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170" w:lineRule="auto"/>
      </w:pPr>
      <w:r>
        <w:rPr/>
        <mc:AlternateContent>
          <mc:Choice Requires="wps">
            <w:drawing>
              <wp:anchor distT="0" distB="0" distL="0" distR="0" allowOverlap="1" layoutInCell="1" locked="0" behindDoc="0" simplePos="0" relativeHeight="15728640">
                <wp:simplePos x="0" y="0"/>
                <wp:positionH relativeFrom="page">
                  <wp:posOffset>6185585</wp:posOffset>
                </wp:positionH>
                <wp:positionV relativeFrom="paragraph">
                  <wp:posOffset>197347</wp:posOffset>
                </wp:positionV>
                <wp:extent cx="1028700" cy="34798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028700" cy="347980"/>
                          <a:chExt cx="1028700" cy="347980"/>
                        </a:xfrm>
                      </wpg:grpSpPr>
                      <pic:pic>
                        <pic:nvPicPr>
                          <pic:cNvPr id="6" name="Image 6"/>
                          <pic:cNvPicPr/>
                        </pic:nvPicPr>
                        <pic:blipFill>
                          <a:blip r:embed="rId7" cstate="print"/>
                          <a:stretch>
                            <a:fillRect/>
                          </a:stretch>
                        </pic:blipFill>
                        <pic:spPr>
                          <a:xfrm>
                            <a:off x="0" y="0"/>
                            <a:ext cx="531326" cy="347881"/>
                          </a:xfrm>
                          <a:prstGeom prst="rect">
                            <a:avLst/>
                          </a:prstGeom>
                        </pic:spPr>
                      </pic:pic>
                      <wps:wsp>
                        <wps:cNvPr id="7" name="Graphic 7"/>
                        <wps:cNvSpPr/>
                        <wps:spPr>
                          <a:xfrm>
                            <a:off x="557115" y="20303"/>
                            <a:ext cx="471805" cy="306070"/>
                          </a:xfrm>
                          <a:custGeom>
                            <a:avLst/>
                            <a:gdLst/>
                            <a:ahLst/>
                            <a:cxnLst/>
                            <a:rect l="l" t="t" r="r" b="b"/>
                            <a:pathLst>
                              <a:path w="471805" h="306070">
                                <a:moveTo>
                                  <a:pt x="436118" y="288895"/>
                                </a:moveTo>
                                <a:lnTo>
                                  <a:pt x="374815" y="288895"/>
                                </a:lnTo>
                                <a:lnTo>
                                  <a:pt x="387585" y="288005"/>
                                </a:lnTo>
                                <a:lnTo>
                                  <a:pt x="398938" y="285337"/>
                                </a:lnTo>
                                <a:lnTo>
                                  <a:pt x="429113" y="259137"/>
                                </a:lnTo>
                                <a:lnTo>
                                  <a:pt x="433019" y="241032"/>
                                </a:lnTo>
                                <a:lnTo>
                                  <a:pt x="433019" y="233843"/>
                                </a:lnTo>
                                <a:lnTo>
                                  <a:pt x="408662" y="198775"/>
                                </a:lnTo>
                                <a:lnTo>
                                  <a:pt x="345340" y="161309"/>
                                </a:lnTo>
                                <a:lnTo>
                                  <a:pt x="330643" y="152399"/>
                                </a:lnTo>
                                <a:lnTo>
                                  <a:pt x="295442" y="124616"/>
                                </a:lnTo>
                                <a:lnTo>
                                  <a:pt x="277762" y="86457"/>
                                </a:lnTo>
                                <a:lnTo>
                                  <a:pt x="277137" y="76972"/>
                                </a:lnTo>
                                <a:lnTo>
                                  <a:pt x="278616" y="62094"/>
                                </a:lnTo>
                                <a:lnTo>
                                  <a:pt x="301293" y="22745"/>
                                </a:lnTo>
                                <a:lnTo>
                                  <a:pt x="344905" y="1421"/>
                                </a:lnTo>
                                <a:lnTo>
                                  <a:pt x="362742" y="0"/>
                                </a:lnTo>
                                <a:lnTo>
                                  <a:pt x="374556" y="714"/>
                                </a:lnTo>
                                <a:lnTo>
                                  <a:pt x="386720" y="2858"/>
                                </a:lnTo>
                                <a:lnTo>
                                  <a:pt x="399233" y="6427"/>
                                </a:lnTo>
                                <a:lnTo>
                                  <a:pt x="412097" y="11421"/>
                                </a:lnTo>
                                <a:lnTo>
                                  <a:pt x="420160" y="15024"/>
                                </a:lnTo>
                                <a:lnTo>
                                  <a:pt x="425830" y="16809"/>
                                </a:lnTo>
                                <a:lnTo>
                                  <a:pt x="452000" y="16809"/>
                                </a:lnTo>
                                <a:lnTo>
                                  <a:pt x="452000" y="17260"/>
                                </a:lnTo>
                                <a:lnTo>
                                  <a:pt x="363171" y="17260"/>
                                </a:lnTo>
                                <a:lnTo>
                                  <a:pt x="352443" y="18114"/>
                                </a:lnTo>
                                <a:lnTo>
                                  <a:pt x="319672" y="38024"/>
                                </a:lnTo>
                                <a:lnTo>
                                  <a:pt x="311418" y="62094"/>
                                </a:lnTo>
                                <a:lnTo>
                                  <a:pt x="311998" y="68628"/>
                                </a:lnTo>
                                <a:lnTo>
                                  <a:pt x="343283" y="105318"/>
                                </a:lnTo>
                                <a:lnTo>
                                  <a:pt x="384311" y="129572"/>
                                </a:lnTo>
                                <a:lnTo>
                                  <a:pt x="403165" y="139928"/>
                                </a:lnTo>
                                <a:lnTo>
                                  <a:pt x="418348" y="148758"/>
                                </a:lnTo>
                                <a:lnTo>
                                  <a:pt x="453503" y="176111"/>
                                </a:lnTo>
                                <a:lnTo>
                                  <a:pt x="470889" y="215787"/>
                                </a:lnTo>
                                <a:lnTo>
                                  <a:pt x="471387" y="224412"/>
                                </a:lnTo>
                                <a:lnTo>
                                  <a:pt x="469776" y="240448"/>
                                </a:lnTo>
                                <a:lnTo>
                                  <a:pt x="464945" y="255332"/>
                                </a:lnTo>
                                <a:lnTo>
                                  <a:pt x="456892" y="269067"/>
                                </a:lnTo>
                                <a:lnTo>
                                  <a:pt x="445711" y="281553"/>
                                </a:lnTo>
                                <a:lnTo>
                                  <a:pt x="444293" y="282667"/>
                                </a:lnTo>
                                <a:lnTo>
                                  <a:pt x="436118" y="288895"/>
                                </a:lnTo>
                                <a:close/>
                              </a:path>
                              <a:path w="471805" h="306070">
                                <a:moveTo>
                                  <a:pt x="452000" y="16809"/>
                                </a:moveTo>
                                <a:lnTo>
                                  <a:pt x="432878" y="16809"/>
                                </a:lnTo>
                                <a:lnTo>
                                  <a:pt x="435928" y="15702"/>
                                </a:lnTo>
                                <a:lnTo>
                                  <a:pt x="440681" y="11253"/>
                                </a:lnTo>
                                <a:lnTo>
                                  <a:pt x="442429" y="7100"/>
                                </a:lnTo>
                                <a:lnTo>
                                  <a:pt x="442592" y="6673"/>
                                </a:lnTo>
                                <a:lnTo>
                                  <a:pt x="444018" y="0"/>
                                </a:lnTo>
                                <a:lnTo>
                                  <a:pt x="452000" y="0"/>
                                </a:lnTo>
                                <a:lnTo>
                                  <a:pt x="452000" y="16809"/>
                                </a:lnTo>
                                <a:close/>
                              </a:path>
                              <a:path w="471805" h="306070">
                                <a:moveTo>
                                  <a:pt x="113842" y="291043"/>
                                </a:moveTo>
                                <a:lnTo>
                                  <a:pt x="10998" y="291043"/>
                                </a:lnTo>
                                <a:lnTo>
                                  <a:pt x="20913" y="290175"/>
                                </a:lnTo>
                                <a:lnTo>
                                  <a:pt x="19978" y="290175"/>
                                </a:lnTo>
                                <a:lnTo>
                                  <a:pt x="41630" y="260055"/>
                                </a:lnTo>
                                <a:lnTo>
                                  <a:pt x="41627" y="45575"/>
                                </a:lnTo>
                                <a:lnTo>
                                  <a:pt x="11003" y="14655"/>
                                </a:lnTo>
                                <a:lnTo>
                                  <a:pt x="5" y="14655"/>
                                </a:lnTo>
                                <a:lnTo>
                                  <a:pt x="5" y="6673"/>
                                </a:lnTo>
                                <a:lnTo>
                                  <a:pt x="106511" y="6673"/>
                                </a:lnTo>
                                <a:lnTo>
                                  <a:pt x="128265" y="7100"/>
                                </a:lnTo>
                                <a:lnTo>
                                  <a:pt x="175177" y="13472"/>
                                </a:lnTo>
                                <a:lnTo>
                                  <a:pt x="195313" y="22955"/>
                                </a:lnTo>
                                <a:lnTo>
                                  <a:pt x="120017" y="22955"/>
                                </a:lnTo>
                                <a:lnTo>
                                  <a:pt x="110277" y="23322"/>
                                </a:lnTo>
                                <a:lnTo>
                                  <a:pt x="102368" y="24089"/>
                                </a:lnTo>
                                <a:lnTo>
                                  <a:pt x="93355" y="25368"/>
                                </a:lnTo>
                                <a:lnTo>
                                  <a:pt x="83240" y="27156"/>
                                </a:lnTo>
                                <a:lnTo>
                                  <a:pt x="83240" y="148758"/>
                                </a:lnTo>
                                <a:lnTo>
                                  <a:pt x="180785" y="148758"/>
                                </a:lnTo>
                                <a:lnTo>
                                  <a:pt x="173331" y="151916"/>
                                </a:lnTo>
                                <a:lnTo>
                                  <a:pt x="156105" y="156734"/>
                                </a:lnTo>
                                <a:lnTo>
                                  <a:pt x="160139" y="162339"/>
                                </a:lnTo>
                                <a:lnTo>
                                  <a:pt x="83234" y="162339"/>
                                </a:lnTo>
                                <a:lnTo>
                                  <a:pt x="83328" y="250407"/>
                                </a:lnTo>
                                <a:lnTo>
                                  <a:pt x="83432" y="253836"/>
                                </a:lnTo>
                                <a:lnTo>
                                  <a:pt x="83477" y="255332"/>
                                </a:lnTo>
                                <a:lnTo>
                                  <a:pt x="83591" y="259137"/>
                                </a:lnTo>
                                <a:lnTo>
                                  <a:pt x="83643" y="260055"/>
                                </a:lnTo>
                                <a:lnTo>
                                  <a:pt x="84674" y="269067"/>
                                </a:lnTo>
                                <a:lnTo>
                                  <a:pt x="84740" y="269651"/>
                                </a:lnTo>
                                <a:lnTo>
                                  <a:pt x="106160" y="290450"/>
                                </a:lnTo>
                                <a:lnTo>
                                  <a:pt x="113842" y="291043"/>
                                </a:lnTo>
                                <a:close/>
                              </a:path>
                              <a:path w="471805" h="306070">
                                <a:moveTo>
                                  <a:pt x="452000" y="101118"/>
                                </a:moveTo>
                                <a:lnTo>
                                  <a:pt x="444018" y="101118"/>
                                </a:lnTo>
                                <a:lnTo>
                                  <a:pt x="441694" y="87311"/>
                                </a:lnTo>
                                <a:lnTo>
                                  <a:pt x="438563" y="74866"/>
                                </a:lnTo>
                                <a:lnTo>
                                  <a:pt x="417959" y="39298"/>
                                </a:lnTo>
                                <a:lnTo>
                                  <a:pt x="382685" y="19791"/>
                                </a:lnTo>
                                <a:lnTo>
                                  <a:pt x="363171" y="17260"/>
                                </a:lnTo>
                                <a:lnTo>
                                  <a:pt x="452000" y="17260"/>
                                </a:lnTo>
                                <a:lnTo>
                                  <a:pt x="452000" y="101118"/>
                                </a:lnTo>
                                <a:close/>
                              </a:path>
                              <a:path w="471805" h="306070">
                                <a:moveTo>
                                  <a:pt x="180785" y="148758"/>
                                </a:moveTo>
                                <a:lnTo>
                                  <a:pt x="99077" y="148758"/>
                                </a:lnTo>
                                <a:lnTo>
                                  <a:pt x="114938" y="147843"/>
                                </a:lnTo>
                                <a:lnTo>
                                  <a:pt x="131989" y="144448"/>
                                </a:lnTo>
                                <a:lnTo>
                                  <a:pt x="167653" y="121187"/>
                                </a:lnTo>
                                <a:lnTo>
                                  <a:pt x="179434" y="86457"/>
                                </a:lnTo>
                                <a:lnTo>
                                  <a:pt x="179495" y="85839"/>
                                </a:lnTo>
                                <a:lnTo>
                                  <a:pt x="162464" y="40201"/>
                                </a:lnTo>
                                <a:lnTo>
                                  <a:pt x="130332" y="24089"/>
                                </a:lnTo>
                                <a:lnTo>
                                  <a:pt x="129919" y="24089"/>
                                </a:lnTo>
                                <a:lnTo>
                                  <a:pt x="115696" y="22955"/>
                                </a:lnTo>
                                <a:lnTo>
                                  <a:pt x="195393" y="22955"/>
                                </a:lnTo>
                                <a:lnTo>
                                  <a:pt x="204564" y="30086"/>
                                </a:lnTo>
                                <a:lnTo>
                                  <a:pt x="227142" y="69749"/>
                                </a:lnTo>
                                <a:lnTo>
                                  <a:pt x="228108" y="81932"/>
                                </a:lnTo>
                                <a:lnTo>
                                  <a:pt x="227062" y="94327"/>
                                </a:lnTo>
                                <a:lnTo>
                                  <a:pt x="210538" y="128709"/>
                                </a:lnTo>
                                <a:lnTo>
                                  <a:pt x="188146" y="145639"/>
                                </a:lnTo>
                                <a:lnTo>
                                  <a:pt x="180785" y="148758"/>
                                </a:lnTo>
                                <a:close/>
                              </a:path>
                              <a:path w="471805" h="306070">
                                <a:moveTo>
                                  <a:pt x="110436" y="162480"/>
                                </a:moveTo>
                                <a:lnTo>
                                  <a:pt x="85529" y="162480"/>
                                </a:lnTo>
                                <a:lnTo>
                                  <a:pt x="83234" y="162339"/>
                                </a:lnTo>
                                <a:lnTo>
                                  <a:pt x="113842" y="162339"/>
                                </a:lnTo>
                                <a:lnTo>
                                  <a:pt x="110436" y="162480"/>
                                </a:lnTo>
                                <a:close/>
                              </a:path>
                              <a:path w="471805" h="306070">
                                <a:moveTo>
                                  <a:pt x="289376" y="298931"/>
                                </a:moveTo>
                                <a:lnTo>
                                  <a:pt x="212724" y="298931"/>
                                </a:lnTo>
                                <a:lnTo>
                                  <a:pt x="113944" y="162480"/>
                                </a:lnTo>
                                <a:lnTo>
                                  <a:pt x="113842" y="162339"/>
                                </a:lnTo>
                                <a:lnTo>
                                  <a:pt x="160139" y="162339"/>
                                </a:lnTo>
                                <a:lnTo>
                                  <a:pt x="216357" y="240448"/>
                                </a:lnTo>
                                <a:lnTo>
                                  <a:pt x="226454" y="253836"/>
                                </a:lnTo>
                                <a:lnTo>
                                  <a:pt x="258275" y="282667"/>
                                </a:lnTo>
                                <a:lnTo>
                                  <a:pt x="279599" y="290450"/>
                                </a:lnTo>
                                <a:lnTo>
                                  <a:pt x="294360" y="290450"/>
                                </a:lnTo>
                                <a:lnTo>
                                  <a:pt x="291271" y="293664"/>
                                </a:lnTo>
                                <a:lnTo>
                                  <a:pt x="290237" y="295894"/>
                                </a:lnTo>
                                <a:lnTo>
                                  <a:pt x="289376" y="298931"/>
                                </a:lnTo>
                                <a:close/>
                              </a:path>
                              <a:path w="471805" h="306070">
                                <a:moveTo>
                                  <a:pt x="294360" y="290450"/>
                                </a:moveTo>
                                <a:lnTo>
                                  <a:pt x="279947" y="290450"/>
                                </a:lnTo>
                                <a:lnTo>
                                  <a:pt x="279947" y="205465"/>
                                </a:lnTo>
                                <a:lnTo>
                                  <a:pt x="287923" y="205465"/>
                                </a:lnTo>
                                <a:lnTo>
                                  <a:pt x="290967" y="220213"/>
                                </a:lnTo>
                                <a:lnTo>
                                  <a:pt x="294498" y="232978"/>
                                </a:lnTo>
                                <a:lnTo>
                                  <a:pt x="315007" y="266880"/>
                                </a:lnTo>
                                <a:lnTo>
                                  <a:pt x="352471" y="286307"/>
                                </a:lnTo>
                                <a:lnTo>
                                  <a:pt x="374815" y="288895"/>
                                </a:lnTo>
                                <a:lnTo>
                                  <a:pt x="436118" y="288895"/>
                                </a:lnTo>
                                <a:lnTo>
                                  <a:pt x="435840" y="289106"/>
                                </a:lnTo>
                                <a:lnTo>
                                  <a:pt x="297473" y="289106"/>
                                </a:lnTo>
                                <a:lnTo>
                                  <a:pt x="294625" y="290175"/>
                                </a:lnTo>
                                <a:lnTo>
                                  <a:pt x="294360" y="290450"/>
                                </a:lnTo>
                                <a:close/>
                              </a:path>
                              <a:path w="471805" h="306070">
                                <a:moveTo>
                                  <a:pt x="379329" y="305693"/>
                                </a:moveTo>
                                <a:lnTo>
                                  <a:pt x="370854" y="305693"/>
                                </a:lnTo>
                                <a:lnTo>
                                  <a:pt x="362872" y="305053"/>
                                </a:lnTo>
                                <a:lnTo>
                                  <a:pt x="318148" y="292924"/>
                                </a:lnTo>
                                <a:lnTo>
                                  <a:pt x="310527" y="290803"/>
                                </a:lnTo>
                                <a:lnTo>
                                  <a:pt x="304835" y="289530"/>
                                </a:lnTo>
                                <a:lnTo>
                                  <a:pt x="301070" y="289106"/>
                                </a:lnTo>
                                <a:lnTo>
                                  <a:pt x="435840" y="289106"/>
                                </a:lnTo>
                                <a:lnTo>
                                  <a:pt x="431814" y="292174"/>
                                </a:lnTo>
                                <a:lnTo>
                                  <a:pt x="416165" y="299686"/>
                                </a:lnTo>
                                <a:lnTo>
                                  <a:pt x="398671" y="304192"/>
                                </a:lnTo>
                                <a:lnTo>
                                  <a:pt x="379329" y="305693"/>
                                </a:lnTo>
                                <a:close/>
                              </a:path>
                              <a:path w="471805" h="306070">
                                <a:moveTo>
                                  <a:pt x="125264" y="298931"/>
                                </a:moveTo>
                                <a:lnTo>
                                  <a:pt x="0" y="298931"/>
                                </a:lnTo>
                                <a:lnTo>
                                  <a:pt x="0" y="291043"/>
                                </a:lnTo>
                                <a:lnTo>
                                  <a:pt x="125264" y="291043"/>
                                </a:lnTo>
                                <a:lnTo>
                                  <a:pt x="125264" y="298931"/>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87.053986pt;margin-top:15.539176pt;width:81pt;height:27.4pt;mso-position-horizontal-relative:page;mso-position-vertical-relative:paragraph;z-index:15728640" id="docshapegroup5" coordorigin="9741,311" coordsize="1620,548">
                <v:shape style="position:absolute;left:9741;top:310;width:837;height:548" type="#_x0000_t75" id="docshape6" stroked="false">
                  <v:imagedata r:id="rId7" o:title=""/>
                </v:shape>
                <v:shape style="position:absolute;left:10618;top:342;width:743;height:482" id="docshape7" coordorigin="10618,343" coordsize="743,482" path="m11305,798l11209,798,11229,796,11247,792,11262,785,11276,775,11287,764,11294,751,11299,737,11300,722,11300,711,11297,700,11291,688,11286,680,11279,671,11271,663,11262,656,11253,649,11237,640,11216,628,11162,597,11139,583,11120,570,11106,560,11094,550,11084,539,11075,528,11068,516,11062,504,11058,491,11056,479,11056,478,11055,464,11057,441,11057,440,11064,418,11064,418,11076,397,11093,379,11113,363,11136,352,11162,345,11190,343,11208,344,11227,347,11247,353,11267,361,11280,366,11289,369,11330,369,11330,370,11190,370,11173,371,11158,375,11144,382,11132,391,11122,403,11115,415,11110,427,11109,440,11109,441,11110,451,11113,461,11117,470,11123,479,11138,493,11159,509,11188,527,11224,547,11253,563,11277,577,11297,590,11312,600,11323,610,11333,620,11341,631,11348,644,11354,656,11358,669,11360,683,11361,696,11358,721,11351,745,11338,766,11320,786,11318,788,11305,798xm11330,369l11300,369,11305,367,11312,360,11315,354,11315,353,11318,343,11330,343,11330,369xm10798,801l10636,801,10651,800,10650,800,10661,796,10670,790,10678,782,10681,775,10681,775,10683,764,10684,752,10684,415,10682,400,10679,388,10676,382,10675,381,10668,374,10659,370,10648,367,10636,366,10618,366,10618,353,10786,353,10820,354,10850,356,10874,359,10894,364,10911,370,10926,379,10807,379,10792,379,10780,381,10765,383,10750,386,10750,577,10903,577,10891,582,10864,590,10871,598,10750,598,10750,737,10750,743,10750,745,10750,751,10750,752,10752,766,10752,767,10755,779,10759,786,10766,793,10775,797,10786,800,10798,801xm11330,502l11318,502,11314,480,11309,461,11303,444,11296,429,11287,416,11277,405,11265,395,11251,386,11236,379,11221,374,11206,371,11190,370,11330,370,11330,502xm10903,577l10774,577,10799,576,10826,570,10849,561,10868,549,10882,534,10893,516,10899,497,10901,480,10901,479,10901,478,10901,476,10900,456,10895,437,10886,421,10874,406,10860,394,10843,386,10824,381,10823,381,10801,379,10926,379,10941,390,10953,403,10964,418,10972,435,10976,453,10978,470,10978,472,10976,491,10976,493,10971,511,10962,529,10950,545,10934,560,10915,572,10903,577xm10792,599l10753,599,10750,598,10798,598,10792,599xm11074,814l10953,814,10798,599,10798,598,10871,598,10959,721,10975,743,10990,760,11003,773,11015,782,11025,788,11035,793,11046,797,11048,797,11059,800,11082,800,11077,805,11075,809,11074,814xm11082,800l11059,800,11059,666,11072,666,11077,690,11082,710,11089,727,11096,741,11104,752,11115,763,11127,773,11141,781,11157,789,11174,794,11191,797,11209,798,11305,798,11305,798,11087,798,11082,800,11082,800xm11216,824l11202,824,11190,823,11178,821,11171,820,11162,817,11150,814,11119,804,11107,801,11098,799,11093,798,11305,798,11298,803,11274,815,11246,822,11216,824xm10816,814l10618,814,10618,801,10816,801,10816,814xe" filled="true" fillcolor="#231f20" stroked="false">
                  <v:path arrowok="t"/>
                  <v:fill type="solid"/>
                </v:shape>
                <w10:wrap type="none"/>
              </v:group>
            </w:pict>
          </mc:Fallback>
        </mc:AlternateContent>
      </w:r>
      <w:r>
        <w:rPr>
          <w:color w:val="231F20"/>
          <w:w w:val="85"/>
        </w:rPr>
        <w:t>Instructions for Forms 1099-MISC and 1099-NEC</w:t>
      </w:r>
    </w:p>
    <w:p>
      <w:pPr>
        <w:spacing w:before="19"/>
        <w:ind w:left="120" w:right="0" w:firstLine="0"/>
        <w:jc w:val="left"/>
        <w:rPr>
          <w:sz w:val="36"/>
        </w:rPr>
      </w:pPr>
      <w:r>
        <w:rPr>
          <w:color w:val="231F20"/>
          <w:spacing w:val="-6"/>
          <w:sz w:val="36"/>
        </w:rPr>
        <w:t>(Rev.</w:t>
      </w:r>
      <w:r>
        <w:rPr>
          <w:color w:val="231F20"/>
          <w:spacing w:val="-15"/>
          <w:sz w:val="36"/>
        </w:rPr>
        <w:t> </w:t>
      </w:r>
      <w:r>
        <w:rPr>
          <w:color w:val="231F20"/>
          <w:spacing w:val="-6"/>
          <w:sz w:val="36"/>
        </w:rPr>
        <w:t>April</w:t>
      </w:r>
      <w:r>
        <w:rPr>
          <w:color w:val="231F20"/>
          <w:spacing w:val="-14"/>
          <w:sz w:val="36"/>
        </w:rPr>
        <w:t> </w:t>
      </w:r>
      <w:r>
        <w:rPr>
          <w:color w:val="231F20"/>
          <w:spacing w:val="-6"/>
          <w:sz w:val="36"/>
        </w:rPr>
        <w:t>2025)</w:t>
      </w:r>
    </w:p>
    <w:p>
      <w:pPr>
        <w:spacing w:before="48"/>
        <w:ind w:left="120" w:right="0" w:firstLine="0"/>
        <w:jc w:val="left"/>
        <w:rPr>
          <w:rFonts w:ascii="Arial"/>
          <w:b/>
          <w:sz w:val="24"/>
        </w:rPr>
      </w:pPr>
      <w:r>
        <w:rPr>
          <w:rFonts w:ascii="Arial"/>
          <w:b/>
          <w:sz w:val="24"/>
        </w:rPr>
        <mc:AlternateContent>
          <mc:Choice Requires="wps">
            <w:drawing>
              <wp:anchor distT="0" distB="0" distL="0" distR="0" allowOverlap="1" layoutInCell="1" locked="0" behindDoc="0" simplePos="0" relativeHeight="15729152">
                <wp:simplePos x="0" y="0"/>
                <wp:positionH relativeFrom="page">
                  <wp:posOffset>533400</wp:posOffset>
                </wp:positionH>
                <wp:positionV relativeFrom="paragraph">
                  <wp:posOffset>237202</wp:posOffset>
                </wp:positionV>
                <wp:extent cx="67056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705600" cy="1270"/>
                        </a:xfrm>
                        <a:custGeom>
                          <a:avLst/>
                          <a:gdLst/>
                          <a:ahLst/>
                          <a:cxnLst/>
                          <a:rect l="l" t="t" r="r" b="b"/>
                          <a:pathLst>
                            <a:path w="6705600" h="0">
                              <a:moveTo>
                                <a:pt x="6705600" y="0"/>
                              </a:moveTo>
                              <a:lnTo>
                                <a:pt x="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570pt,18.677368pt" to="42pt,18.677368pt" stroked="true" strokeweight="2pt" strokecolor="#231f20">
                <v:stroke dashstyle="solid"/>
                <w10:wrap type="none"/>
              </v:line>
            </w:pict>
          </mc:Fallback>
        </mc:AlternateContent>
      </w:r>
      <w:r>
        <w:rPr>
          <w:rFonts w:ascii="Arial"/>
          <w:b/>
          <w:color w:val="231F20"/>
          <w:w w:val="110"/>
          <w:sz w:val="24"/>
        </w:rPr>
        <w:t>Miscellaneous</w:t>
      </w:r>
      <w:r>
        <w:rPr>
          <w:rFonts w:ascii="Arial"/>
          <w:b/>
          <w:color w:val="231F20"/>
          <w:spacing w:val="-2"/>
          <w:w w:val="110"/>
          <w:sz w:val="24"/>
        </w:rPr>
        <w:t> </w:t>
      </w:r>
      <w:r>
        <w:rPr>
          <w:rFonts w:ascii="Arial"/>
          <w:b/>
          <w:color w:val="231F20"/>
          <w:w w:val="110"/>
          <w:sz w:val="24"/>
        </w:rPr>
        <w:t>Information</w:t>
      </w:r>
      <w:r>
        <w:rPr>
          <w:rFonts w:ascii="Arial"/>
          <w:b/>
          <w:color w:val="231F20"/>
          <w:spacing w:val="-2"/>
          <w:w w:val="110"/>
          <w:sz w:val="24"/>
        </w:rPr>
        <w:t> </w:t>
      </w:r>
      <w:r>
        <w:rPr>
          <w:rFonts w:ascii="Arial"/>
          <w:b/>
          <w:color w:val="231F20"/>
          <w:w w:val="110"/>
          <w:sz w:val="24"/>
        </w:rPr>
        <w:t>and</w:t>
      </w:r>
      <w:r>
        <w:rPr>
          <w:rFonts w:ascii="Arial"/>
          <w:b/>
          <w:color w:val="231F20"/>
          <w:spacing w:val="-2"/>
          <w:w w:val="110"/>
          <w:sz w:val="24"/>
        </w:rPr>
        <w:t> </w:t>
      </w:r>
      <w:r>
        <w:rPr>
          <w:rFonts w:ascii="Arial"/>
          <w:b/>
          <w:color w:val="231F20"/>
          <w:w w:val="110"/>
          <w:sz w:val="24"/>
        </w:rPr>
        <w:t>Nonemployee</w:t>
      </w:r>
      <w:r>
        <w:rPr>
          <w:rFonts w:ascii="Arial"/>
          <w:b/>
          <w:color w:val="231F20"/>
          <w:spacing w:val="-1"/>
          <w:w w:val="110"/>
          <w:sz w:val="24"/>
        </w:rPr>
        <w:t> </w:t>
      </w:r>
      <w:r>
        <w:rPr>
          <w:rFonts w:ascii="Arial"/>
          <w:b/>
          <w:color w:val="231F20"/>
          <w:spacing w:val="-2"/>
          <w:w w:val="110"/>
          <w:sz w:val="24"/>
        </w:rPr>
        <w:t>Compensation</w:t>
      </w:r>
    </w:p>
    <w:p>
      <w:pPr>
        <w:spacing w:after="0"/>
        <w:jc w:val="left"/>
        <w:rPr>
          <w:rFonts w:ascii="Arial"/>
          <w:b/>
          <w:sz w:val="24"/>
        </w:rPr>
        <w:sectPr>
          <w:footerReference w:type="default" r:id="rId5"/>
          <w:footerReference w:type="even" r:id="rId6"/>
          <w:type w:val="continuous"/>
          <w:pgSz w:w="12240" w:h="15840"/>
          <w:pgMar w:header="0" w:footer="536" w:top="260" w:bottom="720" w:left="720" w:right="720"/>
          <w:pgNumType w:start="1"/>
        </w:sectPr>
      </w:pPr>
    </w:p>
    <w:p>
      <w:pPr>
        <w:pStyle w:val="BodyText"/>
        <w:spacing w:line="235" w:lineRule="auto" w:before="218"/>
        <w:ind w:left="120" w:right="157"/>
      </w:pPr>
      <w:r>
        <w:rPr>
          <w:color w:val="231F20"/>
        </w:rPr>
        <w:t>Section</w:t>
      </w:r>
      <w:r>
        <w:rPr>
          <w:color w:val="231F20"/>
          <w:spacing w:val="-14"/>
        </w:rPr>
        <w:t> </w:t>
      </w:r>
      <w:r>
        <w:rPr>
          <w:color w:val="231F20"/>
        </w:rPr>
        <w:t>references</w:t>
      </w:r>
      <w:r>
        <w:rPr>
          <w:color w:val="231F20"/>
          <w:spacing w:val="-13"/>
        </w:rPr>
        <w:t> </w:t>
      </w:r>
      <w:r>
        <w:rPr>
          <w:color w:val="231F20"/>
        </w:rPr>
        <w:t>are</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Internal</w:t>
      </w:r>
      <w:r>
        <w:rPr>
          <w:color w:val="231F20"/>
          <w:spacing w:val="-14"/>
        </w:rPr>
        <w:t> </w:t>
      </w:r>
      <w:r>
        <w:rPr>
          <w:color w:val="231F20"/>
        </w:rPr>
        <w:t>Revenue</w:t>
      </w:r>
      <w:r>
        <w:rPr>
          <w:color w:val="231F20"/>
          <w:spacing w:val="-13"/>
        </w:rPr>
        <w:t> </w:t>
      </w:r>
      <w:r>
        <w:rPr>
          <w:color w:val="231F20"/>
        </w:rPr>
        <w:t>Code</w:t>
      </w:r>
      <w:r>
        <w:rPr>
          <w:color w:val="231F20"/>
          <w:spacing w:val="-13"/>
        </w:rPr>
        <w:t> </w:t>
      </w:r>
      <w:r>
        <w:rPr>
          <w:color w:val="231F20"/>
        </w:rPr>
        <w:t>unless otherwise</w:t>
      </w:r>
      <w:r>
        <w:rPr>
          <w:color w:val="231F20"/>
          <w:spacing w:val="-2"/>
        </w:rPr>
        <w:t> </w:t>
      </w:r>
      <w:r>
        <w:rPr>
          <w:color w:val="231F20"/>
        </w:rPr>
        <w:t>noted.</w:t>
      </w:r>
    </w:p>
    <w:p>
      <w:pPr>
        <w:pStyle w:val="Heading1"/>
        <w:spacing w:before="51"/>
      </w:pPr>
      <w:bookmarkStart w:name="Future Developments" w:id="1"/>
      <w:bookmarkEnd w:id="1"/>
      <w:r>
        <w:rPr/>
      </w:r>
      <w:r>
        <w:rPr>
          <w:color w:val="231F20"/>
          <w:w w:val="85"/>
        </w:rPr>
        <w:t>Future</w:t>
      </w:r>
      <w:r>
        <w:rPr>
          <w:color w:val="231F20"/>
          <w:spacing w:val="-1"/>
          <w:w w:val="95"/>
        </w:rPr>
        <w:t> </w:t>
      </w:r>
      <w:r>
        <w:rPr>
          <w:color w:val="231F20"/>
          <w:spacing w:val="-2"/>
          <w:w w:val="95"/>
        </w:rPr>
        <w:t>Developments</w:t>
      </w:r>
    </w:p>
    <w:p>
      <w:pPr>
        <w:pStyle w:val="BodyText"/>
        <w:spacing w:line="235" w:lineRule="auto" w:before="13"/>
        <w:ind w:right="157"/>
      </w:pPr>
      <w:r>
        <w:rPr>
          <w:color w:val="231F20"/>
        </w:rPr>
        <w:t>For the latest information about developments related to Forms 1099-MISC and 1099-NEC and their instructions, such</w:t>
      </w:r>
      <w:r>
        <w:rPr>
          <w:color w:val="231F20"/>
          <w:spacing w:val="-12"/>
        </w:rPr>
        <w:t> </w:t>
      </w:r>
      <w:r>
        <w:rPr>
          <w:color w:val="231F20"/>
        </w:rPr>
        <w:t>as</w:t>
      </w:r>
      <w:r>
        <w:rPr>
          <w:color w:val="231F20"/>
          <w:spacing w:val="-12"/>
        </w:rPr>
        <w:t> </w:t>
      </w:r>
      <w:r>
        <w:rPr>
          <w:color w:val="231F20"/>
        </w:rPr>
        <w:t>legislation</w:t>
      </w:r>
      <w:r>
        <w:rPr>
          <w:color w:val="231F20"/>
          <w:spacing w:val="-12"/>
        </w:rPr>
        <w:t> </w:t>
      </w:r>
      <w:r>
        <w:rPr>
          <w:color w:val="231F20"/>
        </w:rPr>
        <w:t>enacted</w:t>
      </w:r>
      <w:r>
        <w:rPr>
          <w:color w:val="231F20"/>
          <w:spacing w:val="-12"/>
        </w:rPr>
        <w:t> </w:t>
      </w:r>
      <w:r>
        <w:rPr>
          <w:color w:val="231F20"/>
        </w:rPr>
        <w:t>after</w:t>
      </w:r>
      <w:r>
        <w:rPr>
          <w:color w:val="231F20"/>
          <w:spacing w:val="-12"/>
        </w:rPr>
        <w:t> </w:t>
      </w:r>
      <w:r>
        <w:rPr>
          <w:color w:val="231F20"/>
        </w:rPr>
        <w:t>they</w:t>
      </w:r>
      <w:r>
        <w:rPr>
          <w:color w:val="231F20"/>
          <w:spacing w:val="-12"/>
        </w:rPr>
        <w:t> </w:t>
      </w:r>
      <w:r>
        <w:rPr>
          <w:color w:val="231F20"/>
        </w:rPr>
        <w:t>were</w:t>
      </w:r>
      <w:r>
        <w:rPr>
          <w:color w:val="231F20"/>
          <w:spacing w:val="-12"/>
        </w:rPr>
        <w:t> </w:t>
      </w:r>
      <w:r>
        <w:rPr>
          <w:color w:val="231F20"/>
        </w:rPr>
        <w:t>published,</w:t>
      </w:r>
      <w:r>
        <w:rPr>
          <w:color w:val="231F20"/>
          <w:spacing w:val="-12"/>
        </w:rPr>
        <w:t> </w:t>
      </w:r>
      <w:r>
        <w:rPr>
          <w:color w:val="231F20"/>
        </w:rPr>
        <w:t>go</w:t>
      </w:r>
      <w:r>
        <w:rPr>
          <w:color w:val="231F20"/>
          <w:spacing w:val="-12"/>
        </w:rPr>
        <w:t> </w:t>
      </w:r>
      <w:r>
        <w:rPr>
          <w:color w:val="231F20"/>
        </w:rPr>
        <w:t>to </w:t>
      </w:r>
      <w:hyperlink r:id="rId8">
        <w:r>
          <w:rPr>
            <w:rFonts w:ascii="Arial"/>
            <w:i/>
            <w:color w:val="0056A2"/>
            <w:u w:val="single" w:color="0055A1"/>
          </w:rPr>
          <w:t>IRS.gov/Form1099MISC</w:t>
        </w:r>
      </w:hyperlink>
      <w:r>
        <w:rPr>
          <w:rFonts w:ascii="Arial"/>
          <w:i/>
          <w:color w:val="0056A2"/>
        </w:rPr>
        <w:t> </w:t>
      </w:r>
      <w:r>
        <w:rPr>
          <w:color w:val="231F20"/>
        </w:rPr>
        <w:t>or </w:t>
      </w:r>
      <w:hyperlink r:id="rId9">
        <w:r>
          <w:rPr>
            <w:rFonts w:ascii="Arial"/>
            <w:i/>
            <w:color w:val="0056A2"/>
            <w:u w:val="single" w:color="0055A1"/>
          </w:rPr>
          <w:t>IRS.gov/Form1099NEC</w:t>
        </w:r>
      </w:hyperlink>
      <w:r>
        <w:rPr>
          <w:color w:val="231F20"/>
        </w:rPr>
        <w:t>.</w:t>
      </w:r>
    </w:p>
    <w:p>
      <w:pPr>
        <w:spacing w:line="235" w:lineRule="auto" w:before="180"/>
        <w:ind w:left="119" w:right="157" w:firstLine="239"/>
        <w:jc w:val="left"/>
        <w:rPr>
          <w:sz w:val="19"/>
        </w:rPr>
      </w:pPr>
      <w:bookmarkStart w:name="_bookmark0" w:id="2"/>
      <w:bookmarkEnd w:id="2"/>
      <w:r>
        <w:rPr/>
      </w:r>
      <w:r>
        <w:rPr>
          <w:color w:val="231F20"/>
          <w:sz w:val="19"/>
        </w:rPr>
        <w:t>You can get the General Instructions for Certain </w:t>
      </w:r>
      <w:r>
        <w:rPr>
          <w:color w:val="231F20"/>
          <w:spacing w:val="-2"/>
          <w:sz w:val="19"/>
        </w:rPr>
        <w:t>Information Returns at </w:t>
      </w:r>
      <w:hyperlink r:id="rId10">
        <w:r>
          <w:rPr>
            <w:rFonts w:ascii="Arial"/>
            <w:i/>
            <w:color w:val="0056A2"/>
            <w:spacing w:val="-2"/>
            <w:sz w:val="19"/>
            <w:u w:val="single" w:color="0055A1"/>
          </w:rPr>
          <w:t>IRS.gov/1099GeneralInstructions</w:t>
        </w:r>
      </w:hyperlink>
      <w:r>
        <w:rPr>
          <w:color w:val="231F20"/>
          <w:spacing w:val="-2"/>
          <w:sz w:val="19"/>
        </w:rPr>
        <w:t>.</w:t>
      </w:r>
    </w:p>
    <w:p>
      <w:pPr>
        <w:pStyle w:val="Heading1"/>
        <w:spacing w:before="31"/>
      </w:pPr>
      <w:bookmarkStart w:name="What’s New" w:id="3"/>
      <w:bookmarkEnd w:id="3"/>
      <w:r>
        <w:rPr/>
      </w:r>
      <w:r>
        <w:rPr>
          <w:color w:val="231F20"/>
          <w:w w:val="85"/>
        </w:rPr>
        <w:t>What’s</w:t>
      </w:r>
      <w:r>
        <w:rPr>
          <w:color w:val="231F20"/>
          <w:spacing w:val="5"/>
        </w:rPr>
        <w:t> </w:t>
      </w:r>
      <w:r>
        <w:rPr>
          <w:color w:val="231F20"/>
          <w:spacing w:val="-5"/>
          <w:w w:val="95"/>
        </w:rPr>
        <w:t>New</w:t>
      </w:r>
    </w:p>
    <w:p>
      <w:pPr>
        <w:pStyle w:val="BodyText"/>
        <w:spacing w:line="225" w:lineRule="auto" w:before="72"/>
        <w:ind w:left="120" w:right="356"/>
      </w:pPr>
      <w:r>
        <w:rPr>
          <w:rFonts w:ascii="Arial Black"/>
          <w:color w:val="231F20"/>
          <w:spacing w:val="-8"/>
        </w:rPr>
        <w:t>Excess</w:t>
      </w:r>
      <w:r>
        <w:rPr>
          <w:rFonts w:ascii="Arial Black"/>
          <w:color w:val="231F20"/>
          <w:spacing w:val="-12"/>
        </w:rPr>
        <w:t> </w:t>
      </w:r>
      <w:r>
        <w:rPr>
          <w:rFonts w:ascii="Arial Black"/>
          <w:color w:val="231F20"/>
          <w:spacing w:val="-8"/>
        </w:rPr>
        <w:t>golden</w:t>
      </w:r>
      <w:r>
        <w:rPr>
          <w:rFonts w:ascii="Arial Black"/>
          <w:color w:val="231F20"/>
          <w:spacing w:val="-12"/>
        </w:rPr>
        <w:t> </w:t>
      </w:r>
      <w:r>
        <w:rPr>
          <w:rFonts w:ascii="Arial Black"/>
          <w:color w:val="231F20"/>
          <w:spacing w:val="-8"/>
        </w:rPr>
        <w:t>parachute</w:t>
      </w:r>
      <w:r>
        <w:rPr>
          <w:rFonts w:ascii="Arial Black"/>
          <w:color w:val="231F20"/>
          <w:spacing w:val="-12"/>
        </w:rPr>
        <w:t> </w:t>
      </w:r>
      <w:r>
        <w:rPr>
          <w:rFonts w:ascii="Arial Black"/>
          <w:color w:val="231F20"/>
          <w:spacing w:val="-8"/>
        </w:rPr>
        <w:t>payments.</w:t>
      </w:r>
      <w:r>
        <w:rPr>
          <w:rFonts w:ascii="Arial Black"/>
          <w:color w:val="231F20"/>
          <w:spacing w:val="33"/>
        </w:rPr>
        <w:t> </w:t>
      </w:r>
      <w:r>
        <w:rPr>
          <w:color w:val="231F20"/>
          <w:spacing w:val="-8"/>
        </w:rPr>
        <w:t>Excess</w:t>
      </w:r>
      <w:r>
        <w:rPr>
          <w:color w:val="231F20"/>
          <w:spacing w:val="-6"/>
        </w:rPr>
        <w:t> </w:t>
      </w:r>
      <w:r>
        <w:rPr>
          <w:color w:val="231F20"/>
          <w:spacing w:val="-8"/>
        </w:rPr>
        <w:t>golden </w:t>
      </w:r>
      <w:r>
        <w:rPr>
          <w:color w:val="231F20"/>
        </w:rPr>
        <w:t>parachute payments are no longer reported on Form </w:t>
      </w:r>
      <w:r>
        <w:rPr>
          <w:color w:val="231F20"/>
          <w:spacing w:val="-2"/>
        </w:rPr>
        <w:t>1099-MISC.</w:t>
      </w:r>
      <w:r>
        <w:rPr>
          <w:color w:val="231F20"/>
          <w:spacing w:val="-8"/>
        </w:rPr>
        <w:t> </w:t>
      </w:r>
      <w:r>
        <w:rPr>
          <w:color w:val="231F20"/>
          <w:spacing w:val="-2"/>
        </w:rPr>
        <w:t>You</w:t>
      </w:r>
      <w:r>
        <w:rPr>
          <w:color w:val="231F20"/>
          <w:spacing w:val="-8"/>
        </w:rPr>
        <w:t> </w:t>
      </w:r>
      <w:r>
        <w:rPr>
          <w:color w:val="231F20"/>
          <w:spacing w:val="-2"/>
        </w:rPr>
        <w:t>can</w:t>
      </w:r>
      <w:r>
        <w:rPr>
          <w:color w:val="231F20"/>
          <w:spacing w:val="-8"/>
        </w:rPr>
        <w:t> </w:t>
      </w:r>
      <w:r>
        <w:rPr>
          <w:color w:val="231F20"/>
          <w:spacing w:val="-2"/>
        </w:rPr>
        <w:t>now</w:t>
      </w:r>
      <w:r>
        <w:rPr>
          <w:color w:val="231F20"/>
          <w:spacing w:val="-8"/>
        </w:rPr>
        <w:t> </w:t>
      </w:r>
      <w:r>
        <w:rPr>
          <w:color w:val="231F20"/>
          <w:spacing w:val="-2"/>
        </w:rPr>
        <w:t>report</w:t>
      </w:r>
      <w:r>
        <w:rPr>
          <w:color w:val="231F20"/>
          <w:spacing w:val="-8"/>
        </w:rPr>
        <w:t> </w:t>
      </w:r>
      <w:r>
        <w:rPr>
          <w:color w:val="231F20"/>
          <w:spacing w:val="-2"/>
        </w:rPr>
        <w:t>these</w:t>
      </w:r>
      <w:r>
        <w:rPr>
          <w:color w:val="231F20"/>
          <w:spacing w:val="-8"/>
        </w:rPr>
        <w:t> </w:t>
      </w:r>
      <w:r>
        <w:rPr>
          <w:color w:val="231F20"/>
          <w:spacing w:val="-2"/>
        </w:rPr>
        <w:t>payments</w:t>
      </w:r>
      <w:r>
        <w:rPr>
          <w:color w:val="231F20"/>
          <w:spacing w:val="-8"/>
        </w:rPr>
        <w:t> </w:t>
      </w:r>
      <w:r>
        <w:rPr>
          <w:color w:val="231F20"/>
          <w:spacing w:val="-2"/>
        </w:rPr>
        <w:t>on</w:t>
      </w:r>
      <w:r>
        <w:rPr>
          <w:color w:val="231F20"/>
          <w:spacing w:val="-8"/>
        </w:rPr>
        <w:t> </w:t>
      </w:r>
      <w:r>
        <w:rPr>
          <w:color w:val="231F20"/>
          <w:spacing w:val="-2"/>
        </w:rPr>
        <w:t>Form</w:t>
      </w:r>
    </w:p>
    <w:p>
      <w:pPr>
        <w:spacing w:line="235" w:lineRule="auto" w:before="1"/>
        <w:ind w:left="120" w:right="0" w:firstLine="0"/>
        <w:jc w:val="left"/>
        <w:rPr>
          <w:sz w:val="19"/>
        </w:rPr>
      </w:pPr>
      <w:r>
        <w:rPr>
          <w:color w:val="231F20"/>
          <w:spacing w:val="-2"/>
          <w:sz w:val="19"/>
        </w:rPr>
        <w:t>1099-NEC,</w:t>
      </w:r>
      <w:r>
        <w:rPr>
          <w:color w:val="231F20"/>
          <w:spacing w:val="-7"/>
          <w:sz w:val="19"/>
        </w:rPr>
        <w:t> </w:t>
      </w:r>
      <w:r>
        <w:rPr>
          <w:color w:val="231F20"/>
          <w:spacing w:val="-2"/>
          <w:sz w:val="19"/>
        </w:rPr>
        <w:t>box</w:t>
      </w:r>
      <w:r>
        <w:rPr>
          <w:color w:val="231F20"/>
          <w:spacing w:val="-7"/>
          <w:sz w:val="19"/>
        </w:rPr>
        <w:t> </w:t>
      </w:r>
      <w:r>
        <w:rPr>
          <w:color w:val="231F20"/>
          <w:spacing w:val="-2"/>
          <w:sz w:val="19"/>
        </w:rPr>
        <w:t>3.</w:t>
      </w:r>
      <w:r>
        <w:rPr>
          <w:color w:val="231F20"/>
          <w:spacing w:val="-7"/>
          <w:sz w:val="19"/>
        </w:rPr>
        <w:t> </w:t>
      </w:r>
      <w:r>
        <w:rPr>
          <w:color w:val="231F20"/>
          <w:spacing w:val="-2"/>
          <w:sz w:val="19"/>
        </w:rPr>
        <w:t>See</w:t>
      </w:r>
      <w:r>
        <w:rPr>
          <w:color w:val="231F20"/>
          <w:spacing w:val="-7"/>
          <w:sz w:val="19"/>
        </w:rPr>
        <w:t> </w:t>
      </w:r>
      <w:hyperlink w:history="true" w:anchor="_bookmark65">
        <w:r>
          <w:rPr>
            <w:rFonts w:ascii="Arial"/>
            <w:i/>
            <w:color w:val="0056A2"/>
            <w:spacing w:val="-2"/>
            <w:sz w:val="19"/>
            <w:u w:val="single" w:color="0055A1"/>
          </w:rPr>
          <w:t>Excess</w:t>
        </w:r>
        <w:r>
          <w:rPr>
            <w:rFonts w:ascii="Arial"/>
            <w:i/>
            <w:color w:val="0056A2"/>
            <w:spacing w:val="-7"/>
            <w:sz w:val="19"/>
            <w:u w:val="single" w:color="0055A1"/>
          </w:rPr>
          <w:t> </w:t>
        </w:r>
        <w:r>
          <w:rPr>
            <w:rFonts w:ascii="Arial"/>
            <w:i/>
            <w:color w:val="0056A2"/>
            <w:spacing w:val="-2"/>
            <w:sz w:val="19"/>
            <w:u w:val="single" w:color="0055A1"/>
          </w:rPr>
          <w:t>Golden</w:t>
        </w:r>
        <w:r>
          <w:rPr>
            <w:rFonts w:ascii="Arial"/>
            <w:i/>
            <w:color w:val="0056A2"/>
            <w:spacing w:val="-7"/>
            <w:sz w:val="19"/>
            <w:u w:val="single" w:color="0055A1"/>
          </w:rPr>
          <w:t> </w:t>
        </w:r>
        <w:r>
          <w:rPr>
            <w:rFonts w:ascii="Arial"/>
            <w:i/>
            <w:color w:val="0056A2"/>
            <w:spacing w:val="-2"/>
            <w:sz w:val="19"/>
            <w:u w:val="single" w:color="0055A1"/>
          </w:rPr>
          <w:t>Parachute</w:t>
        </w:r>
        <w:r>
          <w:rPr>
            <w:rFonts w:ascii="Arial"/>
            <w:i/>
            <w:color w:val="0056A2"/>
            <w:spacing w:val="-7"/>
            <w:sz w:val="19"/>
            <w:u w:val="single" w:color="0055A1"/>
          </w:rPr>
          <w:t> </w:t>
        </w:r>
        <w:r>
          <w:rPr>
            <w:rFonts w:ascii="Arial"/>
            <w:i/>
            <w:color w:val="0056A2"/>
            <w:spacing w:val="-2"/>
            <w:sz w:val="19"/>
            <w:u w:val="single" w:color="0055A1"/>
          </w:rPr>
          <w:t>Payments</w:t>
        </w:r>
      </w:hyperlink>
      <w:r>
        <w:rPr>
          <w:color w:val="231F20"/>
          <w:spacing w:val="-2"/>
          <w:sz w:val="19"/>
        </w:rPr>
        <w:t>, </w:t>
      </w:r>
      <w:r>
        <w:rPr>
          <w:color w:val="231F20"/>
          <w:sz w:val="19"/>
        </w:rPr>
        <w:t>later, for more information.</w:t>
      </w:r>
    </w:p>
    <w:p>
      <w:pPr>
        <w:pStyle w:val="BodyText"/>
        <w:spacing w:line="232" w:lineRule="auto" w:before="72"/>
        <w:ind w:left="120" w:right="157"/>
      </w:pPr>
      <w:r>
        <w:rPr>
          <w:rFonts w:ascii="Arial Black"/>
          <w:color w:val="231F20"/>
          <w:spacing w:val="-4"/>
        </w:rPr>
        <w:t>E-filing</w:t>
      </w:r>
      <w:r>
        <w:rPr>
          <w:rFonts w:ascii="Arial Black"/>
          <w:color w:val="231F20"/>
          <w:spacing w:val="-13"/>
        </w:rPr>
        <w:t> </w:t>
      </w:r>
      <w:r>
        <w:rPr>
          <w:rFonts w:ascii="Arial Black"/>
          <w:color w:val="231F20"/>
          <w:spacing w:val="-4"/>
        </w:rPr>
        <w:t>returns.</w:t>
      </w:r>
      <w:r>
        <w:rPr>
          <w:rFonts w:ascii="Arial Black"/>
          <w:color w:val="231F20"/>
          <w:spacing w:val="-3"/>
        </w:rPr>
        <w:t> </w:t>
      </w:r>
      <w:r>
        <w:rPr>
          <w:color w:val="231F20"/>
          <w:spacing w:val="-4"/>
        </w:rPr>
        <w:t>The</w:t>
      </w:r>
      <w:r>
        <w:rPr>
          <w:color w:val="231F20"/>
          <w:spacing w:val="-9"/>
        </w:rPr>
        <w:t> </w:t>
      </w:r>
      <w:r>
        <w:rPr>
          <w:color w:val="231F20"/>
          <w:spacing w:val="-4"/>
        </w:rPr>
        <w:t>Taxpayer</w:t>
      </w:r>
      <w:r>
        <w:rPr>
          <w:color w:val="231F20"/>
          <w:spacing w:val="-10"/>
        </w:rPr>
        <w:t> </w:t>
      </w:r>
      <w:r>
        <w:rPr>
          <w:color w:val="231F20"/>
          <w:spacing w:val="-4"/>
        </w:rPr>
        <w:t>First</w:t>
      </w:r>
      <w:r>
        <w:rPr>
          <w:color w:val="231F20"/>
          <w:spacing w:val="-9"/>
        </w:rPr>
        <w:t> </w:t>
      </w:r>
      <w:r>
        <w:rPr>
          <w:color w:val="231F20"/>
          <w:spacing w:val="-4"/>
        </w:rPr>
        <w:t>Act</w:t>
      </w:r>
      <w:r>
        <w:rPr>
          <w:color w:val="231F20"/>
          <w:spacing w:val="-9"/>
        </w:rPr>
        <w:t> </w:t>
      </w:r>
      <w:r>
        <w:rPr>
          <w:color w:val="231F20"/>
          <w:spacing w:val="-4"/>
        </w:rPr>
        <w:t>of</w:t>
      </w:r>
      <w:r>
        <w:rPr>
          <w:color w:val="231F20"/>
          <w:spacing w:val="-9"/>
        </w:rPr>
        <w:t> </w:t>
      </w:r>
      <w:r>
        <w:rPr>
          <w:color w:val="231F20"/>
          <w:spacing w:val="-4"/>
        </w:rPr>
        <w:t>2019</w:t>
      </w:r>
      <w:r>
        <w:rPr>
          <w:color w:val="231F20"/>
          <w:spacing w:val="-9"/>
        </w:rPr>
        <w:t> </w:t>
      </w:r>
      <w:r>
        <w:rPr>
          <w:color w:val="231F20"/>
          <w:spacing w:val="-4"/>
        </w:rPr>
        <w:t>authorized </w:t>
      </w:r>
      <w:r>
        <w:rPr>
          <w:color w:val="231F20"/>
        </w:rPr>
        <w:t>the Department of the Treasury and the IRS to issue regulations</w:t>
      </w:r>
      <w:r>
        <w:rPr>
          <w:color w:val="231F20"/>
          <w:spacing w:val="-4"/>
        </w:rPr>
        <w:t> </w:t>
      </w:r>
      <w:r>
        <w:rPr>
          <w:color w:val="231F20"/>
        </w:rPr>
        <w:t>that</w:t>
      </w:r>
      <w:r>
        <w:rPr>
          <w:color w:val="231F20"/>
          <w:spacing w:val="-4"/>
        </w:rPr>
        <w:t> </w:t>
      </w:r>
      <w:r>
        <w:rPr>
          <w:color w:val="231F20"/>
        </w:rPr>
        <w:t>reduce</w:t>
      </w:r>
      <w:r>
        <w:rPr>
          <w:color w:val="231F20"/>
          <w:spacing w:val="-4"/>
        </w:rPr>
        <w:t> </w:t>
      </w:r>
      <w:r>
        <w:rPr>
          <w:color w:val="231F20"/>
        </w:rPr>
        <w:t>the</w:t>
      </w:r>
      <w:r>
        <w:rPr>
          <w:color w:val="231F20"/>
          <w:spacing w:val="-4"/>
        </w:rPr>
        <w:t> </w:t>
      </w:r>
      <w:r>
        <w:rPr>
          <w:color w:val="231F20"/>
        </w:rPr>
        <w:t>250-return</w:t>
      </w:r>
      <w:r>
        <w:rPr>
          <w:color w:val="231F20"/>
          <w:spacing w:val="-4"/>
        </w:rPr>
        <w:t> </w:t>
      </w:r>
      <w:r>
        <w:rPr>
          <w:color w:val="231F20"/>
        </w:rPr>
        <w:t>e-file</w:t>
      </w:r>
      <w:r>
        <w:rPr>
          <w:color w:val="231F20"/>
          <w:spacing w:val="-4"/>
        </w:rPr>
        <w:t> </w:t>
      </w:r>
      <w:r>
        <w:rPr>
          <w:color w:val="231F20"/>
        </w:rPr>
        <w:t>threshold.</w:t>
      </w:r>
      <w:r>
        <w:rPr>
          <w:color w:val="231F20"/>
          <w:spacing w:val="-4"/>
        </w:rPr>
        <w:t> </w:t>
      </w:r>
      <w:r>
        <w:rPr>
          <w:color w:val="231F20"/>
        </w:rPr>
        <w:t>T.D. 9972, published February 23, 2023, lowered the e-file threshold to 10 (calculated by aggregating all information returns),</w:t>
      </w:r>
      <w:r>
        <w:rPr>
          <w:color w:val="231F20"/>
          <w:spacing w:val="-11"/>
        </w:rPr>
        <w:t> </w:t>
      </w:r>
      <w:r>
        <w:rPr>
          <w:color w:val="231F20"/>
        </w:rPr>
        <w:t>effective</w:t>
      </w:r>
      <w:r>
        <w:rPr>
          <w:color w:val="231F20"/>
          <w:spacing w:val="-11"/>
        </w:rPr>
        <w:t> </w:t>
      </w:r>
      <w:r>
        <w:rPr>
          <w:color w:val="231F20"/>
        </w:rPr>
        <w:t>for</w:t>
      </w:r>
      <w:r>
        <w:rPr>
          <w:color w:val="231F20"/>
          <w:spacing w:val="-11"/>
        </w:rPr>
        <w:t> </w:t>
      </w:r>
      <w:r>
        <w:rPr>
          <w:color w:val="231F20"/>
        </w:rPr>
        <w:t>information</w:t>
      </w:r>
      <w:r>
        <w:rPr>
          <w:color w:val="231F20"/>
          <w:spacing w:val="-11"/>
        </w:rPr>
        <w:t> </w:t>
      </w:r>
      <w:r>
        <w:rPr>
          <w:color w:val="231F20"/>
        </w:rPr>
        <w:t>returns</w:t>
      </w:r>
      <w:r>
        <w:rPr>
          <w:color w:val="231F20"/>
          <w:spacing w:val="-11"/>
        </w:rPr>
        <w:t> </w:t>
      </w:r>
      <w:r>
        <w:rPr>
          <w:color w:val="231F20"/>
        </w:rPr>
        <w:t>required</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filed on or after January 1, 2024. Go to </w:t>
      </w:r>
      <w:hyperlink r:id="rId11">
        <w:r>
          <w:rPr>
            <w:rFonts w:ascii="Arial"/>
            <w:i/>
            <w:color w:val="0056A2"/>
            <w:u w:val="single" w:color="0055A1"/>
          </w:rPr>
          <w:t>IRS.gov/InfoReturn</w:t>
        </w:r>
      </w:hyperlink>
      <w:r>
        <w:rPr>
          <w:rFonts w:ascii="Arial"/>
          <w:i/>
          <w:color w:val="0056A2"/>
        </w:rPr>
        <w:t> </w:t>
      </w:r>
      <w:r>
        <w:rPr>
          <w:color w:val="231F20"/>
        </w:rPr>
        <w:t>for</w:t>
      </w:r>
    </w:p>
    <w:p>
      <w:pPr>
        <w:pStyle w:val="BodyText"/>
        <w:spacing w:line="210" w:lineRule="exact"/>
        <w:ind w:left="120"/>
      </w:pPr>
      <w:r>
        <w:rPr>
          <w:color w:val="231F20"/>
          <w:spacing w:val="-2"/>
        </w:rPr>
        <w:t>e-file</w:t>
      </w:r>
      <w:r>
        <w:rPr>
          <w:color w:val="231F20"/>
          <w:spacing w:val="-5"/>
        </w:rPr>
        <w:t> </w:t>
      </w:r>
      <w:r>
        <w:rPr>
          <w:color w:val="231F20"/>
          <w:spacing w:val="-2"/>
        </w:rPr>
        <w:t>options.</w:t>
      </w:r>
    </w:p>
    <w:p>
      <w:pPr>
        <w:pStyle w:val="Heading1"/>
        <w:spacing w:before="30"/>
      </w:pPr>
      <w:bookmarkStart w:name="Reminders" w:id="4"/>
      <w:bookmarkEnd w:id="4"/>
      <w:r>
        <w:rPr/>
      </w:r>
      <w:r>
        <w:rPr>
          <w:color w:val="231F20"/>
          <w:spacing w:val="-2"/>
        </w:rPr>
        <w:t>Reminders</w:t>
      </w:r>
    </w:p>
    <w:p>
      <w:pPr>
        <w:pStyle w:val="BodyText"/>
        <w:spacing w:line="228" w:lineRule="auto" w:before="70"/>
        <w:ind w:left="120" w:right="157"/>
      </w:pPr>
      <w:r>
        <w:rPr>
          <w:rFonts w:ascii="Arial Black"/>
          <w:color w:val="231F20"/>
          <w:spacing w:val="-2"/>
        </w:rPr>
        <w:t>General</w:t>
      </w:r>
      <w:r>
        <w:rPr>
          <w:rFonts w:ascii="Arial Black"/>
          <w:color w:val="231F20"/>
          <w:spacing w:val="-14"/>
        </w:rPr>
        <w:t> </w:t>
      </w:r>
      <w:r>
        <w:rPr>
          <w:rFonts w:ascii="Arial Black"/>
          <w:color w:val="231F20"/>
          <w:spacing w:val="-2"/>
        </w:rPr>
        <w:t>instructions.</w:t>
      </w:r>
      <w:r>
        <w:rPr>
          <w:rFonts w:ascii="Arial Black"/>
          <w:color w:val="231F20"/>
          <w:spacing w:val="22"/>
        </w:rPr>
        <w:t> </w:t>
      </w:r>
      <w:r>
        <w:rPr>
          <w:color w:val="231F20"/>
          <w:spacing w:val="-2"/>
        </w:rPr>
        <w:t>In</w:t>
      </w:r>
      <w:r>
        <w:rPr>
          <w:color w:val="231F20"/>
          <w:spacing w:val="-10"/>
        </w:rPr>
        <w:t> </w:t>
      </w:r>
      <w:r>
        <w:rPr>
          <w:color w:val="231F20"/>
          <w:spacing w:val="-2"/>
        </w:rPr>
        <w:t>addition</w:t>
      </w:r>
      <w:r>
        <w:rPr>
          <w:color w:val="231F20"/>
          <w:spacing w:val="-10"/>
        </w:rPr>
        <w:t> </w:t>
      </w:r>
      <w:r>
        <w:rPr>
          <w:color w:val="231F20"/>
          <w:spacing w:val="-2"/>
        </w:rPr>
        <w:t>to</w:t>
      </w:r>
      <w:r>
        <w:rPr>
          <w:color w:val="231F20"/>
          <w:spacing w:val="-10"/>
        </w:rPr>
        <w:t> </w:t>
      </w:r>
      <w:r>
        <w:rPr>
          <w:color w:val="231F20"/>
          <w:spacing w:val="-2"/>
        </w:rPr>
        <w:t>these</w:t>
      </w:r>
      <w:r>
        <w:rPr>
          <w:color w:val="231F20"/>
          <w:spacing w:val="-10"/>
        </w:rPr>
        <w:t> </w:t>
      </w:r>
      <w:r>
        <w:rPr>
          <w:color w:val="231F20"/>
          <w:spacing w:val="-2"/>
        </w:rPr>
        <w:t>specific </w:t>
      </w:r>
      <w:r>
        <w:rPr>
          <w:color w:val="231F20"/>
        </w:rPr>
        <w:t>instructions,</w:t>
      </w:r>
      <w:r>
        <w:rPr>
          <w:color w:val="231F20"/>
          <w:spacing w:val="-3"/>
        </w:rPr>
        <w:t> </w:t>
      </w:r>
      <w:r>
        <w:rPr>
          <w:color w:val="231F20"/>
        </w:rPr>
        <w:t>you</w:t>
      </w:r>
      <w:r>
        <w:rPr>
          <w:color w:val="231F20"/>
          <w:spacing w:val="-3"/>
        </w:rPr>
        <w:t> </w:t>
      </w:r>
      <w:r>
        <w:rPr>
          <w:color w:val="231F20"/>
        </w:rPr>
        <w:t>should</w:t>
      </w:r>
      <w:r>
        <w:rPr>
          <w:color w:val="231F20"/>
          <w:spacing w:val="-3"/>
        </w:rPr>
        <w:t> </w:t>
      </w:r>
      <w:r>
        <w:rPr>
          <w:color w:val="231F20"/>
        </w:rPr>
        <w:t>also</w:t>
      </w:r>
      <w:r>
        <w:rPr>
          <w:color w:val="231F20"/>
          <w:spacing w:val="-3"/>
        </w:rPr>
        <w:t> </w:t>
      </w:r>
      <w:r>
        <w:rPr>
          <w:color w:val="231F20"/>
        </w:rPr>
        <w:t>use</w:t>
      </w:r>
      <w:r>
        <w:rPr>
          <w:color w:val="231F20"/>
          <w:spacing w:val="-3"/>
        </w:rPr>
        <w:t> </w:t>
      </w:r>
      <w:r>
        <w:rPr>
          <w:color w:val="231F20"/>
        </w:rPr>
        <w:t>the</w:t>
      </w:r>
      <w:r>
        <w:rPr>
          <w:color w:val="231F20"/>
          <w:spacing w:val="-3"/>
        </w:rPr>
        <w:t> </w:t>
      </w:r>
      <w:r>
        <w:rPr>
          <w:color w:val="231F20"/>
        </w:rPr>
        <w:t>current</w:t>
      </w:r>
      <w:r>
        <w:rPr>
          <w:color w:val="231F20"/>
          <w:spacing w:val="-3"/>
        </w:rPr>
        <w:t> </w:t>
      </w:r>
      <w:r>
        <w:rPr>
          <w:color w:val="231F20"/>
        </w:rPr>
        <w:t>year</w:t>
      </w:r>
      <w:r>
        <w:rPr>
          <w:color w:val="231F20"/>
          <w:spacing w:val="-3"/>
        </w:rPr>
        <w:t> </w:t>
      </w:r>
      <w:r>
        <w:rPr>
          <w:color w:val="231F20"/>
        </w:rPr>
        <w:t>General </w:t>
      </w:r>
      <w:r>
        <w:rPr>
          <w:color w:val="231F20"/>
          <w:spacing w:val="-2"/>
        </w:rPr>
        <w:t>Instructions</w:t>
      </w:r>
      <w:r>
        <w:rPr>
          <w:color w:val="231F20"/>
          <w:spacing w:val="-3"/>
        </w:rPr>
        <w:t> </w:t>
      </w:r>
      <w:r>
        <w:rPr>
          <w:color w:val="231F20"/>
          <w:spacing w:val="-2"/>
        </w:rPr>
        <w:t>for</w:t>
      </w:r>
      <w:r>
        <w:rPr>
          <w:color w:val="231F20"/>
          <w:spacing w:val="-3"/>
        </w:rPr>
        <w:t> </w:t>
      </w:r>
      <w:r>
        <w:rPr>
          <w:color w:val="231F20"/>
          <w:spacing w:val="-2"/>
        </w:rPr>
        <w:t>Certain</w:t>
      </w:r>
      <w:r>
        <w:rPr>
          <w:color w:val="231F20"/>
          <w:spacing w:val="-3"/>
        </w:rPr>
        <w:t> </w:t>
      </w:r>
      <w:r>
        <w:rPr>
          <w:color w:val="231F20"/>
          <w:spacing w:val="-2"/>
        </w:rPr>
        <w:t>Information</w:t>
      </w:r>
      <w:r>
        <w:rPr>
          <w:color w:val="231F20"/>
          <w:spacing w:val="-3"/>
        </w:rPr>
        <w:t> </w:t>
      </w:r>
      <w:r>
        <w:rPr>
          <w:color w:val="231F20"/>
          <w:spacing w:val="-2"/>
        </w:rPr>
        <w:t>Returns.</w:t>
      </w:r>
      <w:r>
        <w:rPr>
          <w:color w:val="231F20"/>
          <w:spacing w:val="-3"/>
        </w:rPr>
        <w:t> </w:t>
      </w:r>
      <w:r>
        <w:rPr>
          <w:color w:val="231F20"/>
          <w:spacing w:val="-2"/>
        </w:rPr>
        <w:t>Those</w:t>
      </w:r>
      <w:r>
        <w:rPr>
          <w:color w:val="231F20"/>
          <w:spacing w:val="-3"/>
        </w:rPr>
        <w:t> </w:t>
      </w:r>
      <w:r>
        <w:rPr>
          <w:color w:val="231F20"/>
          <w:spacing w:val="-2"/>
        </w:rPr>
        <w:t>general </w:t>
      </w:r>
      <w:r>
        <w:rPr>
          <w:color w:val="231F20"/>
        </w:rPr>
        <w:t>instructions</w:t>
      </w:r>
      <w:r>
        <w:rPr>
          <w:color w:val="231F20"/>
          <w:spacing w:val="-3"/>
        </w:rPr>
        <w:t> </w:t>
      </w:r>
      <w:r>
        <w:rPr>
          <w:color w:val="231F20"/>
        </w:rPr>
        <w:t>include</w:t>
      </w:r>
      <w:r>
        <w:rPr>
          <w:color w:val="231F20"/>
          <w:spacing w:val="-3"/>
        </w:rPr>
        <w:t> </w:t>
      </w:r>
      <w:r>
        <w:rPr>
          <w:color w:val="231F20"/>
        </w:rPr>
        <w:t>information</w:t>
      </w:r>
      <w:r>
        <w:rPr>
          <w:color w:val="231F20"/>
          <w:spacing w:val="-3"/>
        </w:rPr>
        <w:t> </w:t>
      </w:r>
      <w:r>
        <w:rPr>
          <w:color w:val="231F20"/>
        </w:rPr>
        <w:t>about</w:t>
      </w:r>
      <w:r>
        <w:rPr>
          <w:color w:val="231F20"/>
          <w:spacing w:val="-3"/>
        </w:rPr>
        <w:t> </w:t>
      </w:r>
      <w:r>
        <w:rPr>
          <w:color w:val="231F20"/>
        </w:rPr>
        <w:t>the</w:t>
      </w:r>
      <w:r>
        <w:rPr>
          <w:color w:val="231F20"/>
          <w:spacing w:val="-3"/>
        </w:rPr>
        <w:t> </w:t>
      </w:r>
      <w:r>
        <w:rPr>
          <w:color w:val="231F20"/>
        </w:rPr>
        <w:t>following</w:t>
      </w:r>
      <w:r>
        <w:rPr>
          <w:color w:val="231F20"/>
          <w:spacing w:val="-3"/>
        </w:rPr>
        <w:t> </w:t>
      </w:r>
      <w:r>
        <w:rPr>
          <w:color w:val="231F20"/>
        </w:rPr>
        <w:t>topics.</w:t>
      </w:r>
    </w:p>
    <w:p>
      <w:pPr>
        <w:pStyle w:val="ListParagraph"/>
        <w:numPr>
          <w:ilvl w:val="0"/>
          <w:numId w:val="1"/>
        </w:numPr>
        <w:tabs>
          <w:tab w:pos="327" w:val="left" w:leader="none"/>
        </w:tabs>
        <w:spacing w:line="210" w:lineRule="exact" w:before="0" w:after="0"/>
        <w:ind w:left="327" w:right="0" w:hanging="190"/>
        <w:jc w:val="left"/>
        <w:rPr>
          <w:position w:val="1"/>
          <w:sz w:val="19"/>
        </w:rPr>
      </w:pPr>
      <w:r>
        <w:rPr>
          <w:color w:val="231F20"/>
          <w:position w:val="1"/>
          <w:sz w:val="19"/>
        </w:rPr>
        <w:t>Who</w:t>
      </w:r>
      <w:r>
        <w:rPr>
          <w:color w:val="231F20"/>
          <w:spacing w:val="-11"/>
          <w:position w:val="1"/>
          <w:sz w:val="19"/>
        </w:rPr>
        <w:t> </w:t>
      </w:r>
      <w:r>
        <w:rPr>
          <w:color w:val="231F20"/>
          <w:position w:val="1"/>
          <w:sz w:val="19"/>
        </w:rPr>
        <w:t>must</w:t>
      </w:r>
      <w:r>
        <w:rPr>
          <w:color w:val="231F20"/>
          <w:spacing w:val="-10"/>
          <w:position w:val="1"/>
          <w:sz w:val="19"/>
        </w:rPr>
        <w:t> </w:t>
      </w:r>
      <w:r>
        <w:rPr>
          <w:color w:val="231F20"/>
          <w:spacing w:val="-2"/>
          <w:position w:val="1"/>
          <w:sz w:val="19"/>
        </w:rPr>
        <w:t>file.</w:t>
      </w:r>
    </w:p>
    <w:p>
      <w:pPr>
        <w:pStyle w:val="ListParagraph"/>
        <w:numPr>
          <w:ilvl w:val="0"/>
          <w:numId w:val="1"/>
        </w:numPr>
        <w:tabs>
          <w:tab w:pos="328" w:val="left" w:leader="none"/>
        </w:tabs>
        <w:spacing w:line="214" w:lineRule="exact" w:before="0" w:after="0"/>
        <w:ind w:left="328" w:right="0" w:hanging="191"/>
        <w:jc w:val="left"/>
        <w:rPr>
          <w:position w:val="1"/>
          <w:sz w:val="19"/>
        </w:rPr>
      </w:pPr>
      <w:r>
        <w:rPr>
          <w:color w:val="231F20"/>
          <w:position w:val="1"/>
          <w:sz w:val="19"/>
        </w:rPr>
        <w:t>When</w:t>
      </w:r>
      <w:r>
        <w:rPr>
          <w:color w:val="231F20"/>
          <w:spacing w:val="-11"/>
          <w:position w:val="1"/>
          <w:sz w:val="19"/>
        </w:rPr>
        <w:t> </w:t>
      </w:r>
      <w:r>
        <w:rPr>
          <w:color w:val="231F20"/>
          <w:position w:val="1"/>
          <w:sz w:val="19"/>
        </w:rPr>
        <w:t>and</w:t>
      </w:r>
      <w:r>
        <w:rPr>
          <w:color w:val="231F20"/>
          <w:spacing w:val="-10"/>
          <w:position w:val="1"/>
          <w:sz w:val="19"/>
        </w:rPr>
        <w:t> </w:t>
      </w:r>
      <w:r>
        <w:rPr>
          <w:color w:val="231F20"/>
          <w:position w:val="1"/>
          <w:sz w:val="19"/>
        </w:rPr>
        <w:t>where</w:t>
      </w:r>
      <w:r>
        <w:rPr>
          <w:color w:val="231F20"/>
          <w:spacing w:val="-10"/>
          <w:position w:val="1"/>
          <w:sz w:val="19"/>
        </w:rPr>
        <w:t> </w:t>
      </w:r>
      <w:r>
        <w:rPr>
          <w:color w:val="231F20"/>
          <w:position w:val="1"/>
          <w:sz w:val="19"/>
        </w:rPr>
        <w:t>to</w:t>
      </w:r>
      <w:r>
        <w:rPr>
          <w:color w:val="231F20"/>
          <w:spacing w:val="-11"/>
          <w:position w:val="1"/>
          <w:sz w:val="19"/>
        </w:rPr>
        <w:t> </w:t>
      </w:r>
      <w:r>
        <w:rPr>
          <w:color w:val="231F20"/>
          <w:spacing w:val="-4"/>
          <w:position w:val="1"/>
          <w:sz w:val="19"/>
        </w:rPr>
        <w:t>file.</w:t>
      </w:r>
    </w:p>
    <w:p>
      <w:pPr>
        <w:pStyle w:val="ListParagraph"/>
        <w:numPr>
          <w:ilvl w:val="0"/>
          <w:numId w:val="1"/>
        </w:numPr>
        <w:tabs>
          <w:tab w:pos="327" w:val="left" w:leader="none"/>
        </w:tabs>
        <w:spacing w:line="214" w:lineRule="exact" w:before="0" w:after="0"/>
        <w:ind w:left="327" w:right="0" w:hanging="190"/>
        <w:jc w:val="left"/>
        <w:rPr>
          <w:position w:val="1"/>
          <w:sz w:val="19"/>
        </w:rPr>
      </w:pPr>
      <w:r>
        <w:rPr>
          <w:color w:val="231F20"/>
          <w:spacing w:val="-2"/>
          <w:position w:val="1"/>
          <w:sz w:val="19"/>
        </w:rPr>
        <w:t>Electronic</w:t>
      </w:r>
      <w:r>
        <w:rPr>
          <w:color w:val="231F20"/>
          <w:spacing w:val="6"/>
          <w:position w:val="1"/>
          <w:sz w:val="19"/>
        </w:rPr>
        <w:t> </w:t>
      </w:r>
      <w:r>
        <w:rPr>
          <w:color w:val="231F20"/>
          <w:spacing w:val="-2"/>
          <w:position w:val="1"/>
          <w:sz w:val="19"/>
        </w:rPr>
        <w:t>reporting.</w:t>
      </w:r>
    </w:p>
    <w:p>
      <w:pPr>
        <w:pStyle w:val="ListParagraph"/>
        <w:numPr>
          <w:ilvl w:val="0"/>
          <w:numId w:val="1"/>
        </w:numPr>
        <w:tabs>
          <w:tab w:pos="327" w:val="left" w:leader="none"/>
        </w:tabs>
        <w:spacing w:line="214" w:lineRule="exact" w:before="0" w:after="0"/>
        <w:ind w:left="327" w:right="0" w:hanging="190"/>
        <w:jc w:val="left"/>
        <w:rPr>
          <w:position w:val="1"/>
          <w:sz w:val="19"/>
        </w:rPr>
      </w:pPr>
      <w:r>
        <w:rPr>
          <w:color w:val="231F20"/>
          <w:position w:val="1"/>
          <w:sz w:val="19"/>
        </w:rPr>
        <w:t>Corrected</w:t>
      </w:r>
      <w:r>
        <w:rPr>
          <w:color w:val="231F20"/>
          <w:spacing w:val="-10"/>
          <w:position w:val="1"/>
          <w:sz w:val="19"/>
        </w:rPr>
        <w:t> </w:t>
      </w:r>
      <w:r>
        <w:rPr>
          <w:color w:val="231F20"/>
          <w:position w:val="1"/>
          <w:sz w:val="19"/>
        </w:rPr>
        <w:t>and</w:t>
      </w:r>
      <w:r>
        <w:rPr>
          <w:color w:val="231F20"/>
          <w:spacing w:val="-10"/>
          <w:position w:val="1"/>
          <w:sz w:val="19"/>
        </w:rPr>
        <w:t> </w:t>
      </w:r>
      <w:r>
        <w:rPr>
          <w:color w:val="231F20"/>
          <w:position w:val="1"/>
          <w:sz w:val="19"/>
        </w:rPr>
        <w:t>void</w:t>
      </w:r>
      <w:r>
        <w:rPr>
          <w:color w:val="231F20"/>
          <w:spacing w:val="-10"/>
          <w:position w:val="1"/>
          <w:sz w:val="19"/>
        </w:rPr>
        <w:t> </w:t>
      </w:r>
      <w:r>
        <w:rPr>
          <w:color w:val="231F20"/>
          <w:spacing w:val="-2"/>
          <w:position w:val="1"/>
          <w:sz w:val="19"/>
        </w:rPr>
        <w:t>returns.</w:t>
      </w:r>
    </w:p>
    <w:p>
      <w:pPr>
        <w:pStyle w:val="ListParagraph"/>
        <w:numPr>
          <w:ilvl w:val="0"/>
          <w:numId w:val="1"/>
        </w:numPr>
        <w:tabs>
          <w:tab w:pos="327" w:val="left" w:leader="none"/>
        </w:tabs>
        <w:spacing w:line="214" w:lineRule="exact" w:before="0" w:after="0"/>
        <w:ind w:left="327" w:right="0" w:hanging="190"/>
        <w:jc w:val="left"/>
        <w:rPr>
          <w:position w:val="1"/>
          <w:sz w:val="19"/>
        </w:rPr>
      </w:pPr>
      <w:r>
        <w:rPr>
          <w:color w:val="231F20"/>
          <w:position w:val="1"/>
          <w:sz w:val="19"/>
        </w:rPr>
        <w:t>Statements</w:t>
      </w:r>
      <w:r>
        <w:rPr>
          <w:color w:val="231F20"/>
          <w:spacing w:val="-13"/>
          <w:position w:val="1"/>
          <w:sz w:val="19"/>
        </w:rPr>
        <w:t> </w:t>
      </w:r>
      <w:r>
        <w:rPr>
          <w:color w:val="231F20"/>
          <w:position w:val="1"/>
          <w:sz w:val="19"/>
        </w:rPr>
        <w:t>to</w:t>
      </w:r>
      <w:r>
        <w:rPr>
          <w:color w:val="231F20"/>
          <w:spacing w:val="-12"/>
          <w:position w:val="1"/>
          <w:sz w:val="19"/>
        </w:rPr>
        <w:t> </w:t>
      </w:r>
      <w:r>
        <w:rPr>
          <w:color w:val="231F20"/>
          <w:spacing w:val="-2"/>
          <w:position w:val="1"/>
          <w:sz w:val="19"/>
        </w:rPr>
        <w:t>recipients.</w:t>
      </w:r>
    </w:p>
    <w:p>
      <w:pPr>
        <w:pStyle w:val="ListParagraph"/>
        <w:numPr>
          <w:ilvl w:val="0"/>
          <w:numId w:val="1"/>
        </w:numPr>
        <w:tabs>
          <w:tab w:pos="327" w:val="left" w:leader="none"/>
        </w:tabs>
        <w:spacing w:line="214" w:lineRule="exact" w:before="0" w:after="0"/>
        <w:ind w:left="327" w:right="0" w:hanging="190"/>
        <w:jc w:val="left"/>
        <w:rPr>
          <w:position w:val="1"/>
          <w:sz w:val="19"/>
        </w:rPr>
      </w:pPr>
      <w:r>
        <w:rPr>
          <w:color w:val="231F20"/>
          <w:spacing w:val="-2"/>
          <w:position w:val="1"/>
          <w:sz w:val="19"/>
        </w:rPr>
        <w:t>Taxpayer</w:t>
      </w:r>
      <w:r>
        <w:rPr>
          <w:color w:val="231F20"/>
          <w:spacing w:val="-6"/>
          <w:position w:val="1"/>
          <w:sz w:val="19"/>
        </w:rPr>
        <w:t> </w:t>
      </w:r>
      <w:r>
        <w:rPr>
          <w:color w:val="231F20"/>
          <w:spacing w:val="-2"/>
          <w:position w:val="1"/>
          <w:sz w:val="19"/>
        </w:rPr>
        <w:t>identification</w:t>
      </w:r>
      <w:r>
        <w:rPr>
          <w:color w:val="231F20"/>
          <w:spacing w:val="-5"/>
          <w:position w:val="1"/>
          <w:sz w:val="19"/>
        </w:rPr>
        <w:t> </w:t>
      </w:r>
      <w:r>
        <w:rPr>
          <w:color w:val="231F20"/>
          <w:spacing w:val="-2"/>
          <w:position w:val="1"/>
          <w:sz w:val="19"/>
        </w:rPr>
        <w:t>numbers</w:t>
      </w:r>
      <w:r>
        <w:rPr>
          <w:color w:val="231F20"/>
          <w:spacing w:val="-5"/>
          <w:position w:val="1"/>
          <w:sz w:val="19"/>
        </w:rPr>
        <w:t> </w:t>
      </w:r>
      <w:r>
        <w:rPr>
          <w:color w:val="231F20"/>
          <w:spacing w:val="-2"/>
          <w:position w:val="1"/>
          <w:sz w:val="19"/>
        </w:rPr>
        <w:t>(TINs).</w:t>
      </w:r>
    </w:p>
    <w:p>
      <w:pPr>
        <w:pStyle w:val="ListParagraph"/>
        <w:numPr>
          <w:ilvl w:val="0"/>
          <w:numId w:val="1"/>
        </w:numPr>
        <w:tabs>
          <w:tab w:pos="327" w:val="left" w:leader="none"/>
        </w:tabs>
        <w:spacing w:line="214" w:lineRule="exact" w:before="0" w:after="0"/>
        <w:ind w:left="327" w:right="0" w:hanging="190"/>
        <w:jc w:val="left"/>
        <w:rPr>
          <w:position w:val="1"/>
          <w:sz w:val="19"/>
        </w:rPr>
      </w:pPr>
      <w:r>
        <w:rPr>
          <w:color w:val="231F20"/>
          <w:position w:val="1"/>
          <w:sz w:val="19"/>
        </w:rPr>
        <w:t>Backup</w:t>
      </w:r>
      <w:r>
        <w:rPr>
          <w:color w:val="231F20"/>
          <w:spacing w:val="-7"/>
          <w:position w:val="1"/>
          <w:sz w:val="19"/>
        </w:rPr>
        <w:t> </w:t>
      </w:r>
      <w:r>
        <w:rPr>
          <w:color w:val="231F20"/>
          <w:spacing w:val="-2"/>
          <w:position w:val="1"/>
          <w:sz w:val="19"/>
        </w:rPr>
        <w:t>withholding.</w:t>
      </w:r>
    </w:p>
    <w:p>
      <w:pPr>
        <w:pStyle w:val="ListParagraph"/>
        <w:numPr>
          <w:ilvl w:val="0"/>
          <w:numId w:val="1"/>
        </w:numPr>
        <w:tabs>
          <w:tab w:pos="327" w:val="left" w:leader="none"/>
        </w:tabs>
        <w:spacing w:line="214" w:lineRule="exact" w:before="0" w:after="0"/>
        <w:ind w:left="327" w:right="0" w:hanging="190"/>
        <w:jc w:val="left"/>
        <w:rPr>
          <w:position w:val="1"/>
          <w:sz w:val="19"/>
        </w:rPr>
      </w:pPr>
      <w:r>
        <w:rPr>
          <w:color w:val="231F20"/>
          <w:spacing w:val="-2"/>
          <w:position w:val="1"/>
          <w:sz w:val="19"/>
        </w:rPr>
        <w:t>Penalties.</w:t>
      </w:r>
    </w:p>
    <w:p>
      <w:pPr>
        <w:pStyle w:val="ListParagraph"/>
        <w:numPr>
          <w:ilvl w:val="0"/>
          <w:numId w:val="1"/>
        </w:numPr>
        <w:tabs>
          <w:tab w:pos="326" w:val="left" w:leader="none"/>
        </w:tabs>
        <w:spacing w:line="225" w:lineRule="auto" w:before="0" w:after="0"/>
        <w:ind w:left="119" w:right="38" w:firstLine="17"/>
        <w:jc w:val="left"/>
        <w:rPr>
          <w:sz w:val="19"/>
        </w:rPr>
      </w:pPr>
      <w:r>
        <w:rPr>
          <w:color w:val="231F20"/>
          <w:position w:val="1"/>
          <w:sz w:val="19"/>
        </w:rPr>
        <w:t>The definitions of terms applicable for the purposes of </w:t>
      </w:r>
      <w:r>
        <w:rPr>
          <w:color w:val="231F20"/>
          <w:sz w:val="19"/>
        </w:rPr>
        <w:t>chapter</w:t>
      </w:r>
      <w:r>
        <w:rPr>
          <w:color w:val="231F20"/>
          <w:spacing w:val="-14"/>
          <w:sz w:val="19"/>
        </w:rPr>
        <w:t> </w:t>
      </w:r>
      <w:r>
        <w:rPr>
          <w:color w:val="231F20"/>
          <w:sz w:val="19"/>
        </w:rPr>
        <w:t>4</w:t>
      </w:r>
      <w:r>
        <w:rPr>
          <w:color w:val="231F20"/>
          <w:spacing w:val="-13"/>
          <w:sz w:val="19"/>
        </w:rPr>
        <w:t> </w:t>
      </w:r>
      <w:r>
        <w:rPr>
          <w:color w:val="231F20"/>
          <w:sz w:val="19"/>
        </w:rPr>
        <w:t>of</w:t>
      </w:r>
      <w:r>
        <w:rPr>
          <w:color w:val="231F20"/>
          <w:spacing w:val="-13"/>
          <w:sz w:val="19"/>
        </w:rPr>
        <w:t> </w:t>
      </w:r>
      <w:r>
        <w:rPr>
          <w:color w:val="231F20"/>
          <w:sz w:val="19"/>
        </w:rPr>
        <w:t>the</w:t>
      </w:r>
      <w:r>
        <w:rPr>
          <w:color w:val="231F20"/>
          <w:spacing w:val="-13"/>
          <w:sz w:val="19"/>
        </w:rPr>
        <w:t> </w:t>
      </w:r>
      <w:r>
        <w:rPr>
          <w:color w:val="231F20"/>
          <w:sz w:val="19"/>
        </w:rPr>
        <w:t>Internal</w:t>
      </w:r>
      <w:r>
        <w:rPr>
          <w:color w:val="231F20"/>
          <w:spacing w:val="-13"/>
          <w:sz w:val="19"/>
        </w:rPr>
        <w:t> </w:t>
      </w:r>
      <w:r>
        <w:rPr>
          <w:color w:val="231F20"/>
          <w:sz w:val="19"/>
        </w:rPr>
        <w:t>Revenue</w:t>
      </w:r>
      <w:r>
        <w:rPr>
          <w:color w:val="231F20"/>
          <w:spacing w:val="-14"/>
          <w:sz w:val="19"/>
        </w:rPr>
        <w:t> </w:t>
      </w:r>
      <w:r>
        <w:rPr>
          <w:color w:val="231F20"/>
          <w:sz w:val="19"/>
        </w:rPr>
        <w:t>Code</w:t>
      </w:r>
      <w:r>
        <w:rPr>
          <w:color w:val="231F20"/>
          <w:spacing w:val="-13"/>
          <w:sz w:val="19"/>
        </w:rPr>
        <w:t> </w:t>
      </w:r>
      <w:r>
        <w:rPr>
          <w:color w:val="231F20"/>
          <w:sz w:val="19"/>
        </w:rPr>
        <w:t>that</w:t>
      </w:r>
      <w:r>
        <w:rPr>
          <w:color w:val="231F20"/>
          <w:spacing w:val="-13"/>
          <w:sz w:val="19"/>
        </w:rPr>
        <w:t> </w:t>
      </w:r>
      <w:r>
        <w:rPr>
          <w:color w:val="231F20"/>
          <w:sz w:val="19"/>
        </w:rPr>
        <w:t>are</w:t>
      </w:r>
      <w:r>
        <w:rPr>
          <w:color w:val="231F20"/>
          <w:spacing w:val="-13"/>
          <w:sz w:val="19"/>
        </w:rPr>
        <w:t> </w:t>
      </w:r>
      <w:r>
        <w:rPr>
          <w:color w:val="231F20"/>
          <w:sz w:val="19"/>
        </w:rPr>
        <w:t>referenced</w:t>
      </w:r>
      <w:r>
        <w:rPr>
          <w:color w:val="231F20"/>
          <w:spacing w:val="-13"/>
          <w:sz w:val="19"/>
        </w:rPr>
        <w:t> </w:t>
      </w:r>
      <w:r>
        <w:rPr>
          <w:color w:val="231F20"/>
          <w:sz w:val="19"/>
        </w:rPr>
        <w:t>in these</w:t>
      </w:r>
      <w:r>
        <w:rPr>
          <w:color w:val="231F20"/>
          <w:spacing w:val="-2"/>
          <w:sz w:val="19"/>
        </w:rPr>
        <w:t> </w:t>
      </w:r>
      <w:r>
        <w:rPr>
          <w:color w:val="231F20"/>
          <w:sz w:val="19"/>
        </w:rPr>
        <w:t>instructions.</w:t>
      </w:r>
    </w:p>
    <w:p>
      <w:pPr>
        <w:pStyle w:val="ListParagraph"/>
        <w:numPr>
          <w:ilvl w:val="0"/>
          <w:numId w:val="1"/>
        </w:numPr>
        <w:tabs>
          <w:tab w:pos="327" w:val="left" w:leader="none"/>
        </w:tabs>
        <w:spacing w:line="234" w:lineRule="exact" w:before="0" w:after="0"/>
        <w:ind w:left="327" w:right="0" w:hanging="190"/>
        <w:jc w:val="left"/>
        <w:rPr>
          <w:position w:val="1"/>
          <w:sz w:val="19"/>
        </w:rPr>
      </w:pPr>
      <w:bookmarkStart w:name="_bookmark1" w:id="5"/>
      <w:bookmarkEnd w:id="5"/>
      <w:r>
        <w:rPr/>
      </w:r>
      <w:r>
        <w:rPr>
          <w:color w:val="231F20"/>
          <w:spacing w:val="-2"/>
          <w:position w:val="1"/>
          <w:sz w:val="19"/>
        </w:rPr>
        <w:t>Other</w:t>
      </w:r>
      <w:r>
        <w:rPr>
          <w:color w:val="231F20"/>
          <w:spacing w:val="-3"/>
          <w:position w:val="1"/>
          <w:sz w:val="19"/>
        </w:rPr>
        <w:t> </w:t>
      </w:r>
      <w:r>
        <w:rPr>
          <w:color w:val="231F20"/>
          <w:spacing w:val="-2"/>
          <w:position w:val="1"/>
          <w:sz w:val="19"/>
        </w:rPr>
        <w:t>general</w:t>
      </w:r>
      <w:r>
        <w:rPr>
          <w:color w:val="231F20"/>
          <w:spacing w:val="-3"/>
          <w:position w:val="1"/>
          <w:sz w:val="19"/>
        </w:rPr>
        <w:t> </w:t>
      </w:r>
      <w:r>
        <w:rPr>
          <w:color w:val="231F20"/>
          <w:spacing w:val="-2"/>
          <w:position w:val="1"/>
          <w:sz w:val="19"/>
        </w:rPr>
        <w:t>topics.</w:t>
      </w:r>
    </w:p>
    <w:p>
      <w:pPr>
        <w:pStyle w:val="BodyText"/>
        <w:spacing w:line="225" w:lineRule="auto" w:before="47"/>
        <w:ind w:left="120"/>
      </w:pPr>
      <w:r>
        <w:rPr>
          <w:rFonts w:ascii="Arial Black"/>
          <w:color w:val="231F20"/>
          <w:spacing w:val="-2"/>
        </w:rPr>
        <w:t>Continuous-use</w:t>
      </w:r>
      <w:r>
        <w:rPr>
          <w:rFonts w:ascii="Arial Black"/>
          <w:color w:val="231F20"/>
          <w:spacing w:val="-14"/>
        </w:rPr>
        <w:t> </w:t>
      </w:r>
      <w:r>
        <w:rPr>
          <w:rFonts w:ascii="Arial Black"/>
          <w:color w:val="231F20"/>
          <w:spacing w:val="-2"/>
        </w:rPr>
        <w:t>revision.</w:t>
      </w:r>
      <w:r>
        <w:rPr>
          <w:rFonts w:ascii="Arial Black"/>
          <w:color w:val="231F20"/>
          <w:spacing w:val="20"/>
        </w:rPr>
        <w:t> </w:t>
      </w:r>
      <w:r>
        <w:rPr>
          <w:color w:val="231F20"/>
          <w:spacing w:val="-2"/>
        </w:rPr>
        <w:t>Use</w:t>
      </w:r>
      <w:r>
        <w:rPr>
          <w:color w:val="231F20"/>
          <w:spacing w:val="-11"/>
        </w:rPr>
        <w:t> </w:t>
      </w:r>
      <w:r>
        <w:rPr>
          <w:color w:val="231F20"/>
          <w:spacing w:val="-2"/>
        </w:rPr>
        <w:t>these</w:t>
      </w:r>
      <w:r>
        <w:rPr>
          <w:color w:val="231F20"/>
          <w:spacing w:val="-11"/>
        </w:rPr>
        <w:t> </w:t>
      </w:r>
      <w:r>
        <w:rPr>
          <w:color w:val="231F20"/>
          <w:spacing w:val="-2"/>
        </w:rPr>
        <w:t>instructions</w:t>
      </w:r>
      <w:r>
        <w:rPr>
          <w:color w:val="231F20"/>
          <w:spacing w:val="-11"/>
        </w:rPr>
        <w:t> </w:t>
      </w:r>
      <w:r>
        <w:rPr>
          <w:color w:val="231F20"/>
          <w:spacing w:val="-2"/>
        </w:rPr>
        <w:t>for</w:t>
      </w:r>
      <w:r>
        <w:rPr>
          <w:color w:val="231F20"/>
          <w:spacing w:val="-11"/>
        </w:rPr>
        <w:t> </w:t>
      </w:r>
      <w:r>
        <w:rPr>
          <w:color w:val="231F20"/>
          <w:spacing w:val="-2"/>
        </w:rPr>
        <w:t>tax </w:t>
      </w:r>
      <w:r>
        <w:rPr>
          <w:color w:val="231F20"/>
        </w:rPr>
        <w:t>year</w:t>
      </w:r>
      <w:r>
        <w:rPr>
          <w:color w:val="231F20"/>
          <w:spacing w:val="-14"/>
        </w:rPr>
        <w:t> </w:t>
      </w:r>
      <w:r>
        <w:rPr>
          <w:color w:val="231F20"/>
        </w:rPr>
        <w:t>2025</w:t>
      </w:r>
      <w:r>
        <w:rPr>
          <w:color w:val="231F20"/>
          <w:spacing w:val="-13"/>
        </w:rPr>
        <w:t> </w:t>
      </w:r>
      <w:r>
        <w:rPr>
          <w:color w:val="231F20"/>
        </w:rPr>
        <w:t>and</w:t>
      </w:r>
      <w:r>
        <w:rPr>
          <w:color w:val="231F20"/>
          <w:spacing w:val="-13"/>
        </w:rPr>
        <w:t> </w:t>
      </w:r>
      <w:r>
        <w:rPr>
          <w:color w:val="231F20"/>
        </w:rPr>
        <w:t>subsequent</w:t>
      </w:r>
      <w:r>
        <w:rPr>
          <w:color w:val="231F20"/>
          <w:spacing w:val="-13"/>
        </w:rPr>
        <w:t> </w:t>
      </w:r>
      <w:r>
        <w:rPr>
          <w:color w:val="231F20"/>
        </w:rPr>
        <w:t>years</w:t>
      </w:r>
      <w:r>
        <w:rPr>
          <w:color w:val="231F20"/>
          <w:spacing w:val="-13"/>
        </w:rPr>
        <w:t> </w:t>
      </w:r>
      <w:r>
        <w:rPr>
          <w:color w:val="231F20"/>
        </w:rPr>
        <w:t>until</w:t>
      </w:r>
      <w:r>
        <w:rPr>
          <w:color w:val="231F20"/>
          <w:spacing w:val="-14"/>
        </w:rPr>
        <w:t> </w:t>
      </w:r>
      <w:r>
        <w:rPr>
          <w:color w:val="231F20"/>
        </w:rPr>
        <w:t>a</w:t>
      </w:r>
      <w:r>
        <w:rPr>
          <w:color w:val="231F20"/>
          <w:spacing w:val="-13"/>
        </w:rPr>
        <w:t> </w:t>
      </w:r>
      <w:r>
        <w:rPr>
          <w:color w:val="231F20"/>
        </w:rPr>
        <w:t>superseding</w:t>
      </w:r>
      <w:r>
        <w:rPr>
          <w:color w:val="231F20"/>
          <w:spacing w:val="-13"/>
        </w:rPr>
        <w:t> </w:t>
      </w:r>
      <w:r>
        <w:rPr>
          <w:color w:val="231F20"/>
        </w:rPr>
        <w:t>revision is</w:t>
      </w:r>
      <w:r>
        <w:rPr>
          <w:color w:val="231F20"/>
          <w:spacing w:val="-2"/>
        </w:rPr>
        <w:t> </w:t>
      </w:r>
      <w:r>
        <w:rPr>
          <w:color w:val="231F20"/>
        </w:rPr>
        <w:t>issued.</w:t>
      </w:r>
    </w:p>
    <w:p>
      <w:pPr>
        <w:pStyle w:val="BodyText"/>
        <w:spacing w:line="256" w:lineRule="exact" w:before="67"/>
        <w:ind w:left="120"/>
      </w:pPr>
      <w:bookmarkStart w:name="_bookmark2" w:id="6"/>
      <w:bookmarkEnd w:id="6"/>
      <w:r>
        <w:rPr/>
      </w:r>
      <w:r>
        <w:rPr>
          <w:rFonts w:ascii="Arial Black"/>
          <w:color w:val="231F20"/>
          <w:w w:val="90"/>
        </w:rPr>
        <w:t>Corrections</w:t>
      </w:r>
      <w:r>
        <w:rPr>
          <w:rFonts w:ascii="Arial Black"/>
          <w:color w:val="231F20"/>
          <w:spacing w:val="-3"/>
        </w:rPr>
        <w:t> </w:t>
      </w:r>
      <w:r>
        <w:rPr>
          <w:rFonts w:ascii="Arial Black"/>
          <w:color w:val="231F20"/>
          <w:w w:val="90"/>
        </w:rPr>
        <w:t>to</w:t>
      </w:r>
      <w:r>
        <w:rPr>
          <w:rFonts w:ascii="Arial Black"/>
          <w:color w:val="231F20"/>
          <w:spacing w:val="-3"/>
        </w:rPr>
        <w:t> </w:t>
      </w:r>
      <w:r>
        <w:rPr>
          <w:rFonts w:ascii="Arial Black"/>
          <w:color w:val="231F20"/>
          <w:w w:val="90"/>
        </w:rPr>
        <w:t>forms.</w:t>
      </w:r>
      <w:r>
        <w:rPr>
          <w:rFonts w:ascii="Arial Black"/>
          <w:color w:val="231F20"/>
          <w:spacing w:val="49"/>
        </w:rPr>
        <w:t> </w:t>
      </w:r>
      <w:r>
        <w:rPr>
          <w:color w:val="231F20"/>
          <w:w w:val="90"/>
        </w:rPr>
        <w:t>If</w:t>
      </w:r>
      <w:r>
        <w:rPr>
          <w:color w:val="231F20"/>
          <w:spacing w:val="2"/>
        </w:rPr>
        <w:t> </w:t>
      </w:r>
      <w:r>
        <w:rPr>
          <w:color w:val="231F20"/>
          <w:w w:val="90"/>
        </w:rPr>
        <w:t>you</w:t>
      </w:r>
      <w:r>
        <w:rPr>
          <w:color w:val="231F20"/>
          <w:spacing w:val="2"/>
        </w:rPr>
        <w:t> </w:t>
      </w:r>
      <w:r>
        <w:rPr>
          <w:color w:val="231F20"/>
          <w:w w:val="90"/>
        </w:rPr>
        <w:t>need</w:t>
      </w:r>
      <w:r>
        <w:rPr>
          <w:color w:val="231F20"/>
          <w:spacing w:val="2"/>
        </w:rPr>
        <w:t> </w:t>
      </w:r>
      <w:r>
        <w:rPr>
          <w:color w:val="231F20"/>
          <w:w w:val="90"/>
        </w:rPr>
        <w:t>to</w:t>
      </w:r>
      <w:r>
        <w:rPr>
          <w:color w:val="231F20"/>
          <w:spacing w:val="3"/>
        </w:rPr>
        <w:t> </w:t>
      </w:r>
      <w:r>
        <w:rPr>
          <w:color w:val="231F20"/>
          <w:w w:val="90"/>
        </w:rPr>
        <w:t>correct</w:t>
      </w:r>
      <w:r>
        <w:rPr>
          <w:color w:val="231F20"/>
          <w:spacing w:val="2"/>
        </w:rPr>
        <w:t> </w:t>
      </w:r>
      <w:r>
        <w:rPr>
          <w:color w:val="231F20"/>
          <w:w w:val="90"/>
        </w:rPr>
        <w:t>a</w:t>
      </w:r>
      <w:r>
        <w:rPr>
          <w:color w:val="231F20"/>
          <w:spacing w:val="2"/>
        </w:rPr>
        <w:t> </w:t>
      </w:r>
      <w:r>
        <w:rPr>
          <w:color w:val="231F20"/>
          <w:spacing w:val="-4"/>
          <w:w w:val="90"/>
        </w:rPr>
        <w:t>Form</w:t>
      </w:r>
    </w:p>
    <w:p>
      <w:pPr>
        <w:pStyle w:val="BodyText"/>
        <w:spacing w:line="235" w:lineRule="auto"/>
        <w:ind w:left="120"/>
      </w:pPr>
      <w:r>
        <w:rPr>
          <w:color w:val="231F20"/>
        </w:rPr>
        <w:t>1099-MISC</w:t>
      </w:r>
      <w:r>
        <w:rPr>
          <w:color w:val="231F20"/>
          <w:spacing w:val="-14"/>
        </w:rPr>
        <w:t> </w:t>
      </w:r>
      <w:r>
        <w:rPr>
          <w:color w:val="231F20"/>
        </w:rPr>
        <w:t>or</w:t>
      </w:r>
      <w:r>
        <w:rPr>
          <w:color w:val="231F20"/>
          <w:spacing w:val="-13"/>
        </w:rPr>
        <w:t> </w:t>
      </w:r>
      <w:r>
        <w:rPr>
          <w:color w:val="231F20"/>
        </w:rPr>
        <w:t>Form</w:t>
      </w:r>
      <w:r>
        <w:rPr>
          <w:color w:val="231F20"/>
          <w:spacing w:val="-13"/>
        </w:rPr>
        <w:t> </w:t>
      </w:r>
      <w:r>
        <w:rPr>
          <w:color w:val="231F20"/>
        </w:rPr>
        <w:t>1099-NEC</w:t>
      </w:r>
      <w:r>
        <w:rPr>
          <w:color w:val="231F20"/>
          <w:spacing w:val="-13"/>
        </w:rPr>
        <w:t> </w:t>
      </w:r>
      <w:r>
        <w:rPr>
          <w:color w:val="231F20"/>
        </w:rPr>
        <w:t>that</w:t>
      </w:r>
      <w:r>
        <w:rPr>
          <w:color w:val="231F20"/>
          <w:spacing w:val="-13"/>
        </w:rPr>
        <w:t> </w:t>
      </w:r>
      <w:r>
        <w:rPr>
          <w:color w:val="231F20"/>
        </w:rPr>
        <w:t>you</w:t>
      </w:r>
      <w:r>
        <w:rPr>
          <w:color w:val="231F20"/>
          <w:spacing w:val="-14"/>
        </w:rPr>
        <w:t> </w:t>
      </w:r>
      <w:r>
        <w:rPr>
          <w:color w:val="231F20"/>
        </w:rPr>
        <w:t>have</w:t>
      </w:r>
      <w:r>
        <w:rPr>
          <w:color w:val="231F20"/>
          <w:spacing w:val="-13"/>
        </w:rPr>
        <w:t> </w:t>
      </w:r>
      <w:r>
        <w:rPr>
          <w:color w:val="231F20"/>
        </w:rPr>
        <w:t>already</w:t>
      </w:r>
      <w:r>
        <w:rPr>
          <w:color w:val="231F20"/>
          <w:spacing w:val="-13"/>
        </w:rPr>
        <w:t> </w:t>
      </w:r>
      <w:r>
        <w:rPr>
          <w:color w:val="231F20"/>
        </w:rPr>
        <w:t>sent</w:t>
      </w:r>
      <w:r>
        <w:rPr>
          <w:color w:val="231F20"/>
          <w:spacing w:val="-13"/>
        </w:rPr>
        <w:t> </w:t>
      </w:r>
      <w:r>
        <w:rPr>
          <w:color w:val="231F20"/>
        </w:rPr>
        <w:t>to the</w:t>
      </w:r>
      <w:r>
        <w:rPr>
          <w:color w:val="231F20"/>
          <w:spacing w:val="-2"/>
        </w:rPr>
        <w:t> </w:t>
      </w:r>
      <w:r>
        <w:rPr>
          <w:color w:val="231F20"/>
        </w:rPr>
        <w:t>IRS:</w:t>
      </w:r>
    </w:p>
    <w:p>
      <w:pPr>
        <w:pStyle w:val="ListParagraph"/>
        <w:numPr>
          <w:ilvl w:val="0"/>
          <w:numId w:val="1"/>
        </w:numPr>
        <w:tabs>
          <w:tab w:pos="326" w:val="left" w:leader="none"/>
        </w:tabs>
        <w:spacing w:line="216" w:lineRule="auto" w:before="0" w:after="0"/>
        <w:ind w:left="119" w:right="362" w:firstLine="17"/>
        <w:jc w:val="left"/>
        <w:rPr>
          <w:sz w:val="19"/>
        </w:rPr>
      </w:pPr>
      <w:r>
        <w:rPr>
          <w:color w:val="231F20"/>
          <w:position w:val="1"/>
          <w:sz w:val="19"/>
        </w:rPr>
        <w:t>For</w:t>
      </w:r>
      <w:r>
        <w:rPr>
          <w:color w:val="231F20"/>
          <w:spacing w:val="-14"/>
          <w:position w:val="1"/>
          <w:sz w:val="19"/>
        </w:rPr>
        <w:t> </w:t>
      </w:r>
      <w:r>
        <w:rPr>
          <w:color w:val="231F20"/>
          <w:position w:val="1"/>
          <w:sz w:val="19"/>
        </w:rPr>
        <w:t>paper</w:t>
      </w:r>
      <w:r>
        <w:rPr>
          <w:color w:val="231F20"/>
          <w:spacing w:val="-13"/>
          <w:position w:val="1"/>
          <w:sz w:val="19"/>
        </w:rPr>
        <w:t> </w:t>
      </w:r>
      <w:r>
        <w:rPr>
          <w:color w:val="231F20"/>
          <w:position w:val="1"/>
          <w:sz w:val="19"/>
        </w:rPr>
        <w:t>forms,</w:t>
      </w:r>
      <w:r>
        <w:rPr>
          <w:color w:val="231F20"/>
          <w:spacing w:val="-13"/>
          <w:position w:val="1"/>
          <w:sz w:val="19"/>
        </w:rPr>
        <w:t> </w:t>
      </w:r>
      <w:r>
        <w:rPr>
          <w:color w:val="231F20"/>
          <w:position w:val="1"/>
          <w:sz w:val="19"/>
        </w:rPr>
        <w:t>see</w:t>
      </w:r>
      <w:r>
        <w:rPr>
          <w:color w:val="231F20"/>
          <w:spacing w:val="-13"/>
          <w:position w:val="1"/>
          <w:sz w:val="19"/>
        </w:rPr>
        <w:t> </w:t>
      </w:r>
      <w:r>
        <w:rPr>
          <w:color w:val="231F20"/>
          <w:position w:val="1"/>
          <w:sz w:val="19"/>
        </w:rPr>
        <w:t>part</w:t>
      </w:r>
      <w:r>
        <w:rPr>
          <w:color w:val="231F20"/>
          <w:spacing w:val="-13"/>
          <w:position w:val="1"/>
          <w:sz w:val="19"/>
        </w:rPr>
        <w:t> </w:t>
      </w:r>
      <w:r>
        <w:rPr>
          <w:color w:val="231F20"/>
          <w:position w:val="1"/>
          <w:sz w:val="19"/>
        </w:rPr>
        <w:t>H</w:t>
      </w:r>
      <w:r>
        <w:rPr>
          <w:color w:val="231F20"/>
          <w:spacing w:val="-14"/>
          <w:position w:val="1"/>
          <w:sz w:val="19"/>
        </w:rPr>
        <w:t> </w:t>
      </w:r>
      <w:r>
        <w:rPr>
          <w:color w:val="231F20"/>
          <w:position w:val="1"/>
          <w:sz w:val="19"/>
        </w:rPr>
        <w:t>in</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current</w:t>
      </w:r>
      <w:r>
        <w:rPr>
          <w:color w:val="231F20"/>
          <w:spacing w:val="-13"/>
          <w:position w:val="1"/>
          <w:sz w:val="19"/>
        </w:rPr>
        <w:t> </w:t>
      </w:r>
      <w:r>
        <w:rPr>
          <w:color w:val="231F20"/>
          <w:position w:val="1"/>
          <w:sz w:val="19"/>
        </w:rPr>
        <w:t>year</w:t>
      </w:r>
      <w:r>
        <w:rPr>
          <w:color w:val="231F20"/>
          <w:spacing w:val="-13"/>
          <w:position w:val="1"/>
          <w:sz w:val="19"/>
        </w:rPr>
        <w:t> </w:t>
      </w:r>
      <w:r>
        <w:rPr>
          <w:color w:val="231F20"/>
          <w:position w:val="1"/>
          <w:sz w:val="19"/>
        </w:rPr>
        <w:t>General </w:t>
      </w:r>
      <w:r>
        <w:rPr>
          <w:color w:val="231F20"/>
          <w:sz w:val="19"/>
        </w:rPr>
        <w:t>Instructions for Certain Information Returns; or</w:t>
      </w:r>
    </w:p>
    <w:p>
      <w:pPr>
        <w:pStyle w:val="ListParagraph"/>
        <w:numPr>
          <w:ilvl w:val="0"/>
          <w:numId w:val="1"/>
        </w:numPr>
        <w:tabs>
          <w:tab w:pos="326" w:val="left" w:leader="none"/>
        </w:tabs>
        <w:spacing w:line="216" w:lineRule="auto" w:before="0" w:after="0"/>
        <w:ind w:left="119" w:right="355" w:firstLine="17"/>
        <w:jc w:val="left"/>
        <w:rPr>
          <w:sz w:val="19"/>
        </w:rPr>
      </w:pPr>
      <w:r>
        <w:rPr>
          <w:color w:val="231F20"/>
          <w:position w:val="1"/>
          <w:sz w:val="19"/>
        </w:rPr>
        <w:t>For</w:t>
      </w:r>
      <w:r>
        <w:rPr>
          <w:color w:val="231F20"/>
          <w:spacing w:val="-14"/>
          <w:position w:val="1"/>
          <w:sz w:val="19"/>
        </w:rPr>
        <w:t> </w:t>
      </w:r>
      <w:r>
        <w:rPr>
          <w:color w:val="231F20"/>
          <w:position w:val="1"/>
          <w:sz w:val="19"/>
        </w:rPr>
        <w:t>electronic</w:t>
      </w:r>
      <w:r>
        <w:rPr>
          <w:color w:val="231F20"/>
          <w:spacing w:val="-13"/>
          <w:position w:val="1"/>
          <w:sz w:val="19"/>
        </w:rPr>
        <w:t> </w:t>
      </w:r>
      <w:r>
        <w:rPr>
          <w:color w:val="231F20"/>
          <w:position w:val="1"/>
          <w:sz w:val="19"/>
        </w:rPr>
        <w:t>corrections</w:t>
      </w:r>
      <w:r>
        <w:rPr>
          <w:color w:val="231F20"/>
          <w:spacing w:val="-13"/>
          <w:position w:val="1"/>
          <w:sz w:val="19"/>
        </w:rPr>
        <w:t> </w:t>
      </w:r>
      <w:r>
        <w:rPr>
          <w:color w:val="231F20"/>
          <w:position w:val="1"/>
          <w:sz w:val="19"/>
        </w:rPr>
        <w:t>in</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FIRE</w:t>
      </w:r>
      <w:r>
        <w:rPr>
          <w:color w:val="231F20"/>
          <w:spacing w:val="-14"/>
          <w:position w:val="1"/>
          <w:sz w:val="19"/>
        </w:rPr>
        <w:t> </w:t>
      </w:r>
      <w:r>
        <w:rPr>
          <w:color w:val="231F20"/>
          <w:position w:val="1"/>
          <w:sz w:val="19"/>
        </w:rPr>
        <w:t>system,</w:t>
      </w:r>
      <w:r>
        <w:rPr>
          <w:color w:val="231F20"/>
          <w:spacing w:val="-13"/>
          <w:position w:val="1"/>
          <w:sz w:val="19"/>
        </w:rPr>
        <w:t> </w:t>
      </w:r>
      <w:r>
        <w:rPr>
          <w:color w:val="231F20"/>
          <w:position w:val="1"/>
          <w:sz w:val="19"/>
        </w:rPr>
        <w:t>see</w:t>
      </w:r>
      <w:r>
        <w:rPr>
          <w:color w:val="231F20"/>
          <w:spacing w:val="-13"/>
          <w:position w:val="1"/>
          <w:sz w:val="19"/>
        </w:rPr>
        <w:t> </w:t>
      </w:r>
      <w:r>
        <w:rPr>
          <w:color w:val="231F20"/>
          <w:position w:val="1"/>
          <w:sz w:val="19"/>
        </w:rPr>
        <w:t>Pub. </w:t>
      </w:r>
      <w:r>
        <w:rPr>
          <w:color w:val="231F20"/>
          <w:sz w:val="19"/>
        </w:rPr>
        <w:t>1220.</w:t>
      </w:r>
      <w:r>
        <w:rPr>
          <w:color w:val="231F20"/>
          <w:spacing w:val="-9"/>
          <w:sz w:val="19"/>
        </w:rPr>
        <w:t> </w:t>
      </w:r>
      <w:r>
        <w:rPr>
          <w:color w:val="231F20"/>
          <w:sz w:val="19"/>
        </w:rPr>
        <w:t>For</w:t>
      </w:r>
      <w:r>
        <w:rPr>
          <w:color w:val="231F20"/>
          <w:spacing w:val="-9"/>
          <w:sz w:val="19"/>
        </w:rPr>
        <w:t> </w:t>
      </w:r>
      <w:r>
        <w:rPr>
          <w:color w:val="231F20"/>
          <w:sz w:val="19"/>
        </w:rPr>
        <w:t>electronic</w:t>
      </w:r>
      <w:r>
        <w:rPr>
          <w:color w:val="231F20"/>
          <w:spacing w:val="-9"/>
          <w:sz w:val="19"/>
        </w:rPr>
        <w:t> </w:t>
      </w:r>
      <w:r>
        <w:rPr>
          <w:color w:val="231F20"/>
          <w:sz w:val="19"/>
        </w:rPr>
        <w:t>corrections</w:t>
      </w:r>
      <w:r>
        <w:rPr>
          <w:color w:val="231F20"/>
          <w:spacing w:val="-9"/>
          <w:sz w:val="19"/>
        </w:rPr>
        <w:t> </w:t>
      </w:r>
      <w:r>
        <w:rPr>
          <w:color w:val="231F20"/>
          <w:sz w:val="19"/>
        </w:rPr>
        <w:t>in</w:t>
      </w:r>
      <w:r>
        <w:rPr>
          <w:color w:val="231F20"/>
          <w:spacing w:val="-9"/>
          <w:sz w:val="19"/>
        </w:rPr>
        <w:t> </w:t>
      </w:r>
      <w:r>
        <w:rPr>
          <w:color w:val="231F20"/>
          <w:sz w:val="19"/>
        </w:rPr>
        <w:t>the</w:t>
      </w:r>
      <w:r>
        <w:rPr>
          <w:color w:val="231F20"/>
          <w:spacing w:val="-9"/>
          <w:sz w:val="19"/>
        </w:rPr>
        <w:t> </w:t>
      </w:r>
      <w:r>
        <w:rPr>
          <w:color w:val="231F20"/>
          <w:sz w:val="19"/>
        </w:rPr>
        <w:t>IRIS</w:t>
      </w:r>
      <w:r>
        <w:rPr>
          <w:color w:val="231F20"/>
          <w:spacing w:val="-9"/>
          <w:sz w:val="19"/>
        </w:rPr>
        <w:t> </w:t>
      </w:r>
      <w:r>
        <w:rPr>
          <w:color w:val="231F20"/>
          <w:sz w:val="19"/>
        </w:rPr>
        <w:t>Application</w:t>
      </w:r>
      <w:r>
        <w:rPr>
          <w:color w:val="231F20"/>
          <w:spacing w:val="-9"/>
          <w:sz w:val="19"/>
        </w:rPr>
        <w:t> </w:t>
      </w:r>
      <w:r>
        <w:rPr>
          <w:color w:val="231F20"/>
          <w:sz w:val="19"/>
        </w:rPr>
        <w:t>to</w:t>
      </w:r>
    </w:p>
    <w:p>
      <w:pPr>
        <w:pStyle w:val="BodyText"/>
        <w:spacing w:line="235" w:lineRule="auto" w:before="218"/>
        <w:ind w:right="119"/>
      </w:pPr>
      <w:r>
        <w:rPr/>
        <w:br w:type="column"/>
      </w:r>
      <w:r>
        <w:rPr>
          <w:color w:val="231F20"/>
        </w:rPr>
        <w:t>Application</w:t>
      </w:r>
      <w:r>
        <w:rPr>
          <w:color w:val="231F20"/>
          <w:spacing w:val="-14"/>
        </w:rPr>
        <w:t> </w:t>
      </w:r>
      <w:r>
        <w:rPr>
          <w:color w:val="231F20"/>
        </w:rPr>
        <w:t>system,</w:t>
      </w:r>
      <w:r>
        <w:rPr>
          <w:color w:val="231F20"/>
          <w:spacing w:val="-13"/>
        </w:rPr>
        <w:t> </w:t>
      </w:r>
      <w:r>
        <w:rPr>
          <w:color w:val="231F20"/>
        </w:rPr>
        <w:t>see</w:t>
      </w:r>
      <w:r>
        <w:rPr>
          <w:color w:val="231F20"/>
          <w:spacing w:val="-13"/>
        </w:rPr>
        <w:t> </w:t>
      </w:r>
      <w:r>
        <w:rPr>
          <w:color w:val="231F20"/>
        </w:rPr>
        <w:t>Pub.</w:t>
      </w:r>
      <w:r>
        <w:rPr>
          <w:color w:val="231F20"/>
          <w:spacing w:val="-13"/>
        </w:rPr>
        <w:t> </w:t>
      </w:r>
      <w:r>
        <w:rPr>
          <w:color w:val="231F20"/>
        </w:rPr>
        <w:t>5718.</w:t>
      </w:r>
      <w:r>
        <w:rPr>
          <w:color w:val="231F20"/>
          <w:spacing w:val="-13"/>
        </w:rPr>
        <w:t> </w:t>
      </w:r>
      <w:r>
        <w:rPr>
          <w:color w:val="231F20"/>
        </w:rPr>
        <w:t>For</w:t>
      </w:r>
      <w:r>
        <w:rPr>
          <w:color w:val="231F20"/>
          <w:spacing w:val="-14"/>
        </w:rPr>
        <w:t> </w:t>
      </w:r>
      <w:r>
        <w:rPr>
          <w:color w:val="231F20"/>
        </w:rPr>
        <w:t>electronic</w:t>
      </w:r>
      <w:r>
        <w:rPr>
          <w:color w:val="231F20"/>
          <w:spacing w:val="-13"/>
        </w:rPr>
        <w:t> </w:t>
      </w:r>
      <w:r>
        <w:rPr>
          <w:color w:val="231F20"/>
        </w:rPr>
        <w:t>corrections in the IRS Portal system, see Pub. 5717.</w:t>
      </w:r>
    </w:p>
    <w:p>
      <w:pPr>
        <w:spacing w:line="235" w:lineRule="auto" w:before="99"/>
        <w:ind w:left="785" w:right="124"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29664">
                <wp:simplePos x="0" y="0"/>
                <wp:positionH relativeFrom="page">
                  <wp:posOffset>4000500</wp:posOffset>
                </wp:positionH>
                <wp:positionV relativeFrom="paragraph">
                  <wp:posOffset>84725</wp:posOffset>
                </wp:positionV>
                <wp:extent cx="369570" cy="36957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69570" cy="369570"/>
                          <a:chExt cx="369570" cy="369570"/>
                        </a:xfrm>
                      </wpg:grpSpPr>
                      <wps:wsp>
                        <wps:cNvPr id="10" name="Graphic 10"/>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2" name="Textbox 12"/>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3" name="Textbox 13"/>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671312pt;width:29.1pt;height:29.1pt;mso-position-horizontal-relative:page;mso-position-vertical-relative:paragraph;z-index:15729664" id="docshapegroup8" coordorigin="6300,133" coordsize="582,582">
                <v:shape style="position:absolute;left:6300;top:133;width:582;height:582" id="docshape9" coordorigin="6300,133" coordsize="582,582" path="m6845,133l6336,133,6322,136,6311,144,6303,156,6300,170,6300,679,6303,693,6311,704,6322,712,6336,715,6845,715,6859,712,6871,704,6879,693,6882,679,6882,170,6879,156,6871,144,6859,136,6845,133xe" filled="true" fillcolor="#000000" stroked="false">
                  <v:path arrowok="t"/>
                  <v:fill type="solid"/>
                </v:shape>
                <v:shape style="position:absolute;left:6364;top:198;width:453;height:388" id="docshape10" coordorigin="6365,198" coordsize="453,388" path="m6591,198l6365,586,6817,586,6591,198xe" filled="true" fillcolor="#ffffff" stroked="false">
                  <v:path arrowok="t"/>
                  <v:fill type="solid"/>
                </v:shape>
                <v:shape style="position:absolute;left:6327;top:582;width:538;height:125" type="#_x0000_t202" id="docshape11"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1;width:139;height:423" type="#_x0000_t202" id="docshape12"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If you are filing a correction on a paper form, do not check the VOID box on the form. A checked VOID box</w:t>
      </w:r>
      <w:r>
        <w:rPr>
          <w:rFonts w:ascii="Arial"/>
          <w:i/>
          <w:color w:val="231F20"/>
          <w:spacing w:val="-14"/>
          <w:sz w:val="19"/>
        </w:rPr>
        <w:t> </w:t>
      </w:r>
      <w:r>
        <w:rPr>
          <w:rFonts w:ascii="Arial"/>
          <w:i/>
          <w:color w:val="231F20"/>
          <w:sz w:val="19"/>
        </w:rPr>
        <w:t>alerts</w:t>
      </w:r>
      <w:r>
        <w:rPr>
          <w:rFonts w:ascii="Arial"/>
          <w:i/>
          <w:color w:val="231F20"/>
          <w:spacing w:val="-13"/>
          <w:sz w:val="19"/>
        </w:rPr>
        <w:t> </w:t>
      </w:r>
      <w:r>
        <w:rPr>
          <w:rFonts w:ascii="Arial"/>
          <w:i/>
          <w:color w:val="231F20"/>
          <w:sz w:val="19"/>
        </w:rPr>
        <w:t>IRS</w:t>
      </w:r>
      <w:r>
        <w:rPr>
          <w:rFonts w:ascii="Arial"/>
          <w:i/>
          <w:color w:val="231F20"/>
          <w:spacing w:val="-13"/>
          <w:sz w:val="19"/>
        </w:rPr>
        <w:t> </w:t>
      </w:r>
      <w:r>
        <w:rPr>
          <w:rFonts w:ascii="Arial"/>
          <w:i/>
          <w:color w:val="231F20"/>
          <w:sz w:val="19"/>
        </w:rPr>
        <w:t>scanning</w:t>
      </w:r>
      <w:r>
        <w:rPr>
          <w:rFonts w:ascii="Arial"/>
          <w:i/>
          <w:color w:val="231F20"/>
          <w:spacing w:val="-13"/>
          <w:sz w:val="19"/>
        </w:rPr>
        <w:t> </w:t>
      </w:r>
      <w:r>
        <w:rPr>
          <w:rFonts w:ascii="Arial"/>
          <w:i/>
          <w:color w:val="231F20"/>
          <w:sz w:val="19"/>
        </w:rPr>
        <w:t>equipment</w:t>
      </w:r>
      <w:r>
        <w:rPr>
          <w:rFonts w:ascii="Arial"/>
          <w:i/>
          <w:color w:val="231F20"/>
          <w:spacing w:val="-13"/>
          <w:sz w:val="19"/>
        </w:rPr>
        <w:t> </w:t>
      </w:r>
      <w:r>
        <w:rPr>
          <w:rFonts w:ascii="Arial"/>
          <w:i/>
          <w:color w:val="231F20"/>
          <w:sz w:val="19"/>
        </w:rPr>
        <w:t>to</w:t>
      </w:r>
      <w:r>
        <w:rPr>
          <w:rFonts w:ascii="Arial"/>
          <w:i/>
          <w:color w:val="231F20"/>
          <w:spacing w:val="-14"/>
          <w:sz w:val="19"/>
        </w:rPr>
        <w:t> </w:t>
      </w:r>
      <w:r>
        <w:rPr>
          <w:rFonts w:ascii="Arial"/>
          <w:i/>
          <w:color w:val="231F20"/>
          <w:sz w:val="19"/>
        </w:rPr>
        <w:t>ignore</w:t>
      </w:r>
      <w:r>
        <w:rPr>
          <w:rFonts w:ascii="Arial"/>
          <w:i/>
          <w:color w:val="231F20"/>
          <w:spacing w:val="-13"/>
          <w:sz w:val="19"/>
        </w:rPr>
        <w:t> </w:t>
      </w:r>
      <w:r>
        <w:rPr>
          <w:rFonts w:ascii="Arial"/>
          <w:i/>
          <w:color w:val="231F20"/>
          <w:sz w:val="19"/>
        </w:rPr>
        <w:t>the</w:t>
      </w:r>
      <w:r>
        <w:rPr>
          <w:rFonts w:ascii="Arial"/>
          <w:i/>
          <w:color w:val="231F20"/>
          <w:spacing w:val="-13"/>
          <w:sz w:val="19"/>
        </w:rPr>
        <w:t> </w:t>
      </w:r>
      <w:r>
        <w:rPr>
          <w:rFonts w:ascii="Arial"/>
          <w:i/>
          <w:color w:val="231F20"/>
          <w:sz w:val="19"/>
        </w:rPr>
        <w:t>form</w:t>
      </w:r>
    </w:p>
    <w:p>
      <w:pPr>
        <w:spacing w:line="235" w:lineRule="auto" w:before="0"/>
        <w:ind w:left="119" w:right="119" w:firstLine="0"/>
        <w:jc w:val="left"/>
        <w:rPr>
          <w:rFonts w:ascii="Arial"/>
          <w:i/>
          <w:sz w:val="19"/>
        </w:rPr>
      </w:pPr>
      <w:r>
        <w:rPr>
          <w:rFonts w:ascii="Arial"/>
          <w:i/>
          <w:color w:val="231F20"/>
          <w:sz w:val="19"/>
        </w:rPr>
        <w:t>and</w:t>
      </w:r>
      <w:r>
        <w:rPr>
          <w:rFonts w:ascii="Arial"/>
          <w:i/>
          <w:color w:val="231F20"/>
          <w:spacing w:val="-14"/>
          <w:sz w:val="19"/>
        </w:rPr>
        <w:t> </w:t>
      </w:r>
      <w:r>
        <w:rPr>
          <w:rFonts w:ascii="Arial"/>
          <w:i/>
          <w:color w:val="231F20"/>
          <w:sz w:val="19"/>
        </w:rPr>
        <w:t>proceed</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the</w:t>
      </w:r>
      <w:r>
        <w:rPr>
          <w:rFonts w:ascii="Arial"/>
          <w:i/>
          <w:color w:val="231F20"/>
          <w:spacing w:val="-13"/>
          <w:sz w:val="19"/>
        </w:rPr>
        <w:t> </w:t>
      </w:r>
      <w:r>
        <w:rPr>
          <w:rFonts w:ascii="Arial"/>
          <w:i/>
          <w:color w:val="231F20"/>
          <w:sz w:val="19"/>
        </w:rPr>
        <w:t>next</w:t>
      </w:r>
      <w:r>
        <w:rPr>
          <w:rFonts w:ascii="Arial"/>
          <w:i/>
          <w:color w:val="231F20"/>
          <w:spacing w:val="-13"/>
          <w:sz w:val="19"/>
        </w:rPr>
        <w:t> </w:t>
      </w:r>
      <w:r>
        <w:rPr>
          <w:rFonts w:ascii="Arial"/>
          <w:i/>
          <w:color w:val="231F20"/>
          <w:sz w:val="19"/>
        </w:rPr>
        <w:t>one.</w:t>
      </w:r>
      <w:r>
        <w:rPr>
          <w:rFonts w:ascii="Arial"/>
          <w:i/>
          <w:color w:val="231F20"/>
          <w:spacing w:val="-14"/>
          <w:sz w:val="19"/>
        </w:rPr>
        <w:t> </w:t>
      </w:r>
      <w:r>
        <w:rPr>
          <w:rFonts w:ascii="Arial"/>
          <w:i/>
          <w:color w:val="231F20"/>
          <w:sz w:val="19"/>
        </w:rPr>
        <w:t>Your</w:t>
      </w:r>
      <w:r>
        <w:rPr>
          <w:rFonts w:ascii="Arial"/>
          <w:i/>
          <w:color w:val="231F20"/>
          <w:spacing w:val="-13"/>
          <w:sz w:val="19"/>
        </w:rPr>
        <w:t> </w:t>
      </w:r>
      <w:r>
        <w:rPr>
          <w:rFonts w:ascii="Arial"/>
          <w:i/>
          <w:color w:val="231F20"/>
          <w:sz w:val="19"/>
        </w:rPr>
        <w:t>correction</w:t>
      </w:r>
      <w:r>
        <w:rPr>
          <w:rFonts w:ascii="Arial"/>
          <w:i/>
          <w:color w:val="231F20"/>
          <w:spacing w:val="-13"/>
          <w:sz w:val="19"/>
        </w:rPr>
        <w:t> </w:t>
      </w:r>
      <w:r>
        <w:rPr>
          <w:rFonts w:ascii="Arial"/>
          <w:i/>
          <w:color w:val="231F20"/>
          <w:sz w:val="19"/>
        </w:rPr>
        <w:t>will</w:t>
      </w:r>
      <w:r>
        <w:rPr>
          <w:rFonts w:ascii="Arial"/>
          <w:i/>
          <w:color w:val="231F20"/>
          <w:spacing w:val="-13"/>
          <w:sz w:val="19"/>
        </w:rPr>
        <w:t> </w:t>
      </w:r>
      <w:r>
        <w:rPr>
          <w:rFonts w:ascii="Arial"/>
          <w:i/>
          <w:color w:val="231F20"/>
          <w:sz w:val="19"/>
        </w:rPr>
        <w:t>not</w:t>
      </w:r>
      <w:r>
        <w:rPr>
          <w:rFonts w:ascii="Arial"/>
          <w:i/>
          <w:color w:val="231F20"/>
          <w:spacing w:val="-13"/>
          <w:sz w:val="19"/>
        </w:rPr>
        <w:t> </w:t>
      </w:r>
      <w:r>
        <w:rPr>
          <w:rFonts w:ascii="Arial"/>
          <w:i/>
          <w:color w:val="231F20"/>
          <w:sz w:val="19"/>
        </w:rPr>
        <w:t>be entered into IRS records if you check the VOID box.</w:t>
      </w:r>
    </w:p>
    <w:p>
      <w:pPr>
        <w:pStyle w:val="BodyText"/>
        <w:spacing w:line="216" w:lineRule="auto" w:before="181"/>
        <w:ind w:right="119"/>
      </w:pPr>
      <w:r>
        <w:rPr>
          <w:rFonts w:ascii="Arial Black"/>
          <w:color w:val="231F20"/>
          <w:spacing w:val="-4"/>
        </w:rPr>
        <w:t>Form</w:t>
      </w:r>
      <w:r>
        <w:rPr>
          <w:rFonts w:ascii="Arial Black"/>
          <w:color w:val="231F20"/>
          <w:spacing w:val="-13"/>
        </w:rPr>
        <w:t> </w:t>
      </w:r>
      <w:r>
        <w:rPr>
          <w:rFonts w:ascii="Arial Black"/>
          <w:color w:val="231F20"/>
          <w:spacing w:val="-4"/>
        </w:rPr>
        <w:t>1099-K.</w:t>
      </w:r>
      <w:r>
        <w:rPr>
          <w:rFonts w:ascii="Arial Black"/>
          <w:color w:val="231F20"/>
          <w:spacing w:val="15"/>
        </w:rPr>
        <w:t> </w:t>
      </w:r>
      <w:r>
        <w:rPr>
          <w:color w:val="231F20"/>
          <w:spacing w:val="-4"/>
        </w:rPr>
        <w:t>Payments</w:t>
      </w:r>
      <w:r>
        <w:rPr>
          <w:color w:val="231F20"/>
          <w:spacing w:val="-9"/>
        </w:rPr>
        <w:t> </w:t>
      </w:r>
      <w:r>
        <w:rPr>
          <w:color w:val="231F20"/>
          <w:spacing w:val="-4"/>
        </w:rPr>
        <w:t>made</w:t>
      </w:r>
      <w:r>
        <w:rPr>
          <w:color w:val="231F20"/>
          <w:spacing w:val="-9"/>
        </w:rPr>
        <w:t> </w:t>
      </w:r>
      <w:r>
        <w:rPr>
          <w:color w:val="231F20"/>
          <w:spacing w:val="-4"/>
        </w:rPr>
        <w:t>with</w:t>
      </w:r>
      <w:r>
        <w:rPr>
          <w:color w:val="231F20"/>
          <w:spacing w:val="-9"/>
        </w:rPr>
        <w:t> </w:t>
      </w:r>
      <w:r>
        <w:rPr>
          <w:color w:val="231F20"/>
          <w:spacing w:val="-4"/>
        </w:rPr>
        <w:t>a</w:t>
      </w:r>
      <w:r>
        <w:rPr>
          <w:color w:val="231F20"/>
          <w:spacing w:val="-9"/>
        </w:rPr>
        <w:t> </w:t>
      </w:r>
      <w:r>
        <w:rPr>
          <w:color w:val="231F20"/>
          <w:spacing w:val="-4"/>
        </w:rPr>
        <w:t>credit</w:t>
      </w:r>
      <w:r>
        <w:rPr>
          <w:color w:val="231F20"/>
          <w:spacing w:val="-10"/>
        </w:rPr>
        <w:t> </w:t>
      </w:r>
      <w:r>
        <w:rPr>
          <w:color w:val="231F20"/>
          <w:spacing w:val="-4"/>
        </w:rPr>
        <w:t>card</w:t>
      </w:r>
      <w:r>
        <w:rPr>
          <w:color w:val="231F20"/>
          <w:spacing w:val="-9"/>
        </w:rPr>
        <w:t> </w:t>
      </w:r>
      <w:r>
        <w:rPr>
          <w:color w:val="231F20"/>
          <w:spacing w:val="-4"/>
        </w:rPr>
        <w:t>or</w:t>
      </w:r>
      <w:r>
        <w:rPr>
          <w:color w:val="231F20"/>
          <w:spacing w:val="-9"/>
        </w:rPr>
        <w:t> </w:t>
      </w:r>
      <w:r>
        <w:rPr>
          <w:color w:val="231F20"/>
          <w:spacing w:val="-4"/>
        </w:rPr>
        <w:t>payment </w:t>
      </w:r>
      <w:r>
        <w:rPr>
          <w:color w:val="231F20"/>
        </w:rPr>
        <w:t>card and certain other types of payments, including</w:t>
      </w:r>
    </w:p>
    <w:p>
      <w:pPr>
        <w:pStyle w:val="BodyText"/>
        <w:spacing w:line="235" w:lineRule="auto" w:before="4"/>
        <w:ind w:right="229"/>
      </w:pPr>
      <w:r>
        <w:rPr>
          <w:color w:val="231F20"/>
        </w:rPr>
        <w:t>third-party</w:t>
      </w:r>
      <w:r>
        <w:rPr>
          <w:color w:val="231F20"/>
          <w:spacing w:val="-1"/>
        </w:rPr>
        <w:t> </w:t>
      </w:r>
      <w:r>
        <w:rPr>
          <w:color w:val="231F20"/>
        </w:rPr>
        <w:t>network</w:t>
      </w:r>
      <w:r>
        <w:rPr>
          <w:color w:val="231F20"/>
          <w:spacing w:val="-1"/>
        </w:rPr>
        <w:t> </w:t>
      </w:r>
      <w:r>
        <w:rPr>
          <w:color w:val="231F20"/>
        </w:rPr>
        <w:t>transactions,</w:t>
      </w:r>
      <w:r>
        <w:rPr>
          <w:color w:val="231F20"/>
          <w:spacing w:val="-1"/>
        </w:rPr>
        <w:t> </w:t>
      </w:r>
      <w:r>
        <w:rPr>
          <w:color w:val="231F20"/>
        </w:rPr>
        <w:t>must</w:t>
      </w:r>
      <w:r>
        <w:rPr>
          <w:color w:val="231F20"/>
          <w:spacing w:val="-1"/>
        </w:rPr>
        <w:t> </w:t>
      </w:r>
      <w:r>
        <w:rPr>
          <w:color w:val="231F20"/>
        </w:rPr>
        <w:t>be</w:t>
      </w:r>
      <w:r>
        <w:rPr>
          <w:color w:val="231F20"/>
          <w:spacing w:val="-1"/>
        </w:rPr>
        <w:t> </w:t>
      </w:r>
      <w:r>
        <w:rPr>
          <w:color w:val="231F20"/>
        </w:rPr>
        <w:t>reported</w:t>
      </w:r>
      <w:r>
        <w:rPr>
          <w:color w:val="231F20"/>
          <w:spacing w:val="-1"/>
        </w:rPr>
        <w:t> </w:t>
      </w:r>
      <w:r>
        <w:rPr>
          <w:color w:val="231F20"/>
        </w:rPr>
        <w:t>on</w:t>
      </w:r>
      <w:r>
        <w:rPr>
          <w:color w:val="231F20"/>
          <w:spacing w:val="-1"/>
        </w:rPr>
        <w:t> </w:t>
      </w:r>
      <w:r>
        <w:rPr>
          <w:color w:val="231F20"/>
        </w:rPr>
        <w:t>Form 1099-K by the payment settlement entity under section 6050W</w:t>
      </w:r>
      <w:r>
        <w:rPr>
          <w:color w:val="231F20"/>
          <w:spacing w:val="-12"/>
        </w:rPr>
        <w:t> </w:t>
      </w:r>
      <w:r>
        <w:rPr>
          <w:color w:val="231F20"/>
        </w:rPr>
        <w:t>and</w:t>
      </w:r>
      <w:r>
        <w:rPr>
          <w:color w:val="231F20"/>
          <w:spacing w:val="-12"/>
        </w:rPr>
        <w:t> </w:t>
      </w:r>
      <w:r>
        <w:rPr>
          <w:color w:val="231F20"/>
        </w:rPr>
        <w:t>are</w:t>
      </w:r>
      <w:r>
        <w:rPr>
          <w:color w:val="231F20"/>
          <w:spacing w:val="-12"/>
        </w:rPr>
        <w:t> </w:t>
      </w:r>
      <w:r>
        <w:rPr>
          <w:color w:val="231F20"/>
        </w:rPr>
        <w:t>not</w:t>
      </w:r>
      <w:r>
        <w:rPr>
          <w:color w:val="231F20"/>
          <w:spacing w:val="-12"/>
        </w:rPr>
        <w:t> </w:t>
      </w:r>
      <w:r>
        <w:rPr>
          <w:color w:val="231F20"/>
        </w:rPr>
        <w:t>subject</w:t>
      </w:r>
      <w:r>
        <w:rPr>
          <w:color w:val="231F20"/>
          <w:spacing w:val="-12"/>
        </w:rPr>
        <w:t> </w:t>
      </w:r>
      <w:r>
        <w:rPr>
          <w:color w:val="231F20"/>
        </w:rPr>
        <w:t>to</w:t>
      </w:r>
      <w:r>
        <w:rPr>
          <w:color w:val="231F20"/>
          <w:spacing w:val="-12"/>
        </w:rPr>
        <w:t> </w:t>
      </w:r>
      <w:r>
        <w:rPr>
          <w:color w:val="231F20"/>
        </w:rPr>
        <w:t>reporting</w:t>
      </w:r>
      <w:r>
        <w:rPr>
          <w:color w:val="231F20"/>
          <w:spacing w:val="-12"/>
        </w:rPr>
        <w:t> </w:t>
      </w:r>
      <w:r>
        <w:rPr>
          <w:color w:val="231F20"/>
        </w:rPr>
        <w:t>on</w:t>
      </w:r>
      <w:r>
        <w:rPr>
          <w:color w:val="231F20"/>
          <w:spacing w:val="-12"/>
        </w:rPr>
        <w:t> </w:t>
      </w:r>
      <w:r>
        <w:rPr>
          <w:color w:val="231F20"/>
        </w:rPr>
        <w:t>Form</w:t>
      </w:r>
      <w:r>
        <w:rPr>
          <w:color w:val="231F20"/>
          <w:spacing w:val="-12"/>
        </w:rPr>
        <w:t> </w:t>
      </w:r>
      <w:r>
        <w:rPr>
          <w:color w:val="231F20"/>
        </w:rPr>
        <w:t>1099-MISC or</w:t>
      </w:r>
      <w:r>
        <w:rPr>
          <w:color w:val="231F20"/>
          <w:spacing w:val="-1"/>
        </w:rPr>
        <w:t> </w:t>
      </w:r>
      <w:r>
        <w:rPr>
          <w:color w:val="231F20"/>
        </w:rPr>
        <w:t>Form</w:t>
      </w:r>
      <w:r>
        <w:rPr>
          <w:color w:val="231F20"/>
          <w:spacing w:val="-1"/>
        </w:rPr>
        <w:t> </w:t>
      </w:r>
      <w:r>
        <w:rPr>
          <w:color w:val="231F20"/>
        </w:rPr>
        <w:t>1099-NEC.</w:t>
      </w:r>
      <w:r>
        <w:rPr>
          <w:color w:val="231F20"/>
          <w:spacing w:val="-1"/>
        </w:rPr>
        <w:t> </w:t>
      </w:r>
      <w:r>
        <w:rPr>
          <w:color w:val="231F20"/>
        </w:rPr>
        <w:t>See</w:t>
      </w:r>
      <w:r>
        <w:rPr>
          <w:color w:val="231F20"/>
          <w:spacing w:val="-1"/>
        </w:rPr>
        <w:t> </w:t>
      </w:r>
      <w:r>
        <w:rPr>
          <w:color w:val="231F20"/>
        </w:rPr>
        <w:t>the</w:t>
      </w:r>
      <w:r>
        <w:rPr>
          <w:color w:val="231F20"/>
          <w:spacing w:val="-1"/>
        </w:rPr>
        <w:t> </w:t>
      </w:r>
      <w:r>
        <w:rPr>
          <w:color w:val="231F20"/>
        </w:rPr>
        <w:t>separate</w:t>
      </w:r>
      <w:r>
        <w:rPr>
          <w:color w:val="231F20"/>
          <w:spacing w:val="-1"/>
        </w:rPr>
        <w:t> </w:t>
      </w:r>
      <w:r>
        <w:rPr>
          <w:color w:val="231F20"/>
        </w:rPr>
        <w:t>Instructions</w:t>
      </w:r>
      <w:r>
        <w:rPr>
          <w:color w:val="231F20"/>
          <w:spacing w:val="-1"/>
        </w:rPr>
        <w:t> </w:t>
      </w:r>
      <w:r>
        <w:rPr>
          <w:color w:val="231F20"/>
        </w:rPr>
        <w:t>for</w:t>
      </w:r>
      <w:r>
        <w:rPr>
          <w:color w:val="231F20"/>
          <w:spacing w:val="-1"/>
        </w:rPr>
        <w:t> </w:t>
      </w:r>
      <w:r>
        <w:rPr>
          <w:color w:val="231F20"/>
        </w:rPr>
        <w:t>Form </w:t>
      </w:r>
      <w:r>
        <w:rPr>
          <w:color w:val="231F20"/>
          <w:spacing w:val="-2"/>
        </w:rPr>
        <w:t>1099-K.</w:t>
      </w:r>
    </w:p>
    <w:p>
      <w:pPr>
        <w:pStyle w:val="BodyText"/>
        <w:spacing w:line="225" w:lineRule="auto" w:before="78"/>
        <w:ind w:right="124"/>
      </w:pPr>
      <w:r>
        <w:rPr>
          <w:rFonts w:ascii="Arial Black"/>
          <w:color w:val="231F20"/>
          <w:spacing w:val="-6"/>
        </w:rPr>
        <w:t>Form</w:t>
      </w:r>
      <w:r>
        <w:rPr>
          <w:rFonts w:ascii="Arial Black"/>
          <w:color w:val="231F20"/>
          <w:spacing w:val="-13"/>
        </w:rPr>
        <w:t> </w:t>
      </w:r>
      <w:r>
        <w:rPr>
          <w:rFonts w:ascii="Arial Black"/>
          <w:color w:val="231F20"/>
          <w:spacing w:val="-6"/>
        </w:rPr>
        <w:t>1099-NEC,</w:t>
      </w:r>
      <w:r>
        <w:rPr>
          <w:rFonts w:ascii="Arial Black"/>
          <w:color w:val="231F20"/>
          <w:spacing w:val="-13"/>
        </w:rPr>
        <w:t> </w:t>
      </w:r>
      <w:r>
        <w:rPr>
          <w:rFonts w:ascii="Arial Black"/>
          <w:color w:val="231F20"/>
          <w:spacing w:val="-6"/>
        </w:rPr>
        <w:t>box</w:t>
      </w:r>
      <w:r>
        <w:rPr>
          <w:rFonts w:ascii="Arial Black"/>
          <w:color w:val="231F20"/>
          <w:spacing w:val="-13"/>
        </w:rPr>
        <w:t> </w:t>
      </w:r>
      <w:r>
        <w:rPr>
          <w:rFonts w:ascii="Arial Black"/>
          <w:color w:val="231F20"/>
          <w:spacing w:val="-6"/>
        </w:rPr>
        <w:t>1.</w:t>
      </w:r>
      <w:r>
        <w:rPr>
          <w:rFonts w:ascii="Arial Black"/>
          <w:color w:val="231F20"/>
          <w:spacing w:val="17"/>
        </w:rPr>
        <w:t> </w:t>
      </w:r>
      <w:r>
        <w:rPr>
          <w:color w:val="231F20"/>
          <w:spacing w:val="-6"/>
        </w:rPr>
        <w:t>Box</w:t>
      </w:r>
      <w:r>
        <w:rPr>
          <w:color w:val="231F20"/>
          <w:spacing w:val="-7"/>
        </w:rPr>
        <w:t> </w:t>
      </w:r>
      <w:r>
        <w:rPr>
          <w:color w:val="231F20"/>
          <w:spacing w:val="-6"/>
        </w:rPr>
        <w:t>1</w:t>
      </w:r>
      <w:r>
        <w:rPr>
          <w:color w:val="231F20"/>
          <w:spacing w:val="-7"/>
        </w:rPr>
        <w:t> </w:t>
      </w:r>
      <w:r>
        <w:rPr>
          <w:color w:val="231F20"/>
          <w:spacing w:val="-6"/>
        </w:rPr>
        <w:t>will</w:t>
      </w:r>
      <w:r>
        <w:rPr>
          <w:color w:val="231F20"/>
          <w:spacing w:val="-8"/>
        </w:rPr>
        <w:t> </w:t>
      </w:r>
      <w:r>
        <w:rPr>
          <w:color w:val="231F20"/>
          <w:spacing w:val="-6"/>
        </w:rPr>
        <w:t>not</w:t>
      </w:r>
      <w:r>
        <w:rPr>
          <w:color w:val="231F20"/>
          <w:spacing w:val="-7"/>
        </w:rPr>
        <w:t> </w:t>
      </w:r>
      <w:r>
        <w:rPr>
          <w:color w:val="231F20"/>
          <w:spacing w:val="-6"/>
        </w:rPr>
        <w:t>be</w:t>
      </w:r>
      <w:r>
        <w:rPr>
          <w:color w:val="231F20"/>
          <w:spacing w:val="-7"/>
        </w:rPr>
        <w:t> </w:t>
      </w:r>
      <w:r>
        <w:rPr>
          <w:color w:val="231F20"/>
          <w:spacing w:val="-6"/>
        </w:rPr>
        <w:t>used</w:t>
      </w:r>
      <w:r>
        <w:rPr>
          <w:color w:val="231F20"/>
          <w:spacing w:val="-7"/>
        </w:rPr>
        <w:t> </w:t>
      </w:r>
      <w:r>
        <w:rPr>
          <w:color w:val="231F20"/>
          <w:spacing w:val="-6"/>
        </w:rPr>
        <w:t>for</w:t>
      </w:r>
      <w:r>
        <w:rPr>
          <w:color w:val="231F20"/>
          <w:spacing w:val="-7"/>
        </w:rPr>
        <w:t> </w:t>
      </w:r>
      <w:r>
        <w:rPr>
          <w:color w:val="231F20"/>
          <w:spacing w:val="-6"/>
        </w:rPr>
        <w:t>reporting </w:t>
      </w:r>
      <w:r>
        <w:rPr>
          <w:color w:val="231F20"/>
        </w:rPr>
        <w:t>under section 6050R, regarding cash payments for the purchase of fish for resale purposes.</w:t>
      </w:r>
    </w:p>
    <w:p>
      <w:pPr>
        <w:pStyle w:val="BodyText"/>
        <w:spacing w:line="230" w:lineRule="auto" w:before="75"/>
        <w:ind w:right="295"/>
      </w:pPr>
      <w:r>
        <w:rPr>
          <w:rFonts w:ascii="Arial Black"/>
          <w:color w:val="231F20"/>
          <w:spacing w:val="-2"/>
        </w:rPr>
        <w:t>Form</w:t>
      </w:r>
      <w:r>
        <w:rPr>
          <w:rFonts w:ascii="Arial Black"/>
          <w:color w:val="231F20"/>
          <w:spacing w:val="-14"/>
        </w:rPr>
        <w:t> </w:t>
      </w:r>
      <w:r>
        <w:rPr>
          <w:rFonts w:ascii="Arial Black"/>
          <w:color w:val="231F20"/>
          <w:spacing w:val="-2"/>
        </w:rPr>
        <w:t>1099-NEC,</w:t>
      </w:r>
      <w:r>
        <w:rPr>
          <w:rFonts w:ascii="Arial Black"/>
          <w:color w:val="231F20"/>
          <w:spacing w:val="-14"/>
        </w:rPr>
        <w:t> </w:t>
      </w:r>
      <w:r>
        <w:rPr>
          <w:rFonts w:ascii="Arial Black"/>
          <w:color w:val="231F20"/>
          <w:spacing w:val="-2"/>
        </w:rPr>
        <w:t>box</w:t>
      </w:r>
      <w:r>
        <w:rPr>
          <w:rFonts w:ascii="Arial Black"/>
          <w:color w:val="231F20"/>
          <w:spacing w:val="-14"/>
        </w:rPr>
        <w:t> </w:t>
      </w:r>
      <w:r>
        <w:rPr>
          <w:rFonts w:ascii="Arial Black"/>
          <w:color w:val="231F20"/>
          <w:spacing w:val="-2"/>
        </w:rPr>
        <w:t>2. </w:t>
      </w:r>
      <w:r>
        <w:rPr>
          <w:color w:val="231F20"/>
          <w:spacing w:val="-2"/>
        </w:rPr>
        <w:t>Payers</w:t>
      </w:r>
      <w:r>
        <w:rPr>
          <w:color w:val="231F20"/>
          <w:spacing w:val="-11"/>
        </w:rPr>
        <w:t> </w:t>
      </w:r>
      <w:r>
        <w:rPr>
          <w:color w:val="231F20"/>
          <w:spacing w:val="-2"/>
        </w:rPr>
        <w:t>may</w:t>
      </w:r>
      <w:r>
        <w:rPr>
          <w:color w:val="231F20"/>
          <w:spacing w:val="-11"/>
        </w:rPr>
        <w:t> </w:t>
      </w:r>
      <w:r>
        <w:rPr>
          <w:color w:val="231F20"/>
          <w:spacing w:val="-2"/>
        </w:rPr>
        <w:t>use</w:t>
      </w:r>
      <w:r>
        <w:rPr>
          <w:color w:val="231F20"/>
          <w:spacing w:val="-12"/>
        </w:rPr>
        <w:t> </w:t>
      </w:r>
      <w:r>
        <w:rPr>
          <w:color w:val="231F20"/>
          <w:spacing w:val="-2"/>
        </w:rPr>
        <w:t>either</w:t>
      </w:r>
      <w:r>
        <w:rPr>
          <w:color w:val="231F20"/>
          <w:spacing w:val="-11"/>
        </w:rPr>
        <w:t> </w:t>
      </w:r>
      <w:r>
        <w:rPr>
          <w:color w:val="231F20"/>
          <w:spacing w:val="-2"/>
        </w:rPr>
        <w:t>box</w:t>
      </w:r>
      <w:r>
        <w:rPr>
          <w:color w:val="231F20"/>
          <w:spacing w:val="-11"/>
        </w:rPr>
        <w:t> </w:t>
      </w:r>
      <w:r>
        <w:rPr>
          <w:color w:val="231F20"/>
          <w:spacing w:val="-2"/>
        </w:rPr>
        <w:t>2</w:t>
      </w:r>
      <w:r>
        <w:rPr>
          <w:color w:val="231F20"/>
          <w:spacing w:val="-11"/>
        </w:rPr>
        <w:t> </w:t>
      </w:r>
      <w:r>
        <w:rPr>
          <w:color w:val="231F20"/>
          <w:spacing w:val="-2"/>
        </w:rPr>
        <w:t>on </w:t>
      </w:r>
      <w:r>
        <w:rPr>
          <w:color w:val="231F20"/>
        </w:rPr>
        <w:t>Form</w:t>
      </w:r>
      <w:r>
        <w:rPr>
          <w:color w:val="231F20"/>
          <w:spacing w:val="-14"/>
        </w:rPr>
        <w:t> </w:t>
      </w:r>
      <w:r>
        <w:rPr>
          <w:color w:val="231F20"/>
        </w:rPr>
        <w:t>1099-NEC</w:t>
      </w:r>
      <w:r>
        <w:rPr>
          <w:color w:val="231F20"/>
          <w:spacing w:val="-13"/>
        </w:rPr>
        <w:t> </w:t>
      </w:r>
      <w:r>
        <w:rPr>
          <w:color w:val="231F20"/>
        </w:rPr>
        <w:t>or</w:t>
      </w:r>
      <w:r>
        <w:rPr>
          <w:color w:val="231F20"/>
          <w:spacing w:val="-13"/>
        </w:rPr>
        <w:t> </w:t>
      </w:r>
      <w:r>
        <w:rPr>
          <w:color w:val="231F20"/>
        </w:rPr>
        <w:t>box</w:t>
      </w:r>
      <w:r>
        <w:rPr>
          <w:color w:val="231F20"/>
          <w:spacing w:val="-13"/>
        </w:rPr>
        <w:t> </w:t>
      </w:r>
      <w:r>
        <w:rPr>
          <w:color w:val="231F20"/>
        </w:rPr>
        <w:t>7</w:t>
      </w:r>
      <w:r>
        <w:rPr>
          <w:color w:val="231F20"/>
          <w:spacing w:val="-13"/>
        </w:rPr>
        <w:t> </w:t>
      </w:r>
      <w:r>
        <w:rPr>
          <w:color w:val="231F20"/>
        </w:rPr>
        <w:t>on</w:t>
      </w:r>
      <w:r>
        <w:rPr>
          <w:color w:val="231F20"/>
          <w:spacing w:val="-14"/>
        </w:rPr>
        <w:t> </w:t>
      </w:r>
      <w:r>
        <w:rPr>
          <w:color w:val="231F20"/>
        </w:rPr>
        <w:t>Form</w:t>
      </w:r>
      <w:r>
        <w:rPr>
          <w:color w:val="231F20"/>
          <w:spacing w:val="-13"/>
        </w:rPr>
        <w:t> </w:t>
      </w:r>
      <w:r>
        <w:rPr>
          <w:color w:val="231F20"/>
        </w:rPr>
        <w:t>1099-MISC</w:t>
      </w:r>
      <w:r>
        <w:rPr>
          <w:color w:val="231F20"/>
          <w:spacing w:val="-13"/>
        </w:rPr>
        <w:t> </w:t>
      </w:r>
      <w:r>
        <w:rPr>
          <w:color w:val="231F20"/>
        </w:rPr>
        <w:t>to</w:t>
      </w:r>
      <w:r>
        <w:rPr>
          <w:color w:val="231F20"/>
          <w:spacing w:val="-13"/>
        </w:rPr>
        <w:t> </w:t>
      </w:r>
      <w:r>
        <w:rPr>
          <w:color w:val="231F20"/>
        </w:rPr>
        <w:t>report</w:t>
      </w:r>
      <w:r>
        <w:rPr>
          <w:color w:val="231F20"/>
          <w:spacing w:val="-13"/>
        </w:rPr>
        <w:t> </w:t>
      </w:r>
      <w:r>
        <w:rPr>
          <w:color w:val="231F20"/>
        </w:rPr>
        <w:t>any sales totaling $5,000 or more of consumer products for resale, on a buy-sell, a deposit-commission, or any other basis.</w:t>
      </w:r>
      <w:r>
        <w:rPr>
          <w:color w:val="231F20"/>
          <w:spacing w:val="-12"/>
        </w:rPr>
        <w:t> </w:t>
      </w:r>
      <w:r>
        <w:rPr>
          <w:color w:val="231F20"/>
        </w:rPr>
        <w:t>For</w:t>
      </w:r>
      <w:r>
        <w:rPr>
          <w:color w:val="231F20"/>
          <w:spacing w:val="-12"/>
        </w:rPr>
        <w:t> </w:t>
      </w:r>
      <w:r>
        <w:rPr>
          <w:color w:val="231F20"/>
        </w:rPr>
        <w:t>further</w:t>
      </w:r>
      <w:r>
        <w:rPr>
          <w:color w:val="231F20"/>
          <w:spacing w:val="-12"/>
        </w:rPr>
        <w:t> </w:t>
      </w:r>
      <w:r>
        <w:rPr>
          <w:color w:val="231F20"/>
        </w:rPr>
        <w:t>information,</w:t>
      </w:r>
      <w:r>
        <w:rPr>
          <w:color w:val="231F20"/>
          <w:spacing w:val="-12"/>
        </w:rPr>
        <w:t> </w:t>
      </w:r>
      <w:r>
        <w:rPr>
          <w:color w:val="231F20"/>
        </w:rPr>
        <w:t>see</w:t>
      </w:r>
      <w:r>
        <w:rPr>
          <w:color w:val="231F20"/>
          <w:spacing w:val="-12"/>
        </w:rPr>
        <w:t> </w:t>
      </w:r>
      <w:r>
        <w:rPr>
          <w:color w:val="231F20"/>
        </w:rPr>
        <w:t>the</w:t>
      </w:r>
      <w:r>
        <w:rPr>
          <w:color w:val="231F20"/>
          <w:spacing w:val="-12"/>
        </w:rPr>
        <w:t> </w:t>
      </w:r>
      <w:r>
        <w:rPr>
          <w:color w:val="231F20"/>
        </w:rPr>
        <w:t>instructions,</w:t>
      </w:r>
      <w:r>
        <w:rPr>
          <w:color w:val="231F20"/>
          <w:spacing w:val="-12"/>
        </w:rPr>
        <w:t> </w:t>
      </w:r>
      <w:r>
        <w:rPr>
          <w:color w:val="231F20"/>
        </w:rPr>
        <w:t>later,</w:t>
      </w:r>
      <w:r>
        <w:rPr>
          <w:color w:val="231F20"/>
          <w:spacing w:val="-12"/>
        </w:rPr>
        <w:t> </w:t>
      </w:r>
      <w:r>
        <w:rPr>
          <w:color w:val="231F20"/>
        </w:rPr>
        <w:t>for </w:t>
      </w:r>
      <w:hyperlink w:history="true" w:anchor="_bookmark68">
        <w:r>
          <w:rPr>
            <w:color w:val="0056A2"/>
            <w:u w:val="single" w:color="0055A1"/>
          </w:rPr>
          <w:t>box 2</w:t>
        </w:r>
      </w:hyperlink>
      <w:r>
        <w:rPr>
          <w:color w:val="0056A2"/>
        </w:rPr>
        <w:t> </w:t>
      </w:r>
      <w:r>
        <w:rPr>
          <w:color w:val="231F20"/>
        </w:rPr>
        <w:t>(Form 1099-NEC) or </w:t>
      </w:r>
      <w:hyperlink w:history="true" w:anchor="_bookmark27">
        <w:r>
          <w:rPr>
            <w:color w:val="0056A2"/>
            <w:u w:val="single" w:color="0055A1"/>
          </w:rPr>
          <w:t>box 7</w:t>
        </w:r>
      </w:hyperlink>
      <w:r>
        <w:rPr>
          <w:color w:val="0056A2"/>
        </w:rPr>
        <w:t> </w:t>
      </w:r>
      <w:r>
        <w:rPr>
          <w:color w:val="231F20"/>
        </w:rPr>
        <w:t>(Form 1099-MISC).</w:t>
      </w:r>
    </w:p>
    <w:p>
      <w:pPr>
        <w:pStyle w:val="BodyText"/>
        <w:spacing w:line="230" w:lineRule="auto" w:before="78"/>
        <w:ind w:right="253"/>
      </w:pPr>
      <w:r>
        <w:rPr>
          <w:rFonts w:ascii="Arial Black"/>
          <w:color w:val="231F20"/>
        </w:rPr>
        <w:t>Filing</w:t>
      </w:r>
      <w:r>
        <w:rPr>
          <w:rFonts w:ascii="Arial Black"/>
          <w:color w:val="231F20"/>
          <w:spacing w:val="-16"/>
        </w:rPr>
        <w:t> </w:t>
      </w:r>
      <w:r>
        <w:rPr>
          <w:rFonts w:ascii="Arial Black"/>
          <w:color w:val="231F20"/>
        </w:rPr>
        <w:t>dates.</w:t>
      </w:r>
      <w:r>
        <w:rPr>
          <w:rFonts w:ascii="Arial Black"/>
          <w:color w:val="231F20"/>
          <w:spacing w:val="25"/>
        </w:rPr>
        <w:t> </w:t>
      </w:r>
      <w:r>
        <w:rPr>
          <w:color w:val="231F20"/>
        </w:rPr>
        <w:t>Section</w:t>
      </w:r>
      <w:r>
        <w:rPr>
          <w:color w:val="231F20"/>
          <w:spacing w:val="-10"/>
        </w:rPr>
        <w:t> </w:t>
      </w:r>
      <w:r>
        <w:rPr>
          <w:color w:val="231F20"/>
        </w:rPr>
        <w:t>6071(c)</w:t>
      </w:r>
      <w:r>
        <w:rPr>
          <w:color w:val="231F20"/>
          <w:spacing w:val="-10"/>
        </w:rPr>
        <w:t> </w:t>
      </w:r>
      <w:r>
        <w:rPr>
          <w:color w:val="231F20"/>
        </w:rPr>
        <w:t>requires</w:t>
      </w:r>
      <w:r>
        <w:rPr>
          <w:color w:val="231F20"/>
          <w:spacing w:val="-10"/>
        </w:rPr>
        <w:t> </w:t>
      </w:r>
      <w:r>
        <w:rPr>
          <w:color w:val="231F20"/>
        </w:rPr>
        <w:t>you</w:t>
      </w:r>
      <w:r>
        <w:rPr>
          <w:color w:val="231F20"/>
          <w:spacing w:val="-10"/>
        </w:rPr>
        <w:t> </w:t>
      </w:r>
      <w:r>
        <w:rPr>
          <w:color w:val="231F20"/>
        </w:rPr>
        <w:t>to</w:t>
      </w:r>
      <w:r>
        <w:rPr>
          <w:color w:val="231F20"/>
          <w:spacing w:val="-10"/>
        </w:rPr>
        <w:t> </w:t>
      </w:r>
      <w:r>
        <w:rPr>
          <w:color w:val="231F20"/>
        </w:rPr>
        <w:t>file</w:t>
      </w:r>
      <w:r>
        <w:rPr>
          <w:color w:val="231F20"/>
          <w:spacing w:val="-10"/>
        </w:rPr>
        <w:t> </w:t>
      </w:r>
      <w:r>
        <w:rPr>
          <w:color w:val="231F20"/>
        </w:rPr>
        <w:t>Form 1099-NEC on or before January 31, using either paper or electronic filing procedures. File Form 1099-MISC by February 28, if you file on paper, or March 31, if you file </w:t>
      </w:r>
      <w:r>
        <w:rPr>
          <w:color w:val="231F20"/>
          <w:spacing w:val="-2"/>
        </w:rPr>
        <w:t>electronically.</w:t>
      </w:r>
      <w:r>
        <w:rPr>
          <w:color w:val="231F20"/>
          <w:spacing w:val="-10"/>
        </w:rPr>
        <w:t> </w:t>
      </w:r>
      <w:r>
        <w:rPr>
          <w:color w:val="231F20"/>
          <w:spacing w:val="-2"/>
        </w:rPr>
        <w:t>If</w:t>
      </w:r>
      <w:r>
        <w:rPr>
          <w:color w:val="231F20"/>
          <w:spacing w:val="-10"/>
        </w:rPr>
        <w:t> </w:t>
      </w:r>
      <w:r>
        <w:rPr>
          <w:color w:val="231F20"/>
          <w:spacing w:val="-2"/>
        </w:rPr>
        <w:t>any</w:t>
      </w:r>
      <w:r>
        <w:rPr>
          <w:color w:val="231F20"/>
          <w:spacing w:val="-10"/>
        </w:rPr>
        <w:t> </w:t>
      </w:r>
      <w:r>
        <w:rPr>
          <w:color w:val="231F20"/>
          <w:spacing w:val="-2"/>
        </w:rPr>
        <w:t>date</w:t>
      </w:r>
      <w:r>
        <w:rPr>
          <w:color w:val="231F20"/>
          <w:spacing w:val="-10"/>
        </w:rPr>
        <w:t> </w:t>
      </w:r>
      <w:r>
        <w:rPr>
          <w:color w:val="231F20"/>
          <w:spacing w:val="-2"/>
        </w:rPr>
        <w:t>shown</w:t>
      </w:r>
      <w:r>
        <w:rPr>
          <w:color w:val="231F20"/>
          <w:spacing w:val="-10"/>
        </w:rPr>
        <w:t> </w:t>
      </w:r>
      <w:r>
        <w:rPr>
          <w:color w:val="231F20"/>
          <w:spacing w:val="-2"/>
        </w:rPr>
        <w:t>falls</w:t>
      </w:r>
      <w:r>
        <w:rPr>
          <w:color w:val="231F20"/>
          <w:spacing w:val="-10"/>
        </w:rPr>
        <w:t> </w:t>
      </w:r>
      <w:r>
        <w:rPr>
          <w:color w:val="231F20"/>
          <w:spacing w:val="-2"/>
        </w:rPr>
        <w:t>on</w:t>
      </w:r>
      <w:r>
        <w:rPr>
          <w:color w:val="231F20"/>
          <w:spacing w:val="-10"/>
        </w:rPr>
        <w:t> </w:t>
      </w:r>
      <w:r>
        <w:rPr>
          <w:color w:val="231F20"/>
          <w:spacing w:val="-2"/>
        </w:rPr>
        <w:t>a</w:t>
      </w:r>
      <w:r>
        <w:rPr>
          <w:color w:val="231F20"/>
          <w:spacing w:val="-10"/>
        </w:rPr>
        <w:t> </w:t>
      </w:r>
      <w:r>
        <w:rPr>
          <w:color w:val="231F20"/>
          <w:spacing w:val="-2"/>
        </w:rPr>
        <w:t>Saturday,</w:t>
      </w:r>
      <w:r>
        <w:rPr>
          <w:color w:val="231F20"/>
          <w:spacing w:val="-10"/>
        </w:rPr>
        <w:t> </w:t>
      </w:r>
      <w:r>
        <w:rPr>
          <w:color w:val="231F20"/>
          <w:spacing w:val="-2"/>
        </w:rPr>
        <w:t>Sunday,</w:t>
      </w:r>
    </w:p>
    <w:p>
      <w:pPr>
        <w:pStyle w:val="BodyText"/>
        <w:spacing w:line="235" w:lineRule="auto"/>
        <w:ind w:right="124"/>
      </w:pPr>
      <w:r>
        <w:rPr>
          <w:color w:val="231F20"/>
        </w:rPr>
        <w:t>or</w:t>
      </w:r>
      <w:r>
        <w:rPr>
          <w:color w:val="231F20"/>
          <w:spacing w:val="-13"/>
        </w:rPr>
        <w:t> </w:t>
      </w:r>
      <w:r>
        <w:rPr>
          <w:color w:val="231F20"/>
        </w:rPr>
        <w:t>legal</w:t>
      </w:r>
      <w:r>
        <w:rPr>
          <w:color w:val="231F20"/>
          <w:spacing w:val="-13"/>
        </w:rPr>
        <w:t> </w:t>
      </w:r>
      <w:r>
        <w:rPr>
          <w:color w:val="231F20"/>
        </w:rPr>
        <w:t>holiday</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District</w:t>
      </w:r>
      <w:r>
        <w:rPr>
          <w:color w:val="231F20"/>
          <w:spacing w:val="-13"/>
        </w:rPr>
        <w:t> </w:t>
      </w:r>
      <w:r>
        <w:rPr>
          <w:color w:val="231F20"/>
        </w:rPr>
        <w:t>of</w:t>
      </w:r>
      <w:r>
        <w:rPr>
          <w:color w:val="231F20"/>
          <w:spacing w:val="-13"/>
        </w:rPr>
        <w:t> </w:t>
      </w:r>
      <w:r>
        <w:rPr>
          <w:color w:val="231F20"/>
        </w:rPr>
        <w:t>Columbia</w:t>
      </w:r>
      <w:r>
        <w:rPr>
          <w:color w:val="231F20"/>
          <w:spacing w:val="-13"/>
        </w:rPr>
        <w:t> </w:t>
      </w:r>
      <w:r>
        <w:rPr>
          <w:color w:val="231F20"/>
        </w:rPr>
        <w:t>or</w:t>
      </w:r>
      <w:r>
        <w:rPr>
          <w:color w:val="231F20"/>
          <w:spacing w:val="-13"/>
        </w:rPr>
        <w:t> </w:t>
      </w:r>
      <w:r>
        <w:rPr>
          <w:color w:val="231F20"/>
        </w:rPr>
        <w:t>where</w:t>
      </w:r>
      <w:r>
        <w:rPr>
          <w:color w:val="231F20"/>
          <w:spacing w:val="-13"/>
        </w:rPr>
        <w:t> </w:t>
      </w:r>
      <w:r>
        <w:rPr>
          <w:color w:val="231F20"/>
        </w:rPr>
        <w:t>the</w:t>
      </w:r>
      <w:r>
        <w:rPr>
          <w:color w:val="231F20"/>
          <w:spacing w:val="-13"/>
        </w:rPr>
        <w:t> </w:t>
      </w:r>
      <w:r>
        <w:rPr>
          <w:color w:val="231F20"/>
        </w:rPr>
        <w:t>return is to be filed, the due date is the next business day. Leap years do not impact the due date. See Announcement</w:t>
      </w:r>
    </w:p>
    <w:p>
      <w:pPr>
        <w:pStyle w:val="BodyText"/>
        <w:spacing w:line="215" w:lineRule="exact"/>
      </w:pPr>
      <w:r>
        <w:rPr>
          <w:color w:val="231F20"/>
        </w:rPr>
        <w:t>91-179,</w:t>
      </w:r>
      <w:r>
        <w:rPr>
          <w:color w:val="231F20"/>
          <w:spacing w:val="-13"/>
        </w:rPr>
        <w:t> </w:t>
      </w:r>
      <w:r>
        <w:rPr>
          <w:color w:val="231F20"/>
        </w:rPr>
        <w:t>1991-49</w:t>
      </w:r>
      <w:r>
        <w:rPr>
          <w:color w:val="231F20"/>
          <w:spacing w:val="-12"/>
        </w:rPr>
        <w:t> </w:t>
      </w:r>
      <w:r>
        <w:rPr>
          <w:color w:val="231F20"/>
        </w:rPr>
        <w:t>I.R.B.</w:t>
      </w:r>
      <w:r>
        <w:rPr>
          <w:color w:val="231F20"/>
          <w:spacing w:val="-12"/>
        </w:rPr>
        <w:t> </w:t>
      </w:r>
      <w:r>
        <w:rPr>
          <w:color w:val="231F20"/>
        </w:rPr>
        <w:t>78,</w:t>
      </w:r>
      <w:r>
        <w:rPr>
          <w:color w:val="231F20"/>
          <w:spacing w:val="-12"/>
        </w:rPr>
        <w:t> </w:t>
      </w:r>
      <w:r>
        <w:rPr>
          <w:color w:val="231F20"/>
        </w:rPr>
        <w:t>for</w:t>
      </w:r>
      <w:r>
        <w:rPr>
          <w:color w:val="231F20"/>
          <w:spacing w:val="-12"/>
        </w:rPr>
        <w:t> </w:t>
      </w:r>
      <w:r>
        <w:rPr>
          <w:color w:val="231F20"/>
        </w:rPr>
        <w:t>more</w:t>
      </w:r>
      <w:r>
        <w:rPr>
          <w:color w:val="231F20"/>
          <w:spacing w:val="-12"/>
        </w:rPr>
        <w:t> </w:t>
      </w:r>
      <w:r>
        <w:rPr>
          <w:color w:val="231F20"/>
          <w:spacing w:val="-2"/>
        </w:rPr>
        <w:t>information.</w:t>
      </w:r>
    </w:p>
    <w:p>
      <w:pPr>
        <w:pStyle w:val="BodyText"/>
        <w:spacing w:line="225" w:lineRule="auto" w:before="77"/>
        <w:ind w:right="124"/>
      </w:pPr>
      <w:r>
        <w:rPr>
          <w:rFonts w:ascii="Arial Black"/>
          <w:color w:val="231F20"/>
          <w:w w:val="90"/>
        </w:rPr>
        <w:t>Information</w:t>
      </w:r>
      <w:r>
        <w:rPr>
          <w:rFonts w:ascii="Arial Black"/>
          <w:color w:val="231F20"/>
          <w:spacing w:val="-10"/>
          <w:w w:val="90"/>
        </w:rPr>
        <w:t> </w:t>
      </w:r>
      <w:r>
        <w:rPr>
          <w:rFonts w:ascii="Arial Black"/>
          <w:color w:val="231F20"/>
          <w:w w:val="90"/>
        </w:rPr>
        <w:t>Reporting</w:t>
      </w:r>
      <w:r>
        <w:rPr>
          <w:rFonts w:ascii="Arial Black"/>
          <w:color w:val="231F20"/>
          <w:spacing w:val="-9"/>
          <w:w w:val="90"/>
        </w:rPr>
        <w:t> </w:t>
      </w:r>
      <w:r>
        <w:rPr>
          <w:rFonts w:ascii="Arial Black"/>
          <w:color w:val="231F20"/>
          <w:w w:val="90"/>
        </w:rPr>
        <w:t>Intake</w:t>
      </w:r>
      <w:r>
        <w:rPr>
          <w:rFonts w:ascii="Arial Black"/>
          <w:color w:val="231F20"/>
          <w:spacing w:val="-10"/>
          <w:w w:val="90"/>
        </w:rPr>
        <w:t> </w:t>
      </w:r>
      <w:r>
        <w:rPr>
          <w:rFonts w:ascii="Arial Black"/>
          <w:color w:val="231F20"/>
          <w:w w:val="90"/>
        </w:rPr>
        <w:t>System</w:t>
      </w:r>
      <w:r>
        <w:rPr>
          <w:rFonts w:ascii="Arial Black"/>
          <w:color w:val="231F20"/>
          <w:spacing w:val="-10"/>
          <w:w w:val="90"/>
        </w:rPr>
        <w:t> </w:t>
      </w:r>
      <w:r>
        <w:rPr>
          <w:rFonts w:ascii="Arial Black"/>
          <w:color w:val="231F20"/>
          <w:w w:val="90"/>
        </w:rPr>
        <w:t>(IRIS).</w:t>
      </w:r>
      <w:r>
        <w:rPr>
          <w:rFonts w:ascii="Arial Black"/>
          <w:color w:val="231F20"/>
          <w:spacing w:val="-2"/>
        </w:rPr>
        <w:t> </w:t>
      </w:r>
      <w:r>
        <w:rPr>
          <w:color w:val="231F20"/>
          <w:w w:val="90"/>
        </w:rPr>
        <w:t>The</w:t>
      </w:r>
      <w:r>
        <w:rPr>
          <w:color w:val="231F20"/>
          <w:spacing w:val="-7"/>
          <w:w w:val="90"/>
        </w:rPr>
        <w:t> </w:t>
      </w:r>
      <w:r>
        <w:rPr>
          <w:color w:val="231F20"/>
          <w:w w:val="90"/>
        </w:rPr>
        <w:t>IRS</w:t>
      </w:r>
      <w:r>
        <w:rPr>
          <w:color w:val="231F20"/>
          <w:spacing w:val="-8"/>
          <w:w w:val="90"/>
        </w:rPr>
        <w:t> </w:t>
      </w:r>
      <w:r>
        <w:rPr>
          <w:color w:val="231F20"/>
          <w:w w:val="90"/>
        </w:rPr>
        <w:t>has </w:t>
      </w:r>
      <w:r>
        <w:rPr>
          <w:color w:val="231F20"/>
        </w:rPr>
        <w:t>developed IRIS, an online portal for e-filing information returns. Go to </w:t>
      </w:r>
      <w:hyperlink r:id="rId12">
        <w:r>
          <w:rPr>
            <w:rFonts w:ascii="Arial"/>
            <w:i/>
            <w:color w:val="0056A2"/>
            <w:u w:val="single" w:color="0055A1"/>
          </w:rPr>
          <w:t>IRS.gov/IRS</w:t>
        </w:r>
      </w:hyperlink>
      <w:r>
        <w:rPr>
          <w:rFonts w:ascii="Arial"/>
          <w:i/>
          <w:color w:val="0056A2"/>
        </w:rPr>
        <w:t> </w:t>
      </w:r>
      <w:r>
        <w:rPr>
          <w:color w:val="231F20"/>
        </w:rPr>
        <w:t>for more information.</w:t>
      </w:r>
    </w:p>
    <w:p>
      <w:pPr>
        <w:pStyle w:val="BodyText"/>
        <w:spacing w:line="230" w:lineRule="auto" w:before="75"/>
        <w:ind w:right="124"/>
      </w:pPr>
      <w:r>
        <w:rPr>
          <w:rFonts w:ascii="Arial Black"/>
          <w:color w:val="231F20"/>
          <w:spacing w:val="-2"/>
        </w:rPr>
        <w:t>Online</w:t>
      </w:r>
      <w:r>
        <w:rPr>
          <w:rFonts w:ascii="Arial Black"/>
          <w:color w:val="231F20"/>
          <w:spacing w:val="-14"/>
        </w:rPr>
        <w:t> </w:t>
      </w:r>
      <w:r>
        <w:rPr>
          <w:rFonts w:ascii="Arial Black"/>
          <w:color w:val="231F20"/>
          <w:spacing w:val="-2"/>
        </w:rPr>
        <w:t>fillable</w:t>
      </w:r>
      <w:r>
        <w:rPr>
          <w:rFonts w:ascii="Arial Black"/>
          <w:color w:val="231F20"/>
          <w:spacing w:val="-14"/>
        </w:rPr>
        <w:t> </w:t>
      </w:r>
      <w:r>
        <w:rPr>
          <w:rFonts w:ascii="Arial Black"/>
          <w:color w:val="231F20"/>
          <w:spacing w:val="-2"/>
        </w:rPr>
        <w:t>copies.</w:t>
      </w:r>
      <w:r>
        <w:rPr>
          <w:rFonts w:ascii="Arial Black"/>
          <w:color w:val="231F20"/>
          <w:spacing w:val="-2"/>
        </w:rPr>
        <w:t> </w:t>
      </w:r>
      <w:r>
        <w:rPr>
          <w:color w:val="231F20"/>
          <w:spacing w:val="-2"/>
        </w:rPr>
        <w:t>To</w:t>
      </w:r>
      <w:r>
        <w:rPr>
          <w:color w:val="231F20"/>
          <w:spacing w:val="-11"/>
        </w:rPr>
        <w:t> </w:t>
      </w:r>
      <w:r>
        <w:rPr>
          <w:color w:val="231F20"/>
          <w:spacing w:val="-2"/>
        </w:rPr>
        <w:t>ease</w:t>
      </w:r>
      <w:r>
        <w:rPr>
          <w:color w:val="231F20"/>
          <w:spacing w:val="-12"/>
        </w:rPr>
        <w:t> </w:t>
      </w:r>
      <w:r>
        <w:rPr>
          <w:color w:val="231F20"/>
          <w:spacing w:val="-2"/>
        </w:rPr>
        <w:t>statement</w:t>
      </w:r>
      <w:r>
        <w:rPr>
          <w:color w:val="231F20"/>
          <w:spacing w:val="-11"/>
        </w:rPr>
        <w:t> </w:t>
      </w:r>
      <w:r>
        <w:rPr>
          <w:color w:val="231F20"/>
          <w:spacing w:val="-2"/>
        </w:rPr>
        <w:t>furnishing </w:t>
      </w:r>
      <w:r>
        <w:rPr>
          <w:color w:val="231F20"/>
        </w:rPr>
        <w:t>requirements, Copies 1, B, and 2 have been made fillable online</w:t>
      </w:r>
      <w:r>
        <w:rPr>
          <w:color w:val="231F20"/>
          <w:spacing w:val="-1"/>
        </w:rPr>
        <w:t> </w:t>
      </w:r>
      <w:r>
        <w:rPr>
          <w:color w:val="231F20"/>
        </w:rPr>
        <w:t>in</w:t>
      </w:r>
      <w:r>
        <w:rPr>
          <w:color w:val="231F20"/>
          <w:spacing w:val="-1"/>
        </w:rPr>
        <w:t> </w:t>
      </w:r>
      <w:r>
        <w:rPr>
          <w:color w:val="231F20"/>
        </w:rPr>
        <w:t>a</w:t>
      </w:r>
      <w:r>
        <w:rPr>
          <w:color w:val="231F20"/>
          <w:spacing w:val="-1"/>
        </w:rPr>
        <w:t> </w:t>
      </w:r>
      <w:r>
        <w:rPr>
          <w:color w:val="231F20"/>
        </w:rPr>
        <w:t>PDF</w:t>
      </w:r>
      <w:r>
        <w:rPr>
          <w:color w:val="231F20"/>
          <w:spacing w:val="-1"/>
        </w:rPr>
        <w:t> </w:t>
      </w:r>
      <w:r>
        <w:rPr>
          <w:color w:val="231F20"/>
        </w:rPr>
        <w:t>format</w:t>
      </w:r>
      <w:r>
        <w:rPr>
          <w:color w:val="231F20"/>
          <w:spacing w:val="-1"/>
        </w:rPr>
        <w:t> </w:t>
      </w:r>
      <w:r>
        <w:rPr>
          <w:color w:val="231F20"/>
        </w:rPr>
        <w:t>available</w:t>
      </w:r>
      <w:r>
        <w:rPr>
          <w:color w:val="231F20"/>
          <w:spacing w:val="-1"/>
        </w:rPr>
        <w:t> </w:t>
      </w:r>
      <w:r>
        <w:rPr>
          <w:color w:val="231F20"/>
        </w:rPr>
        <w:t>at</w:t>
      </w:r>
      <w:r>
        <w:rPr>
          <w:color w:val="231F20"/>
          <w:spacing w:val="-1"/>
        </w:rPr>
        <w:t> </w:t>
      </w:r>
      <w:hyperlink r:id="rId8">
        <w:r>
          <w:rPr>
            <w:rFonts w:ascii="Arial"/>
            <w:i/>
            <w:color w:val="0056A2"/>
            <w:u w:val="single" w:color="0055A1"/>
          </w:rPr>
          <w:t>IRS.gov/Form1099MISC</w:t>
        </w:r>
      </w:hyperlink>
      <w:r>
        <w:rPr>
          <w:rFonts w:ascii="Arial"/>
          <w:i/>
          <w:color w:val="0056A2"/>
        </w:rPr>
        <w:t> </w:t>
      </w:r>
      <w:r>
        <w:rPr>
          <w:color w:val="231F20"/>
        </w:rPr>
        <w:t>and</w:t>
      </w:r>
      <w:r>
        <w:rPr>
          <w:color w:val="231F20"/>
          <w:spacing w:val="-14"/>
        </w:rPr>
        <w:t> </w:t>
      </w:r>
      <w:hyperlink r:id="rId13">
        <w:r>
          <w:rPr>
            <w:rFonts w:ascii="Arial"/>
            <w:i/>
            <w:color w:val="0056A2"/>
            <w:u w:val="single" w:color="0055A1"/>
          </w:rPr>
          <w:t>IRS.gov/Form1099NEC</w:t>
        </w:r>
      </w:hyperlink>
      <w:r>
        <w:rPr>
          <w:color w:val="231F20"/>
        </w:rPr>
        <w:t>.</w:t>
      </w:r>
      <w:r>
        <w:rPr>
          <w:color w:val="231F20"/>
          <w:spacing w:val="-13"/>
        </w:rPr>
        <w:t> </w:t>
      </w:r>
      <w:r>
        <w:rPr>
          <w:color w:val="231F20"/>
        </w:rPr>
        <w:t>You</w:t>
      </w:r>
      <w:r>
        <w:rPr>
          <w:color w:val="231F20"/>
          <w:spacing w:val="-13"/>
        </w:rPr>
        <w:t> </w:t>
      </w:r>
      <w:r>
        <w:rPr>
          <w:color w:val="231F20"/>
        </w:rPr>
        <w:t>can</w:t>
      </w:r>
      <w:r>
        <w:rPr>
          <w:color w:val="231F20"/>
          <w:spacing w:val="-13"/>
        </w:rPr>
        <w:t> </w:t>
      </w:r>
      <w:r>
        <w:rPr>
          <w:color w:val="231F20"/>
        </w:rPr>
        <w:t>complete</w:t>
      </w:r>
      <w:r>
        <w:rPr>
          <w:color w:val="231F20"/>
          <w:spacing w:val="-13"/>
        </w:rPr>
        <w:t> </w:t>
      </w:r>
      <w:r>
        <w:rPr>
          <w:color w:val="231F20"/>
        </w:rPr>
        <w:t>these</w:t>
      </w:r>
      <w:r>
        <w:rPr>
          <w:color w:val="231F20"/>
          <w:spacing w:val="-14"/>
        </w:rPr>
        <w:t> </w:t>
      </w:r>
      <w:r>
        <w:rPr>
          <w:color w:val="231F20"/>
        </w:rPr>
        <w:t>copies online</w:t>
      </w:r>
      <w:r>
        <w:rPr>
          <w:color w:val="231F20"/>
          <w:spacing w:val="-14"/>
        </w:rPr>
        <w:t> </w:t>
      </w:r>
      <w:r>
        <w:rPr>
          <w:color w:val="231F20"/>
        </w:rPr>
        <w:t>for</w:t>
      </w:r>
      <w:r>
        <w:rPr>
          <w:color w:val="231F20"/>
          <w:spacing w:val="-13"/>
        </w:rPr>
        <w:t> </w:t>
      </w:r>
      <w:r>
        <w:rPr>
          <w:color w:val="231F20"/>
        </w:rPr>
        <w:t>furnishing</w:t>
      </w:r>
      <w:r>
        <w:rPr>
          <w:color w:val="231F20"/>
          <w:spacing w:val="-13"/>
        </w:rPr>
        <w:t> </w:t>
      </w:r>
      <w:r>
        <w:rPr>
          <w:color w:val="231F20"/>
        </w:rPr>
        <w:t>statements</w:t>
      </w:r>
      <w:r>
        <w:rPr>
          <w:color w:val="231F20"/>
          <w:spacing w:val="-13"/>
        </w:rPr>
        <w:t> </w:t>
      </w:r>
      <w:r>
        <w:rPr>
          <w:color w:val="231F20"/>
        </w:rPr>
        <w:t>to</w:t>
      </w:r>
      <w:r>
        <w:rPr>
          <w:color w:val="231F20"/>
          <w:spacing w:val="-13"/>
        </w:rPr>
        <w:t> </w:t>
      </w:r>
      <w:r>
        <w:rPr>
          <w:color w:val="231F20"/>
        </w:rPr>
        <w:t>recipients</w:t>
      </w:r>
      <w:r>
        <w:rPr>
          <w:color w:val="231F20"/>
          <w:spacing w:val="-14"/>
        </w:rPr>
        <w:t> </w:t>
      </w:r>
      <w:r>
        <w:rPr>
          <w:color w:val="231F20"/>
        </w:rPr>
        <w:t>and</w:t>
      </w:r>
      <w:r>
        <w:rPr>
          <w:color w:val="231F20"/>
          <w:spacing w:val="-13"/>
        </w:rPr>
        <w:t> </w:t>
      </w:r>
      <w:r>
        <w:rPr>
          <w:color w:val="231F20"/>
        </w:rPr>
        <w:t>for</w:t>
      </w:r>
      <w:r>
        <w:rPr>
          <w:color w:val="231F20"/>
          <w:spacing w:val="-13"/>
        </w:rPr>
        <w:t> </w:t>
      </w:r>
      <w:r>
        <w:rPr>
          <w:color w:val="231F20"/>
        </w:rPr>
        <w:t>retaining in your own files.</w:t>
      </w:r>
    </w:p>
    <w:p>
      <w:pPr>
        <w:pStyle w:val="BodyText"/>
        <w:spacing w:line="225" w:lineRule="auto" w:before="82"/>
        <w:ind w:right="561"/>
      </w:pPr>
      <w:r>
        <w:rPr>
          <w:rFonts w:ascii="Arial Black"/>
          <w:color w:val="231F20"/>
          <w:spacing w:val="-6"/>
        </w:rPr>
        <w:t>Trade</w:t>
      </w:r>
      <w:r>
        <w:rPr>
          <w:rFonts w:ascii="Arial Black"/>
          <w:color w:val="231F20"/>
          <w:spacing w:val="-13"/>
        </w:rPr>
        <w:t> </w:t>
      </w:r>
      <w:r>
        <w:rPr>
          <w:rFonts w:ascii="Arial Black"/>
          <w:color w:val="231F20"/>
          <w:spacing w:val="-6"/>
        </w:rPr>
        <w:t>or</w:t>
      </w:r>
      <w:r>
        <w:rPr>
          <w:rFonts w:ascii="Arial Black"/>
          <w:color w:val="231F20"/>
          <w:spacing w:val="-13"/>
        </w:rPr>
        <w:t> </w:t>
      </w:r>
      <w:r>
        <w:rPr>
          <w:rFonts w:ascii="Arial Black"/>
          <w:color w:val="231F20"/>
          <w:spacing w:val="-6"/>
        </w:rPr>
        <w:t>business</w:t>
      </w:r>
      <w:r>
        <w:rPr>
          <w:rFonts w:ascii="Arial Black"/>
          <w:color w:val="231F20"/>
          <w:spacing w:val="-13"/>
        </w:rPr>
        <w:t> </w:t>
      </w:r>
      <w:r>
        <w:rPr>
          <w:rFonts w:ascii="Arial Black"/>
          <w:color w:val="231F20"/>
          <w:spacing w:val="-6"/>
        </w:rPr>
        <w:t>reporting</w:t>
      </w:r>
      <w:r>
        <w:rPr>
          <w:rFonts w:ascii="Arial Black"/>
          <w:color w:val="231F20"/>
          <w:spacing w:val="-13"/>
        </w:rPr>
        <w:t> </w:t>
      </w:r>
      <w:r>
        <w:rPr>
          <w:rFonts w:ascii="Arial Black"/>
          <w:color w:val="231F20"/>
          <w:spacing w:val="-6"/>
        </w:rPr>
        <w:t>only.</w:t>
      </w:r>
      <w:r>
        <w:rPr>
          <w:rFonts w:ascii="Arial Black"/>
          <w:color w:val="231F20"/>
          <w:spacing w:val="28"/>
        </w:rPr>
        <w:t> </w:t>
      </w:r>
      <w:r>
        <w:rPr>
          <w:color w:val="231F20"/>
          <w:spacing w:val="-6"/>
        </w:rPr>
        <w:t>Report</w:t>
      </w:r>
      <w:r>
        <w:rPr>
          <w:color w:val="231F20"/>
          <w:spacing w:val="-8"/>
        </w:rPr>
        <w:t> </w:t>
      </w:r>
      <w:r>
        <w:rPr>
          <w:color w:val="231F20"/>
          <w:spacing w:val="-6"/>
        </w:rPr>
        <w:t>on</w:t>
      </w:r>
      <w:r>
        <w:rPr>
          <w:color w:val="231F20"/>
          <w:spacing w:val="-7"/>
        </w:rPr>
        <w:t> </w:t>
      </w:r>
      <w:r>
        <w:rPr>
          <w:color w:val="231F20"/>
          <w:spacing w:val="-6"/>
        </w:rPr>
        <w:t>Form </w:t>
      </w:r>
      <w:r>
        <w:rPr>
          <w:color w:val="231F20"/>
        </w:rPr>
        <w:t>1099-MISC</w:t>
      </w:r>
      <w:r>
        <w:rPr>
          <w:color w:val="231F20"/>
          <w:spacing w:val="-14"/>
        </w:rPr>
        <w:t> </w:t>
      </w:r>
      <w:r>
        <w:rPr>
          <w:color w:val="231F20"/>
        </w:rPr>
        <w:t>or</w:t>
      </w:r>
      <w:r>
        <w:rPr>
          <w:color w:val="231F20"/>
          <w:spacing w:val="-13"/>
        </w:rPr>
        <w:t> </w:t>
      </w:r>
      <w:r>
        <w:rPr>
          <w:color w:val="231F20"/>
        </w:rPr>
        <w:t>Form</w:t>
      </w:r>
      <w:r>
        <w:rPr>
          <w:color w:val="231F20"/>
          <w:spacing w:val="-13"/>
        </w:rPr>
        <w:t> </w:t>
      </w:r>
      <w:r>
        <w:rPr>
          <w:color w:val="231F20"/>
        </w:rPr>
        <w:t>1099-NEC</w:t>
      </w:r>
      <w:r>
        <w:rPr>
          <w:color w:val="231F20"/>
          <w:spacing w:val="-13"/>
        </w:rPr>
        <w:t> </w:t>
      </w:r>
      <w:r>
        <w:rPr>
          <w:color w:val="231F20"/>
        </w:rPr>
        <w:t>only</w:t>
      </w:r>
      <w:r>
        <w:rPr>
          <w:color w:val="231F20"/>
          <w:spacing w:val="-13"/>
        </w:rPr>
        <w:t> </w:t>
      </w:r>
      <w:r>
        <w:rPr>
          <w:color w:val="231F20"/>
        </w:rPr>
        <w:t>when</w:t>
      </w:r>
      <w:r>
        <w:rPr>
          <w:color w:val="231F20"/>
          <w:spacing w:val="-14"/>
        </w:rPr>
        <w:t> </w:t>
      </w:r>
      <w:r>
        <w:rPr>
          <w:color w:val="231F20"/>
        </w:rPr>
        <w:t>payments</w:t>
      </w:r>
      <w:r>
        <w:rPr>
          <w:color w:val="231F20"/>
          <w:spacing w:val="-13"/>
        </w:rPr>
        <w:t> </w:t>
      </w:r>
      <w:r>
        <w:rPr>
          <w:color w:val="231F20"/>
        </w:rPr>
        <w:t>are made in the course of your trade or business. Personal</w:t>
      </w:r>
    </w:p>
    <w:p>
      <w:pPr>
        <w:pStyle w:val="BodyText"/>
        <w:spacing w:line="235" w:lineRule="auto" w:before="2"/>
        <w:ind w:right="119"/>
      </w:pPr>
      <w:r>
        <w:rPr>
          <w:color w:val="231F20"/>
        </w:rPr>
        <w:t>payments</w:t>
      </w:r>
      <w:r>
        <w:rPr>
          <w:color w:val="231F20"/>
          <w:spacing w:val="-10"/>
        </w:rPr>
        <w:t> </w:t>
      </w:r>
      <w:r>
        <w:rPr>
          <w:color w:val="231F20"/>
        </w:rPr>
        <w:t>are</w:t>
      </w:r>
      <w:r>
        <w:rPr>
          <w:color w:val="231F20"/>
          <w:spacing w:val="-10"/>
        </w:rPr>
        <w:t> </w:t>
      </w:r>
      <w:r>
        <w:rPr>
          <w:color w:val="231F20"/>
        </w:rPr>
        <w:t>not</w:t>
      </w:r>
      <w:r>
        <w:rPr>
          <w:color w:val="231F20"/>
          <w:spacing w:val="-10"/>
        </w:rPr>
        <w:t> </w:t>
      </w:r>
      <w:r>
        <w:rPr>
          <w:color w:val="231F20"/>
        </w:rPr>
        <w:t>reportable.</w:t>
      </w:r>
      <w:r>
        <w:rPr>
          <w:color w:val="231F20"/>
          <w:spacing w:val="-10"/>
        </w:rPr>
        <w:t> </w:t>
      </w:r>
      <w:r>
        <w:rPr>
          <w:color w:val="231F20"/>
        </w:rPr>
        <w:t>You</w:t>
      </w:r>
      <w:r>
        <w:rPr>
          <w:color w:val="231F20"/>
          <w:spacing w:val="-10"/>
        </w:rPr>
        <w:t> </w:t>
      </w:r>
      <w:r>
        <w:rPr>
          <w:color w:val="231F20"/>
        </w:rPr>
        <w:t>are</w:t>
      </w:r>
      <w:r>
        <w:rPr>
          <w:color w:val="231F20"/>
          <w:spacing w:val="-10"/>
        </w:rPr>
        <w:t> </w:t>
      </w:r>
      <w:r>
        <w:rPr>
          <w:color w:val="231F20"/>
        </w:rPr>
        <w:t>engaged</w:t>
      </w:r>
      <w:r>
        <w:rPr>
          <w:color w:val="231F20"/>
          <w:spacing w:val="-10"/>
        </w:rPr>
        <w:t> </w:t>
      </w:r>
      <w:r>
        <w:rPr>
          <w:color w:val="231F20"/>
        </w:rPr>
        <w:t>in</w:t>
      </w:r>
      <w:r>
        <w:rPr>
          <w:color w:val="231F20"/>
          <w:spacing w:val="-10"/>
        </w:rPr>
        <w:t> </w:t>
      </w:r>
      <w:r>
        <w:rPr>
          <w:color w:val="231F20"/>
        </w:rPr>
        <w:t>a</w:t>
      </w:r>
      <w:r>
        <w:rPr>
          <w:color w:val="231F20"/>
          <w:spacing w:val="-10"/>
        </w:rPr>
        <w:t> </w:t>
      </w:r>
      <w:r>
        <w:rPr>
          <w:color w:val="231F20"/>
        </w:rPr>
        <w:t>trade</w:t>
      </w:r>
      <w:r>
        <w:rPr>
          <w:color w:val="231F20"/>
          <w:spacing w:val="-10"/>
        </w:rPr>
        <w:t> </w:t>
      </w:r>
      <w:r>
        <w:rPr>
          <w:color w:val="231F20"/>
        </w:rPr>
        <w:t>or business</w:t>
      </w:r>
      <w:r>
        <w:rPr>
          <w:color w:val="231F20"/>
          <w:spacing w:val="-14"/>
        </w:rPr>
        <w:t> </w:t>
      </w:r>
      <w:r>
        <w:rPr>
          <w:color w:val="231F20"/>
        </w:rPr>
        <w:t>if</w:t>
      </w:r>
      <w:r>
        <w:rPr>
          <w:color w:val="231F20"/>
          <w:spacing w:val="-13"/>
        </w:rPr>
        <w:t> </w:t>
      </w:r>
      <w:r>
        <w:rPr>
          <w:color w:val="231F20"/>
        </w:rPr>
        <w:t>you</w:t>
      </w:r>
      <w:r>
        <w:rPr>
          <w:color w:val="231F20"/>
          <w:spacing w:val="-13"/>
        </w:rPr>
        <w:t> </w:t>
      </w:r>
      <w:r>
        <w:rPr>
          <w:color w:val="231F20"/>
        </w:rPr>
        <w:t>operate</w:t>
      </w:r>
      <w:r>
        <w:rPr>
          <w:color w:val="231F20"/>
          <w:spacing w:val="-13"/>
        </w:rPr>
        <w:t> </w:t>
      </w:r>
      <w:r>
        <w:rPr>
          <w:color w:val="231F20"/>
        </w:rPr>
        <w:t>for</w:t>
      </w:r>
      <w:r>
        <w:rPr>
          <w:color w:val="231F20"/>
          <w:spacing w:val="-13"/>
        </w:rPr>
        <w:t> </w:t>
      </w:r>
      <w:r>
        <w:rPr>
          <w:color w:val="231F20"/>
        </w:rPr>
        <w:t>gain</w:t>
      </w:r>
      <w:r>
        <w:rPr>
          <w:color w:val="231F20"/>
          <w:spacing w:val="-14"/>
        </w:rPr>
        <w:t> </w:t>
      </w:r>
      <w:r>
        <w:rPr>
          <w:color w:val="231F20"/>
        </w:rPr>
        <w:t>or</w:t>
      </w:r>
      <w:r>
        <w:rPr>
          <w:color w:val="231F20"/>
          <w:spacing w:val="-13"/>
        </w:rPr>
        <w:t> </w:t>
      </w:r>
      <w:r>
        <w:rPr>
          <w:color w:val="231F20"/>
        </w:rPr>
        <w:t>profit.</w:t>
      </w:r>
      <w:r>
        <w:rPr>
          <w:color w:val="231F20"/>
          <w:spacing w:val="-13"/>
        </w:rPr>
        <w:t> </w:t>
      </w:r>
      <w:r>
        <w:rPr>
          <w:color w:val="231F20"/>
        </w:rPr>
        <w:t>However,</w:t>
      </w:r>
      <w:r>
        <w:rPr>
          <w:color w:val="231F20"/>
          <w:spacing w:val="-13"/>
        </w:rPr>
        <w:t> </w:t>
      </w:r>
      <w:r>
        <w:rPr>
          <w:color w:val="231F20"/>
        </w:rPr>
        <w:t>nonprofit organizations are considered to be engaged in a trade or business and are subject to these reporting requirements. Other</w:t>
      </w:r>
      <w:r>
        <w:rPr>
          <w:color w:val="231F20"/>
          <w:spacing w:val="-14"/>
        </w:rPr>
        <w:t> </w:t>
      </w:r>
      <w:r>
        <w:rPr>
          <w:color w:val="231F20"/>
        </w:rPr>
        <w:t>organizations</w:t>
      </w:r>
      <w:r>
        <w:rPr>
          <w:color w:val="231F20"/>
          <w:spacing w:val="-13"/>
        </w:rPr>
        <w:t> </w:t>
      </w:r>
      <w:r>
        <w:rPr>
          <w:color w:val="231F20"/>
        </w:rPr>
        <w:t>subject</w:t>
      </w:r>
      <w:r>
        <w:rPr>
          <w:color w:val="231F20"/>
          <w:spacing w:val="-13"/>
        </w:rPr>
        <w:t> </w:t>
      </w:r>
      <w:r>
        <w:rPr>
          <w:color w:val="231F20"/>
        </w:rPr>
        <w:t>to</w:t>
      </w:r>
      <w:r>
        <w:rPr>
          <w:color w:val="231F20"/>
          <w:spacing w:val="-13"/>
        </w:rPr>
        <w:t> </w:t>
      </w:r>
      <w:r>
        <w:rPr>
          <w:color w:val="231F20"/>
        </w:rPr>
        <w:t>these</w:t>
      </w:r>
      <w:r>
        <w:rPr>
          <w:color w:val="231F20"/>
          <w:spacing w:val="-13"/>
        </w:rPr>
        <w:t> </w:t>
      </w:r>
      <w:r>
        <w:rPr>
          <w:color w:val="231F20"/>
        </w:rPr>
        <w:t>reporting</w:t>
      </w:r>
      <w:r>
        <w:rPr>
          <w:color w:val="231F20"/>
          <w:spacing w:val="-14"/>
        </w:rPr>
        <w:t> </w:t>
      </w:r>
      <w:r>
        <w:rPr>
          <w:color w:val="231F20"/>
        </w:rPr>
        <w:t>requirements include</w:t>
      </w:r>
      <w:r>
        <w:rPr>
          <w:color w:val="231F20"/>
          <w:spacing w:val="-1"/>
        </w:rPr>
        <w:t> </w:t>
      </w:r>
      <w:r>
        <w:rPr>
          <w:color w:val="231F20"/>
        </w:rPr>
        <w:t>trusts</w:t>
      </w:r>
      <w:r>
        <w:rPr>
          <w:color w:val="231F20"/>
          <w:spacing w:val="-1"/>
        </w:rPr>
        <w:t> </w:t>
      </w:r>
      <w:r>
        <w:rPr>
          <w:color w:val="231F20"/>
        </w:rPr>
        <w:t>of</w:t>
      </w:r>
      <w:r>
        <w:rPr>
          <w:color w:val="231F20"/>
          <w:spacing w:val="-1"/>
        </w:rPr>
        <w:t> </w:t>
      </w:r>
      <w:r>
        <w:rPr>
          <w:color w:val="231F20"/>
        </w:rPr>
        <w:t>qualified</w:t>
      </w:r>
      <w:r>
        <w:rPr>
          <w:color w:val="231F20"/>
          <w:spacing w:val="-1"/>
        </w:rPr>
        <w:t> </w:t>
      </w:r>
      <w:r>
        <w:rPr>
          <w:color w:val="231F20"/>
        </w:rPr>
        <w:t>pension</w:t>
      </w:r>
      <w:r>
        <w:rPr>
          <w:color w:val="231F20"/>
          <w:spacing w:val="-1"/>
        </w:rPr>
        <w:t> </w:t>
      </w:r>
      <w:r>
        <w:rPr>
          <w:color w:val="231F20"/>
        </w:rPr>
        <w:t>or</w:t>
      </w:r>
      <w:r>
        <w:rPr>
          <w:color w:val="231F20"/>
          <w:spacing w:val="-1"/>
        </w:rPr>
        <w:t> </w:t>
      </w:r>
      <w:r>
        <w:rPr>
          <w:color w:val="231F20"/>
        </w:rPr>
        <w:t>profit-sharing</w:t>
      </w:r>
      <w:r>
        <w:rPr>
          <w:color w:val="231F20"/>
          <w:spacing w:val="-1"/>
        </w:rPr>
        <w:t> </w:t>
      </w:r>
      <w:r>
        <w:rPr>
          <w:color w:val="231F20"/>
        </w:rPr>
        <w:t>plans</w:t>
      </w:r>
      <w:r>
        <w:rPr>
          <w:color w:val="231F20"/>
          <w:spacing w:val="-1"/>
        </w:rPr>
        <w:t> </w:t>
      </w:r>
      <w:r>
        <w:rPr>
          <w:color w:val="231F20"/>
        </w:rPr>
        <w:t>of employers, certain organizations exempt from tax under section</w:t>
      </w:r>
      <w:r>
        <w:rPr>
          <w:color w:val="231F20"/>
          <w:spacing w:val="-11"/>
        </w:rPr>
        <w:t> </w:t>
      </w:r>
      <w:r>
        <w:rPr>
          <w:color w:val="231F20"/>
        </w:rPr>
        <w:t>501(c)</w:t>
      </w:r>
      <w:r>
        <w:rPr>
          <w:color w:val="231F20"/>
          <w:spacing w:val="-11"/>
        </w:rPr>
        <w:t> </w:t>
      </w:r>
      <w:r>
        <w:rPr>
          <w:color w:val="231F20"/>
        </w:rPr>
        <w:t>or</w:t>
      </w:r>
      <w:r>
        <w:rPr>
          <w:color w:val="231F20"/>
          <w:spacing w:val="-11"/>
        </w:rPr>
        <w:t> </w:t>
      </w:r>
      <w:r>
        <w:rPr>
          <w:color w:val="231F20"/>
        </w:rPr>
        <w:t>(d),</w:t>
      </w:r>
      <w:r>
        <w:rPr>
          <w:color w:val="231F20"/>
          <w:spacing w:val="-11"/>
        </w:rPr>
        <w:t> </w:t>
      </w:r>
      <w:r>
        <w:rPr>
          <w:color w:val="231F20"/>
        </w:rPr>
        <w:t>farmers'</w:t>
      </w:r>
      <w:r>
        <w:rPr>
          <w:color w:val="231F20"/>
          <w:spacing w:val="-11"/>
        </w:rPr>
        <w:t> </w:t>
      </w:r>
      <w:r>
        <w:rPr>
          <w:color w:val="231F20"/>
        </w:rPr>
        <w:t>cooperatives</w:t>
      </w:r>
      <w:r>
        <w:rPr>
          <w:color w:val="231F20"/>
          <w:spacing w:val="-11"/>
        </w:rPr>
        <w:t> </w:t>
      </w:r>
      <w:r>
        <w:rPr>
          <w:color w:val="231F20"/>
        </w:rPr>
        <w:t>that</w:t>
      </w:r>
      <w:r>
        <w:rPr>
          <w:color w:val="231F20"/>
          <w:spacing w:val="-11"/>
        </w:rPr>
        <w:t> </w:t>
      </w:r>
      <w:r>
        <w:rPr>
          <w:color w:val="231F20"/>
        </w:rPr>
        <w:t>are</w:t>
      </w:r>
      <w:r>
        <w:rPr>
          <w:color w:val="231F20"/>
          <w:spacing w:val="-11"/>
        </w:rPr>
        <w:t> </w:t>
      </w:r>
      <w:r>
        <w:rPr>
          <w:color w:val="231F20"/>
        </w:rPr>
        <w:t>exempt</w:t>
      </w:r>
    </w:p>
    <w:p>
      <w:pPr>
        <w:pStyle w:val="BodyText"/>
        <w:spacing w:after="0" w:line="235" w:lineRule="auto"/>
        <w:sectPr>
          <w:type w:val="continuous"/>
          <w:pgSz w:w="12240" w:h="15840"/>
          <w:pgMar w:header="0" w:footer="536" w:top="260" w:bottom="720" w:left="720" w:right="720"/>
          <w:cols w:num="2" w:equalWidth="0">
            <w:col w:w="5240" w:space="220"/>
            <w:col w:w="5340"/>
          </w:cols>
        </w:sectPr>
      </w:pPr>
    </w:p>
    <w:p>
      <w:pPr>
        <w:pStyle w:val="BodyText"/>
        <w:spacing w:before="1"/>
        <w:ind w:left="0"/>
        <w:rPr>
          <w:sz w:val="17"/>
        </w:rPr>
      </w:pPr>
    </w:p>
    <w:p>
      <w:pPr>
        <w:spacing w:before="0"/>
        <w:ind w:left="0" w:right="0" w:firstLine="0"/>
        <w:jc w:val="center"/>
        <w:rPr>
          <w:sz w:val="17"/>
        </w:rPr>
      </w:pPr>
      <w:r>
        <w:rPr>
          <w:color w:val="231F20"/>
          <w:sz w:val="17"/>
        </w:rPr>
        <w:t>Instructions</w:t>
      </w:r>
      <w:r>
        <w:rPr>
          <w:color w:val="231F20"/>
          <w:spacing w:val="-12"/>
          <w:sz w:val="17"/>
        </w:rPr>
        <w:t> </w:t>
      </w:r>
      <w:r>
        <w:rPr>
          <w:color w:val="231F20"/>
          <w:sz w:val="17"/>
        </w:rPr>
        <w:t>for</w:t>
      </w:r>
      <w:r>
        <w:rPr>
          <w:color w:val="231F20"/>
          <w:spacing w:val="-12"/>
          <w:sz w:val="17"/>
        </w:rPr>
        <w:t> </w:t>
      </w:r>
      <w:r>
        <w:rPr>
          <w:color w:val="231F20"/>
          <w:sz w:val="17"/>
        </w:rPr>
        <w:t>Form</w:t>
      </w:r>
      <w:r>
        <w:rPr>
          <w:color w:val="231F20"/>
          <w:spacing w:val="-12"/>
          <w:sz w:val="17"/>
        </w:rPr>
        <w:t> </w:t>
      </w:r>
      <w:r>
        <w:rPr>
          <w:color w:val="231F20"/>
          <w:sz w:val="17"/>
        </w:rPr>
        <w:t>1099-MISC</w:t>
      </w:r>
      <w:r>
        <w:rPr>
          <w:color w:val="231F20"/>
          <w:spacing w:val="-12"/>
          <w:sz w:val="17"/>
        </w:rPr>
        <w:t> </w:t>
      </w:r>
      <w:r>
        <w:rPr>
          <w:color w:val="231F20"/>
          <w:sz w:val="17"/>
        </w:rPr>
        <w:t>(Rev.</w:t>
      </w:r>
      <w:r>
        <w:rPr>
          <w:color w:val="231F20"/>
          <w:spacing w:val="-12"/>
          <w:sz w:val="17"/>
        </w:rPr>
        <w:t> </w:t>
      </w:r>
      <w:r>
        <w:rPr>
          <w:color w:val="231F20"/>
          <w:sz w:val="17"/>
        </w:rPr>
        <w:t>4-2025)</w:t>
      </w:r>
      <w:r>
        <w:rPr>
          <w:color w:val="231F20"/>
          <w:spacing w:val="15"/>
          <w:sz w:val="17"/>
        </w:rPr>
        <w:t> </w:t>
      </w:r>
      <w:r>
        <w:rPr>
          <w:color w:val="231F20"/>
          <w:sz w:val="17"/>
        </w:rPr>
        <w:t>Catalog</w:t>
      </w:r>
      <w:r>
        <w:rPr>
          <w:color w:val="231F20"/>
          <w:spacing w:val="-12"/>
          <w:sz w:val="17"/>
        </w:rPr>
        <w:t> </w:t>
      </w:r>
      <w:r>
        <w:rPr>
          <w:color w:val="231F20"/>
          <w:sz w:val="17"/>
        </w:rPr>
        <w:t>Number</w:t>
      </w:r>
      <w:r>
        <w:rPr>
          <w:color w:val="231F20"/>
          <w:spacing w:val="-12"/>
          <w:sz w:val="17"/>
        </w:rPr>
        <w:t> </w:t>
      </w:r>
      <w:r>
        <w:rPr>
          <w:color w:val="231F20"/>
          <w:spacing w:val="-2"/>
          <w:sz w:val="17"/>
        </w:rPr>
        <w:t>74614G</w:t>
      </w:r>
    </w:p>
    <w:p>
      <w:pPr>
        <w:spacing w:after="0"/>
        <w:jc w:val="center"/>
        <w:rPr>
          <w:sz w:val="17"/>
        </w:rPr>
        <w:sectPr>
          <w:type w:val="continuous"/>
          <w:pgSz w:w="12240" w:h="15840"/>
          <w:pgMar w:header="0" w:footer="536" w:top="260" w:bottom="720" w:left="720" w:right="720"/>
        </w:sectPr>
      </w:pPr>
    </w:p>
    <w:p>
      <w:pPr>
        <w:pStyle w:val="BodyText"/>
        <w:spacing w:line="235" w:lineRule="auto" w:before="118"/>
        <w:ind w:left="120"/>
      </w:pPr>
      <w:r>
        <w:rPr>
          <w:color w:val="231F20"/>
        </w:rPr>
        <w:t>from</w:t>
      </w:r>
      <w:r>
        <w:rPr>
          <w:color w:val="231F20"/>
          <w:spacing w:val="-13"/>
        </w:rPr>
        <w:t> </w:t>
      </w:r>
      <w:r>
        <w:rPr>
          <w:color w:val="231F20"/>
        </w:rPr>
        <w:t>tax</w:t>
      </w:r>
      <w:r>
        <w:rPr>
          <w:color w:val="231F20"/>
          <w:spacing w:val="-13"/>
        </w:rPr>
        <w:t> </w:t>
      </w:r>
      <w:r>
        <w:rPr>
          <w:color w:val="231F20"/>
        </w:rPr>
        <w:t>under</w:t>
      </w:r>
      <w:r>
        <w:rPr>
          <w:color w:val="231F20"/>
          <w:spacing w:val="-13"/>
        </w:rPr>
        <w:t> </w:t>
      </w:r>
      <w:r>
        <w:rPr>
          <w:color w:val="231F20"/>
        </w:rPr>
        <w:t>section</w:t>
      </w:r>
      <w:r>
        <w:rPr>
          <w:color w:val="231F20"/>
          <w:spacing w:val="-13"/>
        </w:rPr>
        <w:t> </w:t>
      </w:r>
      <w:r>
        <w:rPr>
          <w:color w:val="231F20"/>
        </w:rPr>
        <w:t>521,</w:t>
      </w:r>
      <w:r>
        <w:rPr>
          <w:color w:val="231F20"/>
          <w:spacing w:val="-13"/>
        </w:rPr>
        <w:t> </w:t>
      </w:r>
      <w:r>
        <w:rPr>
          <w:color w:val="231F20"/>
        </w:rPr>
        <w:t>and</w:t>
      </w:r>
      <w:r>
        <w:rPr>
          <w:color w:val="231F20"/>
          <w:spacing w:val="-13"/>
        </w:rPr>
        <w:t> </w:t>
      </w:r>
      <w:r>
        <w:rPr>
          <w:color w:val="231F20"/>
        </w:rPr>
        <w:t>widely</w:t>
      </w:r>
      <w:r>
        <w:rPr>
          <w:color w:val="231F20"/>
          <w:spacing w:val="-13"/>
        </w:rPr>
        <w:t> </w:t>
      </w:r>
      <w:r>
        <w:rPr>
          <w:color w:val="231F20"/>
        </w:rPr>
        <w:t>held</w:t>
      </w:r>
      <w:r>
        <w:rPr>
          <w:color w:val="231F20"/>
          <w:spacing w:val="-13"/>
        </w:rPr>
        <w:t> </w:t>
      </w:r>
      <w:r>
        <w:rPr>
          <w:color w:val="231F20"/>
        </w:rPr>
        <w:t>fixed</w:t>
      </w:r>
      <w:r>
        <w:rPr>
          <w:color w:val="231F20"/>
          <w:spacing w:val="-13"/>
        </w:rPr>
        <w:t> </w:t>
      </w:r>
      <w:r>
        <w:rPr>
          <w:color w:val="231F20"/>
        </w:rPr>
        <w:t>investment trusts. Payments by federal, state, or local government agencies are also reportable.</w:t>
      </w:r>
    </w:p>
    <w:p>
      <w:pPr>
        <w:pStyle w:val="BodyText"/>
        <w:spacing w:before="5"/>
        <w:ind w:left="0"/>
        <w:rPr>
          <w:sz w:val="8"/>
        </w:rPr>
      </w:pPr>
      <w:r>
        <w:rPr>
          <w:sz w:val="8"/>
        </w:rPr>
        <mc:AlternateContent>
          <mc:Choice Requires="wps">
            <w:drawing>
              <wp:anchor distT="0" distB="0" distL="0" distR="0" allowOverlap="1" layoutInCell="1" locked="0" behindDoc="1" simplePos="0" relativeHeight="487589376">
                <wp:simplePos x="0" y="0"/>
                <wp:positionH relativeFrom="page">
                  <wp:posOffset>533400</wp:posOffset>
                </wp:positionH>
                <wp:positionV relativeFrom="paragraph">
                  <wp:posOffset>77256</wp:posOffset>
                </wp:positionV>
                <wp:extent cx="32385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pt;margin-top:6.083228pt;width:255pt;height:.1pt;mso-position-horizontal-relative:page;mso-position-vertical-relative:paragraph;z-index:-15727104;mso-wrap-distance-left:0;mso-wrap-distance-right:0" id="docshape13" coordorigin="840,122" coordsize="5100,0" path="m840,122l5940,122e" filled="false" stroked="true" strokeweight="2pt" strokecolor="#231f20">
                <v:path arrowok="t"/>
                <v:stroke dashstyle="solid"/>
                <w10:wrap type="topAndBottom"/>
              </v:shape>
            </w:pict>
          </mc:Fallback>
        </mc:AlternateContent>
      </w:r>
    </w:p>
    <w:p>
      <w:pPr>
        <w:pStyle w:val="Heading1"/>
        <w:spacing w:line="206" w:lineRule="auto"/>
        <w:ind w:left="120" w:right="1121"/>
      </w:pPr>
      <w:bookmarkStart w:name="Specific Instructions for Form 1099-MISC" w:id="7"/>
      <w:bookmarkEnd w:id="7"/>
      <w:r>
        <w:rPr/>
      </w:r>
      <w:bookmarkStart w:name="_bookmark3" w:id="8"/>
      <w:bookmarkEnd w:id="8"/>
      <w:r>
        <w:rPr/>
      </w:r>
      <w:r>
        <w:rPr>
          <w:color w:val="231F20"/>
          <w:w w:val="85"/>
        </w:rPr>
        <w:t>Specific Instructions for Form </w:t>
      </w:r>
      <w:r>
        <w:rPr>
          <w:color w:val="231F20"/>
          <w:spacing w:val="-2"/>
        </w:rPr>
        <w:t>1099-MISC</w:t>
      </w:r>
    </w:p>
    <w:p>
      <w:pPr>
        <w:pStyle w:val="BodyText"/>
        <w:spacing w:line="235" w:lineRule="auto" w:before="27"/>
      </w:pPr>
      <w:r>
        <w:rPr>
          <w:color w:val="231F20"/>
        </w:rPr>
        <w:t>File Form 1099-MISC, Miscellaneous Information, for each person</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course</w:t>
      </w:r>
      <w:r>
        <w:rPr>
          <w:color w:val="231F20"/>
          <w:spacing w:val="-13"/>
        </w:rPr>
        <w:t> </w:t>
      </w:r>
      <w:r>
        <w:rPr>
          <w:color w:val="231F20"/>
        </w:rPr>
        <w:t>of</w:t>
      </w:r>
      <w:r>
        <w:rPr>
          <w:color w:val="231F20"/>
          <w:spacing w:val="-13"/>
        </w:rPr>
        <w:t> </w:t>
      </w:r>
      <w:r>
        <w:rPr>
          <w:color w:val="231F20"/>
        </w:rPr>
        <w:t>your</w:t>
      </w:r>
      <w:r>
        <w:rPr>
          <w:color w:val="231F20"/>
          <w:spacing w:val="-13"/>
        </w:rPr>
        <w:t> </w:t>
      </w:r>
      <w:r>
        <w:rPr>
          <w:color w:val="231F20"/>
        </w:rPr>
        <w:t>business</w:t>
      </w:r>
      <w:r>
        <w:rPr>
          <w:color w:val="231F20"/>
          <w:spacing w:val="-13"/>
        </w:rPr>
        <w:t> </w:t>
      </w:r>
      <w:r>
        <w:rPr>
          <w:color w:val="231F20"/>
        </w:rPr>
        <w:t>to</w:t>
      </w:r>
      <w:r>
        <w:rPr>
          <w:color w:val="231F20"/>
          <w:spacing w:val="-13"/>
        </w:rPr>
        <w:t> </w:t>
      </w:r>
      <w:r>
        <w:rPr>
          <w:color w:val="231F20"/>
        </w:rPr>
        <w:t>whom</w:t>
      </w:r>
      <w:r>
        <w:rPr>
          <w:color w:val="231F20"/>
          <w:spacing w:val="-13"/>
        </w:rPr>
        <w:t> </w:t>
      </w:r>
      <w:r>
        <w:rPr>
          <w:color w:val="231F20"/>
        </w:rPr>
        <w:t>you</w:t>
      </w:r>
      <w:r>
        <w:rPr>
          <w:color w:val="231F20"/>
          <w:spacing w:val="-13"/>
        </w:rPr>
        <w:t> </w:t>
      </w:r>
      <w:r>
        <w:rPr>
          <w:color w:val="231F20"/>
        </w:rPr>
        <w:t>have</w:t>
      </w:r>
      <w:r>
        <w:rPr>
          <w:color w:val="231F20"/>
          <w:spacing w:val="-13"/>
        </w:rPr>
        <w:t> </w:t>
      </w:r>
      <w:r>
        <w:rPr>
          <w:color w:val="231F20"/>
        </w:rPr>
        <w:t>paid the following during the year.</w:t>
      </w:r>
    </w:p>
    <w:p>
      <w:pPr>
        <w:pStyle w:val="ListParagraph"/>
        <w:numPr>
          <w:ilvl w:val="0"/>
          <w:numId w:val="1"/>
        </w:numPr>
        <w:tabs>
          <w:tab w:pos="326" w:val="left" w:leader="none"/>
        </w:tabs>
        <w:spacing w:line="216" w:lineRule="auto" w:before="0" w:after="0"/>
        <w:ind w:left="119" w:right="206" w:firstLine="17"/>
        <w:jc w:val="left"/>
        <w:rPr>
          <w:sz w:val="19"/>
        </w:rPr>
      </w:pPr>
      <w:r>
        <w:rPr>
          <w:color w:val="231F20"/>
          <w:position w:val="1"/>
          <w:sz w:val="19"/>
        </w:rPr>
        <w:t>At</w:t>
      </w:r>
      <w:r>
        <w:rPr>
          <w:color w:val="231F20"/>
          <w:spacing w:val="-13"/>
          <w:position w:val="1"/>
          <w:sz w:val="19"/>
        </w:rPr>
        <w:t> </w:t>
      </w:r>
      <w:r>
        <w:rPr>
          <w:color w:val="231F20"/>
          <w:position w:val="1"/>
          <w:sz w:val="19"/>
        </w:rPr>
        <w:t>least</w:t>
      </w:r>
      <w:r>
        <w:rPr>
          <w:color w:val="231F20"/>
          <w:spacing w:val="-13"/>
          <w:position w:val="1"/>
          <w:sz w:val="19"/>
        </w:rPr>
        <w:t> </w:t>
      </w:r>
      <w:r>
        <w:rPr>
          <w:color w:val="231F20"/>
          <w:position w:val="1"/>
          <w:sz w:val="19"/>
        </w:rPr>
        <w:t>$10</w:t>
      </w:r>
      <w:r>
        <w:rPr>
          <w:color w:val="231F20"/>
          <w:spacing w:val="-13"/>
          <w:position w:val="1"/>
          <w:sz w:val="19"/>
        </w:rPr>
        <w:t> </w:t>
      </w:r>
      <w:r>
        <w:rPr>
          <w:color w:val="231F20"/>
          <w:position w:val="1"/>
          <w:sz w:val="19"/>
        </w:rPr>
        <w:t>in</w:t>
      </w:r>
      <w:r>
        <w:rPr>
          <w:color w:val="231F20"/>
          <w:spacing w:val="-13"/>
          <w:position w:val="1"/>
          <w:sz w:val="19"/>
        </w:rPr>
        <w:t> </w:t>
      </w:r>
      <w:r>
        <w:rPr>
          <w:color w:val="231F20"/>
          <w:position w:val="1"/>
          <w:sz w:val="19"/>
        </w:rPr>
        <w:t>royalties</w:t>
      </w:r>
      <w:r>
        <w:rPr>
          <w:color w:val="231F20"/>
          <w:spacing w:val="-13"/>
          <w:position w:val="1"/>
          <w:sz w:val="19"/>
        </w:rPr>
        <w:t> </w:t>
      </w:r>
      <w:r>
        <w:rPr>
          <w:color w:val="231F20"/>
          <w:position w:val="1"/>
          <w:sz w:val="19"/>
        </w:rPr>
        <w:t>(see</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instructions</w:t>
      </w:r>
      <w:r>
        <w:rPr>
          <w:color w:val="231F20"/>
          <w:spacing w:val="-13"/>
          <w:position w:val="1"/>
          <w:sz w:val="19"/>
        </w:rPr>
        <w:t> </w:t>
      </w:r>
      <w:r>
        <w:rPr>
          <w:color w:val="231F20"/>
          <w:position w:val="1"/>
          <w:sz w:val="19"/>
        </w:rPr>
        <w:t>for</w:t>
      </w:r>
      <w:r>
        <w:rPr>
          <w:color w:val="231F20"/>
          <w:spacing w:val="-13"/>
          <w:position w:val="1"/>
          <w:sz w:val="19"/>
        </w:rPr>
        <w:t> </w:t>
      </w:r>
      <w:hyperlink w:history="true" w:anchor="_bookmark21">
        <w:r>
          <w:rPr>
            <w:color w:val="0056A2"/>
            <w:position w:val="1"/>
            <w:sz w:val="19"/>
            <w:u w:val="single" w:color="0055A1"/>
          </w:rPr>
          <w:t>box</w:t>
        </w:r>
        <w:r>
          <w:rPr>
            <w:color w:val="0056A2"/>
            <w:spacing w:val="-13"/>
            <w:position w:val="1"/>
            <w:sz w:val="19"/>
            <w:u w:val="single" w:color="0055A1"/>
          </w:rPr>
          <w:t> </w:t>
        </w:r>
        <w:r>
          <w:rPr>
            <w:color w:val="0056A2"/>
            <w:position w:val="1"/>
            <w:sz w:val="19"/>
            <w:u w:val="single" w:color="0055A1"/>
          </w:rPr>
          <w:t>2</w:t>
        </w:r>
      </w:hyperlink>
      <w:r>
        <w:rPr>
          <w:color w:val="231F20"/>
          <w:position w:val="1"/>
          <w:sz w:val="19"/>
        </w:rPr>
        <w:t>)</w:t>
      </w:r>
      <w:r>
        <w:rPr>
          <w:color w:val="231F20"/>
          <w:spacing w:val="-13"/>
          <w:position w:val="1"/>
          <w:sz w:val="19"/>
        </w:rPr>
        <w:t> </w:t>
      </w:r>
      <w:r>
        <w:rPr>
          <w:color w:val="231F20"/>
          <w:position w:val="1"/>
          <w:sz w:val="19"/>
        </w:rPr>
        <w:t>or </w:t>
      </w:r>
      <w:r>
        <w:rPr>
          <w:color w:val="231F20"/>
          <w:sz w:val="19"/>
        </w:rPr>
        <w:t>broker</w:t>
      </w:r>
      <w:r>
        <w:rPr>
          <w:color w:val="231F20"/>
          <w:spacing w:val="-8"/>
          <w:sz w:val="19"/>
        </w:rPr>
        <w:t> </w:t>
      </w:r>
      <w:r>
        <w:rPr>
          <w:color w:val="231F20"/>
          <w:sz w:val="19"/>
        </w:rPr>
        <w:t>payments</w:t>
      </w:r>
      <w:r>
        <w:rPr>
          <w:color w:val="231F20"/>
          <w:spacing w:val="-8"/>
          <w:sz w:val="19"/>
        </w:rPr>
        <w:t> </w:t>
      </w:r>
      <w:r>
        <w:rPr>
          <w:color w:val="231F20"/>
          <w:sz w:val="19"/>
        </w:rPr>
        <w:t>in</w:t>
      </w:r>
      <w:r>
        <w:rPr>
          <w:color w:val="231F20"/>
          <w:spacing w:val="-8"/>
          <w:sz w:val="19"/>
        </w:rPr>
        <w:t> </w:t>
      </w:r>
      <w:r>
        <w:rPr>
          <w:color w:val="231F20"/>
          <w:sz w:val="19"/>
        </w:rPr>
        <w:t>lieu</w:t>
      </w:r>
      <w:r>
        <w:rPr>
          <w:color w:val="231F20"/>
          <w:spacing w:val="-8"/>
          <w:sz w:val="19"/>
        </w:rPr>
        <w:t> </w:t>
      </w:r>
      <w:r>
        <w:rPr>
          <w:color w:val="231F20"/>
          <w:sz w:val="19"/>
        </w:rPr>
        <w:t>of</w:t>
      </w:r>
      <w:r>
        <w:rPr>
          <w:color w:val="231F20"/>
          <w:spacing w:val="-8"/>
          <w:sz w:val="19"/>
        </w:rPr>
        <w:t> </w:t>
      </w:r>
      <w:r>
        <w:rPr>
          <w:color w:val="231F20"/>
          <w:sz w:val="19"/>
        </w:rPr>
        <w:t>dividends</w:t>
      </w:r>
      <w:r>
        <w:rPr>
          <w:color w:val="231F20"/>
          <w:spacing w:val="-8"/>
          <w:sz w:val="19"/>
        </w:rPr>
        <w:t> </w:t>
      </w:r>
      <w:r>
        <w:rPr>
          <w:color w:val="231F20"/>
          <w:sz w:val="19"/>
        </w:rPr>
        <w:t>or</w:t>
      </w:r>
      <w:r>
        <w:rPr>
          <w:color w:val="231F20"/>
          <w:spacing w:val="-8"/>
          <w:sz w:val="19"/>
        </w:rPr>
        <w:t> </w:t>
      </w:r>
      <w:r>
        <w:rPr>
          <w:color w:val="231F20"/>
          <w:sz w:val="19"/>
        </w:rPr>
        <w:t>tax-exempt</w:t>
      </w:r>
      <w:r>
        <w:rPr>
          <w:color w:val="231F20"/>
          <w:spacing w:val="-8"/>
          <w:sz w:val="19"/>
        </w:rPr>
        <w:t> </w:t>
      </w:r>
      <w:r>
        <w:rPr>
          <w:color w:val="231F20"/>
          <w:sz w:val="19"/>
        </w:rPr>
        <w:t>interest</w:t>
      </w:r>
    </w:p>
    <w:p>
      <w:pPr>
        <w:pStyle w:val="BodyText"/>
        <w:spacing w:line="202" w:lineRule="exact"/>
      </w:pPr>
      <w:r>
        <w:rPr>
          <w:color w:val="231F20"/>
          <w:spacing w:val="-2"/>
        </w:rPr>
        <w:t>(see</w:t>
      </w:r>
      <w:r>
        <w:rPr>
          <w:color w:val="231F20"/>
          <w:spacing w:val="-4"/>
        </w:rPr>
        <w:t> </w:t>
      </w:r>
      <w:r>
        <w:rPr>
          <w:color w:val="231F20"/>
          <w:spacing w:val="-2"/>
        </w:rPr>
        <w:t>the</w:t>
      </w:r>
      <w:r>
        <w:rPr>
          <w:color w:val="231F20"/>
          <w:spacing w:val="-3"/>
        </w:rPr>
        <w:t> </w:t>
      </w:r>
      <w:r>
        <w:rPr>
          <w:color w:val="231F20"/>
          <w:spacing w:val="-2"/>
        </w:rPr>
        <w:t>instructions</w:t>
      </w:r>
      <w:r>
        <w:rPr>
          <w:color w:val="231F20"/>
          <w:spacing w:val="-4"/>
        </w:rPr>
        <w:t> </w:t>
      </w:r>
      <w:r>
        <w:rPr>
          <w:color w:val="231F20"/>
          <w:spacing w:val="-2"/>
        </w:rPr>
        <w:t>for</w:t>
      </w:r>
      <w:r>
        <w:rPr>
          <w:color w:val="231F20"/>
          <w:spacing w:val="-3"/>
        </w:rPr>
        <w:t> </w:t>
      </w:r>
      <w:hyperlink w:history="true" w:anchor="_bookmark32">
        <w:r>
          <w:rPr>
            <w:color w:val="0056A2"/>
            <w:spacing w:val="-2"/>
            <w:u w:val="single" w:color="0055A1"/>
          </w:rPr>
          <w:t>box</w:t>
        </w:r>
        <w:r>
          <w:rPr>
            <w:color w:val="0056A2"/>
            <w:spacing w:val="-4"/>
            <w:u w:val="single" w:color="0055A1"/>
          </w:rPr>
          <w:t> </w:t>
        </w:r>
        <w:r>
          <w:rPr>
            <w:color w:val="0056A2"/>
            <w:spacing w:val="-5"/>
            <w:u w:val="single" w:color="0055A1"/>
          </w:rPr>
          <w:t>8</w:t>
        </w:r>
      </w:hyperlink>
      <w:r>
        <w:rPr>
          <w:color w:val="231F20"/>
          <w:spacing w:val="-5"/>
        </w:rPr>
        <w:t>).</w:t>
      </w:r>
    </w:p>
    <w:p>
      <w:pPr>
        <w:pStyle w:val="ListParagraph"/>
        <w:numPr>
          <w:ilvl w:val="0"/>
          <w:numId w:val="1"/>
        </w:numPr>
        <w:tabs>
          <w:tab w:pos="327" w:val="left" w:leader="none"/>
        </w:tabs>
        <w:spacing w:line="248" w:lineRule="exact" w:before="0" w:after="0"/>
        <w:ind w:left="327" w:right="0" w:hanging="190"/>
        <w:jc w:val="left"/>
        <w:rPr>
          <w:position w:val="1"/>
          <w:sz w:val="19"/>
        </w:rPr>
      </w:pPr>
      <w:r>
        <w:rPr>
          <w:color w:val="231F20"/>
          <w:position w:val="1"/>
          <w:sz w:val="19"/>
        </w:rPr>
        <w:t>At</w:t>
      </w:r>
      <w:r>
        <w:rPr>
          <w:color w:val="231F20"/>
          <w:spacing w:val="-11"/>
          <w:position w:val="1"/>
          <w:sz w:val="19"/>
        </w:rPr>
        <w:t> </w:t>
      </w:r>
      <w:r>
        <w:rPr>
          <w:color w:val="231F20"/>
          <w:position w:val="1"/>
          <w:sz w:val="19"/>
        </w:rPr>
        <w:t>least</w:t>
      </w:r>
      <w:r>
        <w:rPr>
          <w:color w:val="231F20"/>
          <w:spacing w:val="-11"/>
          <w:position w:val="1"/>
          <w:sz w:val="19"/>
        </w:rPr>
        <w:t> </w:t>
      </w:r>
      <w:r>
        <w:rPr>
          <w:color w:val="231F20"/>
          <w:position w:val="1"/>
          <w:sz w:val="19"/>
        </w:rPr>
        <w:t>$600</w:t>
      </w:r>
      <w:r>
        <w:rPr>
          <w:color w:val="231F20"/>
          <w:spacing w:val="-10"/>
          <w:position w:val="1"/>
          <w:sz w:val="19"/>
        </w:rPr>
        <w:t> </w:t>
      </w:r>
      <w:r>
        <w:rPr>
          <w:color w:val="231F20"/>
          <w:spacing w:val="-5"/>
          <w:position w:val="1"/>
          <w:sz w:val="19"/>
        </w:rPr>
        <w:t>in:</w:t>
      </w:r>
    </w:p>
    <w:p>
      <w:pPr>
        <w:pStyle w:val="ListParagraph"/>
        <w:numPr>
          <w:ilvl w:val="1"/>
          <w:numId w:val="1"/>
        </w:numPr>
        <w:tabs>
          <w:tab w:pos="659" w:val="left" w:leader="none"/>
        </w:tabs>
        <w:spacing w:line="240" w:lineRule="auto" w:before="27" w:after="0"/>
        <w:ind w:left="659" w:right="0" w:hanging="299"/>
        <w:jc w:val="left"/>
        <w:rPr>
          <w:sz w:val="19"/>
        </w:rPr>
      </w:pPr>
      <w:r>
        <w:rPr>
          <w:color w:val="231F20"/>
          <w:spacing w:val="-2"/>
          <w:sz w:val="19"/>
        </w:rPr>
        <w:t>Rents</w:t>
      </w:r>
      <w:r>
        <w:rPr>
          <w:color w:val="231F20"/>
          <w:spacing w:val="-6"/>
          <w:sz w:val="19"/>
        </w:rPr>
        <w:t> </w:t>
      </w:r>
      <w:r>
        <w:rPr>
          <w:color w:val="231F20"/>
          <w:spacing w:val="-2"/>
          <w:sz w:val="19"/>
        </w:rPr>
        <w:t>(</w:t>
      </w:r>
      <w:hyperlink w:history="true" w:anchor="_bookmark18">
        <w:r>
          <w:rPr>
            <w:color w:val="0056A2"/>
            <w:spacing w:val="-2"/>
            <w:sz w:val="19"/>
            <w:u w:val="single" w:color="0055A1"/>
          </w:rPr>
          <w:t>box</w:t>
        </w:r>
        <w:r>
          <w:rPr>
            <w:color w:val="0056A2"/>
            <w:spacing w:val="-5"/>
            <w:sz w:val="19"/>
            <w:u w:val="single" w:color="0055A1"/>
          </w:rPr>
          <w:t> 1</w:t>
        </w:r>
      </w:hyperlink>
      <w:r>
        <w:rPr>
          <w:color w:val="231F20"/>
          <w:spacing w:val="-5"/>
          <w:sz w:val="19"/>
        </w:rPr>
        <w:t>);</w:t>
      </w:r>
    </w:p>
    <w:p>
      <w:pPr>
        <w:pStyle w:val="ListParagraph"/>
        <w:numPr>
          <w:ilvl w:val="1"/>
          <w:numId w:val="1"/>
        </w:numPr>
        <w:tabs>
          <w:tab w:pos="658" w:val="left" w:leader="none"/>
        </w:tabs>
        <w:spacing w:line="235" w:lineRule="auto" w:before="59" w:after="0"/>
        <w:ind w:left="120" w:right="154" w:firstLine="239"/>
        <w:jc w:val="left"/>
        <w:rPr>
          <w:sz w:val="19"/>
        </w:rPr>
      </w:pPr>
      <w:r>
        <w:rPr>
          <w:color w:val="231F20"/>
          <w:spacing w:val="-2"/>
          <w:sz w:val="19"/>
        </w:rPr>
        <w:t>Prizes</w:t>
      </w:r>
      <w:r>
        <w:rPr>
          <w:color w:val="231F20"/>
          <w:spacing w:val="-3"/>
          <w:sz w:val="19"/>
        </w:rPr>
        <w:t> </w:t>
      </w:r>
      <w:r>
        <w:rPr>
          <w:color w:val="231F20"/>
          <w:spacing w:val="-2"/>
          <w:sz w:val="19"/>
        </w:rPr>
        <w:t>and</w:t>
      </w:r>
      <w:r>
        <w:rPr>
          <w:color w:val="231F20"/>
          <w:spacing w:val="-3"/>
          <w:sz w:val="19"/>
        </w:rPr>
        <w:t> </w:t>
      </w:r>
      <w:r>
        <w:rPr>
          <w:color w:val="231F20"/>
          <w:spacing w:val="-2"/>
          <w:sz w:val="19"/>
        </w:rPr>
        <w:t>awards,</w:t>
      </w:r>
      <w:r>
        <w:rPr>
          <w:color w:val="231F20"/>
          <w:spacing w:val="-3"/>
          <w:sz w:val="19"/>
        </w:rPr>
        <w:t> </w:t>
      </w:r>
      <w:r>
        <w:rPr>
          <w:color w:val="231F20"/>
          <w:spacing w:val="-2"/>
          <w:sz w:val="19"/>
        </w:rPr>
        <w:t>including</w:t>
      </w:r>
      <w:r>
        <w:rPr>
          <w:color w:val="231F20"/>
          <w:spacing w:val="-3"/>
          <w:sz w:val="19"/>
        </w:rPr>
        <w:t> </w:t>
      </w:r>
      <w:r>
        <w:rPr>
          <w:color w:val="231F20"/>
          <w:spacing w:val="-2"/>
          <w:sz w:val="19"/>
        </w:rPr>
        <w:t>certain</w:t>
      </w:r>
      <w:r>
        <w:rPr>
          <w:color w:val="231F20"/>
          <w:spacing w:val="-3"/>
          <w:sz w:val="19"/>
        </w:rPr>
        <w:t> </w:t>
      </w:r>
      <w:r>
        <w:rPr>
          <w:color w:val="231F20"/>
          <w:spacing w:val="-2"/>
          <w:sz w:val="19"/>
        </w:rPr>
        <w:t>non-government </w:t>
      </w:r>
      <w:r>
        <w:rPr>
          <w:color w:val="231F20"/>
          <w:sz w:val="19"/>
        </w:rPr>
        <w:t>grants (</w:t>
      </w:r>
      <w:hyperlink w:history="true" w:anchor="_bookmark24">
        <w:r>
          <w:rPr>
            <w:color w:val="0056A2"/>
            <w:sz w:val="19"/>
            <w:u w:val="single" w:color="0055A1"/>
          </w:rPr>
          <w:t>box 3</w:t>
        </w:r>
      </w:hyperlink>
      <w:r>
        <w:rPr>
          <w:color w:val="231F20"/>
          <w:sz w:val="19"/>
        </w:rPr>
        <w:t>);</w:t>
      </w:r>
    </w:p>
    <w:p>
      <w:pPr>
        <w:pStyle w:val="ListParagraph"/>
        <w:numPr>
          <w:ilvl w:val="1"/>
          <w:numId w:val="1"/>
        </w:numPr>
        <w:tabs>
          <w:tab w:pos="659" w:val="left" w:leader="none"/>
        </w:tabs>
        <w:spacing w:line="240" w:lineRule="auto" w:before="56" w:after="0"/>
        <w:ind w:left="659" w:right="0" w:hanging="299"/>
        <w:jc w:val="left"/>
        <w:rPr>
          <w:sz w:val="19"/>
        </w:rPr>
      </w:pPr>
      <w:r>
        <w:rPr>
          <w:color w:val="231F20"/>
          <w:spacing w:val="-2"/>
          <w:sz w:val="19"/>
        </w:rPr>
        <w:t>Other</w:t>
      </w:r>
      <w:r>
        <w:rPr>
          <w:color w:val="231F20"/>
          <w:spacing w:val="-3"/>
          <w:sz w:val="19"/>
        </w:rPr>
        <w:t> </w:t>
      </w:r>
      <w:r>
        <w:rPr>
          <w:color w:val="231F20"/>
          <w:spacing w:val="-2"/>
          <w:sz w:val="19"/>
        </w:rPr>
        <w:t>income payments (</w:t>
      </w:r>
      <w:hyperlink w:history="true" w:anchor="_bookmark24">
        <w:r>
          <w:rPr>
            <w:color w:val="0056A2"/>
            <w:spacing w:val="-2"/>
            <w:sz w:val="19"/>
            <w:u w:val="single" w:color="0055A1"/>
          </w:rPr>
          <w:t>box </w:t>
        </w:r>
        <w:r>
          <w:rPr>
            <w:color w:val="0056A2"/>
            <w:spacing w:val="-5"/>
            <w:sz w:val="19"/>
            <w:u w:val="single" w:color="0055A1"/>
          </w:rPr>
          <w:t>3</w:t>
        </w:r>
      </w:hyperlink>
      <w:r>
        <w:rPr>
          <w:color w:val="231F20"/>
          <w:spacing w:val="-5"/>
          <w:sz w:val="19"/>
        </w:rPr>
        <w:t>);</w:t>
      </w:r>
    </w:p>
    <w:p>
      <w:pPr>
        <w:pStyle w:val="ListParagraph"/>
        <w:numPr>
          <w:ilvl w:val="1"/>
          <w:numId w:val="1"/>
        </w:numPr>
        <w:tabs>
          <w:tab w:pos="658" w:val="left" w:leader="none"/>
        </w:tabs>
        <w:spacing w:line="235" w:lineRule="auto" w:before="59" w:after="0"/>
        <w:ind w:left="120" w:right="524" w:firstLine="239"/>
        <w:jc w:val="left"/>
        <w:rPr>
          <w:sz w:val="19"/>
        </w:rPr>
      </w:pPr>
      <w:r>
        <w:rPr>
          <w:color w:val="231F20"/>
          <w:sz w:val="19"/>
        </w:rPr>
        <w:t>Generally,</w:t>
      </w:r>
      <w:r>
        <w:rPr>
          <w:color w:val="231F20"/>
          <w:spacing w:val="-14"/>
          <w:sz w:val="19"/>
        </w:rPr>
        <w:t> </w:t>
      </w:r>
      <w:r>
        <w:rPr>
          <w:color w:val="231F20"/>
          <w:sz w:val="19"/>
        </w:rPr>
        <w:t>the</w:t>
      </w:r>
      <w:r>
        <w:rPr>
          <w:color w:val="231F20"/>
          <w:spacing w:val="-13"/>
          <w:sz w:val="19"/>
        </w:rPr>
        <w:t> </w:t>
      </w:r>
      <w:r>
        <w:rPr>
          <w:color w:val="231F20"/>
          <w:sz w:val="19"/>
        </w:rPr>
        <w:t>cash</w:t>
      </w:r>
      <w:r>
        <w:rPr>
          <w:color w:val="231F20"/>
          <w:spacing w:val="-13"/>
          <w:sz w:val="19"/>
        </w:rPr>
        <w:t> </w:t>
      </w:r>
      <w:r>
        <w:rPr>
          <w:color w:val="231F20"/>
          <w:sz w:val="19"/>
        </w:rPr>
        <w:t>paid</w:t>
      </w:r>
      <w:r>
        <w:rPr>
          <w:color w:val="231F20"/>
          <w:spacing w:val="-13"/>
          <w:sz w:val="19"/>
        </w:rPr>
        <w:t> </w:t>
      </w:r>
      <w:r>
        <w:rPr>
          <w:color w:val="231F20"/>
          <w:sz w:val="19"/>
        </w:rPr>
        <w:t>from</w:t>
      </w:r>
      <w:r>
        <w:rPr>
          <w:color w:val="231F20"/>
          <w:spacing w:val="-13"/>
          <w:sz w:val="19"/>
        </w:rPr>
        <w:t> </w:t>
      </w:r>
      <w:r>
        <w:rPr>
          <w:color w:val="231F20"/>
          <w:sz w:val="19"/>
        </w:rPr>
        <w:t>a</w:t>
      </w:r>
      <w:r>
        <w:rPr>
          <w:color w:val="231F20"/>
          <w:spacing w:val="-14"/>
          <w:sz w:val="19"/>
        </w:rPr>
        <w:t> </w:t>
      </w:r>
      <w:r>
        <w:rPr>
          <w:color w:val="231F20"/>
          <w:sz w:val="19"/>
        </w:rPr>
        <w:t>notional</w:t>
      </w:r>
      <w:r>
        <w:rPr>
          <w:color w:val="231F20"/>
          <w:spacing w:val="-13"/>
          <w:sz w:val="19"/>
        </w:rPr>
        <w:t> </w:t>
      </w:r>
      <w:r>
        <w:rPr>
          <w:color w:val="231F20"/>
          <w:sz w:val="19"/>
        </w:rPr>
        <w:t>principal contract</w:t>
      </w:r>
      <w:r>
        <w:rPr>
          <w:color w:val="231F20"/>
          <w:spacing w:val="-7"/>
          <w:sz w:val="19"/>
        </w:rPr>
        <w:t> </w:t>
      </w:r>
      <w:r>
        <w:rPr>
          <w:color w:val="231F20"/>
          <w:sz w:val="19"/>
        </w:rPr>
        <w:t>to</w:t>
      </w:r>
      <w:r>
        <w:rPr>
          <w:color w:val="231F20"/>
          <w:spacing w:val="-7"/>
          <w:sz w:val="19"/>
        </w:rPr>
        <w:t> </w:t>
      </w:r>
      <w:r>
        <w:rPr>
          <w:color w:val="231F20"/>
          <w:sz w:val="19"/>
        </w:rPr>
        <w:t>an</w:t>
      </w:r>
      <w:r>
        <w:rPr>
          <w:color w:val="231F20"/>
          <w:spacing w:val="-7"/>
          <w:sz w:val="19"/>
        </w:rPr>
        <w:t> </w:t>
      </w:r>
      <w:r>
        <w:rPr>
          <w:color w:val="231F20"/>
          <w:sz w:val="19"/>
        </w:rPr>
        <w:t>individual,</w:t>
      </w:r>
      <w:r>
        <w:rPr>
          <w:color w:val="231F20"/>
          <w:spacing w:val="-7"/>
          <w:sz w:val="19"/>
        </w:rPr>
        <w:t> </w:t>
      </w:r>
      <w:r>
        <w:rPr>
          <w:color w:val="231F20"/>
          <w:sz w:val="19"/>
        </w:rPr>
        <w:t>partnership,</w:t>
      </w:r>
      <w:r>
        <w:rPr>
          <w:color w:val="231F20"/>
          <w:spacing w:val="-7"/>
          <w:sz w:val="19"/>
        </w:rPr>
        <w:t> </w:t>
      </w:r>
      <w:r>
        <w:rPr>
          <w:color w:val="231F20"/>
          <w:sz w:val="19"/>
        </w:rPr>
        <w:t>or</w:t>
      </w:r>
      <w:r>
        <w:rPr>
          <w:color w:val="231F20"/>
          <w:spacing w:val="-7"/>
          <w:sz w:val="19"/>
        </w:rPr>
        <w:t> </w:t>
      </w:r>
      <w:r>
        <w:rPr>
          <w:color w:val="231F20"/>
          <w:sz w:val="19"/>
        </w:rPr>
        <w:t>estate</w:t>
      </w:r>
      <w:r>
        <w:rPr>
          <w:color w:val="231F20"/>
          <w:spacing w:val="-7"/>
          <w:sz w:val="19"/>
        </w:rPr>
        <w:t> </w:t>
      </w:r>
      <w:r>
        <w:rPr>
          <w:color w:val="231F20"/>
          <w:sz w:val="19"/>
        </w:rPr>
        <w:t>(</w:t>
      </w:r>
      <w:hyperlink w:history="true" w:anchor="_bookmark24">
        <w:r>
          <w:rPr>
            <w:color w:val="0056A2"/>
            <w:sz w:val="19"/>
            <w:u w:val="single" w:color="0055A1"/>
          </w:rPr>
          <w:t>box</w:t>
        </w:r>
        <w:r>
          <w:rPr>
            <w:color w:val="0056A2"/>
            <w:spacing w:val="-7"/>
            <w:sz w:val="19"/>
            <w:u w:val="single" w:color="0055A1"/>
          </w:rPr>
          <w:t> </w:t>
        </w:r>
        <w:r>
          <w:rPr>
            <w:color w:val="0056A2"/>
            <w:sz w:val="19"/>
            <w:u w:val="single" w:color="0055A1"/>
          </w:rPr>
          <w:t>3</w:t>
        </w:r>
      </w:hyperlink>
      <w:r>
        <w:rPr>
          <w:color w:val="231F20"/>
          <w:sz w:val="19"/>
        </w:rPr>
        <w:t>);</w:t>
      </w:r>
    </w:p>
    <w:p>
      <w:pPr>
        <w:pStyle w:val="ListParagraph"/>
        <w:numPr>
          <w:ilvl w:val="1"/>
          <w:numId w:val="1"/>
        </w:numPr>
        <w:tabs>
          <w:tab w:pos="659" w:val="left" w:leader="none"/>
        </w:tabs>
        <w:spacing w:line="240" w:lineRule="auto" w:before="57" w:after="0"/>
        <w:ind w:left="659" w:right="0" w:hanging="299"/>
        <w:jc w:val="left"/>
        <w:rPr>
          <w:sz w:val="19"/>
        </w:rPr>
      </w:pPr>
      <w:r>
        <w:rPr>
          <w:color w:val="231F20"/>
          <w:sz w:val="19"/>
        </w:rPr>
        <w:t>Any</w:t>
      </w:r>
      <w:r>
        <w:rPr>
          <w:color w:val="231F20"/>
          <w:spacing w:val="-13"/>
          <w:sz w:val="19"/>
        </w:rPr>
        <w:t> </w:t>
      </w:r>
      <w:r>
        <w:rPr>
          <w:color w:val="231F20"/>
          <w:sz w:val="19"/>
        </w:rPr>
        <w:t>fishing</w:t>
      </w:r>
      <w:r>
        <w:rPr>
          <w:color w:val="231F20"/>
          <w:spacing w:val="-12"/>
          <w:sz w:val="19"/>
        </w:rPr>
        <w:t> </w:t>
      </w:r>
      <w:r>
        <w:rPr>
          <w:color w:val="231F20"/>
          <w:sz w:val="19"/>
        </w:rPr>
        <w:t>boat</w:t>
      </w:r>
      <w:r>
        <w:rPr>
          <w:color w:val="231F20"/>
          <w:spacing w:val="-12"/>
          <w:sz w:val="19"/>
        </w:rPr>
        <w:t> </w:t>
      </w:r>
      <w:r>
        <w:rPr>
          <w:color w:val="231F20"/>
          <w:sz w:val="19"/>
        </w:rPr>
        <w:t>proceeds</w:t>
      </w:r>
      <w:r>
        <w:rPr>
          <w:color w:val="231F20"/>
          <w:spacing w:val="-13"/>
          <w:sz w:val="19"/>
        </w:rPr>
        <w:t> </w:t>
      </w:r>
      <w:r>
        <w:rPr>
          <w:color w:val="231F20"/>
          <w:sz w:val="19"/>
        </w:rPr>
        <w:t>(</w:t>
      </w:r>
      <w:hyperlink w:history="true" w:anchor="_bookmark31">
        <w:r>
          <w:rPr>
            <w:color w:val="0056A2"/>
            <w:sz w:val="19"/>
            <w:u w:val="single" w:color="0055A1"/>
          </w:rPr>
          <w:t>box</w:t>
        </w:r>
        <w:r>
          <w:rPr>
            <w:color w:val="0056A2"/>
            <w:spacing w:val="-12"/>
            <w:sz w:val="19"/>
            <w:u w:val="single" w:color="0055A1"/>
          </w:rPr>
          <w:t> </w:t>
        </w:r>
        <w:r>
          <w:rPr>
            <w:color w:val="0056A2"/>
            <w:spacing w:val="-5"/>
            <w:sz w:val="19"/>
            <w:u w:val="single" w:color="0055A1"/>
          </w:rPr>
          <w:t>5</w:t>
        </w:r>
      </w:hyperlink>
      <w:r>
        <w:rPr>
          <w:color w:val="231F20"/>
          <w:spacing w:val="-5"/>
          <w:sz w:val="19"/>
        </w:rPr>
        <w:t>);</w:t>
      </w:r>
    </w:p>
    <w:p>
      <w:pPr>
        <w:pStyle w:val="ListParagraph"/>
        <w:numPr>
          <w:ilvl w:val="1"/>
          <w:numId w:val="1"/>
        </w:numPr>
        <w:tabs>
          <w:tab w:pos="659" w:val="left" w:leader="none"/>
        </w:tabs>
        <w:spacing w:line="240" w:lineRule="auto" w:before="55" w:after="0"/>
        <w:ind w:left="659" w:right="0" w:hanging="299"/>
        <w:jc w:val="left"/>
        <w:rPr>
          <w:sz w:val="19"/>
        </w:rPr>
      </w:pPr>
      <w:r>
        <w:rPr>
          <w:color w:val="231F20"/>
          <w:sz w:val="19"/>
        </w:rPr>
        <w:t>Medical</w:t>
      </w:r>
      <w:r>
        <w:rPr>
          <w:color w:val="231F20"/>
          <w:spacing w:val="-13"/>
          <w:sz w:val="19"/>
        </w:rPr>
        <w:t> </w:t>
      </w:r>
      <w:r>
        <w:rPr>
          <w:color w:val="231F20"/>
          <w:sz w:val="19"/>
        </w:rPr>
        <w:t>and</w:t>
      </w:r>
      <w:r>
        <w:rPr>
          <w:color w:val="231F20"/>
          <w:spacing w:val="-13"/>
          <w:sz w:val="19"/>
        </w:rPr>
        <w:t> </w:t>
      </w:r>
      <w:r>
        <w:rPr>
          <w:color w:val="231F20"/>
          <w:sz w:val="19"/>
        </w:rPr>
        <w:t>health</w:t>
      </w:r>
      <w:r>
        <w:rPr>
          <w:color w:val="231F20"/>
          <w:spacing w:val="-12"/>
          <w:sz w:val="19"/>
        </w:rPr>
        <w:t> </w:t>
      </w:r>
      <w:r>
        <w:rPr>
          <w:color w:val="231F20"/>
          <w:sz w:val="19"/>
        </w:rPr>
        <w:t>care</w:t>
      </w:r>
      <w:r>
        <w:rPr>
          <w:color w:val="231F20"/>
          <w:spacing w:val="-13"/>
          <w:sz w:val="19"/>
        </w:rPr>
        <w:t> </w:t>
      </w:r>
      <w:r>
        <w:rPr>
          <w:color w:val="231F20"/>
          <w:sz w:val="19"/>
        </w:rPr>
        <w:t>payments</w:t>
      </w:r>
      <w:r>
        <w:rPr>
          <w:color w:val="231F20"/>
          <w:spacing w:val="-13"/>
          <w:sz w:val="19"/>
        </w:rPr>
        <w:t> </w:t>
      </w:r>
      <w:r>
        <w:rPr>
          <w:color w:val="231F20"/>
          <w:sz w:val="19"/>
        </w:rPr>
        <w:t>(</w:t>
      </w:r>
      <w:hyperlink w:history="true" w:anchor="_bookmark33">
        <w:r>
          <w:rPr>
            <w:color w:val="0056A2"/>
            <w:sz w:val="19"/>
            <w:u w:val="single" w:color="0055A1"/>
          </w:rPr>
          <w:t>box</w:t>
        </w:r>
        <w:r>
          <w:rPr>
            <w:color w:val="0056A2"/>
            <w:spacing w:val="-12"/>
            <w:sz w:val="19"/>
            <w:u w:val="single" w:color="0055A1"/>
          </w:rPr>
          <w:t> </w:t>
        </w:r>
        <w:r>
          <w:rPr>
            <w:color w:val="0056A2"/>
            <w:spacing w:val="-5"/>
            <w:sz w:val="19"/>
            <w:u w:val="single" w:color="0055A1"/>
          </w:rPr>
          <w:t>6</w:t>
        </w:r>
      </w:hyperlink>
      <w:r>
        <w:rPr>
          <w:color w:val="231F20"/>
          <w:spacing w:val="-5"/>
          <w:sz w:val="19"/>
        </w:rPr>
        <w:t>);</w:t>
      </w:r>
    </w:p>
    <w:p>
      <w:pPr>
        <w:pStyle w:val="ListParagraph"/>
        <w:numPr>
          <w:ilvl w:val="1"/>
          <w:numId w:val="1"/>
        </w:numPr>
        <w:tabs>
          <w:tab w:pos="659" w:val="left" w:leader="none"/>
        </w:tabs>
        <w:spacing w:line="240" w:lineRule="auto" w:before="56" w:after="0"/>
        <w:ind w:left="659" w:right="0" w:hanging="299"/>
        <w:jc w:val="left"/>
        <w:rPr>
          <w:sz w:val="19"/>
        </w:rPr>
      </w:pPr>
      <w:r>
        <w:rPr>
          <w:color w:val="231F20"/>
          <w:spacing w:val="-2"/>
          <w:sz w:val="19"/>
        </w:rPr>
        <w:t>Crop insurance</w:t>
      </w:r>
      <w:r>
        <w:rPr>
          <w:color w:val="231F20"/>
          <w:spacing w:val="-1"/>
          <w:sz w:val="19"/>
        </w:rPr>
        <w:t> </w:t>
      </w:r>
      <w:r>
        <w:rPr>
          <w:color w:val="231F20"/>
          <w:spacing w:val="-2"/>
          <w:sz w:val="19"/>
        </w:rPr>
        <w:t>proceeds</w:t>
      </w:r>
      <w:r>
        <w:rPr>
          <w:color w:val="231F20"/>
          <w:spacing w:val="-1"/>
          <w:sz w:val="19"/>
        </w:rPr>
        <w:t> </w:t>
      </w:r>
      <w:r>
        <w:rPr>
          <w:color w:val="231F20"/>
          <w:spacing w:val="-2"/>
          <w:sz w:val="19"/>
        </w:rPr>
        <w:t>(</w:t>
      </w:r>
      <w:hyperlink w:history="true" w:anchor="_bookmark35">
        <w:r>
          <w:rPr>
            <w:color w:val="0056A2"/>
            <w:spacing w:val="-2"/>
            <w:sz w:val="19"/>
            <w:u w:val="single" w:color="0055A1"/>
          </w:rPr>
          <w:t>box </w:t>
        </w:r>
        <w:r>
          <w:rPr>
            <w:color w:val="0056A2"/>
            <w:spacing w:val="-5"/>
            <w:sz w:val="19"/>
            <w:u w:val="single" w:color="0055A1"/>
          </w:rPr>
          <w:t>9</w:t>
        </w:r>
      </w:hyperlink>
      <w:r>
        <w:rPr>
          <w:color w:val="231F20"/>
          <w:spacing w:val="-5"/>
          <w:sz w:val="19"/>
        </w:rPr>
        <w:t>);</w:t>
      </w:r>
    </w:p>
    <w:p>
      <w:pPr>
        <w:pStyle w:val="ListParagraph"/>
        <w:numPr>
          <w:ilvl w:val="1"/>
          <w:numId w:val="1"/>
        </w:numPr>
        <w:tabs>
          <w:tab w:pos="659" w:val="left" w:leader="none"/>
        </w:tabs>
        <w:spacing w:line="216" w:lineRule="exact" w:before="55" w:after="0"/>
        <w:ind w:left="659" w:right="0" w:hanging="299"/>
        <w:jc w:val="left"/>
        <w:rPr>
          <w:sz w:val="19"/>
        </w:rPr>
      </w:pPr>
      <w:r>
        <w:rPr>
          <w:color w:val="231F20"/>
          <w:sz w:val="19"/>
        </w:rPr>
        <w:t>Gross</w:t>
      </w:r>
      <w:r>
        <w:rPr>
          <w:color w:val="231F20"/>
          <w:spacing w:val="-12"/>
          <w:sz w:val="19"/>
        </w:rPr>
        <w:t> </w:t>
      </w:r>
      <w:r>
        <w:rPr>
          <w:color w:val="231F20"/>
          <w:sz w:val="19"/>
        </w:rPr>
        <w:t>proceeds</w:t>
      </w:r>
      <w:r>
        <w:rPr>
          <w:color w:val="231F20"/>
          <w:spacing w:val="-12"/>
          <w:sz w:val="19"/>
        </w:rPr>
        <w:t> </w:t>
      </w:r>
      <w:r>
        <w:rPr>
          <w:color w:val="231F20"/>
          <w:sz w:val="19"/>
        </w:rPr>
        <w:t>paid</w:t>
      </w:r>
      <w:r>
        <w:rPr>
          <w:color w:val="231F20"/>
          <w:spacing w:val="-11"/>
          <w:sz w:val="19"/>
        </w:rPr>
        <w:t> </w:t>
      </w:r>
      <w:r>
        <w:rPr>
          <w:color w:val="231F20"/>
          <w:sz w:val="19"/>
        </w:rPr>
        <w:t>to</w:t>
      </w:r>
      <w:r>
        <w:rPr>
          <w:color w:val="231F20"/>
          <w:spacing w:val="-12"/>
          <w:sz w:val="19"/>
        </w:rPr>
        <w:t> </w:t>
      </w:r>
      <w:r>
        <w:rPr>
          <w:color w:val="231F20"/>
          <w:sz w:val="19"/>
        </w:rPr>
        <w:t>an</w:t>
      </w:r>
      <w:r>
        <w:rPr>
          <w:color w:val="231F20"/>
          <w:spacing w:val="-12"/>
          <w:sz w:val="19"/>
        </w:rPr>
        <w:t> </w:t>
      </w:r>
      <w:r>
        <w:rPr>
          <w:color w:val="231F20"/>
          <w:sz w:val="19"/>
        </w:rPr>
        <w:t>attorney</w:t>
      </w:r>
      <w:r>
        <w:rPr>
          <w:color w:val="231F20"/>
          <w:spacing w:val="-11"/>
          <w:sz w:val="19"/>
        </w:rPr>
        <w:t> </w:t>
      </w:r>
      <w:r>
        <w:rPr>
          <w:color w:val="231F20"/>
          <w:sz w:val="19"/>
        </w:rPr>
        <w:t>(</w:t>
      </w:r>
      <w:hyperlink w:history="true" w:anchor="_bookmark36">
        <w:r>
          <w:rPr>
            <w:color w:val="0056A2"/>
            <w:sz w:val="19"/>
            <w:u w:val="single" w:color="0055A1"/>
          </w:rPr>
          <w:t>box</w:t>
        </w:r>
        <w:r>
          <w:rPr>
            <w:color w:val="0056A2"/>
            <w:spacing w:val="-12"/>
            <w:sz w:val="19"/>
            <w:u w:val="single" w:color="0055A1"/>
          </w:rPr>
          <w:t> </w:t>
        </w:r>
        <w:r>
          <w:rPr>
            <w:color w:val="0056A2"/>
            <w:sz w:val="19"/>
            <w:u w:val="single" w:color="0055A1"/>
          </w:rPr>
          <w:t>10</w:t>
        </w:r>
      </w:hyperlink>
      <w:r>
        <w:rPr>
          <w:color w:val="231F20"/>
          <w:sz w:val="19"/>
        </w:rPr>
        <w:t>)</w:t>
      </w:r>
      <w:r>
        <w:rPr>
          <w:color w:val="231F20"/>
          <w:spacing w:val="-12"/>
          <w:sz w:val="19"/>
        </w:rPr>
        <w:t> </w:t>
      </w:r>
      <w:r>
        <w:rPr>
          <w:color w:val="231F20"/>
          <w:spacing w:val="-4"/>
          <w:sz w:val="19"/>
        </w:rPr>
        <w:t>(see</w:t>
      </w:r>
    </w:p>
    <w:p>
      <w:pPr>
        <w:spacing w:line="216" w:lineRule="exact" w:before="0"/>
        <w:ind w:left="120" w:right="0" w:firstLine="0"/>
        <w:jc w:val="left"/>
        <w:rPr>
          <w:sz w:val="19"/>
        </w:rPr>
      </w:pPr>
      <w:hyperlink w:history="true" w:anchor="_bookmark7">
        <w:r>
          <w:rPr>
            <w:rFonts w:ascii="Arial"/>
            <w:i/>
            <w:color w:val="0056A2"/>
            <w:spacing w:val="-2"/>
            <w:sz w:val="19"/>
            <w:u w:val="single" w:color="0055A1"/>
          </w:rPr>
          <w:t>Payments</w:t>
        </w:r>
        <w:r>
          <w:rPr>
            <w:rFonts w:ascii="Arial"/>
            <w:i/>
            <w:color w:val="0056A2"/>
            <w:spacing w:val="-10"/>
            <w:sz w:val="19"/>
            <w:u w:val="single" w:color="0055A1"/>
          </w:rPr>
          <w:t> </w:t>
        </w:r>
        <w:r>
          <w:rPr>
            <w:rFonts w:ascii="Arial"/>
            <w:i/>
            <w:color w:val="0056A2"/>
            <w:spacing w:val="-2"/>
            <w:sz w:val="19"/>
            <w:u w:val="single" w:color="0055A1"/>
          </w:rPr>
          <w:t>to</w:t>
        </w:r>
        <w:r>
          <w:rPr>
            <w:rFonts w:ascii="Arial"/>
            <w:i/>
            <w:color w:val="0056A2"/>
            <w:spacing w:val="-10"/>
            <w:sz w:val="19"/>
            <w:u w:val="single" w:color="0055A1"/>
          </w:rPr>
          <w:t> </w:t>
        </w:r>
        <w:r>
          <w:rPr>
            <w:rFonts w:ascii="Arial"/>
            <w:i/>
            <w:color w:val="0056A2"/>
            <w:spacing w:val="-2"/>
            <w:sz w:val="19"/>
            <w:u w:val="single" w:color="0055A1"/>
          </w:rPr>
          <w:t>attorneys</w:t>
        </w:r>
      </w:hyperlink>
      <w:r>
        <w:rPr>
          <w:color w:val="231F20"/>
          <w:spacing w:val="-2"/>
          <w:sz w:val="19"/>
        </w:rPr>
        <w:t>,</w:t>
      </w:r>
      <w:r>
        <w:rPr>
          <w:color w:val="231F20"/>
          <w:spacing w:val="-9"/>
          <w:sz w:val="19"/>
        </w:rPr>
        <w:t> </w:t>
      </w:r>
      <w:r>
        <w:rPr>
          <w:color w:val="231F20"/>
          <w:spacing w:val="-2"/>
          <w:sz w:val="19"/>
        </w:rPr>
        <w:t>later);</w:t>
      </w:r>
    </w:p>
    <w:p>
      <w:pPr>
        <w:pStyle w:val="ListParagraph"/>
        <w:numPr>
          <w:ilvl w:val="1"/>
          <w:numId w:val="1"/>
        </w:numPr>
        <w:tabs>
          <w:tab w:pos="659" w:val="left" w:leader="none"/>
        </w:tabs>
        <w:spacing w:line="240" w:lineRule="auto" w:before="56" w:after="0"/>
        <w:ind w:left="659" w:right="0" w:hanging="299"/>
        <w:jc w:val="left"/>
        <w:rPr>
          <w:sz w:val="19"/>
        </w:rPr>
      </w:pPr>
      <w:r>
        <w:rPr>
          <w:color w:val="231F20"/>
          <w:sz w:val="19"/>
        </w:rPr>
        <w:t>Section</w:t>
      </w:r>
      <w:r>
        <w:rPr>
          <w:color w:val="231F20"/>
          <w:spacing w:val="-12"/>
          <w:sz w:val="19"/>
        </w:rPr>
        <w:t> </w:t>
      </w:r>
      <w:r>
        <w:rPr>
          <w:color w:val="231F20"/>
          <w:sz w:val="19"/>
        </w:rPr>
        <w:t>409A</w:t>
      </w:r>
      <w:r>
        <w:rPr>
          <w:color w:val="231F20"/>
          <w:spacing w:val="-11"/>
          <w:sz w:val="19"/>
        </w:rPr>
        <w:t> </w:t>
      </w:r>
      <w:r>
        <w:rPr>
          <w:color w:val="231F20"/>
          <w:sz w:val="19"/>
        </w:rPr>
        <w:t>deferrals</w:t>
      </w:r>
      <w:r>
        <w:rPr>
          <w:color w:val="231F20"/>
          <w:spacing w:val="-11"/>
          <w:sz w:val="19"/>
        </w:rPr>
        <w:t> </w:t>
      </w:r>
      <w:r>
        <w:rPr>
          <w:color w:val="231F20"/>
          <w:sz w:val="19"/>
        </w:rPr>
        <w:t>(</w:t>
      </w:r>
      <w:hyperlink w:history="true" w:anchor="_bookmark39">
        <w:r>
          <w:rPr>
            <w:color w:val="0056A2"/>
            <w:sz w:val="19"/>
            <w:u w:val="single" w:color="0055A1"/>
          </w:rPr>
          <w:t>box</w:t>
        </w:r>
        <w:r>
          <w:rPr>
            <w:color w:val="0056A2"/>
            <w:spacing w:val="-12"/>
            <w:sz w:val="19"/>
            <w:u w:val="single" w:color="0055A1"/>
          </w:rPr>
          <w:t> </w:t>
        </w:r>
        <w:r>
          <w:rPr>
            <w:color w:val="0056A2"/>
            <w:sz w:val="19"/>
            <w:u w:val="single" w:color="0055A1"/>
          </w:rPr>
          <w:t>12</w:t>
        </w:r>
      </w:hyperlink>
      <w:r>
        <w:rPr>
          <w:color w:val="231F20"/>
          <w:sz w:val="19"/>
        </w:rPr>
        <w:t>);</w:t>
      </w:r>
      <w:r>
        <w:rPr>
          <w:color w:val="231F20"/>
          <w:spacing w:val="-11"/>
          <w:sz w:val="19"/>
        </w:rPr>
        <w:t> </w:t>
      </w:r>
      <w:r>
        <w:rPr>
          <w:color w:val="231F20"/>
          <w:spacing w:val="-5"/>
          <w:sz w:val="19"/>
        </w:rPr>
        <w:t>or</w:t>
      </w:r>
    </w:p>
    <w:p>
      <w:pPr>
        <w:pStyle w:val="ListParagraph"/>
        <w:numPr>
          <w:ilvl w:val="1"/>
          <w:numId w:val="1"/>
        </w:numPr>
        <w:tabs>
          <w:tab w:pos="659" w:val="left" w:leader="none"/>
        </w:tabs>
        <w:spacing w:line="240" w:lineRule="auto" w:before="55" w:after="0"/>
        <w:ind w:left="659" w:right="0" w:hanging="299"/>
        <w:jc w:val="left"/>
        <w:rPr>
          <w:sz w:val="19"/>
        </w:rPr>
      </w:pPr>
      <w:r>
        <w:rPr>
          <w:color w:val="231F20"/>
          <w:sz w:val="19"/>
        </w:rPr>
        <w:t>Nonqualified</w:t>
      </w:r>
      <w:r>
        <w:rPr>
          <w:color w:val="231F20"/>
          <w:spacing w:val="-11"/>
          <w:sz w:val="19"/>
        </w:rPr>
        <w:t> </w:t>
      </w:r>
      <w:r>
        <w:rPr>
          <w:color w:val="231F20"/>
          <w:sz w:val="19"/>
        </w:rPr>
        <w:t>deferred</w:t>
      </w:r>
      <w:r>
        <w:rPr>
          <w:color w:val="231F20"/>
          <w:spacing w:val="-11"/>
          <w:sz w:val="19"/>
        </w:rPr>
        <w:t> </w:t>
      </w:r>
      <w:r>
        <w:rPr>
          <w:color w:val="231F20"/>
          <w:sz w:val="19"/>
        </w:rPr>
        <w:t>compensation</w:t>
      </w:r>
      <w:r>
        <w:rPr>
          <w:color w:val="231F20"/>
          <w:spacing w:val="-11"/>
          <w:sz w:val="19"/>
        </w:rPr>
        <w:t> </w:t>
      </w:r>
      <w:r>
        <w:rPr>
          <w:color w:val="231F20"/>
          <w:sz w:val="19"/>
        </w:rPr>
        <w:t>(</w:t>
      </w:r>
      <w:hyperlink w:history="true" w:anchor="_bookmark34">
        <w:r>
          <w:rPr>
            <w:color w:val="0056A2"/>
            <w:sz w:val="19"/>
            <w:u w:val="single" w:color="0055A1"/>
          </w:rPr>
          <w:t>box</w:t>
        </w:r>
        <w:r>
          <w:rPr>
            <w:color w:val="0056A2"/>
            <w:spacing w:val="-11"/>
            <w:sz w:val="19"/>
            <w:u w:val="single" w:color="0055A1"/>
          </w:rPr>
          <w:t> </w:t>
        </w:r>
        <w:r>
          <w:rPr>
            <w:color w:val="0056A2"/>
            <w:spacing w:val="-4"/>
            <w:sz w:val="19"/>
            <w:u w:val="single" w:color="0055A1"/>
          </w:rPr>
          <w:t>15</w:t>
        </w:r>
      </w:hyperlink>
      <w:r>
        <w:rPr>
          <w:color w:val="231F20"/>
          <w:spacing w:val="-4"/>
          <w:sz w:val="19"/>
        </w:rPr>
        <w:t>).</w:t>
      </w:r>
    </w:p>
    <w:p>
      <w:pPr>
        <w:pStyle w:val="BodyText"/>
        <w:spacing w:line="235" w:lineRule="auto" w:before="92"/>
        <w:ind w:left="120" w:right="178" w:firstLine="239"/>
      </w:pPr>
      <w:r>
        <w:rPr>
          <w:color w:val="231F20"/>
        </w:rPr>
        <w:t>You may either file Form 1099-MISC (</w:t>
      </w:r>
      <w:hyperlink w:history="true" w:anchor="_bookmark27">
        <w:r>
          <w:rPr>
            <w:color w:val="0056A2"/>
            <w:u w:val="single" w:color="0055A1"/>
          </w:rPr>
          <w:t>box 7</w:t>
        </w:r>
      </w:hyperlink>
      <w:r>
        <w:rPr>
          <w:color w:val="231F20"/>
        </w:rPr>
        <w:t>) or Form 1099-NEC</w:t>
      </w:r>
      <w:r>
        <w:rPr>
          <w:color w:val="231F20"/>
          <w:spacing w:val="-12"/>
        </w:rPr>
        <w:t> </w:t>
      </w:r>
      <w:r>
        <w:rPr>
          <w:color w:val="231F20"/>
        </w:rPr>
        <w:t>(</w:t>
      </w:r>
      <w:hyperlink w:history="true" w:anchor="_bookmark68">
        <w:r>
          <w:rPr>
            <w:color w:val="0056A2"/>
            <w:u w:val="single" w:color="0055A1"/>
          </w:rPr>
          <w:t>box</w:t>
        </w:r>
        <w:r>
          <w:rPr>
            <w:color w:val="0056A2"/>
            <w:spacing w:val="-12"/>
            <w:u w:val="single" w:color="0055A1"/>
          </w:rPr>
          <w:t> </w:t>
        </w:r>
        <w:r>
          <w:rPr>
            <w:color w:val="0056A2"/>
            <w:u w:val="single" w:color="0055A1"/>
          </w:rPr>
          <w:t>2</w:t>
        </w:r>
      </w:hyperlink>
      <w:r>
        <w:rPr>
          <w:color w:val="231F20"/>
        </w:rPr>
        <w:t>)</w:t>
      </w:r>
      <w:r>
        <w:rPr>
          <w:color w:val="231F20"/>
          <w:spacing w:val="-12"/>
        </w:rPr>
        <w:t> </w:t>
      </w:r>
      <w:r>
        <w:rPr>
          <w:color w:val="231F20"/>
        </w:rPr>
        <w:t>to</w:t>
      </w:r>
      <w:r>
        <w:rPr>
          <w:color w:val="231F20"/>
          <w:spacing w:val="-12"/>
        </w:rPr>
        <w:t> </w:t>
      </w:r>
      <w:r>
        <w:rPr>
          <w:color w:val="231F20"/>
        </w:rPr>
        <w:t>report</w:t>
      </w:r>
      <w:r>
        <w:rPr>
          <w:color w:val="231F20"/>
          <w:spacing w:val="-12"/>
        </w:rPr>
        <w:t> </w:t>
      </w:r>
      <w:r>
        <w:rPr>
          <w:color w:val="231F20"/>
        </w:rPr>
        <w:t>sales</w:t>
      </w:r>
      <w:r>
        <w:rPr>
          <w:color w:val="231F20"/>
          <w:spacing w:val="-12"/>
        </w:rPr>
        <w:t> </w:t>
      </w:r>
      <w:r>
        <w:rPr>
          <w:color w:val="231F20"/>
        </w:rPr>
        <w:t>totaling</w:t>
      </w:r>
      <w:r>
        <w:rPr>
          <w:color w:val="231F20"/>
          <w:spacing w:val="-12"/>
        </w:rPr>
        <w:t> </w:t>
      </w:r>
      <w:r>
        <w:rPr>
          <w:color w:val="231F20"/>
        </w:rPr>
        <w:t>$5,000</w:t>
      </w:r>
      <w:r>
        <w:rPr>
          <w:color w:val="231F20"/>
          <w:spacing w:val="-12"/>
        </w:rPr>
        <w:t> </w:t>
      </w:r>
      <w:r>
        <w:rPr>
          <w:color w:val="231F20"/>
        </w:rPr>
        <w:t>or</w:t>
      </w:r>
      <w:r>
        <w:rPr>
          <w:color w:val="231F20"/>
          <w:spacing w:val="-12"/>
        </w:rPr>
        <w:t> </w:t>
      </w:r>
      <w:r>
        <w:rPr>
          <w:color w:val="231F20"/>
        </w:rPr>
        <w:t>more</w:t>
      </w:r>
      <w:r>
        <w:rPr>
          <w:color w:val="231F20"/>
          <w:spacing w:val="-12"/>
        </w:rPr>
        <w:t> </w:t>
      </w:r>
      <w:r>
        <w:rPr>
          <w:color w:val="231F20"/>
        </w:rPr>
        <w:t>of consumer products to a person on a buy-sell, a</w:t>
      </w:r>
    </w:p>
    <w:p>
      <w:pPr>
        <w:pStyle w:val="BodyText"/>
        <w:spacing w:line="215" w:lineRule="exact"/>
        <w:ind w:left="120"/>
      </w:pPr>
      <w:r>
        <w:rPr>
          <w:color w:val="231F20"/>
        </w:rPr>
        <w:t>deposit-commission,</w:t>
      </w:r>
      <w:r>
        <w:rPr>
          <w:color w:val="231F20"/>
          <w:spacing w:val="-10"/>
        </w:rPr>
        <w:t> </w:t>
      </w:r>
      <w:r>
        <w:rPr>
          <w:color w:val="231F20"/>
        </w:rPr>
        <w:t>or</w:t>
      </w:r>
      <w:r>
        <w:rPr>
          <w:color w:val="231F20"/>
          <w:spacing w:val="-9"/>
        </w:rPr>
        <w:t> </w:t>
      </w:r>
      <w:r>
        <w:rPr>
          <w:color w:val="231F20"/>
        </w:rPr>
        <w:t>other</w:t>
      </w:r>
      <w:r>
        <w:rPr>
          <w:color w:val="231F20"/>
          <w:spacing w:val="-9"/>
        </w:rPr>
        <w:t> </w:t>
      </w:r>
      <w:r>
        <w:rPr>
          <w:color w:val="231F20"/>
        </w:rPr>
        <w:t>commission</w:t>
      </w:r>
      <w:r>
        <w:rPr>
          <w:color w:val="231F20"/>
          <w:spacing w:val="-9"/>
        </w:rPr>
        <w:t> </w:t>
      </w:r>
      <w:r>
        <w:rPr>
          <w:color w:val="231F20"/>
        </w:rPr>
        <w:t>basis</w:t>
      </w:r>
      <w:r>
        <w:rPr>
          <w:color w:val="231F20"/>
          <w:spacing w:val="-9"/>
        </w:rPr>
        <w:t> </w:t>
      </w:r>
      <w:r>
        <w:rPr>
          <w:color w:val="231F20"/>
        </w:rPr>
        <w:t>for</w:t>
      </w:r>
      <w:r>
        <w:rPr>
          <w:color w:val="231F20"/>
          <w:spacing w:val="-9"/>
        </w:rPr>
        <w:t> </w:t>
      </w:r>
      <w:r>
        <w:rPr>
          <w:color w:val="231F20"/>
          <w:spacing w:val="-2"/>
        </w:rPr>
        <w:t>resale.</w:t>
      </w:r>
    </w:p>
    <w:p>
      <w:pPr>
        <w:spacing w:line="216" w:lineRule="exact" w:before="96"/>
        <w:ind w:left="785"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0688">
                <wp:simplePos x="0" y="0"/>
                <wp:positionH relativeFrom="page">
                  <wp:posOffset>533400</wp:posOffset>
                </wp:positionH>
                <wp:positionV relativeFrom="paragraph">
                  <wp:posOffset>84796</wp:posOffset>
                </wp:positionV>
                <wp:extent cx="369570" cy="36957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69570" cy="369570"/>
                          <a:chExt cx="369570" cy="369570"/>
                        </a:xfrm>
                      </wpg:grpSpPr>
                      <wps:wsp>
                        <wps:cNvPr id="16" name="Graphic 16"/>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18" name="Textbox 18"/>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19" name="Textbox 19"/>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676894pt;width:29.1pt;height:29.1pt;mso-position-horizontal-relative:page;mso-position-vertical-relative:paragraph;z-index:15730688" id="docshapegroup14" coordorigin="840,134" coordsize="582,582">
                <v:shape style="position:absolute;left:840;top:133;width:582;height:582" id="docshape15" coordorigin="840,134" coordsize="582,582" path="m1385,134l876,134,862,136,851,144,843,156,840,170,840,679,843,693,851,704,862,712,876,715,1385,715,1399,712,1411,704,1419,693,1422,679,1422,170,1419,156,1411,144,1399,136,1385,134xe" filled="true" fillcolor="#000000" stroked="false">
                  <v:path arrowok="t"/>
                  <v:fill type="solid"/>
                </v:shape>
                <v:shape style="position:absolute;left:904;top:198;width:453;height:388" id="docshape16" coordorigin="905,198" coordsize="453,388" path="m1131,198l905,586,1357,586,1131,198xe" filled="true" fillcolor="#ffffff" stroked="false">
                  <v:path arrowok="t"/>
                  <v:fill type="solid"/>
                </v:shape>
                <v:shape style="position:absolute;left:867;top:582;width:538;height:125" type="#_x0000_t202" id="docshape17"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11;width:139;height:423" type="#_x0000_t202" id="docshape18"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pacing w:val="-2"/>
          <w:sz w:val="19"/>
        </w:rPr>
        <w:t>If</w:t>
      </w:r>
      <w:r>
        <w:rPr>
          <w:rFonts w:ascii="Arial"/>
          <w:i/>
          <w:color w:val="231F20"/>
          <w:spacing w:val="-6"/>
          <w:sz w:val="19"/>
        </w:rPr>
        <w:t> </w:t>
      </w:r>
      <w:r>
        <w:rPr>
          <w:rFonts w:ascii="Arial"/>
          <w:i/>
          <w:color w:val="231F20"/>
          <w:spacing w:val="-2"/>
          <w:sz w:val="19"/>
        </w:rPr>
        <w:t>you</w:t>
      </w:r>
      <w:r>
        <w:rPr>
          <w:rFonts w:ascii="Arial"/>
          <w:i/>
          <w:color w:val="231F20"/>
          <w:spacing w:val="-5"/>
          <w:sz w:val="19"/>
        </w:rPr>
        <w:t> </w:t>
      </w:r>
      <w:r>
        <w:rPr>
          <w:rFonts w:ascii="Arial"/>
          <w:i/>
          <w:color w:val="231F20"/>
          <w:spacing w:val="-2"/>
          <w:sz w:val="19"/>
        </w:rPr>
        <w:t>use</w:t>
      </w:r>
      <w:r>
        <w:rPr>
          <w:rFonts w:ascii="Arial"/>
          <w:i/>
          <w:color w:val="231F20"/>
          <w:spacing w:val="-5"/>
          <w:sz w:val="19"/>
        </w:rPr>
        <w:t> </w:t>
      </w:r>
      <w:r>
        <w:rPr>
          <w:rFonts w:ascii="Arial"/>
          <w:i/>
          <w:color w:val="231F20"/>
          <w:spacing w:val="-2"/>
          <w:sz w:val="19"/>
        </w:rPr>
        <w:t>Form</w:t>
      </w:r>
      <w:r>
        <w:rPr>
          <w:rFonts w:ascii="Arial"/>
          <w:i/>
          <w:color w:val="231F20"/>
          <w:spacing w:val="-5"/>
          <w:sz w:val="19"/>
        </w:rPr>
        <w:t> </w:t>
      </w:r>
      <w:r>
        <w:rPr>
          <w:rFonts w:ascii="Arial"/>
          <w:i/>
          <w:color w:val="231F20"/>
          <w:spacing w:val="-2"/>
          <w:sz w:val="19"/>
        </w:rPr>
        <w:t>1099-NEC</w:t>
      </w:r>
      <w:r>
        <w:rPr>
          <w:rFonts w:ascii="Arial"/>
          <w:i/>
          <w:color w:val="231F20"/>
          <w:spacing w:val="-5"/>
          <w:sz w:val="19"/>
        </w:rPr>
        <w:t> </w:t>
      </w:r>
      <w:r>
        <w:rPr>
          <w:rFonts w:ascii="Arial"/>
          <w:i/>
          <w:color w:val="231F20"/>
          <w:spacing w:val="-2"/>
          <w:sz w:val="19"/>
        </w:rPr>
        <w:t>to</w:t>
      </w:r>
      <w:r>
        <w:rPr>
          <w:rFonts w:ascii="Arial"/>
          <w:i/>
          <w:color w:val="231F20"/>
          <w:spacing w:val="-5"/>
          <w:sz w:val="19"/>
        </w:rPr>
        <w:t> </w:t>
      </w:r>
      <w:r>
        <w:rPr>
          <w:rFonts w:ascii="Arial"/>
          <w:i/>
          <w:color w:val="231F20"/>
          <w:spacing w:val="-2"/>
          <w:sz w:val="19"/>
        </w:rPr>
        <w:t>report</w:t>
      </w:r>
      <w:r>
        <w:rPr>
          <w:rFonts w:ascii="Arial"/>
          <w:i/>
          <w:color w:val="231F20"/>
          <w:spacing w:val="-5"/>
          <w:sz w:val="19"/>
        </w:rPr>
        <w:t> </w:t>
      </w:r>
      <w:r>
        <w:rPr>
          <w:rFonts w:ascii="Arial"/>
          <w:i/>
          <w:color w:val="231F20"/>
          <w:spacing w:val="-2"/>
          <w:sz w:val="19"/>
        </w:rPr>
        <w:t>sales</w:t>
      </w:r>
      <w:r>
        <w:rPr>
          <w:rFonts w:ascii="Arial"/>
          <w:i/>
          <w:color w:val="231F20"/>
          <w:spacing w:val="-5"/>
          <w:sz w:val="19"/>
        </w:rPr>
        <w:t> </w:t>
      </w:r>
      <w:r>
        <w:rPr>
          <w:rFonts w:ascii="Arial"/>
          <w:i/>
          <w:color w:val="231F20"/>
          <w:spacing w:val="-2"/>
          <w:sz w:val="19"/>
        </w:rPr>
        <w:t>totaling</w:t>
      </w:r>
    </w:p>
    <w:p>
      <w:pPr>
        <w:spacing w:line="235" w:lineRule="auto" w:before="1"/>
        <w:ind w:left="785" w:right="333" w:firstLine="0"/>
        <w:jc w:val="left"/>
        <w:rPr>
          <w:rFonts w:ascii="Arial"/>
          <w:i/>
          <w:sz w:val="19"/>
        </w:rPr>
      </w:pPr>
      <w:r>
        <w:rPr>
          <w:rFonts w:ascii="Arial"/>
          <w:i/>
          <w:color w:val="231F20"/>
          <w:sz w:val="19"/>
        </w:rPr>
        <w:t>$5,000</w:t>
      </w:r>
      <w:r>
        <w:rPr>
          <w:rFonts w:ascii="Arial"/>
          <w:i/>
          <w:color w:val="231F20"/>
          <w:spacing w:val="-14"/>
          <w:sz w:val="19"/>
        </w:rPr>
        <w:t> </w:t>
      </w:r>
      <w:r>
        <w:rPr>
          <w:rFonts w:ascii="Arial"/>
          <w:i/>
          <w:color w:val="231F20"/>
          <w:sz w:val="19"/>
        </w:rPr>
        <w:t>or</w:t>
      </w:r>
      <w:r>
        <w:rPr>
          <w:rFonts w:ascii="Arial"/>
          <w:i/>
          <w:color w:val="231F20"/>
          <w:spacing w:val="-13"/>
          <w:sz w:val="19"/>
        </w:rPr>
        <w:t> </w:t>
      </w:r>
      <w:r>
        <w:rPr>
          <w:rFonts w:ascii="Arial"/>
          <w:i/>
          <w:color w:val="231F20"/>
          <w:sz w:val="19"/>
        </w:rPr>
        <w:t>more,</w:t>
      </w:r>
      <w:r>
        <w:rPr>
          <w:rFonts w:ascii="Arial"/>
          <w:i/>
          <w:color w:val="231F20"/>
          <w:spacing w:val="-13"/>
          <w:sz w:val="19"/>
        </w:rPr>
        <w:t> </w:t>
      </w:r>
      <w:r>
        <w:rPr>
          <w:rFonts w:ascii="Arial"/>
          <w:i/>
          <w:color w:val="231F20"/>
          <w:sz w:val="19"/>
        </w:rPr>
        <w:t>then</w:t>
      </w:r>
      <w:r>
        <w:rPr>
          <w:rFonts w:ascii="Arial"/>
          <w:i/>
          <w:color w:val="231F20"/>
          <w:spacing w:val="-13"/>
          <w:sz w:val="19"/>
        </w:rPr>
        <w:t> </w:t>
      </w:r>
      <w:r>
        <w:rPr>
          <w:rFonts w:ascii="Arial"/>
          <w:i/>
          <w:color w:val="231F20"/>
          <w:sz w:val="19"/>
        </w:rPr>
        <w:t>you</w:t>
      </w:r>
      <w:r>
        <w:rPr>
          <w:rFonts w:ascii="Arial"/>
          <w:i/>
          <w:color w:val="231F20"/>
          <w:spacing w:val="-13"/>
          <w:sz w:val="19"/>
        </w:rPr>
        <w:t> </w:t>
      </w:r>
      <w:r>
        <w:rPr>
          <w:rFonts w:ascii="Arial"/>
          <w:i/>
          <w:color w:val="231F20"/>
          <w:sz w:val="19"/>
        </w:rPr>
        <w:t>are</w:t>
      </w:r>
      <w:r>
        <w:rPr>
          <w:rFonts w:ascii="Arial"/>
          <w:i/>
          <w:color w:val="231F20"/>
          <w:spacing w:val="-14"/>
          <w:sz w:val="19"/>
        </w:rPr>
        <w:t> </w:t>
      </w:r>
      <w:r>
        <w:rPr>
          <w:rFonts w:ascii="Arial"/>
          <w:i/>
          <w:color w:val="231F20"/>
          <w:sz w:val="19"/>
        </w:rPr>
        <w:t>required</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file</w:t>
      </w:r>
      <w:r>
        <w:rPr>
          <w:rFonts w:ascii="Arial"/>
          <w:i/>
          <w:color w:val="231F20"/>
          <w:spacing w:val="-13"/>
          <w:sz w:val="19"/>
        </w:rPr>
        <w:t> </w:t>
      </w:r>
      <w:r>
        <w:rPr>
          <w:rFonts w:ascii="Arial"/>
          <w:i/>
          <w:color w:val="231F20"/>
          <w:sz w:val="19"/>
        </w:rPr>
        <w:t>Form 1099-NEC with the IRS by January 31.</w:t>
      </w:r>
    </w:p>
    <w:p>
      <w:pPr>
        <w:pStyle w:val="BodyText"/>
        <w:spacing w:line="235" w:lineRule="auto" w:before="188"/>
        <w:ind w:right="153" w:firstLine="239"/>
      </w:pPr>
      <w:bookmarkStart w:name="_bookmark4" w:id="9"/>
      <w:bookmarkEnd w:id="9"/>
      <w:r>
        <w:rPr/>
      </w:r>
      <w:r>
        <w:rPr>
          <w:color w:val="231F20"/>
        </w:rPr>
        <w:t>You</w:t>
      </w:r>
      <w:r>
        <w:rPr>
          <w:color w:val="231F20"/>
          <w:spacing w:val="-14"/>
        </w:rPr>
        <w:t> </w:t>
      </w:r>
      <w:r>
        <w:rPr>
          <w:color w:val="231F20"/>
        </w:rPr>
        <w:t>must</w:t>
      </w:r>
      <w:r>
        <w:rPr>
          <w:color w:val="231F20"/>
          <w:spacing w:val="-13"/>
        </w:rPr>
        <w:t> </w:t>
      </w:r>
      <w:r>
        <w:rPr>
          <w:color w:val="231F20"/>
        </w:rPr>
        <w:t>also</w:t>
      </w:r>
      <w:r>
        <w:rPr>
          <w:color w:val="231F20"/>
          <w:spacing w:val="-13"/>
        </w:rPr>
        <w:t> </w:t>
      </w:r>
      <w:r>
        <w:rPr>
          <w:color w:val="231F20"/>
        </w:rPr>
        <w:t>file</w:t>
      </w:r>
      <w:r>
        <w:rPr>
          <w:color w:val="231F20"/>
          <w:spacing w:val="-13"/>
        </w:rPr>
        <w:t> </w:t>
      </w:r>
      <w:r>
        <w:rPr>
          <w:color w:val="231F20"/>
        </w:rPr>
        <w:t>Form</w:t>
      </w:r>
      <w:r>
        <w:rPr>
          <w:color w:val="231F20"/>
          <w:spacing w:val="-13"/>
        </w:rPr>
        <w:t> </w:t>
      </w:r>
      <w:r>
        <w:rPr>
          <w:color w:val="231F20"/>
        </w:rPr>
        <w:t>1099-MISC</w:t>
      </w:r>
      <w:r>
        <w:rPr>
          <w:color w:val="231F20"/>
          <w:spacing w:val="-14"/>
        </w:rPr>
        <w:t> </w:t>
      </w:r>
      <w:r>
        <w:rPr>
          <w:color w:val="231F20"/>
        </w:rPr>
        <w:t>for</w:t>
      </w:r>
      <w:r>
        <w:rPr>
          <w:color w:val="231F20"/>
          <w:spacing w:val="-13"/>
        </w:rPr>
        <w:t> </w:t>
      </w:r>
      <w:r>
        <w:rPr>
          <w:color w:val="231F20"/>
        </w:rPr>
        <w:t>each</w:t>
      </w:r>
      <w:r>
        <w:rPr>
          <w:color w:val="231F20"/>
          <w:spacing w:val="-13"/>
        </w:rPr>
        <w:t> </w:t>
      </w:r>
      <w:r>
        <w:rPr>
          <w:color w:val="231F20"/>
        </w:rPr>
        <w:t>person</w:t>
      </w:r>
      <w:r>
        <w:rPr>
          <w:color w:val="231F20"/>
          <w:spacing w:val="-13"/>
        </w:rPr>
        <w:t> </w:t>
      </w:r>
      <w:r>
        <w:rPr>
          <w:color w:val="231F20"/>
        </w:rPr>
        <w:t>from whom you have withheld any federal income tax (report in </w:t>
      </w:r>
      <w:hyperlink w:history="true" w:anchor="_bookmark29">
        <w:r>
          <w:rPr>
            <w:color w:val="0056A2"/>
            <w:u w:val="single" w:color="0055A1"/>
          </w:rPr>
          <w:t>box</w:t>
        </w:r>
        <w:r>
          <w:rPr>
            <w:color w:val="0056A2"/>
            <w:spacing w:val="-9"/>
            <w:u w:val="single" w:color="0055A1"/>
          </w:rPr>
          <w:t> </w:t>
        </w:r>
        <w:r>
          <w:rPr>
            <w:color w:val="0056A2"/>
            <w:u w:val="single" w:color="0055A1"/>
          </w:rPr>
          <w:t>4</w:t>
        </w:r>
      </w:hyperlink>
      <w:r>
        <w:rPr>
          <w:color w:val="231F20"/>
        </w:rPr>
        <w:t>)</w:t>
      </w:r>
      <w:r>
        <w:rPr>
          <w:color w:val="231F20"/>
          <w:spacing w:val="-9"/>
        </w:rPr>
        <w:t> </w:t>
      </w:r>
      <w:r>
        <w:rPr>
          <w:color w:val="231F20"/>
        </w:rPr>
        <w:t>under</w:t>
      </w:r>
      <w:r>
        <w:rPr>
          <w:color w:val="231F20"/>
          <w:spacing w:val="-9"/>
        </w:rPr>
        <w:t> </w:t>
      </w:r>
      <w:r>
        <w:rPr>
          <w:color w:val="231F20"/>
        </w:rPr>
        <w:t>the</w:t>
      </w:r>
      <w:r>
        <w:rPr>
          <w:color w:val="231F20"/>
          <w:spacing w:val="-9"/>
        </w:rPr>
        <w:t> </w:t>
      </w:r>
      <w:r>
        <w:rPr>
          <w:color w:val="231F20"/>
        </w:rPr>
        <w:t>backup</w:t>
      </w:r>
      <w:r>
        <w:rPr>
          <w:color w:val="231F20"/>
          <w:spacing w:val="-9"/>
        </w:rPr>
        <w:t> </w:t>
      </w:r>
      <w:r>
        <w:rPr>
          <w:color w:val="231F20"/>
        </w:rPr>
        <w:t>withholding</w:t>
      </w:r>
      <w:r>
        <w:rPr>
          <w:color w:val="231F20"/>
          <w:spacing w:val="-9"/>
        </w:rPr>
        <w:t> </w:t>
      </w:r>
      <w:r>
        <w:rPr>
          <w:color w:val="231F20"/>
        </w:rPr>
        <w:t>rules</w:t>
      </w:r>
      <w:r>
        <w:rPr>
          <w:color w:val="231F20"/>
          <w:spacing w:val="-9"/>
        </w:rPr>
        <w:t> </w:t>
      </w:r>
      <w:r>
        <w:rPr>
          <w:color w:val="231F20"/>
        </w:rPr>
        <w:t>regardless</w:t>
      </w:r>
      <w:r>
        <w:rPr>
          <w:color w:val="231F20"/>
          <w:spacing w:val="-9"/>
        </w:rPr>
        <w:t> </w:t>
      </w:r>
      <w:r>
        <w:rPr>
          <w:color w:val="231F20"/>
        </w:rPr>
        <w:t>of</w:t>
      </w:r>
      <w:r>
        <w:rPr>
          <w:color w:val="231F20"/>
          <w:spacing w:val="-9"/>
        </w:rPr>
        <w:t> </w:t>
      </w:r>
      <w:r>
        <w:rPr>
          <w:color w:val="231F20"/>
        </w:rPr>
        <w:t>the amount of the payment.</w:t>
      </w:r>
    </w:p>
    <w:p>
      <w:pPr>
        <w:spacing w:line="235" w:lineRule="auto" w:before="100"/>
        <w:ind w:left="785"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1200">
                <wp:simplePos x="0" y="0"/>
                <wp:positionH relativeFrom="page">
                  <wp:posOffset>533400</wp:posOffset>
                </wp:positionH>
                <wp:positionV relativeFrom="paragraph">
                  <wp:posOffset>84855</wp:posOffset>
                </wp:positionV>
                <wp:extent cx="369570" cy="36957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369570" cy="369570"/>
                          <a:chExt cx="369570" cy="369570"/>
                        </a:xfrm>
                      </wpg:grpSpPr>
                      <wps:wsp>
                        <wps:cNvPr id="21" name="Graphic 21"/>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23" name="Textbox 23"/>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24" name="Textbox 24"/>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681547pt;width:29.1pt;height:29.1pt;mso-position-horizontal-relative:page;mso-position-vertical-relative:paragraph;z-index:15731200" id="docshapegroup19" coordorigin="840,134" coordsize="582,582">
                <v:shape style="position:absolute;left:840;top:133;width:582;height:582" id="docshape20" coordorigin="840,134" coordsize="582,582" path="m1385,134l876,134,862,136,851,144,843,156,840,170,840,679,843,693,851,705,862,712,876,715,1385,715,1399,712,1411,705,1419,693,1422,679,1422,170,1419,156,1411,144,1399,136,1385,134xe" filled="true" fillcolor="#000000" stroked="false">
                  <v:path arrowok="t"/>
                  <v:fill type="solid"/>
                </v:shape>
                <v:shape style="position:absolute;left:904;top:198;width:453;height:388" id="docshape21" coordorigin="905,198" coordsize="453,388" path="m1131,198l905,586,1357,586,1131,198xe" filled="true" fillcolor="#ffffff" stroked="false">
                  <v:path arrowok="t"/>
                  <v:fill type="solid"/>
                </v:shape>
                <v:shape style="position:absolute;left:867;top:583;width:538;height:125" type="#_x0000_t202" id="docshape22"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11;width:139;height:423" type="#_x0000_t202" id="docshape23"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Be sure to report each payment in the proper box because</w:t>
      </w:r>
      <w:r>
        <w:rPr>
          <w:rFonts w:ascii="Arial"/>
          <w:i/>
          <w:color w:val="231F20"/>
          <w:spacing w:val="-14"/>
          <w:sz w:val="19"/>
        </w:rPr>
        <w:t> </w:t>
      </w:r>
      <w:r>
        <w:rPr>
          <w:rFonts w:ascii="Arial"/>
          <w:i/>
          <w:color w:val="231F20"/>
          <w:sz w:val="19"/>
        </w:rPr>
        <w:t>the</w:t>
      </w:r>
      <w:r>
        <w:rPr>
          <w:rFonts w:ascii="Arial"/>
          <w:i/>
          <w:color w:val="231F20"/>
          <w:spacing w:val="-13"/>
          <w:sz w:val="19"/>
        </w:rPr>
        <w:t> </w:t>
      </w:r>
      <w:r>
        <w:rPr>
          <w:rFonts w:ascii="Arial"/>
          <w:i/>
          <w:color w:val="231F20"/>
          <w:sz w:val="19"/>
        </w:rPr>
        <w:t>IRS</w:t>
      </w:r>
      <w:r>
        <w:rPr>
          <w:rFonts w:ascii="Arial"/>
          <w:i/>
          <w:color w:val="231F20"/>
          <w:spacing w:val="-13"/>
          <w:sz w:val="19"/>
        </w:rPr>
        <w:t> </w:t>
      </w:r>
      <w:r>
        <w:rPr>
          <w:rFonts w:ascii="Arial"/>
          <w:i/>
          <w:color w:val="231F20"/>
          <w:sz w:val="19"/>
        </w:rPr>
        <w:t>uses</w:t>
      </w:r>
      <w:r>
        <w:rPr>
          <w:rFonts w:ascii="Arial"/>
          <w:i/>
          <w:color w:val="231F20"/>
          <w:spacing w:val="-13"/>
          <w:sz w:val="19"/>
        </w:rPr>
        <w:t> </w:t>
      </w:r>
      <w:r>
        <w:rPr>
          <w:rFonts w:ascii="Arial"/>
          <w:i/>
          <w:color w:val="231F20"/>
          <w:sz w:val="19"/>
        </w:rPr>
        <w:t>this</w:t>
      </w:r>
      <w:r>
        <w:rPr>
          <w:rFonts w:ascii="Arial"/>
          <w:i/>
          <w:color w:val="231F20"/>
          <w:spacing w:val="-13"/>
          <w:sz w:val="19"/>
        </w:rPr>
        <w:t> </w:t>
      </w:r>
      <w:r>
        <w:rPr>
          <w:rFonts w:ascii="Arial"/>
          <w:i/>
          <w:color w:val="231F20"/>
          <w:sz w:val="19"/>
        </w:rPr>
        <w:t>information</w:t>
      </w:r>
      <w:r>
        <w:rPr>
          <w:rFonts w:ascii="Arial"/>
          <w:i/>
          <w:color w:val="231F20"/>
          <w:spacing w:val="-14"/>
          <w:sz w:val="19"/>
        </w:rPr>
        <w:t> </w:t>
      </w:r>
      <w:r>
        <w:rPr>
          <w:rFonts w:ascii="Arial"/>
          <w:i/>
          <w:color w:val="231F20"/>
          <w:sz w:val="19"/>
        </w:rPr>
        <w:t>to</w:t>
      </w:r>
      <w:r>
        <w:rPr>
          <w:rFonts w:ascii="Arial"/>
          <w:i/>
          <w:color w:val="231F20"/>
          <w:spacing w:val="-13"/>
          <w:sz w:val="19"/>
        </w:rPr>
        <w:t> </w:t>
      </w:r>
      <w:r>
        <w:rPr>
          <w:rFonts w:ascii="Arial"/>
          <w:i/>
          <w:color w:val="231F20"/>
          <w:sz w:val="19"/>
        </w:rPr>
        <w:t>determine whether the recipient has properly reported the</w:t>
      </w:r>
    </w:p>
    <w:p>
      <w:pPr>
        <w:spacing w:line="215" w:lineRule="exact" w:before="0"/>
        <w:ind w:left="120" w:right="0" w:firstLine="0"/>
        <w:jc w:val="left"/>
        <w:rPr>
          <w:rFonts w:ascii="Arial"/>
          <w:i/>
          <w:sz w:val="19"/>
        </w:rPr>
      </w:pPr>
      <w:r>
        <w:rPr>
          <w:rFonts w:ascii="Arial"/>
          <w:i/>
          <w:color w:val="231F20"/>
          <w:spacing w:val="-2"/>
          <w:sz w:val="19"/>
        </w:rPr>
        <w:t>payment.</w:t>
      </w:r>
    </w:p>
    <w:p>
      <w:pPr>
        <w:pStyle w:val="BodyText"/>
        <w:spacing w:line="225" w:lineRule="auto" w:before="172"/>
        <w:ind w:left="120" w:right="178"/>
      </w:pPr>
      <w:bookmarkStart w:name="_bookmark5" w:id="10"/>
      <w:bookmarkEnd w:id="10"/>
      <w:r>
        <w:rPr/>
      </w:r>
      <w:bookmarkStart w:name="_bookmark6" w:id="11"/>
      <w:bookmarkEnd w:id="11"/>
      <w:r>
        <w:rPr/>
      </w:r>
      <w:r>
        <w:rPr>
          <w:rFonts w:ascii="Arial Black"/>
          <w:color w:val="231F20"/>
          <w:spacing w:val="-6"/>
        </w:rPr>
        <w:t>Reportable</w:t>
      </w:r>
      <w:r>
        <w:rPr>
          <w:rFonts w:ascii="Arial Black"/>
          <w:color w:val="231F20"/>
          <w:spacing w:val="-13"/>
        </w:rPr>
        <w:t> </w:t>
      </w:r>
      <w:r>
        <w:rPr>
          <w:rFonts w:ascii="Arial Black"/>
          <w:color w:val="231F20"/>
          <w:spacing w:val="-6"/>
        </w:rPr>
        <w:t>payments</w:t>
      </w:r>
      <w:r>
        <w:rPr>
          <w:rFonts w:ascii="Arial Black"/>
          <w:color w:val="231F20"/>
          <w:spacing w:val="-13"/>
        </w:rPr>
        <w:t> </w:t>
      </w:r>
      <w:r>
        <w:rPr>
          <w:rFonts w:ascii="Arial Black"/>
          <w:color w:val="231F20"/>
          <w:spacing w:val="-6"/>
        </w:rPr>
        <w:t>to</w:t>
      </w:r>
      <w:r>
        <w:rPr>
          <w:rFonts w:ascii="Arial Black"/>
          <w:color w:val="231F20"/>
          <w:spacing w:val="-13"/>
        </w:rPr>
        <w:t> </w:t>
      </w:r>
      <w:r>
        <w:rPr>
          <w:rFonts w:ascii="Arial Black"/>
          <w:color w:val="231F20"/>
          <w:spacing w:val="-6"/>
        </w:rPr>
        <w:t>corporations.</w:t>
      </w:r>
      <w:r>
        <w:rPr>
          <w:rFonts w:ascii="Arial Black"/>
          <w:color w:val="231F20"/>
          <w:spacing w:val="-3"/>
        </w:rPr>
        <w:t> </w:t>
      </w:r>
      <w:r>
        <w:rPr>
          <w:color w:val="231F20"/>
          <w:spacing w:val="-6"/>
        </w:rPr>
        <w:t>The</w:t>
      </w:r>
      <w:r>
        <w:rPr>
          <w:color w:val="231F20"/>
          <w:spacing w:val="-7"/>
        </w:rPr>
        <w:t> </w:t>
      </w:r>
      <w:r>
        <w:rPr>
          <w:color w:val="231F20"/>
          <w:spacing w:val="-6"/>
        </w:rPr>
        <w:t>following </w:t>
      </w:r>
      <w:r>
        <w:rPr>
          <w:color w:val="231F20"/>
        </w:rPr>
        <w:t>payments</w:t>
      </w:r>
      <w:r>
        <w:rPr>
          <w:color w:val="231F20"/>
          <w:spacing w:val="-14"/>
        </w:rPr>
        <w:t> </w:t>
      </w:r>
      <w:r>
        <w:rPr>
          <w:color w:val="231F20"/>
        </w:rPr>
        <w:t>made</w:t>
      </w:r>
      <w:r>
        <w:rPr>
          <w:color w:val="231F20"/>
          <w:spacing w:val="-13"/>
        </w:rPr>
        <w:t> </w:t>
      </w:r>
      <w:r>
        <w:rPr>
          <w:color w:val="231F20"/>
        </w:rPr>
        <w:t>to</w:t>
      </w:r>
      <w:r>
        <w:rPr>
          <w:color w:val="231F20"/>
          <w:spacing w:val="-13"/>
        </w:rPr>
        <w:t> </w:t>
      </w:r>
      <w:r>
        <w:rPr>
          <w:color w:val="231F20"/>
        </w:rPr>
        <w:t>corporations</w:t>
      </w:r>
      <w:r>
        <w:rPr>
          <w:color w:val="231F20"/>
          <w:spacing w:val="-13"/>
        </w:rPr>
        <w:t> </w:t>
      </w:r>
      <w:r>
        <w:rPr>
          <w:color w:val="231F20"/>
        </w:rPr>
        <w:t>must</w:t>
      </w:r>
      <w:r>
        <w:rPr>
          <w:color w:val="231F20"/>
          <w:spacing w:val="-13"/>
        </w:rPr>
        <w:t> </w:t>
      </w:r>
      <w:r>
        <w:rPr>
          <w:color w:val="231F20"/>
        </w:rPr>
        <w:t>generally</w:t>
      </w:r>
      <w:r>
        <w:rPr>
          <w:color w:val="231F20"/>
          <w:spacing w:val="-14"/>
        </w:rPr>
        <w:t> </w:t>
      </w:r>
      <w:r>
        <w:rPr>
          <w:color w:val="231F20"/>
        </w:rPr>
        <w:t>be</w:t>
      </w:r>
      <w:r>
        <w:rPr>
          <w:color w:val="231F20"/>
          <w:spacing w:val="-13"/>
        </w:rPr>
        <w:t> </w:t>
      </w:r>
      <w:r>
        <w:rPr>
          <w:color w:val="231F20"/>
        </w:rPr>
        <w:t>reported on Form 1099-MISC.</w:t>
      </w:r>
    </w:p>
    <w:p>
      <w:pPr>
        <w:pStyle w:val="ListParagraph"/>
        <w:numPr>
          <w:ilvl w:val="0"/>
          <w:numId w:val="1"/>
        </w:numPr>
        <w:tabs>
          <w:tab w:pos="328" w:val="left" w:leader="none"/>
        </w:tabs>
        <w:spacing w:line="216" w:lineRule="auto" w:before="0" w:after="0"/>
        <w:ind w:left="120" w:right="71" w:firstLine="17"/>
        <w:jc w:val="left"/>
        <w:rPr>
          <w:sz w:val="19"/>
        </w:rPr>
      </w:pPr>
      <w:r>
        <w:rPr>
          <w:color w:val="231F20"/>
          <w:position w:val="1"/>
          <w:sz w:val="19"/>
        </w:rPr>
        <w:t>Cash</w:t>
      </w:r>
      <w:r>
        <w:rPr>
          <w:color w:val="231F20"/>
          <w:spacing w:val="-14"/>
          <w:position w:val="1"/>
          <w:sz w:val="19"/>
        </w:rPr>
        <w:t> </w:t>
      </w:r>
      <w:r>
        <w:rPr>
          <w:color w:val="231F20"/>
          <w:position w:val="1"/>
          <w:sz w:val="19"/>
        </w:rPr>
        <w:t>payments</w:t>
      </w:r>
      <w:r>
        <w:rPr>
          <w:color w:val="231F20"/>
          <w:spacing w:val="-13"/>
          <w:position w:val="1"/>
          <w:sz w:val="19"/>
        </w:rPr>
        <w:t> </w:t>
      </w:r>
      <w:r>
        <w:rPr>
          <w:color w:val="231F20"/>
          <w:position w:val="1"/>
          <w:sz w:val="19"/>
        </w:rPr>
        <w:t>for</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purchase</w:t>
      </w:r>
      <w:r>
        <w:rPr>
          <w:color w:val="231F20"/>
          <w:spacing w:val="-13"/>
          <w:position w:val="1"/>
          <w:sz w:val="19"/>
        </w:rPr>
        <w:t> </w:t>
      </w:r>
      <w:r>
        <w:rPr>
          <w:color w:val="231F20"/>
          <w:position w:val="1"/>
          <w:sz w:val="19"/>
        </w:rPr>
        <w:t>of</w:t>
      </w:r>
      <w:r>
        <w:rPr>
          <w:color w:val="231F20"/>
          <w:spacing w:val="-14"/>
          <w:position w:val="1"/>
          <w:sz w:val="19"/>
        </w:rPr>
        <w:t> </w:t>
      </w:r>
      <w:r>
        <w:rPr>
          <w:color w:val="231F20"/>
          <w:position w:val="1"/>
          <w:sz w:val="19"/>
        </w:rPr>
        <w:t>fish</w:t>
      </w:r>
      <w:r>
        <w:rPr>
          <w:color w:val="231F20"/>
          <w:spacing w:val="-13"/>
          <w:position w:val="1"/>
          <w:sz w:val="19"/>
        </w:rPr>
        <w:t> </w:t>
      </w:r>
      <w:r>
        <w:rPr>
          <w:color w:val="231F20"/>
          <w:position w:val="1"/>
          <w:sz w:val="19"/>
        </w:rPr>
        <w:t>for</w:t>
      </w:r>
      <w:r>
        <w:rPr>
          <w:color w:val="231F20"/>
          <w:spacing w:val="-13"/>
          <w:position w:val="1"/>
          <w:sz w:val="19"/>
        </w:rPr>
        <w:t> </w:t>
      </w:r>
      <w:r>
        <w:rPr>
          <w:color w:val="231F20"/>
          <w:position w:val="1"/>
          <w:sz w:val="19"/>
        </w:rPr>
        <w:t>resale</w:t>
      </w:r>
      <w:r>
        <w:rPr>
          <w:color w:val="231F20"/>
          <w:spacing w:val="-13"/>
          <w:position w:val="1"/>
          <w:sz w:val="19"/>
        </w:rPr>
        <w:t> </w:t>
      </w:r>
      <w:r>
        <w:rPr>
          <w:color w:val="231F20"/>
          <w:position w:val="1"/>
          <w:sz w:val="19"/>
        </w:rPr>
        <w:t>reported </w:t>
      </w:r>
      <w:r>
        <w:rPr>
          <w:color w:val="231F20"/>
          <w:sz w:val="19"/>
        </w:rPr>
        <w:t>in </w:t>
      </w:r>
      <w:hyperlink w:history="true" w:anchor="_bookmark38">
        <w:r>
          <w:rPr>
            <w:color w:val="0056A2"/>
            <w:sz w:val="19"/>
            <w:u w:val="single" w:color="0055A1"/>
          </w:rPr>
          <w:t>box 11</w:t>
        </w:r>
      </w:hyperlink>
      <w:r>
        <w:rPr>
          <w:color w:val="231F20"/>
          <w:sz w:val="19"/>
        </w:rPr>
        <w:t>.</w:t>
      </w:r>
    </w:p>
    <w:p>
      <w:pPr>
        <w:pStyle w:val="ListParagraph"/>
        <w:numPr>
          <w:ilvl w:val="0"/>
          <w:numId w:val="1"/>
        </w:numPr>
        <w:tabs>
          <w:tab w:pos="328" w:val="left" w:leader="none"/>
        </w:tabs>
        <w:spacing w:line="211" w:lineRule="exact" w:before="0" w:after="0"/>
        <w:ind w:left="328" w:right="0" w:hanging="191"/>
        <w:jc w:val="left"/>
        <w:rPr>
          <w:position w:val="1"/>
          <w:sz w:val="19"/>
        </w:rPr>
      </w:pPr>
      <w:r>
        <w:rPr>
          <w:color w:val="231F20"/>
          <w:position w:val="1"/>
          <w:sz w:val="19"/>
        </w:rPr>
        <w:t>Medical</w:t>
      </w:r>
      <w:r>
        <w:rPr>
          <w:color w:val="231F20"/>
          <w:spacing w:val="-12"/>
          <w:position w:val="1"/>
          <w:sz w:val="19"/>
        </w:rPr>
        <w:t> </w:t>
      </w:r>
      <w:r>
        <w:rPr>
          <w:color w:val="231F20"/>
          <w:position w:val="1"/>
          <w:sz w:val="19"/>
        </w:rPr>
        <w:t>and</w:t>
      </w:r>
      <w:r>
        <w:rPr>
          <w:color w:val="231F20"/>
          <w:spacing w:val="-12"/>
          <w:position w:val="1"/>
          <w:sz w:val="19"/>
        </w:rPr>
        <w:t> </w:t>
      </w:r>
      <w:r>
        <w:rPr>
          <w:color w:val="231F20"/>
          <w:position w:val="1"/>
          <w:sz w:val="19"/>
        </w:rPr>
        <w:t>health</w:t>
      </w:r>
      <w:r>
        <w:rPr>
          <w:color w:val="231F20"/>
          <w:spacing w:val="-11"/>
          <w:position w:val="1"/>
          <w:sz w:val="19"/>
        </w:rPr>
        <w:t> </w:t>
      </w:r>
      <w:r>
        <w:rPr>
          <w:color w:val="231F20"/>
          <w:position w:val="1"/>
          <w:sz w:val="19"/>
        </w:rPr>
        <w:t>care</w:t>
      </w:r>
      <w:r>
        <w:rPr>
          <w:color w:val="231F20"/>
          <w:spacing w:val="-12"/>
          <w:position w:val="1"/>
          <w:sz w:val="19"/>
        </w:rPr>
        <w:t> </w:t>
      </w:r>
      <w:r>
        <w:rPr>
          <w:color w:val="231F20"/>
          <w:position w:val="1"/>
          <w:sz w:val="19"/>
        </w:rPr>
        <w:t>payments</w:t>
      </w:r>
      <w:r>
        <w:rPr>
          <w:color w:val="231F20"/>
          <w:spacing w:val="-12"/>
          <w:position w:val="1"/>
          <w:sz w:val="19"/>
        </w:rPr>
        <w:t> </w:t>
      </w:r>
      <w:r>
        <w:rPr>
          <w:color w:val="231F20"/>
          <w:position w:val="1"/>
          <w:sz w:val="19"/>
        </w:rPr>
        <w:t>reported</w:t>
      </w:r>
      <w:r>
        <w:rPr>
          <w:color w:val="231F20"/>
          <w:spacing w:val="-11"/>
          <w:position w:val="1"/>
          <w:sz w:val="19"/>
        </w:rPr>
        <w:t> </w:t>
      </w:r>
      <w:r>
        <w:rPr>
          <w:color w:val="231F20"/>
          <w:position w:val="1"/>
          <w:sz w:val="19"/>
        </w:rPr>
        <w:t>in</w:t>
      </w:r>
      <w:r>
        <w:rPr>
          <w:color w:val="231F20"/>
          <w:spacing w:val="-12"/>
          <w:position w:val="1"/>
          <w:sz w:val="19"/>
        </w:rPr>
        <w:t> </w:t>
      </w:r>
      <w:hyperlink w:history="true" w:anchor="_bookmark33">
        <w:r>
          <w:rPr>
            <w:color w:val="0056A2"/>
            <w:position w:val="1"/>
            <w:sz w:val="19"/>
            <w:u w:val="single" w:color="0055A1"/>
          </w:rPr>
          <w:t>box</w:t>
        </w:r>
        <w:r>
          <w:rPr>
            <w:color w:val="0056A2"/>
            <w:spacing w:val="-12"/>
            <w:position w:val="1"/>
            <w:sz w:val="19"/>
            <w:u w:val="single" w:color="0055A1"/>
          </w:rPr>
          <w:t> </w:t>
        </w:r>
        <w:r>
          <w:rPr>
            <w:color w:val="0056A2"/>
            <w:spacing w:val="-5"/>
            <w:position w:val="1"/>
            <w:sz w:val="19"/>
            <w:u w:val="single" w:color="0055A1"/>
          </w:rPr>
          <w:t>6</w:t>
        </w:r>
      </w:hyperlink>
      <w:r>
        <w:rPr>
          <w:color w:val="231F20"/>
          <w:spacing w:val="-5"/>
          <w:position w:val="1"/>
          <w:sz w:val="19"/>
        </w:rPr>
        <w:t>.</w:t>
      </w:r>
    </w:p>
    <w:p>
      <w:pPr>
        <w:pStyle w:val="ListParagraph"/>
        <w:numPr>
          <w:ilvl w:val="0"/>
          <w:numId w:val="1"/>
        </w:numPr>
        <w:tabs>
          <w:tab w:pos="327" w:val="left" w:leader="none"/>
        </w:tabs>
        <w:spacing w:line="216" w:lineRule="auto" w:before="0" w:after="0"/>
        <w:ind w:left="120" w:right="411" w:firstLine="17"/>
        <w:jc w:val="left"/>
        <w:rPr>
          <w:sz w:val="19"/>
        </w:rPr>
      </w:pPr>
      <w:r>
        <w:rPr>
          <w:color w:val="231F20"/>
          <w:position w:val="1"/>
          <w:sz w:val="19"/>
        </w:rPr>
        <w:t>Substitute</w:t>
      </w:r>
      <w:r>
        <w:rPr>
          <w:color w:val="231F20"/>
          <w:spacing w:val="-14"/>
          <w:position w:val="1"/>
          <w:sz w:val="19"/>
        </w:rPr>
        <w:t> </w:t>
      </w:r>
      <w:r>
        <w:rPr>
          <w:color w:val="231F20"/>
          <w:position w:val="1"/>
          <w:sz w:val="19"/>
        </w:rPr>
        <w:t>payments</w:t>
      </w:r>
      <w:r>
        <w:rPr>
          <w:color w:val="231F20"/>
          <w:spacing w:val="-13"/>
          <w:position w:val="1"/>
          <w:sz w:val="19"/>
        </w:rPr>
        <w:t> </w:t>
      </w:r>
      <w:r>
        <w:rPr>
          <w:color w:val="231F20"/>
          <w:position w:val="1"/>
          <w:sz w:val="19"/>
        </w:rPr>
        <w:t>in</w:t>
      </w:r>
      <w:r>
        <w:rPr>
          <w:color w:val="231F20"/>
          <w:spacing w:val="-13"/>
          <w:position w:val="1"/>
          <w:sz w:val="19"/>
        </w:rPr>
        <w:t> </w:t>
      </w:r>
      <w:r>
        <w:rPr>
          <w:color w:val="231F20"/>
          <w:position w:val="1"/>
          <w:sz w:val="19"/>
        </w:rPr>
        <w:t>lieu</w:t>
      </w:r>
      <w:r>
        <w:rPr>
          <w:color w:val="231F20"/>
          <w:spacing w:val="-13"/>
          <w:position w:val="1"/>
          <w:sz w:val="19"/>
        </w:rPr>
        <w:t> </w:t>
      </w:r>
      <w:r>
        <w:rPr>
          <w:color w:val="231F20"/>
          <w:position w:val="1"/>
          <w:sz w:val="19"/>
        </w:rPr>
        <w:t>of</w:t>
      </w:r>
      <w:r>
        <w:rPr>
          <w:color w:val="231F20"/>
          <w:spacing w:val="-13"/>
          <w:position w:val="1"/>
          <w:sz w:val="19"/>
        </w:rPr>
        <w:t> </w:t>
      </w:r>
      <w:r>
        <w:rPr>
          <w:color w:val="231F20"/>
          <w:position w:val="1"/>
          <w:sz w:val="19"/>
        </w:rPr>
        <w:t>dividends</w:t>
      </w:r>
      <w:r>
        <w:rPr>
          <w:color w:val="231F20"/>
          <w:spacing w:val="-14"/>
          <w:position w:val="1"/>
          <w:sz w:val="19"/>
        </w:rPr>
        <w:t> </w:t>
      </w:r>
      <w:r>
        <w:rPr>
          <w:color w:val="231F20"/>
          <w:position w:val="1"/>
          <w:sz w:val="19"/>
        </w:rPr>
        <w:t>or</w:t>
      </w:r>
      <w:r>
        <w:rPr>
          <w:color w:val="231F20"/>
          <w:spacing w:val="-13"/>
          <w:position w:val="1"/>
          <w:sz w:val="19"/>
        </w:rPr>
        <w:t> </w:t>
      </w:r>
      <w:r>
        <w:rPr>
          <w:color w:val="231F20"/>
          <w:position w:val="1"/>
          <w:sz w:val="19"/>
        </w:rPr>
        <w:t>tax-exempt </w:t>
      </w:r>
      <w:r>
        <w:rPr>
          <w:color w:val="231F20"/>
          <w:sz w:val="19"/>
        </w:rPr>
        <w:t>interest reported in </w:t>
      </w:r>
      <w:hyperlink w:history="true" w:anchor="_bookmark32">
        <w:r>
          <w:rPr>
            <w:color w:val="0056A2"/>
            <w:sz w:val="19"/>
            <w:u w:val="single" w:color="0055A1"/>
          </w:rPr>
          <w:t>box 8</w:t>
        </w:r>
      </w:hyperlink>
      <w:r>
        <w:rPr>
          <w:color w:val="231F20"/>
          <w:sz w:val="19"/>
        </w:rPr>
        <w:t>.</w:t>
      </w:r>
    </w:p>
    <w:p>
      <w:pPr>
        <w:pStyle w:val="ListParagraph"/>
        <w:numPr>
          <w:ilvl w:val="0"/>
          <w:numId w:val="1"/>
        </w:numPr>
        <w:tabs>
          <w:tab w:pos="328" w:val="left" w:leader="none"/>
        </w:tabs>
        <w:spacing w:line="236" w:lineRule="exact" w:before="0" w:after="0"/>
        <w:ind w:left="328" w:right="0" w:hanging="191"/>
        <w:jc w:val="left"/>
        <w:rPr>
          <w:position w:val="1"/>
          <w:sz w:val="19"/>
        </w:rPr>
      </w:pPr>
      <w:r>
        <w:rPr>
          <w:color w:val="231F20"/>
          <w:position w:val="1"/>
          <w:sz w:val="19"/>
        </w:rPr>
        <w:t>Gross</w:t>
      </w:r>
      <w:r>
        <w:rPr>
          <w:color w:val="231F20"/>
          <w:spacing w:val="-12"/>
          <w:position w:val="1"/>
          <w:sz w:val="19"/>
        </w:rPr>
        <w:t> </w:t>
      </w:r>
      <w:r>
        <w:rPr>
          <w:color w:val="231F20"/>
          <w:position w:val="1"/>
          <w:sz w:val="19"/>
        </w:rPr>
        <w:t>proceeds</w:t>
      </w:r>
      <w:r>
        <w:rPr>
          <w:color w:val="231F20"/>
          <w:spacing w:val="-11"/>
          <w:position w:val="1"/>
          <w:sz w:val="19"/>
        </w:rPr>
        <w:t> </w:t>
      </w:r>
      <w:r>
        <w:rPr>
          <w:color w:val="231F20"/>
          <w:position w:val="1"/>
          <w:sz w:val="19"/>
        </w:rPr>
        <w:t>paid</w:t>
      </w:r>
      <w:r>
        <w:rPr>
          <w:color w:val="231F20"/>
          <w:spacing w:val="-12"/>
          <w:position w:val="1"/>
          <w:sz w:val="19"/>
        </w:rPr>
        <w:t> </w:t>
      </w:r>
      <w:r>
        <w:rPr>
          <w:color w:val="231F20"/>
          <w:position w:val="1"/>
          <w:sz w:val="19"/>
        </w:rPr>
        <w:t>to</w:t>
      </w:r>
      <w:r>
        <w:rPr>
          <w:color w:val="231F20"/>
          <w:spacing w:val="-11"/>
          <w:position w:val="1"/>
          <w:sz w:val="19"/>
        </w:rPr>
        <w:t> </w:t>
      </w:r>
      <w:r>
        <w:rPr>
          <w:color w:val="231F20"/>
          <w:position w:val="1"/>
          <w:sz w:val="19"/>
        </w:rPr>
        <w:t>an</w:t>
      </w:r>
      <w:r>
        <w:rPr>
          <w:color w:val="231F20"/>
          <w:spacing w:val="-11"/>
          <w:position w:val="1"/>
          <w:sz w:val="19"/>
        </w:rPr>
        <w:t> </w:t>
      </w:r>
      <w:r>
        <w:rPr>
          <w:color w:val="231F20"/>
          <w:position w:val="1"/>
          <w:sz w:val="19"/>
        </w:rPr>
        <w:t>attorney</w:t>
      </w:r>
      <w:r>
        <w:rPr>
          <w:color w:val="231F20"/>
          <w:spacing w:val="-12"/>
          <w:position w:val="1"/>
          <w:sz w:val="19"/>
        </w:rPr>
        <w:t> </w:t>
      </w:r>
      <w:r>
        <w:rPr>
          <w:color w:val="231F20"/>
          <w:position w:val="1"/>
          <w:sz w:val="19"/>
        </w:rPr>
        <w:t>reported</w:t>
      </w:r>
      <w:r>
        <w:rPr>
          <w:color w:val="231F20"/>
          <w:spacing w:val="-11"/>
          <w:position w:val="1"/>
          <w:sz w:val="19"/>
        </w:rPr>
        <w:t> </w:t>
      </w:r>
      <w:r>
        <w:rPr>
          <w:color w:val="231F20"/>
          <w:position w:val="1"/>
          <w:sz w:val="19"/>
        </w:rPr>
        <w:t>in</w:t>
      </w:r>
      <w:r>
        <w:rPr>
          <w:color w:val="231F20"/>
          <w:spacing w:val="-12"/>
          <w:position w:val="1"/>
          <w:sz w:val="19"/>
        </w:rPr>
        <w:t> </w:t>
      </w:r>
      <w:hyperlink w:history="true" w:anchor="_bookmark36">
        <w:r>
          <w:rPr>
            <w:color w:val="0056A2"/>
            <w:position w:val="1"/>
            <w:sz w:val="19"/>
            <w:u w:val="single" w:color="0055A1"/>
          </w:rPr>
          <w:t>box</w:t>
        </w:r>
        <w:r>
          <w:rPr>
            <w:color w:val="0056A2"/>
            <w:spacing w:val="-11"/>
            <w:position w:val="1"/>
            <w:sz w:val="19"/>
            <w:u w:val="single" w:color="0055A1"/>
          </w:rPr>
          <w:t> </w:t>
        </w:r>
        <w:r>
          <w:rPr>
            <w:color w:val="0056A2"/>
            <w:spacing w:val="-5"/>
            <w:position w:val="1"/>
            <w:sz w:val="19"/>
            <w:u w:val="single" w:color="0055A1"/>
          </w:rPr>
          <w:t>10</w:t>
        </w:r>
      </w:hyperlink>
      <w:r>
        <w:rPr>
          <w:color w:val="231F20"/>
          <w:spacing w:val="-5"/>
          <w:position w:val="1"/>
          <w:sz w:val="19"/>
        </w:rPr>
        <w:t>.</w:t>
      </w:r>
    </w:p>
    <w:p>
      <w:pPr>
        <w:pStyle w:val="BodyText"/>
        <w:spacing w:line="216" w:lineRule="auto" w:before="55"/>
        <w:ind w:left="120"/>
      </w:pPr>
      <w:bookmarkStart w:name="_bookmark7" w:id="12"/>
      <w:bookmarkEnd w:id="12"/>
      <w:r>
        <w:rPr/>
      </w:r>
      <w:r>
        <w:rPr>
          <w:rFonts w:ascii="Arial Black" w:hAnsi="Arial Black"/>
          <w:color w:val="231F20"/>
          <w:spacing w:val="-8"/>
        </w:rPr>
        <w:t>Payments</w:t>
      </w:r>
      <w:r>
        <w:rPr>
          <w:rFonts w:ascii="Arial Black" w:hAnsi="Arial Black"/>
          <w:color w:val="231F20"/>
          <w:spacing w:val="-10"/>
        </w:rPr>
        <w:t> </w:t>
      </w:r>
      <w:r>
        <w:rPr>
          <w:rFonts w:ascii="Arial Black" w:hAnsi="Arial Black"/>
          <w:color w:val="231F20"/>
          <w:spacing w:val="-8"/>
        </w:rPr>
        <w:t>to</w:t>
      </w:r>
      <w:r>
        <w:rPr>
          <w:rFonts w:ascii="Arial Black" w:hAnsi="Arial Black"/>
          <w:color w:val="231F20"/>
          <w:spacing w:val="-10"/>
        </w:rPr>
        <w:t> </w:t>
      </w:r>
      <w:r>
        <w:rPr>
          <w:rFonts w:ascii="Arial Black" w:hAnsi="Arial Black"/>
          <w:color w:val="231F20"/>
          <w:spacing w:val="-8"/>
        </w:rPr>
        <w:t>attorneys.</w:t>
      </w:r>
      <w:r>
        <w:rPr>
          <w:rFonts w:ascii="Arial Black" w:hAnsi="Arial Black"/>
          <w:color w:val="231F20"/>
          <w:spacing w:val="37"/>
        </w:rPr>
        <w:t> </w:t>
      </w:r>
      <w:r>
        <w:rPr>
          <w:color w:val="231F20"/>
          <w:spacing w:val="-8"/>
        </w:rPr>
        <w:t>The</w:t>
      </w:r>
      <w:r>
        <w:rPr>
          <w:color w:val="231F20"/>
          <w:spacing w:val="-4"/>
        </w:rPr>
        <w:t> </w:t>
      </w:r>
      <w:r>
        <w:rPr>
          <w:color w:val="231F20"/>
          <w:spacing w:val="-8"/>
        </w:rPr>
        <w:t>term</w:t>
      </w:r>
      <w:r>
        <w:rPr>
          <w:color w:val="231F20"/>
          <w:spacing w:val="-4"/>
        </w:rPr>
        <w:t> </w:t>
      </w:r>
      <w:r>
        <w:rPr>
          <w:color w:val="231F20"/>
          <w:spacing w:val="-8"/>
        </w:rPr>
        <w:t>“attorney”</w:t>
      </w:r>
      <w:r>
        <w:rPr>
          <w:color w:val="231F20"/>
          <w:spacing w:val="-4"/>
        </w:rPr>
        <w:t> </w:t>
      </w:r>
      <w:r>
        <w:rPr>
          <w:color w:val="231F20"/>
          <w:spacing w:val="-8"/>
        </w:rPr>
        <w:t>includes</w:t>
      </w:r>
      <w:r>
        <w:rPr>
          <w:color w:val="231F20"/>
          <w:spacing w:val="-4"/>
        </w:rPr>
        <w:t> </w:t>
      </w:r>
      <w:r>
        <w:rPr>
          <w:color w:val="231F20"/>
          <w:spacing w:val="-8"/>
        </w:rPr>
        <w:t>a</w:t>
      </w:r>
      <w:r>
        <w:rPr>
          <w:color w:val="231F20"/>
          <w:spacing w:val="-4"/>
        </w:rPr>
        <w:t> </w:t>
      </w:r>
      <w:r>
        <w:rPr>
          <w:color w:val="231F20"/>
          <w:spacing w:val="-8"/>
        </w:rPr>
        <w:t>law </w:t>
      </w:r>
      <w:r>
        <w:rPr>
          <w:color w:val="231F20"/>
        </w:rPr>
        <w:t>firm or other provider of legal services. Attorneys' fees of</w:t>
      </w:r>
    </w:p>
    <w:p>
      <w:pPr>
        <w:pStyle w:val="BodyText"/>
        <w:spacing w:line="235" w:lineRule="auto" w:before="4"/>
        <w:ind w:left="120"/>
      </w:pPr>
      <w:r>
        <w:rPr>
          <w:color w:val="231F20"/>
        </w:rPr>
        <w:t>$600</w:t>
      </w:r>
      <w:r>
        <w:rPr>
          <w:color w:val="231F20"/>
          <w:spacing w:val="-12"/>
        </w:rPr>
        <w:t> </w:t>
      </w:r>
      <w:r>
        <w:rPr>
          <w:color w:val="231F20"/>
        </w:rPr>
        <w:t>or</w:t>
      </w:r>
      <w:r>
        <w:rPr>
          <w:color w:val="231F20"/>
          <w:spacing w:val="-12"/>
        </w:rPr>
        <w:t> </w:t>
      </w:r>
      <w:r>
        <w:rPr>
          <w:color w:val="231F20"/>
        </w:rPr>
        <w:t>more</w:t>
      </w:r>
      <w:r>
        <w:rPr>
          <w:color w:val="231F20"/>
          <w:spacing w:val="-12"/>
        </w:rPr>
        <w:t> </w:t>
      </w:r>
      <w:r>
        <w:rPr>
          <w:color w:val="231F20"/>
        </w:rPr>
        <w:t>paid</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course</w:t>
      </w:r>
      <w:r>
        <w:rPr>
          <w:color w:val="231F20"/>
          <w:spacing w:val="-12"/>
        </w:rPr>
        <w:t> </w:t>
      </w:r>
      <w:r>
        <w:rPr>
          <w:color w:val="231F20"/>
        </w:rPr>
        <w:t>of</w:t>
      </w:r>
      <w:r>
        <w:rPr>
          <w:color w:val="231F20"/>
          <w:spacing w:val="-12"/>
        </w:rPr>
        <w:t> </w:t>
      </w:r>
      <w:r>
        <w:rPr>
          <w:color w:val="231F20"/>
        </w:rPr>
        <w:t>your</w:t>
      </w:r>
      <w:r>
        <w:rPr>
          <w:color w:val="231F20"/>
          <w:spacing w:val="-12"/>
        </w:rPr>
        <w:t> </w:t>
      </w:r>
      <w:r>
        <w:rPr>
          <w:color w:val="231F20"/>
        </w:rPr>
        <w:t>trade</w:t>
      </w:r>
      <w:r>
        <w:rPr>
          <w:color w:val="231F20"/>
          <w:spacing w:val="-12"/>
        </w:rPr>
        <w:t> </w:t>
      </w:r>
      <w:r>
        <w:rPr>
          <w:color w:val="231F20"/>
        </w:rPr>
        <w:t>or</w:t>
      </w:r>
      <w:r>
        <w:rPr>
          <w:color w:val="231F20"/>
          <w:spacing w:val="-12"/>
        </w:rPr>
        <w:t> </w:t>
      </w:r>
      <w:r>
        <w:rPr>
          <w:color w:val="231F20"/>
        </w:rPr>
        <w:t>business</w:t>
      </w:r>
      <w:r>
        <w:rPr>
          <w:color w:val="231F20"/>
          <w:spacing w:val="-12"/>
        </w:rPr>
        <w:t> </w:t>
      </w:r>
      <w:r>
        <w:rPr>
          <w:color w:val="231F20"/>
        </w:rPr>
        <w:t>are reportable in </w:t>
      </w:r>
      <w:hyperlink w:history="true" w:anchor="_bookmark61">
        <w:r>
          <w:rPr>
            <w:color w:val="0056A2"/>
            <w:u w:val="single" w:color="0055A1"/>
          </w:rPr>
          <w:t>box 1</w:t>
        </w:r>
      </w:hyperlink>
      <w:r>
        <w:rPr>
          <w:color w:val="0056A2"/>
        </w:rPr>
        <w:t> </w:t>
      </w:r>
      <w:r>
        <w:rPr>
          <w:color w:val="231F20"/>
        </w:rPr>
        <w:t>of Form 1099-NEC, under section </w:t>
      </w:r>
      <w:r>
        <w:rPr>
          <w:color w:val="231F20"/>
          <w:spacing w:val="-2"/>
        </w:rPr>
        <w:t>6041A(a)(1).</w:t>
      </w:r>
    </w:p>
    <w:p>
      <w:pPr>
        <w:spacing w:line="235" w:lineRule="auto" w:before="19"/>
        <w:ind w:left="120" w:right="0" w:firstLine="179"/>
        <w:jc w:val="left"/>
        <w:rPr>
          <w:sz w:val="19"/>
        </w:rPr>
      </w:pPr>
      <w:bookmarkStart w:name="_bookmark8" w:id="13"/>
      <w:bookmarkEnd w:id="13"/>
      <w:r>
        <w:rPr/>
      </w:r>
      <w:r>
        <w:rPr>
          <w:rFonts w:ascii="Arial"/>
          <w:b/>
          <w:i/>
          <w:color w:val="231F20"/>
          <w:sz w:val="19"/>
        </w:rPr>
        <w:t>Gross</w:t>
      </w:r>
      <w:r>
        <w:rPr>
          <w:rFonts w:ascii="Arial"/>
          <w:b/>
          <w:i/>
          <w:color w:val="231F20"/>
          <w:spacing w:val="-5"/>
          <w:sz w:val="19"/>
        </w:rPr>
        <w:t> </w:t>
      </w:r>
      <w:r>
        <w:rPr>
          <w:rFonts w:ascii="Arial"/>
          <w:b/>
          <w:i/>
          <w:color w:val="231F20"/>
          <w:sz w:val="19"/>
        </w:rPr>
        <w:t>proceeds</w:t>
      </w:r>
      <w:r>
        <w:rPr>
          <w:rFonts w:ascii="Arial"/>
          <w:b/>
          <w:i/>
          <w:color w:val="231F20"/>
          <w:spacing w:val="-5"/>
          <w:sz w:val="19"/>
        </w:rPr>
        <w:t> </w:t>
      </w:r>
      <w:r>
        <w:rPr>
          <w:rFonts w:ascii="Arial"/>
          <w:b/>
          <w:i/>
          <w:color w:val="231F20"/>
          <w:sz w:val="19"/>
        </w:rPr>
        <w:t>paid</w:t>
      </w:r>
      <w:r>
        <w:rPr>
          <w:rFonts w:ascii="Arial"/>
          <w:b/>
          <w:i/>
          <w:color w:val="231F20"/>
          <w:spacing w:val="-5"/>
          <w:sz w:val="19"/>
        </w:rPr>
        <w:t> </w:t>
      </w:r>
      <w:r>
        <w:rPr>
          <w:rFonts w:ascii="Arial"/>
          <w:b/>
          <w:i/>
          <w:color w:val="231F20"/>
          <w:sz w:val="19"/>
        </w:rPr>
        <w:t>to</w:t>
      </w:r>
      <w:r>
        <w:rPr>
          <w:rFonts w:ascii="Arial"/>
          <w:b/>
          <w:i/>
          <w:color w:val="231F20"/>
          <w:spacing w:val="-5"/>
          <w:sz w:val="19"/>
        </w:rPr>
        <w:t> </w:t>
      </w:r>
      <w:r>
        <w:rPr>
          <w:rFonts w:ascii="Arial"/>
          <w:b/>
          <w:i/>
          <w:color w:val="231F20"/>
          <w:sz w:val="19"/>
        </w:rPr>
        <w:t>attorneys.</w:t>
      </w:r>
      <w:r>
        <w:rPr>
          <w:rFonts w:ascii="Arial"/>
          <w:b/>
          <w:i/>
          <w:color w:val="231F20"/>
          <w:spacing w:val="36"/>
          <w:sz w:val="19"/>
        </w:rPr>
        <w:t> </w:t>
      </w:r>
      <w:r>
        <w:rPr>
          <w:color w:val="231F20"/>
          <w:sz w:val="19"/>
        </w:rPr>
        <w:t>Under</w:t>
      </w:r>
      <w:r>
        <w:rPr>
          <w:color w:val="231F20"/>
          <w:spacing w:val="-9"/>
          <w:sz w:val="19"/>
        </w:rPr>
        <w:t> </w:t>
      </w:r>
      <w:r>
        <w:rPr>
          <w:color w:val="231F20"/>
          <w:sz w:val="19"/>
        </w:rPr>
        <w:t>section 6045(f), report in </w:t>
      </w:r>
      <w:hyperlink w:history="true" w:anchor="_bookmark36">
        <w:r>
          <w:rPr>
            <w:color w:val="0056A2"/>
            <w:sz w:val="19"/>
            <w:u w:val="single" w:color="0055A1"/>
          </w:rPr>
          <w:t>box 10</w:t>
        </w:r>
      </w:hyperlink>
      <w:r>
        <w:rPr>
          <w:color w:val="0056A2"/>
          <w:sz w:val="19"/>
        </w:rPr>
        <w:t> </w:t>
      </w:r>
      <w:r>
        <w:rPr>
          <w:color w:val="231F20"/>
          <w:sz w:val="19"/>
        </w:rPr>
        <w:t>payments that:</w:t>
      </w:r>
    </w:p>
    <w:p>
      <w:pPr>
        <w:pStyle w:val="ListParagraph"/>
        <w:numPr>
          <w:ilvl w:val="0"/>
          <w:numId w:val="1"/>
        </w:numPr>
        <w:tabs>
          <w:tab w:pos="326" w:val="left" w:leader="none"/>
        </w:tabs>
        <w:spacing w:line="216" w:lineRule="auto" w:before="0" w:after="0"/>
        <w:ind w:left="119" w:right="376" w:firstLine="17"/>
        <w:jc w:val="left"/>
        <w:rPr>
          <w:sz w:val="19"/>
        </w:rPr>
      </w:pPr>
      <w:r>
        <w:rPr>
          <w:color w:val="231F20"/>
          <w:position w:val="1"/>
          <w:sz w:val="19"/>
        </w:rPr>
        <w:t>Are</w:t>
      </w:r>
      <w:r>
        <w:rPr>
          <w:color w:val="231F20"/>
          <w:spacing w:val="-4"/>
          <w:position w:val="1"/>
          <w:sz w:val="19"/>
        </w:rPr>
        <w:t> </w:t>
      </w:r>
      <w:r>
        <w:rPr>
          <w:color w:val="231F20"/>
          <w:position w:val="1"/>
          <w:sz w:val="19"/>
        </w:rPr>
        <w:t>made</w:t>
      </w:r>
      <w:r>
        <w:rPr>
          <w:color w:val="231F20"/>
          <w:spacing w:val="-4"/>
          <w:position w:val="1"/>
          <w:sz w:val="19"/>
        </w:rPr>
        <w:t> </w:t>
      </w:r>
      <w:r>
        <w:rPr>
          <w:color w:val="231F20"/>
          <w:position w:val="1"/>
          <w:sz w:val="19"/>
        </w:rPr>
        <w:t>to</w:t>
      </w:r>
      <w:r>
        <w:rPr>
          <w:color w:val="231F20"/>
          <w:spacing w:val="-4"/>
          <w:position w:val="1"/>
          <w:sz w:val="19"/>
        </w:rPr>
        <w:t> </w:t>
      </w:r>
      <w:r>
        <w:rPr>
          <w:color w:val="231F20"/>
          <w:position w:val="1"/>
          <w:sz w:val="19"/>
        </w:rPr>
        <w:t>an</w:t>
      </w:r>
      <w:r>
        <w:rPr>
          <w:color w:val="231F20"/>
          <w:spacing w:val="-4"/>
          <w:position w:val="1"/>
          <w:sz w:val="19"/>
        </w:rPr>
        <w:t> </w:t>
      </w:r>
      <w:r>
        <w:rPr>
          <w:color w:val="231F20"/>
          <w:position w:val="1"/>
          <w:sz w:val="19"/>
        </w:rPr>
        <w:t>attorney</w:t>
      </w:r>
      <w:r>
        <w:rPr>
          <w:color w:val="231F20"/>
          <w:spacing w:val="-4"/>
          <w:position w:val="1"/>
          <w:sz w:val="19"/>
        </w:rPr>
        <w:t> </w:t>
      </w:r>
      <w:r>
        <w:rPr>
          <w:color w:val="231F20"/>
          <w:position w:val="1"/>
          <w:sz w:val="19"/>
        </w:rPr>
        <w:t>in</w:t>
      </w:r>
      <w:r>
        <w:rPr>
          <w:color w:val="231F20"/>
          <w:spacing w:val="-4"/>
          <w:position w:val="1"/>
          <w:sz w:val="19"/>
        </w:rPr>
        <w:t> </w:t>
      </w:r>
      <w:r>
        <w:rPr>
          <w:color w:val="231F20"/>
          <w:position w:val="1"/>
          <w:sz w:val="19"/>
        </w:rPr>
        <w:t>the</w:t>
      </w:r>
      <w:r>
        <w:rPr>
          <w:color w:val="231F20"/>
          <w:spacing w:val="-4"/>
          <w:position w:val="1"/>
          <w:sz w:val="19"/>
        </w:rPr>
        <w:t> </w:t>
      </w:r>
      <w:r>
        <w:rPr>
          <w:color w:val="231F20"/>
          <w:position w:val="1"/>
          <w:sz w:val="19"/>
        </w:rPr>
        <w:t>course</w:t>
      </w:r>
      <w:r>
        <w:rPr>
          <w:color w:val="231F20"/>
          <w:spacing w:val="-4"/>
          <w:position w:val="1"/>
          <w:sz w:val="19"/>
        </w:rPr>
        <w:t> </w:t>
      </w:r>
      <w:r>
        <w:rPr>
          <w:color w:val="231F20"/>
          <w:position w:val="1"/>
          <w:sz w:val="19"/>
        </w:rPr>
        <w:t>of</w:t>
      </w:r>
      <w:r>
        <w:rPr>
          <w:color w:val="231F20"/>
          <w:spacing w:val="-4"/>
          <w:position w:val="1"/>
          <w:sz w:val="19"/>
        </w:rPr>
        <w:t> </w:t>
      </w:r>
      <w:r>
        <w:rPr>
          <w:color w:val="231F20"/>
          <w:position w:val="1"/>
          <w:sz w:val="19"/>
        </w:rPr>
        <w:t>your</w:t>
      </w:r>
      <w:r>
        <w:rPr>
          <w:color w:val="231F20"/>
          <w:spacing w:val="-4"/>
          <w:position w:val="1"/>
          <w:sz w:val="19"/>
        </w:rPr>
        <w:t> </w:t>
      </w:r>
      <w:r>
        <w:rPr>
          <w:color w:val="231F20"/>
          <w:position w:val="1"/>
          <w:sz w:val="19"/>
        </w:rPr>
        <w:t>trade</w:t>
      </w:r>
      <w:r>
        <w:rPr>
          <w:color w:val="231F20"/>
          <w:spacing w:val="-4"/>
          <w:position w:val="1"/>
          <w:sz w:val="19"/>
        </w:rPr>
        <w:t> </w:t>
      </w:r>
      <w:r>
        <w:rPr>
          <w:color w:val="231F20"/>
          <w:position w:val="1"/>
          <w:sz w:val="19"/>
        </w:rPr>
        <w:t>or </w:t>
      </w:r>
      <w:r>
        <w:rPr>
          <w:color w:val="231F20"/>
          <w:sz w:val="19"/>
        </w:rPr>
        <w:t>business</w:t>
      </w:r>
      <w:r>
        <w:rPr>
          <w:color w:val="231F20"/>
          <w:spacing w:val="-12"/>
          <w:sz w:val="19"/>
        </w:rPr>
        <w:t> </w:t>
      </w:r>
      <w:r>
        <w:rPr>
          <w:color w:val="231F20"/>
          <w:sz w:val="19"/>
        </w:rPr>
        <w:t>in</w:t>
      </w:r>
      <w:r>
        <w:rPr>
          <w:color w:val="231F20"/>
          <w:spacing w:val="-12"/>
          <w:sz w:val="19"/>
        </w:rPr>
        <w:t> </w:t>
      </w:r>
      <w:r>
        <w:rPr>
          <w:color w:val="231F20"/>
          <w:sz w:val="19"/>
        </w:rPr>
        <w:t>connection</w:t>
      </w:r>
      <w:r>
        <w:rPr>
          <w:color w:val="231F20"/>
          <w:spacing w:val="-12"/>
          <w:sz w:val="19"/>
        </w:rPr>
        <w:t> </w:t>
      </w:r>
      <w:r>
        <w:rPr>
          <w:color w:val="231F20"/>
          <w:sz w:val="19"/>
        </w:rPr>
        <w:t>with</w:t>
      </w:r>
      <w:r>
        <w:rPr>
          <w:color w:val="231F20"/>
          <w:spacing w:val="-12"/>
          <w:sz w:val="19"/>
        </w:rPr>
        <w:t> </w:t>
      </w:r>
      <w:r>
        <w:rPr>
          <w:color w:val="231F20"/>
          <w:sz w:val="19"/>
        </w:rPr>
        <w:t>legal</w:t>
      </w:r>
      <w:r>
        <w:rPr>
          <w:color w:val="231F20"/>
          <w:spacing w:val="-12"/>
          <w:sz w:val="19"/>
        </w:rPr>
        <w:t> </w:t>
      </w:r>
      <w:r>
        <w:rPr>
          <w:color w:val="231F20"/>
          <w:sz w:val="19"/>
        </w:rPr>
        <w:t>services,</w:t>
      </w:r>
      <w:r>
        <w:rPr>
          <w:color w:val="231F20"/>
          <w:spacing w:val="-12"/>
          <w:sz w:val="19"/>
        </w:rPr>
        <w:t> </w:t>
      </w:r>
      <w:r>
        <w:rPr>
          <w:color w:val="231F20"/>
          <w:sz w:val="19"/>
        </w:rPr>
        <w:t>but</w:t>
      </w:r>
      <w:r>
        <w:rPr>
          <w:color w:val="231F20"/>
          <w:spacing w:val="-12"/>
          <w:sz w:val="19"/>
        </w:rPr>
        <w:t> </w:t>
      </w:r>
      <w:r>
        <w:rPr>
          <w:color w:val="231F20"/>
          <w:sz w:val="19"/>
        </w:rPr>
        <w:t>not</w:t>
      </w:r>
      <w:r>
        <w:rPr>
          <w:color w:val="231F20"/>
          <w:spacing w:val="-12"/>
          <w:sz w:val="19"/>
        </w:rPr>
        <w:t> </w:t>
      </w:r>
      <w:r>
        <w:rPr>
          <w:color w:val="231F20"/>
          <w:sz w:val="19"/>
        </w:rPr>
        <w:t>for</w:t>
      </w:r>
      <w:r>
        <w:rPr>
          <w:color w:val="231F20"/>
          <w:spacing w:val="-12"/>
          <w:sz w:val="19"/>
        </w:rPr>
        <w:t> </w:t>
      </w:r>
      <w:r>
        <w:rPr>
          <w:color w:val="231F20"/>
          <w:sz w:val="19"/>
        </w:rPr>
        <w:t>the</w:t>
      </w:r>
    </w:p>
    <w:p>
      <w:pPr>
        <w:pStyle w:val="BodyText"/>
        <w:spacing w:line="235" w:lineRule="auto" w:before="118"/>
        <w:ind w:left="120" w:right="253"/>
      </w:pPr>
      <w:r>
        <w:rPr/>
        <w:br w:type="column"/>
      </w:r>
      <w:r>
        <w:rPr>
          <w:color w:val="231F20"/>
          <w:spacing w:val="-2"/>
        </w:rPr>
        <w:t>attorney’s</w:t>
      </w:r>
      <w:r>
        <w:rPr>
          <w:color w:val="231F20"/>
          <w:spacing w:val="-5"/>
        </w:rPr>
        <w:t> </w:t>
      </w:r>
      <w:r>
        <w:rPr>
          <w:color w:val="231F20"/>
          <w:spacing w:val="-2"/>
        </w:rPr>
        <w:t>services,</w:t>
      </w:r>
      <w:r>
        <w:rPr>
          <w:color w:val="231F20"/>
          <w:spacing w:val="-5"/>
        </w:rPr>
        <w:t> </w:t>
      </w:r>
      <w:r>
        <w:rPr>
          <w:color w:val="231F20"/>
          <w:spacing w:val="-2"/>
        </w:rPr>
        <w:t>for</w:t>
      </w:r>
      <w:r>
        <w:rPr>
          <w:color w:val="231F20"/>
          <w:spacing w:val="-5"/>
        </w:rPr>
        <w:t> </w:t>
      </w:r>
      <w:r>
        <w:rPr>
          <w:color w:val="231F20"/>
          <w:spacing w:val="-2"/>
        </w:rPr>
        <w:t>example,</w:t>
      </w:r>
      <w:r>
        <w:rPr>
          <w:color w:val="231F20"/>
          <w:spacing w:val="-5"/>
        </w:rPr>
        <w:t> </w:t>
      </w:r>
      <w:r>
        <w:rPr>
          <w:color w:val="231F20"/>
          <w:spacing w:val="-2"/>
        </w:rPr>
        <w:t>as</w:t>
      </w:r>
      <w:r>
        <w:rPr>
          <w:color w:val="231F20"/>
          <w:spacing w:val="-5"/>
        </w:rPr>
        <w:t> </w:t>
      </w:r>
      <w:r>
        <w:rPr>
          <w:color w:val="231F20"/>
          <w:spacing w:val="-2"/>
        </w:rPr>
        <w:t>in</w:t>
      </w:r>
      <w:r>
        <w:rPr>
          <w:color w:val="231F20"/>
          <w:spacing w:val="-5"/>
        </w:rPr>
        <w:t> </w:t>
      </w:r>
      <w:r>
        <w:rPr>
          <w:color w:val="231F20"/>
          <w:spacing w:val="-2"/>
        </w:rPr>
        <w:t>a</w:t>
      </w:r>
      <w:r>
        <w:rPr>
          <w:color w:val="231F20"/>
          <w:spacing w:val="-5"/>
        </w:rPr>
        <w:t> </w:t>
      </w:r>
      <w:r>
        <w:rPr>
          <w:color w:val="231F20"/>
          <w:spacing w:val="-2"/>
        </w:rPr>
        <w:t>settlement agreement;</w:t>
      </w:r>
    </w:p>
    <w:p>
      <w:pPr>
        <w:pStyle w:val="ListParagraph"/>
        <w:numPr>
          <w:ilvl w:val="0"/>
          <w:numId w:val="1"/>
        </w:numPr>
        <w:tabs>
          <w:tab w:pos="327" w:val="left" w:leader="none"/>
        </w:tabs>
        <w:spacing w:line="207" w:lineRule="exact" w:before="0" w:after="0"/>
        <w:ind w:left="327" w:right="0" w:hanging="190"/>
        <w:jc w:val="left"/>
        <w:rPr>
          <w:position w:val="1"/>
          <w:sz w:val="19"/>
        </w:rPr>
      </w:pPr>
      <w:r>
        <w:rPr>
          <w:color w:val="231F20"/>
          <w:spacing w:val="-2"/>
          <w:position w:val="1"/>
          <w:sz w:val="19"/>
        </w:rPr>
        <w:t>Total</w:t>
      </w:r>
      <w:r>
        <w:rPr>
          <w:color w:val="231F20"/>
          <w:spacing w:val="-10"/>
          <w:position w:val="1"/>
          <w:sz w:val="19"/>
        </w:rPr>
        <w:t> </w:t>
      </w:r>
      <w:r>
        <w:rPr>
          <w:color w:val="231F20"/>
          <w:spacing w:val="-2"/>
          <w:position w:val="1"/>
          <w:sz w:val="19"/>
        </w:rPr>
        <w:t>$600</w:t>
      </w:r>
      <w:r>
        <w:rPr>
          <w:color w:val="231F20"/>
          <w:spacing w:val="-9"/>
          <w:position w:val="1"/>
          <w:sz w:val="19"/>
        </w:rPr>
        <w:t> </w:t>
      </w:r>
      <w:r>
        <w:rPr>
          <w:color w:val="231F20"/>
          <w:spacing w:val="-2"/>
          <w:position w:val="1"/>
          <w:sz w:val="19"/>
        </w:rPr>
        <w:t>or</w:t>
      </w:r>
      <w:r>
        <w:rPr>
          <w:color w:val="231F20"/>
          <w:spacing w:val="-10"/>
          <w:position w:val="1"/>
          <w:sz w:val="19"/>
        </w:rPr>
        <w:t> </w:t>
      </w:r>
      <w:r>
        <w:rPr>
          <w:color w:val="231F20"/>
          <w:spacing w:val="-2"/>
          <w:position w:val="1"/>
          <w:sz w:val="19"/>
        </w:rPr>
        <w:t>more;</w:t>
      </w:r>
      <w:r>
        <w:rPr>
          <w:color w:val="231F20"/>
          <w:spacing w:val="-9"/>
          <w:position w:val="1"/>
          <w:sz w:val="19"/>
        </w:rPr>
        <w:t> </w:t>
      </w:r>
      <w:r>
        <w:rPr>
          <w:color w:val="231F20"/>
          <w:spacing w:val="-5"/>
          <w:position w:val="1"/>
          <w:sz w:val="19"/>
        </w:rPr>
        <w:t>and</w:t>
      </w:r>
    </w:p>
    <w:p>
      <w:pPr>
        <w:pStyle w:val="ListParagraph"/>
        <w:numPr>
          <w:ilvl w:val="0"/>
          <w:numId w:val="1"/>
        </w:numPr>
        <w:tabs>
          <w:tab w:pos="327" w:val="left" w:leader="none"/>
        </w:tabs>
        <w:spacing w:line="239" w:lineRule="exact" w:before="0" w:after="0"/>
        <w:ind w:left="327" w:right="0" w:hanging="190"/>
        <w:jc w:val="left"/>
        <w:rPr>
          <w:position w:val="1"/>
          <w:sz w:val="19"/>
        </w:rPr>
      </w:pPr>
      <w:r>
        <w:rPr>
          <w:color w:val="231F20"/>
          <w:position w:val="1"/>
          <w:sz w:val="19"/>
        </w:rPr>
        <w:t>Are</w:t>
      </w:r>
      <w:r>
        <w:rPr>
          <w:color w:val="231F20"/>
          <w:spacing w:val="-13"/>
          <w:position w:val="1"/>
          <w:sz w:val="19"/>
        </w:rPr>
        <w:t> </w:t>
      </w:r>
      <w:r>
        <w:rPr>
          <w:color w:val="231F20"/>
          <w:position w:val="1"/>
          <w:sz w:val="19"/>
        </w:rPr>
        <w:t>not</w:t>
      </w:r>
      <w:r>
        <w:rPr>
          <w:color w:val="231F20"/>
          <w:spacing w:val="-12"/>
          <w:position w:val="1"/>
          <w:sz w:val="19"/>
        </w:rPr>
        <w:t> </w:t>
      </w:r>
      <w:r>
        <w:rPr>
          <w:color w:val="231F20"/>
          <w:position w:val="1"/>
          <w:sz w:val="19"/>
        </w:rPr>
        <w:t>reportable</w:t>
      </w:r>
      <w:r>
        <w:rPr>
          <w:color w:val="231F20"/>
          <w:spacing w:val="-13"/>
          <w:position w:val="1"/>
          <w:sz w:val="19"/>
        </w:rPr>
        <w:t> </w:t>
      </w:r>
      <w:r>
        <w:rPr>
          <w:color w:val="231F20"/>
          <w:position w:val="1"/>
          <w:sz w:val="19"/>
        </w:rPr>
        <w:t>by</w:t>
      </w:r>
      <w:r>
        <w:rPr>
          <w:color w:val="231F20"/>
          <w:spacing w:val="-12"/>
          <w:position w:val="1"/>
          <w:sz w:val="19"/>
        </w:rPr>
        <w:t> </w:t>
      </w:r>
      <w:r>
        <w:rPr>
          <w:color w:val="231F20"/>
          <w:position w:val="1"/>
          <w:sz w:val="19"/>
        </w:rPr>
        <w:t>you</w:t>
      </w:r>
      <w:r>
        <w:rPr>
          <w:color w:val="231F20"/>
          <w:spacing w:val="-13"/>
          <w:position w:val="1"/>
          <w:sz w:val="19"/>
        </w:rPr>
        <w:t> </w:t>
      </w:r>
      <w:r>
        <w:rPr>
          <w:color w:val="231F20"/>
          <w:position w:val="1"/>
          <w:sz w:val="19"/>
        </w:rPr>
        <w:t>in</w:t>
      </w:r>
      <w:r>
        <w:rPr>
          <w:color w:val="231F20"/>
          <w:spacing w:val="-12"/>
          <w:position w:val="1"/>
          <w:sz w:val="19"/>
        </w:rPr>
        <w:t> </w:t>
      </w:r>
      <w:hyperlink w:history="true" w:anchor="_bookmark61">
        <w:r>
          <w:rPr>
            <w:color w:val="0056A2"/>
            <w:position w:val="1"/>
            <w:sz w:val="19"/>
            <w:u w:val="single" w:color="0055A1"/>
          </w:rPr>
          <w:t>box</w:t>
        </w:r>
        <w:r>
          <w:rPr>
            <w:color w:val="0056A2"/>
            <w:spacing w:val="-13"/>
            <w:position w:val="1"/>
            <w:sz w:val="19"/>
            <w:u w:val="single" w:color="0055A1"/>
          </w:rPr>
          <w:t> </w:t>
        </w:r>
        <w:r>
          <w:rPr>
            <w:color w:val="0056A2"/>
            <w:position w:val="1"/>
            <w:sz w:val="19"/>
            <w:u w:val="single" w:color="0055A1"/>
          </w:rPr>
          <w:t>1</w:t>
        </w:r>
      </w:hyperlink>
      <w:r>
        <w:rPr>
          <w:color w:val="0056A2"/>
          <w:spacing w:val="-12"/>
          <w:position w:val="1"/>
          <w:sz w:val="19"/>
        </w:rPr>
        <w:t> </w:t>
      </w:r>
      <w:r>
        <w:rPr>
          <w:color w:val="231F20"/>
          <w:position w:val="1"/>
          <w:sz w:val="19"/>
        </w:rPr>
        <w:t>of</w:t>
      </w:r>
      <w:r>
        <w:rPr>
          <w:color w:val="231F20"/>
          <w:spacing w:val="-12"/>
          <w:position w:val="1"/>
          <w:sz w:val="19"/>
        </w:rPr>
        <w:t> </w:t>
      </w:r>
      <w:r>
        <w:rPr>
          <w:color w:val="231F20"/>
          <w:position w:val="1"/>
          <w:sz w:val="19"/>
        </w:rPr>
        <w:t>Form</w:t>
      </w:r>
      <w:r>
        <w:rPr>
          <w:color w:val="231F20"/>
          <w:spacing w:val="-13"/>
          <w:position w:val="1"/>
          <w:sz w:val="19"/>
        </w:rPr>
        <w:t> </w:t>
      </w:r>
      <w:r>
        <w:rPr>
          <w:color w:val="231F20"/>
          <w:position w:val="1"/>
          <w:sz w:val="19"/>
        </w:rPr>
        <w:t>1099-</w:t>
      </w:r>
      <w:r>
        <w:rPr>
          <w:color w:val="231F20"/>
          <w:spacing w:val="-4"/>
          <w:position w:val="1"/>
          <w:sz w:val="19"/>
        </w:rPr>
        <w:t>NEC.</w:t>
      </w:r>
    </w:p>
    <w:p>
      <w:pPr>
        <w:pStyle w:val="BodyText"/>
        <w:spacing w:line="235" w:lineRule="auto" w:before="41"/>
        <w:ind w:right="124" w:firstLine="239"/>
      </w:pPr>
      <w:r>
        <w:rPr>
          <w:color w:val="231F20"/>
        </w:rPr>
        <w:t>Generally, you are not required to report the claimant's attorney's</w:t>
      </w:r>
      <w:r>
        <w:rPr>
          <w:color w:val="231F20"/>
          <w:spacing w:val="-4"/>
        </w:rPr>
        <w:t> </w:t>
      </w:r>
      <w:r>
        <w:rPr>
          <w:color w:val="231F20"/>
        </w:rPr>
        <w:t>fees.</w:t>
      </w:r>
      <w:r>
        <w:rPr>
          <w:color w:val="231F20"/>
          <w:spacing w:val="-4"/>
        </w:rPr>
        <w:t> </w:t>
      </w:r>
      <w:r>
        <w:rPr>
          <w:color w:val="231F20"/>
        </w:rPr>
        <w:t>For</w:t>
      </w:r>
      <w:r>
        <w:rPr>
          <w:color w:val="231F20"/>
          <w:spacing w:val="-4"/>
        </w:rPr>
        <w:t> </w:t>
      </w:r>
      <w:r>
        <w:rPr>
          <w:color w:val="231F20"/>
        </w:rPr>
        <w:t>example,</w:t>
      </w:r>
      <w:r>
        <w:rPr>
          <w:color w:val="231F20"/>
          <w:spacing w:val="-4"/>
        </w:rPr>
        <w:t> </w:t>
      </w:r>
      <w:r>
        <w:rPr>
          <w:color w:val="231F20"/>
        </w:rPr>
        <w:t>an</w:t>
      </w:r>
      <w:r>
        <w:rPr>
          <w:color w:val="231F20"/>
          <w:spacing w:val="-4"/>
        </w:rPr>
        <w:t> </w:t>
      </w:r>
      <w:r>
        <w:rPr>
          <w:color w:val="231F20"/>
        </w:rPr>
        <w:t>insurance</w:t>
      </w:r>
      <w:r>
        <w:rPr>
          <w:color w:val="231F20"/>
          <w:spacing w:val="-4"/>
        </w:rPr>
        <w:t> </w:t>
      </w:r>
      <w:r>
        <w:rPr>
          <w:color w:val="231F20"/>
        </w:rPr>
        <w:t>company</w:t>
      </w:r>
      <w:r>
        <w:rPr>
          <w:color w:val="231F20"/>
          <w:spacing w:val="-4"/>
        </w:rPr>
        <w:t> </w:t>
      </w:r>
      <w:r>
        <w:rPr>
          <w:color w:val="231F20"/>
        </w:rPr>
        <w:t>pays</w:t>
      </w:r>
      <w:r>
        <w:rPr>
          <w:color w:val="231F20"/>
          <w:spacing w:val="-4"/>
        </w:rPr>
        <w:t> </w:t>
      </w:r>
      <w:r>
        <w:rPr>
          <w:color w:val="231F20"/>
        </w:rPr>
        <w:t>a claimant's</w:t>
      </w:r>
      <w:r>
        <w:rPr>
          <w:color w:val="231F20"/>
          <w:spacing w:val="-14"/>
        </w:rPr>
        <w:t> </w:t>
      </w:r>
      <w:r>
        <w:rPr>
          <w:color w:val="231F20"/>
        </w:rPr>
        <w:t>attorney</w:t>
      </w:r>
      <w:r>
        <w:rPr>
          <w:color w:val="231F20"/>
          <w:spacing w:val="-13"/>
        </w:rPr>
        <w:t> </w:t>
      </w:r>
      <w:r>
        <w:rPr>
          <w:color w:val="231F20"/>
        </w:rPr>
        <w:t>$100,000</w:t>
      </w:r>
      <w:r>
        <w:rPr>
          <w:color w:val="231F20"/>
          <w:spacing w:val="-13"/>
        </w:rPr>
        <w:t> </w:t>
      </w:r>
      <w:r>
        <w:rPr>
          <w:color w:val="231F20"/>
        </w:rPr>
        <w:t>to</w:t>
      </w:r>
      <w:r>
        <w:rPr>
          <w:color w:val="231F20"/>
          <w:spacing w:val="-13"/>
        </w:rPr>
        <w:t> </w:t>
      </w:r>
      <w:r>
        <w:rPr>
          <w:color w:val="231F20"/>
        </w:rPr>
        <w:t>settle</w:t>
      </w:r>
      <w:r>
        <w:rPr>
          <w:color w:val="231F20"/>
          <w:spacing w:val="-13"/>
        </w:rPr>
        <w:t> </w:t>
      </w:r>
      <w:r>
        <w:rPr>
          <w:color w:val="231F20"/>
        </w:rPr>
        <w:t>a</w:t>
      </w:r>
      <w:r>
        <w:rPr>
          <w:color w:val="231F20"/>
          <w:spacing w:val="-14"/>
        </w:rPr>
        <w:t> </w:t>
      </w:r>
      <w:r>
        <w:rPr>
          <w:color w:val="231F20"/>
        </w:rPr>
        <w:t>claim.</w:t>
      </w:r>
      <w:r>
        <w:rPr>
          <w:color w:val="231F20"/>
          <w:spacing w:val="-13"/>
        </w:rPr>
        <w:t> </w:t>
      </w:r>
      <w:r>
        <w:rPr>
          <w:color w:val="231F20"/>
        </w:rPr>
        <w:t>The</w:t>
      </w:r>
      <w:r>
        <w:rPr>
          <w:color w:val="231F20"/>
          <w:spacing w:val="-13"/>
        </w:rPr>
        <w:t> </w:t>
      </w:r>
      <w:r>
        <w:rPr>
          <w:color w:val="231F20"/>
        </w:rPr>
        <w:t>insurance company reports the payment as gross proceeds of</w:t>
      </w:r>
    </w:p>
    <w:p>
      <w:pPr>
        <w:pStyle w:val="BodyText"/>
        <w:spacing w:line="235" w:lineRule="auto"/>
        <w:ind w:right="196"/>
      </w:pPr>
      <w:r>
        <w:rPr>
          <w:color w:val="231F20"/>
        </w:rPr>
        <w:t>$100,000</w:t>
      </w:r>
      <w:r>
        <w:rPr>
          <w:color w:val="231F20"/>
          <w:spacing w:val="-4"/>
        </w:rPr>
        <w:t> </w:t>
      </w:r>
      <w:r>
        <w:rPr>
          <w:color w:val="231F20"/>
        </w:rPr>
        <w:t>in</w:t>
      </w:r>
      <w:r>
        <w:rPr>
          <w:color w:val="231F20"/>
          <w:spacing w:val="-4"/>
        </w:rPr>
        <w:t> </w:t>
      </w:r>
      <w:hyperlink w:history="true" w:anchor="_bookmark36">
        <w:r>
          <w:rPr>
            <w:color w:val="0056A2"/>
            <w:u w:val="single" w:color="0055A1"/>
          </w:rPr>
          <w:t>box</w:t>
        </w:r>
        <w:r>
          <w:rPr>
            <w:color w:val="0056A2"/>
            <w:spacing w:val="-4"/>
            <w:u w:val="single" w:color="0055A1"/>
          </w:rPr>
          <w:t> </w:t>
        </w:r>
        <w:r>
          <w:rPr>
            <w:color w:val="0056A2"/>
            <w:u w:val="single" w:color="0055A1"/>
          </w:rPr>
          <w:t>10</w:t>
        </w:r>
      </w:hyperlink>
      <w:r>
        <w:rPr>
          <w:color w:val="231F20"/>
        </w:rPr>
        <w:t>.</w:t>
      </w:r>
      <w:r>
        <w:rPr>
          <w:color w:val="231F20"/>
          <w:spacing w:val="-4"/>
        </w:rPr>
        <w:t> </w:t>
      </w:r>
      <w:r>
        <w:rPr>
          <w:color w:val="231F20"/>
        </w:rPr>
        <w:t>However,</w:t>
      </w:r>
      <w:r>
        <w:rPr>
          <w:color w:val="231F20"/>
          <w:spacing w:val="-4"/>
        </w:rPr>
        <w:t> </w:t>
      </w:r>
      <w:r>
        <w:rPr>
          <w:color w:val="231F20"/>
        </w:rPr>
        <w:t>the</w:t>
      </w:r>
      <w:r>
        <w:rPr>
          <w:color w:val="231F20"/>
          <w:spacing w:val="-4"/>
        </w:rPr>
        <w:t> </w:t>
      </w:r>
      <w:r>
        <w:rPr>
          <w:color w:val="231F20"/>
        </w:rPr>
        <w:t>insurance</w:t>
      </w:r>
      <w:r>
        <w:rPr>
          <w:color w:val="231F20"/>
          <w:spacing w:val="-4"/>
        </w:rPr>
        <w:t> </w:t>
      </w:r>
      <w:r>
        <w:rPr>
          <w:color w:val="231F20"/>
        </w:rPr>
        <w:t>company</w:t>
      </w:r>
      <w:r>
        <w:rPr>
          <w:color w:val="231F20"/>
          <w:spacing w:val="-4"/>
        </w:rPr>
        <w:t> </w:t>
      </w:r>
      <w:r>
        <w:rPr>
          <w:color w:val="231F20"/>
        </w:rPr>
        <w:t>does not</w:t>
      </w:r>
      <w:r>
        <w:rPr>
          <w:color w:val="231F20"/>
          <w:spacing w:val="-14"/>
        </w:rPr>
        <w:t> </w:t>
      </w:r>
      <w:r>
        <w:rPr>
          <w:color w:val="231F20"/>
        </w:rPr>
        <w:t>have</w:t>
      </w:r>
      <w:r>
        <w:rPr>
          <w:color w:val="231F20"/>
          <w:spacing w:val="-13"/>
        </w:rPr>
        <w:t> </w:t>
      </w:r>
      <w:r>
        <w:rPr>
          <w:color w:val="231F20"/>
        </w:rPr>
        <w:t>a</w:t>
      </w:r>
      <w:r>
        <w:rPr>
          <w:color w:val="231F20"/>
          <w:spacing w:val="-13"/>
        </w:rPr>
        <w:t> </w:t>
      </w:r>
      <w:r>
        <w:rPr>
          <w:color w:val="231F20"/>
        </w:rPr>
        <w:t>reporting</w:t>
      </w:r>
      <w:r>
        <w:rPr>
          <w:color w:val="231F20"/>
          <w:spacing w:val="-13"/>
        </w:rPr>
        <w:t> </w:t>
      </w:r>
      <w:r>
        <w:rPr>
          <w:color w:val="231F20"/>
        </w:rPr>
        <w:t>requirement</w:t>
      </w:r>
      <w:r>
        <w:rPr>
          <w:color w:val="231F20"/>
          <w:spacing w:val="-13"/>
        </w:rPr>
        <w:t> </w:t>
      </w:r>
      <w:r>
        <w:rPr>
          <w:color w:val="231F20"/>
        </w:rPr>
        <w:t>for</w:t>
      </w:r>
      <w:r>
        <w:rPr>
          <w:color w:val="231F20"/>
          <w:spacing w:val="-14"/>
        </w:rPr>
        <w:t> </w:t>
      </w:r>
      <w:r>
        <w:rPr>
          <w:color w:val="231F20"/>
        </w:rPr>
        <w:t>the</w:t>
      </w:r>
      <w:r>
        <w:rPr>
          <w:color w:val="231F20"/>
          <w:spacing w:val="-13"/>
        </w:rPr>
        <w:t> </w:t>
      </w:r>
      <w:r>
        <w:rPr>
          <w:color w:val="231F20"/>
        </w:rPr>
        <w:t>claimant's</w:t>
      </w:r>
      <w:r>
        <w:rPr>
          <w:color w:val="231F20"/>
          <w:spacing w:val="-13"/>
        </w:rPr>
        <w:t> </w:t>
      </w:r>
      <w:r>
        <w:rPr>
          <w:color w:val="231F20"/>
        </w:rPr>
        <w:t>attorney's fees subsequently paid from these funds.</w:t>
      </w:r>
    </w:p>
    <w:p>
      <w:pPr>
        <w:pStyle w:val="BodyText"/>
        <w:spacing w:line="202" w:lineRule="exact" w:before="56"/>
        <w:ind w:left="359"/>
      </w:pPr>
      <w:r>
        <w:rPr>
          <w:color w:val="231F20"/>
        </w:rPr>
        <w:t>These</w:t>
      </w:r>
      <w:r>
        <w:rPr>
          <w:color w:val="231F20"/>
          <w:spacing w:val="-13"/>
        </w:rPr>
        <w:t> </w:t>
      </w:r>
      <w:r>
        <w:rPr>
          <w:color w:val="231F20"/>
        </w:rPr>
        <w:t>rules</w:t>
      </w:r>
      <w:r>
        <w:rPr>
          <w:color w:val="231F20"/>
          <w:spacing w:val="-12"/>
        </w:rPr>
        <w:t> </w:t>
      </w:r>
      <w:r>
        <w:rPr>
          <w:color w:val="231F20"/>
        </w:rPr>
        <w:t>apply</w:t>
      </w:r>
      <w:r>
        <w:rPr>
          <w:color w:val="231F20"/>
          <w:spacing w:val="-12"/>
        </w:rPr>
        <w:t> </w:t>
      </w:r>
      <w:r>
        <w:rPr>
          <w:color w:val="231F20"/>
        </w:rPr>
        <w:t>whether</w:t>
      </w:r>
      <w:r>
        <w:rPr>
          <w:color w:val="231F20"/>
          <w:spacing w:val="-12"/>
        </w:rPr>
        <w:t> </w:t>
      </w:r>
      <w:r>
        <w:rPr>
          <w:color w:val="231F20"/>
        </w:rPr>
        <w:t>or</w:t>
      </w:r>
      <w:r>
        <w:rPr>
          <w:color w:val="231F20"/>
          <w:spacing w:val="-12"/>
        </w:rPr>
        <w:t> </w:t>
      </w:r>
      <w:r>
        <w:rPr>
          <w:color w:val="231F20"/>
          <w:spacing w:val="-4"/>
        </w:rPr>
        <w:t>not:</w:t>
      </w:r>
    </w:p>
    <w:p>
      <w:pPr>
        <w:pStyle w:val="ListParagraph"/>
        <w:numPr>
          <w:ilvl w:val="0"/>
          <w:numId w:val="1"/>
        </w:numPr>
        <w:tabs>
          <w:tab w:pos="328" w:val="left" w:leader="none"/>
        </w:tabs>
        <w:spacing w:line="223" w:lineRule="exact" w:before="0" w:after="0"/>
        <w:ind w:left="328" w:right="0" w:hanging="191"/>
        <w:jc w:val="left"/>
        <w:rPr>
          <w:position w:val="1"/>
          <w:sz w:val="19"/>
        </w:rPr>
      </w:pPr>
      <w:r>
        <w:rPr>
          <w:color w:val="231F20"/>
          <w:position w:val="1"/>
          <w:sz w:val="19"/>
        </w:rPr>
        <w:t>The</w:t>
      </w:r>
      <w:r>
        <w:rPr>
          <w:color w:val="231F20"/>
          <w:spacing w:val="-14"/>
          <w:position w:val="1"/>
          <w:sz w:val="19"/>
        </w:rPr>
        <w:t> </w:t>
      </w:r>
      <w:r>
        <w:rPr>
          <w:color w:val="231F20"/>
          <w:position w:val="1"/>
          <w:sz w:val="19"/>
        </w:rPr>
        <w:t>legal</w:t>
      </w:r>
      <w:r>
        <w:rPr>
          <w:color w:val="231F20"/>
          <w:spacing w:val="-11"/>
          <w:position w:val="1"/>
          <w:sz w:val="19"/>
        </w:rPr>
        <w:t> </w:t>
      </w:r>
      <w:r>
        <w:rPr>
          <w:color w:val="231F20"/>
          <w:position w:val="1"/>
          <w:sz w:val="19"/>
        </w:rPr>
        <w:t>services</w:t>
      </w:r>
      <w:r>
        <w:rPr>
          <w:color w:val="231F20"/>
          <w:spacing w:val="-11"/>
          <w:position w:val="1"/>
          <w:sz w:val="19"/>
        </w:rPr>
        <w:t> </w:t>
      </w:r>
      <w:r>
        <w:rPr>
          <w:color w:val="231F20"/>
          <w:position w:val="1"/>
          <w:sz w:val="19"/>
        </w:rPr>
        <w:t>are</w:t>
      </w:r>
      <w:r>
        <w:rPr>
          <w:color w:val="231F20"/>
          <w:spacing w:val="-12"/>
          <w:position w:val="1"/>
          <w:sz w:val="19"/>
        </w:rPr>
        <w:t> </w:t>
      </w:r>
      <w:r>
        <w:rPr>
          <w:color w:val="231F20"/>
          <w:position w:val="1"/>
          <w:sz w:val="19"/>
        </w:rPr>
        <w:t>provided</w:t>
      </w:r>
      <w:r>
        <w:rPr>
          <w:color w:val="231F20"/>
          <w:spacing w:val="-11"/>
          <w:position w:val="1"/>
          <w:sz w:val="19"/>
        </w:rPr>
        <w:t> </w:t>
      </w:r>
      <w:r>
        <w:rPr>
          <w:color w:val="231F20"/>
          <w:position w:val="1"/>
          <w:sz w:val="19"/>
        </w:rPr>
        <w:t>to</w:t>
      </w:r>
      <w:r>
        <w:rPr>
          <w:color w:val="231F20"/>
          <w:spacing w:val="-11"/>
          <w:position w:val="1"/>
          <w:sz w:val="19"/>
        </w:rPr>
        <w:t> </w:t>
      </w:r>
      <w:r>
        <w:rPr>
          <w:color w:val="231F20"/>
          <w:position w:val="1"/>
          <w:sz w:val="19"/>
        </w:rPr>
        <w:t>the</w:t>
      </w:r>
      <w:r>
        <w:rPr>
          <w:color w:val="231F20"/>
          <w:spacing w:val="-11"/>
          <w:position w:val="1"/>
          <w:sz w:val="19"/>
        </w:rPr>
        <w:t> </w:t>
      </w:r>
      <w:r>
        <w:rPr>
          <w:color w:val="231F20"/>
          <w:spacing w:val="-2"/>
          <w:position w:val="1"/>
          <w:sz w:val="19"/>
        </w:rPr>
        <w:t>payer;</w:t>
      </w:r>
    </w:p>
    <w:p>
      <w:pPr>
        <w:pStyle w:val="ListParagraph"/>
        <w:numPr>
          <w:ilvl w:val="0"/>
          <w:numId w:val="1"/>
        </w:numPr>
        <w:tabs>
          <w:tab w:pos="328" w:val="left" w:leader="none"/>
        </w:tabs>
        <w:spacing w:line="216" w:lineRule="auto" w:before="0" w:after="0"/>
        <w:ind w:left="120" w:right="660" w:firstLine="17"/>
        <w:jc w:val="left"/>
        <w:rPr>
          <w:sz w:val="19"/>
        </w:rPr>
      </w:pPr>
      <w:r>
        <w:rPr>
          <w:color w:val="231F20"/>
          <w:spacing w:val="-2"/>
          <w:position w:val="1"/>
          <w:sz w:val="19"/>
        </w:rPr>
        <w:t>The</w:t>
      </w:r>
      <w:r>
        <w:rPr>
          <w:color w:val="231F20"/>
          <w:spacing w:val="-7"/>
          <w:position w:val="1"/>
          <w:sz w:val="19"/>
        </w:rPr>
        <w:t> </w:t>
      </w:r>
      <w:r>
        <w:rPr>
          <w:color w:val="231F20"/>
          <w:spacing w:val="-2"/>
          <w:position w:val="1"/>
          <w:sz w:val="19"/>
        </w:rPr>
        <w:t>attorney</w:t>
      </w:r>
      <w:r>
        <w:rPr>
          <w:color w:val="231F20"/>
          <w:spacing w:val="-7"/>
          <w:position w:val="1"/>
          <w:sz w:val="19"/>
        </w:rPr>
        <w:t> </w:t>
      </w:r>
      <w:r>
        <w:rPr>
          <w:color w:val="231F20"/>
          <w:spacing w:val="-2"/>
          <w:position w:val="1"/>
          <w:sz w:val="19"/>
        </w:rPr>
        <w:t>is</w:t>
      </w:r>
      <w:r>
        <w:rPr>
          <w:color w:val="231F20"/>
          <w:spacing w:val="-7"/>
          <w:position w:val="1"/>
          <w:sz w:val="19"/>
        </w:rPr>
        <w:t> </w:t>
      </w:r>
      <w:r>
        <w:rPr>
          <w:color w:val="231F20"/>
          <w:spacing w:val="-2"/>
          <w:position w:val="1"/>
          <w:sz w:val="19"/>
        </w:rPr>
        <w:t>the</w:t>
      </w:r>
      <w:r>
        <w:rPr>
          <w:color w:val="231F20"/>
          <w:spacing w:val="-7"/>
          <w:position w:val="1"/>
          <w:sz w:val="19"/>
        </w:rPr>
        <w:t> </w:t>
      </w:r>
      <w:r>
        <w:rPr>
          <w:color w:val="231F20"/>
          <w:spacing w:val="-2"/>
          <w:position w:val="1"/>
          <w:sz w:val="19"/>
        </w:rPr>
        <w:t>exclusive</w:t>
      </w:r>
      <w:r>
        <w:rPr>
          <w:color w:val="231F20"/>
          <w:spacing w:val="-7"/>
          <w:position w:val="1"/>
          <w:sz w:val="19"/>
        </w:rPr>
        <w:t> </w:t>
      </w:r>
      <w:r>
        <w:rPr>
          <w:color w:val="231F20"/>
          <w:spacing w:val="-2"/>
          <w:position w:val="1"/>
          <w:sz w:val="19"/>
        </w:rPr>
        <w:t>payee</w:t>
      </w:r>
      <w:r>
        <w:rPr>
          <w:color w:val="231F20"/>
          <w:spacing w:val="-7"/>
          <w:position w:val="1"/>
          <w:sz w:val="19"/>
        </w:rPr>
        <w:t> </w:t>
      </w:r>
      <w:r>
        <w:rPr>
          <w:color w:val="231F20"/>
          <w:spacing w:val="-2"/>
          <w:position w:val="1"/>
          <w:sz w:val="19"/>
        </w:rPr>
        <w:t>(for</w:t>
      </w:r>
      <w:r>
        <w:rPr>
          <w:color w:val="231F20"/>
          <w:spacing w:val="-7"/>
          <w:position w:val="1"/>
          <w:sz w:val="19"/>
        </w:rPr>
        <w:t> </w:t>
      </w:r>
      <w:r>
        <w:rPr>
          <w:color w:val="231F20"/>
          <w:spacing w:val="-2"/>
          <w:position w:val="1"/>
          <w:sz w:val="19"/>
        </w:rPr>
        <w:t>example,</w:t>
      </w:r>
      <w:r>
        <w:rPr>
          <w:color w:val="231F20"/>
          <w:spacing w:val="-7"/>
          <w:position w:val="1"/>
          <w:sz w:val="19"/>
        </w:rPr>
        <w:t> </w:t>
      </w:r>
      <w:r>
        <w:rPr>
          <w:color w:val="231F20"/>
          <w:spacing w:val="-2"/>
          <w:position w:val="1"/>
          <w:sz w:val="19"/>
        </w:rPr>
        <w:t>the </w:t>
      </w:r>
      <w:r>
        <w:rPr>
          <w:color w:val="231F20"/>
          <w:sz w:val="19"/>
        </w:rPr>
        <w:t>attorney's</w:t>
      </w:r>
      <w:r>
        <w:rPr>
          <w:color w:val="231F20"/>
          <w:spacing w:val="-4"/>
          <w:sz w:val="19"/>
        </w:rPr>
        <w:t> </w:t>
      </w:r>
      <w:r>
        <w:rPr>
          <w:color w:val="231F20"/>
          <w:sz w:val="19"/>
        </w:rPr>
        <w:t>and</w:t>
      </w:r>
      <w:r>
        <w:rPr>
          <w:color w:val="231F20"/>
          <w:spacing w:val="-4"/>
          <w:sz w:val="19"/>
        </w:rPr>
        <w:t> </w:t>
      </w:r>
      <w:r>
        <w:rPr>
          <w:color w:val="231F20"/>
          <w:sz w:val="19"/>
        </w:rPr>
        <w:t>claimant's</w:t>
      </w:r>
      <w:r>
        <w:rPr>
          <w:color w:val="231F20"/>
          <w:spacing w:val="-4"/>
          <w:sz w:val="19"/>
        </w:rPr>
        <w:t> </w:t>
      </w:r>
      <w:r>
        <w:rPr>
          <w:color w:val="231F20"/>
          <w:sz w:val="19"/>
        </w:rPr>
        <w:t>names</w:t>
      </w:r>
      <w:r>
        <w:rPr>
          <w:color w:val="231F20"/>
          <w:spacing w:val="-4"/>
          <w:sz w:val="19"/>
        </w:rPr>
        <w:t> </w:t>
      </w:r>
      <w:r>
        <w:rPr>
          <w:color w:val="231F20"/>
          <w:sz w:val="19"/>
        </w:rPr>
        <w:t>are</w:t>
      </w:r>
      <w:r>
        <w:rPr>
          <w:color w:val="231F20"/>
          <w:spacing w:val="-4"/>
          <w:sz w:val="19"/>
        </w:rPr>
        <w:t> </w:t>
      </w:r>
      <w:r>
        <w:rPr>
          <w:color w:val="231F20"/>
          <w:sz w:val="19"/>
        </w:rPr>
        <w:t>on</w:t>
      </w:r>
      <w:r>
        <w:rPr>
          <w:color w:val="231F20"/>
          <w:spacing w:val="-4"/>
          <w:sz w:val="19"/>
        </w:rPr>
        <w:t> </w:t>
      </w:r>
      <w:r>
        <w:rPr>
          <w:color w:val="231F20"/>
          <w:sz w:val="19"/>
        </w:rPr>
        <w:t>one</w:t>
      </w:r>
      <w:r>
        <w:rPr>
          <w:color w:val="231F20"/>
          <w:spacing w:val="-4"/>
          <w:sz w:val="19"/>
        </w:rPr>
        <w:t> </w:t>
      </w:r>
      <w:r>
        <w:rPr>
          <w:color w:val="231F20"/>
          <w:sz w:val="19"/>
        </w:rPr>
        <w:t>check);</w:t>
      </w:r>
      <w:r>
        <w:rPr>
          <w:color w:val="231F20"/>
          <w:spacing w:val="-4"/>
          <w:sz w:val="19"/>
        </w:rPr>
        <w:t> </w:t>
      </w:r>
      <w:r>
        <w:rPr>
          <w:color w:val="231F20"/>
          <w:sz w:val="19"/>
        </w:rPr>
        <w:t>or</w:t>
      </w:r>
    </w:p>
    <w:p>
      <w:pPr>
        <w:pStyle w:val="ListParagraph"/>
        <w:numPr>
          <w:ilvl w:val="0"/>
          <w:numId w:val="1"/>
        </w:numPr>
        <w:tabs>
          <w:tab w:pos="328" w:val="left" w:leader="none"/>
        </w:tabs>
        <w:spacing w:line="216" w:lineRule="auto" w:before="0" w:after="0"/>
        <w:ind w:left="120" w:right="217" w:firstLine="17"/>
        <w:jc w:val="left"/>
        <w:rPr>
          <w:sz w:val="19"/>
        </w:rPr>
      </w:pPr>
      <w:r>
        <w:rPr>
          <w:color w:val="231F20"/>
          <w:position w:val="1"/>
          <w:sz w:val="19"/>
        </w:rPr>
        <w:t>Other</w:t>
      </w:r>
      <w:r>
        <w:rPr>
          <w:color w:val="231F20"/>
          <w:spacing w:val="-7"/>
          <w:position w:val="1"/>
          <w:sz w:val="19"/>
        </w:rPr>
        <w:t> </w:t>
      </w:r>
      <w:r>
        <w:rPr>
          <w:color w:val="231F20"/>
          <w:position w:val="1"/>
          <w:sz w:val="19"/>
        </w:rPr>
        <w:t>information</w:t>
      </w:r>
      <w:r>
        <w:rPr>
          <w:color w:val="231F20"/>
          <w:spacing w:val="-7"/>
          <w:position w:val="1"/>
          <w:sz w:val="19"/>
        </w:rPr>
        <w:t> </w:t>
      </w:r>
      <w:r>
        <w:rPr>
          <w:color w:val="231F20"/>
          <w:position w:val="1"/>
          <w:sz w:val="19"/>
        </w:rPr>
        <w:t>returns</w:t>
      </w:r>
      <w:r>
        <w:rPr>
          <w:color w:val="231F20"/>
          <w:spacing w:val="-7"/>
          <w:position w:val="1"/>
          <w:sz w:val="19"/>
        </w:rPr>
        <w:t> </w:t>
      </w:r>
      <w:r>
        <w:rPr>
          <w:color w:val="231F20"/>
          <w:position w:val="1"/>
          <w:sz w:val="19"/>
        </w:rPr>
        <w:t>are</w:t>
      </w:r>
      <w:r>
        <w:rPr>
          <w:color w:val="231F20"/>
          <w:spacing w:val="-7"/>
          <w:position w:val="1"/>
          <w:sz w:val="19"/>
        </w:rPr>
        <w:t> </w:t>
      </w:r>
      <w:r>
        <w:rPr>
          <w:color w:val="231F20"/>
          <w:position w:val="1"/>
          <w:sz w:val="19"/>
        </w:rPr>
        <w:t>required</w:t>
      </w:r>
      <w:r>
        <w:rPr>
          <w:color w:val="231F20"/>
          <w:spacing w:val="-7"/>
          <w:position w:val="1"/>
          <w:sz w:val="19"/>
        </w:rPr>
        <w:t> </w:t>
      </w:r>
      <w:r>
        <w:rPr>
          <w:color w:val="231F20"/>
          <w:position w:val="1"/>
          <w:sz w:val="19"/>
        </w:rPr>
        <w:t>for</w:t>
      </w:r>
      <w:r>
        <w:rPr>
          <w:color w:val="231F20"/>
          <w:spacing w:val="-7"/>
          <w:position w:val="1"/>
          <w:sz w:val="19"/>
        </w:rPr>
        <w:t> </w:t>
      </w:r>
      <w:r>
        <w:rPr>
          <w:color w:val="231F20"/>
          <w:position w:val="1"/>
          <w:sz w:val="19"/>
        </w:rPr>
        <w:t>some</w:t>
      </w:r>
      <w:r>
        <w:rPr>
          <w:color w:val="231F20"/>
          <w:spacing w:val="-7"/>
          <w:position w:val="1"/>
          <w:sz w:val="19"/>
        </w:rPr>
        <w:t> </w:t>
      </w:r>
      <w:r>
        <w:rPr>
          <w:color w:val="231F20"/>
          <w:position w:val="1"/>
          <w:sz w:val="19"/>
        </w:rPr>
        <w:t>or</w:t>
      </w:r>
      <w:r>
        <w:rPr>
          <w:color w:val="231F20"/>
          <w:spacing w:val="-7"/>
          <w:position w:val="1"/>
          <w:sz w:val="19"/>
        </w:rPr>
        <w:t> </w:t>
      </w:r>
      <w:r>
        <w:rPr>
          <w:color w:val="231F20"/>
          <w:position w:val="1"/>
          <w:sz w:val="19"/>
        </w:rPr>
        <w:t>all</w:t>
      </w:r>
      <w:r>
        <w:rPr>
          <w:color w:val="231F20"/>
          <w:spacing w:val="-7"/>
          <w:position w:val="1"/>
          <w:sz w:val="19"/>
        </w:rPr>
        <w:t> </w:t>
      </w:r>
      <w:r>
        <w:rPr>
          <w:color w:val="231F20"/>
          <w:position w:val="1"/>
          <w:sz w:val="19"/>
        </w:rPr>
        <w:t>of</w:t>
      </w:r>
      <w:r>
        <w:rPr>
          <w:color w:val="231F20"/>
          <w:spacing w:val="-7"/>
          <w:position w:val="1"/>
          <w:sz w:val="19"/>
        </w:rPr>
        <w:t> </w:t>
      </w:r>
      <w:r>
        <w:rPr>
          <w:color w:val="231F20"/>
          <w:position w:val="1"/>
          <w:sz w:val="19"/>
        </w:rPr>
        <w:t>a </w:t>
      </w:r>
      <w:r>
        <w:rPr>
          <w:color w:val="231F20"/>
          <w:sz w:val="19"/>
        </w:rPr>
        <w:t>payment</w:t>
      </w:r>
      <w:r>
        <w:rPr>
          <w:color w:val="231F20"/>
          <w:spacing w:val="-12"/>
          <w:sz w:val="19"/>
        </w:rPr>
        <w:t> </w:t>
      </w:r>
      <w:r>
        <w:rPr>
          <w:color w:val="231F20"/>
          <w:sz w:val="19"/>
        </w:rPr>
        <w:t>under</w:t>
      </w:r>
      <w:r>
        <w:rPr>
          <w:color w:val="231F20"/>
          <w:spacing w:val="-12"/>
          <w:sz w:val="19"/>
        </w:rPr>
        <w:t> </w:t>
      </w:r>
      <w:r>
        <w:rPr>
          <w:color w:val="231F20"/>
          <w:sz w:val="19"/>
        </w:rPr>
        <w:t>another</w:t>
      </w:r>
      <w:r>
        <w:rPr>
          <w:color w:val="231F20"/>
          <w:spacing w:val="-12"/>
          <w:sz w:val="19"/>
        </w:rPr>
        <w:t> </w:t>
      </w:r>
      <w:r>
        <w:rPr>
          <w:color w:val="231F20"/>
          <w:sz w:val="19"/>
        </w:rPr>
        <w:t>section</w:t>
      </w:r>
      <w:r>
        <w:rPr>
          <w:color w:val="231F20"/>
          <w:spacing w:val="-12"/>
          <w:sz w:val="19"/>
        </w:rPr>
        <w:t> </w:t>
      </w:r>
      <w:r>
        <w:rPr>
          <w:color w:val="231F20"/>
          <w:sz w:val="19"/>
        </w:rPr>
        <w:t>of</w:t>
      </w:r>
      <w:r>
        <w:rPr>
          <w:color w:val="231F20"/>
          <w:spacing w:val="-12"/>
          <w:sz w:val="19"/>
        </w:rPr>
        <w:t> </w:t>
      </w:r>
      <w:r>
        <w:rPr>
          <w:color w:val="231F20"/>
          <w:sz w:val="19"/>
        </w:rPr>
        <w:t>the</w:t>
      </w:r>
      <w:r>
        <w:rPr>
          <w:color w:val="231F20"/>
          <w:spacing w:val="-12"/>
          <w:sz w:val="19"/>
        </w:rPr>
        <w:t> </w:t>
      </w:r>
      <w:r>
        <w:rPr>
          <w:color w:val="231F20"/>
          <w:sz w:val="19"/>
        </w:rPr>
        <w:t>Code,</w:t>
      </w:r>
      <w:r>
        <w:rPr>
          <w:color w:val="231F20"/>
          <w:spacing w:val="-12"/>
          <w:sz w:val="19"/>
        </w:rPr>
        <w:t> </w:t>
      </w:r>
      <w:r>
        <w:rPr>
          <w:color w:val="231F20"/>
          <w:sz w:val="19"/>
        </w:rPr>
        <w:t>such</w:t>
      </w:r>
      <w:r>
        <w:rPr>
          <w:color w:val="231F20"/>
          <w:spacing w:val="-12"/>
          <w:sz w:val="19"/>
        </w:rPr>
        <w:t> </w:t>
      </w:r>
      <w:r>
        <w:rPr>
          <w:color w:val="231F20"/>
          <w:sz w:val="19"/>
        </w:rPr>
        <w:t>as</w:t>
      </w:r>
      <w:r>
        <w:rPr>
          <w:color w:val="231F20"/>
          <w:spacing w:val="-12"/>
          <w:sz w:val="19"/>
        </w:rPr>
        <w:t> </w:t>
      </w:r>
      <w:r>
        <w:rPr>
          <w:color w:val="231F20"/>
          <w:sz w:val="19"/>
        </w:rPr>
        <w:t>section</w:t>
      </w:r>
    </w:p>
    <w:p>
      <w:pPr>
        <w:pStyle w:val="BodyText"/>
        <w:ind w:left="120"/>
      </w:pPr>
      <w:r>
        <w:rPr>
          <w:color w:val="231F20"/>
          <w:spacing w:val="-2"/>
        </w:rPr>
        <w:t>6041.</w:t>
      </w:r>
    </w:p>
    <w:p>
      <w:pPr>
        <w:pStyle w:val="BodyText"/>
        <w:spacing w:line="235" w:lineRule="auto" w:before="49"/>
        <w:ind w:left="120" w:right="472" w:firstLine="239"/>
        <w:jc w:val="both"/>
      </w:pPr>
      <w:r>
        <w:rPr>
          <w:color w:val="231F20"/>
        </w:rPr>
        <w:t>For</w:t>
      </w:r>
      <w:r>
        <w:rPr>
          <w:color w:val="231F20"/>
          <w:spacing w:val="-10"/>
        </w:rPr>
        <w:t> </w:t>
      </w:r>
      <w:r>
        <w:rPr>
          <w:color w:val="231F20"/>
        </w:rPr>
        <w:t>example,</w:t>
      </w:r>
      <w:r>
        <w:rPr>
          <w:color w:val="231F20"/>
          <w:spacing w:val="-10"/>
        </w:rPr>
        <w:t> </w:t>
      </w:r>
      <w:r>
        <w:rPr>
          <w:color w:val="231F20"/>
        </w:rPr>
        <w:t>a</w:t>
      </w:r>
      <w:r>
        <w:rPr>
          <w:color w:val="231F20"/>
          <w:spacing w:val="-10"/>
        </w:rPr>
        <w:t> </w:t>
      </w:r>
      <w:r>
        <w:rPr>
          <w:color w:val="231F20"/>
        </w:rPr>
        <w:t>person</w:t>
      </w:r>
      <w:r>
        <w:rPr>
          <w:color w:val="231F20"/>
          <w:spacing w:val="-10"/>
        </w:rPr>
        <w:t> </w:t>
      </w:r>
      <w:r>
        <w:rPr>
          <w:color w:val="231F20"/>
        </w:rPr>
        <w:t>who,</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course</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trade</w:t>
      </w:r>
      <w:r>
        <w:rPr>
          <w:color w:val="231F20"/>
          <w:spacing w:val="-10"/>
        </w:rPr>
        <w:t> </w:t>
      </w:r>
      <w:r>
        <w:rPr>
          <w:color w:val="231F20"/>
        </w:rPr>
        <w:t>or business,</w:t>
      </w:r>
      <w:r>
        <w:rPr>
          <w:color w:val="231F20"/>
          <w:spacing w:val="-14"/>
        </w:rPr>
        <w:t> </w:t>
      </w:r>
      <w:r>
        <w:rPr>
          <w:color w:val="231F20"/>
        </w:rPr>
        <w:t>pays</w:t>
      </w:r>
      <w:r>
        <w:rPr>
          <w:color w:val="231F20"/>
          <w:spacing w:val="-13"/>
        </w:rPr>
        <w:t> </w:t>
      </w:r>
      <w:r>
        <w:rPr>
          <w:color w:val="231F20"/>
        </w:rPr>
        <w:t>$600</w:t>
      </w:r>
      <w:r>
        <w:rPr>
          <w:color w:val="231F20"/>
          <w:spacing w:val="-13"/>
        </w:rPr>
        <w:t> </w:t>
      </w:r>
      <w:r>
        <w:rPr>
          <w:color w:val="231F20"/>
        </w:rPr>
        <w:t>of</w:t>
      </w:r>
      <w:r>
        <w:rPr>
          <w:color w:val="231F20"/>
          <w:spacing w:val="-13"/>
        </w:rPr>
        <w:t> </w:t>
      </w:r>
      <w:r>
        <w:rPr>
          <w:color w:val="231F20"/>
        </w:rPr>
        <w:t>taxable</w:t>
      </w:r>
      <w:r>
        <w:rPr>
          <w:color w:val="231F20"/>
          <w:spacing w:val="-13"/>
        </w:rPr>
        <w:t> </w:t>
      </w:r>
      <w:r>
        <w:rPr>
          <w:color w:val="231F20"/>
        </w:rPr>
        <w:t>damages</w:t>
      </w:r>
      <w:r>
        <w:rPr>
          <w:color w:val="231F20"/>
          <w:spacing w:val="-14"/>
        </w:rPr>
        <w:t> </w:t>
      </w:r>
      <w:r>
        <w:rPr>
          <w:color w:val="231F20"/>
        </w:rPr>
        <w:t>to</w:t>
      </w:r>
      <w:r>
        <w:rPr>
          <w:color w:val="231F20"/>
          <w:spacing w:val="-13"/>
        </w:rPr>
        <w:t> </w:t>
      </w:r>
      <w:r>
        <w:rPr>
          <w:color w:val="231F20"/>
        </w:rPr>
        <w:t>a</w:t>
      </w:r>
      <w:r>
        <w:rPr>
          <w:color w:val="231F20"/>
          <w:spacing w:val="-13"/>
        </w:rPr>
        <w:t> </w:t>
      </w:r>
      <w:r>
        <w:rPr>
          <w:color w:val="231F20"/>
        </w:rPr>
        <w:t>claimant</w:t>
      </w:r>
      <w:r>
        <w:rPr>
          <w:color w:val="231F20"/>
          <w:spacing w:val="-13"/>
        </w:rPr>
        <w:t> </w:t>
      </w:r>
      <w:r>
        <w:rPr>
          <w:color w:val="231F20"/>
        </w:rPr>
        <w:t>by </w:t>
      </w:r>
      <w:r>
        <w:rPr>
          <w:color w:val="231F20"/>
          <w:spacing w:val="-2"/>
        </w:rPr>
        <w:t>paying</w:t>
      </w:r>
      <w:r>
        <w:rPr>
          <w:color w:val="231F20"/>
          <w:spacing w:val="-4"/>
        </w:rPr>
        <w:t> </w:t>
      </w:r>
      <w:r>
        <w:rPr>
          <w:color w:val="231F20"/>
          <w:spacing w:val="-2"/>
        </w:rPr>
        <w:t>that</w:t>
      </w:r>
      <w:r>
        <w:rPr>
          <w:color w:val="231F20"/>
          <w:spacing w:val="-3"/>
        </w:rPr>
        <w:t> </w:t>
      </w:r>
      <w:r>
        <w:rPr>
          <w:color w:val="231F20"/>
          <w:spacing w:val="-2"/>
        </w:rPr>
        <w:t>amount</w:t>
      </w:r>
      <w:r>
        <w:rPr>
          <w:color w:val="231F20"/>
          <w:spacing w:val="-3"/>
        </w:rPr>
        <w:t> </w:t>
      </w:r>
      <w:r>
        <w:rPr>
          <w:color w:val="231F20"/>
          <w:spacing w:val="-2"/>
        </w:rPr>
        <w:t>to</w:t>
      </w:r>
      <w:r>
        <w:rPr>
          <w:color w:val="231F20"/>
          <w:spacing w:val="-4"/>
        </w:rPr>
        <w:t> </w:t>
      </w:r>
      <w:r>
        <w:rPr>
          <w:color w:val="231F20"/>
          <w:spacing w:val="-2"/>
        </w:rPr>
        <w:t>a</w:t>
      </w:r>
      <w:r>
        <w:rPr>
          <w:color w:val="231F20"/>
          <w:spacing w:val="-3"/>
        </w:rPr>
        <w:t> </w:t>
      </w:r>
      <w:r>
        <w:rPr>
          <w:color w:val="231F20"/>
          <w:spacing w:val="-2"/>
        </w:rPr>
        <w:t>claimant's</w:t>
      </w:r>
      <w:r>
        <w:rPr>
          <w:color w:val="231F20"/>
          <w:spacing w:val="-3"/>
        </w:rPr>
        <w:t> </w:t>
      </w:r>
      <w:r>
        <w:rPr>
          <w:color w:val="231F20"/>
          <w:spacing w:val="-2"/>
        </w:rPr>
        <w:t>attorney</w:t>
      </w:r>
      <w:r>
        <w:rPr>
          <w:color w:val="231F20"/>
          <w:spacing w:val="-4"/>
        </w:rPr>
        <w:t> </w:t>
      </w:r>
      <w:r>
        <w:rPr>
          <w:color w:val="231F20"/>
          <w:spacing w:val="-2"/>
        </w:rPr>
        <w:t>is</w:t>
      </w:r>
      <w:r>
        <w:rPr>
          <w:color w:val="231F20"/>
          <w:spacing w:val="-3"/>
        </w:rPr>
        <w:t> </w:t>
      </w:r>
      <w:r>
        <w:rPr>
          <w:color w:val="231F20"/>
          <w:spacing w:val="-2"/>
        </w:rPr>
        <w:t>required</w:t>
      </w:r>
      <w:r>
        <w:rPr>
          <w:color w:val="231F20"/>
          <w:spacing w:val="-3"/>
        </w:rPr>
        <w:t> </w:t>
      </w:r>
      <w:r>
        <w:rPr>
          <w:color w:val="231F20"/>
          <w:spacing w:val="-5"/>
        </w:rPr>
        <w:t>to:</w:t>
      </w:r>
    </w:p>
    <w:p>
      <w:pPr>
        <w:pStyle w:val="ListParagraph"/>
        <w:numPr>
          <w:ilvl w:val="0"/>
          <w:numId w:val="1"/>
        </w:numPr>
        <w:tabs>
          <w:tab w:pos="327" w:val="left" w:leader="none"/>
        </w:tabs>
        <w:spacing w:line="216" w:lineRule="auto" w:before="0" w:after="0"/>
        <w:ind w:left="120" w:right="357" w:firstLine="17"/>
        <w:jc w:val="both"/>
        <w:rPr>
          <w:sz w:val="19"/>
        </w:rPr>
      </w:pPr>
      <w:r>
        <w:rPr>
          <w:color w:val="231F20"/>
          <w:position w:val="1"/>
          <w:sz w:val="19"/>
        </w:rPr>
        <w:t>Furnish Form 1099-MISC to the claimant, reporting </w:t>
      </w:r>
      <w:r>
        <w:rPr>
          <w:color w:val="231F20"/>
          <w:sz w:val="19"/>
        </w:rPr>
        <w:t>damages</w:t>
      </w:r>
      <w:r>
        <w:rPr>
          <w:color w:val="231F20"/>
          <w:spacing w:val="-11"/>
          <w:sz w:val="19"/>
        </w:rPr>
        <w:t> </w:t>
      </w:r>
      <w:r>
        <w:rPr>
          <w:color w:val="231F20"/>
          <w:sz w:val="19"/>
        </w:rPr>
        <w:t>pursuant</w:t>
      </w:r>
      <w:r>
        <w:rPr>
          <w:color w:val="231F20"/>
          <w:spacing w:val="-11"/>
          <w:sz w:val="19"/>
        </w:rPr>
        <w:t> </w:t>
      </w:r>
      <w:r>
        <w:rPr>
          <w:color w:val="231F20"/>
          <w:sz w:val="19"/>
        </w:rPr>
        <w:t>to</w:t>
      </w:r>
      <w:r>
        <w:rPr>
          <w:color w:val="231F20"/>
          <w:spacing w:val="-11"/>
          <w:sz w:val="19"/>
        </w:rPr>
        <w:t> </w:t>
      </w:r>
      <w:r>
        <w:rPr>
          <w:color w:val="231F20"/>
          <w:sz w:val="19"/>
        </w:rPr>
        <w:t>section</w:t>
      </w:r>
      <w:r>
        <w:rPr>
          <w:color w:val="231F20"/>
          <w:spacing w:val="-11"/>
          <w:sz w:val="19"/>
        </w:rPr>
        <w:t> </w:t>
      </w:r>
      <w:r>
        <w:rPr>
          <w:color w:val="231F20"/>
          <w:sz w:val="19"/>
        </w:rPr>
        <w:t>6041,</w:t>
      </w:r>
      <w:r>
        <w:rPr>
          <w:color w:val="231F20"/>
          <w:spacing w:val="-11"/>
          <w:sz w:val="19"/>
        </w:rPr>
        <w:t> </w:t>
      </w:r>
      <w:r>
        <w:rPr>
          <w:color w:val="231F20"/>
          <w:sz w:val="19"/>
        </w:rPr>
        <w:t>generally</w:t>
      </w:r>
      <w:r>
        <w:rPr>
          <w:color w:val="231F20"/>
          <w:spacing w:val="-11"/>
          <w:sz w:val="19"/>
        </w:rPr>
        <w:t> </w:t>
      </w:r>
      <w:r>
        <w:rPr>
          <w:color w:val="231F20"/>
          <w:sz w:val="19"/>
        </w:rPr>
        <w:t>in</w:t>
      </w:r>
      <w:r>
        <w:rPr>
          <w:color w:val="231F20"/>
          <w:spacing w:val="-12"/>
          <w:sz w:val="19"/>
        </w:rPr>
        <w:t> </w:t>
      </w:r>
      <w:hyperlink w:history="true" w:anchor="_bookmark24">
        <w:r>
          <w:rPr>
            <w:color w:val="0056A2"/>
            <w:sz w:val="19"/>
            <w:u w:val="single" w:color="0055A1"/>
          </w:rPr>
          <w:t>box</w:t>
        </w:r>
        <w:r>
          <w:rPr>
            <w:color w:val="0056A2"/>
            <w:spacing w:val="-11"/>
            <w:sz w:val="19"/>
            <w:u w:val="single" w:color="0055A1"/>
          </w:rPr>
          <w:t> </w:t>
        </w:r>
        <w:r>
          <w:rPr>
            <w:color w:val="0056A2"/>
            <w:sz w:val="19"/>
            <w:u w:val="single" w:color="0055A1"/>
          </w:rPr>
          <w:t>3</w:t>
        </w:r>
      </w:hyperlink>
      <w:r>
        <w:rPr>
          <w:color w:val="231F20"/>
          <w:sz w:val="19"/>
        </w:rPr>
        <w:t>;</w:t>
      </w:r>
      <w:r>
        <w:rPr>
          <w:color w:val="231F20"/>
          <w:spacing w:val="-11"/>
          <w:sz w:val="19"/>
        </w:rPr>
        <w:t> </w:t>
      </w:r>
      <w:r>
        <w:rPr>
          <w:color w:val="231F20"/>
          <w:spacing w:val="-5"/>
          <w:sz w:val="19"/>
        </w:rPr>
        <w:t>and</w:t>
      </w:r>
    </w:p>
    <w:p>
      <w:pPr>
        <w:pStyle w:val="ListParagraph"/>
        <w:numPr>
          <w:ilvl w:val="0"/>
          <w:numId w:val="1"/>
        </w:numPr>
        <w:tabs>
          <w:tab w:pos="326" w:val="left" w:leader="none"/>
        </w:tabs>
        <w:spacing w:line="216" w:lineRule="auto" w:before="0" w:after="0"/>
        <w:ind w:left="119" w:right="242" w:firstLine="17"/>
        <w:jc w:val="both"/>
        <w:rPr>
          <w:sz w:val="19"/>
        </w:rPr>
      </w:pPr>
      <w:r>
        <w:rPr>
          <w:color w:val="231F20"/>
          <w:position w:val="1"/>
          <w:sz w:val="19"/>
        </w:rPr>
        <w:t>Furnish Form 1099-MISC to the claimant’s attorney, </w:t>
      </w:r>
      <w:r>
        <w:rPr>
          <w:color w:val="231F20"/>
          <w:sz w:val="19"/>
        </w:rPr>
        <w:t>reporting</w:t>
      </w:r>
      <w:r>
        <w:rPr>
          <w:color w:val="231F20"/>
          <w:spacing w:val="-12"/>
          <w:sz w:val="19"/>
        </w:rPr>
        <w:t> </w:t>
      </w:r>
      <w:r>
        <w:rPr>
          <w:color w:val="231F20"/>
          <w:sz w:val="19"/>
        </w:rPr>
        <w:t>gross</w:t>
      </w:r>
      <w:r>
        <w:rPr>
          <w:color w:val="231F20"/>
          <w:spacing w:val="-12"/>
          <w:sz w:val="19"/>
        </w:rPr>
        <w:t> </w:t>
      </w:r>
      <w:r>
        <w:rPr>
          <w:color w:val="231F20"/>
          <w:sz w:val="19"/>
        </w:rPr>
        <w:t>proceeds</w:t>
      </w:r>
      <w:r>
        <w:rPr>
          <w:color w:val="231F20"/>
          <w:spacing w:val="-12"/>
          <w:sz w:val="19"/>
        </w:rPr>
        <w:t> </w:t>
      </w:r>
      <w:r>
        <w:rPr>
          <w:color w:val="231F20"/>
          <w:sz w:val="19"/>
        </w:rPr>
        <w:t>paid</w:t>
      </w:r>
      <w:r>
        <w:rPr>
          <w:color w:val="231F20"/>
          <w:spacing w:val="-12"/>
          <w:sz w:val="19"/>
        </w:rPr>
        <w:t> </w:t>
      </w:r>
      <w:r>
        <w:rPr>
          <w:color w:val="231F20"/>
          <w:sz w:val="19"/>
        </w:rPr>
        <w:t>pursuant</w:t>
      </w:r>
      <w:r>
        <w:rPr>
          <w:color w:val="231F20"/>
          <w:spacing w:val="-12"/>
          <w:sz w:val="19"/>
        </w:rPr>
        <w:t> </w:t>
      </w:r>
      <w:r>
        <w:rPr>
          <w:color w:val="231F20"/>
          <w:sz w:val="19"/>
        </w:rPr>
        <w:t>to</w:t>
      </w:r>
      <w:r>
        <w:rPr>
          <w:color w:val="231F20"/>
          <w:spacing w:val="-12"/>
          <w:sz w:val="19"/>
        </w:rPr>
        <w:t> </w:t>
      </w:r>
      <w:r>
        <w:rPr>
          <w:color w:val="231F20"/>
          <w:sz w:val="19"/>
        </w:rPr>
        <w:t>section</w:t>
      </w:r>
      <w:r>
        <w:rPr>
          <w:color w:val="231F20"/>
          <w:spacing w:val="-12"/>
          <w:sz w:val="19"/>
        </w:rPr>
        <w:t> </w:t>
      </w:r>
      <w:r>
        <w:rPr>
          <w:color w:val="231F20"/>
          <w:sz w:val="19"/>
        </w:rPr>
        <w:t>6045(f)</w:t>
      </w:r>
      <w:r>
        <w:rPr>
          <w:color w:val="231F20"/>
          <w:spacing w:val="-12"/>
          <w:sz w:val="19"/>
        </w:rPr>
        <w:t> </w:t>
      </w:r>
      <w:r>
        <w:rPr>
          <w:color w:val="231F20"/>
          <w:sz w:val="19"/>
        </w:rPr>
        <w:t>in</w:t>
      </w:r>
    </w:p>
    <w:p>
      <w:pPr>
        <w:pStyle w:val="BodyText"/>
        <w:jc w:val="both"/>
      </w:pPr>
      <w:hyperlink w:history="true" w:anchor="_bookmark36">
        <w:r>
          <w:rPr>
            <w:color w:val="0056A2"/>
            <w:u w:val="single" w:color="0055A1"/>
          </w:rPr>
          <w:t>box</w:t>
        </w:r>
        <w:r>
          <w:rPr>
            <w:color w:val="0056A2"/>
            <w:spacing w:val="-12"/>
            <w:u w:val="single" w:color="0055A1"/>
          </w:rPr>
          <w:t> </w:t>
        </w:r>
        <w:r>
          <w:rPr>
            <w:color w:val="0056A2"/>
            <w:spacing w:val="-5"/>
            <w:u w:val="single" w:color="0055A1"/>
          </w:rPr>
          <w:t>10</w:t>
        </w:r>
      </w:hyperlink>
      <w:r>
        <w:rPr>
          <w:color w:val="231F20"/>
          <w:spacing w:val="-5"/>
        </w:rPr>
        <w:t>.</w:t>
      </w:r>
    </w:p>
    <w:p>
      <w:pPr>
        <w:pStyle w:val="BodyText"/>
        <w:spacing w:line="235" w:lineRule="auto" w:before="42"/>
        <w:ind w:right="124" w:firstLine="240"/>
      </w:pPr>
      <w:r>
        <w:rPr>
          <w:color w:val="231F20"/>
        </w:rPr>
        <w:t>For</w:t>
      </w:r>
      <w:r>
        <w:rPr>
          <w:color w:val="231F20"/>
          <w:spacing w:val="-14"/>
        </w:rPr>
        <w:t> </w:t>
      </w:r>
      <w:r>
        <w:rPr>
          <w:color w:val="231F20"/>
        </w:rPr>
        <w:t>more</w:t>
      </w:r>
      <w:r>
        <w:rPr>
          <w:color w:val="231F20"/>
          <w:spacing w:val="-13"/>
        </w:rPr>
        <w:t> </w:t>
      </w:r>
      <w:r>
        <w:rPr>
          <w:color w:val="231F20"/>
        </w:rPr>
        <w:t>examples</w:t>
      </w:r>
      <w:r>
        <w:rPr>
          <w:color w:val="231F20"/>
          <w:spacing w:val="-13"/>
        </w:rPr>
        <w:t> </w:t>
      </w:r>
      <w:r>
        <w:rPr>
          <w:color w:val="231F20"/>
        </w:rPr>
        <w:t>and</w:t>
      </w:r>
      <w:r>
        <w:rPr>
          <w:color w:val="231F20"/>
          <w:spacing w:val="-13"/>
        </w:rPr>
        <w:t> </w:t>
      </w:r>
      <w:r>
        <w:rPr>
          <w:color w:val="231F20"/>
        </w:rPr>
        <w:t>exceptions</w:t>
      </w:r>
      <w:r>
        <w:rPr>
          <w:color w:val="231F20"/>
          <w:spacing w:val="-13"/>
        </w:rPr>
        <w:t> </w:t>
      </w:r>
      <w:r>
        <w:rPr>
          <w:color w:val="231F20"/>
        </w:rPr>
        <w:t>relating</w:t>
      </w:r>
      <w:r>
        <w:rPr>
          <w:color w:val="231F20"/>
          <w:spacing w:val="-14"/>
        </w:rPr>
        <w:t> </w:t>
      </w:r>
      <w:r>
        <w:rPr>
          <w:color w:val="231F20"/>
        </w:rPr>
        <w:t>to</w:t>
      </w:r>
      <w:r>
        <w:rPr>
          <w:color w:val="231F20"/>
          <w:spacing w:val="-13"/>
        </w:rPr>
        <w:t> </w:t>
      </w:r>
      <w:r>
        <w:rPr>
          <w:color w:val="231F20"/>
        </w:rPr>
        <w:t>payments</w:t>
      </w:r>
      <w:r>
        <w:rPr>
          <w:color w:val="231F20"/>
          <w:spacing w:val="-13"/>
        </w:rPr>
        <w:t> </w:t>
      </w:r>
      <w:r>
        <w:rPr>
          <w:color w:val="231F20"/>
        </w:rPr>
        <w:t>to attorneys, see Regulations section 1.6045-5.</w:t>
      </w:r>
    </w:p>
    <w:p>
      <w:pPr>
        <w:pStyle w:val="BodyText"/>
        <w:spacing w:line="235" w:lineRule="auto" w:before="59"/>
        <w:ind w:right="124" w:firstLine="240"/>
      </w:pPr>
      <w:r>
        <w:rPr>
          <w:color w:val="231F20"/>
        </w:rPr>
        <w:t>However, these rules do not apply to wages paid to attorneys</w:t>
      </w:r>
      <w:r>
        <w:rPr>
          <w:color w:val="231F20"/>
          <w:spacing w:val="-10"/>
        </w:rPr>
        <w:t> </w:t>
      </w:r>
      <w:r>
        <w:rPr>
          <w:color w:val="231F20"/>
        </w:rPr>
        <w:t>that</w:t>
      </w:r>
      <w:r>
        <w:rPr>
          <w:color w:val="231F20"/>
          <w:spacing w:val="-10"/>
        </w:rPr>
        <w:t> </w:t>
      </w:r>
      <w:r>
        <w:rPr>
          <w:color w:val="231F20"/>
        </w:rPr>
        <w:t>are</w:t>
      </w:r>
      <w:r>
        <w:rPr>
          <w:color w:val="231F20"/>
          <w:spacing w:val="-10"/>
        </w:rPr>
        <w:t> </w:t>
      </w:r>
      <w:r>
        <w:rPr>
          <w:color w:val="231F20"/>
        </w:rPr>
        <w:t>reportable</w:t>
      </w:r>
      <w:r>
        <w:rPr>
          <w:color w:val="231F20"/>
          <w:spacing w:val="-10"/>
        </w:rPr>
        <w:t> </w:t>
      </w:r>
      <w:r>
        <w:rPr>
          <w:color w:val="231F20"/>
        </w:rPr>
        <w:t>on</w:t>
      </w:r>
      <w:r>
        <w:rPr>
          <w:color w:val="231F20"/>
          <w:spacing w:val="-10"/>
        </w:rPr>
        <w:t> </w:t>
      </w:r>
      <w:r>
        <w:rPr>
          <w:color w:val="231F20"/>
        </w:rPr>
        <w:t>Form</w:t>
      </w:r>
      <w:r>
        <w:rPr>
          <w:color w:val="231F20"/>
          <w:spacing w:val="-10"/>
        </w:rPr>
        <w:t> </w:t>
      </w:r>
      <w:r>
        <w:rPr>
          <w:color w:val="231F20"/>
        </w:rPr>
        <w:t>W-2,</w:t>
      </w:r>
      <w:r>
        <w:rPr>
          <w:color w:val="231F20"/>
          <w:spacing w:val="-10"/>
        </w:rPr>
        <w:t> </w:t>
      </w:r>
      <w:r>
        <w:rPr>
          <w:color w:val="231F20"/>
        </w:rPr>
        <w:t>Wage</w:t>
      </w:r>
      <w:r>
        <w:rPr>
          <w:color w:val="231F20"/>
          <w:spacing w:val="-10"/>
        </w:rPr>
        <w:t> </w:t>
      </w:r>
      <w:r>
        <w:rPr>
          <w:color w:val="231F20"/>
        </w:rPr>
        <w:t>and</w:t>
      </w:r>
      <w:r>
        <w:rPr>
          <w:color w:val="231F20"/>
          <w:spacing w:val="-10"/>
        </w:rPr>
        <w:t> </w:t>
      </w:r>
      <w:r>
        <w:rPr>
          <w:color w:val="231F20"/>
        </w:rPr>
        <w:t>Tax Statement, or to profits distributed by a partnership to its partners</w:t>
      </w:r>
      <w:r>
        <w:rPr>
          <w:color w:val="231F20"/>
          <w:spacing w:val="-14"/>
        </w:rPr>
        <w:t> </w:t>
      </w:r>
      <w:r>
        <w:rPr>
          <w:color w:val="231F20"/>
        </w:rPr>
        <w:t>that</w:t>
      </w:r>
      <w:r>
        <w:rPr>
          <w:color w:val="231F20"/>
          <w:spacing w:val="-13"/>
        </w:rPr>
        <w:t> </w:t>
      </w:r>
      <w:r>
        <w:rPr>
          <w:color w:val="231F20"/>
        </w:rPr>
        <w:t>are</w:t>
      </w:r>
      <w:r>
        <w:rPr>
          <w:color w:val="231F20"/>
          <w:spacing w:val="-13"/>
        </w:rPr>
        <w:t> </w:t>
      </w:r>
      <w:r>
        <w:rPr>
          <w:color w:val="231F20"/>
        </w:rPr>
        <w:t>reportable</w:t>
      </w:r>
      <w:r>
        <w:rPr>
          <w:color w:val="231F20"/>
          <w:spacing w:val="-13"/>
        </w:rPr>
        <w:t> </w:t>
      </w:r>
      <w:r>
        <w:rPr>
          <w:color w:val="231F20"/>
        </w:rPr>
        <w:t>on</w:t>
      </w:r>
      <w:r>
        <w:rPr>
          <w:color w:val="231F20"/>
          <w:spacing w:val="-13"/>
        </w:rPr>
        <w:t> </w:t>
      </w:r>
      <w:r>
        <w:rPr>
          <w:color w:val="231F20"/>
        </w:rPr>
        <w:t>Schedule</w:t>
      </w:r>
      <w:r>
        <w:rPr>
          <w:color w:val="231F20"/>
          <w:spacing w:val="-14"/>
        </w:rPr>
        <w:t> </w:t>
      </w:r>
      <w:r>
        <w:rPr>
          <w:color w:val="231F20"/>
        </w:rPr>
        <w:t>K-1</w:t>
      </w:r>
      <w:r>
        <w:rPr>
          <w:color w:val="231F20"/>
          <w:spacing w:val="-13"/>
        </w:rPr>
        <w:t> </w:t>
      </w:r>
      <w:r>
        <w:rPr>
          <w:color w:val="231F20"/>
        </w:rPr>
        <w:t>(Form</w:t>
      </w:r>
      <w:r>
        <w:rPr>
          <w:color w:val="231F20"/>
          <w:spacing w:val="-13"/>
        </w:rPr>
        <w:t> </w:t>
      </w:r>
      <w:r>
        <w:rPr>
          <w:color w:val="231F20"/>
        </w:rPr>
        <w:t>1065).</w:t>
      </w:r>
    </w:p>
    <w:p>
      <w:pPr>
        <w:pStyle w:val="BodyText"/>
        <w:spacing w:line="235" w:lineRule="auto" w:before="20"/>
        <w:ind w:right="119" w:firstLine="180"/>
      </w:pPr>
      <w:r>
        <w:rPr>
          <w:rFonts w:ascii="Arial"/>
          <w:b/>
          <w:i/>
          <w:color w:val="231F20"/>
        </w:rPr>
        <w:t>Payments to corporations for legal services.</w:t>
      </w:r>
      <w:r>
        <w:rPr>
          <w:rFonts w:ascii="Arial"/>
          <w:b/>
          <w:i/>
          <w:color w:val="231F20"/>
          <w:spacing w:val="40"/>
        </w:rPr>
        <w:t> </w:t>
      </w:r>
      <w:r>
        <w:rPr>
          <w:color w:val="231F20"/>
        </w:rPr>
        <w:t>The exemption from reporting payments made to corporations does</w:t>
      </w:r>
      <w:r>
        <w:rPr>
          <w:color w:val="231F20"/>
          <w:spacing w:val="-11"/>
        </w:rPr>
        <w:t> </w:t>
      </w:r>
      <w:r>
        <w:rPr>
          <w:color w:val="231F20"/>
        </w:rPr>
        <w:t>not</w:t>
      </w:r>
      <w:r>
        <w:rPr>
          <w:color w:val="231F20"/>
          <w:spacing w:val="-11"/>
        </w:rPr>
        <w:t> </w:t>
      </w:r>
      <w:r>
        <w:rPr>
          <w:color w:val="231F20"/>
        </w:rPr>
        <w:t>apply</w:t>
      </w:r>
      <w:r>
        <w:rPr>
          <w:color w:val="231F20"/>
          <w:spacing w:val="-11"/>
        </w:rPr>
        <w:t> </w:t>
      </w:r>
      <w:r>
        <w:rPr>
          <w:color w:val="231F20"/>
        </w:rPr>
        <w:t>to</w:t>
      </w:r>
      <w:r>
        <w:rPr>
          <w:color w:val="231F20"/>
          <w:spacing w:val="-11"/>
        </w:rPr>
        <w:t> </w:t>
      </w:r>
      <w:r>
        <w:rPr>
          <w:color w:val="231F20"/>
        </w:rPr>
        <w:t>payments</w:t>
      </w:r>
      <w:r>
        <w:rPr>
          <w:color w:val="231F20"/>
          <w:spacing w:val="-11"/>
        </w:rPr>
        <w:t> </w:t>
      </w:r>
      <w:r>
        <w:rPr>
          <w:color w:val="231F20"/>
        </w:rPr>
        <w:t>for</w:t>
      </w:r>
      <w:r>
        <w:rPr>
          <w:color w:val="231F20"/>
          <w:spacing w:val="-11"/>
        </w:rPr>
        <w:t> </w:t>
      </w:r>
      <w:r>
        <w:rPr>
          <w:color w:val="231F20"/>
        </w:rPr>
        <w:t>legal</w:t>
      </w:r>
      <w:r>
        <w:rPr>
          <w:color w:val="231F20"/>
          <w:spacing w:val="-11"/>
        </w:rPr>
        <w:t> </w:t>
      </w:r>
      <w:r>
        <w:rPr>
          <w:color w:val="231F20"/>
        </w:rPr>
        <w:t>services.</w:t>
      </w:r>
      <w:r>
        <w:rPr>
          <w:color w:val="231F20"/>
          <w:spacing w:val="-11"/>
        </w:rPr>
        <w:t> </w:t>
      </w:r>
      <w:r>
        <w:rPr>
          <w:color w:val="231F20"/>
        </w:rPr>
        <w:t>Therefore,</w:t>
      </w:r>
      <w:r>
        <w:rPr>
          <w:color w:val="231F20"/>
          <w:spacing w:val="-11"/>
        </w:rPr>
        <w:t> </w:t>
      </w:r>
      <w:r>
        <w:rPr>
          <w:color w:val="231F20"/>
        </w:rPr>
        <w:t>you must report attorneys' fees (in </w:t>
      </w:r>
      <w:hyperlink w:history="true" w:anchor="_bookmark61">
        <w:r>
          <w:rPr>
            <w:color w:val="0056A2"/>
            <w:u w:val="single" w:color="0055A1"/>
          </w:rPr>
          <w:t>box 1</w:t>
        </w:r>
      </w:hyperlink>
      <w:r>
        <w:rPr>
          <w:color w:val="0056A2"/>
        </w:rPr>
        <w:t> </w:t>
      </w:r>
      <w:r>
        <w:rPr>
          <w:color w:val="231F20"/>
        </w:rPr>
        <w:t>of Form 1099-NEC) or gross</w:t>
      </w:r>
      <w:r>
        <w:rPr>
          <w:color w:val="231F20"/>
          <w:spacing w:val="-12"/>
        </w:rPr>
        <w:t> </w:t>
      </w:r>
      <w:r>
        <w:rPr>
          <w:color w:val="231F20"/>
        </w:rPr>
        <w:t>proceeds</w:t>
      </w:r>
      <w:r>
        <w:rPr>
          <w:color w:val="231F20"/>
          <w:spacing w:val="-12"/>
        </w:rPr>
        <w:t> </w:t>
      </w:r>
      <w:r>
        <w:rPr>
          <w:color w:val="231F20"/>
        </w:rPr>
        <w:t>(in</w:t>
      </w:r>
      <w:r>
        <w:rPr>
          <w:color w:val="231F20"/>
          <w:spacing w:val="-12"/>
        </w:rPr>
        <w:t> </w:t>
      </w:r>
      <w:hyperlink w:history="true" w:anchor="_bookmark36">
        <w:r>
          <w:rPr>
            <w:color w:val="0056A2"/>
            <w:u w:val="single" w:color="0055A1"/>
          </w:rPr>
          <w:t>box</w:t>
        </w:r>
        <w:r>
          <w:rPr>
            <w:color w:val="0056A2"/>
            <w:spacing w:val="-12"/>
            <w:u w:val="single" w:color="0055A1"/>
          </w:rPr>
          <w:t> </w:t>
        </w:r>
        <w:r>
          <w:rPr>
            <w:color w:val="0056A2"/>
            <w:u w:val="single" w:color="0055A1"/>
          </w:rPr>
          <w:t>10</w:t>
        </w:r>
      </w:hyperlink>
      <w:r>
        <w:rPr>
          <w:color w:val="0056A2"/>
          <w:spacing w:val="-12"/>
        </w:rPr>
        <w:t> </w:t>
      </w:r>
      <w:r>
        <w:rPr>
          <w:color w:val="231F20"/>
        </w:rPr>
        <w:t>of</w:t>
      </w:r>
      <w:r>
        <w:rPr>
          <w:color w:val="231F20"/>
          <w:spacing w:val="-12"/>
        </w:rPr>
        <w:t> </w:t>
      </w:r>
      <w:r>
        <w:rPr>
          <w:color w:val="231F20"/>
        </w:rPr>
        <w:t>Form</w:t>
      </w:r>
      <w:r>
        <w:rPr>
          <w:color w:val="231F20"/>
          <w:spacing w:val="-12"/>
        </w:rPr>
        <w:t> </w:t>
      </w:r>
      <w:r>
        <w:rPr>
          <w:color w:val="231F20"/>
        </w:rPr>
        <w:t>1099-MISC),</w:t>
      </w:r>
      <w:r>
        <w:rPr>
          <w:color w:val="231F20"/>
          <w:spacing w:val="-12"/>
        </w:rPr>
        <w:t> </w:t>
      </w:r>
      <w:r>
        <w:rPr>
          <w:color w:val="231F20"/>
        </w:rPr>
        <w:t>as</w:t>
      </w:r>
      <w:r>
        <w:rPr>
          <w:color w:val="231F20"/>
          <w:spacing w:val="-12"/>
        </w:rPr>
        <w:t> </w:t>
      </w:r>
      <w:r>
        <w:rPr>
          <w:color w:val="231F20"/>
        </w:rPr>
        <w:t>described earlier, to corporations that provide legal services.</w:t>
      </w:r>
    </w:p>
    <w:p>
      <w:pPr>
        <w:pStyle w:val="BodyText"/>
        <w:spacing w:line="235" w:lineRule="auto" w:before="19"/>
        <w:ind w:right="124" w:firstLine="180"/>
      </w:pPr>
      <w:r>
        <w:rPr>
          <w:rFonts w:ascii="Arial"/>
          <w:b/>
          <w:i/>
          <w:color w:val="231F20"/>
        </w:rPr>
        <w:t>Taxpayer identification numbers (TINs).</w:t>
      </w:r>
      <w:r>
        <w:rPr>
          <w:rFonts w:ascii="Arial"/>
          <w:b/>
          <w:i/>
          <w:color w:val="231F20"/>
          <w:spacing w:val="40"/>
        </w:rPr>
        <w:t> </w:t>
      </w:r>
      <w:r>
        <w:rPr>
          <w:color w:val="231F20"/>
        </w:rPr>
        <w:t>To report payments to an attorney on Form 1099-MISC, you must obtain the attorney's TIN. You may use Form W-9 to obtain the</w:t>
      </w:r>
      <w:r>
        <w:rPr>
          <w:color w:val="231F20"/>
          <w:spacing w:val="-8"/>
        </w:rPr>
        <w:t> </w:t>
      </w:r>
      <w:r>
        <w:rPr>
          <w:color w:val="231F20"/>
        </w:rPr>
        <w:t>attorney's</w:t>
      </w:r>
      <w:r>
        <w:rPr>
          <w:color w:val="231F20"/>
          <w:spacing w:val="-8"/>
        </w:rPr>
        <w:t> </w:t>
      </w:r>
      <w:r>
        <w:rPr>
          <w:color w:val="231F20"/>
        </w:rPr>
        <w:t>TIN.</w:t>
      </w:r>
      <w:r>
        <w:rPr>
          <w:color w:val="231F20"/>
          <w:spacing w:val="-8"/>
        </w:rPr>
        <w:t> </w:t>
      </w:r>
      <w:r>
        <w:rPr>
          <w:color w:val="231F20"/>
        </w:rPr>
        <w:t>An</w:t>
      </w:r>
      <w:r>
        <w:rPr>
          <w:color w:val="231F20"/>
          <w:spacing w:val="-8"/>
        </w:rPr>
        <w:t> </w:t>
      </w:r>
      <w:r>
        <w:rPr>
          <w:color w:val="231F20"/>
        </w:rPr>
        <w:t>attorney</w:t>
      </w:r>
      <w:r>
        <w:rPr>
          <w:color w:val="231F20"/>
          <w:spacing w:val="-8"/>
        </w:rPr>
        <w:t> </w:t>
      </w:r>
      <w:r>
        <w:rPr>
          <w:color w:val="231F20"/>
        </w:rPr>
        <w:t>is</w:t>
      </w:r>
      <w:r>
        <w:rPr>
          <w:color w:val="231F20"/>
          <w:spacing w:val="-8"/>
        </w:rPr>
        <w:t> </w:t>
      </w:r>
      <w:r>
        <w:rPr>
          <w:color w:val="231F20"/>
        </w:rPr>
        <w:t>required</w:t>
      </w:r>
      <w:r>
        <w:rPr>
          <w:color w:val="231F20"/>
          <w:spacing w:val="-8"/>
        </w:rPr>
        <w:t> </w:t>
      </w:r>
      <w:r>
        <w:rPr>
          <w:color w:val="231F20"/>
        </w:rPr>
        <w:t>to</w:t>
      </w:r>
      <w:r>
        <w:rPr>
          <w:color w:val="231F20"/>
          <w:spacing w:val="-8"/>
        </w:rPr>
        <w:t> </w:t>
      </w:r>
      <w:r>
        <w:rPr>
          <w:color w:val="231F20"/>
        </w:rPr>
        <w:t>promptly</w:t>
      </w:r>
      <w:r>
        <w:rPr>
          <w:color w:val="231F20"/>
          <w:spacing w:val="-8"/>
        </w:rPr>
        <w:t> </w:t>
      </w:r>
      <w:r>
        <w:rPr>
          <w:color w:val="231F20"/>
        </w:rPr>
        <w:t>supply its TIN whether it is a corporation or other entity, but the attorney</w:t>
      </w:r>
      <w:r>
        <w:rPr>
          <w:color w:val="231F20"/>
          <w:spacing w:val="-13"/>
        </w:rPr>
        <w:t> </w:t>
      </w:r>
      <w:r>
        <w:rPr>
          <w:color w:val="231F20"/>
        </w:rPr>
        <w:t>is</w:t>
      </w:r>
      <w:r>
        <w:rPr>
          <w:color w:val="231F20"/>
          <w:spacing w:val="-13"/>
        </w:rPr>
        <w:t> </w:t>
      </w:r>
      <w:r>
        <w:rPr>
          <w:color w:val="231F20"/>
        </w:rPr>
        <w:t>not</w:t>
      </w:r>
      <w:r>
        <w:rPr>
          <w:color w:val="231F20"/>
          <w:spacing w:val="-13"/>
        </w:rPr>
        <w:t> </w:t>
      </w:r>
      <w:r>
        <w:rPr>
          <w:color w:val="231F20"/>
        </w:rPr>
        <w:t>required</w:t>
      </w:r>
      <w:r>
        <w:rPr>
          <w:color w:val="231F20"/>
          <w:spacing w:val="-13"/>
        </w:rPr>
        <w:t> </w:t>
      </w:r>
      <w:r>
        <w:rPr>
          <w:color w:val="231F20"/>
        </w:rPr>
        <w:t>to</w:t>
      </w:r>
      <w:r>
        <w:rPr>
          <w:color w:val="231F20"/>
          <w:spacing w:val="-13"/>
        </w:rPr>
        <w:t> </w:t>
      </w:r>
      <w:r>
        <w:rPr>
          <w:color w:val="231F20"/>
        </w:rPr>
        <w:t>certify</w:t>
      </w:r>
      <w:r>
        <w:rPr>
          <w:color w:val="231F20"/>
          <w:spacing w:val="-13"/>
        </w:rPr>
        <w:t> </w:t>
      </w:r>
      <w:r>
        <w:rPr>
          <w:color w:val="231F20"/>
        </w:rPr>
        <w:t>its</w:t>
      </w:r>
      <w:r>
        <w:rPr>
          <w:color w:val="231F20"/>
          <w:spacing w:val="-13"/>
        </w:rPr>
        <w:t> </w:t>
      </w:r>
      <w:r>
        <w:rPr>
          <w:color w:val="231F20"/>
        </w:rPr>
        <w:t>TIN.</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attorney</w:t>
      </w:r>
      <w:r>
        <w:rPr>
          <w:color w:val="231F20"/>
          <w:spacing w:val="-13"/>
        </w:rPr>
        <w:t> </w:t>
      </w:r>
      <w:r>
        <w:rPr>
          <w:color w:val="231F20"/>
        </w:rPr>
        <w:t>fails</w:t>
      </w:r>
      <w:r>
        <w:rPr>
          <w:color w:val="231F20"/>
          <w:spacing w:val="-13"/>
        </w:rPr>
        <w:t> </w:t>
      </w:r>
      <w:r>
        <w:rPr>
          <w:color w:val="231F20"/>
        </w:rPr>
        <w:t>to provide its TIN, the attorney may be subject to a penalty under</w:t>
      </w:r>
      <w:r>
        <w:rPr>
          <w:color w:val="231F20"/>
          <w:spacing w:val="-10"/>
        </w:rPr>
        <w:t> </w:t>
      </w:r>
      <w:r>
        <w:rPr>
          <w:color w:val="231F20"/>
        </w:rPr>
        <w:t>section</w:t>
      </w:r>
      <w:r>
        <w:rPr>
          <w:color w:val="231F20"/>
          <w:spacing w:val="-10"/>
        </w:rPr>
        <w:t> </w:t>
      </w:r>
      <w:r>
        <w:rPr>
          <w:color w:val="231F20"/>
        </w:rPr>
        <w:t>6723</w:t>
      </w:r>
      <w:r>
        <w:rPr>
          <w:color w:val="231F20"/>
          <w:spacing w:val="-10"/>
        </w:rPr>
        <w:t> </w:t>
      </w:r>
      <w:r>
        <w:rPr>
          <w:color w:val="231F20"/>
        </w:rPr>
        <w:t>and</w:t>
      </w:r>
      <w:r>
        <w:rPr>
          <w:color w:val="231F20"/>
          <w:spacing w:val="-10"/>
        </w:rPr>
        <w:t> </w:t>
      </w:r>
      <w:r>
        <w:rPr>
          <w:color w:val="231F20"/>
        </w:rPr>
        <w:t>its</w:t>
      </w:r>
      <w:r>
        <w:rPr>
          <w:color w:val="231F20"/>
          <w:spacing w:val="-10"/>
        </w:rPr>
        <w:t> </w:t>
      </w:r>
      <w:r>
        <w:rPr>
          <w:color w:val="231F20"/>
        </w:rPr>
        <w:t>regulations,</w:t>
      </w:r>
      <w:r>
        <w:rPr>
          <w:color w:val="231F20"/>
          <w:spacing w:val="-10"/>
        </w:rPr>
        <w:t> </w:t>
      </w:r>
      <w:r>
        <w:rPr>
          <w:color w:val="231F20"/>
        </w:rPr>
        <w:t>and</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backup withhold on the reportable payments.</w:t>
      </w:r>
    </w:p>
    <w:p>
      <w:pPr>
        <w:pStyle w:val="BodyText"/>
        <w:spacing w:line="232" w:lineRule="auto" w:before="71"/>
        <w:ind w:left="120" w:right="124"/>
      </w:pPr>
      <w:r>
        <w:rPr>
          <w:rFonts w:ascii="Arial Black"/>
          <w:color w:val="231F20"/>
          <w:spacing w:val="-4"/>
        </w:rPr>
        <w:t>Deceased</w:t>
      </w:r>
      <w:r>
        <w:rPr>
          <w:rFonts w:ascii="Arial Black"/>
          <w:color w:val="231F20"/>
          <w:spacing w:val="-13"/>
        </w:rPr>
        <w:t> </w:t>
      </w:r>
      <w:r>
        <w:rPr>
          <w:rFonts w:ascii="Arial Black"/>
          <w:color w:val="231F20"/>
          <w:spacing w:val="-4"/>
        </w:rPr>
        <w:t>employee's</w:t>
      </w:r>
      <w:r>
        <w:rPr>
          <w:rFonts w:ascii="Arial Black"/>
          <w:color w:val="231F20"/>
          <w:spacing w:val="-13"/>
        </w:rPr>
        <w:t> </w:t>
      </w:r>
      <w:r>
        <w:rPr>
          <w:rFonts w:ascii="Arial Black"/>
          <w:color w:val="231F20"/>
          <w:spacing w:val="-4"/>
        </w:rPr>
        <w:t>wages.</w:t>
      </w:r>
      <w:r>
        <w:rPr>
          <w:rFonts w:ascii="Arial Black"/>
          <w:color w:val="231F20"/>
          <w:spacing w:val="-3"/>
        </w:rPr>
        <w:t> </w:t>
      </w:r>
      <w:r>
        <w:rPr>
          <w:color w:val="231F20"/>
          <w:spacing w:val="-4"/>
        </w:rPr>
        <w:t>When</w:t>
      </w:r>
      <w:r>
        <w:rPr>
          <w:color w:val="231F20"/>
          <w:spacing w:val="-9"/>
        </w:rPr>
        <w:t> </w:t>
      </w:r>
      <w:r>
        <w:rPr>
          <w:color w:val="231F20"/>
          <w:spacing w:val="-4"/>
        </w:rPr>
        <w:t>an</w:t>
      </w:r>
      <w:r>
        <w:rPr>
          <w:color w:val="231F20"/>
          <w:spacing w:val="-10"/>
        </w:rPr>
        <w:t> </w:t>
      </w:r>
      <w:r>
        <w:rPr>
          <w:color w:val="231F20"/>
          <w:spacing w:val="-4"/>
        </w:rPr>
        <w:t>employee</w:t>
      </w:r>
      <w:r>
        <w:rPr>
          <w:color w:val="231F20"/>
          <w:spacing w:val="-9"/>
        </w:rPr>
        <w:t> </w:t>
      </w:r>
      <w:r>
        <w:rPr>
          <w:color w:val="231F20"/>
          <w:spacing w:val="-4"/>
        </w:rPr>
        <w:t>dies </w:t>
      </w:r>
      <w:r>
        <w:rPr>
          <w:color w:val="231F20"/>
        </w:rPr>
        <w:t>during</w:t>
      </w:r>
      <w:r>
        <w:rPr>
          <w:color w:val="231F20"/>
          <w:spacing w:val="-12"/>
        </w:rPr>
        <w:t> </w:t>
      </w:r>
      <w:r>
        <w:rPr>
          <w:color w:val="231F20"/>
        </w:rPr>
        <w:t>the</w:t>
      </w:r>
      <w:r>
        <w:rPr>
          <w:color w:val="231F20"/>
          <w:spacing w:val="-12"/>
        </w:rPr>
        <w:t> </w:t>
      </w:r>
      <w:r>
        <w:rPr>
          <w:color w:val="231F20"/>
        </w:rPr>
        <w:t>year,</w:t>
      </w:r>
      <w:r>
        <w:rPr>
          <w:color w:val="231F20"/>
          <w:spacing w:val="-12"/>
        </w:rPr>
        <w:t> </w:t>
      </w:r>
      <w:r>
        <w:rPr>
          <w:color w:val="231F20"/>
        </w:rPr>
        <w:t>you</w:t>
      </w:r>
      <w:r>
        <w:rPr>
          <w:color w:val="231F20"/>
          <w:spacing w:val="-12"/>
        </w:rPr>
        <w:t> </w:t>
      </w:r>
      <w:r>
        <w:rPr>
          <w:color w:val="231F20"/>
        </w:rPr>
        <w:t>must</w:t>
      </w:r>
      <w:r>
        <w:rPr>
          <w:color w:val="231F20"/>
          <w:spacing w:val="-12"/>
        </w:rPr>
        <w:t> </w:t>
      </w:r>
      <w:r>
        <w:rPr>
          <w:color w:val="231F20"/>
        </w:rPr>
        <w:t>report</w:t>
      </w:r>
      <w:r>
        <w:rPr>
          <w:color w:val="231F20"/>
          <w:spacing w:val="-12"/>
        </w:rPr>
        <w:t> </w:t>
      </w:r>
      <w:r>
        <w:rPr>
          <w:color w:val="231F20"/>
        </w:rPr>
        <w:t>the</w:t>
      </w:r>
      <w:r>
        <w:rPr>
          <w:color w:val="231F20"/>
          <w:spacing w:val="-12"/>
        </w:rPr>
        <w:t> </w:t>
      </w:r>
      <w:r>
        <w:rPr>
          <w:color w:val="231F20"/>
        </w:rPr>
        <w:t>accrued</w:t>
      </w:r>
      <w:r>
        <w:rPr>
          <w:color w:val="231F20"/>
          <w:spacing w:val="-12"/>
        </w:rPr>
        <w:t> </w:t>
      </w:r>
      <w:r>
        <w:rPr>
          <w:color w:val="231F20"/>
        </w:rPr>
        <w:t>wages,</w:t>
      </w:r>
      <w:r>
        <w:rPr>
          <w:color w:val="231F20"/>
          <w:spacing w:val="-12"/>
        </w:rPr>
        <w:t> </w:t>
      </w:r>
      <w:r>
        <w:rPr>
          <w:color w:val="231F20"/>
        </w:rPr>
        <w:t>vacation pay, and other compensation paid after the date of death. If you made the payment in the same year the employee died, you</w:t>
      </w:r>
      <w:r>
        <w:rPr>
          <w:color w:val="231F20"/>
          <w:spacing w:val="-1"/>
        </w:rPr>
        <w:t> </w:t>
      </w:r>
      <w:r>
        <w:rPr>
          <w:color w:val="231F20"/>
        </w:rPr>
        <w:t>must</w:t>
      </w:r>
      <w:r>
        <w:rPr>
          <w:color w:val="231F20"/>
          <w:spacing w:val="-1"/>
        </w:rPr>
        <w:t> </w:t>
      </w:r>
      <w:r>
        <w:rPr>
          <w:color w:val="231F20"/>
        </w:rPr>
        <w:t>withhold</w:t>
      </w:r>
      <w:r>
        <w:rPr>
          <w:color w:val="231F20"/>
          <w:spacing w:val="-1"/>
        </w:rPr>
        <w:t> </w:t>
      </w:r>
      <w:r>
        <w:rPr>
          <w:color w:val="231F20"/>
        </w:rPr>
        <w:t>social</w:t>
      </w:r>
      <w:r>
        <w:rPr>
          <w:color w:val="231F20"/>
          <w:spacing w:val="-1"/>
        </w:rPr>
        <w:t> </w:t>
      </w:r>
      <w:r>
        <w:rPr>
          <w:color w:val="231F20"/>
        </w:rPr>
        <w:t>security</w:t>
      </w:r>
      <w:r>
        <w:rPr>
          <w:color w:val="231F20"/>
          <w:spacing w:val="-1"/>
        </w:rPr>
        <w:t> </w:t>
      </w:r>
      <w:r>
        <w:rPr>
          <w:color w:val="231F20"/>
        </w:rPr>
        <w:t>and</w:t>
      </w:r>
      <w:r>
        <w:rPr>
          <w:color w:val="231F20"/>
          <w:spacing w:val="-1"/>
        </w:rPr>
        <w:t> </w:t>
      </w:r>
      <w:r>
        <w:rPr>
          <w:color w:val="231F20"/>
        </w:rPr>
        <w:t>Medicare</w:t>
      </w:r>
      <w:r>
        <w:rPr>
          <w:color w:val="231F20"/>
          <w:spacing w:val="-1"/>
        </w:rPr>
        <w:t> </w:t>
      </w:r>
      <w:r>
        <w:rPr>
          <w:color w:val="231F20"/>
        </w:rPr>
        <w:t>taxes</w:t>
      </w:r>
      <w:r>
        <w:rPr>
          <w:color w:val="231F20"/>
          <w:spacing w:val="-1"/>
        </w:rPr>
        <w:t> </w:t>
      </w:r>
      <w:r>
        <w:rPr>
          <w:color w:val="231F20"/>
        </w:rPr>
        <w:t>on</w:t>
      </w:r>
      <w:r>
        <w:rPr>
          <w:color w:val="231F20"/>
          <w:spacing w:val="-1"/>
        </w:rPr>
        <w:t> </w:t>
      </w:r>
      <w:r>
        <w:rPr>
          <w:color w:val="231F20"/>
        </w:rPr>
        <w:t>the payment and report them only as social security and Medicare</w:t>
      </w:r>
      <w:r>
        <w:rPr>
          <w:color w:val="231F20"/>
          <w:spacing w:val="-4"/>
        </w:rPr>
        <w:t> </w:t>
      </w:r>
      <w:r>
        <w:rPr>
          <w:color w:val="231F20"/>
        </w:rPr>
        <w:t>wages</w:t>
      </w:r>
      <w:r>
        <w:rPr>
          <w:color w:val="231F20"/>
          <w:spacing w:val="-4"/>
        </w:rPr>
        <w:t> </w:t>
      </w:r>
      <w:r>
        <w:rPr>
          <w:color w:val="231F20"/>
        </w:rPr>
        <w:t>on</w:t>
      </w:r>
      <w:r>
        <w:rPr>
          <w:color w:val="231F20"/>
          <w:spacing w:val="-4"/>
        </w:rPr>
        <w:t> </w:t>
      </w:r>
      <w:r>
        <w:rPr>
          <w:color w:val="231F20"/>
        </w:rPr>
        <w:t>the</w:t>
      </w:r>
      <w:r>
        <w:rPr>
          <w:color w:val="231F20"/>
          <w:spacing w:val="-4"/>
        </w:rPr>
        <w:t> </w:t>
      </w:r>
      <w:r>
        <w:rPr>
          <w:color w:val="231F20"/>
        </w:rPr>
        <w:t>employee's</w:t>
      </w:r>
      <w:r>
        <w:rPr>
          <w:color w:val="231F20"/>
          <w:spacing w:val="-4"/>
        </w:rPr>
        <w:t> </w:t>
      </w:r>
      <w:r>
        <w:rPr>
          <w:color w:val="231F20"/>
        </w:rPr>
        <w:t>Form</w:t>
      </w:r>
      <w:r>
        <w:rPr>
          <w:color w:val="231F20"/>
          <w:spacing w:val="-4"/>
        </w:rPr>
        <w:t> </w:t>
      </w:r>
      <w:r>
        <w:rPr>
          <w:color w:val="231F20"/>
        </w:rPr>
        <w:t>W-2</w:t>
      </w:r>
      <w:r>
        <w:rPr>
          <w:color w:val="231F20"/>
          <w:spacing w:val="-4"/>
        </w:rPr>
        <w:t> </w:t>
      </w:r>
      <w:r>
        <w:rPr>
          <w:color w:val="231F20"/>
        </w:rPr>
        <w:t>to</w:t>
      </w:r>
      <w:r>
        <w:rPr>
          <w:color w:val="231F20"/>
          <w:spacing w:val="-4"/>
        </w:rPr>
        <w:t> </w:t>
      </w:r>
      <w:r>
        <w:rPr>
          <w:color w:val="231F20"/>
        </w:rPr>
        <w:t>ensure</w:t>
      </w:r>
      <w:r>
        <w:rPr>
          <w:color w:val="231F20"/>
          <w:spacing w:val="-4"/>
        </w:rPr>
        <w:t> </w:t>
      </w:r>
      <w:r>
        <w:rPr>
          <w:color w:val="231F20"/>
        </w:rPr>
        <w:t>that proper</w:t>
      </w:r>
      <w:r>
        <w:rPr>
          <w:color w:val="231F20"/>
          <w:spacing w:val="-12"/>
        </w:rPr>
        <w:t> </w:t>
      </w:r>
      <w:r>
        <w:rPr>
          <w:color w:val="231F20"/>
        </w:rPr>
        <w:t>social</w:t>
      </w:r>
      <w:r>
        <w:rPr>
          <w:color w:val="231F20"/>
          <w:spacing w:val="-12"/>
        </w:rPr>
        <w:t> </w:t>
      </w:r>
      <w:r>
        <w:rPr>
          <w:color w:val="231F20"/>
        </w:rPr>
        <w:t>security</w:t>
      </w:r>
      <w:r>
        <w:rPr>
          <w:color w:val="231F20"/>
          <w:spacing w:val="-12"/>
        </w:rPr>
        <w:t> </w:t>
      </w:r>
      <w:r>
        <w:rPr>
          <w:color w:val="231F20"/>
        </w:rPr>
        <w:t>and</w:t>
      </w:r>
      <w:r>
        <w:rPr>
          <w:color w:val="231F20"/>
          <w:spacing w:val="-12"/>
        </w:rPr>
        <w:t> </w:t>
      </w:r>
      <w:r>
        <w:rPr>
          <w:color w:val="231F20"/>
        </w:rPr>
        <w:t>Medicare</w:t>
      </w:r>
      <w:r>
        <w:rPr>
          <w:color w:val="231F20"/>
          <w:spacing w:val="-12"/>
        </w:rPr>
        <w:t> </w:t>
      </w:r>
      <w:r>
        <w:rPr>
          <w:color w:val="231F20"/>
        </w:rPr>
        <w:t>credit</w:t>
      </w:r>
      <w:r>
        <w:rPr>
          <w:color w:val="231F20"/>
          <w:spacing w:val="-12"/>
        </w:rPr>
        <w:t> </w:t>
      </w:r>
      <w:r>
        <w:rPr>
          <w:color w:val="231F20"/>
        </w:rPr>
        <w:t>is</w:t>
      </w:r>
      <w:r>
        <w:rPr>
          <w:color w:val="231F20"/>
          <w:spacing w:val="-12"/>
        </w:rPr>
        <w:t> </w:t>
      </w:r>
      <w:r>
        <w:rPr>
          <w:color w:val="231F20"/>
        </w:rPr>
        <w:t>received.</w:t>
      </w:r>
      <w:r>
        <w:rPr>
          <w:color w:val="231F20"/>
          <w:spacing w:val="-12"/>
        </w:rPr>
        <w:t> </w:t>
      </w:r>
      <w:r>
        <w:rPr>
          <w:color w:val="231F20"/>
        </w:rPr>
        <w:t>On</w:t>
      </w:r>
      <w:r>
        <w:rPr>
          <w:color w:val="231F20"/>
          <w:spacing w:val="-12"/>
        </w:rPr>
        <w:t> </w:t>
      </w:r>
      <w:r>
        <w:rPr>
          <w:color w:val="231F20"/>
        </w:rPr>
        <w:t>the Form W-2, show the payment as social security wages</w:t>
      </w:r>
    </w:p>
    <w:p>
      <w:pPr>
        <w:pStyle w:val="BodyText"/>
        <w:spacing w:line="235" w:lineRule="auto"/>
        <w:ind w:left="120" w:right="124"/>
      </w:pPr>
      <w:r>
        <w:rPr>
          <w:color w:val="231F20"/>
        </w:rPr>
        <w:t>(box</w:t>
      </w:r>
      <w:r>
        <w:rPr>
          <w:color w:val="231F20"/>
          <w:spacing w:val="-11"/>
        </w:rPr>
        <w:t> </w:t>
      </w:r>
      <w:r>
        <w:rPr>
          <w:color w:val="231F20"/>
        </w:rPr>
        <w:t>3)</w:t>
      </w:r>
      <w:r>
        <w:rPr>
          <w:color w:val="231F20"/>
          <w:spacing w:val="-11"/>
        </w:rPr>
        <w:t> </w:t>
      </w:r>
      <w:r>
        <w:rPr>
          <w:color w:val="231F20"/>
        </w:rPr>
        <w:t>and</w:t>
      </w:r>
      <w:r>
        <w:rPr>
          <w:color w:val="231F20"/>
          <w:spacing w:val="-11"/>
        </w:rPr>
        <w:t> </w:t>
      </w:r>
      <w:r>
        <w:rPr>
          <w:color w:val="231F20"/>
        </w:rPr>
        <w:t>Medicare</w:t>
      </w:r>
      <w:r>
        <w:rPr>
          <w:color w:val="231F20"/>
          <w:spacing w:val="-11"/>
        </w:rPr>
        <w:t> </w:t>
      </w:r>
      <w:r>
        <w:rPr>
          <w:color w:val="231F20"/>
        </w:rPr>
        <w:t>wages</w:t>
      </w:r>
      <w:r>
        <w:rPr>
          <w:color w:val="231F20"/>
          <w:spacing w:val="-11"/>
        </w:rPr>
        <w:t> </w:t>
      </w:r>
      <w:r>
        <w:rPr>
          <w:color w:val="231F20"/>
        </w:rPr>
        <w:t>and</w:t>
      </w:r>
      <w:r>
        <w:rPr>
          <w:color w:val="231F20"/>
          <w:spacing w:val="-11"/>
        </w:rPr>
        <w:t> </w:t>
      </w:r>
      <w:r>
        <w:rPr>
          <w:color w:val="231F20"/>
        </w:rPr>
        <w:t>tips</w:t>
      </w:r>
      <w:r>
        <w:rPr>
          <w:color w:val="231F20"/>
          <w:spacing w:val="-11"/>
        </w:rPr>
        <w:t> </w:t>
      </w:r>
      <w:r>
        <w:rPr>
          <w:color w:val="231F20"/>
        </w:rPr>
        <w:t>(box</w:t>
      </w:r>
      <w:r>
        <w:rPr>
          <w:color w:val="231F20"/>
          <w:spacing w:val="-11"/>
        </w:rPr>
        <w:t> </w:t>
      </w:r>
      <w:r>
        <w:rPr>
          <w:color w:val="231F20"/>
        </w:rPr>
        <w:t>5)</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social security</w:t>
      </w:r>
      <w:r>
        <w:rPr>
          <w:color w:val="231F20"/>
          <w:spacing w:val="-1"/>
        </w:rPr>
        <w:t> </w:t>
      </w:r>
      <w:r>
        <w:rPr>
          <w:color w:val="231F20"/>
        </w:rPr>
        <w:t>and</w:t>
      </w:r>
      <w:r>
        <w:rPr>
          <w:color w:val="231F20"/>
          <w:spacing w:val="-1"/>
        </w:rPr>
        <w:t> </w:t>
      </w:r>
      <w:r>
        <w:rPr>
          <w:color w:val="231F20"/>
        </w:rPr>
        <w:t>Medicare</w:t>
      </w:r>
      <w:r>
        <w:rPr>
          <w:color w:val="231F20"/>
          <w:spacing w:val="-1"/>
        </w:rPr>
        <w:t> </w:t>
      </w:r>
      <w:r>
        <w:rPr>
          <w:color w:val="231F20"/>
        </w:rPr>
        <w:t>taxes</w:t>
      </w:r>
      <w:r>
        <w:rPr>
          <w:color w:val="231F20"/>
          <w:spacing w:val="-1"/>
        </w:rPr>
        <w:t> </w:t>
      </w:r>
      <w:r>
        <w:rPr>
          <w:color w:val="231F20"/>
        </w:rPr>
        <w:t>withheld</w:t>
      </w:r>
      <w:r>
        <w:rPr>
          <w:color w:val="231F20"/>
          <w:spacing w:val="-1"/>
        </w:rPr>
        <w:t> </w:t>
      </w:r>
      <w:r>
        <w:rPr>
          <w:color w:val="231F20"/>
        </w:rPr>
        <w:t>in</w:t>
      </w:r>
      <w:r>
        <w:rPr>
          <w:color w:val="231F20"/>
          <w:spacing w:val="-1"/>
        </w:rPr>
        <w:t> </w:t>
      </w:r>
      <w:r>
        <w:rPr>
          <w:color w:val="231F20"/>
        </w:rPr>
        <w:t>boxes</w:t>
      </w:r>
      <w:r>
        <w:rPr>
          <w:color w:val="231F20"/>
          <w:spacing w:val="-1"/>
        </w:rPr>
        <w:t> </w:t>
      </w:r>
      <w:r>
        <w:rPr>
          <w:color w:val="231F20"/>
        </w:rPr>
        <w:t>4</w:t>
      </w:r>
      <w:r>
        <w:rPr>
          <w:color w:val="231F20"/>
          <w:spacing w:val="-1"/>
        </w:rPr>
        <w:t> </w:t>
      </w:r>
      <w:r>
        <w:rPr>
          <w:color w:val="231F20"/>
        </w:rPr>
        <w:t>and</w:t>
      </w:r>
      <w:r>
        <w:rPr>
          <w:color w:val="231F20"/>
          <w:spacing w:val="-1"/>
        </w:rPr>
        <w:t> </w:t>
      </w:r>
      <w:r>
        <w:rPr>
          <w:color w:val="231F20"/>
        </w:rPr>
        <w:t>6;</w:t>
      </w:r>
      <w:r>
        <w:rPr>
          <w:color w:val="231F20"/>
          <w:spacing w:val="-1"/>
        </w:rPr>
        <w:t> </w:t>
      </w:r>
      <w:r>
        <w:rPr>
          <w:color w:val="231F20"/>
        </w:rPr>
        <w:t>do not show the payment in box 1 of Form W-2.</w:t>
      </w:r>
    </w:p>
    <w:p>
      <w:pPr>
        <w:pStyle w:val="BodyText"/>
        <w:spacing w:line="235" w:lineRule="auto" w:before="59"/>
        <w:ind w:left="120" w:right="124" w:firstLine="239"/>
      </w:pPr>
      <w:r>
        <w:rPr>
          <w:color w:val="231F20"/>
        </w:rPr>
        <w:t>If you made the payment after the year of death, do not report</w:t>
      </w:r>
      <w:r>
        <w:rPr>
          <w:color w:val="231F20"/>
          <w:spacing w:val="-11"/>
        </w:rPr>
        <w:t> </w:t>
      </w:r>
      <w:r>
        <w:rPr>
          <w:color w:val="231F20"/>
        </w:rPr>
        <w:t>it</w:t>
      </w:r>
      <w:r>
        <w:rPr>
          <w:color w:val="231F20"/>
          <w:spacing w:val="-11"/>
        </w:rPr>
        <w:t> </w:t>
      </w:r>
      <w:r>
        <w:rPr>
          <w:color w:val="231F20"/>
        </w:rPr>
        <w:t>on</w:t>
      </w:r>
      <w:r>
        <w:rPr>
          <w:color w:val="231F20"/>
          <w:spacing w:val="-11"/>
        </w:rPr>
        <w:t> </w:t>
      </w:r>
      <w:r>
        <w:rPr>
          <w:color w:val="231F20"/>
        </w:rPr>
        <w:t>Form</w:t>
      </w:r>
      <w:r>
        <w:rPr>
          <w:color w:val="231F20"/>
          <w:spacing w:val="-11"/>
        </w:rPr>
        <w:t> </w:t>
      </w:r>
      <w:r>
        <w:rPr>
          <w:color w:val="231F20"/>
        </w:rPr>
        <w:t>W-2</w:t>
      </w:r>
      <w:r>
        <w:rPr>
          <w:color w:val="231F20"/>
          <w:spacing w:val="-11"/>
        </w:rPr>
        <w:t> </w:t>
      </w:r>
      <w:r>
        <w:rPr>
          <w:color w:val="231F20"/>
        </w:rPr>
        <w:t>and</w:t>
      </w:r>
      <w:r>
        <w:rPr>
          <w:color w:val="231F20"/>
          <w:spacing w:val="-11"/>
        </w:rPr>
        <w:t> </w:t>
      </w:r>
      <w:r>
        <w:rPr>
          <w:color w:val="231F20"/>
        </w:rPr>
        <w:t>do</w:t>
      </w:r>
      <w:r>
        <w:rPr>
          <w:color w:val="231F20"/>
          <w:spacing w:val="-11"/>
        </w:rPr>
        <w:t> </w:t>
      </w:r>
      <w:r>
        <w:rPr>
          <w:color w:val="231F20"/>
        </w:rPr>
        <w:t>not</w:t>
      </w:r>
      <w:r>
        <w:rPr>
          <w:color w:val="231F20"/>
          <w:spacing w:val="-11"/>
        </w:rPr>
        <w:t> </w:t>
      </w:r>
      <w:r>
        <w:rPr>
          <w:color w:val="231F20"/>
        </w:rPr>
        <w:t>withhold</w:t>
      </w:r>
      <w:r>
        <w:rPr>
          <w:color w:val="231F20"/>
          <w:spacing w:val="-11"/>
        </w:rPr>
        <w:t> </w:t>
      </w:r>
      <w:r>
        <w:rPr>
          <w:color w:val="231F20"/>
        </w:rPr>
        <w:t>social</w:t>
      </w:r>
      <w:r>
        <w:rPr>
          <w:color w:val="231F20"/>
          <w:spacing w:val="-11"/>
        </w:rPr>
        <w:t> </w:t>
      </w:r>
      <w:r>
        <w:rPr>
          <w:color w:val="231F20"/>
        </w:rPr>
        <w:t>security</w:t>
      </w:r>
      <w:r>
        <w:rPr>
          <w:color w:val="231F20"/>
          <w:spacing w:val="-11"/>
        </w:rPr>
        <w:t> </w:t>
      </w:r>
      <w:r>
        <w:rPr>
          <w:color w:val="231F20"/>
        </w:rPr>
        <w:t>and Medicare</w:t>
      </w:r>
      <w:r>
        <w:rPr>
          <w:color w:val="231F20"/>
          <w:spacing w:val="-2"/>
        </w:rPr>
        <w:t> </w:t>
      </w:r>
      <w:r>
        <w:rPr>
          <w:color w:val="231F20"/>
        </w:rPr>
        <w:t>taxes.</w:t>
      </w:r>
    </w:p>
    <w:p>
      <w:pPr>
        <w:pStyle w:val="BodyText"/>
        <w:spacing w:line="235" w:lineRule="auto" w:before="59"/>
        <w:ind w:left="120" w:right="119" w:firstLine="239"/>
      </w:pPr>
      <w:r>
        <w:rPr>
          <w:color w:val="231F20"/>
        </w:rPr>
        <w:t>Whether</w:t>
      </w:r>
      <w:r>
        <w:rPr>
          <w:color w:val="231F20"/>
          <w:spacing w:val="-12"/>
        </w:rPr>
        <w:t> </w:t>
      </w:r>
      <w:r>
        <w:rPr>
          <w:color w:val="231F20"/>
        </w:rPr>
        <w:t>the</w:t>
      </w:r>
      <w:r>
        <w:rPr>
          <w:color w:val="231F20"/>
          <w:spacing w:val="-12"/>
        </w:rPr>
        <w:t> </w:t>
      </w:r>
      <w:r>
        <w:rPr>
          <w:color w:val="231F20"/>
        </w:rPr>
        <w:t>payment</w:t>
      </w:r>
      <w:r>
        <w:rPr>
          <w:color w:val="231F20"/>
          <w:spacing w:val="-12"/>
        </w:rPr>
        <w:t> </w:t>
      </w:r>
      <w:r>
        <w:rPr>
          <w:color w:val="231F20"/>
        </w:rPr>
        <w:t>is</w:t>
      </w:r>
      <w:r>
        <w:rPr>
          <w:color w:val="231F20"/>
          <w:spacing w:val="-12"/>
        </w:rPr>
        <w:t> </w:t>
      </w:r>
      <w:r>
        <w:rPr>
          <w:color w:val="231F20"/>
        </w:rPr>
        <w:t>made</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year</w:t>
      </w:r>
      <w:r>
        <w:rPr>
          <w:color w:val="231F20"/>
          <w:spacing w:val="-12"/>
        </w:rPr>
        <w:t> </w:t>
      </w:r>
      <w:r>
        <w:rPr>
          <w:color w:val="231F20"/>
        </w:rPr>
        <w:t>of</w:t>
      </w:r>
      <w:r>
        <w:rPr>
          <w:color w:val="231F20"/>
          <w:spacing w:val="-12"/>
        </w:rPr>
        <w:t> </w:t>
      </w:r>
      <w:r>
        <w:rPr>
          <w:color w:val="231F20"/>
        </w:rPr>
        <w:t>death</w:t>
      </w:r>
      <w:r>
        <w:rPr>
          <w:color w:val="231F20"/>
          <w:spacing w:val="-12"/>
        </w:rPr>
        <w:t> </w:t>
      </w:r>
      <w:r>
        <w:rPr>
          <w:color w:val="231F20"/>
        </w:rPr>
        <w:t>or</w:t>
      </w:r>
      <w:r>
        <w:rPr>
          <w:color w:val="231F20"/>
          <w:spacing w:val="-12"/>
        </w:rPr>
        <w:t> </w:t>
      </w:r>
      <w:r>
        <w:rPr>
          <w:color w:val="231F20"/>
        </w:rPr>
        <w:t>after the year of death, you must also report the payment to the</w:t>
      </w:r>
    </w:p>
    <w:p>
      <w:pPr>
        <w:pStyle w:val="BodyText"/>
        <w:spacing w:after="0" w:line="235" w:lineRule="auto"/>
        <w:sectPr>
          <w:pgSz w:w="12240" w:h="15840"/>
          <w:pgMar w:header="0" w:footer="640" w:top="440" w:bottom="820" w:left="720" w:right="720"/>
          <w:cols w:num="2" w:equalWidth="0">
            <w:col w:w="5228" w:space="232"/>
            <w:col w:w="5340"/>
          </w:cols>
        </w:sectPr>
      </w:pPr>
    </w:p>
    <w:p>
      <w:pPr>
        <w:pStyle w:val="BodyText"/>
        <w:spacing w:line="235" w:lineRule="auto" w:before="118"/>
        <w:ind w:right="85"/>
      </w:pPr>
      <w:r>
        <w:rPr>
          <w:color w:val="231F20"/>
        </w:rPr>
        <w:t>estate or beneficiary on Form 1099-MISC. Report the payment in </w:t>
      </w:r>
      <w:hyperlink w:history="true" w:anchor="_bookmark24">
        <w:r>
          <w:rPr>
            <w:color w:val="0056A2"/>
            <w:u w:val="single" w:color="0055A1"/>
          </w:rPr>
          <w:t>box 3</w:t>
        </w:r>
      </w:hyperlink>
      <w:r>
        <w:rPr>
          <w:color w:val="0056A2"/>
        </w:rPr>
        <w:t> </w:t>
      </w:r>
      <w:r>
        <w:rPr>
          <w:color w:val="231F20"/>
        </w:rPr>
        <w:t>(rather than as nonemployee compensation). See the </w:t>
      </w:r>
      <w:hyperlink w:history="true" w:anchor="_bookmark10">
        <w:r>
          <w:rPr>
            <w:rFonts w:ascii="Arial"/>
            <w:i/>
            <w:color w:val="0056A2"/>
            <w:u w:val="single" w:color="0055A1"/>
          </w:rPr>
          <w:t>Example</w:t>
        </w:r>
      </w:hyperlink>
      <w:r>
        <w:rPr>
          <w:rFonts w:ascii="Arial"/>
          <w:i/>
          <w:color w:val="0056A2"/>
        </w:rPr>
        <w:t> </w:t>
      </w:r>
      <w:r>
        <w:rPr>
          <w:color w:val="231F20"/>
        </w:rPr>
        <w:t>that follows. Enter the name</w:t>
      </w:r>
      <w:r>
        <w:rPr>
          <w:color w:val="231F20"/>
          <w:spacing w:val="-12"/>
        </w:rPr>
        <w:t> </w:t>
      </w:r>
      <w:r>
        <w:rPr>
          <w:color w:val="231F20"/>
        </w:rPr>
        <w:t>and</w:t>
      </w:r>
      <w:r>
        <w:rPr>
          <w:color w:val="231F20"/>
          <w:spacing w:val="-12"/>
        </w:rPr>
        <w:t> </w:t>
      </w:r>
      <w:r>
        <w:rPr>
          <w:color w:val="231F20"/>
        </w:rPr>
        <w:t>TIN</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payment</w:t>
      </w:r>
      <w:r>
        <w:rPr>
          <w:color w:val="231F20"/>
          <w:spacing w:val="-12"/>
        </w:rPr>
        <w:t> </w:t>
      </w:r>
      <w:r>
        <w:rPr>
          <w:color w:val="231F20"/>
        </w:rPr>
        <w:t>recipient</w:t>
      </w:r>
      <w:r>
        <w:rPr>
          <w:color w:val="231F20"/>
          <w:spacing w:val="-12"/>
        </w:rPr>
        <w:t> </w:t>
      </w:r>
      <w:r>
        <w:rPr>
          <w:color w:val="231F20"/>
        </w:rPr>
        <w:t>on</w:t>
      </w:r>
      <w:r>
        <w:rPr>
          <w:color w:val="231F20"/>
          <w:spacing w:val="-12"/>
        </w:rPr>
        <w:t> </w:t>
      </w:r>
      <w:r>
        <w:rPr>
          <w:color w:val="231F20"/>
        </w:rPr>
        <w:t>Form</w:t>
      </w:r>
      <w:r>
        <w:rPr>
          <w:color w:val="231F20"/>
          <w:spacing w:val="-12"/>
        </w:rPr>
        <w:t> </w:t>
      </w:r>
      <w:r>
        <w:rPr>
          <w:color w:val="231F20"/>
        </w:rPr>
        <w:t>1099-MISC. For</w:t>
      </w:r>
      <w:r>
        <w:rPr>
          <w:color w:val="231F20"/>
          <w:spacing w:val="-14"/>
        </w:rPr>
        <w:t> </w:t>
      </w:r>
      <w:r>
        <w:rPr>
          <w:color w:val="231F20"/>
        </w:rPr>
        <w:t>example,</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recipient</w:t>
      </w:r>
      <w:r>
        <w:rPr>
          <w:color w:val="231F20"/>
          <w:spacing w:val="-13"/>
        </w:rPr>
        <w:t> </w:t>
      </w:r>
      <w:r>
        <w:rPr>
          <w:color w:val="231F20"/>
        </w:rPr>
        <w:t>is</w:t>
      </w:r>
      <w:r>
        <w:rPr>
          <w:color w:val="231F20"/>
          <w:spacing w:val="-14"/>
        </w:rPr>
        <w:t> </w:t>
      </w:r>
      <w:r>
        <w:rPr>
          <w:color w:val="231F20"/>
        </w:rPr>
        <w:t>an</w:t>
      </w:r>
      <w:r>
        <w:rPr>
          <w:color w:val="231F20"/>
          <w:spacing w:val="-13"/>
        </w:rPr>
        <w:t> </w:t>
      </w:r>
      <w:r>
        <w:rPr>
          <w:color w:val="231F20"/>
        </w:rPr>
        <w:t>individual</w:t>
      </w:r>
      <w:r>
        <w:rPr>
          <w:color w:val="231F20"/>
          <w:spacing w:val="-13"/>
        </w:rPr>
        <w:t> </w:t>
      </w:r>
      <w:r>
        <w:rPr>
          <w:color w:val="231F20"/>
        </w:rPr>
        <w:t>beneficiary,</w:t>
      </w:r>
      <w:r>
        <w:rPr>
          <w:color w:val="231F20"/>
          <w:spacing w:val="-13"/>
        </w:rPr>
        <w:t> </w:t>
      </w:r>
      <w:r>
        <w:rPr>
          <w:color w:val="231F20"/>
        </w:rPr>
        <w:t>enter the name and social security number of the individual; if the recipient is the estate, enter the name and employer identification number of the estate. The general backup withholding rules apply to this payment.</w:t>
      </w:r>
    </w:p>
    <w:p>
      <w:pPr>
        <w:pStyle w:val="BodyText"/>
        <w:spacing w:line="235" w:lineRule="auto" w:before="59"/>
        <w:ind w:left="120" w:right="85" w:firstLine="239"/>
      </w:pPr>
      <w:r>
        <w:rPr>
          <w:color w:val="231F20"/>
        </w:rPr>
        <w:t>Death benefits from nonqualified deferred compensation plans</w:t>
      </w:r>
      <w:r>
        <w:rPr>
          <w:color w:val="231F20"/>
          <w:spacing w:val="-10"/>
        </w:rPr>
        <w:t> </w:t>
      </w:r>
      <w:r>
        <w:rPr>
          <w:color w:val="231F20"/>
        </w:rPr>
        <w:t>or</w:t>
      </w:r>
      <w:r>
        <w:rPr>
          <w:color w:val="231F20"/>
          <w:spacing w:val="-10"/>
        </w:rPr>
        <w:t> </w:t>
      </w:r>
      <w:r>
        <w:rPr>
          <w:color w:val="231F20"/>
        </w:rPr>
        <w:t>section</w:t>
      </w:r>
      <w:r>
        <w:rPr>
          <w:color w:val="231F20"/>
          <w:spacing w:val="-10"/>
        </w:rPr>
        <w:t> </w:t>
      </w:r>
      <w:r>
        <w:rPr>
          <w:color w:val="231F20"/>
        </w:rPr>
        <w:t>457</w:t>
      </w:r>
      <w:r>
        <w:rPr>
          <w:color w:val="231F20"/>
          <w:spacing w:val="-10"/>
        </w:rPr>
        <w:t> </w:t>
      </w:r>
      <w:r>
        <w:rPr>
          <w:color w:val="231F20"/>
        </w:rPr>
        <w:t>plans</w:t>
      </w:r>
      <w:r>
        <w:rPr>
          <w:color w:val="231F20"/>
          <w:spacing w:val="-10"/>
        </w:rPr>
        <w:t> </w:t>
      </w:r>
      <w:r>
        <w:rPr>
          <w:color w:val="231F20"/>
        </w:rPr>
        <w:t>paid</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estate</w:t>
      </w:r>
      <w:r>
        <w:rPr>
          <w:color w:val="231F20"/>
          <w:spacing w:val="-10"/>
        </w:rPr>
        <w:t> </w:t>
      </w:r>
      <w:r>
        <w:rPr>
          <w:color w:val="231F20"/>
        </w:rPr>
        <w:t>or</w:t>
      </w:r>
      <w:r>
        <w:rPr>
          <w:color w:val="231F20"/>
          <w:spacing w:val="-10"/>
        </w:rPr>
        <w:t> </w:t>
      </w:r>
      <w:r>
        <w:rPr>
          <w:color w:val="231F20"/>
        </w:rPr>
        <w:t>beneficiary</w:t>
      </w:r>
      <w:r>
        <w:rPr>
          <w:color w:val="231F20"/>
          <w:spacing w:val="-10"/>
        </w:rPr>
        <w:t> </w:t>
      </w:r>
      <w:r>
        <w:rPr>
          <w:color w:val="231F20"/>
        </w:rPr>
        <w:t>of a deceased employee are reportable on Form 1099-MISC. Do not report these death benefits on Form 1099-R. However,</w:t>
      </w:r>
      <w:r>
        <w:rPr>
          <w:color w:val="231F20"/>
          <w:spacing w:val="-14"/>
        </w:rPr>
        <w:t> </w:t>
      </w:r>
      <w:r>
        <w:rPr>
          <w:color w:val="231F20"/>
        </w:rPr>
        <w:t>if</w:t>
      </w:r>
      <w:r>
        <w:rPr>
          <w:color w:val="231F20"/>
          <w:spacing w:val="-13"/>
        </w:rPr>
        <w:t> </w:t>
      </w:r>
      <w:r>
        <w:rPr>
          <w:color w:val="231F20"/>
        </w:rPr>
        <w:t>the</w:t>
      </w:r>
      <w:r>
        <w:rPr>
          <w:color w:val="231F20"/>
          <w:spacing w:val="-13"/>
        </w:rPr>
        <w:t> </w:t>
      </w:r>
      <w:r>
        <w:rPr>
          <w:color w:val="231F20"/>
        </w:rPr>
        <w:t>benefits</w:t>
      </w:r>
      <w:r>
        <w:rPr>
          <w:color w:val="231F20"/>
          <w:spacing w:val="-13"/>
        </w:rPr>
        <w:t> </w:t>
      </w:r>
      <w:r>
        <w:rPr>
          <w:color w:val="231F20"/>
        </w:rPr>
        <w:t>are</w:t>
      </w:r>
      <w:r>
        <w:rPr>
          <w:color w:val="231F20"/>
          <w:spacing w:val="-13"/>
        </w:rPr>
        <w:t> </w:t>
      </w:r>
      <w:r>
        <w:rPr>
          <w:color w:val="231F20"/>
        </w:rPr>
        <w:t>from</w:t>
      </w:r>
      <w:r>
        <w:rPr>
          <w:color w:val="231F20"/>
          <w:spacing w:val="-14"/>
        </w:rPr>
        <w:t> </w:t>
      </w:r>
      <w:r>
        <w:rPr>
          <w:color w:val="231F20"/>
        </w:rPr>
        <w:t>a</w:t>
      </w:r>
      <w:r>
        <w:rPr>
          <w:color w:val="231F20"/>
          <w:spacing w:val="-13"/>
        </w:rPr>
        <w:t> </w:t>
      </w:r>
      <w:r>
        <w:rPr>
          <w:color w:val="231F20"/>
        </w:rPr>
        <w:t>qualified</w:t>
      </w:r>
      <w:r>
        <w:rPr>
          <w:color w:val="231F20"/>
          <w:spacing w:val="-13"/>
        </w:rPr>
        <w:t> </w:t>
      </w:r>
      <w:r>
        <w:rPr>
          <w:color w:val="231F20"/>
        </w:rPr>
        <w:t>plan,</w:t>
      </w:r>
      <w:r>
        <w:rPr>
          <w:color w:val="231F20"/>
          <w:spacing w:val="-13"/>
        </w:rPr>
        <w:t> </w:t>
      </w:r>
      <w:r>
        <w:rPr>
          <w:color w:val="231F20"/>
        </w:rPr>
        <w:t>report</w:t>
      </w:r>
      <w:r>
        <w:rPr>
          <w:color w:val="231F20"/>
          <w:spacing w:val="-13"/>
        </w:rPr>
        <w:t> </w:t>
      </w:r>
      <w:r>
        <w:rPr>
          <w:color w:val="231F20"/>
        </w:rPr>
        <w:t>them on</w:t>
      </w:r>
      <w:r>
        <w:rPr>
          <w:color w:val="231F20"/>
          <w:spacing w:val="-8"/>
        </w:rPr>
        <w:t> </w:t>
      </w:r>
      <w:r>
        <w:rPr>
          <w:color w:val="231F20"/>
        </w:rPr>
        <w:t>Form</w:t>
      </w:r>
      <w:r>
        <w:rPr>
          <w:color w:val="231F20"/>
          <w:spacing w:val="-8"/>
        </w:rPr>
        <w:t> </w:t>
      </w:r>
      <w:r>
        <w:rPr>
          <w:color w:val="231F20"/>
        </w:rPr>
        <w:t>1099-R.</w:t>
      </w:r>
      <w:r>
        <w:rPr>
          <w:color w:val="231F20"/>
          <w:spacing w:val="-8"/>
        </w:rPr>
        <w:t> </w:t>
      </w:r>
      <w:r>
        <w:rPr>
          <w:color w:val="231F20"/>
        </w:rPr>
        <w:t>See</w:t>
      </w:r>
      <w:r>
        <w:rPr>
          <w:color w:val="231F20"/>
          <w:spacing w:val="-8"/>
        </w:rPr>
        <w:t> </w:t>
      </w:r>
      <w:r>
        <w:rPr>
          <w:color w:val="231F20"/>
        </w:rPr>
        <w:t>the</w:t>
      </w:r>
      <w:r>
        <w:rPr>
          <w:color w:val="231F20"/>
          <w:spacing w:val="-8"/>
        </w:rPr>
        <w:t> </w:t>
      </w:r>
      <w:r>
        <w:rPr>
          <w:color w:val="231F20"/>
        </w:rPr>
        <w:t>Instructions</w:t>
      </w:r>
      <w:r>
        <w:rPr>
          <w:color w:val="231F20"/>
          <w:spacing w:val="-8"/>
        </w:rPr>
        <w:t> </w:t>
      </w:r>
      <w:r>
        <w:rPr>
          <w:color w:val="231F20"/>
        </w:rPr>
        <w:t>for</w:t>
      </w:r>
      <w:r>
        <w:rPr>
          <w:color w:val="231F20"/>
          <w:spacing w:val="-8"/>
        </w:rPr>
        <w:t> </w:t>
      </w:r>
      <w:r>
        <w:rPr>
          <w:color w:val="231F20"/>
        </w:rPr>
        <w:t>Forms</w:t>
      </w:r>
      <w:r>
        <w:rPr>
          <w:color w:val="231F20"/>
          <w:spacing w:val="-8"/>
        </w:rPr>
        <w:t> </w:t>
      </w:r>
      <w:r>
        <w:rPr>
          <w:color w:val="231F20"/>
        </w:rPr>
        <w:t>1099-R</w:t>
      </w:r>
      <w:r>
        <w:rPr>
          <w:color w:val="231F20"/>
          <w:spacing w:val="-8"/>
        </w:rPr>
        <w:t> </w:t>
      </w:r>
      <w:r>
        <w:rPr>
          <w:color w:val="231F20"/>
        </w:rPr>
        <w:t>and </w:t>
      </w:r>
      <w:bookmarkStart w:name="Exceptions" w:id="14"/>
      <w:bookmarkEnd w:id="14"/>
      <w:r>
        <w:rPr>
          <w:color w:val="231F20"/>
        </w:rPr>
      </w:r>
      <w:bookmarkStart w:name="_bookmark9" w:id="15"/>
      <w:bookmarkEnd w:id="15"/>
      <w:r>
        <w:rPr>
          <w:color w:val="231F20"/>
          <w:spacing w:val="-2"/>
        </w:rPr>
        <w:t>5498.</w:t>
      </w:r>
    </w:p>
    <w:p>
      <w:pPr>
        <w:pStyle w:val="BodyText"/>
        <w:spacing w:line="235" w:lineRule="auto" w:before="79"/>
        <w:ind w:left="120" w:right="85" w:firstLine="239"/>
      </w:pPr>
      <w:bookmarkStart w:name="_bookmark10" w:id="16"/>
      <w:bookmarkEnd w:id="16"/>
      <w:r>
        <w:rPr/>
      </w:r>
      <w:r>
        <w:rPr>
          <w:rFonts w:ascii="Arial" w:hAnsi="Arial"/>
          <w:b/>
          <w:i/>
          <w:color w:val="231F20"/>
        </w:rPr>
        <w:t>Example.</w:t>
      </w:r>
      <w:r>
        <w:rPr>
          <w:rFonts w:ascii="Arial" w:hAnsi="Arial"/>
          <w:b/>
          <w:i/>
          <w:color w:val="231F20"/>
          <w:spacing w:val="31"/>
        </w:rPr>
        <w:t> </w:t>
      </w:r>
      <w:r>
        <w:rPr>
          <w:color w:val="231F20"/>
        </w:rPr>
        <w:t>Before</w:t>
      </w:r>
      <w:r>
        <w:rPr>
          <w:color w:val="231F20"/>
          <w:spacing w:val="-12"/>
        </w:rPr>
        <w:t> </w:t>
      </w:r>
      <w:r>
        <w:rPr>
          <w:color w:val="231F20"/>
        </w:rPr>
        <w:t>Bailey's</w:t>
      </w:r>
      <w:r>
        <w:rPr>
          <w:color w:val="231F20"/>
          <w:spacing w:val="-12"/>
        </w:rPr>
        <w:t> </w:t>
      </w:r>
      <w:r>
        <w:rPr>
          <w:color w:val="231F20"/>
        </w:rPr>
        <w:t>death</w:t>
      </w:r>
      <w:r>
        <w:rPr>
          <w:color w:val="231F20"/>
          <w:spacing w:val="-12"/>
        </w:rPr>
        <w:t> </w:t>
      </w:r>
      <w:r>
        <w:rPr>
          <w:color w:val="231F20"/>
        </w:rPr>
        <w:t>on</w:t>
      </w:r>
      <w:r>
        <w:rPr>
          <w:color w:val="231F20"/>
          <w:spacing w:val="-12"/>
        </w:rPr>
        <w:t> </w:t>
      </w:r>
      <w:r>
        <w:rPr>
          <w:color w:val="231F20"/>
        </w:rPr>
        <w:t>June</w:t>
      </w:r>
      <w:r>
        <w:rPr>
          <w:color w:val="231F20"/>
          <w:spacing w:val="-12"/>
        </w:rPr>
        <w:t> </w:t>
      </w:r>
      <w:r>
        <w:rPr>
          <w:color w:val="231F20"/>
        </w:rPr>
        <w:t>15,</w:t>
      </w:r>
      <w:r>
        <w:rPr>
          <w:color w:val="231F20"/>
          <w:spacing w:val="-12"/>
        </w:rPr>
        <w:t> </w:t>
      </w:r>
      <w:r>
        <w:rPr>
          <w:color w:val="231F20"/>
        </w:rPr>
        <w:t>2025,</w:t>
      </w:r>
      <w:r>
        <w:rPr>
          <w:color w:val="231F20"/>
          <w:spacing w:val="-12"/>
        </w:rPr>
        <w:t> </w:t>
      </w:r>
      <w:r>
        <w:rPr>
          <w:color w:val="231F20"/>
        </w:rPr>
        <w:t>Bailey was employed and Bailey received $10,000 in wages on which federal income tax of $1,500 was withheld. When Bailey</w:t>
      </w:r>
      <w:r>
        <w:rPr>
          <w:color w:val="231F20"/>
          <w:spacing w:val="-4"/>
        </w:rPr>
        <w:t> </w:t>
      </w:r>
      <w:r>
        <w:rPr>
          <w:color w:val="231F20"/>
        </w:rPr>
        <w:t>died,</w:t>
      </w:r>
      <w:r>
        <w:rPr>
          <w:color w:val="231F20"/>
          <w:spacing w:val="-4"/>
        </w:rPr>
        <w:t> </w:t>
      </w:r>
      <w:r>
        <w:rPr>
          <w:color w:val="231F20"/>
        </w:rPr>
        <w:t>Bailey’s</w:t>
      </w:r>
      <w:r>
        <w:rPr>
          <w:color w:val="231F20"/>
          <w:spacing w:val="-4"/>
        </w:rPr>
        <w:t> </w:t>
      </w:r>
      <w:r>
        <w:rPr>
          <w:color w:val="231F20"/>
        </w:rPr>
        <w:t>employer</w:t>
      </w:r>
      <w:r>
        <w:rPr>
          <w:color w:val="231F20"/>
          <w:spacing w:val="-4"/>
        </w:rPr>
        <w:t> </w:t>
      </w:r>
      <w:r>
        <w:rPr>
          <w:color w:val="231F20"/>
        </w:rPr>
        <w:t>owed</w:t>
      </w:r>
      <w:r>
        <w:rPr>
          <w:color w:val="231F20"/>
          <w:spacing w:val="-4"/>
        </w:rPr>
        <w:t> </w:t>
      </w:r>
      <w:r>
        <w:rPr>
          <w:color w:val="231F20"/>
        </w:rPr>
        <w:t>Bailey</w:t>
      </w:r>
      <w:r>
        <w:rPr>
          <w:color w:val="231F20"/>
          <w:spacing w:val="-4"/>
        </w:rPr>
        <w:t> </w:t>
      </w:r>
      <w:r>
        <w:rPr>
          <w:color w:val="231F20"/>
        </w:rPr>
        <w:t>$2,000</w:t>
      </w:r>
      <w:r>
        <w:rPr>
          <w:color w:val="231F20"/>
          <w:spacing w:val="-4"/>
        </w:rPr>
        <w:t> </w:t>
      </w:r>
      <w:r>
        <w:rPr>
          <w:color w:val="231F20"/>
        </w:rPr>
        <w:t>in</w:t>
      </w:r>
      <w:r>
        <w:rPr>
          <w:color w:val="231F20"/>
          <w:spacing w:val="-4"/>
        </w:rPr>
        <w:t> </w:t>
      </w:r>
      <w:r>
        <w:rPr>
          <w:color w:val="231F20"/>
        </w:rPr>
        <w:t>wages and</w:t>
      </w:r>
      <w:r>
        <w:rPr>
          <w:color w:val="231F20"/>
          <w:spacing w:val="-14"/>
        </w:rPr>
        <w:t> </w:t>
      </w:r>
      <w:r>
        <w:rPr>
          <w:color w:val="231F20"/>
        </w:rPr>
        <w:t>$1,000</w:t>
      </w:r>
      <w:r>
        <w:rPr>
          <w:color w:val="231F20"/>
          <w:spacing w:val="-13"/>
        </w:rPr>
        <w:t> </w:t>
      </w:r>
      <w:r>
        <w:rPr>
          <w:color w:val="231F20"/>
        </w:rPr>
        <w:t>in</w:t>
      </w:r>
      <w:r>
        <w:rPr>
          <w:color w:val="231F20"/>
          <w:spacing w:val="-13"/>
        </w:rPr>
        <w:t> </w:t>
      </w:r>
      <w:r>
        <w:rPr>
          <w:color w:val="231F20"/>
        </w:rPr>
        <w:t>accrued</w:t>
      </w:r>
      <w:r>
        <w:rPr>
          <w:color w:val="231F20"/>
          <w:spacing w:val="-13"/>
        </w:rPr>
        <w:t> </w:t>
      </w:r>
      <w:r>
        <w:rPr>
          <w:color w:val="231F20"/>
        </w:rPr>
        <w:t>vacation</w:t>
      </w:r>
      <w:r>
        <w:rPr>
          <w:color w:val="231F20"/>
          <w:spacing w:val="-13"/>
        </w:rPr>
        <w:t> </w:t>
      </w:r>
      <w:r>
        <w:rPr>
          <w:color w:val="231F20"/>
        </w:rPr>
        <w:t>pay.</w:t>
      </w:r>
      <w:r>
        <w:rPr>
          <w:color w:val="231F20"/>
          <w:spacing w:val="-14"/>
        </w:rPr>
        <w:t> </w:t>
      </w:r>
      <w:r>
        <w:rPr>
          <w:color w:val="231F20"/>
        </w:rPr>
        <w:t>The</w:t>
      </w:r>
      <w:r>
        <w:rPr>
          <w:color w:val="231F20"/>
          <w:spacing w:val="-13"/>
        </w:rPr>
        <w:t> </w:t>
      </w:r>
      <w:r>
        <w:rPr>
          <w:color w:val="231F20"/>
        </w:rPr>
        <w:t>total</w:t>
      </w:r>
      <w:r>
        <w:rPr>
          <w:color w:val="231F20"/>
          <w:spacing w:val="-13"/>
        </w:rPr>
        <w:t> </w:t>
      </w:r>
      <w:r>
        <w:rPr>
          <w:color w:val="231F20"/>
        </w:rPr>
        <w:t>of</w:t>
      </w:r>
      <w:r>
        <w:rPr>
          <w:color w:val="231F20"/>
          <w:spacing w:val="-13"/>
        </w:rPr>
        <w:t> </w:t>
      </w:r>
      <w:r>
        <w:rPr>
          <w:color w:val="231F20"/>
        </w:rPr>
        <w:t>$3,000</w:t>
      </w:r>
      <w:r>
        <w:rPr>
          <w:color w:val="231F20"/>
          <w:spacing w:val="-13"/>
        </w:rPr>
        <w:t> </w:t>
      </w:r>
      <w:r>
        <w:rPr>
          <w:color w:val="231F20"/>
        </w:rPr>
        <w:t>(less the</w:t>
      </w:r>
      <w:r>
        <w:rPr>
          <w:color w:val="231F20"/>
          <w:spacing w:val="-5"/>
        </w:rPr>
        <w:t> </w:t>
      </w:r>
      <w:r>
        <w:rPr>
          <w:color w:val="231F20"/>
        </w:rPr>
        <w:t>social</w:t>
      </w:r>
      <w:r>
        <w:rPr>
          <w:color w:val="231F20"/>
          <w:spacing w:val="-5"/>
        </w:rPr>
        <w:t> </w:t>
      </w:r>
      <w:r>
        <w:rPr>
          <w:color w:val="231F20"/>
        </w:rPr>
        <w:t>security</w:t>
      </w:r>
      <w:r>
        <w:rPr>
          <w:color w:val="231F20"/>
          <w:spacing w:val="-5"/>
        </w:rPr>
        <w:t> </w:t>
      </w:r>
      <w:r>
        <w:rPr>
          <w:color w:val="231F20"/>
        </w:rPr>
        <w:t>and</w:t>
      </w:r>
      <w:r>
        <w:rPr>
          <w:color w:val="231F20"/>
          <w:spacing w:val="-5"/>
        </w:rPr>
        <w:t> </w:t>
      </w:r>
      <w:r>
        <w:rPr>
          <w:color w:val="231F20"/>
        </w:rPr>
        <w:t>Medicare</w:t>
      </w:r>
      <w:r>
        <w:rPr>
          <w:color w:val="231F20"/>
          <w:spacing w:val="-5"/>
        </w:rPr>
        <w:t> </w:t>
      </w:r>
      <w:r>
        <w:rPr>
          <w:color w:val="231F20"/>
        </w:rPr>
        <w:t>taxes</w:t>
      </w:r>
      <w:r>
        <w:rPr>
          <w:color w:val="231F20"/>
          <w:spacing w:val="-5"/>
        </w:rPr>
        <w:t> </w:t>
      </w:r>
      <w:r>
        <w:rPr>
          <w:color w:val="231F20"/>
        </w:rPr>
        <w:t>withheld)</w:t>
      </w:r>
      <w:r>
        <w:rPr>
          <w:color w:val="231F20"/>
          <w:spacing w:val="-5"/>
        </w:rPr>
        <w:t> </w:t>
      </w:r>
      <w:r>
        <w:rPr>
          <w:color w:val="231F20"/>
        </w:rPr>
        <w:t>was</w:t>
      </w:r>
      <w:r>
        <w:rPr>
          <w:color w:val="231F20"/>
          <w:spacing w:val="-5"/>
        </w:rPr>
        <w:t> </w:t>
      </w:r>
      <w:r>
        <w:rPr>
          <w:color w:val="231F20"/>
        </w:rPr>
        <w:t>paid</w:t>
      </w:r>
      <w:r>
        <w:rPr>
          <w:color w:val="231F20"/>
          <w:spacing w:val="-5"/>
        </w:rPr>
        <w:t> </w:t>
      </w:r>
      <w:r>
        <w:rPr>
          <w:color w:val="231F20"/>
        </w:rPr>
        <w:t>to Bailey's</w:t>
      </w:r>
      <w:r>
        <w:rPr>
          <w:color w:val="231F20"/>
          <w:spacing w:val="-6"/>
        </w:rPr>
        <w:t> </w:t>
      </w:r>
      <w:r>
        <w:rPr>
          <w:color w:val="231F20"/>
        </w:rPr>
        <w:t>estate</w:t>
      </w:r>
      <w:r>
        <w:rPr>
          <w:color w:val="231F20"/>
          <w:spacing w:val="-6"/>
        </w:rPr>
        <w:t> </w:t>
      </w:r>
      <w:r>
        <w:rPr>
          <w:color w:val="231F20"/>
        </w:rPr>
        <w:t>on</w:t>
      </w:r>
      <w:r>
        <w:rPr>
          <w:color w:val="231F20"/>
          <w:spacing w:val="-6"/>
        </w:rPr>
        <w:t> </w:t>
      </w:r>
      <w:r>
        <w:rPr>
          <w:color w:val="231F20"/>
        </w:rPr>
        <w:t>July</w:t>
      </w:r>
      <w:r>
        <w:rPr>
          <w:color w:val="231F20"/>
          <w:spacing w:val="-6"/>
        </w:rPr>
        <w:t> </w:t>
      </w:r>
      <w:r>
        <w:rPr>
          <w:color w:val="231F20"/>
        </w:rPr>
        <w:t>20,</w:t>
      </w:r>
      <w:r>
        <w:rPr>
          <w:color w:val="231F20"/>
          <w:spacing w:val="-6"/>
        </w:rPr>
        <w:t> </w:t>
      </w:r>
      <w:r>
        <w:rPr>
          <w:color w:val="231F20"/>
        </w:rPr>
        <w:t>2025.</w:t>
      </w:r>
      <w:r>
        <w:rPr>
          <w:color w:val="231F20"/>
          <w:spacing w:val="-6"/>
        </w:rPr>
        <w:t> </w:t>
      </w:r>
      <w:r>
        <w:rPr>
          <w:color w:val="231F20"/>
        </w:rPr>
        <w:t>Because</w:t>
      </w:r>
      <w:r>
        <w:rPr>
          <w:color w:val="231F20"/>
          <w:spacing w:val="-6"/>
        </w:rPr>
        <w:t> </w:t>
      </w:r>
      <w:r>
        <w:rPr>
          <w:color w:val="231F20"/>
        </w:rPr>
        <w:t>Bailey’s</w:t>
      </w:r>
      <w:r>
        <w:rPr>
          <w:color w:val="231F20"/>
          <w:spacing w:val="-6"/>
        </w:rPr>
        <w:t> </w:t>
      </w:r>
      <w:r>
        <w:rPr>
          <w:color w:val="231F20"/>
        </w:rPr>
        <w:t>employer made the payment during the year of death, Bailey’s employer must withhold social security and Medicare taxes on the $3,000 payment and must complete Form W-2 as </w:t>
      </w:r>
      <w:r>
        <w:rPr>
          <w:color w:val="231F20"/>
          <w:spacing w:val="-2"/>
        </w:rPr>
        <w:t>follows.</w:t>
      </w:r>
    </w:p>
    <w:p>
      <w:pPr>
        <w:pStyle w:val="ListParagraph"/>
        <w:numPr>
          <w:ilvl w:val="0"/>
          <w:numId w:val="1"/>
        </w:numPr>
        <w:tabs>
          <w:tab w:pos="328" w:val="left" w:leader="none"/>
        </w:tabs>
        <w:spacing w:line="216" w:lineRule="auto" w:before="0" w:after="0"/>
        <w:ind w:left="120" w:right="322" w:firstLine="17"/>
        <w:jc w:val="left"/>
        <w:rPr>
          <w:sz w:val="19"/>
        </w:rPr>
      </w:pPr>
      <w:r>
        <w:rPr>
          <w:color w:val="231F20"/>
          <w:position w:val="1"/>
          <w:sz w:val="19"/>
        </w:rPr>
        <w:t>Box</w:t>
      </w:r>
      <w:r>
        <w:rPr>
          <w:color w:val="231F20"/>
          <w:spacing w:val="-12"/>
          <w:position w:val="1"/>
          <w:sz w:val="19"/>
        </w:rPr>
        <w:t> </w:t>
      </w:r>
      <w:r>
        <w:rPr>
          <w:color w:val="231F20"/>
          <w:position w:val="1"/>
          <w:sz w:val="19"/>
        </w:rPr>
        <w:t>1—10000.00</w:t>
      </w:r>
      <w:r>
        <w:rPr>
          <w:color w:val="231F20"/>
          <w:spacing w:val="-12"/>
          <w:position w:val="1"/>
          <w:sz w:val="19"/>
        </w:rPr>
        <w:t> </w:t>
      </w:r>
      <w:r>
        <w:rPr>
          <w:color w:val="231F20"/>
          <w:position w:val="1"/>
          <w:sz w:val="19"/>
        </w:rPr>
        <w:t>(does</w:t>
      </w:r>
      <w:r>
        <w:rPr>
          <w:color w:val="231F20"/>
          <w:spacing w:val="-12"/>
          <w:position w:val="1"/>
          <w:sz w:val="19"/>
        </w:rPr>
        <w:t> </w:t>
      </w:r>
      <w:r>
        <w:rPr>
          <w:color w:val="231F20"/>
          <w:position w:val="1"/>
          <w:sz w:val="19"/>
        </w:rPr>
        <w:t>not</w:t>
      </w:r>
      <w:r>
        <w:rPr>
          <w:color w:val="231F20"/>
          <w:spacing w:val="-12"/>
          <w:position w:val="1"/>
          <w:sz w:val="19"/>
        </w:rPr>
        <w:t> </w:t>
      </w:r>
      <w:r>
        <w:rPr>
          <w:color w:val="231F20"/>
          <w:position w:val="1"/>
          <w:sz w:val="19"/>
        </w:rPr>
        <w:t>include</w:t>
      </w:r>
      <w:r>
        <w:rPr>
          <w:color w:val="231F20"/>
          <w:spacing w:val="-12"/>
          <w:position w:val="1"/>
          <w:sz w:val="19"/>
        </w:rPr>
        <w:t> </w:t>
      </w:r>
      <w:r>
        <w:rPr>
          <w:color w:val="231F20"/>
          <w:position w:val="1"/>
          <w:sz w:val="19"/>
        </w:rPr>
        <w:t>the</w:t>
      </w:r>
      <w:r>
        <w:rPr>
          <w:color w:val="231F20"/>
          <w:spacing w:val="-12"/>
          <w:position w:val="1"/>
          <w:sz w:val="19"/>
        </w:rPr>
        <w:t> </w:t>
      </w:r>
      <w:r>
        <w:rPr>
          <w:color w:val="231F20"/>
          <w:position w:val="1"/>
          <w:sz w:val="19"/>
        </w:rPr>
        <w:t>$3,000</w:t>
      </w:r>
      <w:r>
        <w:rPr>
          <w:color w:val="231F20"/>
          <w:spacing w:val="-12"/>
          <w:position w:val="1"/>
          <w:sz w:val="19"/>
        </w:rPr>
        <w:t> </w:t>
      </w:r>
      <w:r>
        <w:rPr>
          <w:color w:val="231F20"/>
          <w:position w:val="1"/>
          <w:sz w:val="19"/>
        </w:rPr>
        <w:t>accrued </w:t>
      </w:r>
      <w:r>
        <w:rPr>
          <w:color w:val="231F20"/>
          <w:sz w:val="19"/>
        </w:rPr>
        <w:t>wages and vacation pay).</w:t>
      </w:r>
    </w:p>
    <w:p>
      <w:pPr>
        <w:pStyle w:val="ListParagraph"/>
        <w:numPr>
          <w:ilvl w:val="0"/>
          <w:numId w:val="1"/>
        </w:numPr>
        <w:tabs>
          <w:tab w:pos="328" w:val="left" w:leader="none"/>
        </w:tabs>
        <w:spacing w:line="211" w:lineRule="exact" w:before="0" w:after="0"/>
        <w:ind w:left="328" w:right="0" w:hanging="191"/>
        <w:jc w:val="left"/>
        <w:rPr>
          <w:position w:val="1"/>
          <w:sz w:val="19"/>
        </w:rPr>
      </w:pPr>
      <w:r>
        <w:rPr>
          <w:color w:val="231F20"/>
          <w:spacing w:val="-2"/>
          <w:position w:val="1"/>
          <w:sz w:val="19"/>
        </w:rPr>
        <w:t>Box</w:t>
      </w:r>
      <w:r>
        <w:rPr>
          <w:color w:val="231F20"/>
          <w:spacing w:val="-4"/>
          <w:position w:val="1"/>
          <w:sz w:val="19"/>
        </w:rPr>
        <w:t> </w:t>
      </w:r>
      <w:r>
        <w:rPr>
          <w:color w:val="231F20"/>
          <w:spacing w:val="-2"/>
          <w:position w:val="1"/>
          <w:sz w:val="19"/>
        </w:rPr>
        <w:t>2—1500.00.</w:t>
      </w:r>
    </w:p>
    <w:p>
      <w:pPr>
        <w:pStyle w:val="ListParagraph"/>
        <w:numPr>
          <w:ilvl w:val="0"/>
          <w:numId w:val="1"/>
        </w:numPr>
        <w:tabs>
          <w:tab w:pos="328" w:val="left" w:leader="none"/>
        </w:tabs>
        <w:spacing w:line="216" w:lineRule="auto" w:before="0" w:after="0"/>
        <w:ind w:left="120" w:right="44" w:firstLine="17"/>
        <w:jc w:val="left"/>
        <w:rPr>
          <w:sz w:val="19"/>
        </w:rPr>
      </w:pPr>
      <w:r>
        <w:rPr>
          <w:color w:val="231F20"/>
          <w:position w:val="1"/>
          <w:sz w:val="19"/>
        </w:rPr>
        <w:t>Box</w:t>
      </w:r>
      <w:r>
        <w:rPr>
          <w:color w:val="231F20"/>
          <w:spacing w:val="-13"/>
          <w:position w:val="1"/>
          <w:sz w:val="19"/>
        </w:rPr>
        <w:t> </w:t>
      </w:r>
      <w:r>
        <w:rPr>
          <w:color w:val="231F20"/>
          <w:position w:val="1"/>
          <w:sz w:val="19"/>
        </w:rPr>
        <w:t>3—13000.00</w:t>
      </w:r>
      <w:r>
        <w:rPr>
          <w:color w:val="231F20"/>
          <w:spacing w:val="-13"/>
          <w:position w:val="1"/>
          <w:sz w:val="19"/>
        </w:rPr>
        <w:t> </w:t>
      </w:r>
      <w:r>
        <w:rPr>
          <w:color w:val="231F20"/>
          <w:position w:val="1"/>
          <w:sz w:val="19"/>
        </w:rPr>
        <w:t>(includes</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$3,000</w:t>
      </w:r>
      <w:r>
        <w:rPr>
          <w:color w:val="231F20"/>
          <w:spacing w:val="-13"/>
          <w:position w:val="1"/>
          <w:sz w:val="19"/>
        </w:rPr>
        <w:t> </w:t>
      </w:r>
      <w:r>
        <w:rPr>
          <w:color w:val="231F20"/>
          <w:position w:val="1"/>
          <w:sz w:val="19"/>
        </w:rPr>
        <w:t>accrued</w:t>
      </w:r>
      <w:r>
        <w:rPr>
          <w:color w:val="231F20"/>
          <w:spacing w:val="-13"/>
          <w:position w:val="1"/>
          <w:sz w:val="19"/>
        </w:rPr>
        <w:t> </w:t>
      </w:r>
      <w:r>
        <w:rPr>
          <w:color w:val="231F20"/>
          <w:position w:val="1"/>
          <w:sz w:val="19"/>
        </w:rPr>
        <w:t>wages</w:t>
      </w:r>
      <w:r>
        <w:rPr>
          <w:color w:val="231F20"/>
          <w:spacing w:val="-13"/>
          <w:position w:val="1"/>
          <w:sz w:val="19"/>
        </w:rPr>
        <w:t> </w:t>
      </w:r>
      <w:r>
        <w:rPr>
          <w:color w:val="231F20"/>
          <w:position w:val="1"/>
          <w:sz w:val="19"/>
        </w:rPr>
        <w:t>and </w:t>
      </w:r>
      <w:r>
        <w:rPr>
          <w:color w:val="231F20"/>
          <w:sz w:val="19"/>
        </w:rPr>
        <w:t>vacation</w:t>
      </w:r>
      <w:r>
        <w:rPr>
          <w:color w:val="231F20"/>
          <w:spacing w:val="-2"/>
          <w:sz w:val="19"/>
        </w:rPr>
        <w:t> </w:t>
      </w:r>
      <w:r>
        <w:rPr>
          <w:color w:val="231F20"/>
          <w:sz w:val="19"/>
        </w:rPr>
        <w:t>pay).</w:t>
      </w:r>
    </w:p>
    <w:p>
      <w:pPr>
        <w:pStyle w:val="ListParagraph"/>
        <w:numPr>
          <w:ilvl w:val="0"/>
          <w:numId w:val="1"/>
        </w:numPr>
        <w:tabs>
          <w:tab w:pos="327" w:val="left" w:leader="none"/>
        </w:tabs>
        <w:spacing w:line="211" w:lineRule="exact" w:before="0" w:after="0"/>
        <w:ind w:left="327" w:right="0" w:hanging="190"/>
        <w:jc w:val="left"/>
        <w:rPr>
          <w:position w:val="1"/>
          <w:sz w:val="19"/>
        </w:rPr>
      </w:pPr>
      <w:r>
        <w:rPr>
          <w:color w:val="231F20"/>
          <w:position w:val="1"/>
          <w:sz w:val="19"/>
        </w:rPr>
        <w:t>Box</w:t>
      </w:r>
      <w:r>
        <w:rPr>
          <w:color w:val="231F20"/>
          <w:spacing w:val="-14"/>
          <w:position w:val="1"/>
          <w:sz w:val="19"/>
        </w:rPr>
        <w:t> </w:t>
      </w:r>
      <w:r>
        <w:rPr>
          <w:color w:val="231F20"/>
          <w:position w:val="1"/>
          <w:sz w:val="19"/>
        </w:rPr>
        <w:t>4—806.00</w:t>
      </w:r>
      <w:r>
        <w:rPr>
          <w:color w:val="231F20"/>
          <w:spacing w:val="-13"/>
          <w:position w:val="1"/>
          <w:sz w:val="19"/>
        </w:rPr>
        <w:t> </w:t>
      </w:r>
      <w:r>
        <w:rPr>
          <w:color w:val="231F20"/>
          <w:position w:val="1"/>
          <w:sz w:val="19"/>
        </w:rPr>
        <w:t>(social</w:t>
      </w:r>
      <w:r>
        <w:rPr>
          <w:color w:val="231F20"/>
          <w:spacing w:val="-13"/>
          <w:position w:val="1"/>
          <w:sz w:val="19"/>
        </w:rPr>
        <w:t> </w:t>
      </w:r>
      <w:r>
        <w:rPr>
          <w:color w:val="231F20"/>
          <w:position w:val="1"/>
          <w:sz w:val="19"/>
        </w:rPr>
        <w:t>security</w:t>
      </w:r>
      <w:r>
        <w:rPr>
          <w:color w:val="231F20"/>
          <w:spacing w:val="-13"/>
          <w:position w:val="1"/>
          <w:sz w:val="19"/>
        </w:rPr>
        <w:t> </w:t>
      </w:r>
      <w:r>
        <w:rPr>
          <w:color w:val="231F20"/>
          <w:position w:val="1"/>
          <w:sz w:val="19"/>
        </w:rPr>
        <w:t>tax</w:t>
      </w:r>
      <w:r>
        <w:rPr>
          <w:color w:val="231F20"/>
          <w:spacing w:val="-13"/>
          <w:position w:val="1"/>
          <w:sz w:val="19"/>
        </w:rPr>
        <w:t> </w:t>
      </w:r>
      <w:r>
        <w:rPr>
          <w:color w:val="231F20"/>
          <w:spacing w:val="-2"/>
          <w:position w:val="1"/>
          <w:sz w:val="19"/>
        </w:rPr>
        <w:t>withheld).</w:t>
      </w:r>
    </w:p>
    <w:p>
      <w:pPr>
        <w:pStyle w:val="ListParagraph"/>
        <w:numPr>
          <w:ilvl w:val="0"/>
          <w:numId w:val="1"/>
        </w:numPr>
        <w:tabs>
          <w:tab w:pos="326" w:val="left" w:leader="none"/>
        </w:tabs>
        <w:spacing w:line="216" w:lineRule="auto" w:before="0" w:after="0"/>
        <w:ind w:left="119" w:right="45" w:firstLine="17"/>
        <w:jc w:val="left"/>
        <w:rPr>
          <w:sz w:val="19"/>
        </w:rPr>
      </w:pPr>
      <w:r>
        <w:rPr>
          <w:color w:val="231F20"/>
          <w:position w:val="1"/>
          <w:sz w:val="19"/>
        </w:rPr>
        <w:t>Box</w:t>
      </w:r>
      <w:r>
        <w:rPr>
          <w:color w:val="231F20"/>
          <w:spacing w:val="-13"/>
          <w:position w:val="1"/>
          <w:sz w:val="19"/>
        </w:rPr>
        <w:t> </w:t>
      </w:r>
      <w:r>
        <w:rPr>
          <w:color w:val="231F20"/>
          <w:position w:val="1"/>
          <w:sz w:val="19"/>
        </w:rPr>
        <w:t>5—13000.00</w:t>
      </w:r>
      <w:r>
        <w:rPr>
          <w:color w:val="231F20"/>
          <w:spacing w:val="-13"/>
          <w:position w:val="1"/>
          <w:sz w:val="19"/>
        </w:rPr>
        <w:t> </w:t>
      </w:r>
      <w:r>
        <w:rPr>
          <w:color w:val="231F20"/>
          <w:position w:val="1"/>
          <w:sz w:val="19"/>
        </w:rPr>
        <w:t>(includes</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$3,000</w:t>
      </w:r>
      <w:r>
        <w:rPr>
          <w:color w:val="231F20"/>
          <w:spacing w:val="-13"/>
          <w:position w:val="1"/>
          <w:sz w:val="19"/>
        </w:rPr>
        <w:t> </w:t>
      </w:r>
      <w:r>
        <w:rPr>
          <w:color w:val="231F20"/>
          <w:position w:val="1"/>
          <w:sz w:val="19"/>
        </w:rPr>
        <w:t>accrued</w:t>
      </w:r>
      <w:r>
        <w:rPr>
          <w:color w:val="231F20"/>
          <w:spacing w:val="-13"/>
          <w:position w:val="1"/>
          <w:sz w:val="19"/>
        </w:rPr>
        <w:t> </w:t>
      </w:r>
      <w:r>
        <w:rPr>
          <w:color w:val="231F20"/>
          <w:position w:val="1"/>
          <w:sz w:val="19"/>
        </w:rPr>
        <w:t>wages</w:t>
      </w:r>
      <w:r>
        <w:rPr>
          <w:color w:val="231F20"/>
          <w:spacing w:val="-13"/>
          <w:position w:val="1"/>
          <w:sz w:val="19"/>
        </w:rPr>
        <w:t> </w:t>
      </w:r>
      <w:r>
        <w:rPr>
          <w:color w:val="231F20"/>
          <w:position w:val="1"/>
          <w:sz w:val="19"/>
        </w:rPr>
        <w:t>and </w:t>
      </w:r>
      <w:r>
        <w:rPr>
          <w:color w:val="231F20"/>
          <w:sz w:val="19"/>
        </w:rPr>
        <w:t>vacation</w:t>
      </w:r>
      <w:r>
        <w:rPr>
          <w:color w:val="231F20"/>
          <w:spacing w:val="-2"/>
          <w:sz w:val="19"/>
        </w:rPr>
        <w:t> </w:t>
      </w:r>
      <w:r>
        <w:rPr>
          <w:color w:val="231F20"/>
          <w:sz w:val="19"/>
        </w:rPr>
        <w:t>pay).</w:t>
      </w:r>
    </w:p>
    <w:p>
      <w:pPr>
        <w:pStyle w:val="ListParagraph"/>
        <w:numPr>
          <w:ilvl w:val="0"/>
          <w:numId w:val="1"/>
        </w:numPr>
        <w:tabs>
          <w:tab w:pos="327" w:val="left" w:leader="none"/>
        </w:tabs>
        <w:spacing w:line="236" w:lineRule="exact" w:before="0" w:after="0"/>
        <w:ind w:left="327" w:right="0" w:hanging="190"/>
        <w:jc w:val="left"/>
        <w:rPr>
          <w:position w:val="1"/>
          <w:sz w:val="19"/>
        </w:rPr>
      </w:pPr>
      <w:bookmarkStart w:name="_bookmark11" w:id="17"/>
      <w:bookmarkEnd w:id="17"/>
      <w:r>
        <w:rPr/>
      </w:r>
      <w:r>
        <w:rPr>
          <w:color w:val="231F20"/>
          <w:position w:val="1"/>
          <w:sz w:val="19"/>
        </w:rPr>
        <w:t>Box</w:t>
      </w:r>
      <w:r>
        <w:rPr>
          <w:color w:val="231F20"/>
          <w:spacing w:val="-12"/>
          <w:position w:val="1"/>
          <w:sz w:val="19"/>
        </w:rPr>
        <w:t> </w:t>
      </w:r>
      <w:r>
        <w:rPr>
          <w:color w:val="231F20"/>
          <w:position w:val="1"/>
          <w:sz w:val="19"/>
        </w:rPr>
        <w:t>6—188.50</w:t>
      </w:r>
      <w:r>
        <w:rPr>
          <w:color w:val="231F20"/>
          <w:spacing w:val="-12"/>
          <w:position w:val="1"/>
          <w:sz w:val="19"/>
        </w:rPr>
        <w:t> </w:t>
      </w:r>
      <w:r>
        <w:rPr>
          <w:color w:val="231F20"/>
          <w:position w:val="1"/>
          <w:sz w:val="19"/>
        </w:rPr>
        <w:t>(Medicare</w:t>
      </w:r>
      <w:r>
        <w:rPr>
          <w:color w:val="231F20"/>
          <w:spacing w:val="-12"/>
          <w:position w:val="1"/>
          <w:sz w:val="19"/>
        </w:rPr>
        <w:t> </w:t>
      </w:r>
      <w:r>
        <w:rPr>
          <w:color w:val="231F20"/>
          <w:position w:val="1"/>
          <w:sz w:val="19"/>
        </w:rPr>
        <w:t>tax</w:t>
      </w:r>
      <w:r>
        <w:rPr>
          <w:color w:val="231F20"/>
          <w:spacing w:val="-12"/>
          <w:position w:val="1"/>
          <w:sz w:val="19"/>
        </w:rPr>
        <w:t> </w:t>
      </w:r>
      <w:r>
        <w:rPr>
          <w:color w:val="231F20"/>
          <w:spacing w:val="-2"/>
          <w:position w:val="1"/>
          <w:sz w:val="19"/>
        </w:rPr>
        <w:t>withheld).</w:t>
      </w:r>
    </w:p>
    <w:p>
      <w:pPr>
        <w:pStyle w:val="BodyText"/>
        <w:spacing w:line="235" w:lineRule="auto" w:before="23"/>
        <w:ind w:right="31" w:firstLine="240"/>
      </w:pPr>
      <w:r>
        <w:rPr>
          <w:color w:val="231F20"/>
        </w:rPr>
        <w:t>Bailey’s</w:t>
      </w:r>
      <w:r>
        <w:rPr>
          <w:color w:val="231F20"/>
          <w:spacing w:val="-14"/>
        </w:rPr>
        <w:t> </w:t>
      </w:r>
      <w:r>
        <w:rPr>
          <w:color w:val="231F20"/>
        </w:rPr>
        <w:t>employer</w:t>
      </w:r>
      <w:r>
        <w:rPr>
          <w:color w:val="231F20"/>
          <w:spacing w:val="-13"/>
        </w:rPr>
        <w:t> </w:t>
      </w:r>
      <w:r>
        <w:rPr>
          <w:color w:val="231F20"/>
        </w:rPr>
        <w:t>must</w:t>
      </w:r>
      <w:r>
        <w:rPr>
          <w:color w:val="231F20"/>
          <w:spacing w:val="-13"/>
        </w:rPr>
        <w:t> </w:t>
      </w:r>
      <w:r>
        <w:rPr>
          <w:color w:val="231F20"/>
        </w:rPr>
        <w:t>also</w:t>
      </w:r>
      <w:r>
        <w:rPr>
          <w:color w:val="231F20"/>
          <w:spacing w:val="-13"/>
        </w:rPr>
        <w:t> </w:t>
      </w:r>
      <w:r>
        <w:rPr>
          <w:color w:val="231F20"/>
        </w:rPr>
        <w:t>complete</w:t>
      </w:r>
      <w:r>
        <w:rPr>
          <w:color w:val="231F20"/>
          <w:spacing w:val="-13"/>
        </w:rPr>
        <w:t> </w:t>
      </w:r>
      <w:r>
        <w:rPr>
          <w:color w:val="231F20"/>
        </w:rPr>
        <w:t>Form</w:t>
      </w:r>
      <w:r>
        <w:rPr>
          <w:color w:val="231F20"/>
          <w:spacing w:val="-14"/>
        </w:rPr>
        <w:t> </w:t>
      </w:r>
      <w:r>
        <w:rPr>
          <w:color w:val="231F20"/>
        </w:rPr>
        <w:t>1099-MISC</w:t>
      </w:r>
      <w:r>
        <w:rPr>
          <w:color w:val="231F20"/>
          <w:spacing w:val="-13"/>
        </w:rPr>
        <w:t> </w:t>
      </w:r>
      <w:r>
        <w:rPr>
          <w:color w:val="231F20"/>
        </w:rPr>
        <w:t>as </w:t>
      </w:r>
      <w:r>
        <w:rPr>
          <w:color w:val="231F20"/>
          <w:spacing w:val="-2"/>
        </w:rPr>
        <w:t>follows.</w:t>
      </w:r>
    </w:p>
    <w:p>
      <w:pPr>
        <w:pStyle w:val="ListParagraph"/>
        <w:numPr>
          <w:ilvl w:val="0"/>
          <w:numId w:val="1"/>
        </w:numPr>
        <w:tabs>
          <w:tab w:pos="327" w:val="left" w:leader="none"/>
        </w:tabs>
        <w:spacing w:line="216" w:lineRule="auto" w:before="0" w:after="0"/>
        <w:ind w:left="120" w:right="681" w:firstLine="17"/>
        <w:jc w:val="left"/>
        <w:rPr>
          <w:sz w:val="19"/>
        </w:rPr>
      </w:pPr>
      <w:r>
        <w:rPr>
          <w:color w:val="231F20"/>
          <w:position w:val="1"/>
          <w:sz w:val="19"/>
        </w:rPr>
        <w:t>Boxes</w:t>
      </w:r>
      <w:r>
        <w:rPr>
          <w:color w:val="231F20"/>
          <w:spacing w:val="-14"/>
          <w:position w:val="1"/>
          <w:sz w:val="19"/>
        </w:rPr>
        <w:t> </w:t>
      </w:r>
      <w:r>
        <w:rPr>
          <w:color w:val="231F20"/>
          <w:position w:val="1"/>
          <w:sz w:val="19"/>
        </w:rPr>
        <w:t>for</w:t>
      </w:r>
      <w:r>
        <w:rPr>
          <w:color w:val="231F20"/>
          <w:spacing w:val="-13"/>
          <w:position w:val="1"/>
          <w:sz w:val="19"/>
        </w:rPr>
        <w:t> </w:t>
      </w:r>
      <w:r>
        <w:rPr>
          <w:color w:val="231F20"/>
          <w:position w:val="1"/>
          <w:sz w:val="19"/>
        </w:rPr>
        <w:t>recipient's</w:t>
      </w:r>
      <w:r>
        <w:rPr>
          <w:color w:val="231F20"/>
          <w:spacing w:val="-13"/>
          <w:position w:val="1"/>
          <w:sz w:val="19"/>
        </w:rPr>
        <w:t> </w:t>
      </w:r>
      <w:r>
        <w:rPr>
          <w:color w:val="231F20"/>
          <w:position w:val="1"/>
          <w:sz w:val="19"/>
        </w:rPr>
        <w:t>name,</w:t>
      </w:r>
      <w:r>
        <w:rPr>
          <w:color w:val="231F20"/>
          <w:spacing w:val="-13"/>
          <w:position w:val="1"/>
          <w:sz w:val="19"/>
        </w:rPr>
        <w:t> </w:t>
      </w:r>
      <w:r>
        <w:rPr>
          <w:color w:val="231F20"/>
          <w:position w:val="1"/>
          <w:sz w:val="19"/>
        </w:rPr>
        <w:t>address,</w:t>
      </w:r>
      <w:r>
        <w:rPr>
          <w:color w:val="231F20"/>
          <w:spacing w:val="-13"/>
          <w:position w:val="1"/>
          <w:sz w:val="19"/>
        </w:rPr>
        <w:t> </w:t>
      </w:r>
      <w:r>
        <w:rPr>
          <w:color w:val="231F20"/>
          <w:position w:val="1"/>
          <w:sz w:val="19"/>
        </w:rPr>
        <w:t>and</w:t>
      </w:r>
      <w:r>
        <w:rPr>
          <w:color w:val="231F20"/>
          <w:spacing w:val="-14"/>
          <w:position w:val="1"/>
          <w:sz w:val="19"/>
        </w:rPr>
        <w:t> </w:t>
      </w:r>
      <w:r>
        <w:rPr>
          <w:color w:val="231F20"/>
          <w:position w:val="1"/>
          <w:sz w:val="19"/>
        </w:rPr>
        <w:t>TIN—The </w:t>
      </w:r>
      <w:r>
        <w:rPr>
          <w:color w:val="231F20"/>
          <w:sz w:val="19"/>
        </w:rPr>
        <w:t>estate’s or beneficiary's name, address, and TIN.</w:t>
      </w:r>
    </w:p>
    <w:p>
      <w:pPr>
        <w:pStyle w:val="ListParagraph"/>
        <w:numPr>
          <w:ilvl w:val="0"/>
          <w:numId w:val="1"/>
        </w:numPr>
        <w:tabs>
          <w:tab w:pos="326" w:val="left" w:leader="none"/>
        </w:tabs>
        <w:spacing w:line="216" w:lineRule="auto" w:before="0" w:after="0"/>
        <w:ind w:left="119" w:right="188" w:firstLine="17"/>
        <w:jc w:val="left"/>
        <w:rPr>
          <w:sz w:val="19"/>
        </w:rPr>
      </w:pPr>
      <w:r>
        <w:rPr>
          <w:color w:val="231F20"/>
          <w:position w:val="1"/>
          <w:sz w:val="19"/>
        </w:rPr>
        <w:t>Box</w:t>
      </w:r>
      <w:r>
        <w:rPr>
          <w:color w:val="231F20"/>
          <w:spacing w:val="-14"/>
          <w:position w:val="1"/>
          <w:sz w:val="19"/>
        </w:rPr>
        <w:t> </w:t>
      </w:r>
      <w:r>
        <w:rPr>
          <w:color w:val="231F20"/>
          <w:position w:val="1"/>
          <w:sz w:val="19"/>
        </w:rPr>
        <w:t>3—3000.00</w:t>
      </w:r>
      <w:r>
        <w:rPr>
          <w:color w:val="231F20"/>
          <w:spacing w:val="-13"/>
          <w:position w:val="1"/>
          <w:sz w:val="19"/>
        </w:rPr>
        <w:t> </w:t>
      </w:r>
      <w:r>
        <w:rPr>
          <w:color w:val="231F20"/>
          <w:position w:val="1"/>
          <w:sz w:val="19"/>
        </w:rPr>
        <w:t>(Even</w:t>
      </w:r>
      <w:r>
        <w:rPr>
          <w:color w:val="231F20"/>
          <w:spacing w:val="-13"/>
          <w:position w:val="1"/>
          <w:sz w:val="19"/>
        </w:rPr>
        <w:t> </w:t>
      </w:r>
      <w:r>
        <w:rPr>
          <w:color w:val="231F20"/>
          <w:position w:val="1"/>
          <w:sz w:val="19"/>
        </w:rPr>
        <w:t>though</w:t>
      </w:r>
      <w:r>
        <w:rPr>
          <w:color w:val="231F20"/>
          <w:spacing w:val="-13"/>
          <w:position w:val="1"/>
          <w:sz w:val="19"/>
        </w:rPr>
        <w:t> </w:t>
      </w:r>
      <w:r>
        <w:rPr>
          <w:color w:val="231F20"/>
          <w:position w:val="1"/>
          <w:sz w:val="19"/>
        </w:rPr>
        <w:t>amounts</w:t>
      </w:r>
      <w:r>
        <w:rPr>
          <w:color w:val="231F20"/>
          <w:spacing w:val="-13"/>
          <w:position w:val="1"/>
          <w:sz w:val="19"/>
        </w:rPr>
        <w:t> </w:t>
      </w:r>
      <w:r>
        <w:rPr>
          <w:color w:val="231F20"/>
          <w:position w:val="1"/>
          <w:sz w:val="19"/>
        </w:rPr>
        <w:t>were</w:t>
      </w:r>
      <w:r>
        <w:rPr>
          <w:color w:val="231F20"/>
          <w:spacing w:val="-14"/>
          <w:position w:val="1"/>
          <w:sz w:val="19"/>
        </w:rPr>
        <w:t> </w:t>
      </w:r>
      <w:r>
        <w:rPr>
          <w:color w:val="231F20"/>
          <w:position w:val="1"/>
          <w:sz w:val="19"/>
        </w:rPr>
        <w:t>withheld</w:t>
      </w:r>
      <w:r>
        <w:rPr>
          <w:color w:val="231F20"/>
          <w:spacing w:val="-13"/>
          <w:position w:val="1"/>
          <w:sz w:val="19"/>
        </w:rPr>
        <w:t> </w:t>
      </w:r>
      <w:r>
        <w:rPr>
          <w:color w:val="231F20"/>
          <w:position w:val="1"/>
          <w:sz w:val="19"/>
        </w:rPr>
        <w:t>for </w:t>
      </w:r>
      <w:r>
        <w:rPr>
          <w:color w:val="231F20"/>
          <w:sz w:val="19"/>
        </w:rPr>
        <w:t>social security and Medicare taxes, the gross amount is</w:t>
      </w:r>
    </w:p>
    <w:p>
      <w:pPr>
        <w:pStyle w:val="BodyText"/>
      </w:pPr>
      <w:r>
        <w:rPr>
          <w:color w:val="231F20"/>
        </w:rPr>
        <w:t>reported</w:t>
      </w:r>
      <w:r>
        <w:rPr>
          <w:color w:val="231F20"/>
          <w:spacing w:val="-9"/>
        </w:rPr>
        <w:t> </w:t>
      </w:r>
      <w:r>
        <w:rPr>
          <w:color w:val="231F20"/>
          <w:spacing w:val="-2"/>
        </w:rPr>
        <w:t>here.)</w:t>
      </w:r>
    </w:p>
    <w:p>
      <w:pPr>
        <w:pStyle w:val="BodyText"/>
        <w:spacing w:line="235" w:lineRule="auto" w:before="42"/>
        <w:ind w:right="85" w:firstLine="239"/>
      </w:pPr>
      <w:r>
        <w:rPr>
          <w:color w:val="231F20"/>
        </w:rPr>
        <w:t>If Bailey’s employer made the payment after the year of death,</w:t>
      </w:r>
      <w:r>
        <w:rPr>
          <w:color w:val="231F20"/>
          <w:spacing w:val="-11"/>
        </w:rPr>
        <w:t> </w:t>
      </w:r>
      <w:r>
        <w:rPr>
          <w:color w:val="231F20"/>
        </w:rPr>
        <w:t>the</w:t>
      </w:r>
      <w:r>
        <w:rPr>
          <w:color w:val="231F20"/>
          <w:spacing w:val="-11"/>
        </w:rPr>
        <w:t> </w:t>
      </w:r>
      <w:r>
        <w:rPr>
          <w:color w:val="231F20"/>
        </w:rPr>
        <w:t>$3,000</w:t>
      </w:r>
      <w:r>
        <w:rPr>
          <w:color w:val="231F20"/>
          <w:spacing w:val="-11"/>
        </w:rPr>
        <w:t> </w:t>
      </w:r>
      <w:r>
        <w:rPr>
          <w:color w:val="231F20"/>
        </w:rPr>
        <w:t>would</w:t>
      </w:r>
      <w:r>
        <w:rPr>
          <w:color w:val="231F20"/>
          <w:spacing w:val="-11"/>
        </w:rPr>
        <w:t> </w:t>
      </w:r>
      <w:r>
        <w:rPr>
          <w:color w:val="231F20"/>
        </w:rPr>
        <w:t>not</w:t>
      </w:r>
      <w:r>
        <w:rPr>
          <w:color w:val="231F20"/>
          <w:spacing w:val="-11"/>
        </w:rPr>
        <w:t> </w:t>
      </w:r>
      <w:r>
        <w:rPr>
          <w:color w:val="231F20"/>
        </w:rPr>
        <w:t>be</w:t>
      </w:r>
      <w:r>
        <w:rPr>
          <w:color w:val="231F20"/>
          <w:spacing w:val="-11"/>
        </w:rPr>
        <w:t> </w:t>
      </w:r>
      <w:r>
        <w:rPr>
          <w:color w:val="231F20"/>
        </w:rPr>
        <w:t>subject</w:t>
      </w:r>
      <w:r>
        <w:rPr>
          <w:color w:val="231F20"/>
          <w:spacing w:val="-11"/>
        </w:rPr>
        <w:t> </w:t>
      </w:r>
      <w:r>
        <w:rPr>
          <w:color w:val="231F20"/>
        </w:rPr>
        <w:t>to</w:t>
      </w:r>
      <w:r>
        <w:rPr>
          <w:color w:val="231F20"/>
          <w:spacing w:val="-11"/>
        </w:rPr>
        <w:t> </w:t>
      </w:r>
      <w:r>
        <w:rPr>
          <w:color w:val="231F20"/>
        </w:rPr>
        <w:t>social</w:t>
      </w:r>
      <w:r>
        <w:rPr>
          <w:color w:val="231F20"/>
          <w:spacing w:val="-11"/>
        </w:rPr>
        <w:t> </w:t>
      </w:r>
      <w:r>
        <w:rPr>
          <w:color w:val="231F20"/>
        </w:rPr>
        <w:t>security</w:t>
      </w:r>
      <w:r>
        <w:rPr>
          <w:color w:val="231F20"/>
          <w:spacing w:val="-11"/>
        </w:rPr>
        <w:t> </w:t>
      </w:r>
      <w:r>
        <w:rPr>
          <w:color w:val="231F20"/>
        </w:rPr>
        <w:t>and Medicare taxes and would not be shown on Form W-2.</w:t>
      </w:r>
    </w:p>
    <w:p>
      <w:pPr>
        <w:pStyle w:val="BodyText"/>
        <w:spacing w:line="215" w:lineRule="exact"/>
      </w:pPr>
      <w:r>
        <w:rPr>
          <w:color w:val="231F20"/>
          <w:spacing w:val="-2"/>
        </w:rPr>
        <w:t>However,</w:t>
      </w:r>
      <w:r>
        <w:rPr>
          <w:color w:val="231F20"/>
          <w:spacing w:val="-10"/>
        </w:rPr>
        <w:t> </w:t>
      </w:r>
      <w:r>
        <w:rPr>
          <w:color w:val="231F20"/>
          <w:spacing w:val="-2"/>
        </w:rPr>
        <w:t>Bailey’s</w:t>
      </w:r>
      <w:r>
        <w:rPr>
          <w:color w:val="231F20"/>
          <w:spacing w:val="-9"/>
        </w:rPr>
        <w:t> </w:t>
      </w:r>
      <w:r>
        <w:rPr>
          <w:color w:val="231F20"/>
          <w:spacing w:val="-2"/>
        </w:rPr>
        <w:t>employer</w:t>
      </w:r>
      <w:r>
        <w:rPr>
          <w:color w:val="231F20"/>
          <w:spacing w:val="-9"/>
        </w:rPr>
        <w:t> </w:t>
      </w:r>
      <w:r>
        <w:rPr>
          <w:color w:val="231F20"/>
          <w:spacing w:val="-2"/>
        </w:rPr>
        <w:t>would</w:t>
      </w:r>
      <w:r>
        <w:rPr>
          <w:color w:val="231F20"/>
          <w:spacing w:val="-9"/>
        </w:rPr>
        <w:t> </w:t>
      </w:r>
      <w:r>
        <w:rPr>
          <w:color w:val="231F20"/>
          <w:spacing w:val="-2"/>
        </w:rPr>
        <w:t>still</w:t>
      </w:r>
      <w:r>
        <w:rPr>
          <w:color w:val="231F20"/>
          <w:spacing w:val="-9"/>
        </w:rPr>
        <w:t> </w:t>
      </w:r>
      <w:r>
        <w:rPr>
          <w:color w:val="231F20"/>
          <w:spacing w:val="-2"/>
        </w:rPr>
        <w:t>file</w:t>
      </w:r>
      <w:r>
        <w:rPr>
          <w:color w:val="231F20"/>
          <w:spacing w:val="-9"/>
        </w:rPr>
        <w:t> </w:t>
      </w:r>
      <w:r>
        <w:rPr>
          <w:color w:val="231F20"/>
          <w:spacing w:val="-2"/>
        </w:rPr>
        <w:t>Form</w:t>
      </w:r>
      <w:r>
        <w:rPr>
          <w:color w:val="231F20"/>
          <w:spacing w:val="-9"/>
        </w:rPr>
        <w:t> </w:t>
      </w:r>
      <w:r>
        <w:rPr>
          <w:color w:val="231F20"/>
          <w:spacing w:val="-2"/>
        </w:rPr>
        <w:t>1099-</w:t>
      </w:r>
      <w:r>
        <w:rPr>
          <w:color w:val="231F20"/>
          <w:spacing w:val="-4"/>
        </w:rPr>
        <w:t>MISC.</w:t>
      </w:r>
    </w:p>
    <w:p>
      <w:pPr>
        <w:pStyle w:val="BodyText"/>
        <w:spacing w:line="232" w:lineRule="auto" w:before="70"/>
        <w:ind w:left="120" w:right="31"/>
      </w:pPr>
      <w:bookmarkStart w:name="_bookmark12" w:id="18"/>
      <w:bookmarkEnd w:id="18"/>
      <w:r>
        <w:rPr/>
      </w:r>
      <w:r>
        <w:rPr>
          <w:rFonts w:ascii="Arial Black"/>
          <w:color w:val="231F20"/>
          <w:w w:val="90"/>
        </w:rPr>
        <w:t>Payments made on behalf of another person.</w:t>
      </w:r>
      <w:r>
        <w:rPr>
          <w:rFonts w:ascii="Arial Black"/>
          <w:color w:val="231F20"/>
          <w:spacing w:val="40"/>
        </w:rPr>
        <w:t> </w:t>
      </w:r>
      <w:r>
        <w:rPr>
          <w:color w:val="231F20"/>
          <w:w w:val="90"/>
        </w:rPr>
        <w:t>For </w:t>
      </w:r>
      <w:r>
        <w:rPr>
          <w:color w:val="231F20"/>
        </w:rPr>
        <w:t>payments reportable under section 6041, if you make a payment</w:t>
      </w:r>
      <w:r>
        <w:rPr>
          <w:color w:val="231F20"/>
          <w:spacing w:val="-12"/>
        </w:rPr>
        <w:t> </w:t>
      </w:r>
      <w:r>
        <w:rPr>
          <w:color w:val="231F20"/>
        </w:rPr>
        <w:t>on</w:t>
      </w:r>
      <w:r>
        <w:rPr>
          <w:color w:val="231F20"/>
          <w:spacing w:val="-12"/>
        </w:rPr>
        <w:t> </w:t>
      </w:r>
      <w:r>
        <w:rPr>
          <w:color w:val="231F20"/>
        </w:rPr>
        <w:t>behalf</w:t>
      </w:r>
      <w:r>
        <w:rPr>
          <w:color w:val="231F20"/>
          <w:spacing w:val="-12"/>
        </w:rPr>
        <w:t> </w:t>
      </w:r>
      <w:r>
        <w:rPr>
          <w:color w:val="231F20"/>
        </w:rPr>
        <w:t>of</w:t>
      </w:r>
      <w:r>
        <w:rPr>
          <w:color w:val="231F20"/>
          <w:spacing w:val="-12"/>
        </w:rPr>
        <w:t> </w:t>
      </w:r>
      <w:r>
        <w:rPr>
          <w:color w:val="231F20"/>
        </w:rPr>
        <w:t>another</w:t>
      </w:r>
      <w:r>
        <w:rPr>
          <w:color w:val="231F20"/>
          <w:spacing w:val="-12"/>
        </w:rPr>
        <w:t> </w:t>
      </w:r>
      <w:r>
        <w:rPr>
          <w:color w:val="231F20"/>
        </w:rPr>
        <w:t>person</w:t>
      </w:r>
      <w:r>
        <w:rPr>
          <w:color w:val="231F20"/>
          <w:spacing w:val="-12"/>
        </w:rPr>
        <w:t> </w:t>
      </w:r>
      <w:r>
        <w:rPr>
          <w:color w:val="231F20"/>
        </w:rPr>
        <w:t>who</w:t>
      </w:r>
      <w:r>
        <w:rPr>
          <w:color w:val="231F20"/>
          <w:spacing w:val="-12"/>
        </w:rPr>
        <w:t> </w:t>
      </w:r>
      <w:r>
        <w:rPr>
          <w:color w:val="231F20"/>
        </w:rPr>
        <w:t>is</w:t>
      </w:r>
      <w:r>
        <w:rPr>
          <w:color w:val="231F20"/>
          <w:spacing w:val="-12"/>
        </w:rPr>
        <w:t> </w:t>
      </w:r>
      <w:r>
        <w:rPr>
          <w:color w:val="231F20"/>
        </w:rPr>
        <w:t>the</w:t>
      </w:r>
      <w:r>
        <w:rPr>
          <w:color w:val="231F20"/>
          <w:spacing w:val="-12"/>
        </w:rPr>
        <w:t> </w:t>
      </w:r>
      <w:r>
        <w:rPr>
          <w:color w:val="231F20"/>
        </w:rPr>
        <w:t>source</w:t>
      </w:r>
      <w:r>
        <w:rPr>
          <w:color w:val="231F20"/>
          <w:spacing w:val="-12"/>
        </w:rPr>
        <w:t> </w:t>
      </w:r>
      <w:r>
        <w:rPr>
          <w:color w:val="231F20"/>
        </w:rPr>
        <w:t>of</w:t>
      </w:r>
      <w:r>
        <w:rPr>
          <w:color w:val="231F20"/>
          <w:spacing w:val="-12"/>
        </w:rPr>
        <w:t> </w:t>
      </w:r>
      <w:r>
        <w:rPr>
          <w:color w:val="231F20"/>
        </w:rPr>
        <w:t>the funds, you may be responsible for filing Form 1099-MISC. You are the payor for information reporting purposes if you perform management or oversight functions in connection with the payment, or have a significant economic interest in the payment (such as a lien). For example, a bank that provides financing to a real estate developer for a construction project maintains an account from which it makes payments for services in connection with the project. </w:t>
      </w:r>
      <w:bookmarkStart w:name="_bookmark13" w:id="19"/>
      <w:bookmarkEnd w:id="19"/>
      <w:r>
        <w:rPr>
          <w:color w:val="231F20"/>
        </w:rPr>
        <w:t>Th</w:t>
      </w:r>
      <w:r>
        <w:rPr>
          <w:color w:val="231F20"/>
        </w:rPr>
        <w:t>e bank performs management and oversight functions over the payments and is responsible for filing information returns</w:t>
      </w:r>
      <w:r>
        <w:rPr>
          <w:color w:val="231F20"/>
          <w:spacing w:val="-11"/>
        </w:rPr>
        <w:t> </w:t>
      </w:r>
      <w:r>
        <w:rPr>
          <w:color w:val="231F20"/>
        </w:rPr>
        <w:t>for</w:t>
      </w:r>
      <w:r>
        <w:rPr>
          <w:color w:val="231F20"/>
          <w:spacing w:val="-11"/>
        </w:rPr>
        <w:t> </w:t>
      </w:r>
      <w:r>
        <w:rPr>
          <w:color w:val="231F20"/>
        </w:rPr>
        <w:t>payments</w:t>
      </w:r>
      <w:r>
        <w:rPr>
          <w:color w:val="231F20"/>
          <w:spacing w:val="-11"/>
        </w:rPr>
        <w:t> </w:t>
      </w:r>
      <w:r>
        <w:rPr>
          <w:color w:val="231F20"/>
        </w:rPr>
        <w:t>of</w:t>
      </w:r>
      <w:r>
        <w:rPr>
          <w:color w:val="231F20"/>
          <w:spacing w:val="-11"/>
        </w:rPr>
        <w:t> </w:t>
      </w:r>
      <w:r>
        <w:rPr>
          <w:color w:val="231F20"/>
        </w:rPr>
        <w:t>$600</w:t>
      </w:r>
      <w:r>
        <w:rPr>
          <w:color w:val="231F20"/>
          <w:spacing w:val="-11"/>
        </w:rPr>
        <w:t> </w:t>
      </w:r>
      <w:r>
        <w:rPr>
          <w:color w:val="231F20"/>
        </w:rPr>
        <w:t>or</w:t>
      </w:r>
      <w:r>
        <w:rPr>
          <w:color w:val="231F20"/>
          <w:spacing w:val="-11"/>
        </w:rPr>
        <w:t> </w:t>
      </w:r>
      <w:r>
        <w:rPr>
          <w:color w:val="231F20"/>
        </w:rPr>
        <w:t>more</w:t>
      </w:r>
      <w:r>
        <w:rPr>
          <w:color w:val="231F20"/>
          <w:spacing w:val="-11"/>
        </w:rPr>
        <w:t> </w:t>
      </w:r>
      <w:r>
        <w:rPr>
          <w:color w:val="231F20"/>
        </w:rPr>
        <w:t>paid</w:t>
      </w:r>
      <w:r>
        <w:rPr>
          <w:color w:val="231F20"/>
          <w:spacing w:val="-11"/>
        </w:rPr>
        <w:t> </w:t>
      </w:r>
      <w:r>
        <w:rPr>
          <w:color w:val="231F20"/>
        </w:rPr>
        <w:t>to</w:t>
      </w:r>
      <w:r>
        <w:rPr>
          <w:color w:val="231F20"/>
          <w:spacing w:val="-11"/>
        </w:rPr>
        <w:t> </w:t>
      </w:r>
      <w:r>
        <w:rPr>
          <w:color w:val="231F20"/>
        </w:rPr>
        <w:t>contractors.</w:t>
      </w:r>
      <w:r>
        <w:rPr>
          <w:color w:val="231F20"/>
          <w:spacing w:val="-11"/>
        </w:rPr>
        <w:t> </w:t>
      </w:r>
      <w:r>
        <w:rPr>
          <w:color w:val="231F20"/>
        </w:rPr>
        <w:t>For more information, see Regulations section 1.6041-1(e).</w:t>
      </w:r>
    </w:p>
    <w:p>
      <w:pPr>
        <w:pStyle w:val="BodyText"/>
        <w:spacing w:line="216" w:lineRule="auto" w:before="98"/>
        <w:ind w:left="120" w:right="85"/>
      </w:pPr>
      <w:bookmarkStart w:name="_bookmark14" w:id="20"/>
      <w:bookmarkEnd w:id="20"/>
      <w:r>
        <w:rPr/>
      </w:r>
      <w:r>
        <w:rPr>
          <w:rFonts w:ascii="Arial Black"/>
          <w:color w:val="231F20"/>
          <w:w w:val="90"/>
        </w:rPr>
        <w:t>Indian</w:t>
      </w:r>
      <w:r>
        <w:rPr>
          <w:rFonts w:ascii="Arial Black"/>
          <w:color w:val="231F20"/>
          <w:spacing w:val="-1"/>
          <w:w w:val="90"/>
        </w:rPr>
        <w:t> </w:t>
      </w:r>
      <w:r>
        <w:rPr>
          <w:rFonts w:ascii="Arial Black"/>
          <w:color w:val="231F20"/>
          <w:w w:val="90"/>
        </w:rPr>
        <w:t>gaming</w:t>
      </w:r>
      <w:r>
        <w:rPr>
          <w:rFonts w:ascii="Arial Black"/>
          <w:color w:val="231F20"/>
          <w:spacing w:val="-1"/>
          <w:w w:val="90"/>
        </w:rPr>
        <w:t> </w:t>
      </w:r>
      <w:r>
        <w:rPr>
          <w:rFonts w:ascii="Arial Black"/>
          <w:color w:val="231F20"/>
          <w:w w:val="90"/>
        </w:rPr>
        <w:t>profits,</w:t>
      </w:r>
      <w:r>
        <w:rPr>
          <w:rFonts w:ascii="Arial Black"/>
          <w:color w:val="231F20"/>
          <w:spacing w:val="-1"/>
          <w:w w:val="90"/>
        </w:rPr>
        <w:t> </w:t>
      </w:r>
      <w:r>
        <w:rPr>
          <w:rFonts w:ascii="Arial Black"/>
          <w:color w:val="231F20"/>
          <w:w w:val="90"/>
        </w:rPr>
        <w:t>payments</w:t>
      </w:r>
      <w:r>
        <w:rPr>
          <w:rFonts w:ascii="Arial Black"/>
          <w:color w:val="231F20"/>
          <w:spacing w:val="-1"/>
          <w:w w:val="90"/>
        </w:rPr>
        <w:t> </w:t>
      </w:r>
      <w:r>
        <w:rPr>
          <w:rFonts w:ascii="Arial Black"/>
          <w:color w:val="231F20"/>
          <w:w w:val="90"/>
        </w:rPr>
        <w:t>to</w:t>
      </w:r>
      <w:r>
        <w:rPr>
          <w:rFonts w:ascii="Arial Black"/>
          <w:color w:val="231F20"/>
          <w:spacing w:val="-1"/>
          <w:w w:val="90"/>
        </w:rPr>
        <w:t> </w:t>
      </w:r>
      <w:r>
        <w:rPr>
          <w:rFonts w:ascii="Arial Black"/>
          <w:color w:val="231F20"/>
          <w:w w:val="90"/>
        </w:rPr>
        <w:t>tribal</w:t>
      </w:r>
      <w:r>
        <w:rPr>
          <w:rFonts w:ascii="Arial Black"/>
          <w:color w:val="231F20"/>
          <w:spacing w:val="-1"/>
          <w:w w:val="90"/>
        </w:rPr>
        <w:t> </w:t>
      </w:r>
      <w:r>
        <w:rPr>
          <w:rFonts w:ascii="Arial Black"/>
          <w:color w:val="231F20"/>
          <w:w w:val="90"/>
        </w:rPr>
        <w:t>members.</w:t>
      </w:r>
      <w:r>
        <w:rPr>
          <w:rFonts w:ascii="Arial Black"/>
          <w:color w:val="231F20"/>
          <w:spacing w:val="40"/>
        </w:rPr>
        <w:t> </w:t>
      </w:r>
      <w:r>
        <w:rPr>
          <w:color w:val="231F20"/>
          <w:w w:val="90"/>
        </w:rPr>
        <w:t>If </w:t>
      </w:r>
      <w:r>
        <w:rPr>
          <w:color w:val="231F20"/>
        </w:rPr>
        <w:t>you</w:t>
      </w:r>
      <w:r>
        <w:rPr>
          <w:color w:val="231F20"/>
          <w:spacing w:val="-14"/>
        </w:rPr>
        <w:t> </w:t>
      </w:r>
      <w:r>
        <w:rPr>
          <w:color w:val="231F20"/>
        </w:rPr>
        <w:t>make</w:t>
      </w:r>
      <w:r>
        <w:rPr>
          <w:color w:val="231F20"/>
          <w:spacing w:val="-13"/>
        </w:rPr>
        <w:t> </w:t>
      </w:r>
      <w:r>
        <w:rPr>
          <w:color w:val="231F20"/>
        </w:rPr>
        <w:t>payments</w:t>
      </w:r>
      <w:r>
        <w:rPr>
          <w:color w:val="231F20"/>
          <w:spacing w:val="-13"/>
        </w:rPr>
        <w:t> </w:t>
      </w:r>
      <w:r>
        <w:rPr>
          <w:color w:val="231F20"/>
        </w:rPr>
        <w:t>to</w:t>
      </w:r>
      <w:r>
        <w:rPr>
          <w:color w:val="231F20"/>
          <w:spacing w:val="-13"/>
        </w:rPr>
        <w:t> </w:t>
      </w:r>
      <w:r>
        <w:rPr>
          <w:color w:val="231F20"/>
        </w:rPr>
        <w:t>members</w:t>
      </w:r>
      <w:r>
        <w:rPr>
          <w:color w:val="231F20"/>
          <w:spacing w:val="-13"/>
        </w:rPr>
        <w:t> </w:t>
      </w:r>
      <w:r>
        <w:rPr>
          <w:color w:val="231F20"/>
        </w:rPr>
        <w:t>of</w:t>
      </w:r>
      <w:r>
        <w:rPr>
          <w:color w:val="231F20"/>
          <w:spacing w:val="-14"/>
        </w:rPr>
        <w:t> </w:t>
      </w:r>
      <w:r>
        <w:rPr>
          <w:color w:val="231F20"/>
        </w:rPr>
        <w:t>Indian</w:t>
      </w:r>
      <w:r>
        <w:rPr>
          <w:color w:val="231F20"/>
          <w:spacing w:val="-13"/>
        </w:rPr>
        <w:t> </w:t>
      </w:r>
      <w:r>
        <w:rPr>
          <w:color w:val="231F20"/>
        </w:rPr>
        <w:t>tribes</w:t>
      </w:r>
      <w:r>
        <w:rPr>
          <w:color w:val="231F20"/>
          <w:spacing w:val="-13"/>
        </w:rPr>
        <w:t> </w:t>
      </w:r>
      <w:r>
        <w:rPr>
          <w:color w:val="231F20"/>
        </w:rPr>
        <w:t>from</w:t>
      </w:r>
      <w:r>
        <w:rPr>
          <w:color w:val="231F20"/>
          <w:spacing w:val="-13"/>
        </w:rPr>
        <w:t> </w:t>
      </w:r>
      <w:r>
        <w:rPr>
          <w:color w:val="231F20"/>
        </w:rPr>
        <w:t>the</w:t>
      </w:r>
      <w:r>
        <w:rPr>
          <w:color w:val="231F20"/>
          <w:spacing w:val="-13"/>
        </w:rPr>
        <w:t> </w:t>
      </w:r>
      <w:r>
        <w:rPr>
          <w:color w:val="231F20"/>
        </w:rPr>
        <w:t>net</w:t>
      </w:r>
    </w:p>
    <w:p>
      <w:pPr>
        <w:pStyle w:val="BodyText"/>
        <w:spacing w:line="235" w:lineRule="auto" w:before="118"/>
        <w:ind w:right="126"/>
      </w:pPr>
      <w:r>
        <w:rPr/>
        <w:br w:type="column"/>
      </w:r>
      <w:r>
        <w:rPr>
          <w:color w:val="231F20"/>
        </w:rPr>
        <w:t>revenues</w:t>
      </w:r>
      <w:r>
        <w:rPr>
          <w:color w:val="231F20"/>
          <w:spacing w:val="-11"/>
        </w:rPr>
        <w:t> </w:t>
      </w:r>
      <w:r>
        <w:rPr>
          <w:color w:val="231F20"/>
        </w:rPr>
        <w:t>of</w:t>
      </w:r>
      <w:r>
        <w:rPr>
          <w:color w:val="231F20"/>
          <w:spacing w:val="-11"/>
        </w:rPr>
        <w:t> </w:t>
      </w:r>
      <w:r>
        <w:rPr>
          <w:color w:val="231F20"/>
        </w:rPr>
        <w:t>class</w:t>
      </w:r>
      <w:r>
        <w:rPr>
          <w:color w:val="231F20"/>
          <w:spacing w:val="-11"/>
        </w:rPr>
        <w:t> </w:t>
      </w:r>
      <w:r>
        <w:rPr>
          <w:color w:val="231F20"/>
        </w:rPr>
        <w:t>II</w:t>
      </w:r>
      <w:r>
        <w:rPr>
          <w:color w:val="231F20"/>
          <w:spacing w:val="-11"/>
        </w:rPr>
        <w:t> </w:t>
      </w:r>
      <w:r>
        <w:rPr>
          <w:color w:val="231F20"/>
        </w:rPr>
        <w:t>or</w:t>
      </w:r>
      <w:r>
        <w:rPr>
          <w:color w:val="231F20"/>
          <w:spacing w:val="-11"/>
        </w:rPr>
        <w:t> </w:t>
      </w:r>
      <w:r>
        <w:rPr>
          <w:color w:val="231F20"/>
        </w:rPr>
        <w:t>class</w:t>
      </w:r>
      <w:r>
        <w:rPr>
          <w:color w:val="231F20"/>
          <w:spacing w:val="-11"/>
        </w:rPr>
        <w:t> </w:t>
      </w:r>
      <w:r>
        <w:rPr>
          <w:color w:val="231F20"/>
        </w:rPr>
        <w:t>III</w:t>
      </w:r>
      <w:r>
        <w:rPr>
          <w:color w:val="231F20"/>
          <w:spacing w:val="-11"/>
        </w:rPr>
        <w:t> </w:t>
      </w:r>
      <w:r>
        <w:rPr>
          <w:color w:val="231F20"/>
        </w:rPr>
        <w:t>gaming</w:t>
      </w:r>
      <w:r>
        <w:rPr>
          <w:color w:val="231F20"/>
          <w:spacing w:val="-11"/>
        </w:rPr>
        <w:t> </w:t>
      </w:r>
      <w:r>
        <w:rPr>
          <w:color w:val="231F20"/>
        </w:rPr>
        <w:t>activities</w:t>
      </w:r>
      <w:r>
        <w:rPr>
          <w:color w:val="231F20"/>
          <w:spacing w:val="-11"/>
        </w:rPr>
        <w:t> </w:t>
      </w:r>
      <w:r>
        <w:rPr>
          <w:color w:val="231F20"/>
        </w:rPr>
        <w:t>conducted</w:t>
      </w:r>
      <w:r>
        <w:rPr>
          <w:color w:val="231F20"/>
          <w:spacing w:val="-11"/>
        </w:rPr>
        <w:t> </w:t>
      </w:r>
      <w:r>
        <w:rPr>
          <w:color w:val="231F20"/>
        </w:rPr>
        <w:t>or licensed by the tribes, you must withhold federal income tax on such payments. File Form 1099-MISC to report the payments and withholding to tribal members. Report the payments in </w:t>
      </w:r>
      <w:hyperlink w:history="true" w:anchor="_bookmark24">
        <w:r>
          <w:rPr>
            <w:color w:val="0056A2"/>
            <w:u w:val="single" w:color="0055A1"/>
          </w:rPr>
          <w:t>box 3</w:t>
        </w:r>
      </w:hyperlink>
      <w:r>
        <w:rPr>
          <w:color w:val="0056A2"/>
        </w:rPr>
        <w:t> </w:t>
      </w:r>
      <w:r>
        <w:rPr>
          <w:color w:val="231F20"/>
        </w:rPr>
        <w:t>and the federal income tax withheld in</w:t>
      </w:r>
      <w:r>
        <w:rPr>
          <w:color w:val="231F20"/>
        </w:rPr>
        <w:t> </w:t>
      </w:r>
      <w:hyperlink w:history="true" w:anchor="_bookmark29">
        <w:r>
          <w:rPr>
            <w:color w:val="0056A2"/>
            <w:u w:val="single" w:color="0055A1"/>
          </w:rPr>
          <w:t>box 4</w:t>
        </w:r>
      </w:hyperlink>
      <w:r>
        <w:rPr>
          <w:color w:val="231F20"/>
        </w:rPr>
        <w:t>. </w:t>
      </w:r>
      <w:hyperlink r:id="rId16">
        <w:r>
          <w:rPr>
            <w:rFonts w:ascii="Arial"/>
            <w:i/>
            <w:color w:val="0056A2"/>
            <w:u w:val="single" w:color="0055A1"/>
          </w:rPr>
          <w:t>Pub. 15-A</w:t>
        </w:r>
      </w:hyperlink>
      <w:r>
        <w:rPr>
          <w:rFonts w:ascii="Arial"/>
          <w:i/>
          <w:color w:val="0056A2"/>
        </w:rPr>
        <w:t> </w:t>
      </w:r>
      <w:r>
        <w:rPr>
          <w:color w:val="231F20"/>
        </w:rPr>
        <w:t>contains the necessary Tables for Withholding</w:t>
      </w:r>
      <w:r>
        <w:rPr>
          <w:color w:val="231F20"/>
          <w:spacing w:val="-14"/>
        </w:rPr>
        <w:t> </w:t>
      </w:r>
      <w:r>
        <w:rPr>
          <w:color w:val="231F20"/>
        </w:rPr>
        <w:t>on</w:t>
      </w:r>
      <w:r>
        <w:rPr>
          <w:color w:val="231F20"/>
          <w:spacing w:val="-13"/>
        </w:rPr>
        <w:t> </w:t>
      </w:r>
      <w:r>
        <w:rPr>
          <w:color w:val="231F20"/>
        </w:rPr>
        <w:t>Distributions</w:t>
      </w:r>
      <w:r>
        <w:rPr>
          <w:color w:val="231F20"/>
          <w:spacing w:val="-13"/>
        </w:rPr>
        <w:t> </w:t>
      </w:r>
      <w:r>
        <w:rPr>
          <w:color w:val="231F20"/>
        </w:rPr>
        <w:t>of</w:t>
      </w:r>
      <w:r>
        <w:rPr>
          <w:color w:val="231F20"/>
          <w:spacing w:val="-13"/>
        </w:rPr>
        <w:t> </w:t>
      </w:r>
      <w:r>
        <w:rPr>
          <w:color w:val="231F20"/>
        </w:rPr>
        <w:t>Indian</w:t>
      </w:r>
      <w:r>
        <w:rPr>
          <w:color w:val="231F20"/>
          <w:spacing w:val="-13"/>
        </w:rPr>
        <w:t> </w:t>
      </w:r>
      <w:r>
        <w:rPr>
          <w:color w:val="231F20"/>
        </w:rPr>
        <w:t>Gaming</w:t>
      </w:r>
      <w:r>
        <w:rPr>
          <w:color w:val="231F20"/>
          <w:spacing w:val="-14"/>
        </w:rPr>
        <w:t> </w:t>
      </w:r>
      <w:r>
        <w:rPr>
          <w:color w:val="231F20"/>
        </w:rPr>
        <w:t>Profits</w:t>
      </w:r>
      <w:r>
        <w:rPr>
          <w:color w:val="231F20"/>
          <w:spacing w:val="-13"/>
        </w:rPr>
        <w:t> </w:t>
      </w:r>
      <w:r>
        <w:rPr>
          <w:color w:val="231F20"/>
        </w:rPr>
        <w:t>to</w:t>
      </w:r>
      <w:r>
        <w:rPr>
          <w:color w:val="231F20"/>
          <w:spacing w:val="-13"/>
        </w:rPr>
        <w:t> </w:t>
      </w:r>
      <w:r>
        <w:rPr>
          <w:color w:val="231F20"/>
        </w:rPr>
        <w:t>Tribal </w:t>
      </w:r>
      <w:r>
        <w:rPr>
          <w:color w:val="231F20"/>
          <w:spacing w:val="-2"/>
        </w:rPr>
        <w:t>Members.</w:t>
      </w:r>
    </w:p>
    <w:p>
      <w:pPr>
        <w:pStyle w:val="BodyText"/>
        <w:spacing w:line="225" w:lineRule="auto" w:before="77"/>
        <w:ind w:right="294"/>
        <w:jc w:val="both"/>
      </w:pPr>
      <w:r>
        <w:rPr>
          <w:rFonts w:ascii="Arial Black"/>
          <w:color w:val="231F20"/>
          <w:w w:val="90"/>
        </w:rPr>
        <w:t>State</w:t>
      </w:r>
      <w:r>
        <w:rPr>
          <w:rFonts w:ascii="Arial Black"/>
          <w:color w:val="231F20"/>
          <w:spacing w:val="-1"/>
          <w:w w:val="90"/>
        </w:rPr>
        <w:t> </w:t>
      </w:r>
      <w:r>
        <w:rPr>
          <w:rFonts w:ascii="Arial Black"/>
          <w:color w:val="231F20"/>
          <w:w w:val="90"/>
        </w:rPr>
        <w:t>or</w:t>
      </w:r>
      <w:r>
        <w:rPr>
          <w:rFonts w:ascii="Arial Black"/>
          <w:color w:val="231F20"/>
          <w:spacing w:val="-1"/>
          <w:w w:val="90"/>
        </w:rPr>
        <w:t> </w:t>
      </w:r>
      <w:r>
        <w:rPr>
          <w:rFonts w:ascii="Arial Black"/>
          <w:color w:val="231F20"/>
          <w:w w:val="90"/>
        </w:rPr>
        <w:t>local</w:t>
      </w:r>
      <w:r>
        <w:rPr>
          <w:rFonts w:ascii="Arial Black"/>
          <w:color w:val="231F20"/>
          <w:spacing w:val="-1"/>
          <w:w w:val="90"/>
        </w:rPr>
        <w:t> </w:t>
      </w:r>
      <w:r>
        <w:rPr>
          <w:rFonts w:ascii="Arial Black"/>
          <w:color w:val="231F20"/>
          <w:w w:val="90"/>
        </w:rPr>
        <w:t>sales</w:t>
      </w:r>
      <w:r>
        <w:rPr>
          <w:rFonts w:ascii="Arial Black"/>
          <w:color w:val="231F20"/>
          <w:spacing w:val="-1"/>
          <w:w w:val="90"/>
        </w:rPr>
        <w:t> </w:t>
      </w:r>
      <w:r>
        <w:rPr>
          <w:rFonts w:ascii="Arial Black"/>
          <w:color w:val="231F20"/>
          <w:w w:val="90"/>
        </w:rPr>
        <w:t>taxes.</w:t>
      </w:r>
      <w:r>
        <w:rPr>
          <w:rFonts w:ascii="Arial Black"/>
          <w:color w:val="231F20"/>
          <w:spacing w:val="40"/>
        </w:rPr>
        <w:t> </w:t>
      </w:r>
      <w:r>
        <w:rPr>
          <w:color w:val="231F20"/>
          <w:w w:val="90"/>
        </w:rPr>
        <w:t>If state or local sales taxes are </w:t>
      </w:r>
      <w:r>
        <w:rPr>
          <w:color w:val="231F20"/>
        </w:rPr>
        <w:t>imposed</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service</w:t>
      </w:r>
      <w:r>
        <w:rPr>
          <w:color w:val="231F20"/>
          <w:spacing w:val="-12"/>
        </w:rPr>
        <w:t> </w:t>
      </w:r>
      <w:r>
        <w:rPr>
          <w:color w:val="231F20"/>
        </w:rPr>
        <w:t>provider</w:t>
      </w:r>
      <w:r>
        <w:rPr>
          <w:color w:val="231F20"/>
          <w:spacing w:val="-12"/>
        </w:rPr>
        <w:t> </w:t>
      </w:r>
      <w:r>
        <w:rPr>
          <w:color w:val="231F20"/>
        </w:rPr>
        <w:t>and</w:t>
      </w:r>
      <w:r>
        <w:rPr>
          <w:color w:val="231F20"/>
          <w:spacing w:val="-12"/>
        </w:rPr>
        <w:t> </w:t>
      </w:r>
      <w:r>
        <w:rPr>
          <w:color w:val="231F20"/>
        </w:rPr>
        <w:t>you</w:t>
      </w:r>
      <w:r>
        <w:rPr>
          <w:color w:val="231F20"/>
          <w:spacing w:val="-12"/>
        </w:rPr>
        <w:t> </w:t>
      </w:r>
      <w:r>
        <w:rPr>
          <w:color w:val="231F20"/>
        </w:rPr>
        <w:t>(as</w:t>
      </w:r>
      <w:r>
        <w:rPr>
          <w:color w:val="231F20"/>
          <w:spacing w:val="-12"/>
        </w:rPr>
        <w:t> </w:t>
      </w:r>
      <w:r>
        <w:rPr>
          <w:color w:val="231F20"/>
        </w:rPr>
        <w:t>the</w:t>
      </w:r>
      <w:r>
        <w:rPr>
          <w:color w:val="231F20"/>
          <w:spacing w:val="-12"/>
        </w:rPr>
        <w:t> </w:t>
      </w:r>
      <w:r>
        <w:rPr>
          <w:color w:val="231F20"/>
        </w:rPr>
        <w:t>buyer)</w:t>
      </w:r>
      <w:r>
        <w:rPr>
          <w:color w:val="231F20"/>
          <w:spacing w:val="-12"/>
        </w:rPr>
        <w:t> </w:t>
      </w:r>
      <w:r>
        <w:rPr>
          <w:color w:val="231F20"/>
        </w:rPr>
        <w:t>pay them to the service provider, report them on Form</w:t>
      </w:r>
    </w:p>
    <w:p>
      <w:pPr>
        <w:pStyle w:val="BodyText"/>
        <w:spacing w:line="235" w:lineRule="auto" w:before="1"/>
        <w:ind w:right="124"/>
      </w:pPr>
      <w:r>
        <w:rPr>
          <w:color w:val="231F20"/>
        </w:rPr>
        <w:t>1099-MISC as part of the reportable payment. However, if sales</w:t>
      </w:r>
      <w:r>
        <w:rPr>
          <w:color w:val="231F20"/>
          <w:spacing w:val="-13"/>
        </w:rPr>
        <w:t> </w:t>
      </w:r>
      <w:r>
        <w:rPr>
          <w:color w:val="231F20"/>
        </w:rPr>
        <w:t>taxes</w:t>
      </w:r>
      <w:r>
        <w:rPr>
          <w:color w:val="231F20"/>
          <w:spacing w:val="-13"/>
        </w:rPr>
        <w:t> </w:t>
      </w:r>
      <w:r>
        <w:rPr>
          <w:color w:val="231F20"/>
        </w:rPr>
        <w:t>are</w:t>
      </w:r>
      <w:r>
        <w:rPr>
          <w:color w:val="231F20"/>
          <w:spacing w:val="-13"/>
        </w:rPr>
        <w:t> </w:t>
      </w:r>
      <w:r>
        <w:rPr>
          <w:color w:val="231F20"/>
        </w:rPr>
        <w:t>imposed</w:t>
      </w:r>
      <w:r>
        <w:rPr>
          <w:color w:val="231F20"/>
          <w:spacing w:val="-13"/>
        </w:rPr>
        <w:t> </w:t>
      </w:r>
      <w:r>
        <w:rPr>
          <w:color w:val="231F20"/>
        </w:rPr>
        <w:t>on</w:t>
      </w:r>
      <w:r>
        <w:rPr>
          <w:color w:val="231F20"/>
          <w:spacing w:val="-13"/>
        </w:rPr>
        <w:t> </w:t>
      </w:r>
      <w:r>
        <w:rPr>
          <w:color w:val="231F20"/>
        </w:rPr>
        <w:t>you</w:t>
      </w:r>
      <w:r>
        <w:rPr>
          <w:color w:val="231F20"/>
          <w:spacing w:val="-13"/>
        </w:rPr>
        <w:t> </w:t>
      </w:r>
      <w:r>
        <w:rPr>
          <w:color w:val="231F20"/>
        </w:rPr>
        <w:t>(as</w:t>
      </w:r>
      <w:r>
        <w:rPr>
          <w:color w:val="231F20"/>
          <w:spacing w:val="-13"/>
        </w:rPr>
        <w:t> </w:t>
      </w:r>
      <w:r>
        <w:rPr>
          <w:color w:val="231F20"/>
        </w:rPr>
        <w:t>the</w:t>
      </w:r>
      <w:r>
        <w:rPr>
          <w:color w:val="231F20"/>
          <w:spacing w:val="-13"/>
        </w:rPr>
        <w:t> </w:t>
      </w:r>
      <w:r>
        <w:rPr>
          <w:color w:val="231F20"/>
        </w:rPr>
        <w:t>buyer)</w:t>
      </w:r>
      <w:r>
        <w:rPr>
          <w:color w:val="231F20"/>
          <w:spacing w:val="-13"/>
        </w:rPr>
        <w:t> </w:t>
      </w:r>
      <w:r>
        <w:rPr>
          <w:color w:val="231F20"/>
        </w:rPr>
        <w:t>and</w:t>
      </w:r>
      <w:r>
        <w:rPr>
          <w:color w:val="231F20"/>
          <w:spacing w:val="-13"/>
        </w:rPr>
        <w:t> </w:t>
      </w:r>
      <w:r>
        <w:rPr>
          <w:color w:val="231F20"/>
        </w:rPr>
        <w:t>collected from you by the service provider, do not report the sales taxes on Form 1099-MISC.</w:t>
      </w:r>
    </w:p>
    <w:p>
      <w:pPr>
        <w:pStyle w:val="Heading2"/>
        <w:spacing w:before="123"/>
      </w:pPr>
      <w:r>
        <w:rPr>
          <w:color w:val="231F20"/>
          <w:spacing w:val="-2"/>
          <w:w w:val="95"/>
        </w:rPr>
        <w:t>Exceptions</w:t>
      </w:r>
    </w:p>
    <w:p>
      <w:pPr>
        <w:pStyle w:val="BodyText"/>
        <w:spacing w:line="216" w:lineRule="exact" w:before="23"/>
        <w:ind w:left="120"/>
      </w:pPr>
      <w:r>
        <w:rPr>
          <w:color w:val="231F20"/>
        </w:rPr>
        <w:t>Some</w:t>
      </w:r>
      <w:r>
        <w:rPr>
          <w:color w:val="231F20"/>
          <w:spacing w:val="-12"/>
        </w:rPr>
        <w:t> </w:t>
      </w:r>
      <w:r>
        <w:rPr>
          <w:color w:val="231F20"/>
        </w:rPr>
        <w:t>payments</w:t>
      </w:r>
      <w:r>
        <w:rPr>
          <w:color w:val="231F20"/>
          <w:spacing w:val="-12"/>
        </w:rPr>
        <w:t> </w:t>
      </w:r>
      <w:r>
        <w:rPr>
          <w:color w:val="231F20"/>
        </w:rPr>
        <w:t>do</w:t>
      </w:r>
      <w:r>
        <w:rPr>
          <w:color w:val="231F20"/>
          <w:spacing w:val="-12"/>
        </w:rPr>
        <w:t> </w:t>
      </w:r>
      <w:r>
        <w:rPr>
          <w:color w:val="231F20"/>
        </w:rPr>
        <w:t>not</w:t>
      </w:r>
      <w:r>
        <w:rPr>
          <w:color w:val="231F20"/>
          <w:spacing w:val="-12"/>
        </w:rPr>
        <w:t> </w:t>
      </w:r>
      <w:r>
        <w:rPr>
          <w:color w:val="231F20"/>
        </w:rPr>
        <w:t>have</w:t>
      </w:r>
      <w:r>
        <w:rPr>
          <w:color w:val="231F20"/>
          <w:spacing w:val="-12"/>
        </w:rPr>
        <w:t> </w:t>
      </w:r>
      <w:r>
        <w:rPr>
          <w:color w:val="231F20"/>
        </w:rPr>
        <w:t>to</w:t>
      </w:r>
      <w:r>
        <w:rPr>
          <w:color w:val="231F20"/>
          <w:spacing w:val="-12"/>
        </w:rPr>
        <w:t> </w:t>
      </w:r>
      <w:r>
        <w:rPr>
          <w:color w:val="231F20"/>
        </w:rPr>
        <w:t>be</w:t>
      </w:r>
      <w:r>
        <w:rPr>
          <w:color w:val="231F20"/>
          <w:spacing w:val="-12"/>
        </w:rPr>
        <w:t> </w:t>
      </w:r>
      <w:r>
        <w:rPr>
          <w:color w:val="231F20"/>
        </w:rPr>
        <w:t>reported</w:t>
      </w:r>
      <w:r>
        <w:rPr>
          <w:color w:val="231F20"/>
          <w:spacing w:val="-11"/>
        </w:rPr>
        <w:t> </w:t>
      </w:r>
      <w:r>
        <w:rPr>
          <w:color w:val="231F20"/>
        </w:rPr>
        <w:t>on</w:t>
      </w:r>
      <w:r>
        <w:rPr>
          <w:color w:val="231F20"/>
          <w:spacing w:val="-12"/>
        </w:rPr>
        <w:t> </w:t>
      </w:r>
      <w:r>
        <w:rPr>
          <w:color w:val="231F20"/>
          <w:spacing w:val="-4"/>
        </w:rPr>
        <w:t>Form</w:t>
      </w:r>
    </w:p>
    <w:p>
      <w:pPr>
        <w:pStyle w:val="BodyText"/>
        <w:spacing w:line="235" w:lineRule="auto" w:before="1"/>
        <w:ind w:left="120" w:right="119"/>
      </w:pPr>
      <w:r>
        <w:rPr>
          <w:color w:val="231F20"/>
        </w:rPr>
        <w:t>1099-MISC,</w:t>
      </w:r>
      <w:r>
        <w:rPr>
          <w:color w:val="231F20"/>
          <w:spacing w:val="-14"/>
        </w:rPr>
        <w:t> </w:t>
      </w:r>
      <w:r>
        <w:rPr>
          <w:color w:val="231F20"/>
        </w:rPr>
        <w:t>although</w:t>
      </w:r>
      <w:r>
        <w:rPr>
          <w:color w:val="231F20"/>
          <w:spacing w:val="-13"/>
        </w:rPr>
        <w:t> </w:t>
      </w:r>
      <w:r>
        <w:rPr>
          <w:color w:val="231F20"/>
        </w:rPr>
        <w:t>they</w:t>
      </w:r>
      <w:r>
        <w:rPr>
          <w:color w:val="231F20"/>
          <w:spacing w:val="-13"/>
        </w:rPr>
        <w:t> </w:t>
      </w:r>
      <w:r>
        <w:rPr>
          <w:color w:val="231F20"/>
        </w:rPr>
        <w:t>may</w:t>
      </w:r>
      <w:r>
        <w:rPr>
          <w:color w:val="231F20"/>
          <w:spacing w:val="-13"/>
        </w:rPr>
        <w:t> </w:t>
      </w:r>
      <w:r>
        <w:rPr>
          <w:color w:val="231F20"/>
        </w:rPr>
        <w:t>be</w:t>
      </w:r>
      <w:r>
        <w:rPr>
          <w:color w:val="231F20"/>
          <w:spacing w:val="-13"/>
        </w:rPr>
        <w:t> </w:t>
      </w:r>
      <w:r>
        <w:rPr>
          <w:color w:val="231F20"/>
        </w:rPr>
        <w:t>taxable</w:t>
      </w:r>
      <w:r>
        <w:rPr>
          <w:color w:val="231F20"/>
          <w:spacing w:val="-14"/>
        </w:rPr>
        <w:t> </w:t>
      </w:r>
      <w:r>
        <w:rPr>
          <w:color w:val="231F20"/>
        </w:rPr>
        <w:t>to</w:t>
      </w:r>
      <w:r>
        <w:rPr>
          <w:color w:val="231F20"/>
          <w:spacing w:val="-13"/>
        </w:rPr>
        <w:t> </w:t>
      </w:r>
      <w:r>
        <w:rPr>
          <w:color w:val="231F20"/>
        </w:rPr>
        <w:t>the</w:t>
      </w:r>
      <w:r>
        <w:rPr>
          <w:color w:val="231F20"/>
          <w:spacing w:val="-13"/>
        </w:rPr>
        <w:t> </w:t>
      </w:r>
      <w:r>
        <w:rPr>
          <w:color w:val="231F20"/>
        </w:rPr>
        <w:t>recipient. Payments for which a Form 1099-MISC is not required include all of the following.</w:t>
      </w:r>
    </w:p>
    <w:p>
      <w:pPr>
        <w:pStyle w:val="ListParagraph"/>
        <w:numPr>
          <w:ilvl w:val="0"/>
          <w:numId w:val="1"/>
        </w:numPr>
        <w:tabs>
          <w:tab w:pos="327" w:val="left" w:leader="none"/>
        </w:tabs>
        <w:spacing w:line="216" w:lineRule="auto" w:before="0" w:after="0"/>
        <w:ind w:left="120" w:right="347" w:firstLine="17"/>
        <w:jc w:val="left"/>
        <w:rPr>
          <w:sz w:val="19"/>
        </w:rPr>
      </w:pPr>
      <w:r>
        <w:rPr>
          <w:color w:val="231F20"/>
          <w:position w:val="1"/>
          <w:sz w:val="19"/>
        </w:rPr>
        <w:t>Generally,</w:t>
      </w:r>
      <w:r>
        <w:rPr>
          <w:color w:val="231F20"/>
          <w:spacing w:val="-14"/>
          <w:position w:val="1"/>
          <w:sz w:val="19"/>
        </w:rPr>
        <w:t> </w:t>
      </w:r>
      <w:r>
        <w:rPr>
          <w:color w:val="231F20"/>
          <w:position w:val="1"/>
          <w:sz w:val="19"/>
        </w:rPr>
        <w:t>payments</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corporation</w:t>
      </w:r>
      <w:r>
        <w:rPr>
          <w:color w:val="231F20"/>
          <w:spacing w:val="-13"/>
          <w:position w:val="1"/>
          <w:sz w:val="19"/>
        </w:rPr>
        <w:t> </w:t>
      </w:r>
      <w:r>
        <w:rPr>
          <w:color w:val="231F20"/>
          <w:position w:val="1"/>
          <w:sz w:val="19"/>
        </w:rPr>
        <w:t>(including</w:t>
      </w:r>
      <w:r>
        <w:rPr>
          <w:color w:val="231F20"/>
          <w:spacing w:val="-14"/>
          <w:position w:val="1"/>
          <w:sz w:val="19"/>
        </w:rPr>
        <w:t> </w:t>
      </w:r>
      <w:r>
        <w:rPr>
          <w:color w:val="231F20"/>
          <w:position w:val="1"/>
          <w:sz w:val="19"/>
        </w:rPr>
        <w:t>a</w:t>
      </w:r>
      <w:r>
        <w:rPr>
          <w:color w:val="231F20"/>
          <w:spacing w:val="-13"/>
          <w:position w:val="1"/>
          <w:sz w:val="19"/>
        </w:rPr>
        <w:t> </w:t>
      </w:r>
      <w:r>
        <w:rPr>
          <w:color w:val="231F20"/>
          <w:position w:val="1"/>
          <w:sz w:val="19"/>
        </w:rPr>
        <w:t>limited </w:t>
      </w:r>
      <w:r>
        <w:rPr>
          <w:color w:val="231F20"/>
          <w:sz w:val="19"/>
        </w:rPr>
        <w:t>liability company (LLC) that is treated as a C or S</w:t>
      </w:r>
    </w:p>
    <w:p>
      <w:pPr>
        <w:spacing w:line="235" w:lineRule="auto" w:before="0"/>
        <w:ind w:left="120" w:right="119" w:firstLine="0"/>
        <w:jc w:val="left"/>
        <w:rPr>
          <w:sz w:val="19"/>
        </w:rPr>
      </w:pPr>
      <w:r>
        <w:rPr>
          <w:color w:val="231F20"/>
          <w:spacing w:val="-2"/>
          <w:sz w:val="19"/>
        </w:rPr>
        <w:t>corporation).</w:t>
      </w:r>
      <w:r>
        <w:rPr>
          <w:color w:val="231F20"/>
          <w:spacing w:val="-4"/>
          <w:sz w:val="19"/>
        </w:rPr>
        <w:t> </w:t>
      </w:r>
      <w:r>
        <w:rPr>
          <w:color w:val="231F20"/>
          <w:spacing w:val="-2"/>
          <w:sz w:val="19"/>
        </w:rPr>
        <w:t>However,</w:t>
      </w:r>
      <w:r>
        <w:rPr>
          <w:color w:val="231F20"/>
          <w:spacing w:val="-4"/>
          <w:sz w:val="19"/>
        </w:rPr>
        <w:t> </w:t>
      </w:r>
      <w:r>
        <w:rPr>
          <w:color w:val="231F20"/>
          <w:spacing w:val="-2"/>
          <w:sz w:val="19"/>
        </w:rPr>
        <w:t>see</w:t>
      </w:r>
      <w:r>
        <w:rPr>
          <w:color w:val="231F20"/>
          <w:spacing w:val="-4"/>
          <w:sz w:val="19"/>
        </w:rPr>
        <w:t> </w:t>
      </w:r>
      <w:hyperlink w:history="true" w:anchor="_bookmark5">
        <w:r>
          <w:rPr>
            <w:rFonts w:ascii="Arial"/>
            <w:i/>
            <w:color w:val="0056A2"/>
            <w:spacing w:val="-2"/>
            <w:sz w:val="19"/>
            <w:u w:val="single" w:color="0055A1"/>
          </w:rPr>
          <w:t>Reportable</w:t>
        </w:r>
        <w:r>
          <w:rPr>
            <w:rFonts w:ascii="Arial"/>
            <w:i/>
            <w:color w:val="0056A2"/>
            <w:spacing w:val="-4"/>
            <w:sz w:val="19"/>
            <w:u w:val="single" w:color="0055A1"/>
          </w:rPr>
          <w:t> </w:t>
        </w:r>
        <w:r>
          <w:rPr>
            <w:rFonts w:ascii="Arial"/>
            <w:i/>
            <w:color w:val="0056A2"/>
            <w:spacing w:val="-2"/>
            <w:sz w:val="19"/>
            <w:u w:val="single" w:color="0055A1"/>
          </w:rPr>
          <w:t>payments</w:t>
        </w:r>
        <w:r>
          <w:rPr>
            <w:rFonts w:ascii="Arial"/>
            <w:i/>
            <w:color w:val="0056A2"/>
            <w:spacing w:val="-4"/>
            <w:sz w:val="19"/>
            <w:u w:val="single" w:color="0055A1"/>
          </w:rPr>
          <w:t> </w:t>
        </w:r>
        <w:r>
          <w:rPr>
            <w:rFonts w:ascii="Arial"/>
            <w:i/>
            <w:color w:val="0056A2"/>
            <w:spacing w:val="-2"/>
            <w:sz w:val="19"/>
            <w:u w:val="single" w:color="0055A1"/>
          </w:rPr>
          <w:t>to</w:t>
        </w:r>
      </w:hyperlink>
      <w:r>
        <w:rPr>
          <w:rFonts w:ascii="Arial"/>
          <w:i/>
          <w:color w:val="0056A2"/>
          <w:spacing w:val="-2"/>
          <w:sz w:val="19"/>
        </w:rPr>
        <w:t> </w:t>
      </w:r>
      <w:hyperlink w:history="true" w:anchor="_bookmark5">
        <w:r>
          <w:rPr>
            <w:rFonts w:ascii="Arial"/>
            <w:i/>
            <w:color w:val="0056A2"/>
            <w:sz w:val="19"/>
            <w:u w:val="single" w:color="0055A1"/>
          </w:rPr>
          <w:t>corporations</w:t>
        </w:r>
      </w:hyperlink>
      <w:r>
        <w:rPr>
          <w:color w:val="231F20"/>
          <w:sz w:val="19"/>
        </w:rPr>
        <w:t>,</w:t>
      </w:r>
      <w:r>
        <w:rPr>
          <w:color w:val="231F20"/>
          <w:spacing w:val="-2"/>
          <w:sz w:val="19"/>
        </w:rPr>
        <w:t> </w:t>
      </w:r>
      <w:r>
        <w:rPr>
          <w:color w:val="231F20"/>
          <w:sz w:val="19"/>
        </w:rPr>
        <w:t>earlier.</w:t>
      </w:r>
    </w:p>
    <w:p>
      <w:pPr>
        <w:pStyle w:val="ListParagraph"/>
        <w:numPr>
          <w:ilvl w:val="0"/>
          <w:numId w:val="1"/>
        </w:numPr>
        <w:tabs>
          <w:tab w:pos="326" w:val="left" w:leader="none"/>
        </w:tabs>
        <w:spacing w:line="216" w:lineRule="auto" w:before="0" w:after="0"/>
        <w:ind w:left="119" w:right="261" w:firstLine="17"/>
        <w:jc w:val="left"/>
        <w:rPr>
          <w:sz w:val="19"/>
        </w:rPr>
      </w:pPr>
      <w:r>
        <w:rPr>
          <w:color w:val="231F20"/>
          <w:spacing w:val="-2"/>
          <w:position w:val="1"/>
          <w:sz w:val="19"/>
        </w:rPr>
        <w:t>Payments</w:t>
      </w:r>
      <w:r>
        <w:rPr>
          <w:color w:val="231F20"/>
          <w:spacing w:val="-3"/>
          <w:position w:val="1"/>
          <w:sz w:val="19"/>
        </w:rPr>
        <w:t> </w:t>
      </w:r>
      <w:r>
        <w:rPr>
          <w:color w:val="231F20"/>
          <w:spacing w:val="-2"/>
          <w:position w:val="1"/>
          <w:sz w:val="19"/>
        </w:rPr>
        <w:t>for</w:t>
      </w:r>
      <w:r>
        <w:rPr>
          <w:color w:val="231F20"/>
          <w:spacing w:val="-3"/>
          <w:position w:val="1"/>
          <w:sz w:val="19"/>
        </w:rPr>
        <w:t> </w:t>
      </w:r>
      <w:r>
        <w:rPr>
          <w:color w:val="231F20"/>
          <w:spacing w:val="-2"/>
          <w:position w:val="1"/>
          <w:sz w:val="19"/>
        </w:rPr>
        <w:t>merchandise,</w:t>
      </w:r>
      <w:r>
        <w:rPr>
          <w:color w:val="231F20"/>
          <w:spacing w:val="-3"/>
          <w:position w:val="1"/>
          <w:sz w:val="19"/>
        </w:rPr>
        <w:t> </w:t>
      </w:r>
      <w:r>
        <w:rPr>
          <w:color w:val="231F20"/>
          <w:spacing w:val="-2"/>
          <w:position w:val="1"/>
          <w:sz w:val="19"/>
        </w:rPr>
        <w:t>telegrams,</w:t>
      </w:r>
      <w:r>
        <w:rPr>
          <w:color w:val="231F20"/>
          <w:spacing w:val="-3"/>
          <w:position w:val="1"/>
          <w:sz w:val="19"/>
        </w:rPr>
        <w:t> </w:t>
      </w:r>
      <w:r>
        <w:rPr>
          <w:color w:val="231F20"/>
          <w:spacing w:val="-2"/>
          <w:position w:val="1"/>
          <w:sz w:val="19"/>
        </w:rPr>
        <w:t>telephone,</w:t>
      </w:r>
      <w:r>
        <w:rPr>
          <w:color w:val="231F20"/>
          <w:spacing w:val="-3"/>
          <w:position w:val="1"/>
          <w:sz w:val="19"/>
        </w:rPr>
        <w:t> </w:t>
      </w:r>
      <w:r>
        <w:rPr>
          <w:color w:val="231F20"/>
          <w:spacing w:val="-2"/>
          <w:position w:val="1"/>
          <w:sz w:val="19"/>
        </w:rPr>
        <w:t>freight, </w:t>
      </w:r>
      <w:r>
        <w:rPr>
          <w:color w:val="231F20"/>
          <w:sz w:val="19"/>
        </w:rPr>
        <w:t>storage, and similar items.</w:t>
      </w:r>
    </w:p>
    <w:p>
      <w:pPr>
        <w:pStyle w:val="ListParagraph"/>
        <w:numPr>
          <w:ilvl w:val="0"/>
          <w:numId w:val="1"/>
        </w:numPr>
        <w:tabs>
          <w:tab w:pos="326" w:val="left" w:leader="none"/>
        </w:tabs>
        <w:spacing w:line="216" w:lineRule="auto" w:before="0" w:after="0"/>
        <w:ind w:left="119" w:right="796" w:firstLine="17"/>
        <w:jc w:val="left"/>
        <w:rPr>
          <w:sz w:val="19"/>
        </w:rPr>
      </w:pPr>
      <w:r>
        <w:rPr>
          <w:color w:val="231F20"/>
          <w:position w:val="1"/>
          <w:sz w:val="19"/>
        </w:rPr>
        <w:t>Payments</w:t>
      </w:r>
      <w:r>
        <w:rPr>
          <w:color w:val="231F20"/>
          <w:spacing w:val="-1"/>
          <w:position w:val="1"/>
          <w:sz w:val="19"/>
        </w:rPr>
        <w:t> </w:t>
      </w:r>
      <w:r>
        <w:rPr>
          <w:color w:val="231F20"/>
          <w:position w:val="1"/>
          <w:sz w:val="19"/>
        </w:rPr>
        <w:t>of</w:t>
      </w:r>
      <w:r>
        <w:rPr>
          <w:color w:val="231F20"/>
          <w:spacing w:val="-1"/>
          <w:position w:val="1"/>
          <w:sz w:val="19"/>
        </w:rPr>
        <w:t> </w:t>
      </w:r>
      <w:r>
        <w:rPr>
          <w:color w:val="231F20"/>
          <w:position w:val="1"/>
          <w:sz w:val="19"/>
        </w:rPr>
        <w:t>rent</w:t>
      </w:r>
      <w:r>
        <w:rPr>
          <w:color w:val="231F20"/>
          <w:spacing w:val="-1"/>
          <w:position w:val="1"/>
          <w:sz w:val="19"/>
        </w:rPr>
        <w:t> </w:t>
      </w:r>
      <w:r>
        <w:rPr>
          <w:color w:val="231F20"/>
          <w:position w:val="1"/>
          <w:sz w:val="19"/>
        </w:rPr>
        <w:t>to</w:t>
      </w:r>
      <w:r>
        <w:rPr>
          <w:color w:val="231F20"/>
          <w:spacing w:val="-1"/>
          <w:position w:val="1"/>
          <w:sz w:val="19"/>
        </w:rPr>
        <w:t> </w:t>
      </w:r>
      <w:r>
        <w:rPr>
          <w:color w:val="231F20"/>
          <w:position w:val="1"/>
          <w:sz w:val="19"/>
        </w:rPr>
        <w:t>real</w:t>
      </w:r>
      <w:r>
        <w:rPr>
          <w:color w:val="231F20"/>
          <w:spacing w:val="-1"/>
          <w:position w:val="1"/>
          <w:sz w:val="19"/>
        </w:rPr>
        <w:t> </w:t>
      </w:r>
      <w:r>
        <w:rPr>
          <w:color w:val="231F20"/>
          <w:position w:val="1"/>
          <w:sz w:val="19"/>
        </w:rPr>
        <w:t>estate</w:t>
      </w:r>
      <w:r>
        <w:rPr>
          <w:color w:val="231F20"/>
          <w:spacing w:val="-1"/>
          <w:position w:val="1"/>
          <w:sz w:val="19"/>
        </w:rPr>
        <w:t> </w:t>
      </w:r>
      <w:r>
        <w:rPr>
          <w:color w:val="231F20"/>
          <w:position w:val="1"/>
          <w:sz w:val="19"/>
        </w:rPr>
        <w:t>agents</w:t>
      </w:r>
      <w:r>
        <w:rPr>
          <w:color w:val="231F20"/>
          <w:spacing w:val="-1"/>
          <w:position w:val="1"/>
          <w:sz w:val="19"/>
        </w:rPr>
        <w:t> </w:t>
      </w:r>
      <w:r>
        <w:rPr>
          <w:color w:val="231F20"/>
          <w:position w:val="1"/>
          <w:sz w:val="19"/>
        </w:rPr>
        <w:t>or</w:t>
      </w:r>
      <w:r>
        <w:rPr>
          <w:color w:val="231F20"/>
          <w:spacing w:val="-1"/>
          <w:position w:val="1"/>
          <w:sz w:val="19"/>
        </w:rPr>
        <w:t> </w:t>
      </w:r>
      <w:r>
        <w:rPr>
          <w:color w:val="231F20"/>
          <w:position w:val="1"/>
          <w:sz w:val="19"/>
        </w:rPr>
        <w:t>property </w:t>
      </w:r>
      <w:r>
        <w:rPr>
          <w:color w:val="231F20"/>
          <w:spacing w:val="-2"/>
          <w:sz w:val="19"/>
        </w:rPr>
        <w:t>managers.</w:t>
      </w:r>
      <w:r>
        <w:rPr>
          <w:color w:val="231F20"/>
          <w:spacing w:val="-5"/>
          <w:sz w:val="19"/>
        </w:rPr>
        <w:t> </w:t>
      </w:r>
      <w:r>
        <w:rPr>
          <w:color w:val="231F20"/>
          <w:spacing w:val="-2"/>
          <w:sz w:val="19"/>
        </w:rPr>
        <w:t>However,</w:t>
      </w:r>
      <w:r>
        <w:rPr>
          <w:color w:val="231F20"/>
          <w:spacing w:val="-5"/>
          <w:sz w:val="19"/>
        </w:rPr>
        <w:t> </w:t>
      </w:r>
      <w:r>
        <w:rPr>
          <w:color w:val="231F20"/>
          <w:spacing w:val="-2"/>
          <w:sz w:val="19"/>
        </w:rPr>
        <w:t>the</w:t>
      </w:r>
      <w:r>
        <w:rPr>
          <w:color w:val="231F20"/>
          <w:spacing w:val="-5"/>
          <w:sz w:val="19"/>
        </w:rPr>
        <w:t> </w:t>
      </w:r>
      <w:r>
        <w:rPr>
          <w:color w:val="231F20"/>
          <w:spacing w:val="-2"/>
          <w:sz w:val="19"/>
        </w:rPr>
        <w:t>real</w:t>
      </w:r>
      <w:r>
        <w:rPr>
          <w:color w:val="231F20"/>
          <w:spacing w:val="-5"/>
          <w:sz w:val="19"/>
        </w:rPr>
        <w:t> </w:t>
      </w:r>
      <w:r>
        <w:rPr>
          <w:color w:val="231F20"/>
          <w:spacing w:val="-2"/>
          <w:sz w:val="19"/>
        </w:rPr>
        <w:t>estate</w:t>
      </w:r>
      <w:r>
        <w:rPr>
          <w:color w:val="231F20"/>
          <w:spacing w:val="-5"/>
          <w:sz w:val="19"/>
        </w:rPr>
        <w:t> </w:t>
      </w:r>
      <w:r>
        <w:rPr>
          <w:color w:val="231F20"/>
          <w:spacing w:val="-2"/>
          <w:sz w:val="19"/>
        </w:rPr>
        <w:t>agent</w:t>
      </w:r>
      <w:r>
        <w:rPr>
          <w:color w:val="231F20"/>
          <w:spacing w:val="-5"/>
          <w:sz w:val="19"/>
        </w:rPr>
        <w:t> </w:t>
      </w:r>
      <w:r>
        <w:rPr>
          <w:color w:val="231F20"/>
          <w:spacing w:val="-2"/>
          <w:sz w:val="19"/>
        </w:rPr>
        <w:t>or</w:t>
      </w:r>
      <w:r>
        <w:rPr>
          <w:color w:val="231F20"/>
          <w:spacing w:val="-5"/>
          <w:sz w:val="19"/>
        </w:rPr>
        <w:t> </w:t>
      </w:r>
      <w:r>
        <w:rPr>
          <w:color w:val="231F20"/>
          <w:spacing w:val="-2"/>
          <w:sz w:val="19"/>
        </w:rPr>
        <w:t>property</w:t>
      </w:r>
    </w:p>
    <w:p>
      <w:pPr>
        <w:pStyle w:val="BodyText"/>
        <w:spacing w:line="235" w:lineRule="auto"/>
        <w:ind w:right="124"/>
      </w:pPr>
      <w:r>
        <w:rPr>
          <w:color w:val="231F20"/>
        </w:rPr>
        <w:t>manager</w:t>
      </w:r>
      <w:r>
        <w:rPr>
          <w:color w:val="231F20"/>
          <w:spacing w:val="-15"/>
        </w:rPr>
        <w:t> </w:t>
      </w:r>
      <w:r>
        <w:rPr>
          <w:color w:val="231F20"/>
        </w:rPr>
        <w:t>must</w:t>
      </w:r>
      <w:r>
        <w:rPr>
          <w:color w:val="231F20"/>
          <w:spacing w:val="-13"/>
        </w:rPr>
        <w:t> </w:t>
      </w:r>
      <w:r>
        <w:rPr>
          <w:color w:val="231F20"/>
        </w:rPr>
        <w:t>use</w:t>
      </w:r>
      <w:r>
        <w:rPr>
          <w:color w:val="231F20"/>
          <w:spacing w:val="-13"/>
        </w:rPr>
        <w:t> </w:t>
      </w:r>
      <w:r>
        <w:rPr>
          <w:color w:val="231F20"/>
        </w:rPr>
        <w:t>Form</w:t>
      </w:r>
      <w:r>
        <w:rPr>
          <w:color w:val="231F20"/>
          <w:spacing w:val="-13"/>
        </w:rPr>
        <w:t> </w:t>
      </w:r>
      <w:r>
        <w:rPr>
          <w:color w:val="231F20"/>
        </w:rPr>
        <w:t>1099-MISC</w:t>
      </w:r>
      <w:r>
        <w:rPr>
          <w:color w:val="231F20"/>
          <w:spacing w:val="-13"/>
        </w:rPr>
        <w:t> </w:t>
      </w:r>
      <w:r>
        <w:rPr>
          <w:color w:val="231F20"/>
        </w:rPr>
        <w:t>to</w:t>
      </w:r>
      <w:r>
        <w:rPr>
          <w:color w:val="231F20"/>
          <w:spacing w:val="-13"/>
        </w:rPr>
        <w:t> </w:t>
      </w:r>
      <w:r>
        <w:rPr>
          <w:color w:val="231F20"/>
        </w:rPr>
        <w:t>report</w:t>
      </w:r>
      <w:r>
        <w:rPr>
          <w:color w:val="231F20"/>
          <w:spacing w:val="-13"/>
        </w:rPr>
        <w:t> </w:t>
      </w:r>
      <w:r>
        <w:rPr>
          <w:color w:val="231F20"/>
        </w:rPr>
        <w:t>the</w:t>
      </w:r>
      <w:r>
        <w:rPr>
          <w:color w:val="231F20"/>
          <w:spacing w:val="-13"/>
        </w:rPr>
        <w:t> </w:t>
      </w:r>
      <w:r>
        <w:rPr>
          <w:color w:val="231F20"/>
        </w:rPr>
        <w:t>rent</w:t>
      </w:r>
      <w:r>
        <w:rPr>
          <w:color w:val="231F20"/>
          <w:spacing w:val="-13"/>
        </w:rPr>
        <w:t> </w:t>
      </w:r>
      <w:r>
        <w:rPr>
          <w:color w:val="231F20"/>
        </w:rPr>
        <w:t>paid over to the property owner. See Regulations section</w:t>
      </w:r>
    </w:p>
    <w:p>
      <w:pPr>
        <w:pStyle w:val="BodyText"/>
        <w:spacing w:line="235" w:lineRule="auto"/>
        <w:ind w:right="124"/>
      </w:pPr>
      <w:r>
        <w:rPr>
          <w:color w:val="231F20"/>
        </w:rPr>
        <w:t>1.6041-3(d);</w:t>
      </w:r>
      <w:r>
        <w:rPr>
          <w:color w:val="231F20"/>
          <w:spacing w:val="-14"/>
        </w:rPr>
        <w:t> </w:t>
      </w:r>
      <w:r>
        <w:rPr>
          <w:color w:val="231F20"/>
        </w:rPr>
        <w:t>Regulations</w:t>
      </w:r>
      <w:r>
        <w:rPr>
          <w:color w:val="231F20"/>
          <w:spacing w:val="-13"/>
        </w:rPr>
        <w:t> </w:t>
      </w:r>
      <w:r>
        <w:rPr>
          <w:color w:val="231F20"/>
        </w:rPr>
        <w:t>section</w:t>
      </w:r>
      <w:r>
        <w:rPr>
          <w:color w:val="231F20"/>
          <w:spacing w:val="-13"/>
        </w:rPr>
        <w:t> </w:t>
      </w:r>
      <w:r>
        <w:rPr>
          <w:color w:val="231F20"/>
        </w:rPr>
        <w:t>1.6041-1(e)(5),</w:t>
      </w:r>
      <w:r>
        <w:rPr>
          <w:color w:val="231F20"/>
          <w:spacing w:val="-13"/>
        </w:rPr>
        <w:t> </w:t>
      </w:r>
      <w:r>
        <w:rPr>
          <w:color w:val="231F20"/>
        </w:rPr>
        <w:t>Example</w:t>
      </w:r>
      <w:r>
        <w:rPr>
          <w:color w:val="231F20"/>
          <w:spacing w:val="-13"/>
        </w:rPr>
        <w:t> </w:t>
      </w:r>
      <w:r>
        <w:rPr>
          <w:color w:val="231F20"/>
        </w:rPr>
        <w:t>5; and the instructions for </w:t>
      </w:r>
      <w:hyperlink w:history="true" w:anchor="_bookmark18">
        <w:r>
          <w:rPr>
            <w:color w:val="0056A2"/>
            <w:u w:val="single" w:color="0055A1"/>
          </w:rPr>
          <w:t>box 1</w:t>
        </w:r>
      </w:hyperlink>
      <w:r>
        <w:rPr>
          <w:color w:val="231F20"/>
        </w:rPr>
        <w:t>.</w:t>
      </w:r>
    </w:p>
    <w:p>
      <w:pPr>
        <w:pStyle w:val="ListParagraph"/>
        <w:numPr>
          <w:ilvl w:val="0"/>
          <w:numId w:val="1"/>
        </w:numPr>
        <w:tabs>
          <w:tab w:pos="327" w:val="left" w:leader="none"/>
        </w:tabs>
        <w:spacing w:line="207" w:lineRule="exact" w:before="0" w:after="0"/>
        <w:ind w:left="327" w:right="0" w:hanging="190"/>
        <w:jc w:val="left"/>
        <w:rPr>
          <w:position w:val="1"/>
          <w:sz w:val="19"/>
        </w:rPr>
      </w:pPr>
      <w:r>
        <w:rPr>
          <w:color w:val="231F20"/>
          <w:spacing w:val="-2"/>
          <w:position w:val="1"/>
          <w:sz w:val="19"/>
        </w:rPr>
        <w:t>Wages</w:t>
      </w:r>
      <w:r>
        <w:rPr>
          <w:color w:val="231F20"/>
          <w:spacing w:val="-5"/>
          <w:position w:val="1"/>
          <w:sz w:val="19"/>
        </w:rPr>
        <w:t> </w:t>
      </w:r>
      <w:r>
        <w:rPr>
          <w:color w:val="231F20"/>
          <w:spacing w:val="-2"/>
          <w:position w:val="1"/>
          <w:sz w:val="19"/>
        </w:rPr>
        <w:t>paid</w:t>
      </w:r>
      <w:r>
        <w:rPr>
          <w:color w:val="231F20"/>
          <w:spacing w:val="-4"/>
          <w:position w:val="1"/>
          <w:sz w:val="19"/>
        </w:rPr>
        <w:t> </w:t>
      </w:r>
      <w:r>
        <w:rPr>
          <w:color w:val="231F20"/>
          <w:spacing w:val="-2"/>
          <w:position w:val="1"/>
          <w:sz w:val="19"/>
        </w:rPr>
        <w:t>to</w:t>
      </w:r>
      <w:r>
        <w:rPr>
          <w:color w:val="231F20"/>
          <w:spacing w:val="-5"/>
          <w:position w:val="1"/>
          <w:sz w:val="19"/>
        </w:rPr>
        <w:t> </w:t>
      </w:r>
      <w:r>
        <w:rPr>
          <w:color w:val="231F20"/>
          <w:spacing w:val="-2"/>
          <w:position w:val="1"/>
          <w:sz w:val="19"/>
        </w:rPr>
        <w:t>employees</w:t>
      </w:r>
      <w:r>
        <w:rPr>
          <w:color w:val="231F20"/>
          <w:spacing w:val="-4"/>
          <w:position w:val="1"/>
          <w:sz w:val="19"/>
        </w:rPr>
        <w:t> </w:t>
      </w:r>
      <w:r>
        <w:rPr>
          <w:color w:val="231F20"/>
          <w:spacing w:val="-2"/>
          <w:position w:val="1"/>
          <w:sz w:val="19"/>
        </w:rPr>
        <w:t>(report</w:t>
      </w:r>
      <w:r>
        <w:rPr>
          <w:color w:val="231F20"/>
          <w:spacing w:val="-5"/>
          <w:position w:val="1"/>
          <w:sz w:val="19"/>
        </w:rPr>
        <w:t> </w:t>
      </w:r>
      <w:r>
        <w:rPr>
          <w:color w:val="231F20"/>
          <w:spacing w:val="-2"/>
          <w:position w:val="1"/>
          <w:sz w:val="19"/>
        </w:rPr>
        <w:t>on</w:t>
      </w:r>
      <w:r>
        <w:rPr>
          <w:color w:val="231F20"/>
          <w:spacing w:val="-4"/>
          <w:position w:val="1"/>
          <w:sz w:val="19"/>
        </w:rPr>
        <w:t> </w:t>
      </w:r>
      <w:r>
        <w:rPr>
          <w:color w:val="231F20"/>
          <w:spacing w:val="-2"/>
          <w:position w:val="1"/>
          <w:sz w:val="19"/>
        </w:rPr>
        <w:t>Form</w:t>
      </w:r>
      <w:r>
        <w:rPr>
          <w:color w:val="231F20"/>
          <w:spacing w:val="-5"/>
          <w:position w:val="1"/>
          <w:sz w:val="19"/>
        </w:rPr>
        <w:t> </w:t>
      </w:r>
      <w:r>
        <w:rPr>
          <w:color w:val="231F20"/>
          <w:spacing w:val="-2"/>
          <w:position w:val="1"/>
          <w:sz w:val="19"/>
        </w:rPr>
        <w:t>W-</w:t>
      </w:r>
      <w:r>
        <w:rPr>
          <w:color w:val="231F20"/>
          <w:spacing w:val="-5"/>
          <w:position w:val="1"/>
          <w:sz w:val="19"/>
        </w:rPr>
        <w:t>2).</w:t>
      </w:r>
    </w:p>
    <w:p>
      <w:pPr>
        <w:pStyle w:val="ListParagraph"/>
        <w:numPr>
          <w:ilvl w:val="0"/>
          <w:numId w:val="1"/>
        </w:numPr>
        <w:tabs>
          <w:tab w:pos="328" w:val="left" w:leader="none"/>
        </w:tabs>
        <w:spacing w:line="225" w:lineRule="auto" w:before="0" w:after="0"/>
        <w:ind w:left="120" w:right="446" w:firstLine="17"/>
        <w:jc w:val="left"/>
        <w:rPr>
          <w:sz w:val="19"/>
        </w:rPr>
      </w:pPr>
      <w:r>
        <w:rPr>
          <w:color w:val="231F20"/>
          <w:position w:val="1"/>
          <w:sz w:val="19"/>
        </w:rPr>
        <w:t>Military</w:t>
      </w:r>
      <w:r>
        <w:rPr>
          <w:color w:val="231F20"/>
          <w:spacing w:val="-14"/>
          <w:position w:val="1"/>
          <w:sz w:val="19"/>
        </w:rPr>
        <w:t> </w:t>
      </w:r>
      <w:r>
        <w:rPr>
          <w:color w:val="231F20"/>
          <w:position w:val="1"/>
          <w:sz w:val="19"/>
        </w:rPr>
        <w:t>differential</w:t>
      </w:r>
      <w:r>
        <w:rPr>
          <w:color w:val="231F20"/>
          <w:spacing w:val="-13"/>
          <w:position w:val="1"/>
          <w:sz w:val="19"/>
        </w:rPr>
        <w:t> </w:t>
      </w:r>
      <w:r>
        <w:rPr>
          <w:color w:val="231F20"/>
          <w:position w:val="1"/>
          <w:sz w:val="19"/>
        </w:rPr>
        <w:t>wage</w:t>
      </w:r>
      <w:r>
        <w:rPr>
          <w:color w:val="231F20"/>
          <w:spacing w:val="-13"/>
          <w:position w:val="1"/>
          <w:sz w:val="19"/>
        </w:rPr>
        <w:t> </w:t>
      </w:r>
      <w:r>
        <w:rPr>
          <w:color w:val="231F20"/>
          <w:position w:val="1"/>
          <w:sz w:val="19"/>
        </w:rPr>
        <w:t>payments</w:t>
      </w:r>
      <w:r>
        <w:rPr>
          <w:color w:val="231F20"/>
          <w:spacing w:val="-13"/>
          <w:position w:val="1"/>
          <w:sz w:val="19"/>
        </w:rPr>
        <w:t> </w:t>
      </w:r>
      <w:r>
        <w:rPr>
          <w:color w:val="231F20"/>
          <w:position w:val="1"/>
          <w:sz w:val="19"/>
        </w:rPr>
        <w:t>made</w:t>
      </w:r>
      <w:r>
        <w:rPr>
          <w:color w:val="231F20"/>
          <w:spacing w:val="-13"/>
          <w:position w:val="1"/>
          <w:sz w:val="19"/>
        </w:rPr>
        <w:t> </w:t>
      </w:r>
      <w:r>
        <w:rPr>
          <w:color w:val="231F20"/>
          <w:position w:val="1"/>
          <w:sz w:val="19"/>
        </w:rPr>
        <w:t>to</w:t>
      </w:r>
      <w:r>
        <w:rPr>
          <w:color w:val="231F20"/>
          <w:spacing w:val="-14"/>
          <w:position w:val="1"/>
          <w:sz w:val="19"/>
        </w:rPr>
        <w:t> </w:t>
      </w:r>
      <w:r>
        <w:rPr>
          <w:color w:val="231F20"/>
          <w:position w:val="1"/>
          <w:sz w:val="19"/>
        </w:rPr>
        <w:t>employees </w:t>
      </w:r>
      <w:r>
        <w:rPr>
          <w:color w:val="231F20"/>
          <w:sz w:val="19"/>
        </w:rPr>
        <w:t>while</w:t>
      </w:r>
      <w:r>
        <w:rPr>
          <w:color w:val="231F20"/>
          <w:spacing w:val="-7"/>
          <w:sz w:val="19"/>
        </w:rPr>
        <w:t> </w:t>
      </w:r>
      <w:r>
        <w:rPr>
          <w:color w:val="231F20"/>
          <w:sz w:val="19"/>
        </w:rPr>
        <w:t>they</w:t>
      </w:r>
      <w:r>
        <w:rPr>
          <w:color w:val="231F20"/>
          <w:spacing w:val="-7"/>
          <w:sz w:val="19"/>
        </w:rPr>
        <w:t> </w:t>
      </w:r>
      <w:r>
        <w:rPr>
          <w:color w:val="231F20"/>
          <w:sz w:val="19"/>
        </w:rPr>
        <w:t>are</w:t>
      </w:r>
      <w:r>
        <w:rPr>
          <w:color w:val="231F20"/>
          <w:spacing w:val="-7"/>
          <w:sz w:val="19"/>
        </w:rPr>
        <w:t> </w:t>
      </w:r>
      <w:r>
        <w:rPr>
          <w:color w:val="231F20"/>
          <w:sz w:val="19"/>
        </w:rPr>
        <w:t>on</w:t>
      </w:r>
      <w:r>
        <w:rPr>
          <w:color w:val="231F20"/>
          <w:spacing w:val="-7"/>
          <w:sz w:val="19"/>
        </w:rPr>
        <w:t> </w:t>
      </w:r>
      <w:r>
        <w:rPr>
          <w:color w:val="231F20"/>
          <w:sz w:val="19"/>
        </w:rPr>
        <w:t>active</w:t>
      </w:r>
      <w:r>
        <w:rPr>
          <w:color w:val="231F20"/>
          <w:spacing w:val="-7"/>
          <w:sz w:val="19"/>
        </w:rPr>
        <w:t> </w:t>
      </w:r>
      <w:r>
        <w:rPr>
          <w:color w:val="231F20"/>
          <w:sz w:val="19"/>
        </w:rPr>
        <w:t>duty</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U.S.</w:t>
      </w:r>
      <w:r>
        <w:rPr>
          <w:color w:val="231F20"/>
          <w:spacing w:val="-7"/>
          <w:sz w:val="19"/>
        </w:rPr>
        <w:t> </w:t>
      </w:r>
      <w:r>
        <w:rPr>
          <w:color w:val="231F20"/>
          <w:sz w:val="19"/>
        </w:rPr>
        <w:t>Armed</w:t>
      </w:r>
      <w:r>
        <w:rPr>
          <w:color w:val="231F20"/>
          <w:spacing w:val="-7"/>
          <w:sz w:val="19"/>
        </w:rPr>
        <w:t> </w:t>
      </w:r>
      <w:r>
        <w:rPr>
          <w:color w:val="231F20"/>
          <w:sz w:val="19"/>
        </w:rPr>
        <w:t>Forces</w:t>
      </w:r>
      <w:r>
        <w:rPr>
          <w:color w:val="231F20"/>
          <w:spacing w:val="-7"/>
          <w:sz w:val="19"/>
        </w:rPr>
        <w:t> </w:t>
      </w:r>
      <w:r>
        <w:rPr>
          <w:color w:val="231F20"/>
          <w:sz w:val="19"/>
        </w:rPr>
        <w:t>or other uniformed services (report on Form W-2).</w:t>
      </w:r>
    </w:p>
    <w:p>
      <w:pPr>
        <w:pStyle w:val="ListParagraph"/>
        <w:numPr>
          <w:ilvl w:val="0"/>
          <w:numId w:val="1"/>
        </w:numPr>
        <w:tabs>
          <w:tab w:pos="327" w:val="left" w:leader="none"/>
        </w:tabs>
        <w:spacing w:line="216" w:lineRule="auto" w:before="0" w:after="0"/>
        <w:ind w:left="120" w:right="474" w:firstLine="17"/>
        <w:jc w:val="left"/>
        <w:rPr>
          <w:sz w:val="19"/>
        </w:rPr>
      </w:pPr>
      <w:r>
        <w:rPr>
          <w:color w:val="231F20"/>
          <w:position w:val="1"/>
          <w:sz w:val="19"/>
        </w:rPr>
        <w:t>Business</w:t>
      </w:r>
      <w:r>
        <w:rPr>
          <w:color w:val="231F20"/>
          <w:spacing w:val="-14"/>
          <w:position w:val="1"/>
          <w:sz w:val="19"/>
        </w:rPr>
        <w:t> </w:t>
      </w:r>
      <w:r>
        <w:rPr>
          <w:color w:val="231F20"/>
          <w:position w:val="1"/>
          <w:sz w:val="19"/>
        </w:rPr>
        <w:t>travel</w:t>
      </w:r>
      <w:r>
        <w:rPr>
          <w:color w:val="231F20"/>
          <w:spacing w:val="-13"/>
          <w:position w:val="1"/>
          <w:sz w:val="19"/>
        </w:rPr>
        <w:t> </w:t>
      </w:r>
      <w:r>
        <w:rPr>
          <w:color w:val="231F20"/>
          <w:position w:val="1"/>
          <w:sz w:val="19"/>
        </w:rPr>
        <w:t>allowances</w:t>
      </w:r>
      <w:r>
        <w:rPr>
          <w:color w:val="231F20"/>
          <w:spacing w:val="-13"/>
          <w:position w:val="1"/>
          <w:sz w:val="19"/>
        </w:rPr>
        <w:t> </w:t>
      </w:r>
      <w:r>
        <w:rPr>
          <w:color w:val="231F20"/>
          <w:position w:val="1"/>
          <w:sz w:val="19"/>
        </w:rPr>
        <w:t>paid</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employees</w:t>
      </w:r>
      <w:r>
        <w:rPr>
          <w:color w:val="231F20"/>
          <w:spacing w:val="-14"/>
          <w:position w:val="1"/>
          <w:sz w:val="19"/>
        </w:rPr>
        <w:t> </w:t>
      </w:r>
      <w:r>
        <w:rPr>
          <w:color w:val="231F20"/>
          <w:position w:val="1"/>
          <w:sz w:val="19"/>
        </w:rPr>
        <w:t>(may</w:t>
      </w:r>
      <w:r>
        <w:rPr>
          <w:color w:val="231F20"/>
          <w:spacing w:val="-13"/>
          <w:position w:val="1"/>
          <w:sz w:val="19"/>
        </w:rPr>
        <w:t> </w:t>
      </w:r>
      <w:r>
        <w:rPr>
          <w:color w:val="231F20"/>
          <w:position w:val="1"/>
          <w:sz w:val="19"/>
        </w:rPr>
        <w:t>be </w:t>
      </w:r>
      <w:r>
        <w:rPr>
          <w:color w:val="231F20"/>
          <w:sz w:val="19"/>
        </w:rPr>
        <w:t>reportable on Form W-2).</w:t>
      </w:r>
    </w:p>
    <w:p>
      <w:pPr>
        <w:pStyle w:val="ListParagraph"/>
        <w:numPr>
          <w:ilvl w:val="0"/>
          <w:numId w:val="1"/>
        </w:numPr>
        <w:tabs>
          <w:tab w:pos="328" w:val="left" w:leader="none"/>
        </w:tabs>
        <w:spacing w:line="216" w:lineRule="auto" w:before="0" w:after="0"/>
        <w:ind w:left="120" w:right="405" w:firstLine="17"/>
        <w:jc w:val="left"/>
        <w:rPr>
          <w:sz w:val="19"/>
        </w:rPr>
      </w:pPr>
      <w:r>
        <w:rPr>
          <w:color w:val="231F20"/>
          <w:position w:val="1"/>
          <w:sz w:val="19"/>
        </w:rPr>
        <w:t>Cost</w:t>
      </w:r>
      <w:r>
        <w:rPr>
          <w:color w:val="231F20"/>
          <w:spacing w:val="-14"/>
          <w:position w:val="1"/>
          <w:sz w:val="19"/>
        </w:rPr>
        <w:t> </w:t>
      </w:r>
      <w:r>
        <w:rPr>
          <w:color w:val="231F20"/>
          <w:position w:val="1"/>
          <w:sz w:val="19"/>
        </w:rPr>
        <w:t>of</w:t>
      </w:r>
      <w:r>
        <w:rPr>
          <w:color w:val="231F20"/>
          <w:spacing w:val="-13"/>
          <w:position w:val="1"/>
          <w:sz w:val="19"/>
        </w:rPr>
        <w:t> </w:t>
      </w:r>
      <w:r>
        <w:rPr>
          <w:color w:val="231F20"/>
          <w:position w:val="1"/>
          <w:sz w:val="19"/>
        </w:rPr>
        <w:t>current</w:t>
      </w:r>
      <w:r>
        <w:rPr>
          <w:color w:val="231F20"/>
          <w:spacing w:val="-13"/>
          <w:position w:val="1"/>
          <w:sz w:val="19"/>
        </w:rPr>
        <w:t> </w:t>
      </w:r>
      <w:r>
        <w:rPr>
          <w:color w:val="231F20"/>
          <w:position w:val="1"/>
          <w:sz w:val="19"/>
        </w:rPr>
        <w:t>life</w:t>
      </w:r>
      <w:r>
        <w:rPr>
          <w:color w:val="231F20"/>
          <w:spacing w:val="-13"/>
          <w:position w:val="1"/>
          <w:sz w:val="19"/>
        </w:rPr>
        <w:t> </w:t>
      </w:r>
      <w:r>
        <w:rPr>
          <w:color w:val="231F20"/>
          <w:position w:val="1"/>
          <w:sz w:val="19"/>
        </w:rPr>
        <w:t>insurance</w:t>
      </w:r>
      <w:r>
        <w:rPr>
          <w:color w:val="231F20"/>
          <w:spacing w:val="-13"/>
          <w:position w:val="1"/>
          <w:sz w:val="19"/>
        </w:rPr>
        <w:t> </w:t>
      </w:r>
      <w:r>
        <w:rPr>
          <w:color w:val="231F20"/>
          <w:position w:val="1"/>
          <w:sz w:val="19"/>
        </w:rPr>
        <w:t>protection</w:t>
      </w:r>
      <w:r>
        <w:rPr>
          <w:color w:val="231F20"/>
          <w:spacing w:val="-14"/>
          <w:position w:val="1"/>
          <w:sz w:val="19"/>
        </w:rPr>
        <w:t> </w:t>
      </w:r>
      <w:r>
        <w:rPr>
          <w:color w:val="231F20"/>
          <w:position w:val="1"/>
          <w:sz w:val="19"/>
        </w:rPr>
        <w:t>(report</w:t>
      </w:r>
      <w:r>
        <w:rPr>
          <w:color w:val="231F20"/>
          <w:spacing w:val="-13"/>
          <w:position w:val="1"/>
          <w:sz w:val="19"/>
        </w:rPr>
        <w:t> </w:t>
      </w:r>
      <w:r>
        <w:rPr>
          <w:color w:val="231F20"/>
          <w:position w:val="1"/>
          <w:sz w:val="19"/>
        </w:rPr>
        <w:t>on</w:t>
      </w:r>
      <w:r>
        <w:rPr>
          <w:color w:val="231F20"/>
          <w:spacing w:val="-13"/>
          <w:position w:val="1"/>
          <w:sz w:val="19"/>
        </w:rPr>
        <w:t> </w:t>
      </w:r>
      <w:r>
        <w:rPr>
          <w:color w:val="231F20"/>
          <w:position w:val="1"/>
          <w:sz w:val="19"/>
        </w:rPr>
        <w:t>Form </w:t>
      </w:r>
      <w:r>
        <w:rPr>
          <w:color w:val="231F20"/>
          <w:sz w:val="19"/>
        </w:rPr>
        <w:t>W-2 or Form 1099-R).</w:t>
      </w:r>
    </w:p>
    <w:p>
      <w:pPr>
        <w:pStyle w:val="ListParagraph"/>
        <w:numPr>
          <w:ilvl w:val="0"/>
          <w:numId w:val="1"/>
        </w:numPr>
        <w:tabs>
          <w:tab w:pos="327" w:val="left" w:leader="none"/>
        </w:tabs>
        <w:spacing w:line="225" w:lineRule="exact" w:before="0" w:after="0"/>
        <w:ind w:left="327" w:right="0" w:hanging="190"/>
        <w:jc w:val="left"/>
        <w:rPr>
          <w:position w:val="1"/>
          <w:sz w:val="19"/>
        </w:rPr>
      </w:pPr>
      <w:r>
        <w:rPr>
          <w:color w:val="231F20"/>
          <w:spacing w:val="-2"/>
          <w:position w:val="1"/>
          <w:sz w:val="19"/>
        </w:rPr>
        <w:t>Payments</w:t>
      </w:r>
      <w:r>
        <w:rPr>
          <w:color w:val="231F20"/>
          <w:spacing w:val="-8"/>
          <w:position w:val="1"/>
          <w:sz w:val="19"/>
        </w:rPr>
        <w:t> </w:t>
      </w:r>
      <w:r>
        <w:rPr>
          <w:color w:val="231F20"/>
          <w:spacing w:val="-2"/>
          <w:position w:val="1"/>
          <w:sz w:val="19"/>
        </w:rPr>
        <w:t>to</w:t>
      </w:r>
      <w:r>
        <w:rPr>
          <w:color w:val="231F20"/>
          <w:spacing w:val="-7"/>
          <w:position w:val="1"/>
          <w:sz w:val="19"/>
        </w:rPr>
        <w:t> </w:t>
      </w:r>
      <w:r>
        <w:rPr>
          <w:color w:val="231F20"/>
          <w:spacing w:val="-2"/>
          <w:position w:val="1"/>
          <w:sz w:val="19"/>
        </w:rPr>
        <w:t>a</w:t>
      </w:r>
      <w:r>
        <w:rPr>
          <w:color w:val="231F20"/>
          <w:spacing w:val="-8"/>
          <w:position w:val="1"/>
          <w:sz w:val="19"/>
        </w:rPr>
        <w:t> </w:t>
      </w:r>
      <w:r>
        <w:rPr>
          <w:color w:val="231F20"/>
          <w:spacing w:val="-2"/>
          <w:position w:val="1"/>
          <w:sz w:val="19"/>
        </w:rPr>
        <w:t>tax-exempt</w:t>
      </w:r>
      <w:r>
        <w:rPr>
          <w:color w:val="231F20"/>
          <w:spacing w:val="-7"/>
          <w:position w:val="1"/>
          <w:sz w:val="19"/>
        </w:rPr>
        <w:t> </w:t>
      </w:r>
      <w:r>
        <w:rPr>
          <w:color w:val="231F20"/>
          <w:spacing w:val="-2"/>
          <w:position w:val="1"/>
          <w:sz w:val="19"/>
        </w:rPr>
        <w:t>organization</w:t>
      </w:r>
      <w:r>
        <w:rPr>
          <w:color w:val="231F20"/>
          <w:spacing w:val="-7"/>
          <w:position w:val="1"/>
          <w:sz w:val="19"/>
        </w:rPr>
        <w:t> </w:t>
      </w:r>
      <w:r>
        <w:rPr>
          <w:color w:val="231F20"/>
          <w:spacing w:val="-2"/>
          <w:position w:val="1"/>
          <w:sz w:val="19"/>
        </w:rPr>
        <w:t>including</w:t>
      </w:r>
    </w:p>
    <w:p>
      <w:pPr>
        <w:pStyle w:val="BodyText"/>
        <w:spacing w:line="235" w:lineRule="auto"/>
        <w:ind w:right="454"/>
      </w:pPr>
      <w:r>
        <w:rPr>
          <w:color w:val="231F20"/>
        </w:rPr>
        <w:t>tax-exempt trusts (IRAs, HSAs, Archer MSAs, Coverdell ESAs, and ABLE (529A) accounts), the United States, a state,</w:t>
      </w:r>
      <w:r>
        <w:rPr>
          <w:color w:val="231F20"/>
          <w:spacing w:val="-14"/>
        </w:rPr>
        <w:t> </w:t>
      </w:r>
      <w:r>
        <w:rPr>
          <w:color w:val="231F20"/>
        </w:rPr>
        <w:t>the</w:t>
      </w:r>
      <w:r>
        <w:rPr>
          <w:color w:val="231F20"/>
          <w:spacing w:val="-13"/>
        </w:rPr>
        <w:t> </w:t>
      </w:r>
      <w:r>
        <w:rPr>
          <w:color w:val="231F20"/>
        </w:rPr>
        <w:t>District</w:t>
      </w:r>
      <w:r>
        <w:rPr>
          <w:color w:val="231F20"/>
          <w:spacing w:val="-13"/>
        </w:rPr>
        <w:t> </w:t>
      </w:r>
      <w:r>
        <w:rPr>
          <w:color w:val="231F20"/>
        </w:rPr>
        <w:t>of</w:t>
      </w:r>
      <w:r>
        <w:rPr>
          <w:color w:val="231F20"/>
          <w:spacing w:val="-13"/>
        </w:rPr>
        <w:t> </w:t>
      </w:r>
      <w:r>
        <w:rPr>
          <w:color w:val="231F20"/>
        </w:rPr>
        <w:t>Columbia,</w:t>
      </w:r>
      <w:r>
        <w:rPr>
          <w:color w:val="231F20"/>
          <w:spacing w:val="-13"/>
        </w:rPr>
        <w:t> </w:t>
      </w:r>
      <w:r>
        <w:rPr>
          <w:color w:val="231F20"/>
        </w:rPr>
        <w:t>a</w:t>
      </w:r>
      <w:r>
        <w:rPr>
          <w:color w:val="231F20"/>
          <w:spacing w:val="-14"/>
        </w:rPr>
        <w:t> </w:t>
      </w:r>
      <w:r>
        <w:rPr>
          <w:color w:val="231F20"/>
        </w:rPr>
        <w:t>U.S.</w:t>
      </w:r>
      <w:r>
        <w:rPr>
          <w:color w:val="231F20"/>
          <w:spacing w:val="-13"/>
        </w:rPr>
        <w:t> </w:t>
      </w:r>
      <w:r>
        <w:rPr>
          <w:color w:val="231F20"/>
        </w:rPr>
        <w:t>territory,</w:t>
      </w:r>
      <w:r>
        <w:rPr>
          <w:color w:val="231F20"/>
          <w:spacing w:val="-13"/>
        </w:rPr>
        <w:t> </w:t>
      </w:r>
      <w:r>
        <w:rPr>
          <w:color w:val="231F20"/>
        </w:rPr>
        <w:t>or</w:t>
      </w:r>
      <w:r>
        <w:rPr>
          <w:color w:val="231F20"/>
          <w:spacing w:val="-13"/>
        </w:rPr>
        <w:t> </w:t>
      </w:r>
      <w:r>
        <w:rPr>
          <w:color w:val="231F20"/>
        </w:rPr>
        <w:t>a</w:t>
      </w:r>
      <w:r>
        <w:rPr>
          <w:color w:val="231F20"/>
          <w:spacing w:val="-13"/>
        </w:rPr>
        <w:t> </w:t>
      </w:r>
      <w:r>
        <w:rPr>
          <w:color w:val="231F20"/>
        </w:rPr>
        <w:t>foreign </w:t>
      </w:r>
      <w:r>
        <w:rPr>
          <w:color w:val="231F20"/>
          <w:spacing w:val="-2"/>
        </w:rPr>
        <w:t>government.</w:t>
      </w:r>
    </w:p>
    <w:p>
      <w:pPr>
        <w:pStyle w:val="ListParagraph"/>
        <w:numPr>
          <w:ilvl w:val="0"/>
          <w:numId w:val="1"/>
        </w:numPr>
        <w:tabs>
          <w:tab w:pos="326" w:val="left" w:leader="none"/>
        </w:tabs>
        <w:spacing w:line="216" w:lineRule="auto" w:before="0" w:after="0"/>
        <w:ind w:left="119" w:right="449" w:firstLine="17"/>
        <w:jc w:val="left"/>
        <w:rPr>
          <w:sz w:val="19"/>
        </w:rPr>
      </w:pPr>
      <w:r>
        <w:rPr>
          <w:color w:val="231F20"/>
          <w:position w:val="1"/>
          <w:sz w:val="19"/>
        </w:rPr>
        <w:t>Payments made to or for homeowners from the HFA </w:t>
      </w:r>
      <w:r>
        <w:rPr>
          <w:color w:val="231F20"/>
          <w:sz w:val="19"/>
        </w:rPr>
        <w:t>Hardest</w:t>
      </w:r>
      <w:r>
        <w:rPr>
          <w:color w:val="231F20"/>
          <w:spacing w:val="-14"/>
          <w:sz w:val="19"/>
        </w:rPr>
        <w:t> </w:t>
      </w:r>
      <w:r>
        <w:rPr>
          <w:color w:val="231F20"/>
          <w:sz w:val="19"/>
        </w:rPr>
        <w:t>Hit</w:t>
      </w:r>
      <w:r>
        <w:rPr>
          <w:color w:val="231F20"/>
          <w:spacing w:val="-13"/>
          <w:sz w:val="19"/>
        </w:rPr>
        <w:t> </w:t>
      </w:r>
      <w:r>
        <w:rPr>
          <w:color w:val="231F20"/>
          <w:sz w:val="19"/>
        </w:rPr>
        <w:t>Fund</w:t>
      </w:r>
      <w:r>
        <w:rPr>
          <w:color w:val="231F20"/>
          <w:spacing w:val="-13"/>
          <w:sz w:val="19"/>
        </w:rPr>
        <w:t> </w:t>
      </w:r>
      <w:r>
        <w:rPr>
          <w:color w:val="231F20"/>
          <w:sz w:val="19"/>
        </w:rPr>
        <w:t>or</w:t>
      </w:r>
      <w:r>
        <w:rPr>
          <w:color w:val="231F20"/>
          <w:spacing w:val="-13"/>
          <w:sz w:val="19"/>
        </w:rPr>
        <w:t> </w:t>
      </w:r>
      <w:r>
        <w:rPr>
          <w:color w:val="231F20"/>
          <w:sz w:val="19"/>
        </w:rPr>
        <w:t>similar</w:t>
      </w:r>
      <w:r>
        <w:rPr>
          <w:color w:val="231F20"/>
          <w:spacing w:val="-13"/>
          <w:sz w:val="19"/>
        </w:rPr>
        <w:t> </w:t>
      </w:r>
      <w:r>
        <w:rPr>
          <w:color w:val="231F20"/>
          <w:sz w:val="19"/>
        </w:rPr>
        <w:t>state</w:t>
      </w:r>
      <w:r>
        <w:rPr>
          <w:color w:val="231F20"/>
          <w:spacing w:val="-14"/>
          <w:sz w:val="19"/>
        </w:rPr>
        <w:t> </w:t>
      </w:r>
      <w:r>
        <w:rPr>
          <w:color w:val="231F20"/>
          <w:sz w:val="19"/>
        </w:rPr>
        <w:t>program</w:t>
      </w:r>
      <w:r>
        <w:rPr>
          <w:color w:val="231F20"/>
          <w:spacing w:val="-13"/>
          <w:sz w:val="19"/>
        </w:rPr>
        <w:t> </w:t>
      </w:r>
      <w:r>
        <w:rPr>
          <w:color w:val="231F20"/>
          <w:sz w:val="19"/>
        </w:rPr>
        <w:t>(report</w:t>
      </w:r>
      <w:r>
        <w:rPr>
          <w:color w:val="231F20"/>
          <w:spacing w:val="-13"/>
          <w:sz w:val="19"/>
        </w:rPr>
        <w:t> </w:t>
      </w:r>
      <w:r>
        <w:rPr>
          <w:color w:val="231F20"/>
          <w:sz w:val="19"/>
        </w:rPr>
        <w:t>on</w:t>
      </w:r>
      <w:r>
        <w:rPr>
          <w:color w:val="231F20"/>
          <w:spacing w:val="-13"/>
          <w:sz w:val="19"/>
        </w:rPr>
        <w:t> </w:t>
      </w:r>
      <w:r>
        <w:rPr>
          <w:color w:val="231F20"/>
          <w:sz w:val="19"/>
        </w:rPr>
        <w:t>Form</w:t>
      </w:r>
    </w:p>
    <w:p>
      <w:pPr>
        <w:pStyle w:val="BodyText"/>
        <w:spacing w:line="202" w:lineRule="exact"/>
      </w:pPr>
      <w:r>
        <w:rPr>
          <w:color w:val="231F20"/>
          <w:spacing w:val="-2"/>
        </w:rPr>
        <w:t>1098-</w:t>
      </w:r>
      <w:r>
        <w:rPr>
          <w:color w:val="231F20"/>
          <w:spacing w:val="-4"/>
        </w:rPr>
        <w:t>MA).</w:t>
      </w:r>
    </w:p>
    <w:p>
      <w:pPr>
        <w:pStyle w:val="ListParagraph"/>
        <w:numPr>
          <w:ilvl w:val="0"/>
          <w:numId w:val="1"/>
        </w:numPr>
        <w:tabs>
          <w:tab w:pos="326" w:val="left" w:leader="none"/>
        </w:tabs>
        <w:spacing w:line="230" w:lineRule="auto" w:before="0" w:after="0"/>
        <w:ind w:left="119" w:right="216" w:firstLine="17"/>
        <w:jc w:val="left"/>
        <w:rPr>
          <w:sz w:val="19"/>
        </w:rPr>
      </w:pPr>
      <w:r>
        <w:rPr>
          <w:color w:val="231F20"/>
          <w:position w:val="1"/>
          <w:sz w:val="19"/>
        </w:rPr>
        <w:t>Compensation</w:t>
      </w:r>
      <w:r>
        <w:rPr>
          <w:color w:val="231F20"/>
          <w:spacing w:val="-3"/>
          <w:position w:val="1"/>
          <w:sz w:val="19"/>
        </w:rPr>
        <w:t> </w:t>
      </w:r>
      <w:r>
        <w:rPr>
          <w:color w:val="231F20"/>
          <w:position w:val="1"/>
          <w:sz w:val="19"/>
        </w:rPr>
        <w:t>for</w:t>
      </w:r>
      <w:r>
        <w:rPr>
          <w:color w:val="231F20"/>
          <w:spacing w:val="-3"/>
          <w:position w:val="1"/>
          <w:sz w:val="19"/>
        </w:rPr>
        <w:t> </w:t>
      </w:r>
      <w:r>
        <w:rPr>
          <w:color w:val="231F20"/>
          <w:position w:val="1"/>
          <w:sz w:val="19"/>
        </w:rPr>
        <w:t>injuries</w:t>
      </w:r>
      <w:r>
        <w:rPr>
          <w:color w:val="231F20"/>
          <w:spacing w:val="-3"/>
          <w:position w:val="1"/>
          <w:sz w:val="19"/>
        </w:rPr>
        <w:t> </w:t>
      </w:r>
      <w:r>
        <w:rPr>
          <w:color w:val="231F20"/>
          <w:position w:val="1"/>
          <w:sz w:val="19"/>
        </w:rPr>
        <w:t>or</w:t>
      </w:r>
      <w:r>
        <w:rPr>
          <w:color w:val="231F20"/>
          <w:spacing w:val="-3"/>
          <w:position w:val="1"/>
          <w:sz w:val="19"/>
        </w:rPr>
        <w:t> </w:t>
      </w:r>
      <w:r>
        <w:rPr>
          <w:color w:val="231F20"/>
          <w:position w:val="1"/>
          <w:sz w:val="19"/>
        </w:rPr>
        <w:t>sickness</w:t>
      </w:r>
      <w:r>
        <w:rPr>
          <w:color w:val="231F20"/>
          <w:spacing w:val="-3"/>
          <w:position w:val="1"/>
          <w:sz w:val="19"/>
        </w:rPr>
        <w:t> </w:t>
      </w:r>
      <w:r>
        <w:rPr>
          <w:color w:val="231F20"/>
          <w:position w:val="1"/>
          <w:sz w:val="19"/>
        </w:rPr>
        <w:t>by</w:t>
      </w:r>
      <w:r>
        <w:rPr>
          <w:color w:val="231F20"/>
          <w:spacing w:val="-3"/>
          <w:position w:val="1"/>
          <w:sz w:val="19"/>
        </w:rPr>
        <w:t> </w:t>
      </w:r>
      <w:r>
        <w:rPr>
          <w:color w:val="231F20"/>
          <w:position w:val="1"/>
          <w:sz w:val="19"/>
        </w:rPr>
        <w:t>the</w:t>
      </w:r>
      <w:r>
        <w:rPr>
          <w:color w:val="231F20"/>
          <w:spacing w:val="-3"/>
          <w:position w:val="1"/>
          <w:sz w:val="19"/>
        </w:rPr>
        <w:t> </w:t>
      </w:r>
      <w:r>
        <w:rPr>
          <w:color w:val="231F20"/>
          <w:position w:val="1"/>
          <w:sz w:val="19"/>
        </w:rPr>
        <w:t>Department </w:t>
      </w:r>
      <w:r>
        <w:rPr>
          <w:color w:val="231F20"/>
          <w:sz w:val="19"/>
        </w:rPr>
        <w:t>of Justice as a public safety officer (PSO) disability or survivor's benefit, or under a state program that provides benefits</w:t>
      </w:r>
      <w:r>
        <w:rPr>
          <w:color w:val="231F20"/>
          <w:spacing w:val="-8"/>
          <w:sz w:val="19"/>
        </w:rPr>
        <w:t> </w:t>
      </w:r>
      <w:r>
        <w:rPr>
          <w:color w:val="231F20"/>
          <w:sz w:val="19"/>
        </w:rPr>
        <w:t>for</w:t>
      </w:r>
      <w:r>
        <w:rPr>
          <w:color w:val="231F20"/>
          <w:spacing w:val="-8"/>
          <w:sz w:val="19"/>
        </w:rPr>
        <w:t> </w:t>
      </w:r>
      <w:r>
        <w:rPr>
          <w:color w:val="231F20"/>
          <w:sz w:val="19"/>
        </w:rPr>
        <w:t>surviving</w:t>
      </w:r>
      <w:r>
        <w:rPr>
          <w:color w:val="231F20"/>
          <w:spacing w:val="-8"/>
          <w:sz w:val="19"/>
        </w:rPr>
        <w:t> </w:t>
      </w:r>
      <w:r>
        <w:rPr>
          <w:color w:val="231F20"/>
          <w:sz w:val="19"/>
        </w:rPr>
        <w:t>dependents</w:t>
      </w:r>
      <w:r>
        <w:rPr>
          <w:color w:val="231F20"/>
          <w:spacing w:val="-8"/>
          <w:sz w:val="19"/>
        </w:rPr>
        <w:t> </w:t>
      </w:r>
      <w:r>
        <w:rPr>
          <w:color w:val="231F20"/>
          <w:sz w:val="19"/>
        </w:rPr>
        <w:t>of</w:t>
      </w:r>
      <w:r>
        <w:rPr>
          <w:color w:val="231F20"/>
          <w:spacing w:val="-8"/>
          <w:sz w:val="19"/>
        </w:rPr>
        <w:t> </w:t>
      </w:r>
      <w:r>
        <w:rPr>
          <w:color w:val="231F20"/>
          <w:sz w:val="19"/>
        </w:rPr>
        <w:t>a</w:t>
      </w:r>
      <w:r>
        <w:rPr>
          <w:color w:val="231F20"/>
          <w:spacing w:val="-8"/>
          <w:sz w:val="19"/>
        </w:rPr>
        <w:t> </w:t>
      </w:r>
      <w:r>
        <w:rPr>
          <w:color w:val="231F20"/>
          <w:sz w:val="19"/>
        </w:rPr>
        <w:t>PSO</w:t>
      </w:r>
      <w:r>
        <w:rPr>
          <w:color w:val="231F20"/>
          <w:spacing w:val="-8"/>
          <w:sz w:val="19"/>
        </w:rPr>
        <w:t> </w:t>
      </w:r>
      <w:r>
        <w:rPr>
          <w:color w:val="231F20"/>
          <w:sz w:val="19"/>
        </w:rPr>
        <w:t>who</w:t>
      </w:r>
      <w:r>
        <w:rPr>
          <w:color w:val="231F20"/>
          <w:spacing w:val="-8"/>
          <w:sz w:val="19"/>
        </w:rPr>
        <w:t> </w:t>
      </w:r>
      <w:r>
        <w:rPr>
          <w:color w:val="231F20"/>
          <w:sz w:val="19"/>
        </w:rPr>
        <w:t>has</w:t>
      </w:r>
      <w:r>
        <w:rPr>
          <w:color w:val="231F20"/>
          <w:spacing w:val="-8"/>
          <w:sz w:val="19"/>
        </w:rPr>
        <w:t> </w:t>
      </w:r>
      <w:r>
        <w:rPr>
          <w:color w:val="231F20"/>
          <w:sz w:val="19"/>
        </w:rPr>
        <w:t>died</w:t>
      </w:r>
      <w:r>
        <w:rPr>
          <w:color w:val="231F20"/>
          <w:spacing w:val="-8"/>
          <w:sz w:val="19"/>
        </w:rPr>
        <w:t> </w:t>
      </w:r>
      <w:r>
        <w:rPr>
          <w:color w:val="231F20"/>
          <w:sz w:val="19"/>
        </w:rPr>
        <w:t>as the</w:t>
      </w:r>
      <w:r>
        <w:rPr>
          <w:color w:val="231F20"/>
          <w:spacing w:val="-13"/>
          <w:sz w:val="19"/>
        </w:rPr>
        <w:t> </w:t>
      </w:r>
      <w:r>
        <w:rPr>
          <w:color w:val="231F20"/>
          <w:sz w:val="19"/>
        </w:rPr>
        <w:t>direct</w:t>
      </w:r>
      <w:r>
        <w:rPr>
          <w:color w:val="231F20"/>
          <w:spacing w:val="-13"/>
          <w:sz w:val="19"/>
        </w:rPr>
        <w:t> </w:t>
      </w:r>
      <w:r>
        <w:rPr>
          <w:color w:val="231F20"/>
          <w:sz w:val="19"/>
        </w:rPr>
        <w:t>and</w:t>
      </w:r>
      <w:r>
        <w:rPr>
          <w:color w:val="231F20"/>
          <w:spacing w:val="-13"/>
          <w:sz w:val="19"/>
        </w:rPr>
        <w:t> </w:t>
      </w:r>
      <w:r>
        <w:rPr>
          <w:color w:val="231F20"/>
          <w:sz w:val="19"/>
        </w:rPr>
        <w:t>proximate</w:t>
      </w:r>
      <w:r>
        <w:rPr>
          <w:color w:val="231F20"/>
          <w:spacing w:val="-13"/>
          <w:sz w:val="19"/>
        </w:rPr>
        <w:t> </w:t>
      </w:r>
      <w:r>
        <w:rPr>
          <w:color w:val="231F20"/>
          <w:sz w:val="19"/>
        </w:rPr>
        <w:t>result</w:t>
      </w:r>
      <w:r>
        <w:rPr>
          <w:color w:val="231F20"/>
          <w:spacing w:val="-13"/>
          <w:sz w:val="19"/>
        </w:rPr>
        <w:t> </w:t>
      </w:r>
      <w:r>
        <w:rPr>
          <w:color w:val="231F20"/>
          <w:sz w:val="19"/>
        </w:rPr>
        <w:t>of</w:t>
      </w:r>
      <w:r>
        <w:rPr>
          <w:color w:val="231F20"/>
          <w:spacing w:val="-13"/>
          <w:sz w:val="19"/>
        </w:rPr>
        <w:t> </w:t>
      </w:r>
      <w:r>
        <w:rPr>
          <w:color w:val="231F20"/>
          <w:sz w:val="19"/>
        </w:rPr>
        <w:t>a</w:t>
      </w:r>
      <w:r>
        <w:rPr>
          <w:color w:val="231F20"/>
          <w:spacing w:val="-13"/>
          <w:sz w:val="19"/>
        </w:rPr>
        <w:t> </w:t>
      </w:r>
      <w:r>
        <w:rPr>
          <w:color w:val="231F20"/>
          <w:sz w:val="19"/>
        </w:rPr>
        <w:t>personal</w:t>
      </w:r>
      <w:r>
        <w:rPr>
          <w:color w:val="231F20"/>
          <w:spacing w:val="-13"/>
          <w:sz w:val="19"/>
        </w:rPr>
        <w:t> </w:t>
      </w:r>
      <w:r>
        <w:rPr>
          <w:color w:val="231F20"/>
          <w:sz w:val="19"/>
        </w:rPr>
        <w:t>injury</w:t>
      </w:r>
      <w:r>
        <w:rPr>
          <w:color w:val="231F20"/>
          <w:spacing w:val="-13"/>
          <w:sz w:val="19"/>
        </w:rPr>
        <w:t> </w:t>
      </w:r>
      <w:r>
        <w:rPr>
          <w:color w:val="231F20"/>
          <w:sz w:val="19"/>
        </w:rPr>
        <w:t>sustained in the line of duty.</w:t>
      </w:r>
    </w:p>
    <w:p>
      <w:pPr>
        <w:pStyle w:val="ListParagraph"/>
        <w:numPr>
          <w:ilvl w:val="0"/>
          <w:numId w:val="1"/>
        </w:numPr>
        <w:tabs>
          <w:tab w:pos="326" w:val="left" w:leader="none"/>
        </w:tabs>
        <w:spacing w:line="216" w:lineRule="auto" w:before="0" w:after="0"/>
        <w:ind w:left="119" w:right="325" w:firstLine="17"/>
        <w:jc w:val="left"/>
        <w:rPr>
          <w:sz w:val="19"/>
        </w:rPr>
      </w:pPr>
      <w:r>
        <w:rPr>
          <w:color w:val="231F20"/>
          <w:position w:val="1"/>
          <w:sz w:val="19"/>
        </w:rPr>
        <w:t>Compensation</w:t>
      </w:r>
      <w:r>
        <w:rPr>
          <w:color w:val="231F20"/>
          <w:spacing w:val="-14"/>
          <w:position w:val="1"/>
          <w:sz w:val="19"/>
        </w:rPr>
        <w:t> </w:t>
      </w:r>
      <w:r>
        <w:rPr>
          <w:color w:val="231F20"/>
          <w:position w:val="1"/>
          <w:sz w:val="19"/>
        </w:rPr>
        <w:t>for</w:t>
      </w:r>
      <w:r>
        <w:rPr>
          <w:color w:val="231F20"/>
          <w:spacing w:val="-13"/>
          <w:position w:val="1"/>
          <w:sz w:val="19"/>
        </w:rPr>
        <w:t> </w:t>
      </w:r>
      <w:r>
        <w:rPr>
          <w:color w:val="231F20"/>
          <w:position w:val="1"/>
          <w:sz w:val="19"/>
        </w:rPr>
        <w:t>wrongful</w:t>
      </w:r>
      <w:r>
        <w:rPr>
          <w:color w:val="231F20"/>
          <w:spacing w:val="-13"/>
          <w:position w:val="1"/>
          <w:sz w:val="19"/>
        </w:rPr>
        <w:t> </w:t>
      </w:r>
      <w:r>
        <w:rPr>
          <w:color w:val="231F20"/>
          <w:position w:val="1"/>
          <w:sz w:val="19"/>
        </w:rPr>
        <w:t>incarceration</w:t>
      </w:r>
      <w:r>
        <w:rPr>
          <w:color w:val="231F20"/>
          <w:spacing w:val="-13"/>
          <w:position w:val="1"/>
          <w:sz w:val="19"/>
        </w:rPr>
        <w:t> </w:t>
      </w:r>
      <w:r>
        <w:rPr>
          <w:color w:val="231F20"/>
          <w:position w:val="1"/>
          <w:sz w:val="19"/>
        </w:rPr>
        <w:t>for</w:t>
      </w:r>
      <w:r>
        <w:rPr>
          <w:color w:val="231F20"/>
          <w:spacing w:val="-13"/>
          <w:position w:val="1"/>
          <w:sz w:val="19"/>
        </w:rPr>
        <w:t> </w:t>
      </w:r>
      <w:r>
        <w:rPr>
          <w:color w:val="231F20"/>
          <w:position w:val="1"/>
          <w:sz w:val="19"/>
        </w:rPr>
        <w:t>any</w:t>
      </w:r>
      <w:r>
        <w:rPr>
          <w:color w:val="231F20"/>
          <w:spacing w:val="-14"/>
          <w:position w:val="1"/>
          <w:sz w:val="19"/>
        </w:rPr>
        <w:t> </w:t>
      </w:r>
      <w:r>
        <w:rPr>
          <w:color w:val="231F20"/>
          <w:position w:val="1"/>
          <w:sz w:val="19"/>
        </w:rPr>
        <w:t>criminal </w:t>
      </w:r>
      <w:r>
        <w:rPr>
          <w:color w:val="231F20"/>
          <w:sz w:val="19"/>
        </w:rPr>
        <w:t>offense for which there was a conviction under federal or</w:t>
      </w:r>
    </w:p>
    <w:p>
      <w:pPr>
        <w:pStyle w:val="BodyText"/>
        <w:spacing w:line="235" w:lineRule="auto"/>
        <w:ind w:right="124"/>
      </w:pPr>
      <w:r>
        <w:rPr>
          <w:color w:val="231F20"/>
          <w:spacing w:val="-2"/>
        </w:rPr>
        <w:t>state</w:t>
      </w:r>
      <w:r>
        <w:rPr>
          <w:color w:val="231F20"/>
          <w:spacing w:val="-7"/>
        </w:rPr>
        <w:t> </w:t>
      </w:r>
      <w:r>
        <w:rPr>
          <w:color w:val="231F20"/>
          <w:spacing w:val="-2"/>
        </w:rPr>
        <w:t>law.</w:t>
      </w:r>
      <w:r>
        <w:rPr>
          <w:color w:val="231F20"/>
          <w:spacing w:val="-7"/>
        </w:rPr>
        <w:t> </w:t>
      </w:r>
      <w:r>
        <w:rPr>
          <w:color w:val="231F20"/>
          <w:spacing w:val="-2"/>
        </w:rPr>
        <w:t>See</w:t>
      </w:r>
      <w:r>
        <w:rPr>
          <w:color w:val="231F20"/>
          <w:spacing w:val="-7"/>
        </w:rPr>
        <w:t> </w:t>
      </w:r>
      <w:r>
        <w:rPr>
          <w:color w:val="231F20"/>
          <w:spacing w:val="-2"/>
        </w:rPr>
        <w:t>section</w:t>
      </w:r>
      <w:r>
        <w:rPr>
          <w:color w:val="231F20"/>
          <w:spacing w:val="-7"/>
        </w:rPr>
        <w:t> </w:t>
      </w:r>
      <w:r>
        <w:rPr>
          <w:color w:val="231F20"/>
          <w:spacing w:val="-2"/>
        </w:rPr>
        <w:t>139F,</w:t>
      </w:r>
      <w:r>
        <w:rPr>
          <w:color w:val="231F20"/>
          <w:spacing w:val="-7"/>
        </w:rPr>
        <w:t> </w:t>
      </w:r>
      <w:r>
        <w:rPr>
          <w:color w:val="231F20"/>
          <w:spacing w:val="-2"/>
        </w:rPr>
        <w:t>Certain</w:t>
      </w:r>
      <w:r>
        <w:rPr>
          <w:color w:val="231F20"/>
          <w:spacing w:val="-7"/>
        </w:rPr>
        <w:t> </w:t>
      </w:r>
      <w:r>
        <w:rPr>
          <w:color w:val="231F20"/>
          <w:spacing w:val="-2"/>
        </w:rPr>
        <w:t>amounts</w:t>
      </w:r>
      <w:r>
        <w:rPr>
          <w:color w:val="231F20"/>
          <w:spacing w:val="-7"/>
        </w:rPr>
        <w:t> </w:t>
      </w:r>
      <w:r>
        <w:rPr>
          <w:color w:val="231F20"/>
          <w:spacing w:val="-2"/>
        </w:rPr>
        <w:t>received</w:t>
      </w:r>
      <w:r>
        <w:rPr>
          <w:color w:val="231F20"/>
          <w:spacing w:val="-7"/>
        </w:rPr>
        <w:t> </w:t>
      </w:r>
      <w:r>
        <w:rPr>
          <w:color w:val="231F20"/>
          <w:spacing w:val="-2"/>
        </w:rPr>
        <w:t>by </w:t>
      </w:r>
      <w:r>
        <w:rPr>
          <w:color w:val="231F20"/>
        </w:rPr>
        <w:t>wrongfully incarcerated individuals.</w:t>
      </w:r>
    </w:p>
    <w:p>
      <w:pPr>
        <w:pStyle w:val="BodyText"/>
        <w:spacing w:line="230" w:lineRule="auto"/>
        <w:ind w:right="303"/>
      </w:pPr>
      <w:r>
        <w:rPr>
          <w:rFonts w:ascii="Arial Black"/>
          <w:color w:val="231F20"/>
          <w:spacing w:val="-4"/>
        </w:rPr>
        <w:t>Fees</w:t>
      </w:r>
      <w:r>
        <w:rPr>
          <w:rFonts w:ascii="Arial Black"/>
          <w:color w:val="231F20"/>
          <w:spacing w:val="-13"/>
        </w:rPr>
        <w:t> </w:t>
      </w:r>
      <w:r>
        <w:rPr>
          <w:rFonts w:ascii="Arial Black"/>
          <w:color w:val="231F20"/>
          <w:spacing w:val="-4"/>
        </w:rPr>
        <w:t>paid</w:t>
      </w:r>
      <w:r>
        <w:rPr>
          <w:rFonts w:ascii="Arial Black"/>
          <w:color w:val="231F20"/>
          <w:spacing w:val="-13"/>
        </w:rPr>
        <w:t> </w:t>
      </w:r>
      <w:r>
        <w:rPr>
          <w:rFonts w:ascii="Arial Black"/>
          <w:color w:val="231F20"/>
          <w:spacing w:val="-4"/>
        </w:rPr>
        <w:t>to</w:t>
      </w:r>
      <w:r>
        <w:rPr>
          <w:rFonts w:ascii="Arial Black"/>
          <w:color w:val="231F20"/>
          <w:spacing w:val="-13"/>
        </w:rPr>
        <w:t> </w:t>
      </w:r>
      <w:r>
        <w:rPr>
          <w:rFonts w:ascii="Arial Black"/>
          <w:color w:val="231F20"/>
          <w:spacing w:val="-4"/>
        </w:rPr>
        <w:t>informers.</w:t>
      </w:r>
      <w:r>
        <w:rPr>
          <w:rFonts w:ascii="Arial Black"/>
          <w:color w:val="231F20"/>
          <w:spacing w:val="25"/>
        </w:rPr>
        <w:t> </w:t>
      </w:r>
      <w:r>
        <w:rPr>
          <w:color w:val="231F20"/>
          <w:spacing w:val="-4"/>
        </w:rPr>
        <w:t>A</w:t>
      </w:r>
      <w:r>
        <w:rPr>
          <w:color w:val="231F20"/>
          <w:spacing w:val="-8"/>
        </w:rPr>
        <w:t> </w:t>
      </w:r>
      <w:r>
        <w:rPr>
          <w:color w:val="231F20"/>
          <w:spacing w:val="-4"/>
        </w:rPr>
        <w:t>payment</w:t>
      </w:r>
      <w:r>
        <w:rPr>
          <w:color w:val="231F20"/>
          <w:spacing w:val="-8"/>
        </w:rPr>
        <w:t> </w:t>
      </w:r>
      <w:r>
        <w:rPr>
          <w:color w:val="231F20"/>
          <w:spacing w:val="-4"/>
        </w:rPr>
        <w:t>to</w:t>
      </w:r>
      <w:r>
        <w:rPr>
          <w:color w:val="231F20"/>
          <w:spacing w:val="-8"/>
        </w:rPr>
        <w:t> </w:t>
      </w:r>
      <w:r>
        <w:rPr>
          <w:color w:val="231F20"/>
          <w:spacing w:val="-4"/>
        </w:rPr>
        <w:t>an</w:t>
      </w:r>
      <w:r>
        <w:rPr>
          <w:color w:val="231F20"/>
          <w:spacing w:val="-8"/>
        </w:rPr>
        <w:t> </w:t>
      </w:r>
      <w:r>
        <w:rPr>
          <w:color w:val="231F20"/>
          <w:spacing w:val="-4"/>
        </w:rPr>
        <w:t>informer</w:t>
      </w:r>
      <w:r>
        <w:rPr>
          <w:color w:val="231F20"/>
          <w:spacing w:val="-8"/>
        </w:rPr>
        <w:t> </w:t>
      </w:r>
      <w:r>
        <w:rPr>
          <w:color w:val="231F20"/>
          <w:spacing w:val="-4"/>
        </w:rPr>
        <w:t>as</w:t>
      </w:r>
      <w:r>
        <w:rPr>
          <w:color w:val="231F20"/>
          <w:spacing w:val="-8"/>
        </w:rPr>
        <w:t> </w:t>
      </w:r>
      <w:r>
        <w:rPr>
          <w:color w:val="231F20"/>
          <w:spacing w:val="-4"/>
        </w:rPr>
        <w:t>an </w:t>
      </w:r>
      <w:r>
        <w:rPr>
          <w:color w:val="231F20"/>
        </w:rPr>
        <w:t>award,</w:t>
      </w:r>
      <w:r>
        <w:rPr>
          <w:color w:val="231F20"/>
          <w:spacing w:val="-8"/>
        </w:rPr>
        <w:t> </w:t>
      </w:r>
      <w:r>
        <w:rPr>
          <w:color w:val="231F20"/>
        </w:rPr>
        <w:t>fee,</w:t>
      </w:r>
      <w:r>
        <w:rPr>
          <w:color w:val="231F20"/>
          <w:spacing w:val="-8"/>
        </w:rPr>
        <w:t> </w:t>
      </w:r>
      <w:r>
        <w:rPr>
          <w:color w:val="231F20"/>
        </w:rPr>
        <w:t>or</w:t>
      </w:r>
      <w:r>
        <w:rPr>
          <w:color w:val="231F20"/>
          <w:spacing w:val="-8"/>
        </w:rPr>
        <w:t> </w:t>
      </w:r>
      <w:r>
        <w:rPr>
          <w:color w:val="231F20"/>
        </w:rPr>
        <w:t>reward</w:t>
      </w:r>
      <w:r>
        <w:rPr>
          <w:color w:val="231F20"/>
          <w:spacing w:val="-8"/>
        </w:rPr>
        <w:t> </w:t>
      </w:r>
      <w:r>
        <w:rPr>
          <w:color w:val="231F20"/>
        </w:rPr>
        <w:t>for</w:t>
      </w:r>
      <w:r>
        <w:rPr>
          <w:color w:val="231F20"/>
          <w:spacing w:val="-8"/>
        </w:rPr>
        <w:t> </w:t>
      </w:r>
      <w:r>
        <w:rPr>
          <w:color w:val="231F20"/>
        </w:rPr>
        <w:t>information</w:t>
      </w:r>
      <w:r>
        <w:rPr>
          <w:color w:val="231F20"/>
          <w:spacing w:val="-8"/>
        </w:rPr>
        <w:t> </w:t>
      </w:r>
      <w:r>
        <w:rPr>
          <w:color w:val="231F20"/>
        </w:rPr>
        <w:t>about</w:t>
      </w:r>
      <w:r>
        <w:rPr>
          <w:color w:val="231F20"/>
          <w:spacing w:val="-8"/>
        </w:rPr>
        <w:t> </w:t>
      </w:r>
      <w:r>
        <w:rPr>
          <w:color w:val="231F20"/>
        </w:rPr>
        <w:t>criminal</w:t>
      </w:r>
      <w:r>
        <w:rPr>
          <w:color w:val="231F20"/>
          <w:spacing w:val="-8"/>
        </w:rPr>
        <w:t> </w:t>
      </w:r>
      <w:r>
        <w:rPr>
          <w:color w:val="231F20"/>
        </w:rPr>
        <w:t>activity does not have to be reported if the payment is made by a federal,</w:t>
      </w:r>
      <w:r>
        <w:rPr>
          <w:color w:val="231F20"/>
          <w:spacing w:val="-14"/>
        </w:rPr>
        <w:t> </w:t>
      </w:r>
      <w:r>
        <w:rPr>
          <w:color w:val="231F20"/>
        </w:rPr>
        <w:t>state,</w:t>
      </w:r>
      <w:r>
        <w:rPr>
          <w:color w:val="231F20"/>
          <w:spacing w:val="-13"/>
        </w:rPr>
        <w:t> </w:t>
      </w:r>
      <w:r>
        <w:rPr>
          <w:color w:val="231F20"/>
        </w:rPr>
        <w:t>or</w:t>
      </w:r>
      <w:r>
        <w:rPr>
          <w:color w:val="231F20"/>
          <w:spacing w:val="-13"/>
        </w:rPr>
        <w:t> </w:t>
      </w:r>
      <w:r>
        <w:rPr>
          <w:color w:val="231F20"/>
        </w:rPr>
        <w:t>local</w:t>
      </w:r>
      <w:r>
        <w:rPr>
          <w:color w:val="231F20"/>
          <w:spacing w:val="-13"/>
        </w:rPr>
        <w:t> </w:t>
      </w:r>
      <w:r>
        <w:rPr>
          <w:color w:val="231F20"/>
        </w:rPr>
        <w:t>government</w:t>
      </w:r>
      <w:r>
        <w:rPr>
          <w:color w:val="231F20"/>
          <w:spacing w:val="-13"/>
        </w:rPr>
        <w:t> </w:t>
      </w:r>
      <w:r>
        <w:rPr>
          <w:color w:val="231F20"/>
        </w:rPr>
        <w:t>agency,</w:t>
      </w:r>
      <w:r>
        <w:rPr>
          <w:color w:val="231F20"/>
          <w:spacing w:val="-14"/>
        </w:rPr>
        <w:t> </w:t>
      </w:r>
      <w:r>
        <w:rPr>
          <w:color w:val="231F20"/>
        </w:rPr>
        <w:t>or</w:t>
      </w:r>
      <w:r>
        <w:rPr>
          <w:color w:val="231F20"/>
          <w:spacing w:val="-13"/>
        </w:rPr>
        <w:t> </w:t>
      </w:r>
      <w:r>
        <w:rPr>
          <w:color w:val="231F20"/>
        </w:rPr>
        <w:t>by</w:t>
      </w:r>
      <w:r>
        <w:rPr>
          <w:color w:val="231F20"/>
          <w:spacing w:val="-13"/>
        </w:rPr>
        <w:t> </w:t>
      </w:r>
      <w:r>
        <w:rPr>
          <w:color w:val="231F20"/>
        </w:rPr>
        <w:t>a</w:t>
      </w:r>
      <w:r>
        <w:rPr>
          <w:color w:val="231F20"/>
          <w:spacing w:val="-13"/>
        </w:rPr>
        <w:t> </w:t>
      </w:r>
      <w:r>
        <w:rPr>
          <w:color w:val="231F20"/>
        </w:rPr>
        <w:t>nonprofit organization exempt from tax under section 501(c)(3) that makes the payment to further the charitable purpose of</w:t>
      </w:r>
    </w:p>
    <w:p>
      <w:pPr>
        <w:pStyle w:val="BodyText"/>
        <w:spacing w:after="0" w:line="230" w:lineRule="auto"/>
        <w:sectPr>
          <w:footerReference w:type="default" r:id="rId14"/>
          <w:footerReference w:type="even" r:id="rId15"/>
          <w:pgSz w:w="12240" w:h="15840"/>
          <w:pgMar w:header="0" w:footer="640" w:top="440" w:bottom="820" w:left="720" w:right="720"/>
          <w:pgNumType w:start="3"/>
          <w:cols w:num="2" w:equalWidth="0">
            <w:col w:w="5259" w:space="201"/>
            <w:col w:w="5340"/>
          </w:cols>
        </w:sectPr>
      </w:pPr>
    </w:p>
    <w:p>
      <w:pPr>
        <w:pStyle w:val="BodyText"/>
        <w:spacing w:line="235" w:lineRule="auto" w:before="118"/>
        <w:ind w:left="120" w:right="162"/>
      </w:pPr>
      <w:r>
        <w:rPr>
          <w:color w:val="231F20"/>
        </w:rPr>
        <w:t>lessening</w:t>
      </w:r>
      <w:r>
        <w:rPr>
          <w:color w:val="231F20"/>
          <w:spacing w:val="-14"/>
        </w:rPr>
        <w:t> </w:t>
      </w:r>
      <w:r>
        <w:rPr>
          <w:color w:val="231F20"/>
        </w:rPr>
        <w:t>the</w:t>
      </w:r>
      <w:r>
        <w:rPr>
          <w:color w:val="231F20"/>
          <w:spacing w:val="-13"/>
        </w:rPr>
        <w:t> </w:t>
      </w:r>
      <w:r>
        <w:rPr>
          <w:color w:val="231F20"/>
        </w:rPr>
        <w:t>burdens</w:t>
      </w:r>
      <w:r>
        <w:rPr>
          <w:color w:val="231F20"/>
          <w:spacing w:val="-13"/>
        </w:rPr>
        <w:t> </w:t>
      </w:r>
      <w:r>
        <w:rPr>
          <w:color w:val="231F20"/>
        </w:rPr>
        <w:t>of</w:t>
      </w:r>
      <w:r>
        <w:rPr>
          <w:color w:val="231F20"/>
          <w:spacing w:val="-13"/>
        </w:rPr>
        <w:t> </w:t>
      </w:r>
      <w:r>
        <w:rPr>
          <w:color w:val="231F20"/>
        </w:rPr>
        <w:t>government.</w:t>
      </w:r>
      <w:r>
        <w:rPr>
          <w:color w:val="231F20"/>
          <w:spacing w:val="-13"/>
        </w:rPr>
        <w:t> </w:t>
      </w:r>
      <w:r>
        <w:rPr>
          <w:color w:val="231F20"/>
        </w:rPr>
        <w:t>For</w:t>
      </w:r>
      <w:r>
        <w:rPr>
          <w:color w:val="231F20"/>
          <w:spacing w:val="-14"/>
        </w:rPr>
        <w:t> </w:t>
      </w:r>
      <w:r>
        <w:rPr>
          <w:color w:val="231F20"/>
        </w:rPr>
        <w:t>more</w:t>
      </w:r>
      <w:r>
        <w:rPr>
          <w:color w:val="231F20"/>
          <w:spacing w:val="-13"/>
        </w:rPr>
        <w:t> </w:t>
      </w:r>
      <w:r>
        <w:rPr>
          <w:color w:val="231F20"/>
        </w:rPr>
        <w:t>information, see Regulations section 1.6041-3(l).</w:t>
      </w:r>
    </w:p>
    <w:p>
      <w:pPr>
        <w:pStyle w:val="BodyText"/>
        <w:spacing w:line="232" w:lineRule="auto" w:before="71"/>
        <w:ind w:right="90"/>
      </w:pPr>
      <w:bookmarkStart w:name="_bookmark15" w:id="21"/>
      <w:bookmarkEnd w:id="21"/>
      <w:r>
        <w:rPr/>
      </w:r>
      <w:r>
        <w:rPr>
          <w:rFonts w:ascii="Arial Black" w:hAnsi="Arial Black"/>
          <w:color w:val="231F20"/>
        </w:rPr>
        <w:t>Scholarships.</w:t>
      </w:r>
      <w:r>
        <w:rPr>
          <w:rFonts w:ascii="Arial Black" w:hAnsi="Arial Black"/>
          <w:color w:val="231F20"/>
          <w:spacing w:val="24"/>
        </w:rPr>
        <w:t> </w:t>
      </w:r>
      <w:r>
        <w:rPr>
          <w:color w:val="231F20"/>
        </w:rPr>
        <w:t>Do</w:t>
      </w:r>
      <w:r>
        <w:rPr>
          <w:color w:val="231F20"/>
          <w:spacing w:val="-10"/>
        </w:rPr>
        <w:t> </w:t>
      </w:r>
      <w:r>
        <w:rPr>
          <w:color w:val="231F20"/>
        </w:rPr>
        <w:t>not</w:t>
      </w:r>
      <w:r>
        <w:rPr>
          <w:color w:val="231F20"/>
          <w:spacing w:val="-10"/>
        </w:rPr>
        <w:t> </w:t>
      </w:r>
      <w:r>
        <w:rPr>
          <w:color w:val="231F20"/>
        </w:rPr>
        <w:t>use</w:t>
      </w:r>
      <w:r>
        <w:rPr>
          <w:color w:val="231F20"/>
          <w:spacing w:val="-10"/>
        </w:rPr>
        <w:t> </w:t>
      </w:r>
      <w:r>
        <w:rPr>
          <w:color w:val="231F20"/>
        </w:rPr>
        <w:t>Form</w:t>
      </w:r>
      <w:r>
        <w:rPr>
          <w:color w:val="231F20"/>
          <w:spacing w:val="-10"/>
        </w:rPr>
        <w:t> </w:t>
      </w:r>
      <w:r>
        <w:rPr>
          <w:color w:val="231F20"/>
        </w:rPr>
        <w:t>1099-MISC</w:t>
      </w:r>
      <w:r>
        <w:rPr>
          <w:color w:val="231F20"/>
          <w:spacing w:val="-10"/>
        </w:rPr>
        <w:t> </w:t>
      </w:r>
      <w:r>
        <w:rPr>
          <w:color w:val="231F20"/>
        </w:rPr>
        <w:t>to</w:t>
      </w:r>
      <w:r>
        <w:rPr>
          <w:color w:val="231F20"/>
          <w:spacing w:val="-10"/>
        </w:rPr>
        <w:t> </w:t>
      </w:r>
      <w:r>
        <w:rPr>
          <w:color w:val="231F20"/>
        </w:rPr>
        <w:t>report scholarship or fellowship grants. Scholarship or fellowship grants</w:t>
      </w:r>
      <w:r>
        <w:rPr>
          <w:color w:val="231F20"/>
          <w:spacing w:val="-13"/>
        </w:rPr>
        <w:t> </w:t>
      </w:r>
      <w:r>
        <w:rPr>
          <w:color w:val="231F20"/>
        </w:rPr>
        <w:t>that</w:t>
      </w:r>
      <w:r>
        <w:rPr>
          <w:color w:val="231F20"/>
          <w:spacing w:val="-13"/>
        </w:rPr>
        <w:t> </w:t>
      </w:r>
      <w:r>
        <w:rPr>
          <w:color w:val="231F20"/>
        </w:rPr>
        <w:t>are</w:t>
      </w:r>
      <w:r>
        <w:rPr>
          <w:color w:val="231F20"/>
          <w:spacing w:val="-13"/>
        </w:rPr>
        <w:t> </w:t>
      </w:r>
      <w:r>
        <w:rPr>
          <w:color w:val="231F20"/>
        </w:rPr>
        <w:t>taxable</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recipient</w:t>
      </w:r>
      <w:r>
        <w:rPr>
          <w:color w:val="231F20"/>
          <w:spacing w:val="-13"/>
        </w:rPr>
        <w:t> </w:t>
      </w:r>
      <w:r>
        <w:rPr>
          <w:color w:val="231F20"/>
        </w:rPr>
        <w:t>because</w:t>
      </w:r>
      <w:r>
        <w:rPr>
          <w:color w:val="231F20"/>
          <w:spacing w:val="-13"/>
        </w:rPr>
        <w:t> </w:t>
      </w:r>
      <w:r>
        <w:rPr>
          <w:color w:val="231F20"/>
        </w:rPr>
        <w:t>they</w:t>
      </w:r>
      <w:r>
        <w:rPr>
          <w:color w:val="231F20"/>
          <w:spacing w:val="-13"/>
        </w:rPr>
        <w:t> </w:t>
      </w:r>
      <w:r>
        <w:rPr>
          <w:color w:val="231F20"/>
        </w:rPr>
        <w:t>are</w:t>
      </w:r>
      <w:r>
        <w:rPr>
          <w:color w:val="231F20"/>
          <w:spacing w:val="-13"/>
        </w:rPr>
        <w:t> </w:t>
      </w:r>
      <w:r>
        <w:rPr>
          <w:color w:val="231F20"/>
        </w:rPr>
        <w:t>paid for teaching, research, or other services as a condition for receiving the grant are considered wages and must be reported on Form W-2. Other taxable scholarship or fellowship payments (to a degree or nondegree candidate) do not have to be reported to the IRS on any form, unless section 6050S requires reporting of such amounts by an educational</w:t>
      </w:r>
      <w:r>
        <w:rPr>
          <w:color w:val="231F20"/>
          <w:spacing w:val="-10"/>
        </w:rPr>
        <w:t> </w:t>
      </w:r>
      <w:r>
        <w:rPr>
          <w:color w:val="231F20"/>
        </w:rPr>
        <w:t>institution</w:t>
      </w:r>
      <w:r>
        <w:rPr>
          <w:color w:val="231F20"/>
          <w:spacing w:val="-10"/>
        </w:rPr>
        <w:t> </w:t>
      </w:r>
      <w:r>
        <w:rPr>
          <w:color w:val="231F20"/>
        </w:rPr>
        <w:t>on</w:t>
      </w:r>
      <w:r>
        <w:rPr>
          <w:color w:val="231F20"/>
          <w:spacing w:val="-10"/>
        </w:rPr>
        <w:t> </w:t>
      </w:r>
      <w:r>
        <w:rPr>
          <w:color w:val="231F20"/>
        </w:rPr>
        <w:t>Form</w:t>
      </w:r>
      <w:r>
        <w:rPr>
          <w:color w:val="231F20"/>
          <w:spacing w:val="-10"/>
        </w:rPr>
        <w:t> </w:t>
      </w:r>
      <w:r>
        <w:rPr>
          <w:color w:val="231F20"/>
        </w:rPr>
        <w:t>1098-T.</w:t>
      </w:r>
      <w:r>
        <w:rPr>
          <w:color w:val="231F20"/>
          <w:spacing w:val="-10"/>
        </w:rPr>
        <w:t> </w:t>
      </w:r>
      <w:r>
        <w:rPr>
          <w:color w:val="231F20"/>
        </w:rPr>
        <w:t>See</w:t>
      </w:r>
      <w:r>
        <w:rPr>
          <w:color w:val="231F20"/>
          <w:spacing w:val="-10"/>
        </w:rPr>
        <w:t> </w:t>
      </w:r>
      <w:r>
        <w:rPr>
          <w:color w:val="231F20"/>
        </w:rPr>
        <w:t>section</w:t>
      </w:r>
      <w:r>
        <w:rPr>
          <w:color w:val="231F20"/>
          <w:spacing w:val="-10"/>
        </w:rPr>
        <w:t> </w:t>
      </w:r>
      <w:r>
        <w:rPr>
          <w:color w:val="231F20"/>
        </w:rPr>
        <w:t>117(b)–</w:t>
      </w:r>
    </w:p>
    <w:p>
      <w:pPr>
        <w:pStyle w:val="BodyText"/>
        <w:spacing w:line="216" w:lineRule="exact"/>
        <w:ind w:left="120"/>
      </w:pPr>
      <w:r>
        <w:rPr>
          <w:color w:val="231F20"/>
        </w:rPr>
        <w:t>(d)</w:t>
      </w:r>
      <w:r>
        <w:rPr>
          <w:color w:val="231F20"/>
          <w:spacing w:val="-12"/>
        </w:rPr>
        <w:t> </w:t>
      </w:r>
      <w:r>
        <w:rPr>
          <w:color w:val="231F20"/>
        </w:rPr>
        <w:t>and</w:t>
      </w:r>
      <w:r>
        <w:rPr>
          <w:color w:val="231F20"/>
          <w:spacing w:val="-12"/>
        </w:rPr>
        <w:t> </w:t>
      </w:r>
      <w:r>
        <w:rPr>
          <w:color w:val="231F20"/>
        </w:rPr>
        <w:t>Regulations</w:t>
      </w:r>
      <w:r>
        <w:rPr>
          <w:color w:val="231F20"/>
          <w:spacing w:val="-12"/>
        </w:rPr>
        <w:t> </w:t>
      </w:r>
      <w:r>
        <w:rPr>
          <w:color w:val="231F20"/>
        </w:rPr>
        <w:t>section</w:t>
      </w:r>
      <w:r>
        <w:rPr>
          <w:color w:val="231F20"/>
          <w:spacing w:val="-12"/>
        </w:rPr>
        <w:t> </w:t>
      </w:r>
      <w:r>
        <w:rPr>
          <w:color w:val="231F20"/>
        </w:rPr>
        <w:t>1.6041-3(n)</w:t>
      </w:r>
      <w:r>
        <w:rPr>
          <w:color w:val="231F20"/>
          <w:spacing w:val="-12"/>
        </w:rPr>
        <w:t> </w:t>
      </w:r>
      <w:r>
        <w:rPr>
          <w:color w:val="231F20"/>
        </w:rPr>
        <w:t>for</w:t>
      </w:r>
      <w:r>
        <w:rPr>
          <w:color w:val="231F20"/>
          <w:spacing w:val="-11"/>
        </w:rPr>
        <w:t> </w:t>
      </w:r>
      <w:r>
        <w:rPr>
          <w:color w:val="231F20"/>
        </w:rPr>
        <w:t>more</w:t>
      </w:r>
      <w:r>
        <w:rPr>
          <w:color w:val="231F20"/>
          <w:spacing w:val="-12"/>
        </w:rPr>
        <w:t> </w:t>
      </w:r>
      <w:r>
        <w:rPr>
          <w:color w:val="231F20"/>
          <w:spacing w:val="-2"/>
        </w:rPr>
        <w:t>information.</w:t>
      </w:r>
    </w:p>
    <w:p>
      <w:pPr>
        <w:pStyle w:val="BodyText"/>
        <w:spacing w:line="228" w:lineRule="auto" w:before="76"/>
        <w:ind w:right="90"/>
      </w:pPr>
      <w:bookmarkStart w:name="_bookmark16" w:id="22"/>
      <w:bookmarkEnd w:id="22"/>
      <w:r>
        <w:rPr/>
      </w:r>
      <w:r>
        <w:rPr>
          <w:rFonts w:ascii="Arial Black"/>
          <w:color w:val="231F20"/>
          <w:spacing w:val="-2"/>
        </w:rPr>
        <w:t>Canceled</w:t>
      </w:r>
      <w:r>
        <w:rPr>
          <w:rFonts w:ascii="Arial Black"/>
          <w:color w:val="231F20"/>
          <w:spacing w:val="-14"/>
        </w:rPr>
        <w:t> </w:t>
      </w:r>
      <w:r>
        <w:rPr>
          <w:rFonts w:ascii="Arial Black"/>
          <w:color w:val="231F20"/>
          <w:spacing w:val="-2"/>
        </w:rPr>
        <w:t>debt.</w:t>
      </w:r>
      <w:r>
        <w:rPr>
          <w:rFonts w:ascii="Arial Black"/>
          <w:color w:val="231F20"/>
          <w:spacing w:val="21"/>
        </w:rPr>
        <w:t> </w:t>
      </w:r>
      <w:r>
        <w:rPr>
          <w:color w:val="231F20"/>
          <w:spacing w:val="-2"/>
        </w:rPr>
        <w:t>A</w:t>
      </w:r>
      <w:r>
        <w:rPr>
          <w:color w:val="231F20"/>
          <w:spacing w:val="-10"/>
        </w:rPr>
        <w:t> </w:t>
      </w:r>
      <w:r>
        <w:rPr>
          <w:color w:val="231F20"/>
          <w:spacing w:val="-2"/>
        </w:rPr>
        <w:t>canceled</w:t>
      </w:r>
      <w:r>
        <w:rPr>
          <w:color w:val="231F20"/>
          <w:spacing w:val="-10"/>
        </w:rPr>
        <w:t> </w:t>
      </w:r>
      <w:r>
        <w:rPr>
          <w:color w:val="231F20"/>
          <w:spacing w:val="-2"/>
        </w:rPr>
        <w:t>debt</w:t>
      </w:r>
      <w:r>
        <w:rPr>
          <w:color w:val="231F20"/>
          <w:spacing w:val="-10"/>
        </w:rPr>
        <w:t> </w:t>
      </w:r>
      <w:r>
        <w:rPr>
          <w:color w:val="231F20"/>
          <w:spacing w:val="-2"/>
        </w:rPr>
        <w:t>is</w:t>
      </w:r>
      <w:r>
        <w:rPr>
          <w:color w:val="231F20"/>
          <w:spacing w:val="-10"/>
        </w:rPr>
        <w:t> </w:t>
      </w:r>
      <w:r>
        <w:rPr>
          <w:color w:val="231F20"/>
          <w:spacing w:val="-2"/>
        </w:rPr>
        <w:t>not</w:t>
      </w:r>
      <w:r>
        <w:rPr>
          <w:color w:val="231F20"/>
          <w:spacing w:val="-10"/>
        </w:rPr>
        <w:t> </w:t>
      </w:r>
      <w:r>
        <w:rPr>
          <w:color w:val="231F20"/>
          <w:spacing w:val="-2"/>
        </w:rPr>
        <w:t>reportable</w:t>
      </w:r>
      <w:r>
        <w:rPr>
          <w:color w:val="231F20"/>
          <w:spacing w:val="-10"/>
        </w:rPr>
        <w:t> </w:t>
      </w:r>
      <w:r>
        <w:rPr>
          <w:color w:val="231F20"/>
          <w:spacing w:val="-2"/>
        </w:rPr>
        <w:t>on</w:t>
      </w:r>
      <w:r>
        <w:rPr>
          <w:color w:val="231F20"/>
          <w:spacing w:val="-10"/>
        </w:rPr>
        <w:t> </w:t>
      </w:r>
      <w:r>
        <w:rPr>
          <w:color w:val="231F20"/>
          <w:spacing w:val="-2"/>
        </w:rPr>
        <w:t>Form </w:t>
      </w:r>
      <w:r>
        <w:rPr>
          <w:color w:val="231F20"/>
        </w:rPr>
        <w:t>1099-MISC.</w:t>
      </w:r>
      <w:r>
        <w:rPr>
          <w:color w:val="231F20"/>
          <w:spacing w:val="-14"/>
        </w:rPr>
        <w:t> </w:t>
      </w:r>
      <w:r>
        <w:rPr>
          <w:color w:val="231F20"/>
        </w:rPr>
        <w:t>Canceled</w:t>
      </w:r>
      <w:r>
        <w:rPr>
          <w:color w:val="231F20"/>
          <w:spacing w:val="-13"/>
        </w:rPr>
        <w:t> </w:t>
      </w:r>
      <w:r>
        <w:rPr>
          <w:color w:val="231F20"/>
        </w:rPr>
        <w:t>debts</w:t>
      </w:r>
      <w:r>
        <w:rPr>
          <w:color w:val="231F20"/>
          <w:spacing w:val="-13"/>
        </w:rPr>
        <w:t> </w:t>
      </w:r>
      <w:r>
        <w:rPr>
          <w:color w:val="231F20"/>
        </w:rPr>
        <w:t>reportable</w:t>
      </w:r>
      <w:r>
        <w:rPr>
          <w:color w:val="231F20"/>
          <w:spacing w:val="-13"/>
        </w:rPr>
        <w:t> </w:t>
      </w:r>
      <w:r>
        <w:rPr>
          <w:color w:val="231F20"/>
        </w:rPr>
        <w:t>under</w:t>
      </w:r>
      <w:r>
        <w:rPr>
          <w:color w:val="231F20"/>
          <w:spacing w:val="-13"/>
        </w:rPr>
        <w:t> </w:t>
      </w:r>
      <w:r>
        <w:rPr>
          <w:color w:val="231F20"/>
        </w:rPr>
        <w:t>section</w:t>
      </w:r>
      <w:r>
        <w:rPr>
          <w:color w:val="231F20"/>
          <w:spacing w:val="-14"/>
        </w:rPr>
        <w:t> </w:t>
      </w:r>
      <w:r>
        <w:rPr>
          <w:color w:val="231F20"/>
        </w:rPr>
        <w:t>6050P </w:t>
      </w:r>
      <w:bookmarkStart w:name="Recipient's TIN" w:id="23"/>
      <w:bookmarkEnd w:id="23"/>
      <w:r>
        <w:rPr>
          <w:color w:val="231F20"/>
        </w:rPr>
        <w:t>must</w:t>
      </w:r>
      <w:r>
        <w:rPr>
          <w:color w:val="231F20"/>
        </w:rPr>
        <w:t> be reported on Form 1099-C. See the Instructions for Forms 1099-A and 1099-C.</w:t>
      </w:r>
    </w:p>
    <w:p>
      <w:pPr>
        <w:pStyle w:val="BodyText"/>
        <w:spacing w:line="232" w:lineRule="auto" w:before="74"/>
        <w:ind w:left="120" w:right="38"/>
      </w:pPr>
      <w:r>
        <w:rPr>
          <w:rFonts w:ascii="Arial Black"/>
          <w:color w:val="231F20"/>
          <w:w w:val="90"/>
        </w:rPr>
        <w:t>Employee business expense reimbursements.</w:t>
      </w:r>
      <w:r>
        <w:rPr>
          <w:rFonts w:ascii="Arial Black"/>
          <w:color w:val="231F20"/>
          <w:spacing w:val="40"/>
        </w:rPr>
        <w:t> </w:t>
      </w:r>
      <w:r>
        <w:rPr>
          <w:color w:val="231F20"/>
          <w:w w:val="90"/>
        </w:rPr>
        <w:t>Do not </w:t>
      </w:r>
      <w:r>
        <w:rPr>
          <w:color w:val="231F20"/>
        </w:rPr>
        <w:t>use Form 1099-MISC to report employee business expense reimbursements.</w:t>
      </w:r>
      <w:r>
        <w:rPr>
          <w:color w:val="231F20"/>
          <w:spacing w:val="-14"/>
        </w:rPr>
        <w:t> </w:t>
      </w:r>
      <w:r>
        <w:rPr>
          <w:color w:val="231F20"/>
        </w:rPr>
        <w:t>Report</w:t>
      </w:r>
      <w:r>
        <w:rPr>
          <w:color w:val="231F20"/>
          <w:spacing w:val="-13"/>
        </w:rPr>
        <w:t> </w:t>
      </w:r>
      <w:r>
        <w:rPr>
          <w:color w:val="231F20"/>
        </w:rPr>
        <w:t>payments</w:t>
      </w:r>
      <w:r>
        <w:rPr>
          <w:color w:val="231F20"/>
          <w:spacing w:val="-13"/>
        </w:rPr>
        <w:t> </w:t>
      </w:r>
      <w:r>
        <w:rPr>
          <w:color w:val="231F20"/>
        </w:rPr>
        <w:t>made</w:t>
      </w:r>
      <w:r>
        <w:rPr>
          <w:color w:val="231F20"/>
          <w:spacing w:val="-13"/>
        </w:rPr>
        <w:t> </w:t>
      </w:r>
      <w:r>
        <w:rPr>
          <w:color w:val="231F20"/>
        </w:rPr>
        <w:t>to</w:t>
      </w:r>
      <w:r>
        <w:rPr>
          <w:color w:val="231F20"/>
          <w:spacing w:val="-13"/>
        </w:rPr>
        <w:t> </w:t>
      </w:r>
      <w:r>
        <w:rPr>
          <w:color w:val="231F20"/>
        </w:rPr>
        <w:t>employees</w:t>
      </w:r>
      <w:r>
        <w:rPr>
          <w:color w:val="231F20"/>
          <w:spacing w:val="-14"/>
        </w:rPr>
        <w:t> </w:t>
      </w:r>
      <w:r>
        <w:rPr>
          <w:color w:val="231F20"/>
        </w:rPr>
        <w:t>under a nonaccountable plan as wages on Form W-2. Generally, payments</w:t>
      </w:r>
      <w:r>
        <w:rPr>
          <w:color w:val="231F20"/>
          <w:spacing w:val="-12"/>
        </w:rPr>
        <w:t> </w:t>
      </w:r>
      <w:r>
        <w:rPr>
          <w:color w:val="231F20"/>
        </w:rPr>
        <w:t>made</w:t>
      </w:r>
      <w:r>
        <w:rPr>
          <w:color w:val="231F20"/>
          <w:spacing w:val="-12"/>
        </w:rPr>
        <w:t> </w:t>
      </w:r>
      <w:r>
        <w:rPr>
          <w:color w:val="231F20"/>
        </w:rPr>
        <w:t>to</w:t>
      </w:r>
      <w:r>
        <w:rPr>
          <w:color w:val="231F20"/>
          <w:spacing w:val="-12"/>
        </w:rPr>
        <w:t> </w:t>
      </w:r>
      <w:r>
        <w:rPr>
          <w:color w:val="231F20"/>
        </w:rPr>
        <w:t>employees</w:t>
      </w:r>
      <w:r>
        <w:rPr>
          <w:color w:val="231F20"/>
          <w:spacing w:val="-12"/>
        </w:rPr>
        <w:t> </w:t>
      </w:r>
      <w:r>
        <w:rPr>
          <w:color w:val="231F20"/>
        </w:rPr>
        <w:t>under</w:t>
      </w:r>
      <w:r>
        <w:rPr>
          <w:color w:val="231F20"/>
          <w:spacing w:val="-12"/>
        </w:rPr>
        <w:t> </w:t>
      </w:r>
      <w:r>
        <w:rPr>
          <w:color w:val="231F20"/>
        </w:rPr>
        <w:t>an</w:t>
      </w:r>
      <w:r>
        <w:rPr>
          <w:color w:val="231F20"/>
          <w:spacing w:val="-12"/>
        </w:rPr>
        <w:t> </w:t>
      </w:r>
      <w:r>
        <w:rPr>
          <w:color w:val="231F20"/>
        </w:rPr>
        <w:t>accountable</w:t>
      </w:r>
      <w:r>
        <w:rPr>
          <w:color w:val="231F20"/>
          <w:spacing w:val="-12"/>
        </w:rPr>
        <w:t> </w:t>
      </w:r>
      <w:r>
        <w:rPr>
          <w:color w:val="231F20"/>
        </w:rPr>
        <w:t>plan</w:t>
      </w:r>
      <w:r>
        <w:rPr>
          <w:color w:val="231F20"/>
          <w:spacing w:val="-12"/>
        </w:rPr>
        <w:t> </w:t>
      </w:r>
      <w:r>
        <w:rPr>
          <w:color w:val="231F20"/>
        </w:rPr>
        <w:t>are not reportable on Form W-2, except in certain cases when you pay a per diem or mileage allowance. For more </w:t>
      </w:r>
      <w:bookmarkStart w:name="Account NumberFATCA filing requirements" w:id="24"/>
      <w:bookmarkEnd w:id="24"/>
      <w:r>
        <w:rPr>
          <w:color w:val="231F20"/>
          <w:w w:val="99"/>
        </w:rPr>
      </w:r>
      <w:bookmarkStart w:name="_bookmark17" w:id="25"/>
      <w:bookmarkEnd w:id="25"/>
      <w:r>
        <w:rPr>
          <w:color w:val="231F20"/>
        </w:rPr>
        <w:t>in</w:t>
      </w:r>
      <w:r>
        <w:rPr>
          <w:color w:val="231F20"/>
        </w:rPr>
        <w:t>formation, see the </w:t>
      </w:r>
      <w:hyperlink r:id="rId17">
        <w:r>
          <w:rPr>
            <w:rFonts w:ascii="Arial"/>
            <w:i/>
            <w:color w:val="0056A2"/>
            <w:u w:val="single" w:color="0055A1"/>
          </w:rPr>
          <w:t>General Instructions for Forms W-2 and</w:t>
        </w:r>
      </w:hyperlink>
      <w:r>
        <w:rPr>
          <w:rFonts w:ascii="Arial"/>
          <w:i/>
          <w:color w:val="0056A2"/>
        </w:rPr>
        <w:t> </w:t>
      </w:r>
      <w:hyperlink r:id="rId17">
        <w:r>
          <w:rPr>
            <w:rFonts w:ascii="Arial"/>
            <w:i/>
            <w:color w:val="0056A2"/>
            <w:u w:val="single" w:color="0055A1"/>
          </w:rPr>
          <w:t>W-3</w:t>
        </w:r>
      </w:hyperlink>
      <w:r>
        <w:rPr>
          <w:color w:val="231F20"/>
        </w:rPr>
        <w:t>, and </w:t>
      </w:r>
      <w:hyperlink r:id="rId18">
        <w:r>
          <w:rPr>
            <w:rFonts w:ascii="Arial"/>
            <w:i/>
            <w:color w:val="0056A2"/>
            <w:u w:val="single" w:color="0055A1"/>
          </w:rPr>
          <w:t>Pub. 463</w:t>
        </w:r>
      </w:hyperlink>
      <w:r>
        <w:rPr>
          <w:color w:val="231F20"/>
        </w:rPr>
        <w:t>. For information on reporting employee moving expense reimbursements on Form W-2, see the </w:t>
      </w:r>
      <w:hyperlink r:id="rId17">
        <w:r>
          <w:rPr>
            <w:rFonts w:ascii="Arial"/>
            <w:i/>
            <w:color w:val="0056A2"/>
            <w:u w:val="single" w:color="0055A1"/>
          </w:rPr>
          <w:t>General Instructions for Forms W-2 and W-3</w:t>
        </w:r>
      </w:hyperlink>
      <w:r>
        <w:rPr>
          <w:color w:val="231F20"/>
        </w:rPr>
        <w:t>.</w:t>
      </w:r>
    </w:p>
    <w:p>
      <w:pPr>
        <w:pStyle w:val="BodyText"/>
        <w:spacing w:line="230" w:lineRule="auto" w:before="77"/>
        <w:ind w:left="120"/>
      </w:pPr>
      <w:r>
        <w:rPr>
          <w:rFonts w:ascii="Arial Black"/>
          <w:color w:val="231F20"/>
          <w:w w:val="90"/>
        </w:rPr>
        <w:t>Widely held fixed investment trusts (WHFITs).</w:t>
      </w:r>
      <w:r>
        <w:rPr>
          <w:rFonts w:ascii="Arial Black"/>
          <w:color w:val="231F20"/>
          <w:spacing w:val="40"/>
        </w:rPr>
        <w:t> </w:t>
      </w:r>
      <w:r>
        <w:rPr>
          <w:color w:val="231F20"/>
          <w:w w:val="90"/>
        </w:rPr>
        <w:t>Trustees </w:t>
      </w:r>
      <w:r>
        <w:rPr>
          <w:color w:val="231F20"/>
        </w:rPr>
        <w:t>and</w:t>
      </w:r>
      <w:r>
        <w:rPr>
          <w:color w:val="231F20"/>
          <w:spacing w:val="-14"/>
        </w:rPr>
        <w:t> </w:t>
      </w:r>
      <w:r>
        <w:rPr>
          <w:color w:val="231F20"/>
        </w:rPr>
        <w:t>middlemen</w:t>
      </w:r>
      <w:r>
        <w:rPr>
          <w:color w:val="231F20"/>
          <w:spacing w:val="-13"/>
        </w:rPr>
        <w:t> </w:t>
      </w:r>
      <w:r>
        <w:rPr>
          <w:color w:val="231F20"/>
        </w:rPr>
        <w:t>of</w:t>
      </w:r>
      <w:r>
        <w:rPr>
          <w:color w:val="231F20"/>
          <w:spacing w:val="-13"/>
        </w:rPr>
        <w:t> </w:t>
      </w:r>
      <w:r>
        <w:rPr>
          <w:color w:val="231F20"/>
        </w:rPr>
        <w:t>WHFITs</w:t>
      </w:r>
      <w:r>
        <w:rPr>
          <w:color w:val="231F20"/>
          <w:spacing w:val="-13"/>
        </w:rPr>
        <w:t> </w:t>
      </w:r>
      <w:r>
        <w:rPr>
          <w:color w:val="231F20"/>
        </w:rPr>
        <w:t>must</w:t>
      </w:r>
      <w:r>
        <w:rPr>
          <w:color w:val="231F20"/>
          <w:spacing w:val="-13"/>
        </w:rPr>
        <w:t> </w:t>
      </w:r>
      <w:r>
        <w:rPr>
          <w:color w:val="231F20"/>
        </w:rPr>
        <w:t>report</w:t>
      </w:r>
      <w:r>
        <w:rPr>
          <w:color w:val="231F20"/>
          <w:spacing w:val="-14"/>
        </w:rPr>
        <w:t> </w:t>
      </w:r>
      <w:r>
        <w:rPr>
          <w:color w:val="231F20"/>
        </w:rPr>
        <w:t>items</w:t>
      </w:r>
      <w:r>
        <w:rPr>
          <w:color w:val="231F20"/>
          <w:spacing w:val="-13"/>
        </w:rPr>
        <w:t> </w:t>
      </w:r>
      <w:r>
        <w:rPr>
          <w:color w:val="231F20"/>
        </w:rPr>
        <w:t>of</w:t>
      </w:r>
      <w:r>
        <w:rPr>
          <w:color w:val="231F20"/>
          <w:spacing w:val="-13"/>
        </w:rPr>
        <w:t> </w:t>
      </w:r>
      <w:r>
        <w:rPr>
          <w:color w:val="231F20"/>
        </w:rPr>
        <w:t>gross</w:t>
      </w:r>
      <w:r>
        <w:rPr>
          <w:color w:val="231F20"/>
          <w:spacing w:val="-13"/>
        </w:rPr>
        <w:t> </w:t>
      </w:r>
      <w:r>
        <w:rPr>
          <w:color w:val="231F20"/>
        </w:rPr>
        <w:t>income attributable</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trust</w:t>
      </w:r>
      <w:r>
        <w:rPr>
          <w:color w:val="231F20"/>
          <w:spacing w:val="-1"/>
        </w:rPr>
        <w:t> </w:t>
      </w:r>
      <w:r>
        <w:rPr>
          <w:color w:val="231F20"/>
        </w:rPr>
        <w:t>income</w:t>
      </w:r>
      <w:r>
        <w:rPr>
          <w:color w:val="231F20"/>
          <w:spacing w:val="-1"/>
        </w:rPr>
        <w:t> </w:t>
      </w:r>
      <w:r>
        <w:rPr>
          <w:color w:val="231F20"/>
        </w:rPr>
        <w:t>holder</w:t>
      </w:r>
      <w:r>
        <w:rPr>
          <w:color w:val="231F20"/>
          <w:spacing w:val="-1"/>
        </w:rPr>
        <w:t> </w:t>
      </w:r>
      <w:r>
        <w:rPr>
          <w:color w:val="231F20"/>
        </w:rPr>
        <w:t>(TIH)</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appropriate Form 1099. A tax information statement that includes the information provided to the IRS on Forms 1099, as well as </w:t>
      </w:r>
      <w:bookmarkStart w:name="Box 1. Rents" w:id="26"/>
      <w:bookmarkEnd w:id="26"/>
      <w:r>
        <w:rPr>
          <w:color w:val="231F20"/>
          <w:w w:val="99"/>
        </w:rPr>
      </w:r>
      <w:bookmarkStart w:name="_bookmark18" w:id="27"/>
      <w:bookmarkEnd w:id="27"/>
      <w:r>
        <w:rPr>
          <w:color w:val="231F20"/>
        </w:rPr>
        <w:t>additiona</w:t>
      </w:r>
      <w:r>
        <w:rPr>
          <w:color w:val="231F20"/>
        </w:rPr>
        <w:t>l information identified in Regulations section</w:t>
      </w:r>
    </w:p>
    <w:p>
      <w:pPr>
        <w:pStyle w:val="BodyText"/>
        <w:spacing w:line="235" w:lineRule="auto" w:before="4"/>
        <w:ind w:left="120" w:right="162"/>
      </w:pPr>
      <w:r>
        <w:rPr>
          <w:color w:val="231F20"/>
        </w:rPr>
        <w:t>1.671-5(e),</w:t>
      </w:r>
      <w:r>
        <w:rPr>
          <w:color w:val="231F20"/>
          <w:spacing w:val="-14"/>
        </w:rPr>
        <w:t> </w:t>
      </w:r>
      <w:r>
        <w:rPr>
          <w:color w:val="231F20"/>
        </w:rPr>
        <w:t>must</w:t>
      </w:r>
      <w:r>
        <w:rPr>
          <w:color w:val="231F20"/>
          <w:spacing w:val="-13"/>
        </w:rPr>
        <w:t> </w:t>
      </w:r>
      <w:r>
        <w:rPr>
          <w:color w:val="231F20"/>
        </w:rPr>
        <w:t>be</w:t>
      </w:r>
      <w:r>
        <w:rPr>
          <w:color w:val="231F20"/>
          <w:spacing w:val="-13"/>
        </w:rPr>
        <w:t> </w:t>
      </w:r>
      <w:r>
        <w:rPr>
          <w:color w:val="231F20"/>
        </w:rPr>
        <w:t>furnished</w:t>
      </w:r>
      <w:r>
        <w:rPr>
          <w:color w:val="231F20"/>
          <w:spacing w:val="-13"/>
        </w:rPr>
        <w:t> </w:t>
      </w:r>
      <w:r>
        <w:rPr>
          <w:color w:val="231F20"/>
        </w:rPr>
        <w:t>to</w:t>
      </w:r>
      <w:r>
        <w:rPr>
          <w:color w:val="231F20"/>
          <w:spacing w:val="-13"/>
        </w:rPr>
        <w:t> </w:t>
      </w:r>
      <w:r>
        <w:rPr>
          <w:color w:val="231F20"/>
        </w:rPr>
        <w:t>TIHs.</w:t>
      </w:r>
      <w:r>
        <w:rPr>
          <w:color w:val="231F20"/>
          <w:spacing w:val="-14"/>
        </w:rPr>
        <w:t> </w:t>
      </w:r>
      <w:r>
        <w:rPr>
          <w:color w:val="231F20"/>
        </w:rPr>
        <w:t>For</w:t>
      </w:r>
      <w:r>
        <w:rPr>
          <w:color w:val="231F20"/>
          <w:spacing w:val="-13"/>
        </w:rPr>
        <w:t> </w:t>
      </w:r>
      <w:r>
        <w:rPr>
          <w:color w:val="231F20"/>
        </w:rPr>
        <w:t>details,</w:t>
      </w:r>
      <w:r>
        <w:rPr>
          <w:color w:val="231F20"/>
          <w:spacing w:val="-13"/>
        </w:rPr>
        <w:t> </w:t>
      </w:r>
      <w:r>
        <w:rPr>
          <w:color w:val="231F20"/>
        </w:rPr>
        <w:t>see</w:t>
      </w:r>
      <w:r>
        <w:rPr>
          <w:color w:val="231F20"/>
          <w:spacing w:val="-13"/>
        </w:rPr>
        <w:t> </w:t>
      </w:r>
      <w:r>
        <w:rPr>
          <w:color w:val="231F20"/>
        </w:rPr>
        <w:t>the current year General Instructions for Certain Information </w:t>
      </w:r>
      <w:r>
        <w:rPr>
          <w:color w:val="231F20"/>
          <w:spacing w:val="-2"/>
        </w:rPr>
        <w:t>Returns.</w:t>
      </w:r>
    </w:p>
    <w:p>
      <w:pPr>
        <w:pStyle w:val="Heading2"/>
        <w:spacing w:before="123"/>
        <w:ind w:left="119"/>
      </w:pPr>
      <w:bookmarkStart w:name="Statements to Recipients" w:id="28"/>
      <w:bookmarkEnd w:id="28"/>
      <w:r>
        <w:rPr/>
      </w:r>
      <w:r>
        <w:rPr>
          <w:color w:val="231F20"/>
          <w:w w:val="85"/>
        </w:rPr>
        <w:t>Statements</w:t>
      </w:r>
      <w:r>
        <w:rPr>
          <w:color w:val="231F20"/>
          <w:spacing w:val="-9"/>
        </w:rPr>
        <w:t> </w:t>
      </w:r>
      <w:r>
        <w:rPr>
          <w:color w:val="231F20"/>
          <w:w w:val="85"/>
        </w:rPr>
        <w:t>to</w:t>
      </w:r>
      <w:r>
        <w:rPr>
          <w:color w:val="231F20"/>
          <w:spacing w:val="-9"/>
        </w:rPr>
        <w:t> </w:t>
      </w:r>
      <w:r>
        <w:rPr>
          <w:color w:val="231F20"/>
          <w:spacing w:val="-2"/>
          <w:w w:val="85"/>
        </w:rPr>
        <w:t>Recipients</w:t>
      </w:r>
    </w:p>
    <w:p>
      <w:pPr>
        <w:pStyle w:val="BodyText"/>
        <w:spacing w:line="235" w:lineRule="auto" w:before="27"/>
        <w:ind w:left="120"/>
      </w:pPr>
      <w:r>
        <w:rPr>
          <w:color w:val="231F20"/>
        </w:rPr>
        <w:t>If</w:t>
      </w:r>
      <w:r>
        <w:rPr>
          <w:color w:val="231F20"/>
          <w:spacing w:val="-14"/>
        </w:rPr>
        <w:t> </w:t>
      </w:r>
      <w:r>
        <w:rPr>
          <w:color w:val="231F20"/>
        </w:rPr>
        <w:t>you</w:t>
      </w:r>
      <w:r>
        <w:rPr>
          <w:color w:val="231F20"/>
          <w:spacing w:val="-13"/>
        </w:rPr>
        <w:t> </w:t>
      </w:r>
      <w:r>
        <w:rPr>
          <w:color w:val="231F20"/>
        </w:rPr>
        <w:t>are</w:t>
      </w:r>
      <w:r>
        <w:rPr>
          <w:color w:val="231F20"/>
          <w:spacing w:val="-13"/>
        </w:rPr>
        <w:t> </w:t>
      </w:r>
      <w:r>
        <w:rPr>
          <w:color w:val="231F20"/>
        </w:rPr>
        <w:t>required</w:t>
      </w:r>
      <w:r>
        <w:rPr>
          <w:color w:val="231F20"/>
          <w:spacing w:val="-13"/>
        </w:rPr>
        <w:t> </w:t>
      </w:r>
      <w:r>
        <w:rPr>
          <w:color w:val="231F20"/>
        </w:rPr>
        <w:t>to</w:t>
      </w:r>
      <w:r>
        <w:rPr>
          <w:color w:val="231F20"/>
          <w:spacing w:val="-13"/>
        </w:rPr>
        <w:t> </w:t>
      </w:r>
      <w:r>
        <w:rPr>
          <w:color w:val="231F20"/>
        </w:rPr>
        <w:t>file</w:t>
      </w:r>
      <w:r>
        <w:rPr>
          <w:color w:val="231F20"/>
          <w:spacing w:val="-14"/>
        </w:rPr>
        <w:t> </w:t>
      </w:r>
      <w:r>
        <w:rPr>
          <w:color w:val="231F20"/>
        </w:rPr>
        <w:t>Form</w:t>
      </w:r>
      <w:r>
        <w:rPr>
          <w:color w:val="231F20"/>
          <w:spacing w:val="-13"/>
        </w:rPr>
        <w:t> </w:t>
      </w:r>
      <w:r>
        <w:rPr>
          <w:color w:val="231F20"/>
        </w:rPr>
        <w:t>1099-MISC,</w:t>
      </w:r>
      <w:r>
        <w:rPr>
          <w:color w:val="231F20"/>
          <w:spacing w:val="-13"/>
        </w:rPr>
        <w:t> </w:t>
      </w:r>
      <w:r>
        <w:rPr>
          <w:color w:val="231F20"/>
        </w:rPr>
        <w:t>you</w:t>
      </w:r>
      <w:r>
        <w:rPr>
          <w:color w:val="231F20"/>
          <w:spacing w:val="-13"/>
        </w:rPr>
        <w:t> </w:t>
      </w:r>
      <w:r>
        <w:rPr>
          <w:color w:val="231F20"/>
        </w:rPr>
        <w:t>must</w:t>
      </w:r>
      <w:r>
        <w:rPr>
          <w:color w:val="231F20"/>
          <w:spacing w:val="-13"/>
        </w:rPr>
        <w:t> </w:t>
      </w:r>
      <w:r>
        <w:rPr>
          <w:color w:val="231F20"/>
        </w:rPr>
        <w:t>furnish</w:t>
      </w:r>
      <w:r>
        <w:rPr>
          <w:color w:val="231F20"/>
          <w:spacing w:val="-14"/>
        </w:rPr>
        <w:t> </w:t>
      </w:r>
      <w:r>
        <w:rPr>
          <w:color w:val="231F20"/>
        </w:rPr>
        <w:t>a statement to the recipient. For more information about the requirement to furnish a statement to each recipient, and truncation,</w:t>
      </w:r>
      <w:r>
        <w:rPr>
          <w:color w:val="231F20"/>
          <w:spacing w:val="-13"/>
        </w:rPr>
        <w:t> </w:t>
      </w:r>
      <w:r>
        <w:rPr>
          <w:color w:val="231F20"/>
        </w:rPr>
        <w:t>see</w:t>
      </w:r>
      <w:r>
        <w:rPr>
          <w:color w:val="231F20"/>
          <w:spacing w:val="-13"/>
        </w:rPr>
        <w:t> </w:t>
      </w:r>
      <w:r>
        <w:rPr>
          <w:color w:val="231F20"/>
        </w:rPr>
        <w:t>part</w:t>
      </w:r>
      <w:r>
        <w:rPr>
          <w:color w:val="231F20"/>
          <w:spacing w:val="-13"/>
        </w:rPr>
        <w:t> </w:t>
      </w:r>
      <w:r>
        <w:rPr>
          <w:color w:val="231F20"/>
        </w:rPr>
        <w:t>M</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current</w:t>
      </w:r>
      <w:r>
        <w:rPr>
          <w:color w:val="231F20"/>
          <w:spacing w:val="-13"/>
        </w:rPr>
        <w:t> </w:t>
      </w:r>
      <w:r>
        <w:rPr>
          <w:color w:val="231F20"/>
        </w:rPr>
        <w:t>year</w:t>
      </w:r>
      <w:r>
        <w:rPr>
          <w:color w:val="231F20"/>
          <w:spacing w:val="-13"/>
        </w:rPr>
        <w:t> </w:t>
      </w:r>
      <w:r>
        <w:rPr>
          <w:color w:val="231F20"/>
        </w:rPr>
        <w:t>General</w:t>
      </w:r>
      <w:r>
        <w:rPr>
          <w:color w:val="231F20"/>
          <w:spacing w:val="-13"/>
        </w:rPr>
        <w:t> </w:t>
      </w:r>
      <w:r>
        <w:rPr>
          <w:color w:val="231F20"/>
        </w:rPr>
        <w:t>Instructions for Certain Information Returns.</w:t>
      </w:r>
    </w:p>
    <w:p>
      <w:pPr>
        <w:pStyle w:val="BodyText"/>
        <w:spacing w:line="235" w:lineRule="auto" w:before="119"/>
        <w:ind w:left="120" w:right="90" w:firstLine="239"/>
      </w:pPr>
      <w:r>
        <w:rPr>
          <w:color w:val="231F20"/>
        </w:rPr>
        <w:t>You can furnish each recipient with a single payee </w:t>
      </w:r>
      <w:r>
        <w:rPr>
          <w:color w:val="231F20"/>
          <w:spacing w:val="-2"/>
        </w:rPr>
        <w:t>statement</w:t>
      </w:r>
      <w:r>
        <w:rPr>
          <w:color w:val="231F20"/>
          <w:spacing w:val="-6"/>
        </w:rPr>
        <w:t> </w:t>
      </w:r>
      <w:r>
        <w:rPr>
          <w:color w:val="231F20"/>
          <w:spacing w:val="-2"/>
        </w:rPr>
        <w:t>reporting</w:t>
      </w:r>
      <w:r>
        <w:rPr>
          <w:color w:val="231F20"/>
          <w:spacing w:val="-6"/>
        </w:rPr>
        <w:t> </w:t>
      </w:r>
      <w:r>
        <w:rPr>
          <w:color w:val="231F20"/>
          <w:spacing w:val="-2"/>
        </w:rPr>
        <w:t>all</w:t>
      </w:r>
      <w:r>
        <w:rPr>
          <w:color w:val="231F20"/>
          <w:spacing w:val="-6"/>
        </w:rPr>
        <w:t> </w:t>
      </w:r>
      <w:r>
        <w:rPr>
          <w:color w:val="231F20"/>
          <w:spacing w:val="-2"/>
        </w:rPr>
        <w:t>Form</w:t>
      </w:r>
      <w:r>
        <w:rPr>
          <w:color w:val="231F20"/>
          <w:spacing w:val="-6"/>
        </w:rPr>
        <w:t> </w:t>
      </w:r>
      <w:r>
        <w:rPr>
          <w:color w:val="231F20"/>
          <w:spacing w:val="-2"/>
        </w:rPr>
        <w:t>1099-MISC</w:t>
      </w:r>
      <w:r>
        <w:rPr>
          <w:color w:val="231F20"/>
          <w:spacing w:val="-6"/>
        </w:rPr>
        <w:t> </w:t>
      </w:r>
      <w:r>
        <w:rPr>
          <w:color w:val="231F20"/>
          <w:spacing w:val="-2"/>
        </w:rPr>
        <w:t>payment</w:t>
      </w:r>
      <w:r>
        <w:rPr>
          <w:color w:val="231F20"/>
          <w:spacing w:val="-6"/>
        </w:rPr>
        <w:t> </w:t>
      </w:r>
      <w:r>
        <w:rPr>
          <w:color w:val="231F20"/>
          <w:spacing w:val="-2"/>
        </w:rPr>
        <w:t>types.</w:t>
      </w:r>
      <w:r>
        <w:rPr>
          <w:color w:val="231F20"/>
          <w:spacing w:val="-6"/>
        </w:rPr>
        <w:t> </w:t>
      </w:r>
      <w:r>
        <w:rPr>
          <w:color w:val="231F20"/>
          <w:spacing w:val="-2"/>
        </w:rPr>
        <w:t>You </w:t>
      </w:r>
      <w:r>
        <w:rPr>
          <w:color w:val="231F20"/>
        </w:rPr>
        <w:t>are required to furnish the payee statements by January 31 and file with the IRS by February 28 (March 31, if filing </w:t>
      </w:r>
      <w:r>
        <w:rPr>
          <w:color w:val="231F20"/>
          <w:spacing w:val="-2"/>
        </w:rPr>
        <w:t>electronically).</w:t>
      </w:r>
    </w:p>
    <w:p>
      <w:pPr>
        <w:pStyle w:val="BodyText"/>
        <w:spacing w:line="232" w:lineRule="auto" w:before="71"/>
        <w:ind w:left="120" w:right="90"/>
      </w:pPr>
      <w:r>
        <w:rPr>
          <w:rFonts w:ascii="Arial Black" w:hAnsi="Arial Black"/>
          <w:color w:val="231F20"/>
          <w:w w:val="90"/>
        </w:rPr>
        <w:t>Truncating</w:t>
      </w:r>
      <w:r>
        <w:rPr>
          <w:rFonts w:ascii="Arial Black" w:hAnsi="Arial Black"/>
          <w:color w:val="231F20"/>
          <w:spacing w:val="-10"/>
          <w:w w:val="90"/>
        </w:rPr>
        <w:t> </w:t>
      </w:r>
      <w:r>
        <w:rPr>
          <w:rFonts w:ascii="Arial Black" w:hAnsi="Arial Black"/>
          <w:color w:val="231F20"/>
          <w:w w:val="90"/>
        </w:rPr>
        <w:t>recipient’s</w:t>
      </w:r>
      <w:r>
        <w:rPr>
          <w:rFonts w:ascii="Arial Black" w:hAnsi="Arial Black"/>
          <w:color w:val="231F20"/>
          <w:spacing w:val="-9"/>
          <w:w w:val="90"/>
        </w:rPr>
        <w:t> </w:t>
      </w:r>
      <w:r>
        <w:rPr>
          <w:rFonts w:ascii="Arial Black" w:hAnsi="Arial Black"/>
          <w:color w:val="231F20"/>
          <w:w w:val="90"/>
        </w:rPr>
        <w:t>TIN</w:t>
      </w:r>
      <w:r>
        <w:rPr>
          <w:rFonts w:ascii="Arial Black" w:hAnsi="Arial Black"/>
          <w:color w:val="231F20"/>
          <w:spacing w:val="-10"/>
          <w:w w:val="90"/>
        </w:rPr>
        <w:t> </w:t>
      </w:r>
      <w:r>
        <w:rPr>
          <w:rFonts w:ascii="Arial Black" w:hAnsi="Arial Black"/>
          <w:color w:val="231F20"/>
          <w:w w:val="90"/>
        </w:rPr>
        <w:t>on</w:t>
      </w:r>
      <w:r>
        <w:rPr>
          <w:rFonts w:ascii="Arial Black" w:hAnsi="Arial Black"/>
          <w:color w:val="231F20"/>
          <w:spacing w:val="-10"/>
          <w:w w:val="90"/>
        </w:rPr>
        <w:t> </w:t>
      </w:r>
      <w:r>
        <w:rPr>
          <w:rFonts w:ascii="Arial Black" w:hAnsi="Arial Black"/>
          <w:color w:val="231F20"/>
          <w:w w:val="90"/>
        </w:rPr>
        <w:t>payee</w:t>
      </w:r>
      <w:r>
        <w:rPr>
          <w:rFonts w:ascii="Arial Black" w:hAnsi="Arial Black"/>
          <w:color w:val="231F20"/>
          <w:spacing w:val="-9"/>
          <w:w w:val="90"/>
        </w:rPr>
        <w:t> </w:t>
      </w:r>
      <w:r>
        <w:rPr>
          <w:rFonts w:ascii="Arial Black" w:hAnsi="Arial Black"/>
          <w:color w:val="231F20"/>
          <w:w w:val="90"/>
        </w:rPr>
        <w:t>statements. </w:t>
      </w:r>
      <w:r>
        <w:rPr>
          <w:color w:val="231F20"/>
        </w:rPr>
        <w:t>Pursuant</w:t>
      </w:r>
      <w:r>
        <w:rPr>
          <w:color w:val="231F20"/>
          <w:spacing w:val="-1"/>
        </w:rPr>
        <w:t> </w:t>
      </w:r>
      <w:r>
        <w:rPr>
          <w:color w:val="231F20"/>
        </w:rPr>
        <w:t>to</w:t>
      </w:r>
      <w:r>
        <w:rPr>
          <w:color w:val="231F20"/>
          <w:spacing w:val="-1"/>
        </w:rPr>
        <w:t> </w:t>
      </w:r>
      <w:r>
        <w:rPr>
          <w:color w:val="231F20"/>
        </w:rPr>
        <w:t>Regulations</w:t>
      </w:r>
      <w:r>
        <w:rPr>
          <w:color w:val="231F20"/>
          <w:spacing w:val="-1"/>
        </w:rPr>
        <w:t> </w:t>
      </w:r>
      <w:r>
        <w:rPr>
          <w:color w:val="231F20"/>
        </w:rPr>
        <w:t>section</w:t>
      </w:r>
      <w:r>
        <w:rPr>
          <w:color w:val="231F20"/>
          <w:spacing w:val="-1"/>
        </w:rPr>
        <w:t> </w:t>
      </w:r>
      <w:r>
        <w:rPr>
          <w:color w:val="231F20"/>
        </w:rPr>
        <w:t>301.6109-4,</w:t>
      </w:r>
      <w:r>
        <w:rPr>
          <w:color w:val="231F20"/>
          <w:spacing w:val="-1"/>
        </w:rPr>
        <w:t> </w:t>
      </w:r>
      <w:r>
        <w:rPr>
          <w:color w:val="231F20"/>
        </w:rPr>
        <w:t>all</w:t>
      </w:r>
      <w:r>
        <w:rPr>
          <w:color w:val="231F20"/>
          <w:spacing w:val="-1"/>
        </w:rPr>
        <w:t> </w:t>
      </w:r>
      <w:r>
        <w:rPr>
          <w:color w:val="231F20"/>
        </w:rPr>
        <w:t>filers</w:t>
      </w:r>
      <w:r>
        <w:rPr>
          <w:color w:val="231F20"/>
          <w:spacing w:val="-1"/>
        </w:rPr>
        <w:t> </w:t>
      </w:r>
      <w:r>
        <w:rPr>
          <w:color w:val="231F20"/>
        </w:rPr>
        <w:t>of</w:t>
      </w:r>
      <w:r>
        <w:rPr>
          <w:color w:val="231F20"/>
          <w:spacing w:val="-1"/>
        </w:rPr>
        <w:t> </w:t>
      </w:r>
      <w:r>
        <w:rPr>
          <w:color w:val="231F20"/>
        </w:rPr>
        <w:t>this form may truncate a recipient’s TIN (social security number (SSN), individual taxpayer identification number (ITIN), adoption</w:t>
      </w:r>
      <w:r>
        <w:rPr>
          <w:color w:val="231F20"/>
          <w:spacing w:val="-6"/>
        </w:rPr>
        <w:t> </w:t>
      </w:r>
      <w:r>
        <w:rPr>
          <w:color w:val="231F20"/>
        </w:rPr>
        <w:t>taxpayer</w:t>
      </w:r>
      <w:r>
        <w:rPr>
          <w:color w:val="231F20"/>
          <w:spacing w:val="-6"/>
        </w:rPr>
        <w:t> </w:t>
      </w:r>
      <w:r>
        <w:rPr>
          <w:color w:val="231F20"/>
        </w:rPr>
        <w:t>identification</w:t>
      </w:r>
      <w:r>
        <w:rPr>
          <w:color w:val="231F20"/>
          <w:spacing w:val="-6"/>
        </w:rPr>
        <w:t> </w:t>
      </w:r>
      <w:r>
        <w:rPr>
          <w:color w:val="231F20"/>
        </w:rPr>
        <w:t>number</w:t>
      </w:r>
      <w:r>
        <w:rPr>
          <w:color w:val="231F20"/>
          <w:spacing w:val="-6"/>
        </w:rPr>
        <w:t> </w:t>
      </w:r>
      <w:r>
        <w:rPr>
          <w:color w:val="231F20"/>
        </w:rPr>
        <w:t>(ATIN),</w:t>
      </w:r>
      <w:r>
        <w:rPr>
          <w:color w:val="231F20"/>
          <w:spacing w:val="-6"/>
        </w:rPr>
        <w:t> </w:t>
      </w:r>
      <w:r>
        <w:rPr>
          <w:color w:val="231F20"/>
        </w:rPr>
        <w:t>or</w:t>
      </w:r>
      <w:r>
        <w:rPr>
          <w:color w:val="231F20"/>
          <w:spacing w:val="-6"/>
        </w:rPr>
        <w:t> </w:t>
      </w:r>
      <w:r>
        <w:rPr>
          <w:color w:val="231F20"/>
        </w:rPr>
        <w:t>employer </w:t>
      </w:r>
      <w:bookmarkStart w:name="_bookmark19" w:id="29"/>
      <w:bookmarkEnd w:id="29"/>
      <w:r>
        <w:rPr>
          <w:color w:val="231F20"/>
          <w:spacing w:val="-2"/>
        </w:rPr>
        <w:t>identification</w:t>
      </w:r>
      <w:r>
        <w:rPr>
          <w:color w:val="231F20"/>
          <w:spacing w:val="-4"/>
        </w:rPr>
        <w:t> </w:t>
      </w:r>
      <w:r>
        <w:rPr>
          <w:color w:val="231F20"/>
          <w:spacing w:val="-2"/>
        </w:rPr>
        <w:t>number</w:t>
      </w:r>
      <w:r>
        <w:rPr>
          <w:color w:val="231F20"/>
          <w:spacing w:val="-4"/>
        </w:rPr>
        <w:t> </w:t>
      </w:r>
      <w:r>
        <w:rPr>
          <w:color w:val="231F20"/>
          <w:spacing w:val="-2"/>
        </w:rPr>
        <w:t>(EIN))</w:t>
      </w:r>
      <w:r>
        <w:rPr>
          <w:color w:val="231F20"/>
          <w:spacing w:val="-4"/>
        </w:rPr>
        <w:t> </w:t>
      </w:r>
      <w:r>
        <w:rPr>
          <w:color w:val="231F20"/>
          <w:spacing w:val="-2"/>
        </w:rPr>
        <w:t>on</w:t>
      </w:r>
      <w:r>
        <w:rPr>
          <w:color w:val="231F20"/>
          <w:spacing w:val="-4"/>
        </w:rPr>
        <w:t> </w:t>
      </w:r>
      <w:r>
        <w:rPr>
          <w:color w:val="231F20"/>
          <w:spacing w:val="-2"/>
        </w:rPr>
        <w:t>payee</w:t>
      </w:r>
      <w:r>
        <w:rPr>
          <w:color w:val="231F20"/>
          <w:spacing w:val="-4"/>
        </w:rPr>
        <w:t> </w:t>
      </w:r>
      <w:r>
        <w:rPr>
          <w:color w:val="231F20"/>
          <w:spacing w:val="-2"/>
        </w:rPr>
        <w:t>statements.</w:t>
      </w:r>
      <w:r>
        <w:rPr>
          <w:color w:val="231F20"/>
          <w:spacing w:val="-4"/>
        </w:rPr>
        <w:t> </w:t>
      </w:r>
      <w:r>
        <w:rPr>
          <w:color w:val="231F20"/>
          <w:spacing w:val="-2"/>
        </w:rPr>
        <w:t>Truncation </w:t>
      </w:r>
      <w:r>
        <w:rPr>
          <w:color w:val="231F20"/>
        </w:rPr>
        <w:t>is</w:t>
      </w:r>
      <w:r>
        <w:rPr>
          <w:color w:val="231F20"/>
          <w:spacing w:val="-11"/>
        </w:rPr>
        <w:t> </w:t>
      </w:r>
      <w:r>
        <w:rPr>
          <w:color w:val="231F20"/>
        </w:rPr>
        <w:t>not</w:t>
      </w:r>
      <w:r>
        <w:rPr>
          <w:color w:val="231F20"/>
          <w:spacing w:val="-11"/>
        </w:rPr>
        <w:t> </w:t>
      </w:r>
      <w:r>
        <w:rPr>
          <w:color w:val="231F20"/>
        </w:rPr>
        <w:t>allowed</w:t>
      </w:r>
      <w:r>
        <w:rPr>
          <w:color w:val="231F20"/>
          <w:spacing w:val="-11"/>
        </w:rPr>
        <w:t> </w:t>
      </w:r>
      <w:r>
        <w:rPr>
          <w:color w:val="231F20"/>
        </w:rPr>
        <w:t>on</w:t>
      </w:r>
      <w:r>
        <w:rPr>
          <w:color w:val="231F20"/>
          <w:spacing w:val="-11"/>
        </w:rPr>
        <w:t> </w:t>
      </w:r>
      <w:r>
        <w:rPr>
          <w:color w:val="231F20"/>
        </w:rPr>
        <w:t>any</w:t>
      </w:r>
      <w:r>
        <w:rPr>
          <w:color w:val="231F20"/>
          <w:spacing w:val="-11"/>
        </w:rPr>
        <w:t> </w:t>
      </w:r>
      <w:r>
        <w:rPr>
          <w:color w:val="231F20"/>
        </w:rPr>
        <w:t>documents</w:t>
      </w:r>
      <w:r>
        <w:rPr>
          <w:color w:val="231F20"/>
          <w:spacing w:val="-11"/>
        </w:rPr>
        <w:t> </w:t>
      </w:r>
      <w:r>
        <w:rPr>
          <w:color w:val="231F20"/>
        </w:rPr>
        <w:t>the</w:t>
      </w:r>
      <w:r>
        <w:rPr>
          <w:color w:val="231F20"/>
          <w:spacing w:val="-11"/>
        </w:rPr>
        <w:t> </w:t>
      </w:r>
      <w:r>
        <w:rPr>
          <w:color w:val="231F20"/>
        </w:rPr>
        <w:t>filer</w:t>
      </w:r>
      <w:r>
        <w:rPr>
          <w:color w:val="231F20"/>
          <w:spacing w:val="-11"/>
        </w:rPr>
        <w:t> </w:t>
      </w:r>
      <w:r>
        <w:rPr>
          <w:color w:val="231F20"/>
        </w:rPr>
        <w:t>files</w:t>
      </w:r>
      <w:r>
        <w:rPr>
          <w:color w:val="231F20"/>
          <w:spacing w:val="-11"/>
        </w:rPr>
        <w:t> </w:t>
      </w:r>
      <w:r>
        <w:rPr>
          <w:color w:val="231F20"/>
        </w:rPr>
        <w:t>with</w:t>
      </w:r>
      <w:r>
        <w:rPr>
          <w:color w:val="231F20"/>
          <w:spacing w:val="-11"/>
        </w:rPr>
        <w:t> </w:t>
      </w:r>
      <w:r>
        <w:rPr>
          <w:color w:val="231F20"/>
        </w:rPr>
        <w:t>the</w:t>
      </w:r>
      <w:r>
        <w:rPr>
          <w:color w:val="231F20"/>
          <w:spacing w:val="-11"/>
        </w:rPr>
        <w:t> </w:t>
      </w:r>
      <w:r>
        <w:rPr>
          <w:color w:val="231F20"/>
        </w:rPr>
        <w:t>IRS.</w:t>
      </w:r>
      <w:r>
        <w:rPr>
          <w:color w:val="231F20"/>
          <w:spacing w:val="-11"/>
        </w:rPr>
        <w:t> </w:t>
      </w:r>
      <w:r>
        <w:rPr>
          <w:color w:val="231F20"/>
        </w:rPr>
        <w:t>A payer's</w:t>
      </w:r>
      <w:r>
        <w:rPr>
          <w:color w:val="231F20"/>
          <w:spacing w:val="-3"/>
        </w:rPr>
        <w:t> </w:t>
      </w:r>
      <w:r>
        <w:rPr>
          <w:color w:val="231F20"/>
        </w:rPr>
        <w:t>TIN</w:t>
      </w:r>
      <w:r>
        <w:rPr>
          <w:color w:val="231F20"/>
          <w:spacing w:val="-3"/>
        </w:rPr>
        <w:t> </w:t>
      </w:r>
      <w:r>
        <w:rPr>
          <w:color w:val="231F20"/>
        </w:rPr>
        <w:t>may</w:t>
      </w:r>
      <w:r>
        <w:rPr>
          <w:color w:val="231F20"/>
          <w:spacing w:val="-3"/>
        </w:rPr>
        <w:t> </w:t>
      </w:r>
      <w:r>
        <w:rPr>
          <w:color w:val="231F20"/>
        </w:rPr>
        <w:t>not</w:t>
      </w:r>
      <w:r>
        <w:rPr>
          <w:color w:val="231F20"/>
          <w:spacing w:val="-3"/>
        </w:rPr>
        <w:t> </w:t>
      </w:r>
      <w:r>
        <w:rPr>
          <w:color w:val="231F20"/>
        </w:rPr>
        <w:t>be</w:t>
      </w:r>
      <w:r>
        <w:rPr>
          <w:color w:val="231F20"/>
          <w:spacing w:val="-3"/>
        </w:rPr>
        <w:t> </w:t>
      </w:r>
      <w:r>
        <w:rPr>
          <w:color w:val="231F20"/>
        </w:rPr>
        <w:t>truncated</w:t>
      </w:r>
      <w:r>
        <w:rPr>
          <w:color w:val="231F20"/>
          <w:spacing w:val="-3"/>
        </w:rPr>
        <w:t> </w:t>
      </w:r>
      <w:r>
        <w:rPr>
          <w:color w:val="231F20"/>
        </w:rPr>
        <w:t>on</w:t>
      </w:r>
      <w:r>
        <w:rPr>
          <w:color w:val="231F20"/>
          <w:spacing w:val="-3"/>
        </w:rPr>
        <w:t> </w:t>
      </w:r>
      <w:r>
        <w:rPr>
          <w:color w:val="231F20"/>
        </w:rPr>
        <w:t>any</w:t>
      </w:r>
      <w:r>
        <w:rPr>
          <w:color w:val="231F20"/>
          <w:spacing w:val="-3"/>
        </w:rPr>
        <w:t> </w:t>
      </w:r>
      <w:r>
        <w:rPr>
          <w:color w:val="231F20"/>
        </w:rPr>
        <w:t>form.</w:t>
      </w:r>
      <w:r>
        <w:rPr>
          <w:color w:val="231F20"/>
          <w:spacing w:val="-3"/>
        </w:rPr>
        <w:t> </w:t>
      </w:r>
      <w:r>
        <w:rPr>
          <w:color w:val="231F20"/>
        </w:rPr>
        <w:t>See</w:t>
      </w:r>
      <w:r>
        <w:rPr>
          <w:color w:val="231F20"/>
          <w:spacing w:val="-3"/>
        </w:rPr>
        <w:t> </w:t>
      </w:r>
      <w:r>
        <w:rPr>
          <w:color w:val="231F20"/>
        </w:rPr>
        <w:t>part</w:t>
      </w:r>
      <w:r>
        <w:rPr>
          <w:color w:val="231F20"/>
          <w:spacing w:val="-3"/>
        </w:rPr>
        <w:t> </w:t>
      </w:r>
      <w:r>
        <w:rPr>
          <w:color w:val="231F20"/>
        </w:rPr>
        <w:t>J</w:t>
      </w:r>
      <w:r>
        <w:rPr>
          <w:color w:val="231F20"/>
          <w:spacing w:val="-3"/>
        </w:rPr>
        <w:t> </w:t>
      </w:r>
      <w:r>
        <w:rPr>
          <w:color w:val="231F20"/>
        </w:rPr>
        <w:t>in the</w:t>
      </w:r>
      <w:r>
        <w:rPr>
          <w:color w:val="231F20"/>
          <w:spacing w:val="-4"/>
        </w:rPr>
        <w:t> </w:t>
      </w:r>
      <w:r>
        <w:rPr>
          <w:color w:val="231F20"/>
        </w:rPr>
        <w:t>current</w:t>
      </w:r>
      <w:r>
        <w:rPr>
          <w:color w:val="231F20"/>
          <w:spacing w:val="-4"/>
        </w:rPr>
        <w:t> </w:t>
      </w:r>
      <w:r>
        <w:rPr>
          <w:color w:val="231F20"/>
        </w:rPr>
        <w:t>year</w:t>
      </w:r>
      <w:r>
        <w:rPr>
          <w:color w:val="231F20"/>
          <w:spacing w:val="-4"/>
        </w:rPr>
        <w:t> </w:t>
      </w:r>
      <w:r>
        <w:rPr>
          <w:color w:val="231F20"/>
        </w:rPr>
        <w:t>General</w:t>
      </w:r>
      <w:r>
        <w:rPr>
          <w:color w:val="231F20"/>
          <w:spacing w:val="-4"/>
        </w:rPr>
        <w:t> </w:t>
      </w:r>
      <w:r>
        <w:rPr>
          <w:color w:val="231F20"/>
        </w:rPr>
        <w:t>Instructions</w:t>
      </w:r>
      <w:r>
        <w:rPr>
          <w:color w:val="231F20"/>
          <w:spacing w:val="-4"/>
        </w:rPr>
        <w:t> </w:t>
      </w:r>
      <w:r>
        <w:rPr>
          <w:color w:val="231F20"/>
        </w:rPr>
        <w:t>for</w:t>
      </w:r>
      <w:r>
        <w:rPr>
          <w:color w:val="231F20"/>
          <w:spacing w:val="-4"/>
        </w:rPr>
        <w:t> </w:t>
      </w:r>
      <w:r>
        <w:rPr>
          <w:color w:val="231F20"/>
        </w:rPr>
        <w:t>Certain</w:t>
      </w:r>
      <w:r>
        <w:rPr>
          <w:color w:val="231F20"/>
          <w:spacing w:val="-4"/>
        </w:rPr>
        <w:t> </w:t>
      </w:r>
      <w:r>
        <w:rPr>
          <w:color w:val="231F20"/>
        </w:rPr>
        <w:t>Information </w:t>
      </w:r>
      <w:r>
        <w:rPr>
          <w:color w:val="231F20"/>
          <w:spacing w:val="-2"/>
        </w:rPr>
        <w:t>Returns.</w:t>
      </w:r>
    </w:p>
    <w:p>
      <w:pPr>
        <w:pStyle w:val="Heading2"/>
        <w:spacing w:before="124"/>
        <w:ind w:left="119"/>
      </w:pPr>
      <w:bookmarkStart w:name="2nd TIN Not." w:id="30"/>
      <w:bookmarkEnd w:id="30"/>
      <w:r>
        <w:rPr/>
      </w:r>
      <w:r>
        <w:rPr>
          <w:color w:val="231F20"/>
          <w:w w:val="85"/>
        </w:rPr>
        <w:t>2nd</w:t>
      </w:r>
      <w:r>
        <w:rPr>
          <w:color w:val="231F20"/>
          <w:spacing w:val="-8"/>
        </w:rPr>
        <w:t> </w:t>
      </w:r>
      <w:r>
        <w:rPr>
          <w:color w:val="231F20"/>
          <w:w w:val="85"/>
        </w:rPr>
        <w:t>TIN</w:t>
      </w:r>
      <w:r>
        <w:rPr>
          <w:color w:val="231F20"/>
          <w:spacing w:val="-7"/>
        </w:rPr>
        <w:t> </w:t>
      </w:r>
      <w:r>
        <w:rPr>
          <w:color w:val="231F20"/>
          <w:spacing w:val="-4"/>
          <w:w w:val="85"/>
        </w:rPr>
        <w:t>Not.</w:t>
      </w:r>
    </w:p>
    <w:p>
      <w:pPr>
        <w:pStyle w:val="BodyText"/>
        <w:spacing w:line="235" w:lineRule="auto" w:before="27"/>
        <w:ind w:right="90"/>
      </w:pPr>
      <w:r>
        <w:rPr>
          <w:color w:val="231F20"/>
        </w:rPr>
        <w:t>You</w:t>
      </w:r>
      <w:r>
        <w:rPr>
          <w:color w:val="231F20"/>
          <w:spacing w:val="-1"/>
        </w:rPr>
        <w:t> </w:t>
      </w:r>
      <w:r>
        <w:rPr>
          <w:color w:val="231F20"/>
        </w:rPr>
        <w:t>may</w:t>
      </w:r>
      <w:r>
        <w:rPr>
          <w:color w:val="231F20"/>
          <w:spacing w:val="-1"/>
        </w:rPr>
        <w:t> </w:t>
      </w:r>
      <w:r>
        <w:rPr>
          <w:color w:val="231F20"/>
        </w:rPr>
        <w:t>enter</w:t>
      </w:r>
      <w:r>
        <w:rPr>
          <w:color w:val="231F20"/>
          <w:spacing w:val="-1"/>
        </w:rPr>
        <w:t> </w:t>
      </w:r>
      <w:r>
        <w:rPr>
          <w:color w:val="231F20"/>
        </w:rPr>
        <w:t>an</w:t>
      </w:r>
      <w:r>
        <w:rPr>
          <w:color w:val="231F20"/>
          <w:spacing w:val="-1"/>
        </w:rPr>
        <w:t> </w:t>
      </w:r>
      <w:r>
        <w:rPr>
          <w:color w:val="231F20"/>
        </w:rPr>
        <w:t>“X”</w:t>
      </w:r>
      <w:r>
        <w:rPr>
          <w:color w:val="231F20"/>
          <w:spacing w:val="-1"/>
        </w:rPr>
        <w:t> </w:t>
      </w:r>
      <w:r>
        <w:rPr>
          <w:color w:val="231F20"/>
        </w:rPr>
        <w:t>in</w:t>
      </w:r>
      <w:r>
        <w:rPr>
          <w:color w:val="231F20"/>
          <w:spacing w:val="-1"/>
        </w:rPr>
        <w:t> </w:t>
      </w:r>
      <w:r>
        <w:rPr>
          <w:color w:val="231F20"/>
        </w:rPr>
        <w:t>this</w:t>
      </w:r>
      <w:r>
        <w:rPr>
          <w:color w:val="231F20"/>
          <w:spacing w:val="-1"/>
        </w:rPr>
        <w:t> </w:t>
      </w:r>
      <w:r>
        <w:rPr>
          <w:color w:val="231F20"/>
        </w:rPr>
        <w:t>box</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were</w:t>
      </w:r>
      <w:r>
        <w:rPr>
          <w:color w:val="231F20"/>
          <w:spacing w:val="-1"/>
        </w:rPr>
        <w:t> </w:t>
      </w:r>
      <w:r>
        <w:rPr>
          <w:color w:val="231F20"/>
        </w:rPr>
        <w:t>notified</w:t>
      </w:r>
      <w:r>
        <w:rPr>
          <w:color w:val="231F20"/>
          <w:spacing w:val="-1"/>
        </w:rPr>
        <w:t> </w:t>
      </w:r>
      <w:r>
        <w:rPr>
          <w:color w:val="231F20"/>
        </w:rPr>
        <w:t>by</w:t>
      </w:r>
      <w:r>
        <w:rPr>
          <w:color w:val="231F20"/>
          <w:spacing w:val="-1"/>
        </w:rPr>
        <w:t> </w:t>
      </w:r>
      <w:r>
        <w:rPr>
          <w:color w:val="231F20"/>
        </w:rPr>
        <w:t>the IRS</w:t>
      </w:r>
      <w:r>
        <w:rPr>
          <w:color w:val="231F20"/>
          <w:spacing w:val="-14"/>
        </w:rPr>
        <w:t> </w:t>
      </w:r>
      <w:r>
        <w:rPr>
          <w:color w:val="231F20"/>
        </w:rPr>
        <w:t>twice</w:t>
      </w:r>
      <w:r>
        <w:rPr>
          <w:color w:val="231F20"/>
          <w:spacing w:val="-13"/>
        </w:rPr>
        <w:t> </w:t>
      </w:r>
      <w:r>
        <w:rPr>
          <w:color w:val="231F20"/>
        </w:rPr>
        <w:t>within</w:t>
      </w:r>
      <w:r>
        <w:rPr>
          <w:color w:val="231F20"/>
          <w:spacing w:val="-13"/>
        </w:rPr>
        <w:t> </w:t>
      </w:r>
      <w:r>
        <w:rPr>
          <w:color w:val="231F20"/>
        </w:rPr>
        <w:t>3</w:t>
      </w:r>
      <w:r>
        <w:rPr>
          <w:color w:val="231F20"/>
          <w:spacing w:val="-13"/>
        </w:rPr>
        <w:t> </w:t>
      </w:r>
      <w:r>
        <w:rPr>
          <w:color w:val="231F20"/>
        </w:rPr>
        <w:t>calendar</w:t>
      </w:r>
      <w:r>
        <w:rPr>
          <w:color w:val="231F20"/>
          <w:spacing w:val="-13"/>
        </w:rPr>
        <w:t> </w:t>
      </w:r>
      <w:r>
        <w:rPr>
          <w:color w:val="231F20"/>
        </w:rPr>
        <w:t>years</w:t>
      </w:r>
      <w:r>
        <w:rPr>
          <w:color w:val="231F20"/>
          <w:spacing w:val="-14"/>
        </w:rPr>
        <w:t> </w:t>
      </w:r>
      <w:r>
        <w:rPr>
          <w:color w:val="231F20"/>
        </w:rPr>
        <w:t>that</w:t>
      </w:r>
      <w:r>
        <w:rPr>
          <w:color w:val="231F20"/>
          <w:spacing w:val="-13"/>
        </w:rPr>
        <w:t> </w:t>
      </w:r>
      <w:r>
        <w:rPr>
          <w:color w:val="231F20"/>
        </w:rPr>
        <w:t>the</w:t>
      </w:r>
      <w:r>
        <w:rPr>
          <w:color w:val="231F20"/>
          <w:spacing w:val="-13"/>
        </w:rPr>
        <w:t> </w:t>
      </w:r>
      <w:r>
        <w:rPr>
          <w:color w:val="231F20"/>
        </w:rPr>
        <w:t>payee</w:t>
      </w:r>
      <w:r>
        <w:rPr>
          <w:color w:val="231F20"/>
          <w:spacing w:val="-13"/>
        </w:rPr>
        <w:t> </w:t>
      </w:r>
      <w:r>
        <w:rPr>
          <w:color w:val="231F20"/>
        </w:rPr>
        <w:t>provided</w:t>
      </w:r>
      <w:r>
        <w:rPr>
          <w:color w:val="231F20"/>
          <w:spacing w:val="-13"/>
        </w:rPr>
        <w:t> </w:t>
      </w:r>
      <w:r>
        <w:rPr>
          <w:color w:val="231F20"/>
        </w:rPr>
        <w:t>an</w:t>
      </w:r>
    </w:p>
    <w:p>
      <w:pPr>
        <w:pStyle w:val="BodyText"/>
        <w:spacing w:line="235" w:lineRule="auto" w:before="118"/>
        <w:ind w:left="120" w:right="119"/>
      </w:pPr>
      <w:r>
        <w:rPr/>
        <w:br w:type="column"/>
      </w:r>
      <w:r>
        <w:rPr>
          <w:color w:val="231F20"/>
        </w:rPr>
        <w:t>incorrect</w:t>
      </w:r>
      <w:r>
        <w:rPr>
          <w:color w:val="231F20"/>
          <w:spacing w:val="-13"/>
        </w:rPr>
        <w:t> </w:t>
      </w:r>
      <w:r>
        <w:rPr>
          <w:color w:val="231F20"/>
        </w:rPr>
        <w:t>TIN.</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mark</w:t>
      </w:r>
      <w:r>
        <w:rPr>
          <w:color w:val="231F20"/>
          <w:spacing w:val="-13"/>
        </w:rPr>
        <w:t> </w:t>
      </w:r>
      <w:r>
        <w:rPr>
          <w:color w:val="231F20"/>
        </w:rPr>
        <w:t>this</w:t>
      </w:r>
      <w:r>
        <w:rPr>
          <w:color w:val="231F20"/>
          <w:spacing w:val="-13"/>
        </w:rPr>
        <w:t> </w:t>
      </w:r>
      <w:r>
        <w:rPr>
          <w:color w:val="231F20"/>
        </w:rPr>
        <w:t>box,</w:t>
      </w:r>
      <w:r>
        <w:rPr>
          <w:color w:val="231F20"/>
          <w:spacing w:val="-13"/>
        </w:rPr>
        <w:t> </w:t>
      </w:r>
      <w:r>
        <w:rPr>
          <w:color w:val="231F20"/>
        </w:rPr>
        <w:t>the</w:t>
      </w:r>
      <w:r>
        <w:rPr>
          <w:color w:val="231F20"/>
          <w:spacing w:val="-13"/>
        </w:rPr>
        <w:t> </w:t>
      </w:r>
      <w:r>
        <w:rPr>
          <w:color w:val="231F20"/>
        </w:rPr>
        <w:t>IRS</w:t>
      </w:r>
      <w:r>
        <w:rPr>
          <w:color w:val="231F20"/>
          <w:spacing w:val="-13"/>
        </w:rPr>
        <w:t> </w:t>
      </w:r>
      <w:r>
        <w:rPr>
          <w:color w:val="231F20"/>
        </w:rPr>
        <w:t>will</w:t>
      </w:r>
      <w:r>
        <w:rPr>
          <w:color w:val="231F20"/>
          <w:spacing w:val="-13"/>
        </w:rPr>
        <w:t> </w:t>
      </w:r>
      <w:r>
        <w:rPr>
          <w:color w:val="231F20"/>
        </w:rPr>
        <w:t>not</w:t>
      </w:r>
      <w:r>
        <w:rPr>
          <w:color w:val="231F20"/>
          <w:spacing w:val="-13"/>
        </w:rPr>
        <w:t> </w:t>
      </w:r>
      <w:r>
        <w:rPr>
          <w:color w:val="231F20"/>
        </w:rPr>
        <w:t>send</w:t>
      </w:r>
      <w:r>
        <w:rPr>
          <w:color w:val="231F20"/>
          <w:spacing w:val="-13"/>
        </w:rPr>
        <w:t> </w:t>
      </w:r>
      <w:r>
        <w:rPr>
          <w:color w:val="231F20"/>
        </w:rPr>
        <w:t>you any further notices about this account.</w:t>
      </w:r>
    </w:p>
    <w:p>
      <w:pPr>
        <w:pStyle w:val="BodyText"/>
        <w:spacing w:line="235" w:lineRule="auto" w:before="156"/>
        <w:ind w:left="120" w:right="124" w:firstLine="239"/>
      </w:pPr>
      <w:r>
        <w:rPr>
          <w:color w:val="231F20"/>
        </w:rPr>
        <w:t>However, if you received both IRS notices in the same year,</w:t>
      </w:r>
      <w:r>
        <w:rPr>
          <w:color w:val="231F20"/>
          <w:spacing w:val="-14"/>
        </w:rPr>
        <w:t> </w:t>
      </w:r>
      <w:r>
        <w:rPr>
          <w:color w:val="231F20"/>
        </w:rPr>
        <w:t>or</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received</w:t>
      </w:r>
      <w:r>
        <w:rPr>
          <w:color w:val="231F20"/>
          <w:spacing w:val="-13"/>
        </w:rPr>
        <w:t> </w:t>
      </w:r>
      <w:r>
        <w:rPr>
          <w:color w:val="231F20"/>
        </w:rPr>
        <w:t>them</w:t>
      </w:r>
      <w:r>
        <w:rPr>
          <w:color w:val="231F20"/>
          <w:spacing w:val="-14"/>
        </w:rPr>
        <w:t> </w:t>
      </w:r>
      <w:r>
        <w:rPr>
          <w:color w:val="231F20"/>
        </w:rPr>
        <w:t>in</w:t>
      </w:r>
      <w:r>
        <w:rPr>
          <w:color w:val="231F20"/>
          <w:spacing w:val="-13"/>
        </w:rPr>
        <w:t> </w:t>
      </w:r>
      <w:r>
        <w:rPr>
          <w:color w:val="231F20"/>
        </w:rPr>
        <w:t>different</w:t>
      </w:r>
      <w:r>
        <w:rPr>
          <w:color w:val="231F20"/>
          <w:spacing w:val="-13"/>
        </w:rPr>
        <w:t> </w:t>
      </w:r>
      <w:r>
        <w:rPr>
          <w:color w:val="231F20"/>
        </w:rPr>
        <w:t>years</w:t>
      </w:r>
      <w:r>
        <w:rPr>
          <w:color w:val="231F20"/>
          <w:spacing w:val="-13"/>
        </w:rPr>
        <w:t> </w:t>
      </w:r>
      <w:r>
        <w:rPr>
          <w:color w:val="231F20"/>
        </w:rPr>
        <w:t>but</w:t>
      </w:r>
      <w:r>
        <w:rPr>
          <w:color w:val="231F20"/>
          <w:spacing w:val="-13"/>
        </w:rPr>
        <w:t> </w:t>
      </w:r>
      <w:r>
        <w:rPr>
          <w:color w:val="231F20"/>
        </w:rPr>
        <w:t>they</w:t>
      </w:r>
      <w:r>
        <w:rPr>
          <w:color w:val="231F20"/>
          <w:spacing w:val="-14"/>
        </w:rPr>
        <w:t> </w:t>
      </w:r>
      <w:r>
        <w:rPr>
          <w:color w:val="231F20"/>
        </w:rPr>
        <w:t>both related</w:t>
      </w:r>
      <w:r>
        <w:rPr>
          <w:color w:val="231F20"/>
          <w:spacing w:val="-14"/>
        </w:rPr>
        <w:t> </w:t>
      </w:r>
      <w:r>
        <w:rPr>
          <w:color w:val="231F20"/>
        </w:rPr>
        <w:t>to</w:t>
      </w:r>
      <w:r>
        <w:rPr>
          <w:color w:val="231F20"/>
          <w:spacing w:val="-13"/>
        </w:rPr>
        <w:t> </w:t>
      </w:r>
      <w:r>
        <w:rPr>
          <w:color w:val="231F20"/>
        </w:rPr>
        <w:t>information</w:t>
      </w:r>
      <w:r>
        <w:rPr>
          <w:color w:val="231F20"/>
          <w:spacing w:val="-13"/>
        </w:rPr>
        <w:t> </w:t>
      </w:r>
      <w:r>
        <w:rPr>
          <w:color w:val="231F20"/>
        </w:rPr>
        <w:t>returns</w:t>
      </w:r>
      <w:r>
        <w:rPr>
          <w:color w:val="231F20"/>
          <w:spacing w:val="-13"/>
        </w:rPr>
        <w:t> </w:t>
      </w:r>
      <w:r>
        <w:rPr>
          <w:color w:val="231F20"/>
        </w:rPr>
        <w:t>filed</w:t>
      </w:r>
      <w:r>
        <w:rPr>
          <w:color w:val="231F20"/>
          <w:spacing w:val="-13"/>
        </w:rPr>
        <w:t> </w:t>
      </w:r>
      <w:r>
        <w:rPr>
          <w:color w:val="231F20"/>
        </w:rPr>
        <w:t>for</w:t>
      </w:r>
      <w:r>
        <w:rPr>
          <w:color w:val="231F20"/>
          <w:spacing w:val="-14"/>
        </w:rPr>
        <w:t> </w:t>
      </w:r>
      <w:r>
        <w:rPr>
          <w:color w:val="231F20"/>
        </w:rPr>
        <w:t>the</w:t>
      </w:r>
      <w:r>
        <w:rPr>
          <w:color w:val="231F20"/>
          <w:spacing w:val="-13"/>
        </w:rPr>
        <w:t> </w:t>
      </w:r>
      <w:r>
        <w:rPr>
          <w:color w:val="231F20"/>
        </w:rPr>
        <w:t>same</w:t>
      </w:r>
      <w:r>
        <w:rPr>
          <w:color w:val="231F20"/>
          <w:spacing w:val="-13"/>
        </w:rPr>
        <w:t> </w:t>
      </w:r>
      <w:r>
        <w:rPr>
          <w:color w:val="231F20"/>
        </w:rPr>
        <w:t>year,</w:t>
      </w:r>
      <w:r>
        <w:rPr>
          <w:color w:val="231F20"/>
          <w:spacing w:val="-13"/>
        </w:rPr>
        <w:t> </w:t>
      </w:r>
      <w:r>
        <w:rPr>
          <w:color w:val="231F20"/>
        </w:rPr>
        <w:t>do</w:t>
      </w:r>
      <w:r>
        <w:rPr>
          <w:color w:val="231F20"/>
          <w:spacing w:val="-13"/>
        </w:rPr>
        <w:t> </w:t>
      </w:r>
      <w:r>
        <w:rPr>
          <w:color w:val="231F20"/>
        </w:rPr>
        <w:t>not check the box at this time. For purposes of the</w:t>
      </w:r>
    </w:p>
    <w:p>
      <w:pPr>
        <w:pStyle w:val="BodyText"/>
        <w:spacing w:line="235" w:lineRule="auto"/>
        <w:ind w:left="120" w:right="124"/>
      </w:pPr>
      <w:r>
        <w:rPr>
          <w:color w:val="231F20"/>
        </w:rPr>
        <w:t>two-notices-in-3-years rule, you are considered to have received one notice and you are not required to send a second “B” notice to the taxpayer on receipt of the second notice.</w:t>
      </w:r>
      <w:r>
        <w:rPr>
          <w:color w:val="231F20"/>
          <w:spacing w:val="-14"/>
        </w:rPr>
        <w:t> </w:t>
      </w:r>
      <w:r>
        <w:rPr>
          <w:color w:val="231F20"/>
        </w:rPr>
        <w:t>See</w:t>
      </w:r>
      <w:r>
        <w:rPr>
          <w:color w:val="231F20"/>
          <w:spacing w:val="-13"/>
        </w:rPr>
        <w:t> </w:t>
      </w:r>
      <w:r>
        <w:rPr>
          <w:color w:val="231F20"/>
        </w:rPr>
        <w:t>part</w:t>
      </w:r>
      <w:r>
        <w:rPr>
          <w:color w:val="231F20"/>
          <w:spacing w:val="-13"/>
        </w:rPr>
        <w:t> </w:t>
      </w:r>
      <w:r>
        <w:rPr>
          <w:color w:val="231F20"/>
        </w:rPr>
        <w:t>N</w:t>
      </w:r>
      <w:r>
        <w:rPr>
          <w:color w:val="231F20"/>
          <w:spacing w:val="-13"/>
        </w:rPr>
        <w:t> </w:t>
      </w:r>
      <w:r>
        <w:rPr>
          <w:color w:val="231F20"/>
        </w:rPr>
        <w:t>in</w:t>
      </w:r>
      <w:r>
        <w:rPr>
          <w:color w:val="231F20"/>
          <w:spacing w:val="-13"/>
        </w:rPr>
        <w:t> </w:t>
      </w:r>
      <w:r>
        <w:rPr>
          <w:color w:val="231F20"/>
        </w:rPr>
        <w:t>the</w:t>
      </w:r>
      <w:r>
        <w:rPr>
          <w:color w:val="231F20"/>
          <w:spacing w:val="-14"/>
        </w:rPr>
        <w:t> </w:t>
      </w:r>
      <w:r>
        <w:rPr>
          <w:color w:val="231F20"/>
        </w:rPr>
        <w:t>current</w:t>
      </w:r>
      <w:r>
        <w:rPr>
          <w:color w:val="231F20"/>
          <w:spacing w:val="-13"/>
        </w:rPr>
        <w:t> </w:t>
      </w:r>
      <w:r>
        <w:rPr>
          <w:color w:val="231F20"/>
        </w:rPr>
        <w:t>year</w:t>
      </w:r>
      <w:r>
        <w:rPr>
          <w:color w:val="231F20"/>
          <w:spacing w:val="-13"/>
        </w:rPr>
        <w:t> </w:t>
      </w:r>
      <w:r>
        <w:rPr>
          <w:color w:val="231F20"/>
        </w:rPr>
        <w:t>General</w:t>
      </w:r>
      <w:r>
        <w:rPr>
          <w:color w:val="231F20"/>
          <w:spacing w:val="-13"/>
        </w:rPr>
        <w:t> </w:t>
      </w:r>
      <w:r>
        <w:rPr>
          <w:color w:val="231F20"/>
        </w:rPr>
        <w:t>Instructions</w:t>
      </w:r>
      <w:r>
        <w:rPr>
          <w:color w:val="231F20"/>
          <w:spacing w:val="-13"/>
        </w:rPr>
        <w:t> </w:t>
      </w:r>
      <w:r>
        <w:rPr>
          <w:color w:val="231F20"/>
        </w:rPr>
        <w:t>for Certain Information Returns for more information.</w:t>
      </w:r>
    </w:p>
    <w:p>
      <w:pPr>
        <w:spacing w:line="235" w:lineRule="auto" w:before="99"/>
        <w:ind w:left="785" w:right="216" w:firstLine="0"/>
        <w:jc w:val="both"/>
        <w:rPr>
          <w:rFonts w:ascii="Arial"/>
          <w:i/>
          <w:sz w:val="19"/>
        </w:rPr>
      </w:pPr>
      <w:r>
        <w:rPr>
          <w:rFonts w:ascii="Arial"/>
          <w:i/>
          <w:sz w:val="19"/>
        </w:rPr>
        <mc:AlternateContent>
          <mc:Choice Requires="wps">
            <w:drawing>
              <wp:anchor distT="0" distB="0" distL="0" distR="0" allowOverlap="1" layoutInCell="1" locked="0" behindDoc="0" simplePos="0" relativeHeight="15731712">
                <wp:simplePos x="0" y="0"/>
                <wp:positionH relativeFrom="page">
                  <wp:posOffset>4000500</wp:posOffset>
                </wp:positionH>
                <wp:positionV relativeFrom="paragraph">
                  <wp:posOffset>84312</wp:posOffset>
                </wp:positionV>
                <wp:extent cx="369570" cy="36957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69570" cy="369570"/>
                          <a:chExt cx="369570" cy="369570"/>
                        </a:xfrm>
                      </wpg:grpSpPr>
                      <wps:wsp>
                        <wps:cNvPr id="30" name="Graphic 30"/>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30773" y="30773"/>
                            <a:ext cx="307975" cy="307975"/>
                          </a:xfrm>
                          <a:custGeom>
                            <a:avLst/>
                            <a:gdLst/>
                            <a:ahLst/>
                            <a:cxnLst/>
                            <a:rect l="l" t="t" r="r" b="b"/>
                            <a:pathLst>
                              <a:path w="307975" h="307975">
                                <a:moveTo>
                                  <a:pt x="153865" y="0"/>
                                </a:moveTo>
                                <a:lnTo>
                                  <a:pt x="105248" y="7848"/>
                                </a:lnTo>
                                <a:lnTo>
                                  <a:pt x="63013" y="29699"/>
                                </a:lnTo>
                                <a:lnTo>
                                  <a:pt x="29699" y="63013"/>
                                </a:lnTo>
                                <a:lnTo>
                                  <a:pt x="7848" y="105248"/>
                                </a:lnTo>
                                <a:lnTo>
                                  <a:pt x="0" y="153865"/>
                                </a:lnTo>
                                <a:lnTo>
                                  <a:pt x="7848" y="202481"/>
                                </a:lnTo>
                                <a:lnTo>
                                  <a:pt x="29699" y="244717"/>
                                </a:lnTo>
                                <a:lnTo>
                                  <a:pt x="63013" y="278030"/>
                                </a:lnTo>
                                <a:lnTo>
                                  <a:pt x="105248" y="299882"/>
                                </a:lnTo>
                                <a:lnTo>
                                  <a:pt x="153865" y="307730"/>
                                </a:lnTo>
                                <a:lnTo>
                                  <a:pt x="202481" y="299882"/>
                                </a:lnTo>
                                <a:lnTo>
                                  <a:pt x="244717" y="278030"/>
                                </a:lnTo>
                                <a:lnTo>
                                  <a:pt x="278030" y="244717"/>
                                </a:lnTo>
                                <a:lnTo>
                                  <a:pt x="299882" y="202481"/>
                                </a:lnTo>
                                <a:lnTo>
                                  <a:pt x="307730" y="153865"/>
                                </a:lnTo>
                                <a:lnTo>
                                  <a:pt x="299882" y="105248"/>
                                </a:lnTo>
                                <a:lnTo>
                                  <a:pt x="278030" y="63013"/>
                                </a:lnTo>
                                <a:lnTo>
                                  <a:pt x="244717" y="29699"/>
                                </a:lnTo>
                                <a:lnTo>
                                  <a:pt x="202481" y="7848"/>
                                </a:lnTo>
                                <a:lnTo>
                                  <a:pt x="153865" y="0"/>
                                </a:lnTo>
                                <a:close/>
                              </a:path>
                            </a:pathLst>
                          </a:custGeom>
                          <a:solidFill>
                            <a:srgbClr val="FFFFFF"/>
                          </a:solidFill>
                        </wps:spPr>
                        <wps:bodyPr wrap="square" lIns="0" tIns="0" rIns="0" bIns="0" rtlCol="0">
                          <a:prstTxWarp prst="textNoShape">
                            <a:avLst/>
                          </a:prstTxWarp>
                          <a:noAutofit/>
                        </wps:bodyPr>
                      </wps:wsp>
                      <wps:wsp>
                        <wps:cNvPr id="32" name="Textbox 32"/>
                        <wps:cNvSpPr txBox="1"/>
                        <wps:spPr>
                          <a:xfrm>
                            <a:off x="0" y="0"/>
                            <a:ext cx="369570" cy="369570"/>
                          </a:xfrm>
                          <a:prstGeom prst="rect">
                            <a:avLst/>
                          </a:prstGeom>
                        </wps:spPr>
                        <wps:txbx>
                          <w:txbxContent>
                            <w:p>
                              <w:pPr>
                                <w:spacing w:before="137"/>
                                <w:ind w:left="100" w:right="0" w:firstLine="0"/>
                                <w:jc w:val="left"/>
                                <w:rPr>
                                  <w:rFonts w:ascii="Arial Black"/>
                                  <w:sz w:val="21"/>
                                </w:rPr>
                              </w:pPr>
                              <w:r>
                                <w:rPr>
                                  <w:rFonts w:ascii="Arial Black"/>
                                  <w:spacing w:val="-5"/>
                                  <w:sz w:val="21"/>
                                </w:rPr>
                                <w:t>TIP</w:t>
                              </w:r>
                            </w:p>
                          </w:txbxContent>
                        </wps:txbx>
                        <wps:bodyPr wrap="square" lIns="0" tIns="0" rIns="0" bIns="0" rtlCol="0">
                          <a:noAutofit/>
                        </wps:bodyPr>
                      </wps:wsp>
                    </wpg:wgp>
                  </a:graphicData>
                </a:graphic>
              </wp:anchor>
            </w:drawing>
          </mc:Choice>
          <mc:Fallback>
            <w:pict>
              <v:group style="position:absolute;margin-left:315pt;margin-top:6.638753pt;width:29.1pt;height:29.1pt;mso-position-horizontal-relative:page;mso-position-vertical-relative:paragraph;z-index:15731712" id="docshapegroup28" coordorigin="6300,133" coordsize="582,582">
                <v:shape style="position:absolute;left:6300;top:132;width:582;height:582" id="docshape29" coordorigin="6300,133" coordsize="582,582" path="m6845,133l6336,133,6322,136,6311,143,6303,155,6300,169,6300,678,6303,692,6311,704,6322,711,6336,714,6845,714,6859,711,6871,704,6879,692,6882,678,6882,169,6879,155,6871,143,6859,136,6845,133xe" filled="true" fillcolor="#000000" stroked="false">
                  <v:path arrowok="t"/>
                  <v:fill type="solid"/>
                </v:shape>
                <v:shape style="position:absolute;left:6348;top:181;width:485;height:485" id="docshape30" coordorigin="6348,181" coordsize="485,485" path="m6591,181l6514,194,6448,228,6395,280,6361,347,6348,424,6361,500,6395,567,6448,619,6514,653,6591,666,6667,653,6734,619,6786,567,6821,500,6833,424,6821,347,6786,280,6734,228,6667,194,6591,181xe" filled="true" fillcolor="#ffffff" stroked="false">
                  <v:path arrowok="t"/>
                  <v:fill type="solid"/>
                </v:shape>
                <v:shape style="position:absolute;left:6300;top:132;width:582;height:582" type="#_x0000_t202" id="docshape31" filled="false" stroked="false">
                  <v:textbox inset="0,0,0,0">
                    <w:txbxContent>
                      <w:p>
                        <w:pPr>
                          <w:spacing w:before="137"/>
                          <w:ind w:left="100" w:right="0" w:firstLine="0"/>
                          <w:jc w:val="left"/>
                          <w:rPr>
                            <w:rFonts w:ascii="Arial Black"/>
                            <w:sz w:val="21"/>
                          </w:rPr>
                        </w:pPr>
                        <w:r>
                          <w:rPr>
                            <w:rFonts w:ascii="Arial Black"/>
                            <w:spacing w:val="-5"/>
                            <w:sz w:val="21"/>
                          </w:rPr>
                          <w:t>TIP</w:t>
                        </w:r>
                      </w:p>
                    </w:txbxContent>
                  </v:textbox>
                  <w10:wrap type="none"/>
                </v:shape>
                <w10:wrap type="none"/>
              </v:group>
            </w:pict>
          </mc:Fallback>
        </mc:AlternateContent>
      </w:r>
      <w:r>
        <w:rPr>
          <w:rFonts w:ascii="Arial"/>
          <w:i/>
          <w:color w:val="231F20"/>
          <w:sz w:val="19"/>
        </w:rPr>
        <w:t>For</w:t>
      </w:r>
      <w:r>
        <w:rPr>
          <w:rFonts w:ascii="Arial"/>
          <w:i/>
          <w:color w:val="231F20"/>
          <w:spacing w:val="-11"/>
          <w:sz w:val="19"/>
        </w:rPr>
        <w:t> </w:t>
      </w:r>
      <w:r>
        <w:rPr>
          <w:rFonts w:ascii="Arial"/>
          <w:i/>
          <w:color w:val="231F20"/>
          <w:sz w:val="19"/>
        </w:rPr>
        <w:t>information</w:t>
      </w:r>
      <w:r>
        <w:rPr>
          <w:rFonts w:ascii="Arial"/>
          <w:i/>
          <w:color w:val="231F20"/>
          <w:spacing w:val="-11"/>
          <w:sz w:val="19"/>
        </w:rPr>
        <w:t> </w:t>
      </w:r>
      <w:r>
        <w:rPr>
          <w:rFonts w:ascii="Arial"/>
          <w:i/>
          <w:color w:val="231F20"/>
          <w:sz w:val="19"/>
        </w:rPr>
        <w:t>on</w:t>
      </w:r>
      <w:r>
        <w:rPr>
          <w:rFonts w:ascii="Arial"/>
          <w:i/>
          <w:color w:val="231F20"/>
          <w:spacing w:val="-11"/>
          <w:sz w:val="19"/>
        </w:rPr>
        <w:t> </w:t>
      </w:r>
      <w:r>
        <w:rPr>
          <w:rFonts w:ascii="Arial"/>
          <w:i/>
          <w:color w:val="231F20"/>
          <w:sz w:val="19"/>
        </w:rPr>
        <w:t>the</w:t>
      </w:r>
      <w:r>
        <w:rPr>
          <w:rFonts w:ascii="Arial"/>
          <w:i/>
          <w:color w:val="231F20"/>
          <w:spacing w:val="-11"/>
          <w:sz w:val="19"/>
        </w:rPr>
        <w:t> </w:t>
      </w:r>
      <w:r>
        <w:rPr>
          <w:rFonts w:ascii="Arial"/>
          <w:i/>
          <w:color w:val="231F20"/>
          <w:sz w:val="19"/>
        </w:rPr>
        <w:t>TIN</w:t>
      </w:r>
      <w:r>
        <w:rPr>
          <w:rFonts w:ascii="Arial"/>
          <w:i/>
          <w:color w:val="231F20"/>
          <w:spacing w:val="-11"/>
          <w:sz w:val="19"/>
        </w:rPr>
        <w:t> </w:t>
      </w:r>
      <w:r>
        <w:rPr>
          <w:rFonts w:ascii="Arial"/>
          <w:i/>
          <w:color w:val="231F20"/>
          <w:sz w:val="19"/>
        </w:rPr>
        <w:t>Matching</w:t>
      </w:r>
      <w:r>
        <w:rPr>
          <w:rFonts w:ascii="Arial"/>
          <w:i/>
          <w:color w:val="231F20"/>
          <w:spacing w:val="-11"/>
          <w:sz w:val="19"/>
        </w:rPr>
        <w:t> </w:t>
      </w:r>
      <w:r>
        <w:rPr>
          <w:rFonts w:ascii="Arial"/>
          <w:i/>
          <w:color w:val="231F20"/>
          <w:sz w:val="19"/>
        </w:rPr>
        <w:t>System</w:t>
      </w:r>
      <w:r>
        <w:rPr>
          <w:rFonts w:ascii="Arial"/>
          <w:i/>
          <w:color w:val="231F20"/>
          <w:spacing w:val="-11"/>
          <w:sz w:val="19"/>
        </w:rPr>
        <w:t> </w:t>
      </w:r>
      <w:r>
        <w:rPr>
          <w:rFonts w:ascii="Arial"/>
          <w:i/>
          <w:color w:val="231F20"/>
          <w:sz w:val="19"/>
        </w:rPr>
        <w:t>offered </w:t>
      </w:r>
      <w:r>
        <w:rPr>
          <w:rFonts w:ascii="Arial"/>
          <w:i/>
          <w:color w:val="231F20"/>
          <w:spacing w:val="-2"/>
          <w:sz w:val="19"/>
        </w:rPr>
        <w:t>by</w:t>
      </w:r>
      <w:r>
        <w:rPr>
          <w:rFonts w:ascii="Arial"/>
          <w:i/>
          <w:color w:val="231F20"/>
          <w:spacing w:val="-6"/>
          <w:sz w:val="19"/>
        </w:rPr>
        <w:t> </w:t>
      </w:r>
      <w:r>
        <w:rPr>
          <w:rFonts w:ascii="Arial"/>
          <w:i/>
          <w:color w:val="231F20"/>
          <w:spacing w:val="-2"/>
          <w:sz w:val="19"/>
        </w:rPr>
        <w:t>the</w:t>
      </w:r>
      <w:r>
        <w:rPr>
          <w:rFonts w:ascii="Arial"/>
          <w:i/>
          <w:color w:val="231F20"/>
          <w:spacing w:val="-6"/>
          <w:sz w:val="19"/>
        </w:rPr>
        <w:t> </w:t>
      </w:r>
      <w:r>
        <w:rPr>
          <w:rFonts w:ascii="Arial"/>
          <w:i/>
          <w:color w:val="231F20"/>
          <w:spacing w:val="-2"/>
          <w:sz w:val="19"/>
        </w:rPr>
        <w:t>IRS,</w:t>
      </w:r>
      <w:r>
        <w:rPr>
          <w:rFonts w:ascii="Arial"/>
          <w:i/>
          <w:color w:val="231F20"/>
          <w:spacing w:val="-6"/>
          <w:sz w:val="19"/>
        </w:rPr>
        <w:t> </w:t>
      </w:r>
      <w:r>
        <w:rPr>
          <w:rFonts w:ascii="Arial"/>
          <w:i/>
          <w:color w:val="231F20"/>
          <w:spacing w:val="-2"/>
          <w:sz w:val="19"/>
        </w:rPr>
        <w:t>see</w:t>
      </w:r>
      <w:r>
        <w:rPr>
          <w:rFonts w:ascii="Arial"/>
          <w:i/>
          <w:color w:val="231F20"/>
          <w:spacing w:val="-6"/>
          <w:sz w:val="19"/>
        </w:rPr>
        <w:t> </w:t>
      </w:r>
      <w:r>
        <w:rPr>
          <w:rFonts w:ascii="Arial"/>
          <w:i/>
          <w:color w:val="231F20"/>
          <w:spacing w:val="-2"/>
          <w:sz w:val="19"/>
        </w:rPr>
        <w:t>the</w:t>
      </w:r>
      <w:r>
        <w:rPr>
          <w:rFonts w:ascii="Arial"/>
          <w:i/>
          <w:color w:val="231F20"/>
          <w:spacing w:val="-6"/>
          <w:sz w:val="19"/>
        </w:rPr>
        <w:t> </w:t>
      </w:r>
      <w:r>
        <w:rPr>
          <w:rFonts w:ascii="Arial"/>
          <w:i/>
          <w:color w:val="231F20"/>
          <w:spacing w:val="-2"/>
          <w:sz w:val="19"/>
        </w:rPr>
        <w:t>current</w:t>
      </w:r>
      <w:r>
        <w:rPr>
          <w:rFonts w:ascii="Arial"/>
          <w:i/>
          <w:color w:val="231F20"/>
          <w:spacing w:val="-6"/>
          <w:sz w:val="19"/>
        </w:rPr>
        <w:t> </w:t>
      </w:r>
      <w:r>
        <w:rPr>
          <w:rFonts w:ascii="Arial"/>
          <w:i/>
          <w:color w:val="231F20"/>
          <w:spacing w:val="-2"/>
          <w:sz w:val="19"/>
        </w:rPr>
        <w:t>year</w:t>
      </w:r>
      <w:r>
        <w:rPr>
          <w:rFonts w:ascii="Arial"/>
          <w:i/>
          <w:color w:val="231F20"/>
          <w:spacing w:val="-6"/>
          <w:sz w:val="19"/>
        </w:rPr>
        <w:t> </w:t>
      </w:r>
      <w:r>
        <w:rPr>
          <w:rFonts w:ascii="Arial"/>
          <w:i/>
          <w:color w:val="231F20"/>
          <w:spacing w:val="-2"/>
          <w:sz w:val="19"/>
        </w:rPr>
        <w:t>General</w:t>
      </w:r>
      <w:r>
        <w:rPr>
          <w:rFonts w:ascii="Arial"/>
          <w:i/>
          <w:color w:val="231F20"/>
          <w:spacing w:val="-6"/>
          <w:sz w:val="19"/>
        </w:rPr>
        <w:t> </w:t>
      </w:r>
      <w:r>
        <w:rPr>
          <w:rFonts w:ascii="Arial"/>
          <w:i/>
          <w:color w:val="231F20"/>
          <w:spacing w:val="-2"/>
          <w:sz w:val="19"/>
        </w:rPr>
        <w:t>Instructions </w:t>
      </w:r>
      <w:r>
        <w:rPr>
          <w:rFonts w:ascii="Arial"/>
          <w:i/>
          <w:color w:val="231F20"/>
          <w:sz w:val="19"/>
        </w:rPr>
        <w:t>for Certain Information Returns.</w:t>
      </w:r>
    </w:p>
    <w:p>
      <w:pPr>
        <w:pStyle w:val="Heading2"/>
        <w:spacing w:before="217"/>
      </w:pPr>
      <w:r>
        <w:rPr>
          <w:color w:val="231F20"/>
          <w:w w:val="85"/>
        </w:rPr>
        <w:t>Recipient's</w:t>
      </w:r>
      <w:r>
        <w:rPr>
          <w:color w:val="231F20"/>
          <w:spacing w:val="3"/>
        </w:rPr>
        <w:t> </w:t>
      </w:r>
      <w:r>
        <w:rPr>
          <w:color w:val="231F20"/>
          <w:spacing w:val="-5"/>
          <w:w w:val="90"/>
        </w:rPr>
        <w:t>TIN</w:t>
      </w:r>
    </w:p>
    <w:p>
      <w:pPr>
        <w:pStyle w:val="BodyText"/>
        <w:spacing w:line="235" w:lineRule="auto" w:before="27"/>
        <w:ind w:left="120" w:right="124"/>
      </w:pPr>
      <w:r>
        <w:rPr>
          <w:color w:val="231F20"/>
        </w:rPr>
        <w:t>Enter</w:t>
      </w:r>
      <w:r>
        <w:rPr>
          <w:color w:val="231F20"/>
          <w:spacing w:val="-14"/>
        </w:rPr>
        <w:t> </w:t>
      </w:r>
      <w:r>
        <w:rPr>
          <w:color w:val="231F20"/>
        </w:rPr>
        <w:t>the</w:t>
      </w:r>
      <w:r>
        <w:rPr>
          <w:color w:val="231F20"/>
          <w:spacing w:val="-13"/>
        </w:rPr>
        <w:t> </w:t>
      </w:r>
      <w:r>
        <w:rPr>
          <w:color w:val="231F20"/>
        </w:rPr>
        <w:t>recipient's</w:t>
      </w:r>
      <w:r>
        <w:rPr>
          <w:color w:val="231F20"/>
          <w:spacing w:val="-13"/>
        </w:rPr>
        <w:t> </w:t>
      </w:r>
      <w:r>
        <w:rPr>
          <w:color w:val="231F20"/>
        </w:rPr>
        <w:t>TIN</w:t>
      </w:r>
      <w:r>
        <w:rPr>
          <w:color w:val="231F20"/>
          <w:spacing w:val="-13"/>
        </w:rPr>
        <w:t> </w:t>
      </w:r>
      <w:r>
        <w:rPr>
          <w:color w:val="231F20"/>
        </w:rPr>
        <w:t>using</w:t>
      </w:r>
      <w:r>
        <w:rPr>
          <w:color w:val="231F20"/>
          <w:spacing w:val="-13"/>
        </w:rPr>
        <w:t> </w:t>
      </w:r>
      <w:r>
        <w:rPr>
          <w:color w:val="231F20"/>
        </w:rPr>
        <w:t>hyphens</w:t>
      </w:r>
      <w:r>
        <w:rPr>
          <w:color w:val="231F20"/>
          <w:spacing w:val="-14"/>
        </w:rPr>
        <w:t> </w:t>
      </w:r>
      <w:r>
        <w:rPr>
          <w:color w:val="231F20"/>
        </w:rPr>
        <w:t>in</w:t>
      </w:r>
      <w:r>
        <w:rPr>
          <w:color w:val="231F20"/>
          <w:spacing w:val="-13"/>
        </w:rPr>
        <w:t> </w:t>
      </w:r>
      <w:r>
        <w:rPr>
          <w:color w:val="231F20"/>
        </w:rPr>
        <w:t>the</w:t>
      </w:r>
      <w:r>
        <w:rPr>
          <w:color w:val="231F20"/>
          <w:spacing w:val="-13"/>
        </w:rPr>
        <w:t> </w:t>
      </w:r>
      <w:r>
        <w:rPr>
          <w:color w:val="231F20"/>
        </w:rPr>
        <w:t>proper</w:t>
      </w:r>
      <w:r>
        <w:rPr>
          <w:color w:val="231F20"/>
          <w:spacing w:val="-13"/>
        </w:rPr>
        <w:t> </w:t>
      </w:r>
      <w:r>
        <w:rPr>
          <w:color w:val="231F20"/>
        </w:rPr>
        <w:t>format. SSNs, ITINs, and ATINs should be in the XXX-XX-XXXX format. EINs should be in the XX-XXXXXXX format.</w:t>
      </w:r>
    </w:p>
    <w:p>
      <w:pPr>
        <w:spacing w:line="235" w:lineRule="auto" w:before="100"/>
        <w:ind w:left="786" w:right="119"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2224">
                <wp:simplePos x="0" y="0"/>
                <wp:positionH relativeFrom="page">
                  <wp:posOffset>4000500</wp:posOffset>
                </wp:positionH>
                <wp:positionV relativeFrom="paragraph">
                  <wp:posOffset>85008</wp:posOffset>
                </wp:positionV>
                <wp:extent cx="369570" cy="36957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69570" cy="369570"/>
                          <a:chExt cx="369570" cy="369570"/>
                        </a:xfrm>
                      </wpg:grpSpPr>
                      <wps:wsp>
                        <wps:cNvPr id="34" name="Graphic 34"/>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36" name="Textbox 36"/>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37" name="Textbox 37"/>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69357pt;width:29.1pt;height:29.1pt;mso-position-horizontal-relative:page;mso-position-vertical-relative:paragraph;z-index:15732224" id="docshapegroup32" coordorigin="6300,134" coordsize="582,582">
                <v:shape style="position:absolute;left:6300;top:133;width:582;height:582" id="docshape33" coordorigin="6300,134" coordsize="582,582" path="m6845,134l6336,134,6322,137,6311,145,6303,156,6300,170,6300,679,6303,693,6311,705,6322,713,6336,715,6845,715,6859,713,6871,705,6879,693,6882,679,6882,170,6879,156,6871,145,6859,137,6845,134xe" filled="true" fillcolor="#000000" stroked="false">
                  <v:path arrowok="t"/>
                  <v:fill type="solid"/>
                </v:shape>
                <v:shape style="position:absolute;left:6364;top:198;width:453;height:388" id="docshape34" coordorigin="6365,198" coordsize="453,388" path="m6591,198l6365,586,6817,586,6591,198xe" filled="true" fillcolor="#ffffff" stroked="false">
                  <v:path arrowok="t"/>
                  <v:fill type="solid"/>
                </v:shape>
                <v:shape style="position:absolute;left:6327;top:583;width:538;height:125" type="#_x0000_t202" id="docshape35"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2;width:139;height:423" type="#_x0000_t202" id="docshape36"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pacing w:val="-2"/>
          <w:sz w:val="19"/>
        </w:rPr>
        <w:t>You</w:t>
      </w:r>
      <w:r>
        <w:rPr>
          <w:rFonts w:ascii="Arial"/>
          <w:i/>
          <w:color w:val="231F20"/>
          <w:spacing w:val="-10"/>
          <w:sz w:val="19"/>
        </w:rPr>
        <w:t> </w:t>
      </w:r>
      <w:r>
        <w:rPr>
          <w:rFonts w:ascii="Arial"/>
          <w:i/>
          <w:color w:val="231F20"/>
          <w:spacing w:val="-2"/>
          <w:sz w:val="19"/>
        </w:rPr>
        <w:t>should</w:t>
      </w:r>
      <w:r>
        <w:rPr>
          <w:rFonts w:ascii="Arial"/>
          <w:i/>
          <w:color w:val="231F20"/>
          <w:spacing w:val="-10"/>
          <w:sz w:val="19"/>
        </w:rPr>
        <w:t> </w:t>
      </w:r>
      <w:r>
        <w:rPr>
          <w:rFonts w:ascii="Arial"/>
          <w:i/>
          <w:color w:val="231F20"/>
          <w:spacing w:val="-2"/>
          <w:sz w:val="19"/>
        </w:rPr>
        <w:t>make</w:t>
      </w:r>
      <w:r>
        <w:rPr>
          <w:rFonts w:ascii="Arial"/>
          <w:i/>
          <w:color w:val="231F20"/>
          <w:spacing w:val="-10"/>
          <w:sz w:val="19"/>
        </w:rPr>
        <w:t> </w:t>
      </w:r>
      <w:r>
        <w:rPr>
          <w:rFonts w:ascii="Arial"/>
          <w:i/>
          <w:color w:val="231F20"/>
          <w:spacing w:val="-2"/>
          <w:sz w:val="19"/>
        </w:rPr>
        <w:t>every</w:t>
      </w:r>
      <w:r>
        <w:rPr>
          <w:rFonts w:ascii="Arial"/>
          <w:i/>
          <w:color w:val="231F20"/>
          <w:spacing w:val="-10"/>
          <w:sz w:val="19"/>
        </w:rPr>
        <w:t> </w:t>
      </w:r>
      <w:r>
        <w:rPr>
          <w:rFonts w:ascii="Arial"/>
          <w:i/>
          <w:color w:val="231F20"/>
          <w:spacing w:val="-2"/>
          <w:sz w:val="19"/>
        </w:rPr>
        <w:t>effort</w:t>
      </w:r>
      <w:r>
        <w:rPr>
          <w:rFonts w:ascii="Arial"/>
          <w:i/>
          <w:color w:val="231F20"/>
          <w:spacing w:val="-10"/>
          <w:sz w:val="19"/>
        </w:rPr>
        <w:t> </w:t>
      </w:r>
      <w:r>
        <w:rPr>
          <w:rFonts w:ascii="Arial"/>
          <w:i/>
          <w:color w:val="231F20"/>
          <w:spacing w:val="-2"/>
          <w:sz w:val="19"/>
        </w:rPr>
        <w:t>to</w:t>
      </w:r>
      <w:r>
        <w:rPr>
          <w:rFonts w:ascii="Arial"/>
          <w:i/>
          <w:color w:val="231F20"/>
          <w:spacing w:val="-10"/>
          <w:sz w:val="19"/>
        </w:rPr>
        <w:t> </w:t>
      </w:r>
      <w:r>
        <w:rPr>
          <w:rFonts w:ascii="Arial"/>
          <w:i/>
          <w:color w:val="231F20"/>
          <w:spacing w:val="-2"/>
          <w:sz w:val="19"/>
        </w:rPr>
        <w:t>ensure</w:t>
      </w:r>
      <w:r>
        <w:rPr>
          <w:rFonts w:ascii="Arial"/>
          <w:i/>
          <w:color w:val="231F20"/>
          <w:spacing w:val="-10"/>
          <w:sz w:val="19"/>
        </w:rPr>
        <w:t> </w:t>
      </w:r>
      <w:r>
        <w:rPr>
          <w:rFonts w:ascii="Arial"/>
          <w:i/>
          <w:color w:val="231F20"/>
          <w:spacing w:val="-2"/>
          <w:sz w:val="19"/>
        </w:rPr>
        <w:t>that</w:t>
      </w:r>
      <w:r>
        <w:rPr>
          <w:rFonts w:ascii="Arial"/>
          <w:i/>
          <w:color w:val="231F20"/>
          <w:spacing w:val="-10"/>
          <w:sz w:val="19"/>
        </w:rPr>
        <w:t> </w:t>
      </w:r>
      <w:r>
        <w:rPr>
          <w:rFonts w:ascii="Arial"/>
          <w:i/>
          <w:color w:val="231F20"/>
          <w:spacing w:val="-2"/>
          <w:sz w:val="19"/>
        </w:rPr>
        <w:t>you</w:t>
      </w:r>
      <w:r>
        <w:rPr>
          <w:rFonts w:ascii="Arial"/>
          <w:i/>
          <w:color w:val="231F20"/>
          <w:spacing w:val="-10"/>
          <w:sz w:val="19"/>
        </w:rPr>
        <w:t> </w:t>
      </w:r>
      <w:r>
        <w:rPr>
          <w:rFonts w:ascii="Arial"/>
          <w:i/>
          <w:color w:val="231F20"/>
          <w:spacing w:val="-2"/>
          <w:sz w:val="19"/>
        </w:rPr>
        <w:t>have </w:t>
      </w:r>
      <w:r>
        <w:rPr>
          <w:rFonts w:ascii="Arial"/>
          <w:i/>
          <w:color w:val="231F20"/>
          <w:sz w:val="19"/>
        </w:rPr>
        <w:t>the correct type of number reported in the correct </w:t>
      </w:r>
      <w:r>
        <w:rPr>
          <w:rFonts w:ascii="Arial"/>
          <w:i/>
          <w:color w:val="231F20"/>
          <w:spacing w:val="-2"/>
          <w:sz w:val="19"/>
        </w:rPr>
        <w:t>format.</w:t>
      </w:r>
    </w:p>
    <w:p>
      <w:pPr>
        <w:pStyle w:val="Heading2"/>
        <w:spacing w:before="217"/>
      </w:pPr>
      <w:r>
        <w:rPr>
          <w:color w:val="231F20"/>
          <w:w w:val="85"/>
        </w:rPr>
        <w:t>Account</w:t>
      </w:r>
      <w:r>
        <w:rPr>
          <w:color w:val="231F20"/>
          <w:spacing w:val="7"/>
        </w:rPr>
        <w:t> </w:t>
      </w:r>
      <w:r>
        <w:rPr>
          <w:color w:val="231F20"/>
          <w:spacing w:val="-2"/>
          <w:w w:val="95"/>
        </w:rPr>
        <w:t>Number</w:t>
      </w:r>
    </w:p>
    <w:p>
      <w:pPr>
        <w:pStyle w:val="BodyText"/>
        <w:spacing w:line="235" w:lineRule="auto" w:before="27"/>
        <w:ind w:right="124"/>
      </w:pPr>
      <w:r>
        <w:rPr>
          <w:color w:val="231F20"/>
        </w:rPr>
        <w:t>The</w:t>
      </w:r>
      <w:r>
        <w:rPr>
          <w:color w:val="231F20"/>
          <w:spacing w:val="-14"/>
        </w:rPr>
        <w:t> </w:t>
      </w:r>
      <w:r>
        <w:rPr>
          <w:color w:val="231F20"/>
        </w:rPr>
        <w:t>account</w:t>
      </w:r>
      <w:r>
        <w:rPr>
          <w:color w:val="231F20"/>
          <w:spacing w:val="-13"/>
        </w:rPr>
        <w:t> </w:t>
      </w:r>
      <w:r>
        <w:rPr>
          <w:color w:val="231F20"/>
        </w:rPr>
        <w:t>number</w:t>
      </w:r>
      <w:r>
        <w:rPr>
          <w:color w:val="231F20"/>
          <w:spacing w:val="-13"/>
        </w:rPr>
        <w:t> </w:t>
      </w:r>
      <w:r>
        <w:rPr>
          <w:color w:val="231F20"/>
        </w:rPr>
        <w:t>is</w:t>
      </w:r>
      <w:r>
        <w:rPr>
          <w:color w:val="231F20"/>
          <w:spacing w:val="-13"/>
        </w:rPr>
        <w:t> </w:t>
      </w:r>
      <w:r>
        <w:rPr>
          <w:color w:val="231F20"/>
        </w:rPr>
        <w:t>required</w:t>
      </w:r>
      <w:r>
        <w:rPr>
          <w:color w:val="231F20"/>
          <w:spacing w:val="-13"/>
        </w:rPr>
        <w:t> </w:t>
      </w:r>
      <w:r>
        <w:rPr>
          <w:color w:val="231F20"/>
        </w:rPr>
        <w:t>if</w:t>
      </w:r>
      <w:r>
        <w:rPr>
          <w:color w:val="231F20"/>
          <w:spacing w:val="-14"/>
        </w:rPr>
        <w:t> </w:t>
      </w:r>
      <w:r>
        <w:rPr>
          <w:color w:val="231F20"/>
        </w:rPr>
        <w:t>you</w:t>
      </w:r>
      <w:r>
        <w:rPr>
          <w:color w:val="231F20"/>
          <w:spacing w:val="-13"/>
        </w:rPr>
        <w:t> </w:t>
      </w:r>
      <w:r>
        <w:rPr>
          <w:color w:val="231F20"/>
        </w:rPr>
        <w:t>have</w:t>
      </w:r>
      <w:r>
        <w:rPr>
          <w:color w:val="231F20"/>
          <w:spacing w:val="-13"/>
        </w:rPr>
        <w:t> </w:t>
      </w:r>
      <w:r>
        <w:rPr>
          <w:color w:val="231F20"/>
        </w:rPr>
        <w:t>multiple</w:t>
      </w:r>
      <w:r>
        <w:rPr>
          <w:color w:val="231F20"/>
          <w:spacing w:val="-13"/>
        </w:rPr>
        <w:t> </w:t>
      </w:r>
      <w:r>
        <w:rPr>
          <w:color w:val="231F20"/>
        </w:rPr>
        <w:t>accounts for a recipient for whom you are filing more than one Form 1099-MISC. The account number is also required if you check</w:t>
      </w:r>
      <w:r>
        <w:rPr>
          <w:color w:val="231F20"/>
          <w:spacing w:val="-5"/>
        </w:rPr>
        <w:t> </w:t>
      </w:r>
      <w:r>
        <w:rPr>
          <w:color w:val="231F20"/>
        </w:rPr>
        <w:t>the</w:t>
      </w:r>
      <w:r>
        <w:rPr>
          <w:color w:val="231F20"/>
          <w:spacing w:val="-5"/>
        </w:rPr>
        <w:t> </w:t>
      </w:r>
      <w:r>
        <w:rPr>
          <w:color w:val="231F20"/>
        </w:rPr>
        <w:t>“FATCA</w:t>
      </w:r>
      <w:r>
        <w:rPr>
          <w:color w:val="231F20"/>
          <w:spacing w:val="-5"/>
        </w:rPr>
        <w:t> </w:t>
      </w:r>
      <w:r>
        <w:rPr>
          <w:color w:val="231F20"/>
        </w:rPr>
        <w:t>filing</w:t>
      </w:r>
      <w:r>
        <w:rPr>
          <w:color w:val="231F20"/>
          <w:spacing w:val="-5"/>
        </w:rPr>
        <w:t> </w:t>
      </w:r>
      <w:r>
        <w:rPr>
          <w:color w:val="231F20"/>
        </w:rPr>
        <w:t>requirement”</w:t>
      </w:r>
      <w:r>
        <w:rPr>
          <w:color w:val="231F20"/>
          <w:spacing w:val="-5"/>
        </w:rPr>
        <w:t> </w:t>
      </w:r>
      <w:r>
        <w:rPr>
          <w:color w:val="231F20"/>
        </w:rPr>
        <w:t>box.</w:t>
      </w:r>
      <w:r>
        <w:rPr>
          <w:color w:val="231F20"/>
          <w:spacing w:val="-5"/>
        </w:rPr>
        <w:t> </w:t>
      </w:r>
      <w:r>
        <w:rPr>
          <w:color w:val="231F20"/>
        </w:rPr>
        <w:t>See</w:t>
      </w:r>
      <w:r>
        <w:rPr>
          <w:color w:val="231F20"/>
          <w:spacing w:val="-5"/>
        </w:rPr>
        <w:t> </w:t>
      </w:r>
      <w:hyperlink w:history="true" w:anchor="_bookmark41">
        <w:r>
          <w:rPr>
            <w:rFonts w:ascii="Arial" w:hAnsi="Arial"/>
            <w:i/>
            <w:color w:val="0056A2"/>
            <w:u w:val="single" w:color="0055A1"/>
          </w:rPr>
          <w:t>Box</w:t>
        </w:r>
        <w:r>
          <w:rPr>
            <w:rFonts w:ascii="Arial" w:hAnsi="Arial"/>
            <w:i/>
            <w:color w:val="0056A2"/>
            <w:spacing w:val="-5"/>
            <w:u w:val="single" w:color="0055A1"/>
          </w:rPr>
          <w:t> </w:t>
        </w:r>
        <w:r>
          <w:rPr>
            <w:rFonts w:ascii="Arial" w:hAnsi="Arial"/>
            <w:i/>
            <w:color w:val="0056A2"/>
            <w:u w:val="single" w:color="0055A1"/>
          </w:rPr>
          <w:t>13</w:t>
        </w:r>
      </w:hyperlink>
      <w:r>
        <w:rPr>
          <w:color w:val="231F20"/>
        </w:rPr>
        <w:t>,</w:t>
      </w:r>
      <w:r>
        <w:rPr>
          <w:color w:val="231F20"/>
          <w:spacing w:val="-5"/>
        </w:rPr>
        <w:t> </w:t>
      </w:r>
      <w:r>
        <w:rPr>
          <w:color w:val="231F20"/>
        </w:rPr>
        <w:t>later. Additionally,</w:t>
      </w:r>
      <w:r>
        <w:rPr>
          <w:color w:val="231F20"/>
          <w:spacing w:val="-14"/>
        </w:rPr>
        <w:t> </w:t>
      </w:r>
      <w:r>
        <w:rPr>
          <w:color w:val="231F20"/>
        </w:rPr>
        <w:t>the</w:t>
      </w:r>
      <w:r>
        <w:rPr>
          <w:color w:val="231F20"/>
          <w:spacing w:val="-13"/>
        </w:rPr>
        <w:t> </w:t>
      </w:r>
      <w:r>
        <w:rPr>
          <w:color w:val="231F20"/>
        </w:rPr>
        <w:t>IRS</w:t>
      </w:r>
      <w:r>
        <w:rPr>
          <w:color w:val="231F20"/>
          <w:spacing w:val="-13"/>
        </w:rPr>
        <w:t> </w:t>
      </w:r>
      <w:r>
        <w:rPr>
          <w:color w:val="231F20"/>
        </w:rPr>
        <w:t>encourages</w:t>
      </w:r>
      <w:r>
        <w:rPr>
          <w:color w:val="231F20"/>
          <w:spacing w:val="-13"/>
        </w:rPr>
        <w:t> </w:t>
      </w:r>
      <w:r>
        <w:rPr>
          <w:color w:val="231F20"/>
        </w:rPr>
        <w:t>you</w:t>
      </w:r>
      <w:r>
        <w:rPr>
          <w:color w:val="231F20"/>
          <w:spacing w:val="-13"/>
        </w:rPr>
        <w:t> </w:t>
      </w:r>
      <w:r>
        <w:rPr>
          <w:color w:val="231F20"/>
        </w:rPr>
        <w:t>to</w:t>
      </w:r>
      <w:r>
        <w:rPr>
          <w:color w:val="231F20"/>
          <w:spacing w:val="-14"/>
        </w:rPr>
        <w:t> </w:t>
      </w:r>
      <w:r>
        <w:rPr>
          <w:color w:val="231F20"/>
        </w:rPr>
        <w:t>designate</w:t>
      </w:r>
      <w:r>
        <w:rPr>
          <w:color w:val="231F20"/>
          <w:spacing w:val="-13"/>
        </w:rPr>
        <w:t> </w:t>
      </w:r>
      <w:r>
        <w:rPr>
          <w:color w:val="231F20"/>
        </w:rPr>
        <w:t>an</w:t>
      </w:r>
      <w:r>
        <w:rPr>
          <w:color w:val="231F20"/>
          <w:spacing w:val="-13"/>
        </w:rPr>
        <w:t> </w:t>
      </w:r>
      <w:r>
        <w:rPr>
          <w:color w:val="231F20"/>
        </w:rPr>
        <w:t>account number for all Forms 1099-MISC that you file. See part L in the current year General Instructions for Certain Information </w:t>
      </w:r>
      <w:r>
        <w:rPr>
          <w:color w:val="231F20"/>
          <w:spacing w:val="-2"/>
        </w:rPr>
        <w:t>Returns.</w:t>
      </w:r>
    </w:p>
    <w:p>
      <w:pPr>
        <w:pStyle w:val="Heading2"/>
        <w:ind w:left="119"/>
      </w:pPr>
      <w:r>
        <w:rPr>
          <w:color w:val="231F20"/>
          <w:w w:val="85"/>
        </w:rPr>
        <w:t>Box</w:t>
      </w:r>
      <w:r>
        <w:rPr>
          <w:color w:val="231F20"/>
          <w:spacing w:val="-11"/>
        </w:rPr>
        <w:t> </w:t>
      </w:r>
      <w:r>
        <w:rPr>
          <w:color w:val="231F20"/>
          <w:w w:val="85"/>
        </w:rPr>
        <w:t>1.</w:t>
      </w:r>
      <w:r>
        <w:rPr>
          <w:color w:val="231F20"/>
          <w:spacing w:val="-11"/>
        </w:rPr>
        <w:t> </w:t>
      </w:r>
      <w:r>
        <w:rPr>
          <w:color w:val="231F20"/>
          <w:spacing w:val="-4"/>
          <w:w w:val="85"/>
        </w:rPr>
        <w:t>Rents</w:t>
      </w:r>
    </w:p>
    <w:p>
      <w:pPr>
        <w:pStyle w:val="BodyText"/>
        <w:spacing w:line="235" w:lineRule="auto" w:before="27"/>
        <w:ind w:left="120" w:right="124"/>
      </w:pPr>
      <w:r>
        <w:rPr>
          <w:color w:val="231F20"/>
        </w:rPr>
        <w:t>Enter</w:t>
      </w:r>
      <w:r>
        <w:rPr>
          <w:color w:val="231F20"/>
          <w:spacing w:val="-12"/>
        </w:rPr>
        <w:t> </w:t>
      </w:r>
      <w:r>
        <w:rPr>
          <w:color w:val="231F20"/>
        </w:rPr>
        <w:t>amounts</w:t>
      </w:r>
      <w:r>
        <w:rPr>
          <w:color w:val="231F20"/>
          <w:spacing w:val="-12"/>
        </w:rPr>
        <w:t> </w:t>
      </w:r>
      <w:r>
        <w:rPr>
          <w:color w:val="231F20"/>
        </w:rPr>
        <w:t>of</w:t>
      </w:r>
      <w:r>
        <w:rPr>
          <w:color w:val="231F20"/>
          <w:spacing w:val="-12"/>
        </w:rPr>
        <w:t> </w:t>
      </w:r>
      <w:r>
        <w:rPr>
          <w:color w:val="231F20"/>
        </w:rPr>
        <w:t>$600</w:t>
      </w:r>
      <w:r>
        <w:rPr>
          <w:color w:val="231F20"/>
          <w:spacing w:val="-12"/>
        </w:rPr>
        <w:t> </w:t>
      </w:r>
      <w:r>
        <w:rPr>
          <w:color w:val="231F20"/>
        </w:rPr>
        <w:t>or</w:t>
      </w:r>
      <w:r>
        <w:rPr>
          <w:color w:val="231F20"/>
          <w:spacing w:val="-12"/>
        </w:rPr>
        <w:t> </w:t>
      </w:r>
      <w:r>
        <w:rPr>
          <w:color w:val="231F20"/>
        </w:rPr>
        <w:t>more</w:t>
      </w:r>
      <w:r>
        <w:rPr>
          <w:color w:val="231F20"/>
          <w:spacing w:val="-12"/>
        </w:rPr>
        <w:t> </w:t>
      </w:r>
      <w:r>
        <w:rPr>
          <w:color w:val="231F20"/>
        </w:rPr>
        <w:t>for</w:t>
      </w:r>
      <w:r>
        <w:rPr>
          <w:color w:val="231F20"/>
          <w:spacing w:val="-12"/>
        </w:rPr>
        <w:t> </w:t>
      </w:r>
      <w:r>
        <w:rPr>
          <w:color w:val="231F20"/>
        </w:rPr>
        <w:t>all</w:t>
      </w:r>
      <w:r>
        <w:rPr>
          <w:color w:val="231F20"/>
          <w:spacing w:val="-12"/>
        </w:rPr>
        <w:t> </w:t>
      </w:r>
      <w:r>
        <w:rPr>
          <w:color w:val="231F20"/>
        </w:rPr>
        <w:t>types</w:t>
      </w:r>
      <w:r>
        <w:rPr>
          <w:color w:val="231F20"/>
          <w:spacing w:val="-12"/>
        </w:rPr>
        <w:t> </w:t>
      </w:r>
      <w:r>
        <w:rPr>
          <w:color w:val="231F20"/>
        </w:rPr>
        <w:t>of</w:t>
      </w:r>
      <w:r>
        <w:rPr>
          <w:color w:val="231F20"/>
          <w:spacing w:val="-12"/>
        </w:rPr>
        <w:t> </w:t>
      </w:r>
      <w:r>
        <w:rPr>
          <w:color w:val="231F20"/>
        </w:rPr>
        <w:t>rents,</w:t>
      </w:r>
      <w:r>
        <w:rPr>
          <w:color w:val="231F20"/>
          <w:spacing w:val="-12"/>
        </w:rPr>
        <w:t> </w:t>
      </w:r>
      <w:r>
        <w:rPr>
          <w:color w:val="231F20"/>
        </w:rPr>
        <w:t>such</w:t>
      </w:r>
      <w:r>
        <w:rPr>
          <w:color w:val="231F20"/>
          <w:spacing w:val="-12"/>
        </w:rPr>
        <w:t> </w:t>
      </w:r>
      <w:r>
        <w:rPr>
          <w:color w:val="231F20"/>
        </w:rPr>
        <w:t>as any of the following.</w:t>
      </w:r>
    </w:p>
    <w:p>
      <w:pPr>
        <w:pStyle w:val="ListParagraph"/>
        <w:numPr>
          <w:ilvl w:val="0"/>
          <w:numId w:val="1"/>
        </w:numPr>
        <w:tabs>
          <w:tab w:pos="328" w:val="left" w:leader="none"/>
        </w:tabs>
        <w:spacing w:line="216" w:lineRule="auto" w:before="0" w:after="0"/>
        <w:ind w:left="120" w:right="155" w:firstLine="17"/>
        <w:jc w:val="left"/>
        <w:rPr>
          <w:sz w:val="19"/>
        </w:rPr>
      </w:pPr>
      <w:r>
        <w:rPr>
          <w:color w:val="231F20"/>
          <w:position w:val="1"/>
          <w:sz w:val="19"/>
        </w:rPr>
        <w:t>Real</w:t>
      </w:r>
      <w:r>
        <w:rPr>
          <w:color w:val="231F20"/>
          <w:spacing w:val="-6"/>
          <w:position w:val="1"/>
          <w:sz w:val="19"/>
        </w:rPr>
        <w:t> </w:t>
      </w:r>
      <w:r>
        <w:rPr>
          <w:color w:val="231F20"/>
          <w:position w:val="1"/>
          <w:sz w:val="19"/>
        </w:rPr>
        <w:t>estate</w:t>
      </w:r>
      <w:r>
        <w:rPr>
          <w:color w:val="231F20"/>
          <w:spacing w:val="-6"/>
          <w:position w:val="1"/>
          <w:sz w:val="19"/>
        </w:rPr>
        <w:t> </w:t>
      </w:r>
      <w:r>
        <w:rPr>
          <w:color w:val="231F20"/>
          <w:position w:val="1"/>
          <w:sz w:val="19"/>
        </w:rPr>
        <w:t>rentals</w:t>
      </w:r>
      <w:r>
        <w:rPr>
          <w:color w:val="231F20"/>
          <w:spacing w:val="-6"/>
          <w:position w:val="1"/>
          <w:sz w:val="19"/>
        </w:rPr>
        <w:t> </w:t>
      </w:r>
      <w:r>
        <w:rPr>
          <w:color w:val="231F20"/>
          <w:position w:val="1"/>
          <w:sz w:val="19"/>
        </w:rPr>
        <w:t>paid</w:t>
      </w:r>
      <w:r>
        <w:rPr>
          <w:color w:val="231F20"/>
          <w:spacing w:val="-6"/>
          <w:position w:val="1"/>
          <w:sz w:val="19"/>
        </w:rPr>
        <w:t> </w:t>
      </w:r>
      <w:r>
        <w:rPr>
          <w:color w:val="231F20"/>
          <w:position w:val="1"/>
          <w:sz w:val="19"/>
        </w:rPr>
        <w:t>for</w:t>
      </w:r>
      <w:r>
        <w:rPr>
          <w:color w:val="231F20"/>
          <w:spacing w:val="-6"/>
          <w:position w:val="1"/>
          <w:sz w:val="19"/>
        </w:rPr>
        <w:t> </w:t>
      </w:r>
      <w:r>
        <w:rPr>
          <w:color w:val="231F20"/>
          <w:position w:val="1"/>
          <w:sz w:val="19"/>
        </w:rPr>
        <w:t>office</w:t>
      </w:r>
      <w:r>
        <w:rPr>
          <w:color w:val="231F20"/>
          <w:spacing w:val="-6"/>
          <w:position w:val="1"/>
          <w:sz w:val="19"/>
        </w:rPr>
        <w:t> </w:t>
      </w:r>
      <w:r>
        <w:rPr>
          <w:color w:val="231F20"/>
          <w:position w:val="1"/>
          <w:sz w:val="19"/>
        </w:rPr>
        <w:t>space.</w:t>
      </w:r>
      <w:r>
        <w:rPr>
          <w:color w:val="231F20"/>
          <w:spacing w:val="-6"/>
          <w:position w:val="1"/>
          <w:sz w:val="19"/>
        </w:rPr>
        <w:t> </w:t>
      </w:r>
      <w:r>
        <w:rPr>
          <w:color w:val="231F20"/>
          <w:position w:val="1"/>
          <w:sz w:val="19"/>
        </w:rPr>
        <w:t>However,</w:t>
      </w:r>
      <w:r>
        <w:rPr>
          <w:color w:val="231F20"/>
          <w:spacing w:val="-6"/>
          <w:position w:val="1"/>
          <w:sz w:val="19"/>
        </w:rPr>
        <w:t> </w:t>
      </w:r>
      <w:r>
        <w:rPr>
          <w:color w:val="231F20"/>
          <w:position w:val="1"/>
          <w:sz w:val="19"/>
        </w:rPr>
        <w:t>you</w:t>
      </w:r>
      <w:r>
        <w:rPr>
          <w:color w:val="231F20"/>
          <w:spacing w:val="-6"/>
          <w:position w:val="1"/>
          <w:sz w:val="19"/>
        </w:rPr>
        <w:t> </w:t>
      </w:r>
      <w:r>
        <w:rPr>
          <w:color w:val="231F20"/>
          <w:position w:val="1"/>
          <w:sz w:val="19"/>
        </w:rPr>
        <w:t>do </w:t>
      </w:r>
      <w:r>
        <w:rPr>
          <w:color w:val="231F20"/>
          <w:sz w:val="19"/>
        </w:rPr>
        <w:t>not</w:t>
      </w:r>
      <w:r>
        <w:rPr>
          <w:color w:val="231F20"/>
          <w:spacing w:val="-14"/>
          <w:sz w:val="19"/>
        </w:rPr>
        <w:t> </w:t>
      </w:r>
      <w:r>
        <w:rPr>
          <w:color w:val="231F20"/>
          <w:sz w:val="19"/>
        </w:rPr>
        <w:t>have</w:t>
      </w:r>
      <w:r>
        <w:rPr>
          <w:color w:val="231F20"/>
          <w:spacing w:val="-13"/>
          <w:sz w:val="19"/>
        </w:rPr>
        <w:t> </w:t>
      </w:r>
      <w:r>
        <w:rPr>
          <w:color w:val="231F20"/>
          <w:sz w:val="19"/>
        </w:rPr>
        <w:t>to</w:t>
      </w:r>
      <w:r>
        <w:rPr>
          <w:color w:val="231F20"/>
          <w:spacing w:val="-13"/>
          <w:sz w:val="19"/>
        </w:rPr>
        <w:t> </w:t>
      </w:r>
      <w:r>
        <w:rPr>
          <w:color w:val="231F20"/>
          <w:sz w:val="19"/>
        </w:rPr>
        <w:t>report</w:t>
      </w:r>
      <w:r>
        <w:rPr>
          <w:color w:val="231F20"/>
          <w:spacing w:val="-13"/>
          <w:sz w:val="19"/>
        </w:rPr>
        <w:t> </w:t>
      </w:r>
      <w:r>
        <w:rPr>
          <w:color w:val="231F20"/>
          <w:sz w:val="19"/>
        </w:rPr>
        <w:t>these</w:t>
      </w:r>
      <w:r>
        <w:rPr>
          <w:color w:val="231F20"/>
          <w:spacing w:val="-13"/>
          <w:sz w:val="19"/>
        </w:rPr>
        <w:t> </w:t>
      </w:r>
      <w:r>
        <w:rPr>
          <w:color w:val="231F20"/>
          <w:sz w:val="19"/>
        </w:rPr>
        <w:t>payments</w:t>
      </w:r>
      <w:r>
        <w:rPr>
          <w:color w:val="231F20"/>
          <w:spacing w:val="-14"/>
          <w:sz w:val="19"/>
        </w:rPr>
        <w:t> </w:t>
      </w:r>
      <w:r>
        <w:rPr>
          <w:color w:val="231F20"/>
          <w:sz w:val="19"/>
        </w:rPr>
        <w:t>on</w:t>
      </w:r>
      <w:r>
        <w:rPr>
          <w:color w:val="231F20"/>
          <w:spacing w:val="-13"/>
          <w:sz w:val="19"/>
        </w:rPr>
        <w:t> </w:t>
      </w:r>
      <w:r>
        <w:rPr>
          <w:color w:val="231F20"/>
          <w:sz w:val="19"/>
        </w:rPr>
        <w:t>Form</w:t>
      </w:r>
      <w:r>
        <w:rPr>
          <w:color w:val="231F20"/>
          <w:spacing w:val="-13"/>
          <w:sz w:val="19"/>
        </w:rPr>
        <w:t> </w:t>
      </w:r>
      <w:r>
        <w:rPr>
          <w:color w:val="231F20"/>
          <w:sz w:val="19"/>
        </w:rPr>
        <w:t>1099-MISC</w:t>
      </w:r>
      <w:r>
        <w:rPr>
          <w:color w:val="231F20"/>
          <w:spacing w:val="-13"/>
          <w:sz w:val="19"/>
        </w:rPr>
        <w:t> </w:t>
      </w:r>
      <w:r>
        <w:rPr>
          <w:color w:val="231F20"/>
          <w:sz w:val="19"/>
        </w:rPr>
        <w:t>if</w:t>
      </w:r>
      <w:r>
        <w:rPr>
          <w:color w:val="231F20"/>
          <w:spacing w:val="-13"/>
          <w:sz w:val="19"/>
        </w:rPr>
        <w:t> </w:t>
      </w:r>
      <w:r>
        <w:rPr>
          <w:color w:val="231F20"/>
          <w:sz w:val="19"/>
        </w:rPr>
        <w:t>you</w:t>
      </w:r>
    </w:p>
    <w:p>
      <w:pPr>
        <w:pStyle w:val="BodyText"/>
        <w:spacing w:line="235" w:lineRule="auto"/>
        <w:ind w:left="120" w:right="124"/>
      </w:pPr>
      <w:r>
        <w:rPr>
          <w:color w:val="231F20"/>
        </w:rPr>
        <w:t>paid</w:t>
      </w:r>
      <w:r>
        <w:rPr>
          <w:color w:val="231F20"/>
          <w:spacing w:val="-13"/>
        </w:rPr>
        <w:t> </w:t>
      </w:r>
      <w:r>
        <w:rPr>
          <w:color w:val="231F20"/>
        </w:rPr>
        <w:t>them</w:t>
      </w:r>
      <w:r>
        <w:rPr>
          <w:color w:val="231F20"/>
          <w:spacing w:val="-13"/>
        </w:rPr>
        <w:t> </w:t>
      </w:r>
      <w:r>
        <w:rPr>
          <w:color w:val="231F20"/>
        </w:rPr>
        <w:t>to</w:t>
      </w:r>
      <w:r>
        <w:rPr>
          <w:color w:val="231F20"/>
          <w:spacing w:val="-13"/>
        </w:rPr>
        <w:t> </w:t>
      </w:r>
      <w:r>
        <w:rPr>
          <w:color w:val="231F20"/>
        </w:rPr>
        <w:t>a</w:t>
      </w:r>
      <w:r>
        <w:rPr>
          <w:color w:val="231F20"/>
          <w:spacing w:val="-13"/>
        </w:rPr>
        <w:t> </w:t>
      </w:r>
      <w:r>
        <w:rPr>
          <w:color w:val="231F20"/>
        </w:rPr>
        <w:t>real</w:t>
      </w:r>
      <w:r>
        <w:rPr>
          <w:color w:val="231F20"/>
          <w:spacing w:val="-13"/>
        </w:rPr>
        <w:t> </w:t>
      </w:r>
      <w:r>
        <w:rPr>
          <w:color w:val="231F20"/>
        </w:rPr>
        <w:t>estate</w:t>
      </w:r>
      <w:r>
        <w:rPr>
          <w:color w:val="231F20"/>
          <w:spacing w:val="-13"/>
        </w:rPr>
        <w:t> </w:t>
      </w:r>
      <w:r>
        <w:rPr>
          <w:color w:val="231F20"/>
        </w:rPr>
        <w:t>agent</w:t>
      </w:r>
      <w:r>
        <w:rPr>
          <w:color w:val="231F20"/>
          <w:spacing w:val="-13"/>
        </w:rPr>
        <w:t> </w:t>
      </w:r>
      <w:r>
        <w:rPr>
          <w:color w:val="231F20"/>
        </w:rPr>
        <w:t>or</w:t>
      </w:r>
      <w:r>
        <w:rPr>
          <w:color w:val="231F20"/>
          <w:spacing w:val="-13"/>
        </w:rPr>
        <w:t> </w:t>
      </w:r>
      <w:r>
        <w:rPr>
          <w:color w:val="231F20"/>
        </w:rPr>
        <w:t>property</w:t>
      </w:r>
      <w:r>
        <w:rPr>
          <w:color w:val="231F20"/>
          <w:spacing w:val="-13"/>
        </w:rPr>
        <w:t> </w:t>
      </w:r>
      <w:r>
        <w:rPr>
          <w:color w:val="231F20"/>
        </w:rPr>
        <w:t>manager.</w:t>
      </w:r>
      <w:r>
        <w:rPr>
          <w:color w:val="231F20"/>
          <w:spacing w:val="-13"/>
        </w:rPr>
        <w:t> </w:t>
      </w:r>
      <w:r>
        <w:rPr>
          <w:color w:val="231F20"/>
        </w:rPr>
        <w:t>But</w:t>
      </w:r>
      <w:r>
        <w:rPr>
          <w:color w:val="231F20"/>
          <w:spacing w:val="-13"/>
        </w:rPr>
        <w:t> </w:t>
      </w:r>
      <w:r>
        <w:rPr>
          <w:color w:val="231F20"/>
        </w:rPr>
        <w:t>the real estate agent or property manager must use Form</w:t>
      </w:r>
    </w:p>
    <w:p>
      <w:pPr>
        <w:pStyle w:val="BodyText"/>
        <w:spacing w:line="235" w:lineRule="auto"/>
        <w:ind w:left="120" w:right="144"/>
      </w:pPr>
      <w:r>
        <w:rPr>
          <w:color w:val="231F20"/>
        </w:rPr>
        <w:t>1099-MISC</w:t>
      </w:r>
      <w:r>
        <w:rPr>
          <w:color w:val="231F20"/>
          <w:spacing w:val="-13"/>
        </w:rPr>
        <w:t> </w:t>
      </w:r>
      <w:r>
        <w:rPr>
          <w:color w:val="231F20"/>
        </w:rPr>
        <w:t>to</w:t>
      </w:r>
      <w:r>
        <w:rPr>
          <w:color w:val="231F20"/>
          <w:spacing w:val="-13"/>
        </w:rPr>
        <w:t> </w:t>
      </w:r>
      <w:r>
        <w:rPr>
          <w:color w:val="231F20"/>
        </w:rPr>
        <w:t>report</w:t>
      </w:r>
      <w:r>
        <w:rPr>
          <w:color w:val="231F20"/>
          <w:spacing w:val="-13"/>
        </w:rPr>
        <w:t> </w:t>
      </w:r>
      <w:r>
        <w:rPr>
          <w:color w:val="231F20"/>
        </w:rPr>
        <w:t>the</w:t>
      </w:r>
      <w:r>
        <w:rPr>
          <w:color w:val="231F20"/>
          <w:spacing w:val="-13"/>
        </w:rPr>
        <w:t> </w:t>
      </w:r>
      <w:r>
        <w:rPr>
          <w:color w:val="231F20"/>
        </w:rPr>
        <w:t>rent</w:t>
      </w:r>
      <w:r>
        <w:rPr>
          <w:color w:val="231F20"/>
          <w:spacing w:val="-13"/>
        </w:rPr>
        <w:t> </w:t>
      </w:r>
      <w:r>
        <w:rPr>
          <w:color w:val="231F20"/>
        </w:rPr>
        <w:t>paid</w:t>
      </w:r>
      <w:r>
        <w:rPr>
          <w:color w:val="231F20"/>
          <w:spacing w:val="-13"/>
        </w:rPr>
        <w:t> </w:t>
      </w:r>
      <w:r>
        <w:rPr>
          <w:color w:val="231F20"/>
        </w:rPr>
        <w:t>over</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property</w:t>
      </w:r>
      <w:r>
        <w:rPr>
          <w:color w:val="231F20"/>
          <w:spacing w:val="-13"/>
        </w:rPr>
        <w:t> </w:t>
      </w:r>
      <w:r>
        <w:rPr>
          <w:color w:val="231F20"/>
        </w:rPr>
        <w:t>owner. See Regulations section 1.6041-3(d) and Regulations section 1.6041-1(e)(5), Example 5.</w:t>
      </w:r>
    </w:p>
    <w:p>
      <w:pPr>
        <w:pStyle w:val="ListParagraph"/>
        <w:numPr>
          <w:ilvl w:val="0"/>
          <w:numId w:val="1"/>
        </w:numPr>
        <w:tabs>
          <w:tab w:pos="326" w:val="left" w:leader="none"/>
        </w:tabs>
        <w:spacing w:line="216" w:lineRule="auto" w:before="0" w:after="0"/>
        <w:ind w:left="119" w:right="331" w:firstLine="17"/>
        <w:jc w:val="left"/>
        <w:rPr>
          <w:sz w:val="19"/>
        </w:rPr>
      </w:pPr>
      <w:r>
        <w:rPr>
          <w:color w:val="231F20"/>
          <w:position w:val="1"/>
          <w:sz w:val="19"/>
        </w:rPr>
        <w:t>Machine</w:t>
      </w:r>
      <w:r>
        <w:rPr>
          <w:color w:val="231F20"/>
          <w:spacing w:val="-14"/>
          <w:position w:val="1"/>
          <w:sz w:val="19"/>
        </w:rPr>
        <w:t> </w:t>
      </w:r>
      <w:r>
        <w:rPr>
          <w:color w:val="231F20"/>
          <w:position w:val="1"/>
          <w:sz w:val="19"/>
        </w:rPr>
        <w:t>rentals</w:t>
      </w:r>
      <w:r>
        <w:rPr>
          <w:color w:val="231F20"/>
          <w:spacing w:val="-13"/>
          <w:position w:val="1"/>
          <w:sz w:val="19"/>
        </w:rPr>
        <w:t> </w:t>
      </w:r>
      <w:r>
        <w:rPr>
          <w:color w:val="231F20"/>
          <w:position w:val="1"/>
          <w:sz w:val="19"/>
        </w:rPr>
        <w:t>(for</w:t>
      </w:r>
      <w:r>
        <w:rPr>
          <w:color w:val="231F20"/>
          <w:spacing w:val="-13"/>
          <w:position w:val="1"/>
          <w:sz w:val="19"/>
        </w:rPr>
        <w:t> </w:t>
      </w:r>
      <w:r>
        <w:rPr>
          <w:color w:val="231F20"/>
          <w:position w:val="1"/>
          <w:sz w:val="19"/>
        </w:rPr>
        <w:t>example,</w:t>
      </w:r>
      <w:r>
        <w:rPr>
          <w:color w:val="231F20"/>
          <w:spacing w:val="-13"/>
          <w:position w:val="1"/>
          <w:sz w:val="19"/>
        </w:rPr>
        <w:t> </w:t>
      </w:r>
      <w:r>
        <w:rPr>
          <w:color w:val="231F20"/>
          <w:position w:val="1"/>
          <w:sz w:val="19"/>
        </w:rPr>
        <w:t>renting</w:t>
      </w:r>
      <w:r>
        <w:rPr>
          <w:color w:val="231F20"/>
          <w:spacing w:val="-13"/>
          <w:position w:val="1"/>
          <w:sz w:val="19"/>
        </w:rPr>
        <w:t> </w:t>
      </w:r>
      <w:r>
        <w:rPr>
          <w:color w:val="231F20"/>
          <w:position w:val="1"/>
          <w:sz w:val="19"/>
        </w:rPr>
        <w:t>a</w:t>
      </w:r>
      <w:r>
        <w:rPr>
          <w:color w:val="231F20"/>
          <w:spacing w:val="-14"/>
          <w:position w:val="1"/>
          <w:sz w:val="19"/>
        </w:rPr>
        <w:t> </w:t>
      </w:r>
      <w:r>
        <w:rPr>
          <w:color w:val="231F20"/>
          <w:position w:val="1"/>
          <w:sz w:val="19"/>
        </w:rPr>
        <w:t>bulldozer</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level </w:t>
      </w:r>
      <w:r>
        <w:rPr>
          <w:color w:val="231F20"/>
          <w:sz w:val="19"/>
        </w:rPr>
        <w:t>your</w:t>
      </w:r>
      <w:r>
        <w:rPr>
          <w:color w:val="231F20"/>
          <w:spacing w:val="-1"/>
          <w:sz w:val="19"/>
        </w:rPr>
        <w:t> </w:t>
      </w:r>
      <w:r>
        <w:rPr>
          <w:color w:val="231F20"/>
          <w:sz w:val="19"/>
        </w:rPr>
        <w:t>parking</w:t>
      </w:r>
      <w:r>
        <w:rPr>
          <w:color w:val="231F20"/>
          <w:spacing w:val="-1"/>
          <w:sz w:val="19"/>
        </w:rPr>
        <w:t> </w:t>
      </w:r>
      <w:r>
        <w:rPr>
          <w:color w:val="231F20"/>
          <w:sz w:val="19"/>
        </w:rPr>
        <w:t>lot).</w:t>
      </w:r>
      <w:r>
        <w:rPr>
          <w:color w:val="231F20"/>
          <w:spacing w:val="-1"/>
          <w:sz w:val="19"/>
        </w:rPr>
        <w:t> </w:t>
      </w:r>
      <w:r>
        <w:rPr>
          <w:color w:val="231F20"/>
          <w:sz w:val="19"/>
        </w:rPr>
        <w:t>If</w:t>
      </w:r>
      <w:r>
        <w:rPr>
          <w:color w:val="231F20"/>
          <w:spacing w:val="-1"/>
          <w:sz w:val="19"/>
        </w:rPr>
        <w:t> </w:t>
      </w:r>
      <w:r>
        <w:rPr>
          <w:color w:val="231F20"/>
          <w:sz w:val="19"/>
        </w:rPr>
        <w:t>the</w:t>
      </w:r>
      <w:r>
        <w:rPr>
          <w:color w:val="231F20"/>
          <w:spacing w:val="-1"/>
          <w:sz w:val="19"/>
        </w:rPr>
        <w:t> </w:t>
      </w:r>
      <w:r>
        <w:rPr>
          <w:color w:val="231F20"/>
          <w:sz w:val="19"/>
        </w:rPr>
        <w:t>machine</w:t>
      </w:r>
      <w:r>
        <w:rPr>
          <w:color w:val="231F20"/>
          <w:spacing w:val="-1"/>
          <w:sz w:val="19"/>
        </w:rPr>
        <w:t> </w:t>
      </w:r>
      <w:r>
        <w:rPr>
          <w:color w:val="231F20"/>
          <w:sz w:val="19"/>
        </w:rPr>
        <w:t>rental</w:t>
      </w:r>
      <w:r>
        <w:rPr>
          <w:color w:val="231F20"/>
          <w:spacing w:val="-1"/>
          <w:sz w:val="19"/>
        </w:rPr>
        <w:t> </w:t>
      </w:r>
      <w:r>
        <w:rPr>
          <w:color w:val="231F20"/>
          <w:sz w:val="19"/>
        </w:rPr>
        <w:t>is</w:t>
      </w:r>
      <w:r>
        <w:rPr>
          <w:color w:val="231F20"/>
          <w:spacing w:val="-1"/>
          <w:sz w:val="19"/>
        </w:rPr>
        <w:t> </w:t>
      </w:r>
      <w:r>
        <w:rPr>
          <w:color w:val="231F20"/>
          <w:sz w:val="19"/>
        </w:rPr>
        <w:t>part</w:t>
      </w:r>
      <w:r>
        <w:rPr>
          <w:color w:val="231F20"/>
          <w:spacing w:val="-1"/>
          <w:sz w:val="19"/>
        </w:rPr>
        <w:t> </w:t>
      </w:r>
      <w:r>
        <w:rPr>
          <w:color w:val="231F20"/>
          <w:sz w:val="19"/>
        </w:rPr>
        <w:t>of</w:t>
      </w:r>
      <w:r>
        <w:rPr>
          <w:color w:val="231F20"/>
          <w:spacing w:val="-1"/>
          <w:sz w:val="19"/>
        </w:rPr>
        <w:t> </w:t>
      </w:r>
      <w:r>
        <w:rPr>
          <w:color w:val="231F20"/>
          <w:sz w:val="19"/>
        </w:rPr>
        <w:t>a</w:t>
      </w:r>
      <w:r>
        <w:rPr>
          <w:color w:val="231F20"/>
          <w:spacing w:val="-1"/>
          <w:sz w:val="19"/>
        </w:rPr>
        <w:t> </w:t>
      </w:r>
      <w:r>
        <w:rPr>
          <w:color w:val="231F20"/>
          <w:sz w:val="19"/>
        </w:rPr>
        <w:t>contract</w:t>
      </w:r>
    </w:p>
    <w:p>
      <w:pPr>
        <w:pStyle w:val="BodyText"/>
        <w:spacing w:line="235" w:lineRule="auto"/>
        <w:ind w:right="261"/>
      </w:pPr>
      <w:r>
        <w:rPr>
          <w:color w:val="231F20"/>
        </w:rPr>
        <w:t>that</w:t>
      </w:r>
      <w:r>
        <w:rPr>
          <w:color w:val="231F20"/>
          <w:spacing w:val="-5"/>
        </w:rPr>
        <w:t> </w:t>
      </w:r>
      <w:r>
        <w:rPr>
          <w:color w:val="231F20"/>
        </w:rPr>
        <w:t>includes</w:t>
      </w:r>
      <w:r>
        <w:rPr>
          <w:color w:val="231F20"/>
          <w:spacing w:val="-5"/>
        </w:rPr>
        <w:t> </w:t>
      </w:r>
      <w:r>
        <w:rPr>
          <w:color w:val="231F20"/>
        </w:rPr>
        <w:t>both</w:t>
      </w:r>
      <w:r>
        <w:rPr>
          <w:color w:val="231F20"/>
          <w:spacing w:val="-5"/>
        </w:rPr>
        <w:t> </w:t>
      </w:r>
      <w:r>
        <w:rPr>
          <w:color w:val="231F20"/>
        </w:rPr>
        <w:t>the</w:t>
      </w:r>
      <w:r>
        <w:rPr>
          <w:color w:val="231F20"/>
          <w:spacing w:val="-5"/>
        </w:rPr>
        <w:t> </w:t>
      </w:r>
      <w:r>
        <w:rPr>
          <w:color w:val="231F20"/>
        </w:rPr>
        <w:t>use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machine</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operator, prorate the rental between the rent of the machine (report that</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1)</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operator's</w:t>
      </w:r>
      <w:r>
        <w:rPr>
          <w:color w:val="231F20"/>
          <w:spacing w:val="-13"/>
        </w:rPr>
        <w:t> </w:t>
      </w:r>
      <w:r>
        <w:rPr>
          <w:color w:val="231F20"/>
        </w:rPr>
        <w:t>charge</w:t>
      </w:r>
      <w:r>
        <w:rPr>
          <w:color w:val="231F20"/>
          <w:spacing w:val="-13"/>
        </w:rPr>
        <w:t> </w:t>
      </w:r>
      <w:r>
        <w:rPr>
          <w:color w:val="231F20"/>
        </w:rPr>
        <w:t>(report</w:t>
      </w:r>
      <w:r>
        <w:rPr>
          <w:color w:val="231F20"/>
          <w:spacing w:val="-13"/>
        </w:rPr>
        <w:t> </w:t>
      </w:r>
      <w:r>
        <w:rPr>
          <w:color w:val="231F20"/>
        </w:rPr>
        <w:t>that</w:t>
      </w:r>
      <w:r>
        <w:rPr>
          <w:color w:val="231F20"/>
          <w:spacing w:val="-13"/>
        </w:rPr>
        <w:t> </w:t>
      </w:r>
      <w:r>
        <w:rPr>
          <w:color w:val="231F20"/>
        </w:rPr>
        <w:t>on</w:t>
      </w:r>
      <w:r>
        <w:rPr>
          <w:color w:val="231F20"/>
          <w:spacing w:val="-13"/>
        </w:rPr>
        <w:t> </w:t>
      </w:r>
      <w:r>
        <w:rPr>
          <w:color w:val="231F20"/>
        </w:rPr>
        <w:t>Form 1099-NEC in </w:t>
      </w:r>
      <w:hyperlink w:history="true" w:anchor="_bookmark61">
        <w:r>
          <w:rPr>
            <w:color w:val="0056A2"/>
            <w:u w:val="single" w:color="0055A1"/>
          </w:rPr>
          <w:t>box 1</w:t>
        </w:r>
      </w:hyperlink>
      <w:r>
        <w:rPr>
          <w:color w:val="231F20"/>
        </w:rPr>
        <w:t>).</w:t>
      </w:r>
    </w:p>
    <w:p>
      <w:pPr>
        <w:pStyle w:val="ListParagraph"/>
        <w:numPr>
          <w:ilvl w:val="0"/>
          <w:numId w:val="1"/>
        </w:numPr>
        <w:tabs>
          <w:tab w:pos="326" w:val="left" w:leader="none"/>
        </w:tabs>
        <w:spacing w:line="216" w:lineRule="auto" w:before="0" w:after="0"/>
        <w:ind w:left="119" w:right="219" w:firstLine="17"/>
        <w:jc w:val="left"/>
        <w:rPr>
          <w:sz w:val="19"/>
        </w:rPr>
      </w:pPr>
      <w:r>
        <w:rPr>
          <w:color w:val="231F20"/>
          <w:spacing w:val="-2"/>
          <w:position w:val="1"/>
          <w:sz w:val="19"/>
        </w:rPr>
        <w:t>Pasture</w:t>
      </w:r>
      <w:r>
        <w:rPr>
          <w:color w:val="231F20"/>
          <w:spacing w:val="-7"/>
          <w:position w:val="1"/>
          <w:sz w:val="19"/>
        </w:rPr>
        <w:t> </w:t>
      </w:r>
      <w:r>
        <w:rPr>
          <w:color w:val="231F20"/>
          <w:spacing w:val="-2"/>
          <w:position w:val="1"/>
          <w:sz w:val="19"/>
        </w:rPr>
        <w:t>rentals</w:t>
      </w:r>
      <w:r>
        <w:rPr>
          <w:color w:val="231F20"/>
          <w:spacing w:val="-7"/>
          <w:position w:val="1"/>
          <w:sz w:val="19"/>
        </w:rPr>
        <w:t> </w:t>
      </w:r>
      <w:r>
        <w:rPr>
          <w:color w:val="231F20"/>
          <w:spacing w:val="-2"/>
          <w:position w:val="1"/>
          <w:sz w:val="19"/>
        </w:rPr>
        <w:t>(for</w:t>
      </w:r>
      <w:r>
        <w:rPr>
          <w:color w:val="231F20"/>
          <w:spacing w:val="-7"/>
          <w:position w:val="1"/>
          <w:sz w:val="19"/>
        </w:rPr>
        <w:t> </w:t>
      </w:r>
      <w:r>
        <w:rPr>
          <w:color w:val="231F20"/>
          <w:spacing w:val="-2"/>
          <w:position w:val="1"/>
          <w:sz w:val="19"/>
        </w:rPr>
        <w:t>example,</w:t>
      </w:r>
      <w:r>
        <w:rPr>
          <w:color w:val="231F20"/>
          <w:spacing w:val="-7"/>
          <w:position w:val="1"/>
          <w:sz w:val="19"/>
        </w:rPr>
        <w:t> </w:t>
      </w:r>
      <w:r>
        <w:rPr>
          <w:color w:val="231F20"/>
          <w:spacing w:val="-2"/>
          <w:position w:val="1"/>
          <w:sz w:val="19"/>
        </w:rPr>
        <w:t>farmers</w:t>
      </w:r>
      <w:r>
        <w:rPr>
          <w:color w:val="231F20"/>
          <w:spacing w:val="-7"/>
          <w:position w:val="1"/>
          <w:sz w:val="19"/>
        </w:rPr>
        <w:t> </w:t>
      </w:r>
      <w:r>
        <w:rPr>
          <w:color w:val="231F20"/>
          <w:spacing w:val="-2"/>
          <w:position w:val="1"/>
          <w:sz w:val="19"/>
        </w:rPr>
        <w:t>paying</w:t>
      </w:r>
      <w:r>
        <w:rPr>
          <w:color w:val="231F20"/>
          <w:spacing w:val="-7"/>
          <w:position w:val="1"/>
          <w:sz w:val="19"/>
        </w:rPr>
        <w:t> </w:t>
      </w:r>
      <w:r>
        <w:rPr>
          <w:color w:val="231F20"/>
          <w:spacing w:val="-2"/>
          <w:position w:val="1"/>
          <w:sz w:val="19"/>
        </w:rPr>
        <w:t>for</w:t>
      </w:r>
      <w:r>
        <w:rPr>
          <w:color w:val="231F20"/>
          <w:spacing w:val="-7"/>
          <w:position w:val="1"/>
          <w:sz w:val="19"/>
        </w:rPr>
        <w:t> </w:t>
      </w:r>
      <w:r>
        <w:rPr>
          <w:color w:val="231F20"/>
          <w:spacing w:val="-2"/>
          <w:position w:val="1"/>
          <w:sz w:val="19"/>
        </w:rPr>
        <w:t>the</w:t>
      </w:r>
      <w:r>
        <w:rPr>
          <w:color w:val="231F20"/>
          <w:spacing w:val="-7"/>
          <w:position w:val="1"/>
          <w:sz w:val="19"/>
        </w:rPr>
        <w:t> </w:t>
      </w:r>
      <w:r>
        <w:rPr>
          <w:color w:val="231F20"/>
          <w:spacing w:val="-2"/>
          <w:position w:val="1"/>
          <w:sz w:val="19"/>
        </w:rPr>
        <w:t>use</w:t>
      </w:r>
      <w:r>
        <w:rPr>
          <w:color w:val="231F20"/>
          <w:spacing w:val="-7"/>
          <w:position w:val="1"/>
          <w:sz w:val="19"/>
        </w:rPr>
        <w:t> </w:t>
      </w:r>
      <w:r>
        <w:rPr>
          <w:color w:val="231F20"/>
          <w:spacing w:val="-2"/>
          <w:position w:val="1"/>
          <w:sz w:val="19"/>
        </w:rPr>
        <w:t>of </w:t>
      </w:r>
      <w:r>
        <w:rPr>
          <w:color w:val="231F20"/>
          <w:sz w:val="19"/>
        </w:rPr>
        <w:t>grazing</w:t>
      </w:r>
      <w:r>
        <w:rPr>
          <w:color w:val="231F20"/>
          <w:spacing w:val="-2"/>
          <w:sz w:val="19"/>
        </w:rPr>
        <w:t> </w:t>
      </w:r>
      <w:r>
        <w:rPr>
          <w:color w:val="231F20"/>
          <w:sz w:val="19"/>
        </w:rPr>
        <w:t>land).</w:t>
      </w:r>
    </w:p>
    <w:p>
      <w:pPr>
        <w:pStyle w:val="BodyText"/>
        <w:spacing w:line="235" w:lineRule="auto" w:before="135"/>
        <w:ind w:right="124" w:firstLine="239"/>
      </w:pPr>
      <w:r>
        <w:rPr>
          <w:color w:val="231F20"/>
        </w:rPr>
        <w:t>Public housing agencies must report in box 1 rental assistance</w:t>
      </w:r>
      <w:r>
        <w:rPr>
          <w:color w:val="231F20"/>
          <w:spacing w:val="-14"/>
        </w:rPr>
        <w:t> </w:t>
      </w:r>
      <w:r>
        <w:rPr>
          <w:color w:val="231F20"/>
        </w:rPr>
        <w:t>payments</w:t>
      </w:r>
      <w:r>
        <w:rPr>
          <w:color w:val="231F20"/>
          <w:spacing w:val="-13"/>
        </w:rPr>
        <w:t> </w:t>
      </w:r>
      <w:r>
        <w:rPr>
          <w:color w:val="231F20"/>
        </w:rPr>
        <w:t>made</w:t>
      </w:r>
      <w:r>
        <w:rPr>
          <w:color w:val="231F20"/>
          <w:spacing w:val="-13"/>
        </w:rPr>
        <w:t> </w:t>
      </w:r>
      <w:r>
        <w:rPr>
          <w:color w:val="231F20"/>
        </w:rPr>
        <w:t>to</w:t>
      </w:r>
      <w:r>
        <w:rPr>
          <w:color w:val="231F20"/>
          <w:spacing w:val="-13"/>
        </w:rPr>
        <w:t> </w:t>
      </w:r>
      <w:r>
        <w:rPr>
          <w:color w:val="231F20"/>
        </w:rPr>
        <w:t>owners</w:t>
      </w:r>
      <w:r>
        <w:rPr>
          <w:color w:val="231F20"/>
          <w:spacing w:val="-13"/>
        </w:rPr>
        <w:t> </w:t>
      </w:r>
      <w:r>
        <w:rPr>
          <w:color w:val="231F20"/>
        </w:rPr>
        <w:t>of</w:t>
      </w:r>
      <w:r>
        <w:rPr>
          <w:color w:val="231F20"/>
          <w:spacing w:val="-14"/>
        </w:rPr>
        <w:t> </w:t>
      </w:r>
      <w:r>
        <w:rPr>
          <w:color w:val="231F20"/>
        </w:rPr>
        <w:t>housing</w:t>
      </w:r>
      <w:r>
        <w:rPr>
          <w:color w:val="231F20"/>
          <w:spacing w:val="-13"/>
        </w:rPr>
        <w:t> </w:t>
      </w:r>
      <w:r>
        <w:rPr>
          <w:color w:val="231F20"/>
        </w:rPr>
        <w:t>projects. See Rev. Rul. 88-53, 1988-1 C.B. 384.</w:t>
      </w:r>
    </w:p>
    <w:p>
      <w:pPr>
        <w:pStyle w:val="BodyText"/>
        <w:spacing w:line="235" w:lineRule="auto" w:before="19"/>
        <w:ind w:right="124" w:firstLine="179"/>
      </w:pPr>
      <w:r>
        <w:rPr>
          <w:rFonts w:ascii="Arial"/>
          <w:b/>
          <w:i/>
          <w:color w:val="231F20"/>
        </w:rPr>
        <w:t>Coin-operated</w:t>
      </w:r>
      <w:r>
        <w:rPr>
          <w:rFonts w:ascii="Arial"/>
          <w:b/>
          <w:i/>
          <w:color w:val="231F20"/>
          <w:spacing w:val="-7"/>
        </w:rPr>
        <w:t> </w:t>
      </w:r>
      <w:r>
        <w:rPr>
          <w:rFonts w:ascii="Arial"/>
          <w:b/>
          <w:i/>
          <w:color w:val="231F20"/>
        </w:rPr>
        <w:t>amusements.</w:t>
      </w:r>
      <w:r>
        <w:rPr>
          <w:rFonts w:ascii="Arial"/>
          <w:b/>
          <w:i/>
          <w:color w:val="231F20"/>
          <w:spacing w:val="31"/>
        </w:rPr>
        <w:t> </w:t>
      </w:r>
      <w:r>
        <w:rPr>
          <w:color w:val="231F20"/>
        </w:rPr>
        <w:t>If</w:t>
      </w:r>
      <w:r>
        <w:rPr>
          <w:color w:val="231F20"/>
          <w:spacing w:val="-12"/>
        </w:rPr>
        <w:t> </w:t>
      </w:r>
      <w:r>
        <w:rPr>
          <w:color w:val="231F20"/>
        </w:rPr>
        <w:t>an</w:t>
      </w:r>
      <w:r>
        <w:rPr>
          <w:color w:val="231F20"/>
          <w:spacing w:val="-12"/>
        </w:rPr>
        <w:t> </w:t>
      </w:r>
      <w:r>
        <w:rPr>
          <w:color w:val="231F20"/>
        </w:rPr>
        <w:t>arrangement</w:t>
      </w:r>
      <w:r>
        <w:rPr>
          <w:color w:val="231F20"/>
          <w:spacing w:val="-12"/>
        </w:rPr>
        <w:t> </w:t>
      </w:r>
      <w:r>
        <w:rPr>
          <w:color w:val="231F20"/>
        </w:rPr>
        <w:t>between an owner of coin-operated amusements and an owner of a business</w:t>
      </w:r>
      <w:r>
        <w:rPr>
          <w:color w:val="231F20"/>
          <w:spacing w:val="-13"/>
        </w:rPr>
        <w:t> </w:t>
      </w:r>
      <w:r>
        <w:rPr>
          <w:color w:val="231F20"/>
        </w:rPr>
        <w:t>establishment</w:t>
      </w:r>
      <w:r>
        <w:rPr>
          <w:color w:val="231F20"/>
          <w:spacing w:val="-13"/>
        </w:rPr>
        <w:t> </w:t>
      </w:r>
      <w:r>
        <w:rPr>
          <w:color w:val="231F20"/>
        </w:rPr>
        <w:t>where</w:t>
      </w:r>
      <w:r>
        <w:rPr>
          <w:color w:val="231F20"/>
          <w:spacing w:val="-13"/>
        </w:rPr>
        <w:t> </w:t>
      </w:r>
      <w:r>
        <w:rPr>
          <w:color w:val="231F20"/>
        </w:rPr>
        <w:t>the</w:t>
      </w:r>
      <w:r>
        <w:rPr>
          <w:color w:val="231F20"/>
          <w:spacing w:val="-13"/>
        </w:rPr>
        <w:t> </w:t>
      </w:r>
      <w:r>
        <w:rPr>
          <w:color w:val="231F20"/>
        </w:rPr>
        <w:t>amusements</w:t>
      </w:r>
      <w:r>
        <w:rPr>
          <w:color w:val="231F20"/>
          <w:spacing w:val="-13"/>
        </w:rPr>
        <w:t> </w:t>
      </w:r>
      <w:r>
        <w:rPr>
          <w:color w:val="231F20"/>
        </w:rPr>
        <w:t>are</w:t>
      </w:r>
      <w:r>
        <w:rPr>
          <w:color w:val="231F20"/>
          <w:spacing w:val="-13"/>
        </w:rPr>
        <w:t> </w:t>
      </w:r>
      <w:r>
        <w:rPr>
          <w:color w:val="231F20"/>
        </w:rPr>
        <w:t>placed</w:t>
      </w:r>
      <w:r>
        <w:rPr>
          <w:color w:val="231F20"/>
          <w:spacing w:val="-13"/>
        </w:rPr>
        <w:t> </w:t>
      </w:r>
      <w:r>
        <w:rPr>
          <w:color w:val="231F20"/>
        </w:rPr>
        <w:t>is a lease of the amusements or the amusement space, the owner of the amusements or the owner of the space, whoever makes the payments, must report the lease payments in box 1 of Form 1099-MISC if the payments total at</w:t>
      </w:r>
      <w:r>
        <w:rPr>
          <w:color w:val="231F20"/>
          <w:spacing w:val="-4"/>
        </w:rPr>
        <w:t> </w:t>
      </w:r>
      <w:r>
        <w:rPr>
          <w:color w:val="231F20"/>
        </w:rPr>
        <w:t>least</w:t>
      </w:r>
      <w:r>
        <w:rPr>
          <w:color w:val="231F20"/>
          <w:spacing w:val="-4"/>
        </w:rPr>
        <w:t> </w:t>
      </w:r>
      <w:r>
        <w:rPr>
          <w:color w:val="231F20"/>
        </w:rPr>
        <w:t>$600.</w:t>
      </w:r>
      <w:r>
        <w:rPr>
          <w:color w:val="231F20"/>
          <w:spacing w:val="-4"/>
        </w:rPr>
        <w:t> </w:t>
      </w:r>
      <w:r>
        <w:rPr>
          <w:color w:val="231F20"/>
        </w:rPr>
        <w:t>However,</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arrangement</w:t>
      </w:r>
      <w:r>
        <w:rPr>
          <w:color w:val="231F20"/>
          <w:spacing w:val="-4"/>
        </w:rPr>
        <w:t> </w:t>
      </w:r>
      <w:r>
        <w:rPr>
          <w:color w:val="231F20"/>
        </w:rPr>
        <w:t>is</w:t>
      </w:r>
      <w:r>
        <w:rPr>
          <w:color w:val="231F20"/>
          <w:spacing w:val="-4"/>
        </w:rPr>
        <w:t> </w:t>
      </w:r>
      <w:r>
        <w:rPr>
          <w:color w:val="231F20"/>
        </w:rPr>
        <w:t>a</w:t>
      </w:r>
      <w:r>
        <w:rPr>
          <w:color w:val="231F20"/>
          <w:spacing w:val="-4"/>
        </w:rPr>
        <w:t> </w:t>
      </w:r>
      <w:r>
        <w:rPr>
          <w:color w:val="231F20"/>
        </w:rPr>
        <w:t>joint</w:t>
      </w:r>
      <w:r>
        <w:rPr>
          <w:color w:val="231F20"/>
          <w:spacing w:val="-4"/>
        </w:rPr>
        <w:t> </w:t>
      </w:r>
      <w:r>
        <w:rPr>
          <w:color w:val="231F20"/>
        </w:rPr>
        <w:t>venture, the joint venture must file a Form 1065, U.S. Return of</w:t>
      </w:r>
    </w:p>
    <w:p>
      <w:pPr>
        <w:pStyle w:val="BodyText"/>
        <w:spacing w:after="0" w:line="235" w:lineRule="auto"/>
        <w:sectPr>
          <w:pgSz w:w="12240" w:h="15840"/>
          <w:pgMar w:header="0" w:footer="640" w:top="440" w:bottom="820" w:left="720" w:right="720"/>
          <w:cols w:num="2" w:equalWidth="0">
            <w:col w:w="5258" w:space="202"/>
            <w:col w:w="5340"/>
          </w:cols>
        </w:sectPr>
      </w:pPr>
    </w:p>
    <w:p>
      <w:pPr>
        <w:pStyle w:val="BodyText"/>
        <w:spacing w:line="235" w:lineRule="auto" w:before="118"/>
        <w:ind w:left="120"/>
      </w:pPr>
      <w:r>
        <w:rPr>
          <w:color w:val="231F20"/>
        </w:rPr>
        <w:t>Partnership Income, and provide each partner with the information necessary to report the partner's share of the taxable income. Coin-operated amusements include video games, pinball machines, jukeboxes, pool tables, slot machines,</w:t>
      </w:r>
      <w:r>
        <w:rPr>
          <w:color w:val="231F20"/>
          <w:spacing w:val="-14"/>
        </w:rPr>
        <w:t> </w:t>
      </w:r>
      <w:r>
        <w:rPr>
          <w:color w:val="231F20"/>
        </w:rPr>
        <w:t>and</w:t>
      </w:r>
      <w:r>
        <w:rPr>
          <w:color w:val="231F20"/>
          <w:spacing w:val="-13"/>
        </w:rPr>
        <w:t> </w:t>
      </w:r>
      <w:r>
        <w:rPr>
          <w:color w:val="231F20"/>
        </w:rPr>
        <w:t>other</w:t>
      </w:r>
      <w:r>
        <w:rPr>
          <w:color w:val="231F20"/>
          <w:spacing w:val="-13"/>
        </w:rPr>
        <w:t> </w:t>
      </w:r>
      <w:r>
        <w:rPr>
          <w:color w:val="231F20"/>
        </w:rPr>
        <w:t>machines</w:t>
      </w:r>
      <w:r>
        <w:rPr>
          <w:color w:val="231F20"/>
          <w:spacing w:val="-13"/>
        </w:rPr>
        <w:t> </w:t>
      </w:r>
      <w:r>
        <w:rPr>
          <w:color w:val="231F20"/>
        </w:rPr>
        <w:t>and</w:t>
      </w:r>
      <w:r>
        <w:rPr>
          <w:color w:val="231F20"/>
          <w:spacing w:val="-13"/>
        </w:rPr>
        <w:t> </w:t>
      </w:r>
      <w:r>
        <w:rPr>
          <w:color w:val="231F20"/>
        </w:rPr>
        <w:t>gaming</w:t>
      </w:r>
      <w:r>
        <w:rPr>
          <w:color w:val="231F20"/>
          <w:spacing w:val="-14"/>
        </w:rPr>
        <w:t> </w:t>
      </w:r>
      <w:r>
        <w:rPr>
          <w:color w:val="231F20"/>
        </w:rPr>
        <w:t>devices</w:t>
      </w:r>
      <w:r>
        <w:rPr>
          <w:color w:val="231F20"/>
          <w:spacing w:val="-13"/>
        </w:rPr>
        <w:t> </w:t>
      </w:r>
      <w:r>
        <w:rPr>
          <w:color w:val="231F20"/>
        </w:rPr>
        <w:t>operated by coins or tokens inserted into the machines by individual </w:t>
      </w:r>
      <w:bookmarkStart w:name="_bookmark20" w:id="31"/>
      <w:bookmarkEnd w:id="31"/>
      <w:r>
        <w:rPr>
          <w:color w:val="231F20"/>
        </w:rPr>
        <w:t>user</w:t>
      </w:r>
      <w:r>
        <w:rPr>
          <w:color w:val="231F20"/>
        </w:rPr>
        <w:t>s. For more information, see Rev. Rul. 92-49, 1992-1</w:t>
      </w:r>
    </w:p>
    <w:p>
      <w:pPr>
        <w:pStyle w:val="BodyText"/>
        <w:spacing w:line="214" w:lineRule="exact"/>
        <w:ind w:left="120"/>
      </w:pPr>
      <w:r>
        <w:rPr>
          <w:color w:val="231F20"/>
          <w:spacing w:val="-2"/>
        </w:rPr>
        <w:t>C.B.</w:t>
      </w:r>
      <w:r>
        <w:rPr>
          <w:color w:val="231F20"/>
          <w:spacing w:val="-10"/>
        </w:rPr>
        <w:t> </w:t>
      </w:r>
      <w:r>
        <w:rPr>
          <w:color w:val="231F20"/>
          <w:spacing w:val="-4"/>
        </w:rPr>
        <w:t>433.</w:t>
      </w:r>
    </w:p>
    <w:p>
      <w:pPr>
        <w:pStyle w:val="Heading2"/>
        <w:ind w:left="119"/>
      </w:pPr>
      <w:bookmarkStart w:name="Box 2. Royalties" w:id="32"/>
      <w:bookmarkEnd w:id="32"/>
      <w:r>
        <w:rPr/>
      </w:r>
      <w:bookmarkStart w:name="_bookmark21" w:id="33"/>
      <w:bookmarkEnd w:id="33"/>
      <w:r>
        <w:rPr/>
      </w:r>
      <w:r>
        <w:rPr>
          <w:color w:val="231F20"/>
          <w:w w:val="85"/>
        </w:rPr>
        <w:t>Box</w:t>
      </w:r>
      <w:r>
        <w:rPr>
          <w:color w:val="231F20"/>
          <w:spacing w:val="-11"/>
        </w:rPr>
        <w:t> </w:t>
      </w:r>
      <w:r>
        <w:rPr>
          <w:color w:val="231F20"/>
          <w:w w:val="85"/>
        </w:rPr>
        <w:t>2.</w:t>
      </w:r>
      <w:r>
        <w:rPr>
          <w:color w:val="231F20"/>
          <w:spacing w:val="-11"/>
        </w:rPr>
        <w:t> </w:t>
      </w:r>
      <w:r>
        <w:rPr>
          <w:color w:val="231F20"/>
          <w:spacing w:val="-2"/>
          <w:w w:val="85"/>
        </w:rPr>
        <w:t>Royalties</w:t>
      </w:r>
    </w:p>
    <w:p>
      <w:pPr>
        <w:pStyle w:val="BodyText"/>
        <w:spacing w:line="235" w:lineRule="auto" w:before="27"/>
        <w:ind w:left="120" w:right="234"/>
      </w:pPr>
      <w:r>
        <w:rPr>
          <w:color w:val="231F20"/>
        </w:rPr>
        <w:t>Enter</w:t>
      </w:r>
      <w:r>
        <w:rPr>
          <w:color w:val="231F20"/>
          <w:spacing w:val="-14"/>
        </w:rPr>
        <w:t> </w:t>
      </w:r>
      <w:r>
        <w:rPr>
          <w:color w:val="231F20"/>
        </w:rPr>
        <w:t>gross</w:t>
      </w:r>
      <w:r>
        <w:rPr>
          <w:color w:val="231F20"/>
          <w:spacing w:val="-13"/>
        </w:rPr>
        <w:t> </w:t>
      </w:r>
      <w:r>
        <w:rPr>
          <w:color w:val="231F20"/>
        </w:rPr>
        <w:t>royalty</w:t>
      </w:r>
      <w:r>
        <w:rPr>
          <w:color w:val="231F20"/>
          <w:spacing w:val="-13"/>
        </w:rPr>
        <w:t> </w:t>
      </w:r>
      <w:r>
        <w:rPr>
          <w:color w:val="231F20"/>
        </w:rPr>
        <w:t>payments</w:t>
      </w:r>
      <w:r>
        <w:rPr>
          <w:color w:val="231F20"/>
          <w:spacing w:val="-13"/>
        </w:rPr>
        <w:t> </w:t>
      </w:r>
      <w:r>
        <w:rPr>
          <w:color w:val="231F20"/>
        </w:rPr>
        <w:t>(or</w:t>
      </w:r>
      <w:r>
        <w:rPr>
          <w:color w:val="231F20"/>
          <w:spacing w:val="-13"/>
        </w:rPr>
        <w:t> </w:t>
      </w:r>
      <w:r>
        <w:rPr>
          <w:color w:val="231F20"/>
        </w:rPr>
        <w:t>similar</w:t>
      </w:r>
      <w:r>
        <w:rPr>
          <w:color w:val="231F20"/>
          <w:spacing w:val="-14"/>
        </w:rPr>
        <w:t> </w:t>
      </w:r>
      <w:r>
        <w:rPr>
          <w:color w:val="231F20"/>
        </w:rPr>
        <w:t>amounts)</w:t>
      </w:r>
      <w:r>
        <w:rPr>
          <w:color w:val="231F20"/>
          <w:spacing w:val="-13"/>
        </w:rPr>
        <w:t> </w:t>
      </w:r>
      <w:r>
        <w:rPr>
          <w:color w:val="231F20"/>
        </w:rPr>
        <w:t>of</w:t>
      </w:r>
      <w:r>
        <w:rPr>
          <w:color w:val="231F20"/>
          <w:spacing w:val="-13"/>
        </w:rPr>
        <w:t> </w:t>
      </w:r>
      <w:r>
        <w:rPr>
          <w:color w:val="231F20"/>
        </w:rPr>
        <w:t>$10</w:t>
      </w:r>
      <w:r>
        <w:rPr>
          <w:color w:val="231F20"/>
          <w:spacing w:val="-13"/>
        </w:rPr>
        <w:t> </w:t>
      </w:r>
      <w:r>
        <w:rPr>
          <w:color w:val="231F20"/>
        </w:rPr>
        <w:t>or more. Report royalties from oil, gas, or other mineral properties before reduction for severance and other taxes that may have been withheld and paid. Do not include surface</w:t>
      </w:r>
      <w:r>
        <w:rPr>
          <w:color w:val="231F20"/>
          <w:spacing w:val="-8"/>
        </w:rPr>
        <w:t> </w:t>
      </w:r>
      <w:r>
        <w:rPr>
          <w:color w:val="231F20"/>
        </w:rPr>
        <w:t>royalties.</w:t>
      </w:r>
      <w:r>
        <w:rPr>
          <w:color w:val="231F20"/>
          <w:spacing w:val="-8"/>
        </w:rPr>
        <w:t> </w:t>
      </w:r>
      <w:r>
        <w:rPr>
          <w:color w:val="231F20"/>
        </w:rPr>
        <w:t>They</w:t>
      </w:r>
      <w:r>
        <w:rPr>
          <w:color w:val="231F20"/>
          <w:spacing w:val="-8"/>
        </w:rPr>
        <w:t> </w:t>
      </w:r>
      <w:r>
        <w:rPr>
          <w:color w:val="231F20"/>
        </w:rPr>
        <w:t>should</w:t>
      </w:r>
      <w:r>
        <w:rPr>
          <w:color w:val="231F20"/>
          <w:spacing w:val="-8"/>
        </w:rPr>
        <w:t> </w:t>
      </w:r>
      <w:r>
        <w:rPr>
          <w:color w:val="231F20"/>
        </w:rPr>
        <w:t>be</w:t>
      </w:r>
      <w:r>
        <w:rPr>
          <w:color w:val="231F20"/>
          <w:spacing w:val="-8"/>
        </w:rPr>
        <w:t> </w:t>
      </w:r>
      <w:r>
        <w:rPr>
          <w:color w:val="231F20"/>
        </w:rPr>
        <w:t>reported</w:t>
      </w:r>
      <w:r>
        <w:rPr>
          <w:color w:val="231F20"/>
          <w:spacing w:val="-8"/>
        </w:rPr>
        <w:t> </w:t>
      </w:r>
      <w:r>
        <w:rPr>
          <w:color w:val="231F20"/>
        </w:rPr>
        <w:t>in</w:t>
      </w:r>
      <w:r>
        <w:rPr>
          <w:color w:val="231F20"/>
          <w:spacing w:val="-8"/>
        </w:rPr>
        <w:t> </w:t>
      </w:r>
      <w:hyperlink w:history="true" w:anchor="_bookmark18">
        <w:r>
          <w:rPr>
            <w:color w:val="0056A2"/>
            <w:u w:val="single" w:color="0055A1"/>
          </w:rPr>
          <w:t>box</w:t>
        </w:r>
        <w:r>
          <w:rPr>
            <w:color w:val="0056A2"/>
            <w:spacing w:val="-8"/>
            <w:u w:val="single" w:color="0055A1"/>
          </w:rPr>
          <w:t> </w:t>
        </w:r>
        <w:r>
          <w:rPr>
            <w:color w:val="0056A2"/>
            <w:u w:val="single" w:color="0055A1"/>
          </w:rPr>
          <w:t>1</w:t>
        </w:r>
      </w:hyperlink>
      <w:r>
        <w:rPr>
          <w:color w:val="231F20"/>
        </w:rPr>
        <w:t>.</w:t>
      </w:r>
      <w:r>
        <w:rPr>
          <w:color w:val="231F20"/>
          <w:spacing w:val="-8"/>
        </w:rPr>
        <w:t> </w:t>
      </w:r>
      <w:r>
        <w:rPr>
          <w:color w:val="231F20"/>
        </w:rPr>
        <w:t>Do</w:t>
      </w:r>
      <w:r>
        <w:rPr>
          <w:color w:val="231F20"/>
          <w:spacing w:val="-8"/>
        </w:rPr>
        <w:t> </w:t>
      </w:r>
      <w:r>
        <w:rPr>
          <w:color w:val="231F20"/>
        </w:rPr>
        <w:t>not report oil or gas payments for a working interest in box 2; </w:t>
      </w:r>
      <w:bookmarkStart w:name="_bookmark22" w:id="34"/>
      <w:bookmarkEnd w:id="34"/>
      <w:r>
        <w:rPr>
          <w:color w:val="231F20"/>
        </w:rPr>
      </w:r>
      <w:bookmarkStart w:name="_bookmark23" w:id="35"/>
      <w:bookmarkEnd w:id="35"/>
      <w:r>
        <w:rPr>
          <w:color w:val="231F20"/>
        </w:rPr>
        <w:t>r</w:t>
      </w:r>
      <w:r>
        <w:rPr>
          <w:color w:val="231F20"/>
        </w:rPr>
        <w:t>eport payments for working interests in </w:t>
      </w:r>
      <w:hyperlink w:history="true" w:anchor="_bookmark61">
        <w:r>
          <w:rPr>
            <w:color w:val="0056A2"/>
            <w:u w:val="single" w:color="0055A1"/>
          </w:rPr>
          <w:t>box 1</w:t>
        </w:r>
      </w:hyperlink>
      <w:r>
        <w:rPr>
          <w:color w:val="0056A2"/>
        </w:rPr>
        <w:t> </w:t>
      </w:r>
      <w:r>
        <w:rPr>
          <w:color w:val="231F20"/>
        </w:rPr>
        <w:t>of Form 1099-NEC. Do not report timber royalties made under a pay-as-cut contract; report these timber royalties on Form </w:t>
      </w:r>
      <w:r>
        <w:rPr>
          <w:color w:val="231F20"/>
          <w:spacing w:val="-2"/>
        </w:rPr>
        <w:t>1099-S.</w:t>
      </w:r>
    </w:p>
    <w:p>
      <w:pPr>
        <w:pStyle w:val="BodyText"/>
        <w:spacing w:line="235" w:lineRule="auto" w:before="110"/>
        <w:ind w:left="120" w:right="16" w:firstLine="239"/>
      </w:pPr>
      <w:r>
        <w:rPr>
          <w:color w:val="231F20"/>
        </w:rPr>
        <w:t>Use box 2 to report royalty payments from intangible property such as patents, copyrights, trade names, and trademarks. Report the gross royalties (before reduction for fees,</w:t>
      </w:r>
      <w:r>
        <w:rPr>
          <w:color w:val="231F20"/>
          <w:spacing w:val="-11"/>
        </w:rPr>
        <w:t> </w:t>
      </w:r>
      <w:r>
        <w:rPr>
          <w:color w:val="231F20"/>
        </w:rPr>
        <w:t>commissions,</w:t>
      </w:r>
      <w:r>
        <w:rPr>
          <w:color w:val="231F20"/>
          <w:spacing w:val="-11"/>
        </w:rPr>
        <w:t> </w:t>
      </w:r>
      <w:r>
        <w:rPr>
          <w:color w:val="231F20"/>
        </w:rPr>
        <w:t>or</w:t>
      </w:r>
      <w:r>
        <w:rPr>
          <w:color w:val="231F20"/>
          <w:spacing w:val="-11"/>
        </w:rPr>
        <w:t> </w:t>
      </w:r>
      <w:r>
        <w:rPr>
          <w:color w:val="231F20"/>
        </w:rPr>
        <w:t>expenses)</w:t>
      </w:r>
      <w:r>
        <w:rPr>
          <w:color w:val="231F20"/>
          <w:spacing w:val="-11"/>
        </w:rPr>
        <w:t> </w:t>
      </w:r>
      <w:r>
        <w:rPr>
          <w:color w:val="231F20"/>
        </w:rPr>
        <w:t>paid</w:t>
      </w:r>
      <w:r>
        <w:rPr>
          <w:color w:val="231F20"/>
          <w:spacing w:val="-11"/>
        </w:rPr>
        <w:t> </w:t>
      </w:r>
      <w:r>
        <w:rPr>
          <w:color w:val="231F20"/>
        </w:rPr>
        <w:t>by</w:t>
      </w:r>
      <w:r>
        <w:rPr>
          <w:color w:val="231F20"/>
          <w:spacing w:val="-11"/>
        </w:rPr>
        <w:t> </w:t>
      </w:r>
      <w:r>
        <w:rPr>
          <w:color w:val="231F20"/>
        </w:rPr>
        <w:t>a</w:t>
      </w:r>
      <w:r>
        <w:rPr>
          <w:color w:val="231F20"/>
          <w:spacing w:val="-11"/>
        </w:rPr>
        <w:t> </w:t>
      </w:r>
      <w:r>
        <w:rPr>
          <w:color w:val="231F20"/>
        </w:rPr>
        <w:t>publisher</w:t>
      </w:r>
      <w:r>
        <w:rPr>
          <w:color w:val="231F20"/>
          <w:spacing w:val="-11"/>
        </w:rPr>
        <w:t> </w:t>
      </w:r>
      <w:r>
        <w:rPr>
          <w:color w:val="231F20"/>
        </w:rPr>
        <w:t>directly to an author or literary agent, unless the agent is a corporation.</w:t>
      </w:r>
      <w:r>
        <w:rPr>
          <w:color w:val="231F20"/>
          <w:spacing w:val="-13"/>
        </w:rPr>
        <w:t> </w:t>
      </w:r>
      <w:r>
        <w:rPr>
          <w:color w:val="231F20"/>
        </w:rPr>
        <w:t>The</w:t>
      </w:r>
      <w:r>
        <w:rPr>
          <w:color w:val="231F20"/>
          <w:spacing w:val="-13"/>
        </w:rPr>
        <w:t> </w:t>
      </w:r>
      <w:r>
        <w:rPr>
          <w:color w:val="231F20"/>
        </w:rPr>
        <w:t>literary</w:t>
      </w:r>
      <w:r>
        <w:rPr>
          <w:color w:val="231F20"/>
          <w:spacing w:val="-13"/>
        </w:rPr>
        <w:t> </w:t>
      </w:r>
      <w:r>
        <w:rPr>
          <w:color w:val="231F20"/>
        </w:rPr>
        <w:t>agent</w:t>
      </w:r>
      <w:r>
        <w:rPr>
          <w:color w:val="231F20"/>
          <w:spacing w:val="-13"/>
        </w:rPr>
        <w:t> </w:t>
      </w:r>
      <w:r>
        <w:rPr>
          <w:color w:val="231F20"/>
        </w:rPr>
        <w:t>(whether</w:t>
      </w:r>
      <w:r>
        <w:rPr>
          <w:color w:val="231F20"/>
          <w:spacing w:val="-13"/>
        </w:rPr>
        <w:t> </w:t>
      </w:r>
      <w:r>
        <w:rPr>
          <w:color w:val="231F20"/>
        </w:rPr>
        <w:t>or</w:t>
      </w:r>
      <w:r>
        <w:rPr>
          <w:color w:val="231F20"/>
          <w:spacing w:val="-13"/>
        </w:rPr>
        <w:t> </w:t>
      </w:r>
      <w:r>
        <w:rPr>
          <w:color w:val="231F20"/>
        </w:rPr>
        <w:t>not</w:t>
      </w:r>
      <w:r>
        <w:rPr>
          <w:color w:val="231F20"/>
          <w:spacing w:val="-13"/>
        </w:rPr>
        <w:t> </w:t>
      </w:r>
      <w:r>
        <w:rPr>
          <w:color w:val="231F20"/>
        </w:rPr>
        <w:t>a</w:t>
      </w:r>
      <w:r>
        <w:rPr>
          <w:color w:val="231F20"/>
          <w:spacing w:val="-13"/>
        </w:rPr>
        <w:t> </w:t>
      </w:r>
      <w:r>
        <w:rPr>
          <w:color w:val="231F20"/>
        </w:rPr>
        <w:t>corporation) that receives the royalty payment on behalf of the author must report the gross amount of royalty payments to the author on Form 1099-MISC whether or not the publisher reported the payment to the agent on its Form 1099-MISC.</w:t>
      </w:r>
    </w:p>
    <w:p>
      <w:pPr>
        <w:pStyle w:val="Heading2"/>
      </w:pPr>
      <w:bookmarkStart w:name="Box 3. Other Income" w:id="36"/>
      <w:bookmarkEnd w:id="36"/>
      <w:r>
        <w:rPr/>
      </w:r>
      <w:bookmarkStart w:name="_bookmark24" w:id="37"/>
      <w:bookmarkEnd w:id="37"/>
      <w:r>
        <w:rPr/>
      </w:r>
      <w:r>
        <w:rPr>
          <w:color w:val="231F20"/>
          <w:w w:val="85"/>
        </w:rPr>
        <w:t>Box</w:t>
      </w:r>
      <w:r>
        <w:rPr>
          <w:color w:val="231F20"/>
          <w:spacing w:val="-8"/>
        </w:rPr>
        <w:t> </w:t>
      </w:r>
      <w:r>
        <w:rPr>
          <w:color w:val="231F20"/>
          <w:w w:val="85"/>
        </w:rPr>
        <w:t>3.</w:t>
      </w:r>
      <w:r>
        <w:rPr>
          <w:color w:val="231F20"/>
          <w:spacing w:val="-8"/>
        </w:rPr>
        <w:t> </w:t>
      </w:r>
      <w:r>
        <w:rPr>
          <w:color w:val="231F20"/>
          <w:w w:val="85"/>
        </w:rPr>
        <w:t>Other</w:t>
      </w:r>
      <w:r>
        <w:rPr>
          <w:color w:val="231F20"/>
          <w:spacing w:val="-8"/>
        </w:rPr>
        <w:t> </w:t>
      </w:r>
      <w:r>
        <w:rPr>
          <w:color w:val="231F20"/>
          <w:spacing w:val="-2"/>
          <w:w w:val="85"/>
        </w:rPr>
        <w:t>Income</w:t>
      </w:r>
    </w:p>
    <w:p>
      <w:pPr>
        <w:pStyle w:val="BodyText"/>
        <w:spacing w:line="235" w:lineRule="auto" w:before="27"/>
      </w:pPr>
      <w:r>
        <w:rPr>
          <w:color w:val="231F20"/>
        </w:rPr>
        <w:t>Enter</w:t>
      </w:r>
      <w:r>
        <w:rPr>
          <w:color w:val="231F20"/>
          <w:spacing w:val="-3"/>
        </w:rPr>
        <w:t> </w:t>
      </w:r>
      <w:r>
        <w:rPr>
          <w:color w:val="231F20"/>
        </w:rPr>
        <w:t>other</w:t>
      </w:r>
      <w:r>
        <w:rPr>
          <w:color w:val="231F20"/>
          <w:spacing w:val="-3"/>
        </w:rPr>
        <w:t> </w:t>
      </w:r>
      <w:r>
        <w:rPr>
          <w:color w:val="231F20"/>
        </w:rPr>
        <w:t>income</w:t>
      </w:r>
      <w:r>
        <w:rPr>
          <w:color w:val="231F20"/>
          <w:spacing w:val="-3"/>
        </w:rPr>
        <w:t> </w:t>
      </w:r>
      <w:r>
        <w:rPr>
          <w:color w:val="231F20"/>
        </w:rPr>
        <w:t>of</w:t>
      </w:r>
      <w:r>
        <w:rPr>
          <w:color w:val="231F20"/>
          <w:spacing w:val="-3"/>
        </w:rPr>
        <w:t> </w:t>
      </w:r>
      <w:r>
        <w:rPr>
          <w:color w:val="231F20"/>
        </w:rPr>
        <w:t>$600</w:t>
      </w:r>
      <w:r>
        <w:rPr>
          <w:color w:val="231F20"/>
          <w:spacing w:val="-3"/>
        </w:rPr>
        <w:t> </w:t>
      </w:r>
      <w:r>
        <w:rPr>
          <w:color w:val="231F20"/>
        </w:rPr>
        <w:t>or</w:t>
      </w:r>
      <w:r>
        <w:rPr>
          <w:color w:val="231F20"/>
          <w:spacing w:val="-3"/>
        </w:rPr>
        <w:t> </w:t>
      </w:r>
      <w:r>
        <w:rPr>
          <w:color w:val="231F20"/>
        </w:rPr>
        <w:t>more</w:t>
      </w:r>
      <w:r>
        <w:rPr>
          <w:color w:val="231F20"/>
          <w:spacing w:val="-3"/>
        </w:rPr>
        <w:t> </w:t>
      </w:r>
      <w:r>
        <w:rPr>
          <w:color w:val="231F20"/>
        </w:rPr>
        <w:t>required</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reported on</w:t>
      </w:r>
      <w:r>
        <w:rPr>
          <w:color w:val="231F20"/>
          <w:spacing w:val="-12"/>
        </w:rPr>
        <w:t> </w:t>
      </w:r>
      <w:r>
        <w:rPr>
          <w:color w:val="231F20"/>
        </w:rPr>
        <w:t>Form</w:t>
      </w:r>
      <w:r>
        <w:rPr>
          <w:color w:val="231F20"/>
          <w:spacing w:val="-12"/>
        </w:rPr>
        <w:t> </w:t>
      </w:r>
      <w:r>
        <w:rPr>
          <w:color w:val="231F20"/>
        </w:rPr>
        <w:t>1099-MISC</w:t>
      </w:r>
      <w:r>
        <w:rPr>
          <w:color w:val="231F20"/>
          <w:spacing w:val="-12"/>
        </w:rPr>
        <w:t> </w:t>
      </w:r>
      <w:r>
        <w:rPr>
          <w:color w:val="231F20"/>
        </w:rPr>
        <w:t>that</w:t>
      </w:r>
      <w:r>
        <w:rPr>
          <w:color w:val="231F20"/>
          <w:spacing w:val="-12"/>
        </w:rPr>
        <w:t> </w:t>
      </w:r>
      <w:r>
        <w:rPr>
          <w:color w:val="231F20"/>
        </w:rPr>
        <w:t>is</w:t>
      </w:r>
      <w:r>
        <w:rPr>
          <w:color w:val="231F20"/>
          <w:spacing w:val="-12"/>
        </w:rPr>
        <w:t> </w:t>
      </w:r>
      <w:r>
        <w:rPr>
          <w:color w:val="231F20"/>
        </w:rPr>
        <w:t>not</w:t>
      </w:r>
      <w:r>
        <w:rPr>
          <w:color w:val="231F20"/>
          <w:spacing w:val="-12"/>
        </w:rPr>
        <w:t> </w:t>
      </w:r>
      <w:r>
        <w:rPr>
          <w:color w:val="231F20"/>
        </w:rPr>
        <w:t>reportable</w:t>
      </w:r>
      <w:r>
        <w:rPr>
          <w:color w:val="231F20"/>
          <w:spacing w:val="-12"/>
        </w:rPr>
        <w:t> </w:t>
      </w:r>
      <w:r>
        <w:rPr>
          <w:color w:val="231F20"/>
        </w:rPr>
        <w:t>in</w:t>
      </w:r>
      <w:r>
        <w:rPr>
          <w:color w:val="231F20"/>
          <w:spacing w:val="-12"/>
        </w:rPr>
        <w:t> </w:t>
      </w:r>
      <w:r>
        <w:rPr>
          <w:color w:val="231F20"/>
        </w:rPr>
        <w:t>one</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other boxes on the form.</w:t>
      </w:r>
    </w:p>
    <w:p>
      <w:pPr>
        <w:pStyle w:val="BodyText"/>
        <w:spacing w:line="235" w:lineRule="auto" w:before="112"/>
        <w:ind w:right="16" w:firstLine="239"/>
      </w:pPr>
      <w:bookmarkStart w:name="_bookmark25" w:id="38"/>
      <w:bookmarkEnd w:id="38"/>
      <w:r>
        <w:rPr/>
      </w:r>
      <w:r>
        <w:rPr>
          <w:color w:val="231F20"/>
        </w:rPr>
        <w:t>Also enter in box 3 prizes and awards that are not for services performed. Include the fair market value (FMV) of merchandise won on game shows. Also include amounts paid</w:t>
      </w:r>
      <w:r>
        <w:rPr>
          <w:color w:val="231F20"/>
          <w:spacing w:val="-14"/>
        </w:rPr>
        <w:t> </w:t>
      </w:r>
      <w:r>
        <w:rPr>
          <w:color w:val="231F20"/>
        </w:rPr>
        <w:t>to</w:t>
      </w:r>
      <w:r>
        <w:rPr>
          <w:color w:val="231F20"/>
          <w:spacing w:val="-13"/>
        </w:rPr>
        <w:t> </w:t>
      </w:r>
      <w:r>
        <w:rPr>
          <w:color w:val="231F20"/>
        </w:rPr>
        <w:t>a</w:t>
      </w:r>
      <w:r>
        <w:rPr>
          <w:color w:val="231F20"/>
          <w:spacing w:val="-13"/>
        </w:rPr>
        <w:t> </w:t>
      </w:r>
      <w:r>
        <w:rPr>
          <w:color w:val="231F20"/>
        </w:rPr>
        <w:t>winner</w:t>
      </w:r>
      <w:r>
        <w:rPr>
          <w:color w:val="231F20"/>
          <w:spacing w:val="-13"/>
        </w:rPr>
        <w:t> </w:t>
      </w:r>
      <w:r>
        <w:rPr>
          <w:color w:val="231F20"/>
        </w:rPr>
        <w:t>of</w:t>
      </w:r>
      <w:r>
        <w:rPr>
          <w:color w:val="231F20"/>
          <w:spacing w:val="-13"/>
        </w:rPr>
        <w:t> </w:t>
      </w:r>
      <w:r>
        <w:rPr>
          <w:color w:val="231F20"/>
        </w:rPr>
        <w:t>a</w:t>
      </w:r>
      <w:r>
        <w:rPr>
          <w:color w:val="231F20"/>
          <w:spacing w:val="-14"/>
        </w:rPr>
        <w:t> </w:t>
      </w:r>
      <w:r>
        <w:rPr>
          <w:color w:val="231F20"/>
        </w:rPr>
        <w:t>sweepstakes</w:t>
      </w:r>
      <w:r>
        <w:rPr>
          <w:color w:val="231F20"/>
          <w:spacing w:val="-13"/>
        </w:rPr>
        <w:t> </w:t>
      </w:r>
      <w:r>
        <w:rPr>
          <w:color w:val="231F20"/>
        </w:rPr>
        <w:t>not</w:t>
      </w:r>
      <w:r>
        <w:rPr>
          <w:color w:val="231F20"/>
          <w:spacing w:val="-13"/>
        </w:rPr>
        <w:t> </w:t>
      </w:r>
      <w:r>
        <w:rPr>
          <w:color w:val="231F20"/>
        </w:rPr>
        <w:t>involving</w:t>
      </w:r>
      <w:r>
        <w:rPr>
          <w:color w:val="231F20"/>
          <w:spacing w:val="-13"/>
        </w:rPr>
        <w:t> </w:t>
      </w:r>
      <w:r>
        <w:rPr>
          <w:color w:val="231F20"/>
        </w:rPr>
        <w:t>a</w:t>
      </w:r>
      <w:r>
        <w:rPr>
          <w:color w:val="231F20"/>
          <w:spacing w:val="-13"/>
        </w:rPr>
        <w:t> </w:t>
      </w:r>
      <w:r>
        <w:rPr>
          <w:color w:val="231F20"/>
        </w:rPr>
        <w:t>wager.</w:t>
      </w:r>
      <w:r>
        <w:rPr>
          <w:color w:val="231F20"/>
          <w:spacing w:val="-14"/>
        </w:rPr>
        <w:t> </w:t>
      </w:r>
      <w:r>
        <w:rPr>
          <w:color w:val="231F20"/>
        </w:rPr>
        <w:t>If</w:t>
      </w:r>
      <w:r>
        <w:rPr>
          <w:color w:val="231F20"/>
          <w:spacing w:val="-13"/>
        </w:rPr>
        <w:t> </w:t>
      </w:r>
      <w:r>
        <w:rPr>
          <w:color w:val="231F20"/>
        </w:rPr>
        <w:t>a wager is made, report the winnings on Form W-2G.</w:t>
      </w:r>
    </w:p>
    <w:p>
      <w:pPr>
        <w:spacing w:line="235" w:lineRule="auto" w:before="99"/>
        <w:ind w:left="786"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2736">
                <wp:simplePos x="0" y="0"/>
                <wp:positionH relativeFrom="page">
                  <wp:posOffset>533400</wp:posOffset>
                </wp:positionH>
                <wp:positionV relativeFrom="paragraph">
                  <wp:posOffset>84513</wp:posOffset>
                </wp:positionV>
                <wp:extent cx="369570" cy="36957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369570" cy="369570"/>
                          <a:chExt cx="369570" cy="369570"/>
                        </a:xfrm>
                      </wpg:grpSpPr>
                      <wps:wsp>
                        <wps:cNvPr id="39" name="Graphic 39"/>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30773" y="30773"/>
                            <a:ext cx="307975" cy="307975"/>
                          </a:xfrm>
                          <a:custGeom>
                            <a:avLst/>
                            <a:gdLst/>
                            <a:ahLst/>
                            <a:cxnLst/>
                            <a:rect l="l" t="t" r="r" b="b"/>
                            <a:pathLst>
                              <a:path w="307975" h="307975">
                                <a:moveTo>
                                  <a:pt x="153865" y="0"/>
                                </a:moveTo>
                                <a:lnTo>
                                  <a:pt x="105248" y="7848"/>
                                </a:lnTo>
                                <a:lnTo>
                                  <a:pt x="63013" y="29699"/>
                                </a:lnTo>
                                <a:lnTo>
                                  <a:pt x="29699" y="63013"/>
                                </a:lnTo>
                                <a:lnTo>
                                  <a:pt x="7848" y="105248"/>
                                </a:lnTo>
                                <a:lnTo>
                                  <a:pt x="0" y="153865"/>
                                </a:lnTo>
                                <a:lnTo>
                                  <a:pt x="7848" y="202481"/>
                                </a:lnTo>
                                <a:lnTo>
                                  <a:pt x="29699" y="244717"/>
                                </a:lnTo>
                                <a:lnTo>
                                  <a:pt x="63013" y="278030"/>
                                </a:lnTo>
                                <a:lnTo>
                                  <a:pt x="105248" y="299882"/>
                                </a:lnTo>
                                <a:lnTo>
                                  <a:pt x="153865" y="307730"/>
                                </a:lnTo>
                                <a:lnTo>
                                  <a:pt x="202481" y="299882"/>
                                </a:lnTo>
                                <a:lnTo>
                                  <a:pt x="244717" y="278030"/>
                                </a:lnTo>
                                <a:lnTo>
                                  <a:pt x="278030" y="244717"/>
                                </a:lnTo>
                                <a:lnTo>
                                  <a:pt x="299882" y="202481"/>
                                </a:lnTo>
                                <a:lnTo>
                                  <a:pt x="307730" y="153865"/>
                                </a:lnTo>
                                <a:lnTo>
                                  <a:pt x="299882" y="105248"/>
                                </a:lnTo>
                                <a:lnTo>
                                  <a:pt x="278030" y="63013"/>
                                </a:lnTo>
                                <a:lnTo>
                                  <a:pt x="244717" y="29699"/>
                                </a:lnTo>
                                <a:lnTo>
                                  <a:pt x="202481" y="7848"/>
                                </a:lnTo>
                                <a:lnTo>
                                  <a:pt x="153865" y="0"/>
                                </a:lnTo>
                                <a:close/>
                              </a:path>
                            </a:pathLst>
                          </a:custGeom>
                          <a:solidFill>
                            <a:srgbClr val="FFFFFF"/>
                          </a:solidFill>
                        </wps:spPr>
                        <wps:bodyPr wrap="square" lIns="0" tIns="0" rIns="0" bIns="0" rtlCol="0">
                          <a:prstTxWarp prst="textNoShape">
                            <a:avLst/>
                          </a:prstTxWarp>
                          <a:noAutofit/>
                        </wps:bodyPr>
                      </wps:wsp>
                      <wps:wsp>
                        <wps:cNvPr id="41" name="Textbox 41"/>
                        <wps:cNvSpPr txBox="1"/>
                        <wps:spPr>
                          <a:xfrm>
                            <a:off x="0" y="0"/>
                            <a:ext cx="369570" cy="369570"/>
                          </a:xfrm>
                          <a:prstGeom prst="rect">
                            <a:avLst/>
                          </a:prstGeom>
                        </wps:spPr>
                        <wps:txbx>
                          <w:txbxContent>
                            <w:p>
                              <w:pPr>
                                <w:spacing w:before="137"/>
                                <w:ind w:left="100" w:right="0" w:firstLine="0"/>
                                <w:jc w:val="left"/>
                                <w:rPr>
                                  <w:rFonts w:ascii="Arial Black"/>
                                  <w:sz w:val="21"/>
                                </w:rPr>
                              </w:pPr>
                              <w:r>
                                <w:rPr>
                                  <w:rFonts w:ascii="Arial Black"/>
                                  <w:spacing w:val="-5"/>
                                  <w:sz w:val="21"/>
                                </w:rPr>
                                <w:t>TIP</w:t>
                              </w:r>
                            </w:p>
                          </w:txbxContent>
                        </wps:txbx>
                        <wps:bodyPr wrap="square" lIns="0" tIns="0" rIns="0" bIns="0" rtlCol="0">
                          <a:noAutofit/>
                        </wps:bodyPr>
                      </wps:wsp>
                    </wpg:wgp>
                  </a:graphicData>
                </a:graphic>
              </wp:anchor>
            </w:drawing>
          </mc:Choice>
          <mc:Fallback>
            <w:pict>
              <v:group style="position:absolute;margin-left:42pt;margin-top:6.654583pt;width:29.1pt;height:29.1pt;mso-position-horizontal-relative:page;mso-position-vertical-relative:paragraph;z-index:15732736" id="docshapegroup37" coordorigin="840,133" coordsize="582,582">
                <v:shape style="position:absolute;left:840;top:133;width:582;height:582" id="docshape38" coordorigin="840,133" coordsize="582,582" path="m1385,133l876,133,862,136,851,144,843,155,840,169,840,678,843,692,851,704,862,712,876,715,1385,715,1399,712,1411,704,1419,692,1422,678,1422,169,1419,155,1411,144,1399,136,1385,133xe" filled="true" fillcolor="#000000" stroked="false">
                  <v:path arrowok="t"/>
                  <v:fill type="solid"/>
                </v:shape>
                <v:shape style="position:absolute;left:888;top:181;width:485;height:485" id="docshape39" coordorigin="888,182" coordsize="485,485" path="m1131,182l1054,194,988,228,935,281,901,347,888,424,901,500,935,567,988,619,1054,654,1131,666,1207,654,1274,619,1326,567,1361,500,1373,424,1361,347,1326,281,1274,228,1207,194,1131,182xe" filled="true" fillcolor="#ffffff" stroked="false">
                  <v:path arrowok="t"/>
                  <v:fill type="solid"/>
                </v:shape>
                <v:shape style="position:absolute;left:840;top:133;width:582;height:582" type="#_x0000_t202" id="docshape40" filled="false" stroked="false">
                  <v:textbox inset="0,0,0,0">
                    <w:txbxContent>
                      <w:p>
                        <w:pPr>
                          <w:spacing w:before="137"/>
                          <w:ind w:left="100" w:right="0" w:firstLine="0"/>
                          <w:jc w:val="left"/>
                          <w:rPr>
                            <w:rFonts w:ascii="Arial Black"/>
                            <w:sz w:val="21"/>
                          </w:rPr>
                        </w:pPr>
                        <w:r>
                          <w:rPr>
                            <w:rFonts w:ascii="Arial Black"/>
                            <w:spacing w:val="-5"/>
                            <w:sz w:val="21"/>
                          </w:rPr>
                          <w:t>TIP</w:t>
                        </w:r>
                      </w:p>
                    </w:txbxContent>
                  </v:textbox>
                  <w10:wrap type="none"/>
                </v:shape>
                <w10:wrap type="none"/>
              </v:group>
            </w:pict>
          </mc:Fallback>
        </mc:AlternateContent>
      </w:r>
      <w:r>
        <w:rPr>
          <w:rFonts w:ascii="Arial"/>
          <w:i/>
          <w:color w:val="231F20"/>
          <w:sz w:val="19"/>
        </w:rPr>
        <w:t>If, not later than 60 days after the winner becomes entitled</w:t>
      </w:r>
      <w:r>
        <w:rPr>
          <w:rFonts w:ascii="Arial"/>
          <w:i/>
          <w:color w:val="231F20"/>
          <w:spacing w:val="-12"/>
          <w:sz w:val="19"/>
        </w:rPr>
        <w:t> </w:t>
      </w:r>
      <w:r>
        <w:rPr>
          <w:rFonts w:ascii="Arial"/>
          <w:i/>
          <w:color w:val="231F20"/>
          <w:sz w:val="19"/>
        </w:rPr>
        <w:t>to</w:t>
      </w:r>
      <w:r>
        <w:rPr>
          <w:rFonts w:ascii="Arial"/>
          <w:i/>
          <w:color w:val="231F20"/>
          <w:spacing w:val="-12"/>
          <w:sz w:val="19"/>
        </w:rPr>
        <w:t> </w:t>
      </w:r>
      <w:r>
        <w:rPr>
          <w:rFonts w:ascii="Arial"/>
          <w:i/>
          <w:color w:val="231F20"/>
          <w:sz w:val="19"/>
        </w:rPr>
        <w:t>the</w:t>
      </w:r>
      <w:r>
        <w:rPr>
          <w:rFonts w:ascii="Arial"/>
          <w:i/>
          <w:color w:val="231F20"/>
          <w:spacing w:val="-12"/>
          <w:sz w:val="19"/>
        </w:rPr>
        <w:t> </w:t>
      </w:r>
      <w:r>
        <w:rPr>
          <w:rFonts w:ascii="Arial"/>
          <w:i/>
          <w:color w:val="231F20"/>
          <w:sz w:val="19"/>
        </w:rPr>
        <w:t>prize,</w:t>
      </w:r>
      <w:r>
        <w:rPr>
          <w:rFonts w:ascii="Arial"/>
          <w:i/>
          <w:color w:val="231F20"/>
          <w:spacing w:val="-12"/>
          <w:sz w:val="19"/>
        </w:rPr>
        <w:t> </w:t>
      </w:r>
      <w:r>
        <w:rPr>
          <w:rFonts w:ascii="Arial"/>
          <w:i/>
          <w:color w:val="231F20"/>
          <w:sz w:val="19"/>
        </w:rPr>
        <w:t>the</w:t>
      </w:r>
      <w:r>
        <w:rPr>
          <w:rFonts w:ascii="Arial"/>
          <w:i/>
          <w:color w:val="231F20"/>
          <w:spacing w:val="-12"/>
          <w:sz w:val="19"/>
        </w:rPr>
        <w:t> </w:t>
      </w:r>
      <w:r>
        <w:rPr>
          <w:rFonts w:ascii="Arial"/>
          <w:i/>
          <w:color w:val="231F20"/>
          <w:sz w:val="19"/>
        </w:rPr>
        <w:t>winner</w:t>
      </w:r>
      <w:r>
        <w:rPr>
          <w:rFonts w:ascii="Arial"/>
          <w:i/>
          <w:color w:val="231F20"/>
          <w:spacing w:val="-12"/>
          <w:sz w:val="19"/>
        </w:rPr>
        <w:t> </w:t>
      </w:r>
      <w:r>
        <w:rPr>
          <w:rFonts w:ascii="Arial"/>
          <w:i/>
          <w:color w:val="231F20"/>
          <w:sz w:val="19"/>
        </w:rPr>
        <w:t>can</w:t>
      </w:r>
      <w:r>
        <w:rPr>
          <w:rFonts w:ascii="Arial"/>
          <w:i/>
          <w:color w:val="231F20"/>
          <w:spacing w:val="-12"/>
          <w:sz w:val="19"/>
        </w:rPr>
        <w:t> </w:t>
      </w:r>
      <w:r>
        <w:rPr>
          <w:rFonts w:ascii="Arial"/>
          <w:i/>
          <w:color w:val="231F20"/>
          <w:sz w:val="19"/>
        </w:rPr>
        <w:t>choose</w:t>
      </w:r>
      <w:r>
        <w:rPr>
          <w:rFonts w:ascii="Arial"/>
          <w:i/>
          <w:color w:val="231F20"/>
          <w:spacing w:val="-12"/>
          <w:sz w:val="19"/>
        </w:rPr>
        <w:t> </w:t>
      </w:r>
      <w:r>
        <w:rPr>
          <w:rFonts w:ascii="Arial"/>
          <w:i/>
          <w:color w:val="231F20"/>
          <w:sz w:val="19"/>
        </w:rPr>
        <w:t>the</w:t>
      </w:r>
      <w:r>
        <w:rPr>
          <w:rFonts w:ascii="Arial"/>
          <w:i/>
          <w:color w:val="231F20"/>
          <w:spacing w:val="-12"/>
          <w:sz w:val="19"/>
        </w:rPr>
        <w:t> </w:t>
      </w:r>
      <w:r>
        <w:rPr>
          <w:rFonts w:ascii="Arial"/>
          <w:i/>
          <w:color w:val="231F20"/>
          <w:sz w:val="19"/>
        </w:rPr>
        <w:t>option of</w:t>
      </w:r>
      <w:r>
        <w:rPr>
          <w:rFonts w:ascii="Arial"/>
          <w:i/>
          <w:color w:val="231F20"/>
          <w:spacing w:val="-3"/>
          <w:sz w:val="19"/>
        </w:rPr>
        <w:t> </w:t>
      </w:r>
      <w:r>
        <w:rPr>
          <w:rFonts w:ascii="Arial"/>
          <w:i/>
          <w:color w:val="231F20"/>
          <w:sz w:val="19"/>
        </w:rPr>
        <w:t>a</w:t>
      </w:r>
      <w:r>
        <w:rPr>
          <w:rFonts w:ascii="Arial"/>
          <w:i/>
          <w:color w:val="231F20"/>
          <w:spacing w:val="-3"/>
          <w:sz w:val="19"/>
        </w:rPr>
        <w:t> </w:t>
      </w:r>
      <w:r>
        <w:rPr>
          <w:rFonts w:ascii="Arial"/>
          <w:i/>
          <w:color w:val="231F20"/>
          <w:sz w:val="19"/>
        </w:rPr>
        <w:t>lump</w:t>
      </w:r>
      <w:r>
        <w:rPr>
          <w:rFonts w:ascii="Arial"/>
          <w:i/>
          <w:color w:val="231F20"/>
          <w:spacing w:val="-3"/>
          <w:sz w:val="19"/>
        </w:rPr>
        <w:t> </w:t>
      </w:r>
      <w:r>
        <w:rPr>
          <w:rFonts w:ascii="Arial"/>
          <w:i/>
          <w:color w:val="231F20"/>
          <w:sz w:val="19"/>
        </w:rPr>
        <w:t>sum</w:t>
      </w:r>
      <w:r>
        <w:rPr>
          <w:rFonts w:ascii="Arial"/>
          <w:i/>
          <w:color w:val="231F20"/>
          <w:spacing w:val="-3"/>
          <w:sz w:val="19"/>
        </w:rPr>
        <w:t> </w:t>
      </w:r>
      <w:r>
        <w:rPr>
          <w:rFonts w:ascii="Arial"/>
          <w:i/>
          <w:color w:val="231F20"/>
          <w:sz w:val="19"/>
        </w:rPr>
        <w:t>or</w:t>
      </w:r>
      <w:r>
        <w:rPr>
          <w:rFonts w:ascii="Arial"/>
          <w:i/>
          <w:color w:val="231F20"/>
          <w:spacing w:val="-3"/>
          <w:sz w:val="19"/>
        </w:rPr>
        <w:t> </w:t>
      </w:r>
      <w:r>
        <w:rPr>
          <w:rFonts w:ascii="Arial"/>
          <w:i/>
          <w:color w:val="231F20"/>
          <w:sz w:val="19"/>
        </w:rPr>
        <w:t>an</w:t>
      </w:r>
      <w:r>
        <w:rPr>
          <w:rFonts w:ascii="Arial"/>
          <w:i/>
          <w:color w:val="231F20"/>
          <w:spacing w:val="-3"/>
          <w:sz w:val="19"/>
        </w:rPr>
        <w:t> </w:t>
      </w:r>
      <w:r>
        <w:rPr>
          <w:rFonts w:ascii="Arial"/>
          <w:i/>
          <w:color w:val="231F20"/>
          <w:sz w:val="19"/>
        </w:rPr>
        <w:t>annuity</w:t>
      </w:r>
      <w:r>
        <w:rPr>
          <w:rFonts w:ascii="Arial"/>
          <w:i/>
          <w:color w:val="231F20"/>
          <w:spacing w:val="-3"/>
          <w:sz w:val="19"/>
        </w:rPr>
        <w:t> </w:t>
      </w:r>
      <w:r>
        <w:rPr>
          <w:rFonts w:ascii="Arial"/>
          <w:i/>
          <w:color w:val="231F20"/>
          <w:sz w:val="19"/>
        </w:rPr>
        <w:t>payable</w:t>
      </w:r>
      <w:r>
        <w:rPr>
          <w:rFonts w:ascii="Arial"/>
          <w:i/>
          <w:color w:val="231F20"/>
          <w:spacing w:val="-3"/>
          <w:sz w:val="19"/>
        </w:rPr>
        <w:t> </w:t>
      </w:r>
      <w:r>
        <w:rPr>
          <w:rFonts w:ascii="Arial"/>
          <w:i/>
          <w:color w:val="231F20"/>
          <w:sz w:val="19"/>
        </w:rPr>
        <w:t>over</w:t>
      </w:r>
      <w:r>
        <w:rPr>
          <w:rFonts w:ascii="Arial"/>
          <w:i/>
          <w:color w:val="231F20"/>
          <w:spacing w:val="-3"/>
          <w:sz w:val="19"/>
        </w:rPr>
        <w:t> </w:t>
      </w:r>
      <w:r>
        <w:rPr>
          <w:rFonts w:ascii="Arial"/>
          <w:i/>
          <w:color w:val="231F20"/>
          <w:sz w:val="19"/>
        </w:rPr>
        <w:t>at</w:t>
      </w:r>
      <w:r>
        <w:rPr>
          <w:rFonts w:ascii="Arial"/>
          <w:i/>
          <w:color w:val="231F20"/>
          <w:spacing w:val="-3"/>
          <w:sz w:val="19"/>
        </w:rPr>
        <w:t> </w:t>
      </w:r>
      <w:r>
        <w:rPr>
          <w:rFonts w:ascii="Arial"/>
          <w:i/>
          <w:color w:val="231F20"/>
          <w:sz w:val="19"/>
        </w:rPr>
        <w:t>least</w:t>
      </w:r>
      <w:r>
        <w:rPr>
          <w:rFonts w:ascii="Arial"/>
          <w:i/>
          <w:color w:val="231F20"/>
          <w:spacing w:val="-3"/>
          <w:sz w:val="19"/>
        </w:rPr>
        <w:t> </w:t>
      </w:r>
      <w:r>
        <w:rPr>
          <w:rFonts w:ascii="Arial"/>
          <w:i/>
          <w:color w:val="231F20"/>
          <w:sz w:val="19"/>
        </w:rPr>
        <w:t>10</w:t>
      </w:r>
    </w:p>
    <w:p>
      <w:pPr>
        <w:spacing w:line="235" w:lineRule="auto" w:before="0"/>
        <w:ind w:left="119" w:right="256" w:firstLine="0"/>
        <w:jc w:val="left"/>
        <w:rPr>
          <w:rFonts w:ascii="Arial"/>
          <w:i/>
          <w:sz w:val="19"/>
        </w:rPr>
      </w:pPr>
      <w:r>
        <w:rPr>
          <w:rFonts w:ascii="Arial"/>
          <w:i/>
          <w:color w:val="231F20"/>
          <w:sz w:val="19"/>
        </w:rPr>
        <w:t>years, the payment of winnings is considered made when actually paid. If the winner chooses an annuity, file Form 1099-MISC</w:t>
      </w:r>
      <w:r>
        <w:rPr>
          <w:rFonts w:ascii="Arial"/>
          <w:i/>
          <w:color w:val="231F20"/>
          <w:spacing w:val="-13"/>
          <w:sz w:val="19"/>
        </w:rPr>
        <w:t> </w:t>
      </w:r>
      <w:r>
        <w:rPr>
          <w:rFonts w:ascii="Arial"/>
          <w:i/>
          <w:color w:val="231F20"/>
          <w:sz w:val="19"/>
        </w:rPr>
        <w:t>each</w:t>
      </w:r>
      <w:r>
        <w:rPr>
          <w:rFonts w:ascii="Arial"/>
          <w:i/>
          <w:color w:val="231F20"/>
          <w:spacing w:val="-13"/>
          <w:sz w:val="19"/>
        </w:rPr>
        <w:t> </w:t>
      </w:r>
      <w:r>
        <w:rPr>
          <w:rFonts w:ascii="Arial"/>
          <w:i/>
          <w:color w:val="231F20"/>
          <w:sz w:val="19"/>
        </w:rPr>
        <w:t>year</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report</w:t>
      </w:r>
      <w:r>
        <w:rPr>
          <w:rFonts w:ascii="Arial"/>
          <w:i/>
          <w:color w:val="231F20"/>
          <w:spacing w:val="-13"/>
          <w:sz w:val="19"/>
        </w:rPr>
        <w:t> </w:t>
      </w:r>
      <w:r>
        <w:rPr>
          <w:rFonts w:ascii="Arial"/>
          <w:i/>
          <w:color w:val="231F20"/>
          <w:sz w:val="19"/>
        </w:rPr>
        <w:t>the</w:t>
      </w:r>
      <w:r>
        <w:rPr>
          <w:rFonts w:ascii="Arial"/>
          <w:i/>
          <w:color w:val="231F20"/>
          <w:spacing w:val="-13"/>
          <w:sz w:val="19"/>
        </w:rPr>
        <w:t> </w:t>
      </w:r>
      <w:r>
        <w:rPr>
          <w:rFonts w:ascii="Arial"/>
          <w:i/>
          <w:color w:val="231F20"/>
          <w:sz w:val="19"/>
        </w:rPr>
        <w:t>annuity</w:t>
      </w:r>
      <w:r>
        <w:rPr>
          <w:rFonts w:ascii="Arial"/>
          <w:i/>
          <w:color w:val="231F20"/>
          <w:spacing w:val="-13"/>
          <w:sz w:val="19"/>
        </w:rPr>
        <w:t> </w:t>
      </w:r>
      <w:r>
        <w:rPr>
          <w:rFonts w:ascii="Arial"/>
          <w:i/>
          <w:color w:val="231F20"/>
          <w:sz w:val="19"/>
        </w:rPr>
        <w:t>paid</w:t>
      </w:r>
      <w:r>
        <w:rPr>
          <w:rFonts w:ascii="Arial"/>
          <w:i/>
          <w:color w:val="231F20"/>
          <w:spacing w:val="-13"/>
          <w:sz w:val="19"/>
        </w:rPr>
        <w:t> </w:t>
      </w:r>
      <w:r>
        <w:rPr>
          <w:rFonts w:ascii="Arial"/>
          <w:i/>
          <w:color w:val="231F20"/>
          <w:sz w:val="19"/>
        </w:rPr>
        <w:t>during</w:t>
      </w:r>
      <w:r>
        <w:rPr>
          <w:rFonts w:ascii="Arial"/>
          <w:i/>
          <w:color w:val="231F20"/>
          <w:spacing w:val="-13"/>
          <w:sz w:val="19"/>
        </w:rPr>
        <w:t> </w:t>
      </w:r>
      <w:r>
        <w:rPr>
          <w:rFonts w:ascii="Arial"/>
          <w:i/>
          <w:color w:val="231F20"/>
          <w:sz w:val="19"/>
        </w:rPr>
        <w:t>that </w:t>
      </w:r>
      <w:r>
        <w:rPr>
          <w:rFonts w:ascii="Arial"/>
          <w:i/>
          <w:color w:val="231F20"/>
          <w:spacing w:val="-2"/>
          <w:sz w:val="19"/>
        </w:rPr>
        <w:t>year.</w:t>
      </w:r>
    </w:p>
    <w:p>
      <w:pPr>
        <w:pStyle w:val="BodyText"/>
        <w:spacing w:line="235" w:lineRule="auto" w:before="206"/>
        <w:ind w:left="120" w:firstLine="239"/>
      </w:pPr>
      <w:r>
        <w:rPr>
          <w:color w:val="231F20"/>
        </w:rPr>
        <w:t>Do not include wages, any bonuses, prizes, and awards paid to your employees. Report these on Form W-2. Do not include</w:t>
      </w:r>
      <w:r>
        <w:rPr>
          <w:color w:val="231F20"/>
          <w:spacing w:val="-13"/>
        </w:rPr>
        <w:t> </w:t>
      </w:r>
      <w:r>
        <w:rPr>
          <w:color w:val="231F20"/>
        </w:rPr>
        <w:t>in</w:t>
      </w:r>
      <w:r>
        <w:rPr>
          <w:color w:val="231F20"/>
          <w:spacing w:val="-13"/>
        </w:rPr>
        <w:t> </w:t>
      </w:r>
      <w:r>
        <w:rPr>
          <w:color w:val="231F20"/>
        </w:rPr>
        <w:t>box</w:t>
      </w:r>
      <w:r>
        <w:rPr>
          <w:color w:val="231F20"/>
          <w:spacing w:val="-13"/>
        </w:rPr>
        <w:t> </w:t>
      </w:r>
      <w:r>
        <w:rPr>
          <w:color w:val="231F20"/>
        </w:rPr>
        <w:t>3</w:t>
      </w:r>
      <w:r>
        <w:rPr>
          <w:color w:val="231F20"/>
          <w:spacing w:val="-13"/>
        </w:rPr>
        <w:t> </w:t>
      </w:r>
      <w:r>
        <w:rPr>
          <w:color w:val="231F20"/>
        </w:rPr>
        <w:t>prizes</w:t>
      </w:r>
      <w:r>
        <w:rPr>
          <w:color w:val="231F20"/>
          <w:spacing w:val="-13"/>
        </w:rPr>
        <w:t> </w:t>
      </w:r>
      <w:r>
        <w:rPr>
          <w:color w:val="231F20"/>
        </w:rPr>
        <w:t>and</w:t>
      </w:r>
      <w:r>
        <w:rPr>
          <w:color w:val="231F20"/>
          <w:spacing w:val="-13"/>
        </w:rPr>
        <w:t> </w:t>
      </w:r>
      <w:r>
        <w:rPr>
          <w:color w:val="231F20"/>
        </w:rPr>
        <w:t>awards</w:t>
      </w:r>
      <w:r>
        <w:rPr>
          <w:color w:val="231F20"/>
          <w:spacing w:val="-13"/>
        </w:rPr>
        <w:t> </w:t>
      </w:r>
      <w:r>
        <w:rPr>
          <w:color w:val="231F20"/>
        </w:rPr>
        <w:t>for</w:t>
      </w:r>
      <w:r>
        <w:rPr>
          <w:color w:val="231F20"/>
          <w:spacing w:val="-13"/>
        </w:rPr>
        <w:t> </w:t>
      </w:r>
      <w:r>
        <w:rPr>
          <w:color w:val="231F20"/>
        </w:rPr>
        <w:t>services</w:t>
      </w:r>
      <w:r>
        <w:rPr>
          <w:color w:val="231F20"/>
          <w:spacing w:val="-13"/>
        </w:rPr>
        <w:t> </w:t>
      </w:r>
      <w:r>
        <w:rPr>
          <w:color w:val="231F20"/>
        </w:rPr>
        <w:t>performed</w:t>
      </w:r>
      <w:r>
        <w:rPr>
          <w:color w:val="231F20"/>
          <w:spacing w:val="-13"/>
        </w:rPr>
        <w:t> </w:t>
      </w:r>
      <w:r>
        <w:rPr>
          <w:color w:val="231F20"/>
        </w:rPr>
        <w:t>by nonemployees, such as an award for the top commission salesperson. Report them in </w:t>
      </w:r>
      <w:hyperlink w:history="true" w:anchor="_bookmark61">
        <w:r>
          <w:rPr>
            <w:color w:val="0056A2"/>
            <w:u w:val="single" w:color="0055A1"/>
          </w:rPr>
          <w:t>box 1</w:t>
        </w:r>
      </w:hyperlink>
      <w:r>
        <w:rPr>
          <w:color w:val="0056A2"/>
        </w:rPr>
        <w:t> </w:t>
      </w:r>
      <w:r>
        <w:rPr>
          <w:color w:val="231F20"/>
        </w:rPr>
        <w:t>of Form 1099-NEC.</w:t>
      </w:r>
    </w:p>
    <w:p>
      <w:pPr>
        <w:pStyle w:val="BodyText"/>
        <w:spacing w:line="235" w:lineRule="auto" w:before="111"/>
        <w:ind w:left="120" w:firstLine="239"/>
      </w:pPr>
      <w:r>
        <w:rPr>
          <w:color w:val="231F20"/>
        </w:rPr>
        <w:t>Prizes and awards received in recognition of past accomplishments</w:t>
      </w:r>
      <w:r>
        <w:rPr>
          <w:color w:val="231F20"/>
          <w:spacing w:val="-14"/>
        </w:rPr>
        <w:t> </w:t>
      </w:r>
      <w:r>
        <w:rPr>
          <w:color w:val="231F20"/>
        </w:rPr>
        <w:t>in</w:t>
      </w:r>
      <w:r>
        <w:rPr>
          <w:color w:val="231F20"/>
          <w:spacing w:val="-13"/>
        </w:rPr>
        <w:t> </w:t>
      </w:r>
      <w:r>
        <w:rPr>
          <w:color w:val="231F20"/>
        </w:rPr>
        <w:t>religious,</w:t>
      </w:r>
      <w:r>
        <w:rPr>
          <w:color w:val="231F20"/>
          <w:spacing w:val="-13"/>
        </w:rPr>
        <w:t> </w:t>
      </w:r>
      <w:r>
        <w:rPr>
          <w:color w:val="231F20"/>
        </w:rPr>
        <w:t>charitable,</w:t>
      </w:r>
      <w:r>
        <w:rPr>
          <w:color w:val="231F20"/>
          <w:spacing w:val="-13"/>
        </w:rPr>
        <w:t> </w:t>
      </w:r>
      <w:r>
        <w:rPr>
          <w:color w:val="231F20"/>
        </w:rPr>
        <w:t>scientific,</w:t>
      </w:r>
      <w:r>
        <w:rPr>
          <w:color w:val="231F20"/>
          <w:spacing w:val="-13"/>
        </w:rPr>
        <w:t> </w:t>
      </w:r>
      <w:r>
        <w:rPr>
          <w:color w:val="231F20"/>
        </w:rPr>
        <w:t>artistic, educational, literary, or civic fields are not reportable if:</w:t>
      </w:r>
    </w:p>
    <w:p>
      <w:pPr>
        <w:pStyle w:val="ListParagraph"/>
        <w:numPr>
          <w:ilvl w:val="0"/>
          <w:numId w:val="1"/>
        </w:numPr>
        <w:tabs>
          <w:tab w:pos="327" w:val="left" w:leader="none"/>
        </w:tabs>
        <w:spacing w:line="207" w:lineRule="exact" w:before="0" w:after="0"/>
        <w:ind w:left="327" w:right="0" w:hanging="190"/>
        <w:jc w:val="left"/>
        <w:rPr>
          <w:position w:val="1"/>
          <w:sz w:val="19"/>
        </w:rPr>
      </w:pPr>
      <w:r>
        <w:rPr>
          <w:color w:val="231F20"/>
          <w:position w:val="1"/>
          <w:sz w:val="19"/>
        </w:rPr>
        <w:t>The</w:t>
      </w:r>
      <w:r>
        <w:rPr>
          <w:color w:val="231F20"/>
          <w:spacing w:val="-11"/>
          <w:position w:val="1"/>
          <w:sz w:val="19"/>
        </w:rPr>
        <w:t> </w:t>
      </w:r>
      <w:r>
        <w:rPr>
          <w:color w:val="231F20"/>
          <w:position w:val="1"/>
          <w:sz w:val="19"/>
        </w:rPr>
        <w:t>winners</w:t>
      </w:r>
      <w:r>
        <w:rPr>
          <w:color w:val="231F20"/>
          <w:spacing w:val="-11"/>
          <w:position w:val="1"/>
          <w:sz w:val="19"/>
        </w:rPr>
        <w:t> </w:t>
      </w:r>
      <w:r>
        <w:rPr>
          <w:color w:val="231F20"/>
          <w:position w:val="1"/>
          <w:sz w:val="19"/>
        </w:rPr>
        <w:t>are</w:t>
      </w:r>
      <w:r>
        <w:rPr>
          <w:color w:val="231F20"/>
          <w:spacing w:val="-11"/>
          <w:position w:val="1"/>
          <w:sz w:val="19"/>
        </w:rPr>
        <w:t> </w:t>
      </w:r>
      <w:r>
        <w:rPr>
          <w:color w:val="231F20"/>
          <w:position w:val="1"/>
          <w:sz w:val="19"/>
        </w:rPr>
        <w:t>chosen</w:t>
      </w:r>
      <w:r>
        <w:rPr>
          <w:color w:val="231F20"/>
          <w:spacing w:val="-11"/>
          <w:position w:val="1"/>
          <w:sz w:val="19"/>
        </w:rPr>
        <w:t> </w:t>
      </w:r>
      <w:r>
        <w:rPr>
          <w:color w:val="231F20"/>
          <w:position w:val="1"/>
          <w:sz w:val="19"/>
        </w:rPr>
        <w:t>without</w:t>
      </w:r>
      <w:r>
        <w:rPr>
          <w:color w:val="231F20"/>
          <w:spacing w:val="-10"/>
          <w:position w:val="1"/>
          <w:sz w:val="19"/>
        </w:rPr>
        <w:t> </w:t>
      </w:r>
      <w:r>
        <w:rPr>
          <w:color w:val="231F20"/>
          <w:position w:val="1"/>
          <w:sz w:val="19"/>
        </w:rPr>
        <w:t>action</w:t>
      </w:r>
      <w:r>
        <w:rPr>
          <w:color w:val="231F20"/>
          <w:spacing w:val="-11"/>
          <w:position w:val="1"/>
          <w:sz w:val="19"/>
        </w:rPr>
        <w:t> </w:t>
      </w:r>
      <w:r>
        <w:rPr>
          <w:color w:val="231F20"/>
          <w:position w:val="1"/>
          <w:sz w:val="19"/>
        </w:rPr>
        <w:t>on</w:t>
      </w:r>
      <w:r>
        <w:rPr>
          <w:color w:val="231F20"/>
          <w:spacing w:val="-11"/>
          <w:position w:val="1"/>
          <w:sz w:val="19"/>
        </w:rPr>
        <w:t> </w:t>
      </w:r>
      <w:r>
        <w:rPr>
          <w:color w:val="231F20"/>
          <w:position w:val="1"/>
          <w:sz w:val="19"/>
        </w:rPr>
        <w:t>their</w:t>
      </w:r>
      <w:r>
        <w:rPr>
          <w:color w:val="231F20"/>
          <w:spacing w:val="-11"/>
          <w:position w:val="1"/>
          <w:sz w:val="19"/>
        </w:rPr>
        <w:t> </w:t>
      </w:r>
      <w:r>
        <w:rPr>
          <w:color w:val="231F20"/>
          <w:spacing w:val="-4"/>
          <w:position w:val="1"/>
          <w:sz w:val="19"/>
        </w:rPr>
        <w:t>part,</w:t>
      </w:r>
    </w:p>
    <w:p>
      <w:pPr>
        <w:pStyle w:val="ListParagraph"/>
        <w:numPr>
          <w:ilvl w:val="0"/>
          <w:numId w:val="1"/>
        </w:numPr>
        <w:tabs>
          <w:tab w:pos="326" w:val="left" w:leader="none"/>
        </w:tabs>
        <w:spacing w:line="216" w:lineRule="auto" w:before="0" w:after="0"/>
        <w:ind w:left="119" w:right="230" w:firstLine="17"/>
        <w:jc w:val="left"/>
        <w:rPr>
          <w:sz w:val="19"/>
        </w:rPr>
      </w:pPr>
      <w:r>
        <w:rPr>
          <w:color w:val="231F20"/>
          <w:position w:val="1"/>
          <w:sz w:val="19"/>
        </w:rPr>
        <w:t>The</w:t>
      </w:r>
      <w:r>
        <w:rPr>
          <w:color w:val="231F20"/>
          <w:spacing w:val="-13"/>
          <w:position w:val="1"/>
          <w:sz w:val="19"/>
        </w:rPr>
        <w:t> </w:t>
      </w:r>
      <w:r>
        <w:rPr>
          <w:color w:val="231F20"/>
          <w:position w:val="1"/>
          <w:sz w:val="19"/>
        </w:rPr>
        <w:t>winners</w:t>
      </w:r>
      <w:r>
        <w:rPr>
          <w:color w:val="231F20"/>
          <w:spacing w:val="-13"/>
          <w:position w:val="1"/>
          <w:sz w:val="19"/>
        </w:rPr>
        <w:t> </w:t>
      </w:r>
      <w:r>
        <w:rPr>
          <w:color w:val="231F20"/>
          <w:position w:val="1"/>
          <w:sz w:val="19"/>
        </w:rPr>
        <w:t>are</w:t>
      </w:r>
      <w:r>
        <w:rPr>
          <w:color w:val="231F20"/>
          <w:spacing w:val="-13"/>
          <w:position w:val="1"/>
          <w:sz w:val="19"/>
        </w:rPr>
        <w:t> </w:t>
      </w:r>
      <w:r>
        <w:rPr>
          <w:color w:val="231F20"/>
          <w:position w:val="1"/>
          <w:sz w:val="19"/>
        </w:rPr>
        <w:t>not</w:t>
      </w:r>
      <w:r>
        <w:rPr>
          <w:color w:val="231F20"/>
          <w:spacing w:val="-13"/>
          <w:position w:val="1"/>
          <w:sz w:val="19"/>
        </w:rPr>
        <w:t> </w:t>
      </w:r>
      <w:r>
        <w:rPr>
          <w:color w:val="231F20"/>
          <w:position w:val="1"/>
          <w:sz w:val="19"/>
        </w:rPr>
        <w:t>expected</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perform</w:t>
      </w:r>
      <w:r>
        <w:rPr>
          <w:color w:val="231F20"/>
          <w:spacing w:val="-13"/>
          <w:position w:val="1"/>
          <w:sz w:val="19"/>
        </w:rPr>
        <w:t> </w:t>
      </w:r>
      <w:r>
        <w:rPr>
          <w:color w:val="231F20"/>
          <w:position w:val="1"/>
          <w:sz w:val="19"/>
        </w:rPr>
        <w:t>future</w:t>
      </w:r>
      <w:r>
        <w:rPr>
          <w:color w:val="231F20"/>
          <w:spacing w:val="-13"/>
          <w:position w:val="1"/>
          <w:sz w:val="19"/>
        </w:rPr>
        <w:t> </w:t>
      </w:r>
      <w:r>
        <w:rPr>
          <w:color w:val="231F20"/>
          <w:position w:val="1"/>
          <w:sz w:val="19"/>
        </w:rPr>
        <w:t>services, </w:t>
      </w:r>
      <w:r>
        <w:rPr>
          <w:color w:val="231F20"/>
          <w:spacing w:val="-4"/>
          <w:sz w:val="19"/>
        </w:rPr>
        <w:t>and</w:t>
      </w:r>
    </w:p>
    <w:p>
      <w:pPr>
        <w:pStyle w:val="ListParagraph"/>
        <w:numPr>
          <w:ilvl w:val="0"/>
          <w:numId w:val="1"/>
        </w:numPr>
        <w:tabs>
          <w:tab w:pos="326" w:val="left" w:leader="none"/>
        </w:tabs>
        <w:spacing w:line="216" w:lineRule="auto" w:before="0" w:after="0"/>
        <w:ind w:left="119" w:right="140" w:firstLine="17"/>
        <w:jc w:val="left"/>
        <w:rPr>
          <w:sz w:val="19"/>
        </w:rPr>
      </w:pPr>
      <w:r>
        <w:rPr>
          <w:color w:val="231F20"/>
          <w:position w:val="1"/>
          <w:sz w:val="19"/>
        </w:rPr>
        <w:t>The payer transfers the prize or award to a charitable </w:t>
      </w:r>
      <w:r>
        <w:rPr>
          <w:color w:val="231F20"/>
          <w:sz w:val="19"/>
        </w:rPr>
        <w:t>organization</w:t>
      </w:r>
      <w:r>
        <w:rPr>
          <w:color w:val="231F20"/>
          <w:spacing w:val="-14"/>
          <w:sz w:val="19"/>
        </w:rPr>
        <w:t> </w:t>
      </w:r>
      <w:r>
        <w:rPr>
          <w:color w:val="231F20"/>
          <w:sz w:val="19"/>
        </w:rPr>
        <w:t>or</w:t>
      </w:r>
      <w:r>
        <w:rPr>
          <w:color w:val="231F20"/>
          <w:spacing w:val="-13"/>
          <w:sz w:val="19"/>
        </w:rPr>
        <w:t> </w:t>
      </w:r>
      <w:r>
        <w:rPr>
          <w:color w:val="231F20"/>
          <w:sz w:val="19"/>
        </w:rPr>
        <w:t>governmental</w:t>
      </w:r>
      <w:r>
        <w:rPr>
          <w:color w:val="231F20"/>
          <w:spacing w:val="-13"/>
          <w:sz w:val="19"/>
        </w:rPr>
        <w:t> </w:t>
      </w:r>
      <w:r>
        <w:rPr>
          <w:color w:val="231F20"/>
          <w:sz w:val="19"/>
        </w:rPr>
        <w:t>unit</w:t>
      </w:r>
      <w:r>
        <w:rPr>
          <w:color w:val="231F20"/>
          <w:spacing w:val="-13"/>
          <w:sz w:val="19"/>
        </w:rPr>
        <w:t> </w:t>
      </w:r>
      <w:r>
        <w:rPr>
          <w:color w:val="231F20"/>
          <w:sz w:val="19"/>
        </w:rPr>
        <w:t>under</w:t>
      </w:r>
      <w:r>
        <w:rPr>
          <w:color w:val="231F20"/>
          <w:spacing w:val="-13"/>
          <w:sz w:val="19"/>
        </w:rPr>
        <w:t> </w:t>
      </w:r>
      <w:r>
        <w:rPr>
          <w:color w:val="231F20"/>
          <w:sz w:val="19"/>
        </w:rPr>
        <w:t>a</w:t>
      </w:r>
      <w:r>
        <w:rPr>
          <w:color w:val="231F20"/>
          <w:spacing w:val="-14"/>
          <w:sz w:val="19"/>
        </w:rPr>
        <w:t> </w:t>
      </w:r>
      <w:r>
        <w:rPr>
          <w:color w:val="231F20"/>
          <w:sz w:val="19"/>
        </w:rPr>
        <w:t>designation</w:t>
      </w:r>
      <w:r>
        <w:rPr>
          <w:color w:val="231F20"/>
          <w:spacing w:val="-13"/>
          <w:sz w:val="19"/>
        </w:rPr>
        <w:t> </w:t>
      </w:r>
      <w:r>
        <w:rPr>
          <w:color w:val="231F20"/>
          <w:sz w:val="19"/>
        </w:rPr>
        <w:t>made</w:t>
      </w:r>
    </w:p>
    <w:p>
      <w:pPr>
        <w:pStyle w:val="BodyText"/>
      </w:pPr>
      <w:r>
        <w:rPr>
          <w:color w:val="231F20"/>
          <w:spacing w:val="-2"/>
        </w:rPr>
        <w:t>by</w:t>
      </w:r>
      <w:r>
        <w:rPr>
          <w:color w:val="231F20"/>
          <w:spacing w:val="-5"/>
        </w:rPr>
        <w:t> </w:t>
      </w:r>
      <w:r>
        <w:rPr>
          <w:color w:val="231F20"/>
          <w:spacing w:val="-2"/>
        </w:rPr>
        <w:t>the</w:t>
      </w:r>
      <w:r>
        <w:rPr>
          <w:color w:val="231F20"/>
          <w:spacing w:val="-5"/>
        </w:rPr>
        <w:t> </w:t>
      </w:r>
      <w:r>
        <w:rPr>
          <w:color w:val="231F20"/>
          <w:spacing w:val="-2"/>
        </w:rPr>
        <w:t>recipient.</w:t>
      </w:r>
      <w:r>
        <w:rPr>
          <w:color w:val="231F20"/>
          <w:spacing w:val="-5"/>
        </w:rPr>
        <w:t> </w:t>
      </w:r>
      <w:r>
        <w:rPr>
          <w:color w:val="231F20"/>
          <w:spacing w:val="-2"/>
        </w:rPr>
        <w:t>See</w:t>
      </w:r>
      <w:r>
        <w:rPr>
          <w:color w:val="231F20"/>
          <w:spacing w:val="-5"/>
        </w:rPr>
        <w:t> </w:t>
      </w:r>
      <w:r>
        <w:rPr>
          <w:color w:val="231F20"/>
          <w:spacing w:val="-2"/>
        </w:rPr>
        <w:t>Rev.</w:t>
      </w:r>
      <w:r>
        <w:rPr>
          <w:color w:val="231F20"/>
          <w:spacing w:val="-5"/>
        </w:rPr>
        <w:t> </w:t>
      </w:r>
      <w:r>
        <w:rPr>
          <w:color w:val="231F20"/>
          <w:spacing w:val="-2"/>
        </w:rPr>
        <w:t>Proc.</w:t>
      </w:r>
      <w:r>
        <w:rPr>
          <w:color w:val="231F20"/>
          <w:spacing w:val="-5"/>
        </w:rPr>
        <w:t> </w:t>
      </w:r>
      <w:r>
        <w:rPr>
          <w:color w:val="231F20"/>
          <w:spacing w:val="-2"/>
        </w:rPr>
        <w:t>87-54,</w:t>
      </w:r>
      <w:r>
        <w:rPr>
          <w:color w:val="231F20"/>
          <w:spacing w:val="-5"/>
        </w:rPr>
        <w:t> </w:t>
      </w:r>
      <w:r>
        <w:rPr>
          <w:color w:val="231F20"/>
          <w:spacing w:val="-2"/>
        </w:rPr>
        <w:t>1987-2</w:t>
      </w:r>
      <w:r>
        <w:rPr>
          <w:color w:val="231F20"/>
          <w:spacing w:val="-5"/>
        </w:rPr>
        <w:t> </w:t>
      </w:r>
      <w:r>
        <w:rPr>
          <w:color w:val="231F20"/>
          <w:spacing w:val="-2"/>
        </w:rPr>
        <w:t>C.B.</w:t>
      </w:r>
      <w:r>
        <w:rPr>
          <w:color w:val="231F20"/>
          <w:spacing w:val="-5"/>
        </w:rPr>
        <w:t> </w:t>
      </w:r>
      <w:r>
        <w:rPr>
          <w:color w:val="231F20"/>
          <w:spacing w:val="-4"/>
        </w:rPr>
        <w:t>669.</w:t>
      </w:r>
    </w:p>
    <w:p>
      <w:pPr>
        <w:pStyle w:val="BodyText"/>
        <w:spacing w:line="235" w:lineRule="auto" w:before="101"/>
        <w:ind w:firstLine="239"/>
      </w:pPr>
      <w:r>
        <w:rPr>
          <w:color w:val="231F20"/>
        </w:rPr>
        <w:t>Other</w:t>
      </w:r>
      <w:r>
        <w:rPr>
          <w:color w:val="231F20"/>
          <w:spacing w:val="-11"/>
        </w:rPr>
        <w:t> </w:t>
      </w:r>
      <w:r>
        <w:rPr>
          <w:color w:val="231F20"/>
        </w:rPr>
        <w:t>items</w:t>
      </w:r>
      <w:r>
        <w:rPr>
          <w:color w:val="231F20"/>
          <w:spacing w:val="-11"/>
        </w:rPr>
        <w:t> </w:t>
      </w:r>
      <w:r>
        <w:rPr>
          <w:color w:val="231F20"/>
        </w:rPr>
        <w:t>required</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reported</w:t>
      </w:r>
      <w:r>
        <w:rPr>
          <w:color w:val="231F20"/>
          <w:spacing w:val="-11"/>
        </w:rPr>
        <w:t> </w:t>
      </w:r>
      <w:r>
        <w:rPr>
          <w:color w:val="231F20"/>
        </w:rPr>
        <w:t>in</w:t>
      </w:r>
      <w:r>
        <w:rPr>
          <w:color w:val="231F20"/>
          <w:spacing w:val="-11"/>
        </w:rPr>
        <w:t> </w:t>
      </w:r>
      <w:r>
        <w:rPr>
          <w:color w:val="231F20"/>
        </w:rPr>
        <w:t>box</w:t>
      </w:r>
      <w:r>
        <w:rPr>
          <w:color w:val="231F20"/>
          <w:spacing w:val="-11"/>
        </w:rPr>
        <w:t> </w:t>
      </w:r>
      <w:r>
        <w:rPr>
          <w:color w:val="231F20"/>
        </w:rPr>
        <w:t>3</w:t>
      </w:r>
      <w:r>
        <w:rPr>
          <w:color w:val="231F20"/>
          <w:spacing w:val="-11"/>
        </w:rPr>
        <w:t> </w:t>
      </w:r>
      <w:r>
        <w:rPr>
          <w:color w:val="231F20"/>
        </w:rPr>
        <w:t>include</w:t>
      </w:r>
      <w:r>
        <w:rPr>
          <w:color w:val="231F20"/>
          <w:spacing w:val="-11"/>
        </w:rPr>
        <w:t> </w:t>
      </w:r>
      <w:r>
        <w:rPr>
          <w:color w:val="231F20"/>
        </w:rPr>
        <w:t>the </w:t>
      </w:r>
      <w:r>
        <w:rPr>
          <w:color w:val="231F20"/>
          <w:spacing w:val="-2"/>
        </w:rPr>
        <w:t>following.</w:t>
      </w:r>
    </w:p>
    <w:p>
      <w:pPr>
        <w:pStyle w:val="ListParagraph"/>
        <w:numPr>
          <w:ilvl w:val="1"/>
          <w:numId w:val="1"/>
        </w:numPr>
        <w:tabs>
          <w:tab w:pos="657" w:val="left" w:leader="none"/>
        </w:tabs>
        <w:spacing w:line="235" w:lineRule="auto" w:before="118" w:after="0"/>
        <w:ind w:left="119" w:right="748" w:firstLine="239"/>
        <w:jc w:val="left"/>
        <w:rPr>
          <w:sz w:val="19"/>
        </w:rPr>
      </w:pPr>
      <w:r>
        <w:rPr/>
        <w:br w:type="column"/>
      </w:r>
      <w:r>
        <w:rPr>
          <w:color w:val="231F20"/>
          <w:spacing w:val="-2"/>
          <w:sz w:val="19"/>
        </w:rPr>
        <w:t>Payments</w:t>
      </w:r>
      <w:r>
        <w:rPr>
          <w:color w:val="231F20"/>
          <w:spacing w:val="-4"/>
          <w:sz w:val="19"/>
        </w:rPr>
        <w:t> </w:t>
      </w:r>
      <w:r>
        <w:rPr>
          <w:color w:val="231F20"/>
          <w:spacing w:val="-2"/>
          <w:sz w:val="19"/>
        </w:rPr>
        <w:t>as</w:t>
      </w:r>
      <w:r>
        <w:rPr>
          <w:color w:val="231F20"/>
          <w:spacing w:val="-4"/>
          <w:sz w:val="19"/>
        </w:rPr>
        <w:t> </w:t>
      </w:r>
      <w:r>
        <w:rPr>
          <w:color w:val="231F20"/>
          <w:spacing w:val="-2"/>
          <w:sz w:val="19"/>
        </w:rPr>
        <w:t>explained</w:t>
      </w:r>
      <w:r>
        <w:rPr>
          <w:color w:val="231F20"/>
          <w:spacing w:val="-4"/>
          <w:sz w:val="19"/>
        </w:rPr>
        <w:t> </w:t>
      </w:r>
      <w:r>
        <w:rPr>
          <w:color w:val="231F20"/>
          <w:spacing w:val="-2"/>
          <w:sz w:val="19"/>
        </w:rPr>
        <w:t>earlier</w:t>
      </w:r>
      <w:r>
        <w:rPr>
          <w:color w:val="231F20"/>
          <w:spacing w:val="-4"/>
          <w:sz w:val="19"/>
        </w:rPr>
        <w:t> </w:t>
      </w:r>
      <w:r>
        <w:rPr>
          <w:color w:val="231F20"/>
          <w:spacing w:val="-2"/>
          <w:sz w:val="19"/>
        </w:rPr>
        <w:t>under</w:t>
      </w:r>
      <w:r>
        <w:rPr>
          <w:color w:val="231F20"/>
          <w:spacing w:val="-4"/>
          <w:sz w:val="19"/>
        </w:rPr>
        <w:t> </w:t>
      </w:r>
      <w:hyperlink w:history="true" w:anchor="_bookmark6">
        <w:r>
          <w:rPr>
            <w:rFonts w:ascii="Arial"/>
            <w:i/>
            <w:color w:val="0056A2"/>
            <w:spacing w:val="-2"/>
            <w:sz w:val="19"/>
            <w:u w:val="single" w:color="0055A1"/>
          </w:rPr>
          <w:t>Deceased</w:t>
        </w:r>
      </w:hyperlink>
      <w:r>
        <w:rPr>
          <w:rFonts w:ascii="Arial"/>
          <w:i/>
          <w:color w:val="0056A2"/>
          <w:spacing w:val="-2"/>
          <w:sz w:val="19"/>
        </w:rPr>
        <w:t> </w:t>
      </w:r>
      <w:hyperlink w:history="true" w:anchor="_bookmark6">
        <w:r>
          <w:rPr>
            <w:rFonts w:ascii="Arial"/>
            <w:i/>
            <w:color w:val="0056A2"/>
            <w:sz w:val="19"/>
            <w:u w:val="single" w:color="0055A1"/>
          </w:rPr>
          <w:t>employee's</w:t>
        </w:r>
        <w:r>
          <w:rPr>
            <w:rFonts w:ascii="Arial"/>
            <w:i/>
            <w:color w:val="0056A2"/>
            <w:spacing w:val="-2"/>
            <w:sz w:val="19"/>
            <w:u w:val="single" w:color="0055A1"/>
          </w:rPr>
          <w:t> </w:t>
        </w:r>
        <w:r>
          <w:rPr>
            <w:rFonts w:ascii="Arial"/>
            <w:i/>
            <w:color w:val="0056A2"/>
            <w:sz w:val="19"/>
            <w:u w:val="single" w:color="0055A1"/>
          </w:rPr>
          <w:t>wages</w:t>
        </w:r>
      </w:hyperlink>
      <w:r>
        <w:rPr>
          <w:color w:val="231F20"/>
          <w:sz w:val="19"/>
        </w:rPr>
        <w:t>.</w:t>
      </w:r>
    </w:p>
    <w:p>
      <w:pPr>
        <w:pStyle w:val="ListParagraph"/>
        <w:numPr>
          <w:ilvl w:val="1"/>
          <w:numId w:val="1"/>
        </w:numPr>
        <w:tabs>
          <w:tab w:pos="657" w:val="left" w:leader="none"/>
        </w:tabs>
        <w:spacing w:line="235" w:lineRule="auto" w:before="60" w:after="0"/>
        <w:ind w:left="119" w:right="425" w:firstLine="239"/>
        <w:jc w:val="left"/>
        <w:rPr>
          <w:sz w:val="19"/>
        </w:rPr>
      </w:pPr>
      <w:r>
        <w:rPr>
          <w:color w:val="231F20"/>
          <w:spacing w:val="-2"/>
          <w:sz w:val="19"/>
        </w:rPr>
        <w:t>Payments</w:t>
      </w:r>
      <w:r>
        <w:rPr>
          <w:color w:val="231F20"/>
          <w:spacing w:val="-5"/>
          <w:sz w:val="19"/>
        </w:rPr>
        <w:t> </w:t>
      </w:r>
      <w:r>
        <w:rPr>
          <w:color w:val="231F20"/>
          <w:spacing w:val="-2"/>
          <w:sz w:val="19"/>
        </w:rPr>
        <w:t>as</w:t>
      </w:r>
      <w:r>
        <w:rPr>
          <w:color w:val="231F20"/>
          <w:spacing w:val="-5"/>
          <w:sz w:val="19"/>
        </w:rPr>
        <w:t> </w:t>
      </w:r>
      <w:r>
        <w:rPr>
          <w:color w:val="231F20"/>
          <w:spacing w:val="-2"/>
          <w:sz w:val="19"/>
        </w:rPr>
        <w:t>explained</w:t>
      </w:r>
      <w:r>
        <w:rPr>
          <w:color w:val="231F20"/>
          <w:spacing w:val="-5"/>
          <w:sz w:val="19"/>
        </w:rPr>
        <w:t> </w:t>
      </w:r>
      <w:r>
        <w:rPr>
          <w:color w:val="231F20"/>
          <w:spacing w:val="-2"/>
          <w:sz w:val="19"/>
        </w:rPr>
        <w:t>earlier</w:t>
      </w:r>
      <w:r>
        <w:rPr>
          <w:color w:val="231F20"/>
          <w:spacing w:val="-5"/>
          <w:sz w:val="19"/>
        </w:rPr>
        <w:t> </w:t>
      </w:r>
      <w:r>
        <w:rPr>
          <w:color w:val="231F20"/>
          <w:spacing w:val="-2"/>
          <w:sz w:val="19"/>
        </w:rPr>
        <w:t>under</w:t>
      </w:r>
      <w:r>
        <w:rPr>
          <w:color w:val="231F20"/>
          <w:spacing w:val="-5"/>
          <w:sz w:val="19"/>
        </w:rPr>
        <w:t> </w:t>
      </w:r>
      <w:hyperlink w:history="true" w:anchor="_bookmark14">
        <w:r>
          <w:rPr>
            <w:rFonts w:ascii="Arial"/>
            <w:i/>
            <w:color w:val="0056A2"/>
            <w:spacing w:val="-2"/>
            <w:sz w:val="19"/>
            <w:u w:val="single" w:color="0055A1"/>
          </w:rPr>
          <w:t>Indian</w:t>
        </w:r>
        <w:r>
          <w:rPr>
            <w:rFonts w:ascii="Arial"/>
            <w:i/>
            <w:color w:val="0056A2"/>
            <w:spacing w:val="-5"/>
            <w:sz w:val="19"/>
            <w:u w:val="single" w:color="0055A1"/>
          </w:rPr>
          <w:t> </w:t>
        </w:r>
        <w:r>
          <w:rPr>
            <w:rFonts w:ascii="Arial"/>
            <w:i/>
            <w:color w:val="0056A2"/>
            <w:spacing w:val="-2"/>
            <w:sz w:val="19"/>
            <w:u w:val="single" w:color="0055A1"/>
          </w:rPr>
          <w:t>gaming</w:t>
        </w:r>
      </w:hyperlink>
      <w:r>
        <w:rPr>
          <w:rFonts w:ascii="Arial"/>
          <w:i/>
          <w:color w:val="0056A2"/>
          <w:spacing w:val="-2"/>
          <w:sz w:val="19"/>
        </w:rPr>
        <w:t> </w:t>
      </w:r>
      <w:hyperlink w:history="true" w:anchor="_bookmark14">
        <w:r>
          <w:rPr>
            <w:rFonts w:ascii="Arial"/>
            <w:i/>
            <w:color w:val="0056A2"/>
            <w:sz w:val="19"/>
            <w:u w:val="single" w:color="0055A1"/>
          </w:rPr>
          <w:t>profits, payments to tribal members</w:t>
        </w:r>
      </w:hyperlink>
      <w:r>
        <w:rPr>
          <w:color w:val="231F20"/>
          <w:sz w:val="19"/>
        </w:rPr>
        <w:t>.</w:t>
      </w:r>
    </w:p>
    <w:p>
      <w:pPr>
        <w:pStyle w:val="ListParagraph"/>
        <w:numPr>
          <w:ilvl w:val="1"/>
          <w:numId w:val="1"/>
        </w:numPr>
        <w:tabs>
          <w:tab w:pos="657" w:val="left" w:leader="none"/>
        </w:tabs>
        <w:spacing w:line="235" w:lineRule="auto" w:before="59" w:after="0"/>
        <w:ind w:left="119" w:right="289" w:firstLine="239"/>
        <w:jc w:val="left"/>
        <w:rPr>
          <w:sz w:val="19"/>
        </w:rPr>
      </w:pPr>
      <w:r>
        <w:rPr>
          <w:color w:val="231F20"/>
          <w:sz w:val="19"/>
        </w:rPr>
        <w:t>A</w:t>
      </w:r>
      <w:r>
        <w:rPr>
          <w:color w:val="231F20"/>
          <w:spacing w:val="-13"/>
          <w:sz w:val="19"/>
        </w:rPr>
        <w:t> </w:t>
      </w:r>
      <w:r>
        <w:rPr>
          <w:color w:val="231F20"/>
          <w:sz w:val="19"/>
        </w:rPr>
        <w:t>payment</w:t>
      </w:r>
      <w:r>
        <w:rPr>
          <w:color w:val="231F20"/>
          <w:spacing w:val="-13"/>
          <w:sz w:val="19"/>
        </w:rPr>
        <w:t> </w:t>
      </w:r>
      <w:r>
        <w:rPr>
          <w:color w:val="231F20"/>
          <w:sz w:val="19"/>
        </w:rPr>
        <w:t>or</w:t>
      </w:r>
      <w:r>
        <w:rPr>
          <w:color w:val="231F20"/>
          <w:spacing w:val="-13"/>
          <w:sz w:val="19"/>
        </w:rPr>
        <w:t> </w:t>
      </w:r>
      <w:r>
        <w:rPr>
          <w:color w:val="231F20"/>
          <w:sz w:val="19"/>
        </w:rPr>
        <w:t>series</w:t>
      </w:r>
      <w:r>
        <w:rPr>
          <w:color w:val="231F20"/>
          <w:spacing w:val="-13"/>
          <w:sz w:val="19"/>
        </w:rPr>
        <w:t> </w:t>
      </w:r>
      <w:r>
        <w:rPr>
          <w:color w:val="231F20"/>
          <w:sz w:val="19"/>
        </w:rPr>
        <w:t>of</w:t>
      </w:r>
      <w:r>
        <w:rPr>
          <w:color w:val="231F20"/>
          <w:spacing w:val="-13"/>
          <w:sz w:val="19"/>
        </w:rPr>
        <w:t> </w:t>
      </w:r>
      <w:r>
        <w:rPr>
          <w:color w:val="231F20"/>
          <w:sz w:val="19"/>
        </w:rPr>
        <w:t>payments</w:t>
      </w:r>
      <w:r>
        <w:rPr>
          <w:color w:val="231F20"/>
          <w:spacing w:val="-13"/>
          <w:sz w:val="19"/>
        </w:rPr>
        <w:t> </w:t>
      </w:r>
      <w:r>
        <w:rPr>
          <w:color w:val="231F20"/>
          <w:sz w:val="19"/>
        </w:rPr>
        <w:t>made</w:t>
      </w:r>
      <w:r>
        <w:rPr>
          <w:color w:val="231F20"/>
          <w:spacing w:val="-13"/>
          <w:sz w:val="19"/>
        </w:rPr>
        <w:t> </w:t>
      </w:r>
      <w:r>
        <w:rPr>
          <w:color w:val="231F20"/>
          <w:sz w:val="19"/>
        </w:rPr>
        <w:t>to</w:t>
      </w:r>
      <w:r>
        <w:rPr>
          <w:color w:val="231F20"/>
          <w:spacing w:val="-13"/>
          <w:sz w:val="19"/>
        </w:rPr>
        <w:t> </w:t>
      </w:r>
      <w:r>
        <w:rPr>
          <w:color w:val="231F20"/>
          <w:sz w:val="19"/>
        </w:rPr>
        <w:t>individuals for participating in a medical research study or studies.</w:t>
      </w:r>
    </w:p>
    <w:p>
      <w:pPr>
        <w:pStyle w:val="ListParagraph"/>
        <w:numPr>
          <w:ilvl w:val="1"/>
          <w:numId w:val="1"/>
        </w:numPr>
        <w:tabs>
          <w:tab w:pos="657" w:val="left" w:leader="none"/>
        </w:tabs>
        <w:spacing w:line="235" w:lineRule="auto" w:before="120" w:after="0"/>
        <w:ind w:left="119" w:right="185" w:firstLine="239"/>
        <w:jc w:val="left"/>
        <w:rPr>
          <w:sz w:val="19"/>
        </w:rPr>
      </w:pPr>
      <w:r>
        <w:rPr>
          <w:color w:val="231F20"/>
          <w:sz w:val="19"/>
        </w:rPr>
        <w:t>A payment or series of payments made to individuals to achieve a specific objective, produce a report or other similar product, or improve or enhance a literary, artistic, musical,</w:t>
      </w:r>
      <w:r>
        <w:rPr>
          <w:color w:val="231F20"/>
          <w:spacing w:val="-14"/>
          <w:sz w:val="19"/>
        </w:rPr>
        <w:t> </w:t>
      </w:r>
      <w:r>
        <w:rPr>
          <w:color w:val="231F20"/>
          <w:sz w:val="19"/>
        </w:rPr>
        <w:t>scientific,</w:t>
      </w:r>
      <w:r>
        <w:rPr>
          <w:color w:val="231F20"/>
          <w:spacing w:val="-13"/>
          <w:sz w:val="19"/>
        </w:rPr>
        <w:t> </w:t>
      </w:r>
      <w:r>
        <w:rPr>
          <w:color w:val="231F20"/>
          <w:sz w:val="19"/>
        </w:rPr>
        <w:t>teaching,</w:t>
      </w:r>
      <w:r>
        <w:rPr>
          <w:color w:val="231F20"/>
          <w:spacing w:val="-13"/>
          <w:sz w:val="19"/>
        </w:rPr>
        <w:t> </w:t>
      </w:r>
      <w:r>
        <w:rPr>
          <w:color w:val="231F20"/>
          <w:sz w:val="19"/>
        </w:rPr>
        <w:t>or</w:t>
      </w:r>
      <w:r>
        <w:rPr>
          <w:color w:val="231F20"/>
          <w:spacing w:val="-13"/>
          <w:sz w:val="19"/>
        </w:rPr>
        <w:t> </w:t>
      </w:r>
      <w:r>
        <w:rPr>
          <w:color w:val="231F20"/>
          <w:sz w:val="19"/>
        </w:rPr>
        <w:t>other</w:t>
      </w:r>
      <w:r>
        <w:rPr>
          <w:color w:val="231F20"/>
          <w:spacing w:val="-13"/>
          <w:sz w:val="19"/>
        </w:rPr>
        <w:t> </w:t>
      </w:r>
      <w:r>
        <w:rPr>
          <w:color w:val="231F20"/>
          <w:sz w:val="19"/>
        </w:rPr>
        <w:t>similar</w:t>
      </w:r>
      <w:r>
        <w:rPr>
          <w:color w:val="231F20"/>
          <w:spacing w:val="-14"/>
          <w:sz w:val="19"/>
        </w:rPr>
        <w:t> </w:t>
      </w:r>
      <w:r>
        <w:rPr>
          <w:color w:val="231F20"/>
          <w:sz w:val="19"/>
        </w:rPr>
        <w:t>capacity,</w:t>
      </w:r>
      <w:r>
        <w:rPr>
          <w:color w:val="231F20"/>
          <w:spacing w:val="-13"/>
          <w:sz w:val="19"/>
        </w:rPr>
        <w:t> </w:t>
      </w:r>
      <w:r>
        <w:rPr>
          <w:color w:val="231F20"/>
          <w:sz w:val="19"/>
        </w:rPr>
        <w:t>skill,</w:t>
      </w:r>
      <w:r>
        <w:rPr>
          <w:color w:val="231F20"/>
          <w:spacing w:val="-13"/>
          <w:sz w:val="19"/>
        </w:rPr>
        <w:t> </w:t>
      </w:r>
      <w:r>
        <w:rPr>
          <w:color w:val="231F20"/>
          <w:sz w:val="19"/>
        </w:rPr>
        <w:t>or talent of the grantee.</w:t>
      </w:r>
    </w:p>
    <w:p>
      <w:pPr>
        <w:pStyle w:val="ListParagraph"/>
        <w:numPr>
          <w:ilvl w:val="1"/>
          <w:numId w:val="1"/>
        </w:numPr>
        <w:tabs>
          <w:tab w:pos="657" w:val="left" w:leader="none"/>
        </w:tabs>
        <w:spacing w:line="235" w:lineRule="auto" w:before="60" w:after="0"/>
        <w:ind w:left="119" w:right="243" w:firstLine="239"/>
        <w:jc w:val="left"/>
        <w:rPr>
          <w:sz w:val="19"/>
        </w:rPr>
      </w:pPr>
      <w:r>
        <w:rPr>
          <w:color w:val="231F20"/>
          <w:sz w:val="19"/>
        </w:rPr>
        <w:t>Termination payments to former self-employed insurance salespeople. These payments are not subject to self-employment</w:t>
      </w:r>
      <w:r>
        <w:rPr>
          <w:color w:val="231F20"/>
          <w:spacing w:val="-14"/>
          <w:sz w:val="19"/>
        </w:rPr>
        <w:t> </w:t>
      </w:r>
      <w:r>
        <w:rPr>
          <w:color w:val="231F20"/>
          <w:sz w:val="19"/>
        </w:rPr>
        <w:t>tax</w:t>
      </w:r>
      <w:r>
        <w:rPr>
          <w:color w:val="231F20"/>
          <w:spacing w:val="-13"/>
          <w:sz w:val="19"/>
        </w:rPr>
        <w:t> </w:t>
      </w:r>
      <w:r>
        <w:rPr>
          <w:color w:val="231F20"/>
          <w:sz w:val="19"/>
        </w:rPr>
        <w:t>and</w:t>
      </w:r>
      <w:r>
        <w:rPr>
          <w:color w:val="231F20"/>
          <w:spacing w:val="-13"/>
          <w:sz w:val="19"/>
        </w:rPr>
        <w:t> </w:t>
      </w:r>
      <w:r>
        <w:rPr>
          <w:color w:val="231F20"/>
          <w:sz w:val="19"/>
        </w:rPr>
        <w:t>are</w:t>
      </w:r>
      <w:r>
        <w:rPr>
          <w:color w:val="231F20"/>
          <w:spacing w:val="-13"/>
          <w:sz w:val="19"/>
        </w:rPr>
        <w:t> </w:t>
      </w:r>
      <w:r>
        <w:rPr>
          <w:color w:val="231F20"/>
          <w:sz w:val="19"/>
        </w:rPr>
        <w:t>reportable</w:t>
      </w:r>
      <w:r>
        <w:rPr>
          <w:color w:val="231F20"/>
          <w:spacing w:val="-13"/>
          <w:sz w:val="19"/>
        </w:rPr>
        <w:t> </w:t>
      </w:r>
      <w:r>
        <w:rPr>
          <w:color w:val="231F20"/>
          <w:sz w:val="19"/>
        </w:rPr>
        <w:t>in</w:t>
      </w:r>
      <w:r>
        <w:rPr>
          <w:color w:val="231F20"/>
          <w:spacing w:val="-14"/>
          <w:sz w:val="19"/>
        </w:rPr>
        <w:t> </w:t>
      </w:r>
      <w:r>
        <w:rPr>
          <w:color w:val="231F20"/>
          <w:sz w:val="19"/>
        </w:rPr>
        <w:t>box</w:t>
      </w:r>
      <w:r>
        <w:rPr>
          <w:color w:val="231F20"/>
          <w:spacing w:val="-13"/>
          <w:sz w:val="19"/>
        </w:rPr>
        <w:t> </w:t>
      </w:r>
      <w:r>
        <w:rPr>
          <w:color w:val="231F20"/>
          <w:sz w:val="19"/>
        </w:rPr>
        <w:t>3</w:t>
      </w:r>
      <w:r>
        <w:rPr>
          <w:color w:val="231F20"/>
          <w:spacing w:val="-13"/>
          <w:sz w:val="19"/>
        </w:rPr>
        <w:t> </w:t>
      </w:r>
      <w:r>
        <w:rPr>
          <w:color w:val="231F20"/>
          <w:sz w:val="19"/>
        </w:rPr>
        <w:t>(rather</w:t>
      </w:r>
      <w:r>
        <w:rPr>
          <w:color w:val="231F20"/>
          <w:spacing w:val="-13"/>
          <w:sz w:val="19"/>
        </w:rPr>
        <w:t> </w:t>
      </w:r>
      <w:r>
        <w:rPr>
          <w:color w:val="231F20"/>
          <w:sz w:val="19"/>
        </w:rPr>
        <w:t>than </w:t>
      </w:r>
      <w:hyperlink w:history="true" w:anchor="_bookmark61">
        <w:r>
          <w:rPr>
            <w:color w:val="0056A2"/>
            <w:sz w:val="19"/>
            <w:u w:val="single" w:color="0055A1"/>
          </w:rPr>
          <w:t>box 1</w:t>
        </w:r>
      </w:hyperlink>
      <w:r>
        <w:rPr>
          <w:color w:val="0056A2"/>
          <w:sz w:val="19"/>
        </w:rPr>
        <w:t> </w:t>
      </w:r>
      <w:r>
        <w:rPr>
          <w:color w:val="231F20"/>
          <w:sz w:val="19"/>
        </w:rPr>
        <w:t>of Form 1099-NEC) if all the following apply.</w:t>
      </w:r>
    </w:p>
    <w:p>
      <w:pPr>
        <w:pStyle w:val="ListParagraph"/>
        <w:numPr>
          <w:ilvl w:val="2"/>
          <w:numId w:val="1"/>
        </w:numPr>
        <w:tabs>
          <w:tab w:pos="657" w:val="left" w:leader="none"/>
        </w:tabs>
        <w:spacing w:line="235" w:lineRule="auto" w:before="179" w:after="0"/>
        <w:ind w:left="119" w:right="454" w:firstLine="239"/>
        <w:jc w:val="left"/>
        <w:rPr>
          <w:sz w:val="19"/>
        </w:rPr>
      </w:pPr>
      <w:r>
        <w:rPr>
          <w:color w:val="231F20"/>
          <w:sz w:val="19"/>
        </w:rPr>
        <w:t>The payments are received from an insurance company</w:t>
      </w:r>
      <w:r>
        <w:rPr>
          <w:color w:val="231F20"/>
          <w:spacing w:val="-13"/>
          <w:sz w:val="19"/>
        </w:rPr>
        <w:t> </w:t>
      </w:r>
      <w:r>
        <w:rPr>
          <w:color w:val="231F20"/>
          <w:sz w:val="19"/>
        </w:rPr>
        <w:t>because</w:t>
      </w:r>
      <w:r>
        <w:rPr>
          <w:color w:val="231F20"/>
          <w:spacing w:val="-13"/>
          <w:sz w:val="19"/>
        </w:rPr>
        <w:t> </w:t>
      </w:r>
      <w:r>
        <w:rPr>
          <w:color w:val="231F20"/>
          <w:sz w:val="19"/>
        </w:rPr>
        <w:t>of</w:t>
      </w:r>
      <w:r>
        <w:rPr>
          <w:color w:val="231F20"/>
          <w:spacing w:val="-13"/>
          <w:sz w:val="19"/>
        </w:rPr>
        <w:t> </w:t>
      </w:r>
      <w:r>
        <w:rPr>
          <w:color w:val="231F20"/>
          <w:sz w:val="19"/>
        </w:rPr>
        <w:t>services</w:t>
      </w:r>
      <w:r>
        <w:rPr>
          <w:color w:val="231F20"/>
          <w:spacing w:val="-13"/>
          <w:sz w:val="19"/>
        </w:rPr>
        <w:t> </w:t>
      </w:r>
      <w:r>
        <w:rPr>
          <w:color w:val="231F20"/>
          <w:sz w:val="19"/>
        </w:rPr>
        <w:t>performed</w:t>
      </w:r>
      <w:r>
        <w:rPr>
          <w:color w:val="231F20"/>
          <w:spacing w:val="-13"/>
          <w:sz w:val="19"/>
        </w:rPr>
        <w:t> </w:t>
      </w:r>
      <w:r>
        <w:rPr>
          <w:color w:val="231F20"/>
          <w:sz w:val="19"/>
        </w:rPr>
        <w:t>as</w:t>
      </w:r>
      <w:r>
        <w:rPr>
          <w:color w:val="231F20"/>
          <w:spacing w:val="-13"/>
          <w:sz w:val="19"/>
        </w:rPr>
        <w:t> </w:t>
      </w:r>
      <w:r>
        <w:rPr>
          <w:color w:val="231F20"/>
          <w:sz w:val="19"/>
        </w:rPr>
        <w:t>an</w:t>
      </w:r>
      <w:r>
        <w:rPr>
          <w:color w:val="231F20"/>
          <w:spacing w:val="-13"/>
          <w:sz w:val="19"/>
        </w:rPr>
        <w:t> </w:t>
      </w:r>
      <w:r>
        <w:rPr>
          <w:color w:val="231F20"/>
          <w:sz w:val="19"/>
        </w:rPr>
        <w:t>insurance salesperson for the company.</w:t>
      </w:r>
    </w:p>
    <w:p>
      <w:pPr>
        <w:pStyle w:val="ListParagraph"/>
        <w:numPr>
          <w:ilvl w:val="2"/>
          <w:numId w:val="1"/>
        </w:numPr>
        <w:tabs>
          <w:tab w:pos="657" w:val="left" w:leader="none"/>
        </w:tabs>
        <w:spacing w:line="235" w:lineRule="auto" w:before="60" w:after="0"/>
        <w:ind w:left="119" w:right="494" w:firstLine="239"/>
        <w:jc w:val="left"/>
        <w:rPr>
          <w:sz w:val="19"/>
        </w:rPr>
      </w:pPr>
      <w:r>
        <w:rPr>
          <w:color w:val="231F20"/>
          <w:sz w:val="19"/>
        </w:rPr>
        <w:t>The</w:t>
      </w:r>
      <w:r>
        <w:rPr>
          <w:color w:val="231F20"/>
          <w:spacing w:val="-14"/>
          <w:sz w:val="19"/>
        </w:rPr>
        <w:t> </w:t>
      </w:r>
      <w:r>
        <w:rPr>
          <w:color w:val="231F20"/>
          <w:sz w:val="19"/>
        </w:rPr>
        <w:t>payments</w:t>
      </w:r>
      <w:r>
        <w:rPr>
          <w:color w:val="231F20"/>
          <w:spacing w:val="-13"/>
          <w:sz w:val="19"/>
        </w:rPr>
        <w:t> </w:t>
      </w:r>
      <w:r>
        <w:rPr>
          <w:color w:val="231F20"/>
          <w:sz w:val="19"/>
        </w:rPr>
        <w:t>are</w:t>
      </w:r>
      <w:r>
        <w:rPr>
          <w:color w:val="231F20"/>
          <w:spacing w:val="-13"/>
          <w:sz w:val="19"/>
        </w:rPr>
        <w:t> </w:t>
      </w:r>
      <w:r>
        <w:rPr>
          <w:color w:val="231F20"/>
          <w:sz w:val="19"/>
        </w:rPr>
        <w:t>received</w:t>
      </w:r>
      <w:r>
        <w:rPr>
          <w:color w:val="231F20"/>
          <w:spacing w:val="-13"/>
          <w:sz w:val="19"/>
        </w:rPr>
        <w:t> </w:t>
      </w:r>
      <w:r>
        <w:rPr>
          <w:color w:val="231F20"/>
          <w:sz w:val="19"/>
        </w:rPr>
        <w:t>after</w:t>
      </w:r>
      <w:r>
        <w:rPr>
          <w:color w:val="231F20"/>
          <w:spacing w:val="-13"/>
          <w:sz w:val="19"/>
        </w:rPr>
        <w:t> </w:t>
      </w:r>
      <w:r>
        <w:rPr>
          <w:color w:val="231F20"/>
          <w:sz w:val="19"/>
        </w:rPr>
        <w:t>termination</w:t>
      </w:r>
      <w:r>
        <w:rPr>
          <w:color w:val="231F20"/>
          <w:spacing w:val="-14"/>
          <w:sz w:val="19"/>
        </w:rPr>
        <w:t> </w:t>
      </w:r>
      <w:r>
        <w:rPr>
          <w:color w:val="231F20"/>
          <w:sz w:val="19"/>
        </w:rPr>
        <w:t>of</w:t>
      </w:r>
      <w:r>
        <w:rPr>
          <w:color w:val="231F20"/>
          <w:spacing w:val="-13"/>
          <w:sz w:val="19"/>
        </w:rPr>
        <w:t> </w:t>
      </w:r>
      <w:r>
        <w:rPr>
          <w:color w:val="231F20"/>
          <w:sz w:val="19"/>
        </w:rPr>
        <w:t>the salesperson's agreement to perform services for the </w:t>
      </w:r>
      <w:r>
        <w:rPr>
          <w:color w:val="231F20"/>
          <w:spacing w:val="-2"/>
          <w:sz w:val="19"/>
        </w:rPr>
        <w:t>company.</w:t>
      </w:r>
    </w:p>
    <w:p>
      <w:pPr>
        <w:pStyle w:val="ListParagraph"/>
        <w:numPr>
          <w:ilvl w:val="2"/>
          <w:numId w:val="1"/>
        </w:numPr>
        <w:tabs>
          <w:tab w:pos="657" w:val="left" w:leader="none"/>
        </w:tabs>
        <w:spacing w:line="235" w:lineRule="auto" w:before="60" w:after="0"/>
        <w:ind w:left="119" w:right="304" w:firstLine="239"/>
        <w:jc w:val="left"/>
        <w:rPr>
          <w:sz w:val="19"/>
        </w:rPr>
      </w:pPr>
      <w:r>
        <w:rPr>
          <w:color w:val="231F20"/>
          <w:sz w:val="19"/>
        </w:rPr>
        <w:t>The</w:t>
      </w:r>
      <w:r>
        <w:rPr>
          <w:color w:val="231F20"/>
          <w:spacing w:val="-13"/>
          <w:sz w:val="19"/>
        </w:rPr>
        <w:t> </w:t>
      </w:r>
      <w:r>
        <w:rPr>
          <w:color w:val="231F20"/>
          <w:sz w:val="19"/>
        </w:rPr>
        <w:t>salesperson</w:t>
      </w:r>
      <w:r>
        <w:rPr>
          <w:color w:val="231F20"/>
          <w:spacing w:val="-13"/>
          <w:sz w:val="19"/>
        </w:rPr>
        <w:t> </w:t>
      </w:r>
      <w:r>
        <w:rPr>
          <w:color w:val="231F20"/>
          <w:sz w:val="19"/>
        </w:rPr>
        <w:t>did</w:t>
      </w:r>
      <w:r>
        <w:rPr>
          <w:color w:val="231F20"/>
          <w:spacing w:val="-13"/>
          <w:sz w:val="19"/>
        </w:rPr>
        <w:t> </w:t>
      </w:r>
      <w:r>
        <w:rPr>
          <w:color w:val="231F20"/>
          <w:sz w:val="19"/>
        </w:rPr>
        <w:t>not</w:t>
      </w:r>
      <w:r>
        <w:rPr>
          <w:color w:val="231F20"/>
          <w:spacing w:val="-13"/>
          <w:sz w:val="19"/>
        </w:rPr>
        <w:t> </w:t>
      </w:r>
      <w:r>
        <w:rPr>
          <w:color w:val="231F20"/>
          <w:sz w:val="19"/>
        </w:rPr>
        <w:t>perform</w:t>
      </w:r>
      <w:r>
        <w:rPr>
          <w:color w:val="231F20"/>
          <w:spacing w:val="-13"/>
          <w:sz w:val="19"/>
        </w:rPr>
        <w:t> </w:t>
      </w:r>
      <w:r>
        <w:rPr>
          <w:color w:val="231F20"/>
          <w:sz w:val="19"/>
        </w:rPr>
        <w:t>any</w:t>
      </w:r>
      <w:r>
        <w:rPr>
          <w:color w:val="231F20"/>
          <w:spacing w:val="-13"/>
          <w:sz w:val="19"/>
        </w:rPr>
        <w:t> </w:t>
      </w:r>
      <w:r>
        <w:rPr>
          <w:color w:val="231F20"/>
          <w:sz w:val="19"/>
        </w:rPr>
        <w:t>services</w:t>
      </w:r>
      <w:r>
        <w:rPr>
          <w:color w:val="231F20"/>
          <w:spacing w:val="-13"/>
          <w:sz w:val="19"/>
        </w:rPr>
        <w:t> </w:t>
      </w:r>
      <w:r>
        <w:rPr>
          <w:color w:val="231F20"/>
          <w:sz w:val="19"/>
        </w:rPr>
        <w:t>for</w:t>
      </w:r>
      <w:r>
        <w:rPr>
          <w:color w:val="231F20"/>
          <w:spacing w:val="-13"/>
          <w:sz w:val="19"/>
        </w:rPr>
        <w:t> </w:t>
      </w:r>
      <w:r>
        <w:rPr>
          <w:color w:val="231F20"/>
          <w:sz w:val="19"/>
        </w:rPr>
        <w:t>the company after termination and before the end of the year.</w:t>
      </w:r>
    </w:p>
    <w:p>
      <w:pPr>
        <w:pStyle w:val="ListParagraph"/>
        <w:numPr>
          <w:ilvl w:val="2"/>
          <w:numId w:val="1"/>
        </w:numPr>
        <w:tabs>
          <w:tab w:pos="657" w:val="left" w:leader="none"/>
        </w:tabs>
        <w:spacing w:line="235" w:lineRule="auto" w:before="59" w:after="0"/>
        <w:ind w:left="119" w:right="501" w:firstLine="239"/>
        <w:jc w:val="left"/>
        <w:rPr>
          <w:sz w:val="19"/>
        </w:rPr>
      </w:pPr>
      <w:r>
        <w:rPr>
          <w:color w:val="231F20"/>
          <w:sz w:val="19"/>
        </w:rPr>
        <w:t>The salesperson enters into a covenant not to compete</w:t>
      </w:r>
      <w:r>
        <w:rPr>
          <w:color w:val="231F20"/>
          <w:spacing w:val="-13"/>
          <w:sz w:val="19"/>
        </w:rPr>
        <w:t> </w:t>
      </w:r>
      <w:r>
        <w:rPr>
          <w:color w:val="231F20"/>
          <w:sz w:val="19"/>
        </w:rPr>
        <w:t>against</w:t>
      </w:r>
      <w:r>
        <w:rPr>
          <w:color w:val="231F20"/>
          <w:spacing w:val="-13"/>
          <w:sz w:val="19"/>
        </w:rPr>
        <w:t> </w:t>
      </w:r>
      <w:r>
        <w:rPr>
          <w:color w:val="231F20"/>
          <w:sz w:val="19"/>
        </w:rPr>
        <w:t>the</w:t>
      </w:r>
      <w:r>
        <w:rPr>
          <w:color w:val="231F20"/>
          <w:spacing w:val="-13"/>
          <w:sz w:val="19"/>
        </w:rPr>
        <w:t> </w:t>
      </w:r>
      <w:r>
        <w:rPr>
          <w:color w:val="231F20"/>
          <w:sz w:val="19"/>
        </w:rPr>
        <w:t>company</w:t>
      </w:r>
      <w:r>
        <w:rPr>
          <w:color w:val="231F20"/>
          <w:spacing w:val="-13"/>
          <w:sz w:val="19"/>
        </w:rPr>
        <w:t> </w:t>
      </w:r>
      <w:r>
        <w:rPr>
          <w:color w:val="231F20"/>
          <w:sz w:val="19"/>
        </w:rPr>
        <w:t>for</w:t>
      </w:r>
      <w:r>
        <w:rPr>
          <w:color w:val="231F20"/>
          <w:spacing w:val="-13"/>
          <w:sz w:val="19"/>
        </w:rPr>
        <w:t> </w:t>
      </w:r>
      <w:r>
        <w:rPr>
          <w:color w:val="231F20"/>
          <w:sz w:val="19"/>
        </w:rPr>
        <w:t>at</w:t>
      </w:r>
      <w:r>
        <w:rPr>
          <w:color w:val="231F20"/>
          <w:spacing w:val="-13"/>
          <w:sz w:val="19"/>
        </w:rPr>
        <w:t> </w:t>
      </w:r>
      <w:r>
        <w:rPr>
          <w:color w:val="231F20"/>
          <w:sz w:val="19"/>
        </w:rPr>
        <w:t>least</w:t>
      </w:r>
      <w:r>
        <w:rPr>
          <w:color w:val="231F20"/>
          <w:spacing w:val="-13"/>
          <w:sz w:val="19"/>
        </w:rPr>
        <w:t> </w:t>
      </w:r>
      <w:r>
        <w:rPr>
          <w:color w:val="231F20"/>
          <w:sz w:val="19"/>
        </w:rPr>
        <w:t>1</w:t>
      </w:r>
      <w:r>
        <w:rPr>
          <w:color w:val="231F20"/>
          <w:spacing w:val="-13"/>
          <w:sz w:val="19"/>
        </w:rPr>
        <w:t> </w:t>
      </w:r>
      <w:r>
        <w:rPr>
          <w:color w:val="231F20"/>
          <w:sz w:val="19"/>
        </w:rPr>
        <w:t>year</w:t>
      </w:r>
      <w:r>
        <w:rPr>
          <w:color w:val="231F20"/>
          <w:spacing w:val="-13"/>
          <w:sz w:val="19"/>
        </w:rPr>
        <w:t> </w:t>
      </w:r>
      <w:r>
        <w:rPr>
          <w:color w:val="231F20"/>
          <w:sz w:val="19"/>
        </w:rPr>
        <w:t>after</w:t>
      </w:r>
      <w:r>
        <w:rPr>
          <w:color w:val="231F20"/>
          <w:spacing w:val="-13"/>
          <w:sz w:val="19"/>
        </w:rPr>
        <w:t> </w:t>
      </w:r>
      <w:r>
        <w:rPr>
          <w:color w:val="231F20"/>
          <w:sz w:val="19"/>
        </w:rPr>
        <w:t>the date of termination.</w:t>
      </w:r>
    </w:p>
    <w:p>
      <w:pPr>
        <w:pStyle w:val="ListParagraph"/>
        <w:numPr>
          <w:ilvl w:val="2"/>
          <w:numId w:val="1"/>
        </w:numPr>
        <w:tabs>
          <w:tab w:pos="657" w:val="left" w:leader="none"/>
        </w:tabs>
        <w:spacing w:line="235" w:lineRule="auto" w:before="60" w:after="0"/>
        <w:ind w:left="119" w:right="295" w:firstLine="239"/>
        <w:jc w:val="left"/>
        <w:rPr>
          <w:sz w:val="19"/>
        </w:rPr>
      </w:pPr>
      <w:r>
        <w:rPr>
          <w:color w:val="231F20"/>
          <w:sz w:val="19"/>
        </w:rPr>
        <w:t>The amount of the payments depends primarily on policies sold by the salesperson or credited to the salesperson's account during the last year of the service agreement</w:t>
      </w:r>
      <w:r>
        <w:rPr>
          <w:color w:val="231F20"/>
          <w:spacing w:val="-14"/>
          <w:sz w:val="19"/>
        </w:rPr>
        <w:t> </w:t>
      </w:r>
      <w:r>
        <w:rPr>
          <w:color w:val="231F20"/>
          <w:sz w:val="19"/>
        </w:rPr>
        <w:t>or</w:t>
      </w:r>
      <w:r>
        <w:rPr>
          <w:color w:val="231F20"/>
          <w:spacing w:val="-13"/>
          <w:sz w:val="19"/>
        </w:rPr>
        <w:t> </w:t>
      </w:r>
      <w:r>
        <w:rPr>
          <w:color w:val="231F20"/>
          <w:sz w:val="19"/>
        </w:rPr>
        <w:t>to</w:t>
      </w:r>
      <w:r>
        <w:rPr>
          <w:color w:val="231F20"/>
          <w:spacing w:val="-13"/>
          <w:sz w:val="19"/>
        </w:rPr>
        <w:t> </w:t>
      </w:r>
      <w:r>
        <w:rPr>
          <w:color w:val="231F20"/>
          <w:sz w:val="19"/>
        </w:rPr>
        <w:t>the</w:t>
      </w:r>
      <w:r>
        <w:rPr>
          <w:color w:val="231F20"/>
          <w:spacing w:val="-13"/>
          <w:sz w:val="19"/>
        </w:rPr>
        <w:t> </w:t>
      </w:r>
      <w:r>
        <w:rPr>
          <w:color w:val="231F20"/>
          <w:sz w:val="19"/>
        </w:rPr>
        <w:t>extent</w:t>
      </w:r>
      <w:r>
        <w:rPr>
          <w:color w:val="231F20"/>
          <w:spacing w:val="-13"/>
          <w:sz w:val="19"/>
        </w:rPr>
        <w:t> </w:t>
      </w:r>
      <w:r>
        <w:rPr>
          <w:color w:val="231F20"/>
          <w:sz w:val="19"/>
        </w:rPr>
        <w:t>those</w:t>
      </w:r>
      <w:r>
        <w:rPr>
          <w:color w:val="231F20"/>
          <w:spacing w:val="-14"/>
          <w:sz w:val="19"/>
        </w:rPr>
        <w:t> </w:t>
      </w:r>
      <w:r>
        <w:rPr>
          <w:color w:val="231F20"/>
          <w:sz w:val="19"/>
        </w:rPr>
        <w:t>policies</w:t>
      </w:r>
      <w:r>
        <w:rPr>
          <w:color w:val="231F20"/>
          <w:spacing w:val="-13"/>
          <w:sz w:val="19"/>
        </w:rPr>
        <w:t> </w:t>
      </w:r>
      <w:r>
        <w:rPr>
          <w:color w:val="231F20"/>
          <w:sz w:val="19"/>
        </w:rPr>
        <w:t>remain</w:t>
      </w:r>
      <w:r>
        <w:rPr>
          <w:color w:val="231F20"/>
          <w:spacing w:val="-13"/>
          <w:sz w:val="19"/>
        </w:rPr>
        <w:t> </w:t>
      </w:r>
      <w:r>
        <w:rPr>
          <w:color w:val="231F20"/>
          <w:sz w:val="19"/>
        </w:rPr>
        <w:t>in</w:t>
      </w:r>
      <w:r>
        <w:rPr>
          <w:color w:val="231F20"/>
          <w:spacing w:val="-13"/>
          <w:sz w:val="19"/>
        </w:rPr>
        <w:t> </w:t>
      </w:r>
      <w:r>
        <w:rPr>
          <w:color w:val="231F20"/>
          <w:sz w:val="19"/>
        </w:rPr>
        <w:t>force</w:t>
      </w:r>
      <w:r>
        <w:rPr>
          <w:color w:val="231F20"/>
          <w:spacing w:val="-13"/>
          <w:sz w:val="19"/>
        </w:rPr>
        <w:t> </w:t>
      </w:r>
      <w:r>
        <w:rPr>
          <w:color w:val="231F20"/>
          <w:sz w:val="19"/>
        </w:rPr>
        <w:t>for some period after termination, or both.</w:t>
      </w:r>
    </w:p>
    <w:p>
      <w:pPr>
        <w:pStyle w:val="ListParagraph"/>
        <w:numPr>
          <w:ilvl w:val="2"/>
          <w:numId w:val="1"/>
        </w:numPr>
        <w:tabs>
          <w:tab w:pos="659" w:val="left" w:leader="none"/>
        </w:tabs>
        <w:spacing w:line="235" w:lineRule="auto" w:before="59" w:after="0"/>
        <w:ind w:left="119" w:right="146" w:firstLine="239"/>
        <w:jc w:val="left"/>
        <w:rPr>
          <w:sz w:val="19"/>
        </w:rPr>
      </w:pPr>
      <w:r>
        <w:rPr>
          <w:color w:val="231F20"/>
          <w:sz w:val="19"/>
        </w:rPr>
        <w:t>The</w:t>
      </w:r>
      <w:r>
        <w:rPr>
          <w:color w:val="231F20"/>
          <w:spacing w:val="-12"/>
          <w:sz w:val="19"/>
        </w:rPr>
        <w:t> </w:t>
      </w:r>
      <w:r>
        <w:rPr>
          <w:color w:val="231F20"/>
          <w:sz w:val="19"/>
        </w:rPr>
        <w:t>amount</w:t>
      </w:r>
      <w:r>
        <w:rPr>
          <w:color w:val="231F20"/>
          <w:spacing w:val="-12"/>
          <w:sz w:val="19"/>
        </w:rPr>
        <w:t> </w:t>
      </w:r>
      <w:r>
        <w:rPr>
          <w:color w:val="231F20"/>
          <w:sz w:val="19"/>
        </w:rPr>
        <w:t>of</w:t>
      </w:r>
      <w:r>
        <w:rPr>
          <w:color w:val="231F20"/>
          <w:spacing w:val="-12"/>
          <w:sz w:val="19"/>
        </w:rPr>
        <w:t> </w:t>
      </w:r>
      <w:r>
        <w:rPr>
          <w:color w:val="231F20"/>
          <w:sz w:val="19"/>
        </w:rPr>
        <w:t>the</w:t>
      </w:r>
      <w:r>
        <w:rPr>
          <w:color w:val="231F20"/>
          <w:spacing w:val="-12"/>
          <w:sz w:val="19"/>
        </w:rPr>
        <w:t> </w:t>
      </w:r>
      <w:r>
        <w:rPr>
          <w:color w:val="231F20"/>
          <w:sz w:val="19"/>
        </w:rPr>
        <w:t>payments</w:t>
      </w:r>
      <w:r>
        <w:rPr>
          <w:color w:val="231F20"/>
          <w:spacing w:val="-12"/>
          <w:sz w:val="19"/>
        </w:rPr>
        <w:t> </w:t>
      </w:r>
      <w:r>
        <w:rPr>
          <w:color w:val="231F20"/>
          <w:sz w:val="19"/>
        </w:rPr>
        <w:t>does</w:t>
      </w:r>
      <w:r>
        <w:rPr>
          <w:color w:val="231F20"/>
          <w:spacing w:val="-12"/>
          <w:sz w:val="19"/>
        </w:rPr>
        <w:t> </w:t>
      </w:r>
      <w:r>
        <w:rPr>
          <w:color w:val="231F20"/>
          <w:sz w:val="19"/>
        </w:rPr>
        <w:t>not</w:t>
      </w:r>
      <w:r>
        <w:rPr>
          <w:color w:val="231F20"/>
          <w:spacing w:val="-12"/>
          <w:sz w:val="19"/>
        </w:rPr>
        <w:t> </w:t>
      </w:r>
      <w:r>
        <w:rPr>
          <w:color w:val="231F20"/>
          <w:sz w:val="19"/>
        </w:rPr>
        <w:t>depend</w:t>
      </w:r>
      <w:r>
        <w:rPr>
          <w:color w:val="231F20"/>
          <w:spacing w:val="-12"/>
          <w:sz w:val="19"/>
        </w:rPr>
        <w:t> </w:t>
      </w:r>
      <w:r>
        <w:rPr>
          <w:color w:val="231F20"/>
          <w:sz w:val="19"/>
        </w:rPr>
        <w:t>at</w:t>
      </w:r>
      <w:r>
        <w:rPr>
          <w:color w:val="231F20"/>
          <w:spacing w:val="-12"/>
          <w:sz w:val="19"/>
        </w:rPr>
        <w:t> </w:t>
      </w:r>
      <w:r>
        <w:rPr>
          <w:color w:val="231F20"/>
          <w:sz w:val="19"/>
        </w:rPr>
        <w:t>all</w:t>
      </w:r>
      <w:r>
        <w:rPr>
          <w:color w:val="231F20"/>
          <w:spacing w:val="-12"/>
          <w:sz w:val="19"/>
        </w:rPr>
        <w:t> </w:t>
      </w:r>
      <w:r>
        <w:rPr>
          <w:color w:val="231F20"/>
          <w:sz w:val="19"/>
        </w:rPr>
        <w:t>on length of service or overall earnings from the company (regardless of whether eligibility for payment depends on length of service).</w:t>
      </w:r>
    </w:p>
    <w:p>
      <w:pPr>
        <w:pStyle w:val="BodyText"/>
        <w:spacing w:line="235" w:lineRule="auto" w:before="120"/>
        <w:ind w:right="124" w:firstLine="239"/>
      </w:pPr>
      <w:r>
        <w:rPr>
          <w:color w:val="231F20"/>
        </w:rPr>
        <w:t>If the termination payments do not meet all these requirements,</w:t>
      </w:r>
      <w:r>
        <w:rPr>
          <w:color w:val="231F20"/>
          <w:spacing w:val="-14"/>
        </w:rPr>
        <w:t> </w:t>
      </w:r>
      <w:r>
        <w:rPr>
          <w:color w:val="231F20"/>
        </w:rPr>
        <w:t>report</w:t>
      </w:r>
      <w:r>
        <w:rPr>
          <w:color w:val="231F20"/>
          <w:spacing w:val="-13"/>
        </w:rPr>
        <w:t> </w:t>
      </w:r>
      <w:r>
        <w:rPr>
          <w:color w:val="231F20"/>
        </w:rPr>
        <w:t>them</w:t>
      </w:r>
      <w:r>
        <w:rPr>
          <w:color w:val="231F20"/>
          <w:spacing w:val="-13"/>
        </w:rPr>
        <w:t> </w:t>
      </w:r>
      <w:r>
        <w:rPr>
          <w:color w:val="231F20"/>
        </w:rPr>
        <w:t>in</w:t>
      </w:r>
      <w:r>
        <w:rPr>
          <w:color w:val="231F20"/>
          <w:spacing w:val="-13"/>
        </w:rPr>
        <w:t> </w:t>
      </w:r>
      <w:hyperlink w:history="true" w:anchor="_bookmark61">
        <w:r>
          <w:rPr>
            <w:color w:val="0056A2"/>
            <w:u w:val="single" w:color="0055A1"/>
          </w:rPr>
          <w:t>box</w:t>
        </w:r>
        <w:r>
          <w:rPr>
            <w:color w:val="0056A2"/>
            <w:spacing w:val="-13"/>
            <w:u w:val="single" w:color="0055A1"/>
          </w:rPr>
          <w:t> </w:t>
        </w:r>
        <w:r>
          <w:rPr>
            <w:color w:val="0056A2"/>
            <w:u w:val="single" w:color="0055A1"/>
          </w:rPr>
          <w:t>1</w:t>
        </w:r>
      </w:hyperlink>
      <w:r>
        <w:rPr>
          <w:color w:val="0056A2"/>
          <w:spacing w:val="-14"/>
        </w:rPr>
        <w:t> </w:t>
      </w:r>
      <w:r>
        <w:rPr>
          <w:color w:val="231F20"/>
        </w:rPr>
        <w:t>of</w:t>
      </w:r>
      <w:r>
        <w:rPr>
          <w:color w:val="231F20"/>
          <w:spacing w:val="-13"/>
        </w:rPr>
        <w:t> </w:t>
      </w:r>
      <w:r>
        <w:rPr>
          <w:color w:val="231F20"/>
        </w:rPr>
        <w:t>Form</w:t>
      </w:r>
      <w:r>
        <w:rPr>
          <w:color w:val="231F20"/>
          <w:spacing w:val="-13"/>
        </w:rPr>
        <w:t> </w:t>
      </w:r>
      <w:r>
        <w:rPr>
          <w:color w:val="231F20"/>
        </w:rPr>
        <w:t>1099-NEC</w:t>
      </w:r>
    </w:p>
    <w:p>
      <w:pPr>
        <w:pStyle w:val="ListParagraph"/>
        <w:numPr>
          <w:ilvl w:val="1"/>
          <w:numId w:val="1"/>
        </w:numPr>
        <w:tabs>
          <w:tab w:pos="657" w:val="left" w:leader="none"/>
        </w:tabs>
        <w:spacing w:line="235" w:lineRule="auto" w:before="60" w:after="0"/>
        <w:ind w:left="119" w:right="203" w:firstLine="239"/>
        <w:jc w:val="left"/>
        <w:rPr>
          <w:sz w:val="19"/>
        </w:rPr>
      </w:pPr>
      <w:r>
        <w:rPr>
          <w:color w:val="231F20"/>
          <w:sz w:val="19"/>
        </w:rPr>
        <w:t>Generally, all punitive damages, any damages for nonphysical injuries or sickness, and any other taxable damages. Report punitive damages even if they relate to physical injury or physical sickness. Generally, report all compensatory</w:t>
      </w:r>
      <w:r>
        <w:rPr>
          <w:color w:val="231F20"/>
          <w:spacing w:val="-14"/>
          <w:sz w:val="19"/>
        </w:rPr>
        <w:t> </w:t>
      </w:r>
      <w:r>
        <w:rPr>
          <w:color w:val="231F20"/>
          <w:sz w:val="19"/>
        </w:rPr>
        <w:t>damages</w:t>
      </w:r>
      <w:r>
        <w:rPr>
          <w:color w:val="231F20"/>
          <w:spacing w:val="-13"/>
          <w:sz w:val="19"/>
        </w:rPr>
        <w:t> </w:t>
      </w:r>
      <w:r>
        <w:rPr>
          <w:color w:val="231F20"/>
          <w:sz w:val="19"/>
        </w:rPr>
        <w:t>for</w:t>
      </w:r>
      <w:r>
        <w:rPr>
          <w:color w:val="231F20"/>
          <w:spacing w:val="-13"/>
          <w:sz w:val="19"/>
        </w:rPr>
        <w:t> </w:t>
      </w:r>
      <w:r>
        <w:rPr>
          <w:color w:val="231F20"/>
          <w:sz w:val="19"/>
        </w:rPr>
        <w:t>nonphysical</w:t>
      </w:r>
      <w:r>
        <w:rPr>
          <w:color w:val="231F20"/>
          <w:spacing w:val="-13"/>
          <w:sz w:val="19"/>
        </w:rPr>
        <w:t> </w:t>
      </w:r>
      <w:r>
        <w:rPr>
          <w:color w:val="231F20"/>
          <w:sz w:val="19"/>
        </w:rPr>
        <w:t>injuries</w:t>
      </w:r>
      <w:r>
        <w:rPr>
          <w:color w:val="231F20"/>
          <w:spacing w:val="-13"/>
          <w:sz w:val="19"/>
        </w:rPr>
        <w:t> </w:t>
      </w:r>
      <w:r>
        <w:rPr>
          <w:color w:val="231F20"/>
          <w:sz w:val="19"/>
        </w:rPr>
        <w:t>or</w:t>
      </w:r>
      <w:r>
        <w:rPr>
          <w:color w:val="231F20"/>
          <w:spacing w:val="-14"/>
          <w:sz w:val="19"/>
        </w:rPr>
        <w:t> </w:t>
      </w:r>
      <w:r>
        <w:rPr>
          <w:color w:val="231F20"/>
          <w:sz w:val="19"/>
        </w:rPr>
        <w:t>sickness, such</w:t>
      </w:r>
      <w:r>
        <w:rPr>
          <w:color w:val="231F20"/>
          <w:spacing w:val="-14"/>
          <w:sz w:val="19"/>
        </w:rPr>
        <w:t> </w:t>
      </w:r>
      <w:r>
        <w:rPr>
          <w:color w:val="231F20"/>
          <w:sz w:val="19"/>
        </w:rPr>
        <w:t>as</w:t>
      </w:r>
      <w:r>
        <w:rPr>
          <w:color w:val="231F20"/>
          <w:spacing w:val="-13"/>
          <w:sz w:val="19"/>
        </w:rPr>
        <w:t> </w:t>
      </w:r>
      <w:r>
        <w:rPr>
          <w:color w:val="231F20"/>
          <w:sz w:val="19"/>
        </w:rPr>
        <w:t>employment</w:t>
      </w:r>
      <w:r>
        <w:rPr>
          <w:color w:val="231F20"/>
          <w:spacing w:val="-13"/>
          <w:sz w:val="19"/>
        </w:rPr>
        <w:t> </w:t>
      </w:r>
      <w:r>
        <w:rPr>
          <w:color w:val="231F20"/>
          <w:sz w:val="19"/>
        </w:rPr>
        <w:t>discrimination</w:t>
      </w:r>
      <w:r>
        <w:rPr>
          <w:color w:val="231F20"/>
          <w:spacing w:val="-13"/>
          <w:sz w:val="19"/>
        </w:rPr>
        <w:t> </w:t>
      </w:r>
      <w:r>
        <w:rPr>
          <w:color w:val="231F20"/>
          <w:sz w:val="19"/>
        </w:rPr>
        <w:t>or</w:t>
      </w:r>
      <w:r>
        <w:rPr>
          <w:color w:val="231F20"/>
          <w:spacing w:val="-13"/>
          <w:sz w:val="19"/>
        </w:rPr>
        <w:t> </w:t>
      </w:r>
      <w:r>
        <w:rPr>
          <w:color w:val="231F20"/>
          <w:sz w:val="19"/>
        </w:rPr>
        <w:t>defamation.</w:t>
      </w:r>
      <w:r>
        <w:rPr>
          <w:color w:val="231F20"/>
          <w:spacing w:val="-14"/>
          <w:sz w:val="19"/>
        </w:rPr>
        <w:t> </w:t>
      </w:r>
      <w:r>
        <w:rPr>
          <w:color w:val="231F20"/>
          <w:sz w:val="19"/>
        </w:rPr>
        <w:t>However, do not report damages (other than punitive damages):</w:t>
      </w:r>
    </w:p>
    <w:p>
      <w:pPr>
        <w:pStyle w:val="ListParagraph"/>
        <w:numPr>
          <w:ilvl w:val="2"/>
          <w:numId w:val="1"/>
        </w:numPr>
        <w:tabs>
          <w:tab w:pos="657" w:val="left" w:leader="none"/>
        </w:tabs>
        <w:spacing w:line="235" w:lineRule="auto" w:before="59" w:after="0"/>
        <w:ind w:left="119" w:right="360" w:firstLine="239"/>
        <w:jc w:val="left"/>
        <w:rPr>
          <w:sz w:val="19"/>
        </w:rPr>
      </w:pPr>
      <w:r>
        <w:rPr>
          <w:color w:val="231F20"/>
          <w:sz w:val="19"/>
        </w:rPr>
        <w:t>Received</w:t>
      </w:r>
      <w:r>
        <w:rPr>
          <w:color w:val="231F20"/>
          <w:spacing w:val="-14"/>
          <w:sz w:val="19"/>
        </w:rPr>
        <w:t> </w:t>
      </w:r>
      <w:r>
        <w:rPr>
          <w:color w:val="231F20"/>
          <w:sz w:val="19"/>
        </w:rPr>
        <w:t>on</w:t>
      </w:r>
      <w:r>
        <w:rPr>
          <w:color w:val="231F20"/>
          <w:spacing w:val="-13"/>
          <w:sz w:val="19"/>
        </w:rPr>
        <w:t> </w:t>
      </w:r>
      <w:r>
        <w:rPr>
          <w:color w:val="231F20"/>
          <w:sz w:val="19"/>
        </w:rPr>
        <w:t>account</w:t>
      </w:r>
      <w:r>
        <w:rPr>
          <w:color w:val="231F20"/>
          <w:spacing w:val="-13"/>
          <w:sz w:val="19"/>
        </w:rPr>
        <w:t> </w:t>
      </w:r>
      <w:r>
        <w:rPr>
          <w:color w:val="231F20"/>
          <w:sz w:val="19"/>
        </w:rPr>
        <w:t>of</w:t>
      </w:r>
      <w:r>
        <w:rPr>
          <w:color w:val="231F20"/>
          <w:spacing w:val="-13"/>
          <w:sz w:val="19"/>
        </w:rPr>
        <w:t> </w:t>
      </w:r>
      <w:r>
        <w:rPr>
          <w:color w:val="231F20"/>
          <w:sz w:val="19"/>
        </w:rPr>
        <w:t>personal</w:t>
      </w:r>
      <w:r>
        <w:rPr>
          <w:color w:val="231F20"/>
          <w:spacing w:val="-13"/>
          <w:sz w:val="19"/>
        </w:rPr>
        <w:t> </w:t>
      </w:r>
      <w:r>
        <w:rPr>
          <w:color w:val="231F20"/>
          <w:sz w:val="19"/>
        </w:rPr>
        <w:t>physical</w:t>
      </w:r>
      <w:r>
        <w:rPr>
          <w:color w:val="231F20"/>
          <w:spacing w:val="-14"/>
          <w:sz w:val="19"/>
        </w:rPr>
        <w:t> </w:t>
      </w:r>
      <w:r>
        <w:rPr>
          <w:color w:val="231F20"/>
          <w:sz w:val="19"/>
        </w:rPr>
        <w:t>injuries</w:t>
      </w:r>
      <w:r>
        <w:rPr>
          <w:color w:val="231F20"/>
          <w:spacing w:val="-13"/>
          <w:sz w:val="19"/>
        </w:rPr>
        <w:t> </w:t>
      </w:r>
      <w:r>
        <w:rPr>
          <w:color w:val="231F20"/>
          <w:sz w:val="19"/>
        </w:rPr>
        <w:t>or physical</w:t>
      </w:r>
      <w:r>
        <w:rPr>
          <w:color w:val="231F20"/>
          <w:spacing w:val="-2"/>
          <w:sz w:val="19"/>
        </w:rPr>
        <w:t> </w:t>
      </w:r>
      <w:r>
        <w:rPr>
          <w:color w:val="231F20"/>
          <w:sz w:val="19"/>
        </w:rPr>
        <w:t>sickness;</w:t>
      </w:r>
    </w:p>
    <w:p>
      <w:pPr>
        <w:pStyle w:val="ListParagraph"/>
        <w:numPr>
          <w:ilvl w:val="2"/>
          <w:numId w:val="1"/>
        </w:numPr>
        <w:tabs>
          <w:tab w:pos="657" w:val="left" w:leader="none"/>
        </w:tabs>
        <w:spacing w:line="235" w:lineRule="auto" w:before="60" w:after="0"/>
        <w:ind w:left="119" w:right="303" w:firstLine="239"/>
        <w:jc w:val="left"/>
        <w:rPr>
          <w:sz w:val="19"/>
        </w:rPr>
      </w:pPr>
      <w:r>
        <w:rPr>
          <w:color w:val="231F20"/>
          <w:sz w:val="19"/>
        </w:rPr>
        <w:t>That</w:t>
      </w:r>
      <w:r>
        <w:rPr>
          <w:color w:val="231F20"/>
          <w:spacing w:val="-12"/>
          <w:sz w:val="19"/>
        </w:rPr>
        <w:t> </w:t>
      </w:r>
      <w:r>
        <w:rPr>
          <w:color w:val="231F20"/>
          <w:sz w:val="19"/>
        </w:rPr>
        <w:t>do</w:t>
      </w:r>
      <w:r>
        <w:rPr>
          <w:color w:val="231F20"/>
          <w:spacing w:val="-12"/>
          <w:sz w:val="19"/>
        </w:rPr>
        <w:t> </w:t>
      </w:r>
      <w:r>
        <w:rPr>
          <w:color w:val="231F20"/>
          <w:sz w:val="19"/>
        </w:rPr>
        <w:t>not</w:t>
      </w:r>
      <w:r>
        <w:rPr>
          <w:color w:val="231F20"/>
          <w:spacing w:val="-12"/>
          <w:sz w:val="19"/>
        </w:rPr>
        <w:t> </w:t>
      </w:r>
      <w:r>
        <w:rPr>
          <w:color w:val="231F20"/>
          <w:sz w:val="19"/>
        </w:rPr>
        <w:t>exceed</w:t>
      </w:r>
      <w:r>
        <w:rPr>
          <w:color w:val="231F20"/>
          <w:spacing w:val="-12"/>
          <w:sz w:val="19"/>
        </w:rPr>
        <w:t> </w:t>
      </w:r>
      <w:r>
        <w:rPr>
          <w:color w:val="231F20"/>
          <w:sz w:val="19"/>
        </w:rPr>
        <w:t>the</w:t>
      </w:r>
      <w:r>
        <w:rPr>
          <w:color w:val="231F20"/>
          <w:spacing w:val="-12"/>
          <w:sz w:val="19"/>
        </w:rPr>
        <w:t> </w:t>
      </w:r>
      <w:r>
        <w:rPr>
          <w:color w:val="231F20"/>
          <w:sz w:val="19"/>
        </w:rPr>
        <w:t>amount</w:t>
      </w:r>
      <w:r>
        <w:rPr>
          <w:color w:val="231F20"/>
          <w:spacing w:val="-12"/>
          <w:sz w:val="19"/>
        </w:rPr>
        <w:t> </w:t>
      </w:r>
      <w:r>
        <w:rPr>
          <w:color w:val="231F20"/>
          <w:sz w:val="19"/>
        </w:rPr>
        <w:t>paid</w:t>
      </w:r>
      <w:r>
        <w:rPr>
          <w:color w:val="231F20"/>
          <w:spacing w:val="-12"/>
          <w:sz w:val="19"/>
        </w:rPr>
        <w:t> </w:t>
      </w:r>
      <w:r>
        <w:rPr>
          <w:color w:val="231F20"/>
          <w:sz w:val="19"/>
        </w:rPr>
        <w:t>for</w:t>
      </w:r>
      <w:r>
        <w:rPr>
          <w:color w:val="231F20"/>
          <w:spacing w:val="-12"/>
          <w:sz w:val="19"/>
        </w:rPr>
        <w:t> </w:t>
      </w:r>
      <w:r>
        <w:rPr>
          <w:color w:val="231F20"/>
          <w:sz w:val="19"/>
        </w:rPr>
        <w:t>medical</w:t>
      </w:r>
      <w:r>
        <w:rPr>
          <w:color w:val="231F20"/>
          <w:spacing w:val="-12"/>
          <w:sz w:val="19"/>
        </w:rPr>
        <w:t> </w:t>
      </w:r>
      <w:r>
        <w:rPr>
          <w:color w:val="231F20"/>
          <w:sz w:val="19"/>
        </w:rPr>
        <w:t>care for emotional distress;</w:t>
      </w:r>
    </w:p>
    <w:p>
      <w:pPr>
        <w:pStyle w:val="ListParagraph"/>
        <w:numPr>
          <w:ilvl w:val="2"/>
          <w:numId w:val="1"/>
        </w:numPr>
        <w:tabs>
          <w:tab w:pos="657" w:val="left" w:leader="none"/>
        </w:tabs>
        <w:spacing w:line="235" w:lineRule="auto" w:before="60" w:after="0"/>
        <w:ind w:left="119" w:right="304" w:firstLine="239"/>
        <w:jc w:val="left"/>
        <w:rPr>
          <w:sz w:val="19"/>
        </w:rPr>
      </w:pPr>
      <w:r>
        <w:rPr>
          <w:color w:val="231F20"/>
          <w:sz w:val="19"/>
        </w:rPr>
        <w:t>Received on account of nonphysical injuries (for example, emotional distress) under a written binding agreement,</w:t>
      </w:r>
      <w:r>
        <w:rPr>
          <w:color w:val="231F20"/>
          <w:spacing w:val="-14"/>
          <w:sz w:val="19"/>
        </w:rPr>
        <w:t> </w:t>
      </w:r>
      <w:r>
        <w:rPr>
          <w:color w:val="231F20"/>
          <w:sz w:val="19"/>
        </w:rPr>
        <w:t>court</w:t>
      </w:r>
      <w:r>
        <w:rPr>
          <w:color w:val="231F20"/>
          <w:spacing w:val="-13"/>
          <w:sz w:val="19"/>
        </w:rPr>
        <w:t> </w:t>
      </w:r>
      <w:r>
        <w:rPr>
          <w:color w:val="231F20"/>
          <w:sz w:val="19"/>
        </w:rPr>
        <w:t>decree,</w:t>
      </w:r>
      <w:r>
        <w:rPr>
          <w:color w:val="231F20"/>
          <w:spacing w:val="-13"/>
          <w:sz w:val="19"/>
        </w:rPr>
        <w:t> </w:t>
      </w:r>
      <w:r>
        <w:rPr>
          <w:color w:val="231F20"/>
          <w:sz w:val="19"/>
        </w:rPr>
        <w:t>or</w:t>
      </w:r>
      <w:r>
        <w:rPr>
          <w:color w:val="231F20"/>
          <w:spacing w:val="-13"/>
          <w:sz w:val="19"/>
        </w:rPr>
        <w:t> </w:t>
      </w:r>
      <w:r>
        <w:rPr>
          <w:color w:val="231F20"/>
          <w:sz w:val="19"/>
        </w:rPr>
        <w:t>mediation</w:t>
      </w:r>
      <w:r>
        <w:rPr>
          <w:color w:val="231F20"/>
          <w:spacing w:val="-13"/>
          <w:sz w:val="19"/>
        </w:rPr>
        <w:t> </w:t>
      </w:r>
      <w:r>
        <w:rPr>
          <w:color w:val="231F20"/>
          <w:sz w:val="19"/>
        </w:rPr>
        <w:t>award</w:t>
      </w:r>
      <w:r>
        <w:rPr>
          <w:color w:val="231F20"/>
          <w:spacing w:val="-14"/>
          <w:sz w:val="19"/>
        </w:rPr>
        <w:t> </w:t>
      </w:r>
      <w:r>
        <w:rPr>
          <w:color w:val="231F20"/>
          <w:sz w:val="19"/>
        </w:rPr>
        <w:t>in</w:t>
      </w:r>
      <w:r>
        <w:rPr>
          <w:color w:val="231F20"/>
          <w:spacing w:val="-13"/>
          <w:sz w:val="19"/>
        </w:rPr>
        <w:t> </w:t>
      </w:r>
      <w:r>
        <w:rPr>
          <w:color w:val="231F20"/>
          <w:sz w:val="19"/>
        </w:rPr>
        <w:t>effect</w:t>
      </w:r>
      <w:r>
        <w:rPr>
          <w:color w:val="231F20"/>
          <w:spacing w:val="-13"/>
          <w:sz w:val="19"/>
        </w:rPr>
        <w:t> </w:t>
      </w:r>
      <w:r>
        <w:rPr>
          <w:color w:val="231F20"/>
          <w:sz w:val="19"/>
        </w:rPr>
        <w:t>on</w:t>
      </w:r>
      <w:r>
        <w:rPr>
          <w:color w:val="231F20"/>
          <w:spacing w:val="-13"/>
          <w:sz w:val="19"/>
        </w:rPr>
        <w:t> </w:t>
      </w:r>
      <w:r>
        <w:rPr>
          <w:color w:val="231F20"/>
          <w:sz w:val="19"/>
        </w:rPr>
        <w:t>or issued by September 13, 1995; or</w:t>
      </w:r>
    </w:p>
    <w:p>
      <w:pPr>
        <w:pStyle w:val="ListParagraph"/>
        <w:numPr>
          <w:ilvl w:val="2"/>
          <w:numId w:val="1"/>
        </w:numPr>
        <w:tabs>
          <w:tab w:pos="657" w:val="left" w:leader="none"/>
        </w:tabs>
        <w:spacing w:line="235" w:lineRule="auto" w:before="59" w:after="0"/>
        <w:ind w:left="119" w:right="775" w:firstLine="239"/>
        <w:jc w:val="left"/>
        <w:rPr>
          <w:sz w:val="19"/>
        </w:rPr>
      </w:pPr>
      <w:r>
        <w:rPr>
          <w:color w:val="231F20"/>
          <w:sz w:val="19"/>
        </w:rPr>
        <w:t>That are for a replacement of capital, such as damages</w:t>
      </w:r>
      <w:r>
        <w:rPr>
          <w:color w:val="231F20"/>
          <w:spacing w:val="-12"/>
          <w:sz w:val="19"/>
        </w:rPr>
        <w:t> </w:t>
      </w:r>
      <w:r>
        <w:rPr>
          <w:color w:val="231F20"/>
          <w:sz w:val="19"/>
        </w:rPr>
        <w:t>paid</w:t>
      </w:r>
      <w:r>
        <w:rPr>
          <w:color w:val="231F20"/>
          <w:spacing w:val="-12"/>
          <w:sz w:val="19"/>
        </w:rPr>
        <w:t> </w:t>
      </w:r>
      <w:r>
        <w:rPr>
          <w:color w:val="231F20"/>
          <w:sz w:val="19"/>
        </w:rPr>
        <w:t>to</w:t>
      </w:r>
      <w:r>
        <w:rPr>
          <w:color w:val="231F20"/>
          <w:spacing w:val="-12"/>
          <w:sz w:val="19"/>
        </w:rPr>
        <w:t> </w:t>
      </w:r>
      <w:r>
        <w:rPr>
          <w:color w:val="231F20"/>
          <w:sz w:val="19"/>
        </w:rPr>
        <w:t>a</w:t>
      </w:r>
      <w:r>
        <w:rPr>
          <w:color w:val="231F20"/>
          <w:spacing w:val="-12"/>
          <w:sz w:val="19"/>
        </w:rPr>
        <w:t> </w:t>
      </w:r>
      <w:r>
        <w:rPr>
          <w:color w:val="231F20"/>
          <w:sz w:val="19"/>
        </w:rPr>
        <w:t>buyer</w:t>
      </w:r>
      <w:r>
        <w:rPr>
          <w:color w:val="231F20"/>
          <w:spacing w:val="-12"/>
          <w:sz w:val="19"/>
        </w:rPr>
        <w:t> </w:t>
      </w:r>
      <w:r>
        <w:rPr>
          <w:color w:val="231F20"/>
          <w:sz w:val="19"/>
        </w:rPr>
        <w:t>by</w:t>
      </w:r>
      <w:r>
        <w:rPr>
          <w:color w:val="231F20"/>
          <w:spacing w:val="-12"/>
          <w:sz w:val="19"/>
        </w:rPr>
        <w:t> </w:t>
      </w:r>
      <w:r>
        <w:rPr>
          <w:color w:val="231F20"/>
          <w:sz w:val="19"/>
        </w:rPr>
        <w:t>a</w:t>
      </w:r>
      <w:r>
        <w:rPr>
          <w:color w:val="231F20"/>
          <w:spacing w:val="-12"/>
          <w:sz w:val="19"/>
        </w:rPr>
        <w:t> </w:t>
      </w:r>
      <w:r>
        <w:rPr>
          <w:color w:val="231F20"/>
          <w:sz w:val="19"/>
        </w:rPr>
        <w:t>contractor</w:t>
      </w:r>
      <w:r>
        <w:rPr>
          <w:color w:val="231F20"/>
          <w:spacing w:val="-12"/>
          <w:sz w:val="19"/>
        </w:rPr>
        <w:t> </w:t>
      </w:r>
      <w:r>
        <w:rPr>
          <w:color w:val="231F20"/>
          <w:sz w:val="19"/>
        </w:rPr>
        <w:t>who</w:t>
      </w:r>
      <w:r>
        <w:rPr>
          <w:color w:val="231F20"/>
          <w:spacing w:val="-12"/>
          <w:sz w:val="19"/>
        </w:rPr>
        <w:t> </w:t>
      </w:r>
      <w:r>
        <w:rPr>
          <w:color w:val="231F20"/>
          <w:sz w:val="19"/>
        </w:rPr>
        <w:t>failed</w:t>
      </w:r>
      <w:r>
        <w:rPr>
          <w:color w:val="231F20"/>
          <w:spacing w:val="-12"/>
          <w:sz w:val="19"/>
        </w:rPr>
        <w:t> </w:t>
      </w:r>
      <w:r>
        <w:rPr>
          <w:color w:val="231F20"/>
          <w:sz w:val="19"/>
        </w:rPr>
        <w:t>to complete construction of a building.</w:t>
      </w:r>
    </w:p>
    <w:p>
      <w:pPr>
        <w:pStyle w:val="ListParagraph"/>
        <w:numPr>
          <w:ilvl w:val="1"/>
          <w:numId w:val="1"/>
        </w:numPr>
        <w:tabs>
          <w:tab w:pos="657" w:val="left" w:leader="none"/>
        </w:tabs>
        <w:spacing w:line="235" w:lineRule="auto" w:before="60" w:after="0"/>
        <w:ind w:left="119" w:right="227" w:firstLine="239"/>
        <w:jc w:val="left"/>
        <w:rPr>
          <w:sz w:val="19"/>
        </w:rPr>
      </w:pPr>
      <w:r>
        <w:rPr>
          <w:color w:val="231F20"/>
          <w:sz w:val="19"/>
        </w:rPr>
        <w:t>Report any Tax Receivable Agreement (TRA) payments. A TRA payment is made pursuant to a contract where</w:t>
      </w:r>
      <w:r>
        <w:rPr>
          <w:color w:val="231F20"/>
          <w:spacing w:val="-13"/>
          <w:sz w:val="19"/>
        </w:rPr>
        <w:t> </w:t>
      </w:r>
      <w:r>
        <w:rPr>
          <w:color w:val="231F20"/>
          <w:sz w:val="19"/>
        </w:rPr>
        <w:t>a</w:t>
      </w:r>
      <w:r>
        <w:rPr>
          <w:color w:val="231F20"/>
          <w:spacing w:val="-13"/>
          <w:sz w:val="19"/>
        </w:rPr>
        <w:t> </w:t>
      </w:r>
      <w:r>
        <w:rPr>
          <w:color w:val="231F20"/>
          <w:sz w:val="19"/>
        </w:rPr>
        <w:t>buyer</w:t>
      </w:r>
      <w:r>
        <w:rPr>
          <w:color w:val="231F20"/>
          <w:spacing w:val="-13"/>
          <w:sz w:val="19"/>
        </w:rPr>
        <w:t> </w:t>
      </w:r>
      <w:r>
        <w:rPr>
          <w:color w:val="231F20"/>
          <w:sz w:val="19"/>
        </w:rPr>
        <w:t>of</w:t>
      </w:r>
      <w:r>
        <w:rPr>
          <w:color w:val="231F20"/>
          <w:spacing w:val="-13"/>
          <w:sz w:val="19"/>
        </w:rPr>
        <w:t> </w:t>
      </w:r>
      <w:r>
        <w:rPr>
          <w:color w:val="231F20"/>
          <w:sz w:val="19"/>
        </w:rPr>
        <w:t>a</w:t>
      </w:r>
      <w:r>
        <w:rPr>
          <w:color w:val="231F20"/>
          <w:spacing w:val="-13"/>
          <w:sz w:val="19"/>
        </w:rPr>
        <w:t> </w:t>
      </w:r>
      <w:r>
        <w:rPr>
          <w:color w:val="231F20"/>
          <w:sz w:val="19"/>
        </w:rPr>
        <w:t>business</w:t>
      </w:r>
      <w:r>
        <w:rPr>
          <w:color w:val="231F20"/>
          <w:spacing w:val="-13"/>
          <w:sz w:val="19"/>
        </w:rPr>
        <w:t> </w:t>
      </w:r>
      <w:r>
        <w:rPr>
          <w:color w:val="231F20"/>
          <w:sz w:val="19"/>
        </w:rPr>
        <w:t>pays</w:t>
      </w:r>
      <w:r>
        <w:rPr>
          <w:color w:val="231F20"/>
          <w:spacing w:val="-13"/>
          <w:sz w:val="19"/>
        </w:rPr>
        <w:t> </w:t>
      </w:r>
      <w:r>
        <w:rPr>
          <w:color w:val="231F20"/>
          <w:sz w:val="19"/>
        </w:rPr>
        <w:t>a</w:t>
      </w:r>
      <w:r>
        <w:rPr>
          <w:color w:val="231F20"/>
          <w:spacing w:val="-13"/>
          <w:sz w:val="19"/>
        </w:rPr>
        <w:t> </w:t>
      </w:r>
      <w:r>
        <w:rPr>
          <w:color w:val="231F20"/>
          <w:sz w:val="19"/>
        </w:rPr>
        <w:t>seller</w:t>
      </w:r>
      <w:r>
        <w:rPr>
          <w:color w:val="231F20"/>
          <w:spacing w:val="-13"/>
          <w:sz w:val="19"/>
        </w:rPr>
        <w:t> </w:t>
      </w:r>
      <w:r>
        <w:rPr>
          <w:color w:val="231F20"/>
          <w:sz w:val="19"/>
        </w:rPr>
        <w:t>of</w:t>
      </w:r>
      <w:r>
        <w:rPr>
          <w:color w:val="231F20"/>
          <w:spacing w:val="-13"/>
          <w:sz w:val="19"/>
        </w:rPr>
        <w:t> </w:t>
      </w:r>
      <w:r>
        <w:rPr>
          <w:color w:val="231F20"/>
          <w:sz w:val="19"/>
        </w:rPr>
        <w:t>the</w:t>
      </w:r>
      <w:r>
        <w:rPr>
          <w:color w:val="231F20"/>
          <w:spacing w:val="-13"/>
          <w:sz w:val="19"/>
        </w:rPr>
        <w:t> </w:t>
      </w:r>
      <w:r>
        <w:rPr>
          <w:color w:val="231F20"/>
          <w:sz w:val="19"/>
        </w:rPr>
        <w:t>business</w:t>
      </w:r>
      <w:r>
        <w:rPr>
          <w:color w:val="231F20"/>
          <w:spacing w:val="-13"/>
          <w:sz w:val="19"/>
        </w:rPr>
        <w:t> </w:t>
      </w:r>
      <w:r>
        <w:rPr>
          <w:color w:val="231F20"/>
          <w:sz w:val="19"/>
        </w:rPr>
        <w:t>for certain reductions in tax liability associated with such sale.</w:t>
      </w:r>
    </w:p>
    <w:p>
      <w:pPr>
        <w:pStyle w:val="ListParagraph"/>
        <w:spacing w:after="0" w:line="235" w:lineRule="auto"/>
        <w:jc w:val="left"/>
        <w:rPr>
          <w:sz w:val="19"/>
        </w:rPr>
        <w:sectPr>
          <w:pgSz w:w="12240" w:h="15840"/>
          <w:pgMar w:header="0" w:footer="640" w:top="440" w:bottom="820" w:left="720" w:right="720"/>
          <w:cols w:num="2" w:equalWidth="0">
            <w:col w:w="5256" w:space="204"/>
            <w:col w:w="5340"/>
          </w:cols>
        </w:sectPr>
      </w:pPr>
    </w:p>
    <w:p>
      <w:pPr>
        <w:pStyle w:val="BodyText"/>
        <w:spacing w:line="235" w:lineRule="auto" w:before="118"/>
        <w:ind w:left="120" w:right="7" w:firstLine="239"/>
      </w:pPr>
      <w:r>
        <w:rPr>
          <w:color w:val="231F20"/>
        </w:rPr>
        <w:t>Damages received on account of emotional distress, including physical symptoms such as insomnia, headaches, and stomach disorders, are not considered received for a physical</w:t>
      </w:r>
      <w:r>
        <w:rPr>
          <w:color w:val="231F20"/>
          <w:spacing w:val="-14"/>
        </w:rPr>
        <w:t> </w:t>
      </w:r>
      <w:r>
        <w:rPr>
          <w:color w:val="231F20"/>
        </w:rPr>
        <w:t>injury</w:t>
      </w:r>
      <w:r>
        <w:rPr>
          <w:color w:val="231F20"/>
          <w:spacing w:val="-13"/>
        </w:rPr>
        <w:t> </w:t>
      </w:r>
      <w:r>
        <w:rPr>
          <w:color w:val="231F20"/>
        </w:rPr>
        <w:t>or</w:t>
      </w:r>
      <w:r>
        <w:rPr>
          <w:color w:val="231F20"/>
          <w:spacing w:val="-13"/>
        </w:rPr>
        <w:t> </w:t>
      </w:r>
      <w:r>
        <w:rPr>
          <w:color w:val="231F20"/>
        </w:rPr>
        <w:t>physical</w:t>
      </w:r>
      <w:r>
        <w:rPr>
          <w:color w:val="231F20"/>
          <w:spacing w:val="-13"/>
        </w:rPr>
        <w:t> </w:t>
      </w:r>
      <w:r>
        <w:rPr>
          <w:color w:val="231F20"/>
        </w:rPr>
        <w:t>sickness</w:t>
      </w:r>
      <w:r>
        <w:rPr>
          <w:color w:val="231F20"/>
          <w:spacing w:val="-13"/>
        </w:rPr>
        <w:t> </w:t>
      </w:r>
      <w:r>
        <w:rPr>
          <w:color w:val="231F20"/>
        </w:rPr>
        <w:t>and</w:t>
      </w:r>
      <w:r>
        <w:rPr>
          <w:color w:val="231F20"/>
          <w:spacing w:val="-14"/>
        </w:rPr>
        <w:t> </w:t>
      </w:r>
      <w:r>
        <w:rPr>
          <w:color w:val="231F20"/>
        </w:rPr>
        <w:t>are</w:t>
      </w:r>
      <w:r>
        <w:rPr>
          <w:color w:val="231F20"/>
          <w:spacing w:val="-13"/>
        </w:rPr>
        <w:t> </w:t>
      </w:r>
      <w:r>
        <w:rPr>
          <w:color w:val="231F20"/>
        </w:rPr>
        <w:t>reportable</w:t>
      </w:r>
      <w:r>
        <w:rPr>
          <w:color w:val="231F20"/>
          <w:spacing w:val="-13"/>
        </w:rPr>
        <w:t> </w:t>
      </w:r>
      <w:r>
        <w:rPr>
          <w:color w:val="231F20"/>
        </w:rPr>
        <w:t>unless described in item 5b or 5c above. However, damages received on account of emotional distress due to physical injuries or physical sickness are not reportable.</w:t>
      </w:r>
    </w:p>
    <w:p>
      <w:pPr>
        <w:pStyle w:val="BodyText"/>
        <w:spacing w:line="235" w:lineRule="auto" w:before="64"/>
        <w:ind w:left="120" w:right="7" w:firstLine="239"/>
      </w:pPr>
      <w:r>
        <w:rPr>
          <w:color w:val="231F20"/>
        </w:rPr>
        <w:t>Also</w:t>
      </w:r>
      <w:r>
        <w:rPr>
          <w:color w:val="231F20"/>
          <w:spacing w:val="-13"/>
        </w:rPr>
        <w:t> </w:t>
      </w:r>
      <w:r>
        <w:rPr>
          <w:color w:val="231F20"/>
        </w:rPr>
        <w:t>report</w:t>
      </w:r>
      <w:r>
        <w:rPr>
          <w:color w:val="231F20"/>
          <w:spacing w:val="-13"/>
        </w:rPr>
        <w:t> </w:t>
      </w:r>
      <w:r>
        <w:rPr>
          <w:color w:val="231F20"/>
        </w:rPr>
        <w:t>liquidated</w:t>
      </w:r>
      <w:r>
        <w:rPr>
          <w:color w:val="231F20"/>
          <w:spacing w:val="-13"/>
        </w:rPr>
        <w:t> </w:t>
      </w:r>
      <w:r>
        <w:rPr>
          <w:color w:val="231F20"/>
        </w:rPr>
        <w:t>damages</w:t>
      </w:r>
      <w:r>
        <w:rPr>
          <w:color w:val="231F20"/>
          <w:spacing w:val="-13"/>
        </w:rPr>
        <w:t> </w:t>
      </w:r>
      <w:r>
        <w:rPr>
          <w:color w:val="231F20"/>
        </w:rPr>
        <w:t>received</w:t>
      </w:r>
      <w:r>
        <w:rPr>
          <w:color w:val="231F20"/>
          <w:spacing w:val="-13"/>
        </w:rPr>
        <w:t> </w:t>
      </w:r>
      <w:r>
        <w:rPr>
          <w:color w:val="231F20"/>
        </w:rPr>
        <w:t>under</w:t>
      </w:r>
      <w:r>
        <w:rPr>
          <w:color w:val="231F20"/>
          <w:spacing w:val="-13"/>
        </w:rPr>
        <w:t> </w:t>
      </w:r>
      <w:r>
        <w:rPr>
          <w:color w:val="231F20"/>
        </w:rPr>
        <w:t>the</w:t>
      </w:r>
      <w:r>
        <w:rPr>
          <w:color w:val="231F20"/>
          <w:spacing w:val="-13"/>
        </w:rPr>
        <w:t> </w:t>
      </w:r>
      <w:r>
        <w:rPr>
          <w:color w:val="231F20"/>
        </w:rPr>
        <w:t>Age Discrimination in Employment Act of 1967.</w:t>
      </w:r>
    </w:p>
    <w:p>
      <w:pPr>
        <w:spacing w:line="235" w:lineRule="auto" w:before="100"/>
        <w:ind w:left="785" w:right="7"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3248">
                <wp:simplePos x="0" y="0"/>
                <wp:positionH relativeFrom="page">
                  <wp:posOffset>533400</wp:posOffset>
                </wp:positionH>
                <wp:positionV relativeFrom="paragraph">
                  <wp:posOffset>85299</wp:posOffset>
                </wp:positionV>
                <wp:extent cx="369570" cy="36957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69570" cy="369570"/>
                          <a:chExt cx="369570" cy="369570"/>
                        </a:xfrm>
                      </wpg:grpSpPr>
                      <wps:wsp>
                        <wps:cNvPr id="43" name="Graphic 43"/>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30773" y="30773"/>
                            <a:ext cx="307975" cy="307975"/>
                          </a:xfrm>
                          <a:custGeom>
                            <a:avLst/>
                            <a:gdLst/>
                            <a:ahLst/>
                            <a:cxnLst/>
                            <a:rect l="l" t="t" r="r" b="b"/>
                            <a:pathLst>
                              <a:path w="307975" h="307975">
                                <a:moveTo>
                                  <a:pt x="153865" y="0"/>
                                </a:moveTo>
                                <a:lnTo>
                                  <a:pt x="105248" y="7848"/>
                                </a:lnTo>
                                <a:lnTo>
                                  <a:pt x="63013" y="29699"/>
                                </a:lnTo>
                                <a:lnTo>
                                  <a:pt x="29699" y="63013"/>
                                </a:lnTo>
                                <a:lnTo>
                                  <a:pt x="7848" y="105248"/>
                                </a:lnTo>
                                <a:lnTo>
                                  <a:pt x="0" y="153865"/>
                                </a:lnTo>
                                <a:lnTo>
                                  <a:pt x="7848" y="202481"/>
                                </a:lnTo>
                                <a:lnTo>
                                  <a:pt x="29699" y="244717"/>
                                </a:lnTo>
                                <a:lnTo>
                                  <a:pt x="63013" y="278030"/>
                                </a:lnTo>
                                <a:lnTo>
                                  <a:pt x="105248" y="299882"/>
                                </a:lnTo>
                                <a:lnTo>
                                  <a:pt x="153865" y="307730"/>
                                </a:lnTo>
                                <a:lnTo>
                                  <a:pt x="202481" y="299882"/>
                                </a:lnTo>
                                <a:lnTo>
                                  <a:pt x="244717" y="278030"/>
                                </a:lnTo>
                                <a:lnTo>
                                  <a:pt x="278030" y="244717"/>
                                </a:lnTo>
                                <a:lnTo>
                                  <a:pt x="299882" y="202481"/>
                                </a:lnTo>
                                <a:lnTo>
                                  <a:pt x="307730" y="153865"/>
                                </a:lnTo>
                                <a:lnTo>
                                  <a:pt x="299882" y="105248"/>
                                </a:lnTo>
                                <a:lnTo>
                                  <a:pt x="278030" y="63013"/>
                                </a:lnTo>
                                <a:lnTo>
                                  <a:pt x="244717" y="29699"/>
                                </a:lnTo>
                                <a:lnTo>
                                  <a:pt x="202481" y="7848"/>
                                </a:lnTo>
                                <a:lnTo>
                                  <a:pt x="153865" y="0"/>
                                </a:lnTo>
                                <a:close/>
                              </a:path>
                            </a:pathLst>
                          </a:custGeom>
                          <a:solidFill>
                            <a:srgbClr val="FFFFFF"/>
                          </a:solidFill>
                        </wps:spPr>
                        <wps:bodyPr wrap="square" lIns="0" tIns="0" rIns="0" bIns="0" rtlCol="0">
                          <a:prstTxWarp prst="textNoShape">
                            <a:avLst/>
                          </a:prstTxWarp>
                          <a:noAutofit/>
                        </wps:bodyPr>
                      </wps:wsp>
                      <wps:wsp>
                        <wps:cNvPr id="45" name="Textbox 45"/>
                        <wps:cNvSpPr txBox="1"/>
                        <wps:spPr>
                          <a:xfrm>
                            <a:off x="0" y="0"/>
                            <a:ext cx="369570" cy="369570"/>
                          </a:xfrm>
                          <a:prstGeom prst="rect">
                            <a:avLst/>
                          </a:prstGeom>
                        </wps:spPr>
                        <wps:txbx>
                          <w:txbxContent>
                            <w:p>
                              <w:pPr>
                                <w:spacing w:before="137"/>
                                <w:ind w:left="100" w:right="0" w:firstLine="0"/>
                                <w:jc w:val="left"/>
                                <w:rPr>
                                  <w:rFonts w:ascii="Arial Black"/>
                                  <w:sz w:val="21"/>
                                </w:rPr>
                              </w:pPr>
                              <w:r>
                                <w:rPr>
                                  <w:rFonts w:ascii="Arial Black"/>
                                  <w:spacing w:val="-5"/>
                                  <w:sz w:val="21"/>
                                </w:rPr>
                                <w:t>TIP</w:t>
                              </w:r>
                            </w:p>
                          </w:txbxContent>
                        </wps:txbx>
                        <wps:bodyPr wrap="square" lIns="0" tIns="0" rIns="0" bIns="0" rtlCol="0">
                          <a:noAutofit/>
                        </wps:bodyPr>
                      </wps:wsp>
                    </wpg:wgp>
                  </a:graphicData>
                </a:graphic>
              </wp:anchor>
            </w:drawing>
          </mc:Choice>
          <mc:Fallback>
            <w:pict>
              <v:group style="position:absolute;margin-left:42pt;margin-top:6.716495pt;width:29.1pt;height:29.1pt;mso-position-horizontal-relative:page;mso-position-vertical-relative:paragraph;z-index:15733248" id="docshapegroup41" coordorigin="840,134" coordsize="582,582">
                <v:shape style="position:absolute;left:840;top:134;width:582;height:582" id="docshape42" coordorigin="840,134" coordsize="582,582" path="m1385,134l876,134,862,137,851,145,843,157,840,171,840,680,843,694,851,705,862,713,876,716,1385,716,1399,713,1411,705,1419,694,1422,680,1422,171,1419,157,1411,145,1399,137,1385,134xe" filled="true" fillcolor="#000000" stroked="false">
                  <v:path arrowok="t"/>
                  <v:fill type="solid"/>
                </v:shape>
                <v:shape style="position:absolute;left:888;top:182;width:485;height:485" id="docshape43" coordorigin="888,183" coordsize="485,485" path="m1131,183l1054,195,988,230,935,282,901,349,888,425,901,502,935,568,988,621,1054,655,1131,667,1207,655,1274,621,1326,568,1361,502,1373,425,1361,349,1326,282,1274,230,1207,195,1131,183xe" filled="true" fillcolor="#ffffff" stroked="false">
                  <v:path arrowok="t"/>
                  <v:fill type="solid"/>
                </v:shape>
                <v:shape style="position:absolute;left:840;top:134;width:582;height:582" type="#_x0000_t202" id="docshape44" filled="false" stroked="false">
                  <v:textbox inset="0,0,0,0">
                    <w:txbxContent>
                      <w:p>
                        <w:pPr>
                          <w:spacing w:before="137"/>
                          <w:ind w:left="100" w:right="0" w:firstLine="0"/>
                          <w:jc w:val="left"/>
                          <w:rPr>
                            <w:rFonts w:ascii="Arial Black"/>
                            <w:sz w:val="21"/>
                          </w:rPr>
                        </w:pPr>
                        <w:r>
                          <w:rPr>
                            <w:rFonts w:ascii="Arial Black"/>
                            <w:spacing w:val="-5"/>
                            <w:sz w:val="21"/>
                          </w:rPr>
                          <w:t>TIP</w:t>
                        </w:r>
                      </w:p>
                    </w:txbxContent>
                  </v:textbox>
                  <w10:wrap type="none"/>
                </v:shape>
                <w10:wrap type="none"/>
              </v:group>
            </w:pict>
          </mc:Fallback>
        </mc:AlternateContent>
      </w:r>
      <w:r>
        <w:rPr>
          <w:rFonts w:ascii="Arial"/>
          <w:i/>
          <w:color w:val="231F20"/>
          <w:spacing w:val="-2"/>
          <w:sz w:val="19"/>
        </w:rPr>
        <w:t>Taxable</w:t>
      </w:r>
      <w:r>
        <w:rPr>
          <w:rFonts w:ascii="Arial"/>
          <w:i/>
          <w:color w:val="231F20"/>
          <w:spacing w:val="-8"/>
          <w:sz w:val="19"/>
        </w:rPr>
        <w:t> </w:t>
      </w:r>
      <w:r>
        <w:rPr>
          <w:rFonts w:ascii="Arial"/>
          <w:i/>
          <w:color w:val="231F20"/>
          <w:spacing w:val="-2"/>
          <w:sz w:val="19"/>
        </w:rPr>
        <w:t>back</w:t>
      </w:r>
      <w:r>
        <w:rPr>
          <w:rFonts w:ascii="Arial"/>
          <w:i/>
          <w:color w:val="231F20"/>
          <w:spacing w:val="-8"/>
          <w:sz w:val="19"/>
        </w:rPr>
        <w:t> </w:t>
      </w:r>
      <w:r>
        <w:rPr>
          <w:rFonts w:ascii="Arial"/>
          <w:i/>
          <w:color w:val="231F20"/>
          <w:spacing w:val="-2"/>
          <w:sz w:val="19"/>
        </w:rPr>
        <w:t>pay</w:t>
      </w:r>
      <w:r>
        <w:rPr>
          <w:rFonts w:ascii="Arial"/>
          <w:i/>
          <w:color w:val="231F20"/>
          <w:spacing w:val="-8"/>
          <w:sz w:val="19"/>
        </w:rPr>
        <w:t> </w:t>
      </w:r>
      <w:r>
        <w:rPr>
          <w:rFonts w:ascii="Arial"/>
          <w:i/>
          <w:color w:val="231F20"/>
          <w:spacing w:val="-2"/>
          <w:sz w:val="19"/>
        </w:rPr>
        <w:t>damages</w:t>
      </w:r>
      <w:r>
        <w:rPr>
          <w:rFonts w:ascii="Arial"/>
          <w:i/>
          <w:color w:val="231F20"/>
          <w:spacing w:val="-8"/>
          <w:sz w:val="19"/>
        </w:rPr>
        <w:t> </w:t>
      </w:r>
      <w:r>
        <w:rPr>
          <w:rFonts w:ascii="Arial"/>
          <w:i/>
          <w:color w:val="231F20"/>
          <w:spacing w:val="-2"/>
          <w:sz w:val="19"/>
        </w:rPr>
        <w:t>may</w:t>
      </w:r>
      <w:r>
        <w:rPr>
          <w:rFonts w:ascii="Arial"/>
          <w:i/>
          <w:color w:val="231F20"/>
          <w:spacing w:val="-8"/>
          <w:sz w:val="19"/>
        </w:rPr>
        <w:t> </w:t>
      </w:r>
      <w:r>
        <w:rPr>
          <w:rFonts w:ascii="Arial"/>
          <w:i/>
          <w:color w:val="231F20"/>
          <w:spacing w:val="-2"/>
          <w:sz w:val="19"/>
        </w:rPr>
        <w:t>be</w:t>
      </w:r>
      <w:r>
        <w:rPr>
          <w:rFonts w:ascii="Arial"/>
          <w:i/>
          <w:color w:val="231F20"/>
          <w:spacing w:val="-8"/>
          <w:sz w:val="19"/>
        </w:rPr>
        <w:t> </w:t>
      </w:r>
      <w:r>
        <w:rPr>
          <w:rFonts w:ascii="Arial"/>
          <w:i/>
          <w:color w:val="231F20"/>
          <w:spacing w:val="-2"/>
          <w:sz w:val="19"/>
        </w:rPr>
        <w:t>wages</w:t>
      </w:r>
      <w:r>
        <w:rPr>
          <w:rFonts w:ascii="Arial"/>
          <w:i/>
          <w:color w:val="231F20"/>
          <w:spacing w:val="-8"/>
          <w:sz w:val="19"/>
        </w:rPr>
        <w:t> </w:t>
      </w:r>
      <w:r>
        <w:rPr>
          <w:rFonts w:ascii="Arial"/>
          <w:i/>
          <w:color w:val="231F20"/>
          <w:spacing w:val="-2"/>
          <w:sz w:val="19"/>
        </w:rPr>
        <w:t>and </w:t>
      </w:r>
      <w:r>
        <w:rPr>
          <w:rFonts w:ascii="Arial"/>
          <w:i/>
          <w:color w:val="231F20"/>
          <w:sz w:val="19"/>
        </w:rPr>
        <w:t>reportable on Form W-2. See </w:t>
      </w:r>
      <w:hyperlink r:id="rId19">
        <w:r>
          <w:rPr>
            <w:rFonts w:ascii="Arial"/>
            <w:i/>
            <w:color w:val="0056A2"/>
            <w:sz w:val="19"/>
            <w:u w:val="single" w:color="0055A1"/>
          </w:rPr>
          <w:t>Pub. 957</w:t>
        </w:r>
      </w:hyperlink>
      <w:r>
        <w:rPr>
          <w:rFonts w:ascii="Arial"/>
          <w:i/>
          <w:color w:val="231F20"/>
          <w:sz w:val="19"/>
        </w:rPr>
        <w:t>.</w:t>
      </w:r>
    </w:p>
    <w:p>
      <w:pPr>
        <w:pStyle w:val="BodyText"/>
        <w:spacing w:before="79"/>
        <w:ind w:left="0"/>
        <w:rPr>
          <w:rFonts w:ascii="Arial"/>
          <w:i/>
        </w:rPr>
      </w:pPr>
    </w:p>
    <w:p>
      <w:pPr>
        <w:pStyle w:val="BodyText"/>
        <w:spacing w:line="232" w:lineRule="auto"/>
        <w:ind w:left="120" w:right="94"/>
      </w:pPr>
      <w:bookmarkStart w:name="_bookmark26" w:id="39"/>
      <w:bookmarkEnd w:id="39"/>
      <w:r>
        <w:rPr/>
      </w:r>
      <w:r>
        <w:rPr>
          <w:rFonts w:ascii="Arial Black" w:hAnsi="Arial Black"/>
          <w:color w:val="231F20"/>
          <w:spacing w:val="-6"/>
        </w:rPr>
        <w:t>Foreign</w:t>
      </w:r>
      <w:r>
        <w:rPr>
          <w:rFonts w:ascii="Arial Black" w:hAnsi="Arial Black"/>
          <w:color w:val="231F20"/>
          <w:spacing w:val="-13"/>
        </w:rPr>
        <w:t> </w:t>
      </w:r>
      <w:r>
        <w:rPr>
          <w:rFonts w:ascii="Arial Black" w:hAnsi="Arial Black"/>
          <w:color w:val="231F20"/>
          <w:spacing w:val="-6"/>
        </w:rPr>
        <w:t>agricultural</w:t>
      </w:r>
      <w:r>
        <w:rPr>
          <w:rFonts w:ascii="Arial Black" w:hAnsi="Arial Black"/>
          <w:color w:val="231F20"/>
          <w:spacing w:val="-13"/>
        </w:rPr>
        <w:t> </w:t>
      </w:r>
      <w:r>
        <w:rPr>
          <w:rFonts w:ascii="Arial Black" w:hAnsi="Arial Black"/>
          <w:color w:val="231F20"/>
          <w:spacing w:val="-6"/>
        </w:rPr>
        <w:t>workers.</w:t>
      </w:r>
      <w:r>
        <w:rPr>
          <w:rFonts w:ascii="Arial Black" w:hAnsi="Arial Black"/>
          <w:color w:val="231F20"/>
          <w:spacing w:val="30"/>
        </w:rPr>
        <w:t> </w:t>
      </w:r>
      <w:r>
        <w:rPr>
          <w:color w:val="231F20"/>
          <w:spacing w:val="-6"/>
        </w:rPr>
        <w:t>Report</w:t>
      </w:r>
      <w:r>
        <w:rPr>
          <w:color w:val="231F20"/>
          <w:spacing w:val="-7"/>
        </w:rPr>
        <w:t> </w:t>
      </w:r>
      <w:r>
        <w:rPr>
          <w:color w:val="231F20"/>
          <w:spacing w:val="-6"/>
        </w:rPr>
        <w:t>in</w:t>
      </w:r>
      <w:r>
        <w:rPr>
          <w:color w:val="231F20"/>
          <w:spacing w:val="-7"/>
        </w:rPr>
        <w:t> </w:t>
      </w:r>
      <w:r>
        <w:rPr>
          <w:color w:val="231F20"/>
          <w:spacing w:val="-6"/>
        </w:rPr>
        <w:t>box</w:t>
      </w:r>
      <w:r>
        <w:rPr>
          <w:color w:val="231F20"/>
          <w:spacing w:val="-7"/>
        </w:rPr>
        <w:t> </w:t>
      </w:r>
      <w:r>
        <w:rPr>
          <w:color w:val="231F20"/>
          <w:spacing w:val="-6"/>
        </w:rPr>
        <w:t>3 </w:t>
      </w:r>
      <w:r>
        <w:rPr>
          <w:color w:val="231F20"/>
        </w:rPr>
        <w:t>compensation</w:t>
      </w:r>
      <w:r>
        <w:rPr>
          <w:color w:val="231F20"/>
          <w:spacing w:val="-3"/>
        </w:rPr>
        <w:t> </w:t>
      </w:r>
      <w:r>
        <w:rPr>
          <w:color w:val="231F20"/>
        </w:rPr>
        <w:t>of</w:t>
      </w:r>
      <w:r>
        <w:rPr>
          <w:color w:val="231F20"/>
          <w:spacing w:val="-3"/>
        </w:rPr>
        <w:t> </w:t>
      </w:r>
      <w:r>
        <w:rPr>
          <w:color w:val="231F20"/>
        </w:rPr>
        <w:t>$600</w:t>
      </w:r>
      <w:r>
        <w:rPr>
          <w:color w:val="231F20"/>
          <w:spacing w:val="-3"/>
        </w:rPr>
        <w:t> </w:t>
      </w:r>
      <w:r>
        <w:rPr>
          <w:color w:val="231F20"/>
        </w:rPr>
        <w:t>or</w:t>
      </w:r>
      <w:r>
        <w:rPr>
          <w:color w:val="231F20"/>
          <w:spacing w:val="-3"/>
        </w:rPr>
        <w:t> </w:t>
      </w:r>
      <w:r>
        <w:rPr>
          <w:color w:val="231F20"/>
        </w:rPr>
        <w:t>more</w:t>
      </w:r>
      <w:r>
        <w:rPr>
          <w:color w:val="231F20"/>
          <w:spacing w:val="-3"/>
        </w:rPr>
        <w:t> </w:t>
      </w:r>
      <w:r>
        <w:rPr>
          <w:color w:val="231F20"/>
        </w:rPr>
        <w:t>paid</w:t>
      </w:r>
      <w:r>
        <w:rPr>
          <w:color w:val="231F20"/>
          <w:spacing w:val="-3"/>
        </w:rPr>
        <w:t> </w:t>
      </w:r>
      <w:r>
        <w:rPr>
          <w:color w:val="231F20"/>
        </w:rPr>
        <w:t>in</w:t>
      </w:r>
      <w:r>
        <w:rPr>
          <w:color w:val="231F20"/>
          <w:spacing w:val="-3"/>
        </w:rPr>
        <w:t> </w:t>
      </w:r>
      <w:r>
        <w:rPr>
          <w:color w:val="231F20"/>
        </w:rPr>
        <w:t>a</w:t>
      </w:r>
      <w:r>
        <w:rPr>
          <w:color w:val="231F20"/>
          <w:spacing w:val="-3"/>
        </w:rPr>
        <w:t> </w:t>
      </w:r>
      <w:r>
        <w:rPr>
          <w:color w:val="231F20"/>
        </w:rPr>
        <w:t>calendar</w:t>
      </w:r>
      <w:r>
        <w:rPr>
          <w:color w:val="231F20"/>
          <w:spacing w:val="-3"/>
        </w:rPr>
        <w:t> </w:t>
      </w:r>
      <w:r>
        <w:rPr>
          <w:color w:val="231F20"/>
        </w:rPr>
        <w:t>year</w:t>
      </w:r>
      <w:r>
        <w:rPr>
          <w:color w:val="231F20"/>
          <w:spacing w:val="-3"/>
        </w:rPr>
        <w:t> </w:t>
      </w:r>
      <w:r>
        <w:rPr>
          <w:color w:val="231F20"/>
        </w:rPr>
        <w:t>to</w:t>
      </w:r>
      <w:r>
        <w:rPr>
          <w:color w:val="231F20"/>
          <w:spacing w:val="-3"/>
        </w:rPr>
        <w:t> </w:t>
      </w:r>
      <w:r>
        <w:rPr>
          <w:color w:val="231F20"/>
        </w:rPr>
        <w:t>an H-2A visa agricultural worker who did not give you a valid TIN. You must also withhold federal income tax under the backup withholding rules. For more information, go to </w:t>
      </w:r>
      <w:hyperlink r:id="rId20">
        <w:r>
          <w:rPr>
            <w:rFonts w:ascii="Arial" w:hAnsi="Arial"/>
            <w:i/>
            <w:color w:val="0056A2"/>
            <w:spacing w:val="-2"/>
            <w:u w:val="single" w:color="0055A1"/>
          </w:rPr>
          <w:t>IRS.gov</w:t>
        </w:r>
      </w:hyperlink>
      <w:r>
        <w:rPr>
          <w:rFonts w:ascii="Arial" w:hAnsi="Arial"/>
          <w:i/>
          <w:color w:val="0056A2"/>
          <w:spacing w:val="-4"/>
        </w:rPr>
        <w:t> </w:t>
      </w:r>
      <w:r>
        <w:rPr>
          <w:color w:val="231F20"/>
          <w:spacing w:val="-2"/>
        </w:rPr>
        <w:t>and</w:t>
      </w:r>
      <w:r>
        <w:rPr>
          <w:color w:val="231F20"/>
          <w:spacing w:val="-4"/>
        </w:rPr>
        <w:t> </w:t>
      </w:r>
      <w:r>
        <w:rPr>
          <w:color w:val="231F20"/>
          <w:spacing w:val="-2"/>
        </w:rPr>
        <w:t>enter</w:t>
      </w:r>
      <w:r>
        <w:rPr>
          <w:color w:val="231F20"/>
          <w:spacing w:val="-4"/>
        </w:rPr>
        <w:t> </w:t>
      </w:r>
      <w:r>
        <w:rPr>
          <w:color w:val="231F20"/>
          <w:spacing w:val="-2"/>
        </w:rPr>
        <w:t>“foreign</w:t>
      </w:r>
      <w:r>
        <w:rPr>
          <w:color w:val="231F20"/>
          <w:spacing w:val="-4"/>
        </w:rPr>
        <w:t> </w:t>
      </w:r>
      <w:r>
        <w:rPr>
          <w:color w:val="231F20"/>
          <w:spacing w:val="-2"/>
        </w:rPr>
        <w:t>agricultural</w:t>
      </w:r>
      <w:r>
        <w:rPr>
          <w:color w:val="231F20"/>
          <w:spacing w:val="-4"/>
        </w:rPr>
        <w:t> </w:t>
      </w:r>
      <w:r>
        <w:rPr>
          <w:color w:val="231F20"/>
          <w:spacing w:val="-2"/>
        </w:rPr>
        <w:t>workers”</w:t>
      </w:r>
      <w:r>
        <w:rPr>
          <w:color w:val="231F20"/>
          <w:spacing w:val="-4"/>
        </w:rPr>
        <w:t> </w:t>
      </w:r>
      <w:r>
        <w:rPr>
          <w:color w:val="231F20"/>
          <w:spacing w:val="-2"/>
        </w:rPr>
        <w:t>in</w:t>
      </w:r>
      <w:r>
        <w:rPr>
          <w:color w:val="231F20"/>
          <w:spacing w:val="-4"/>
        </w:rPr>
        <w:t> </w:t>
      </w:r>
      <w:r>
        <w:rPr>
          <w:color w:val="231F20"/>
          <w:spacing w:val="-2"/>
        </w:rPr>
        <w:t>the</w:t>
      </w:r>
      <w:r>
        <w:rPr>
          <w:color w:val="231F20"/>
          <w:spacing w:val="-4"/>
        </w:rPr>
        <w:t> </w:t>
      </w:r>
      <w:r>
        <w:rPr>
          <w:color w:val="231F20"/>
          <w:spacing w:val="-2"/>
        </w:rPr>
        <w:t>search </w:t>
      </w:r>
      <w:r>
        <w:rPr>
          <w:color w:val="231F20"/>
          <w:spacing w:val="-4"/>
        </w:rPr>
        <w:t>box.</w:t>
      </w:r>
    </w:p>
    <w:p>
      <w:pPr>
        <w:pStyle w:val="BodyText"/>
        <w:spacing w:line="232" w:lineRule="auto" w:before="67"/>
        <w:ind w:right="7"/>
      </w:pPr>
      <w:bookmarkStart w:name="_bookmark28" w:id="40"/>
      <w:bookmarkEnd w:id="40"/>
      <w:r>
        <w:rPr/>
      </w:r>
      <w:r>
        <w:rPr>
          <w:rFonts w:ascii="Arial Black"/>
          <w:color w:val="231F20"/>
          <w:spacing w:val="-6"/>
        </w:rPr>
        <w:t>Account</w:t>
      </w:r>
      <w:r>
        <w:rPr>
          <w:rFonts w:ascii="Arial Black"/>
          <w:color w:val="231F20"/>
          <w:spacing w:val="-13"/>
        </w:rPr>
        <w:t> </w:t>
      </w:r>
      <w:r>
        <w:rPr>
          <w:rFonts w:ascii="Arial Black"/>
          <w:color w:val="231F20"/>
          <w:spacing w:val="-6"/>
        </w:rPr>
        <w:t>reported</w:t>
      </w:r>
      <w:r>
        <w:rPr>
          <w:rFonts w:ascii="Arial Black"/>
          <w:color w:val="231F20"/>
          <w:spacing w:val="-13"/>
        </w:rPr>
        <w:t> </w:t>
      </w:r>
      <w:r>
        <w:rPr>
          <w:rFonts w:ascii="Arial Black"/>
          <w:color w:val="231F20"/>
          <w:spacing w:val="-6"/>
        </w:rPr>
        <w:t>under</w:t>
      </w:r>
      <w:r>
        <w:rPr>
          <w:rFonts w:ascii="Arial Black"/>
          <w:color w:val="231F20"/>
          <w:spacing w:val="-13"/>
        </w:rPr>
        <w:t> </w:t>
      </w:r>
      <w:r>
        <w:rPr>
          <w:rFonts w:ascii="Arial Black"/>
          <w:color w:val="231F20"/>
          <w:spacing w:val="-6"/>
        </w:rPr>
        <w:t>FATCA.</w:t>
      </w:r>
      <w:r>
        <w:rPr>
          <w:rFonts w:ascii="Arial Black"/>
          <w:color w:val="231F20"/>
          <w:spacing w:val="29"/>
        </w:rPr>
        <w:t> </w:t>
      </w:r>
      <w:r>
        <w:rPr>
          <w:color w:val="231F20"/>
          <w:spacing w:val="-6"/>
        </w:rPr>
        <w:t>If</w:t>
      </w:r>
      <w:r>
        <w:rPr>
          <w:color w:val="231F20"/>
          <w:spacing w:val="-8"/>
        </w:rPr>
        <w:t> </w:t>
      </w:r>
      <w:r>
        <w:rPr>
          <w:color w:val="231F20"/>
          <w:spacing w:val="-6"/>
        </w:rPr>
        <w:t>you</w:t>
      </w:r>
      <w:r>
        <w:rPr>
          <w:color w:val="231F20"/>
          <w:spacing w:val="-7"/>
        </w:rPr>
        <w:t> </w:t>
      </w:r>
      <w:r>
        <w:rPr>
          <w:color w:val="231F20"/>
          <w:spacing w:val="-6"/>
        </w:rPr>
        <w:t>are</w:t>
      </w:r>
      <w:r>
        <w:rPr>
          <w:color w:val="231F20"/>
          <w:spacing w:val="-7"/>
        </w:rPr>
        <w:t> </w:t>
      </w:r>
      <w:r>
        <w:rPr>
          <w:color w:val="231F20"/>
          <w:spacing w:val="-6"/>
        </w:rPr>
        <w:t>an</w:t>
      </w:r>
      <w:r>
        <w:rPr>
          <w:color w:val="231F20"/>
          <w:spacing w:val="-7"/>
        </w:rPr>
        <w:t> </w:t>
      </w:r>
      <w:r>
        <w:rPr>
          <w:color w:val="231F20"/>
          <w:spacing w:val="-6"/>
        </w:rPr>
        <w:t>foreign </w:t>
      </w:r>
      <w:r>
        <w:rPr>
          <w:color w:val="231F20"/>
        </w:rPr>
        <w:t>financial institution (FFI) reporting pursuant to an election described</w:t>
      </w:r>
      <w:r>
        <w:rPr>
          <w:color w:val="231F20"/>
          <w:spacing w:val="-14"/>
        </w:rPr>
        <w:t> </w:t>
      </w:r>
      <w:r>
        <w:rPr>
          <w:color w:val="231F20"/>
        </w:rPr>
        <w:t>in</w:t>
      </w:r>
      <w:r>
        <w:rPr>
          <w:color w:val="231F20"/>
          <w:spacing w:val="-13"/>
        </w:rPr>
        <w:t> </w:t>
      </w:r>
      <w:r>
        <w:rPr>
          <w:color w:val="231F20"/>
        </w:rPr>
        <w:t>Regulations</w:t>
      </w:r>
      <w:r>
        <w:rPr>
          <w:color w:val="231F20"/>
          <w:spacing w:val="-13"/>
        </w:rPr>
        <w:t> </w:t>
      </w:r>
      <w:r>
        <w:rPr>
          <w:color w:val="231F20"/>
        </w:rPr>
        <w:t>section</w:t>
      </w:r>
      <w:r>
        <w:rPr>
          <w:color w:val="231F20"/>
          <w:spacing w:val="-13"/>
        </w:rPr>
        <w:t> </w:t>
      </w:r>
      <w:r>
        <w:rPr>
          <w:color w:val="231F20"/>
        </w:rPr>
        <w:t>1.1471-4(d)(5)(i)(A)</w:t>
      </w:r>
      <w:r>
        <w:rPr>
          <w:color w:val="231F20"/>
          <w:spacing w:val="-13"/>
        </w:rPr>
        <w:t> </w:t>
      </w:r>
      <w:r>
        <w:rPr>
          <w:color w:val="231F20"/>
        </w:rPr>
        <w:t>a</w:t>
      </w:r>
      <w:r>
        <w:rPr>
          <w:color w:val="231F20"/>
          <w:spacing w:val="-14"/>
        </w:rPr>
        <w:t> </w:t>
      </w:r>
      <w:r>
        <w:rPr>
          <w:color w:val="231F20"/>
        </w:rPr>
        <w:t>U.S. account required to be reported under chapter 4 to which during the year you made no payments reportable on an applicable</w:t>
      </w:r>
      <w:r>
        <w:rPr>
          <w:color w:val="231F20"/>
          <w:spacing w:val="-12"/>
        </w:rPr>
        <w:t> </w:t>
      </w:r>
      <w:r>
        <w:rPr>
          <w:color w:val="231F20"/>
        </w:rPr>
        <w:t>Form</w:t>
      </w:r>
      <w:r>
        <w:rPr>
          <w:color w:val="231F20"/>
          <w:spacing w:val="-12"/>
        </w:rPr>
        <w:t> </w:t>
      </w:r>
      <w:r>
        <w:rPr>
          <w:color w:val="231F20"/>
        </w:rPr>
        <w:t>1099,</w:t>
      </w:r>
      <w:r>
        <w:rPr>
          <w:color w:val="231F20"/>
          <w:spacing w:val="-12"/>
        </w:rPr>
        <w:t> </w:t>
      </w:r>
      <w:r>
        <w:rPr>
          <w:color w:val="231F20"/>
        </w:rPr>
        <w:t>enter</w:t>
      </w:r>
      <w:r>
        <w:rPr>
          <w:color w:val="231F20"/>
          <w:spacing w:val="-12"/>
        </w:rPr>
        <w:t> </w:t>
      </w:r>
      <w:r>
        <w:rPr>
          <w:color w:val="231F20"/>
        </w:rPr>
        <w:t>zero</w:t>
      </w:r>
      <w:r>
        <w:rPr>
          <w:color w:val="231F20"/>
          <w:spacing w:val="-12"/>
        </w:rPr>
        <w:t> </w:t>
      </w:r>
      <w:r>
        <w:rPr>
          <w:color w:val="231F20"/>
        </w:rPr>
        <w:t>in</w:t>
      </w:r>
      <w:r>
        <w:rPr>
          <w:color w:val="231F20"/>
          <w:spacing w:val="-12"/>
        </w:rPr>
        <w:t> </w:t>
      </w:r>
      <w:r>
        <w:rPr>
          <w:color w:val="231F20"/>
        </w:rPr>
        <w:t>box</w:t>
      </w:r>
      <w:r>
        <w:rPr>
          <w:color w:val="231F20"/>
          <w:spacing w:val="-12"/>
        </w:rPr>
        <w:t> </w:t>
      </w:r>
      <w:r>
        <w:rPr>
          <w:color w:val="231F20"/>
        </w:rPr>
        <w:t>3.</w:t>
      </w:r>
      <w:r>
        <w:rPr>
          <w:color w:val="231F20"/>
          <w:spacing w:val="-12"/>
        </w:rPr>
        <w:t> </w:t>
      </w:r>
      <w:r>
        <w:rPr>
          <w:color w:val="231F20"/>
        </w:rPr>
        <w:t>In</w:t>
      </w:r>
      <w:r>
        <w:rPr>
          <w:color w:val="231F20"/>
          <w:spacing w:val="-12"/>
        </w:rPr>
        <w:t> </w:t>
      </w:r>
      <w:r>
        <w:rPr>
          <w:color w:val="231F20"/>
        </w:rPr>
        <w:t>addition,</w:t>
      </w:r>
      <w:r>
        <w:rPr>
          <w:color w:val="231F20"/>
          <w:spacing w:val="-12"/>
        </w:rPr>
        <w:t> </w:t>
      </w:r>
      <w:r>
        <w:rPr>
          <w:color w:val="231F20"/>
        </w:rPr>
        <w:t>if</w:t>
      </w:r>
      <w:r>
        <w:rPr>
          <w:color w:val="231F20"/>
          <w:spacing w:val="-12"/>
        </w:rPr>
        <w:t> </w:t>
      </w:r>
      <w:r>
        <w:rPr>
          <w:color w:val="231F20"/>
        </w:rPr>
        <w:t>you </w:t>
      </w:r>
      <w:bookmarkStart w:name="Box 7. Payer Made Direct Sales Totaling " w:id="41"/>
      <w:bookmarkEnd w:id="41"/>
      <w:r>
        <w:rPr>
          <w:color w:val="231F20"/>
          <w:w w:val="99"/>
        </w:rPr>
      </w:r>
      <w:bookmarkStart w:name="_bookmark27" w:id="42"/>
      <w:bookmarkEnd w:id="42"/>
      <w:r>
        <w:rPr>
          <w:color w:val="231F20"/>
        </w:rPr>
        <w:t>a</w:t>
      </w:r>
      <w:r>
        <w:rPr>
          <w:color w:val="231F20"/>
        </w:rPr>
        <w:t>re</w:t>
      </w:r>
      <w:r>
        <w:rPr>
          <w:color w:val="231F20"/>
          <w:spacing w:val="-8"/>
        </w:rPr>
        <w:t> </w:t>
      </w:r>
      <w:r>
        <w:rPr>
          <w:color w:val="231F20"/>
        </w:rPr>
        <w:t>an</w:t>
      </w:r>
      <w:r>
        <w:rPr>
          <w:color w:val="231F20"/>
          <w:spacing w:val="-8"/>
        </w:rPr>
        <w:t> </w:t>
      </w:r>
      <w:r>
        <w:rPr>
          <w:color w:val="231F20"/>
        </w:rPr>
        <w:t>FFI</w:t>
      </w:r>
      <w:r>
        <w:rPr>
          <w:color w:val="231F20"/>
          <w:spacing w:val="-8"/>
        </w:rPr>
        <w:t> </w:t>
      </w:r>
      <w:r>
        <w:rPr>
          <w:color w:val="231F20"/>
        </w:rPr>
        <w:t>described</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preceding</w:t>
      </w:r>
      <w:r>
        <w:rPr>
          <w:color w:val="231F20"/>
          <w:spacing w:val="-8"/>
        </w:rPr>
        <w:t> </w:t>
      </w:r>
      <w:r>
        <w:rPr>
          <w:color w:val="231F20"/>
        </w:rPr>
        <w:t>sentence</w:t>
      </w:r>
      <w:r>
        <w:rPr>
          <w:color w:val="231F20"/>
          <w:spacing w:val="-8"/>
        </w:rPr>
        <w:t> </w:t>
      </w:r>
      <w:r>
        <w:rPr>
          <w:color w:val="231F20"/>
        </w:rPr>
        <w:t>and,</w:t>
      </w:r>
      <w:r>
        <w:rPr>
          <w:color w:val="231F20"/>
          <w:spacing w:val="-8"/>
        </w:rPr>
        <w:t> </w:t>
      </w:r>
      <w:r>
        <w:rPr>
          <w:color w:val="231F20"/>
        </w:rPr>
        <w:t>during the</w:t>
      </w:r>
      <w:r>
        <w:rPr>
          <w:color w:val="231F20"/>
          <w:spacing w:val="-6"/>
        </w:rPr>
        <w:t> </w:t>
      </w:r>
      <w:r>
        <w:rPr>
          <w:color w:val="231F20"/>
        </w:rPr>
        <w:t>year,</w:t>
      </w:r>
      <w:r>
        <w:rPr>
          <w:color w:val="231F20"/>
          <w:spacing w:val="-6"/>
        </w:rPr>
        <w:t> </w:t>
      </w:r>
      <w:r>
        <w:rPr>
          <w:color w:val="231F20"/>
        </w:rPr>
        <w:t>you</w:t>
      </w:r>
      <w:r>
        <w:rPr>
          <w:color w:val="231F20"/>
          <w:spacing w:val="-6"/>
        </w:rPr>
        <w:t> </w:t>
      </w:r>
      <w:r>
        <w:rPr>
          <w:color w:val="231F20"/>
        </w:rPr>
        <w:t>made</w:t>
      </w:r>
      <w:r>
        <w:rPr>
          <w:color w:val="231F20"/>
          <w:spacing w:val="-6"/>
        </w:rPr>
        <w:t> </w:t>
      </w:r>
      <w:r>
        <w:rPr>
          <w:color w:val="231F20"/>
        </w:rPr>
        <w:t>payments</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account</w:t>
      </w:r>
      <w:r>
        <w:rPr>
          <w:color w:val="231F20"/>
          <w:spacing w:val="-6"/>
        </w:rPr>
        <w:t> </w:t>
      </w:r>
      <w:r>
        <w:rPr>
          <w:color w:val="231F20"/>
        </w:rPr>
        <w:t>required</w:t>
      </w:r>
      <w:r>
        <w:rPr>
          <w:color w:val="231F20"/>
          <w:spacing w:val="-6"/>
        </w:rPr>
        <w:t> </w:t>
      </w:r>
      <w:r>
        <w:rPr>
          <w:color w:val="231F20"/>
        </w:rPr>
        <w:t>to</w:t>
      </w:r>
      <w:r>
        <w:rPr>
          <w:color w:val="231F20"/>
          <w:spacing w:val="-6"/>
        </w:rPr>
        <w:t> </w:t>
      </w:r>
      <w:r>
        <w:rPr>
          <w:color w:val="231F20"/>
        </w:rPr>
        <w:t>be reported under chapter 4, but those payments are not reportable on an applicable Form 1099 (for example, because the payment is under the applicable reporting threshold), you must report the account on this Form</w:t>
      </w:r>
    </w:p>
    <w:p>
      <w:pPr>
        <w:pStyle w:val="BodyText"/>
        <w:spacing w:before="1"/>
        <w:ind w:left="120"/>
      </w:pPr>
      <w:r>
        <w:rPr>
          <w:color w:val="231F20"/>
        </w:rPr>
        <w:t>1099-MISC</w:t>
      </w:r>
      <w:r>
        <w:rPr>
          <w:color w:val="231F20"/>
          <w:spacing w:val="-13"/>
        </w:rPr>
        <w:t> </w:t>
      </w:r>
      <w:r>
        <w:rPr>
          <w:color w:val="231F20"/>
        </w:rPr>
        <w:t>and</w:t>
      </w:r>
      <w:r>
        <w:rPr>
          <w:color w:val="231F20"/>
          <w:spacing w:val="-13"/>
        </w:rPr>
        <w:t> </w:t>
      </w:r>
      <w:r>
        <w:rPr>
          <w:color w:val="231F20"/>
        </w:rPr>
        <w:t>enter</w:t>
      </w:r>
      <w:r>
        <w:rPr>
          <w:color w:val="231F20"/>
          <w:spacing w:val="-13"/>
        </w:rPr>
        <w:t> </w:t>
      </w:r>
      <w:r>
        <w:rPr>
          <w:color w:val="231F20"/>
        </w:rPr>
        <w:t>zero</w:t>
      </w:r>
      <w:r>
        <w:rPr>
          <w:color w:val="231F20"/>
          <w:spacing w:val="-12"/>
        </w:rPr>
        <w:t> </w:t>
      </w:r>
      <w:r>
        <w:rPr>
          <w:color w:val="231F20"/>
        </w:rPr>
        <w:t>in</w:t>
      </w:r>
      <w:r>
        <w:rPr>
          <w:color w:val="231F20"/>
          <w:spacing w:val="-13"/>
        </w:rPr>
        <w:t> </w:t>
      </w:r>
      <w:r>
        <w:rPr>
          <w:color w:val="231F20"/>
        </w:rPr>
        <w:t>box</w:t>
      </w:r>
      <w:r>
        <w:rPr>
          <w:color w:val="231F20"/>
          <w:spacing w:val="-13"/>
        </w:rPr>
        <w:t> </w:t>
      </w:r>
      <w:r>
        <w:rPr>
          <w:color w:val="231F20"/>
          <w:spacing w:val="-5"/>
        </w:rPr>
        <w:t>3.</w:t>
      </w:r>
    </w:p>
    <w:p>
      <w:pPr>
        <w:pStyle w:val="Heading2"/>
      </w:pPr>
      <w:bookmarkStart w:name="Box 4. Federal Income Tax Withheld" w:id="43"/>
      <w:bookmarkEnd w:id="43"/>
      <w:r>
        <w:rPr/>
      </w:r>
      <w:bookmarkStart w:name="_bookmark29" w:id="44"/>
      <w:bookmarkEnd w:id="44"/>
      <w:r>
        <w:rPr/>
      </w:r>
      <w:bookmarkStart w:name="_bookmark30" w:id="45"/>
      <w:bookmarkEnd w:id="45"/>
      <w:r>
        <w:rPr/>
      </w:r>
      <w:r>
        <w:rPr>
          <w:color w:val="231F20"/>
          <w:w w:val="85"/>
        </w:rPr>
        <w:t>Box</w:t>
      </w:r>
      <w:r>
        <w:rPr>
          <w:color w:val="231F20"/>
          <w:spacing w:val="-5"/>
          <w:w w:val="85"/>
        </w:rPr>
        <w:t> </w:t>
      </w:r>
      <w:r>
        <w:rPr>
          <w:color w:val="231F20"/>
          <w:w w:val="85"/>
        </w:rPr>
        <w:t>4.</w:t>
      </w:r>
      <w:r>
        <w:rPr>
          <w:color w:val="231F20"/>
          <w:spacing w:val="-4"/>
          <w:w w:val="85"/>
        </w:rPr>
        <w:t> </w:t>
      </w:r>
      <w:r>
        <w:rPr>
          <w:color w:val="231F20"/>
          <w:w w:val="85"/>
        </w:rPr>
        <w:t>Federal</w:t>
      </w:r>
      <w:r>
        <w:rPr>
          <w:color w:val="231F20"/>
          <w:spacing w:val="-4"/>
          <w:w w:val="85"/>
        </w:rPr>
        <w:t> </w:t>
      </w:r>
      <w:r>
        <w:rPr>
          <w:color w:val="231F20"/>
          <w:w w:val="85"/>
        </w:rPr>
        <w:t>Income</w:t>
      </w:r>
      <w:r>
        <w:rPr>
          <w:color w:val="231F20"/>
          <w:spacing w:val="-4"/>
          <w:w w:val="85"/>
        </w:rPr>
        <w:t> </w:t>
      </w:r>
      <w:r>
        <w:rPr>
          <w:color w:val="231F20"/>
          <w:w w:val="85"/>
        </w:rPr>
        <w:t>Tax</w:t>
      </w:r>
      <w:r>
        <w:rPr>
          <w:color w:val="231F20"/>
          <w:spacing w:val="-4"/>
          <w:w w:val="85"/>
        </w:rPr>
        <w:t> </w:t>
      </w:r>
      <w:r>
        <w:rPr>
          <w:color w:val="231F20"/>
          <w:spacing w:val="-2"/>
          <w:w w:val="85"/>
        </w:rPr>
        <w:t>Withheld</w:t>
      </w:r>
    </w:p>
    <w:p>
      <w:pPr>
        <w:pStyle w:val="BodyText"/>
        <w:spacing w:line="235" w:lineRule="auto" w:before="27"/>
        <w:ind w:left="120" w:right="7"/>
      </w:pPr>
      <w:r>
        <w:rPr>
          <w:color w:val="231F20"/>
        </w:rPr>
        <w:t>Enter backup withholding. For example, persons who have not furnished their TINs to you are subject to withholding on payments required to be reported in boxes 1, 2 (net of severance</w:t>
      </w:r>
      <w:r>
        <w:rPr>
          <w:color w:val="231F20"/>
          <w:spacing w:val="-14"/>
        </w:rPr>
        <w:t> </w:t>
      </w:r>
      <w:r>
        <w:rPr>
          <w:color w:val="231F20"/>
        </w:rPr>
        <w:t>taxes),</w:t>
      </w:r>
      <w:r>
        <w:rPr>
          <w:color w:val="231F20"/>
          <w:spacing w:val="-13"/>
        </w:rPr>
        <w:t> </w:t>
      </w:r>
      <w:r>
        <w:rPr>
          <w:color w:val="231F20"/>
        </w:rPr>
        <w:t>3,</w:t>
      </w:r>
      <w:r>
        <w:rPr>
          <w:color w:val="231F20"/>
          <w:spacing w:val="-13"/>
        </w:rPr>
        <w:t> </w:t>
      </w:r>
      <w:r>
        <w:rPr>
          <w:color w:val="231F20"/>
        </w:rPr>
        <w:t>5</w:t>
      </w:r>
      <w:r>
        <w:rPr>
          <w:color w:val="231F20"/>
          <w:spacing w:val="-13"/>
        </w:rPr>
        <w:t> </w:t>
      </w:r>
      <w:r>
        <w:rPr>
          <w:color w:val="231F20"/>
        </w:rPr>
        <w:t>(only</w:t>
      </w:r>
      <w:r>
        <w:rPr>
          <w:color w:val="231F20"/>
          <w:spacing w:val="-13"/>
        </w:rPr>
        <w:t> </w:t>
      </w:r>
      <w:r>
        <w:rPr>
          <w:color w:val="231F20"/>
        </w:rPr>
        <w:t>with</w:t>
      </w:r>
      <w:r>
        <w:rPr>
          <w:color w:val="231F20"/>
          <w:spacing w:val="-14"/>
        </w:rPr>
        <w:t> </w:t>
      </w:r>
      <w:r>
        <w:rPr>
          <w:color w:val="231F20"/>
        </w:rPr>
        <w:t>respect</w:t>
      </w:r>
      <w:r>
        <w:rPr>
          <w:color w:val="231F20"/>
          <w:spacing w:val="-13"/>
        </w:rPr>
        <w:t> </w:t>
      </w:r>
      <w:r>
        <w:rPr>
          <w:color w:val="231F20"/>
        </w:rPr>
        <w:t>to</w:t>
      </w:r>
      <w:r>
        <w:rPr>
          <w:color w:val="231F20"/>
          <w:spacing w:val="-13"/>
        </w:rPr>
        <w:t> </w:t>
      </w:r>
      <w:r>
        <w:rPr>
          <w:color w:val="231F20"/>
        </w:rPr>
        <w:t>cash</w:t>
      </w:r>
      <w:r>
        <w:rPr>
          <w:color w:val="231F20"/>
          <w:spacing w:val="-13"/>
        </w:rPr>
        <w:t> </w:t>
      </w:r>
      <w:r>
        <w:rPr>
          <w:color w:val="231F20"/>
        </w:rPr>
        <w:t>payments</w:t>
      </w:r>
      <w:r>
        <w:rPr>
          <w:color w:val="231F20"/>
          <w:spacing w:val="-13"/>
        </w:rPr>
        <w:t> </w:t>
      </w:r>
      <w:r>
        <w:rPr>
          <w:color w:val="231F20"/>
        </w:rPr>
        <w:t>to crew</w:t>
      </w:r>
      <w:r>
        <w:rPr>
          <w:color w:val="231F20"/>
          <w:spacing w:val="-8"/>
        </w:rPr>
        <w:t> </w:t>
      </w:r>
      <w:r>
        <w:rPr>
          <w:color w:val="231F20"/>
        </w:rPr>
        <w:t>members</w:t>
      </w:r>
      <w:r>
        <w:rPr>
          <w:color w:val="231F20"/>
          <w:spacing w:val="-8"/>
        </w:rPr>
        <w:t> </w:t>
      </w:r>
      <w:r>
        <w:rPr>
          <w:color w:val="231F20"/>
        </w:rPr>
        <w:t>for</w:t>
      </w:r>
      <w:r>
        <w:rPr>
          <w:color w:val="231F20"/>
          <w:spacing w:val="-8"/>
        </w:rPr>
        <w:t> </w:t>
      </w:r>
      <w:r>
        <w:rPr>
          <w:color w:val="231F20"/>
        </w:rPr>
        <w:t>their</w:t>
      </w:r>
      <w:r>
        <w:rPr>
          <w:color w:val="231F20"/>
          <w:spacing w:val="-8"/>
        </w:rPr>
        <w:t> </w:t>
      </w:r>
      <w:r>
        <w:rPr>
          <w:color w:val="231F20"/>
        </w:rPr>
        <w:t>share</w:t>
      </w:r>
      <w:r>
        <w:rPr>
          <w:color w:val="231F20"/>
          <w:spacing w:val="-8"/>
        </w:rPr>
        <w:t> </w:t>
      </w:r>
      <w:r>
        <w:rPr>
          <w:color w:val="231F20"/>
        </w:rPr>
        <w:t>of</w:t>
      </w:r>
      <w:r>
        <w:rPr>
          <w:color w:val="231F20"/>
          <w:spacing w:val="-8"/>
        </w:rPr>
        <w:t> </w:t>
      </w:r>
      <w:r>
        <w:rPr>
          <w:color w:val="231F20"/>
        </w:rPr>
        <w:t>proceeds</w:t>
      </w:r>
      <w:r>
        <w:rPr>
          <w:color w:val="231F20"/>
          <w:spacing w:val="-8"/>
        </w:rPr>
        <w:t> </w:t>
      </w:r>
      <w:r>
        <w:rPr>
          <w:color w:val="231F20"/>
        </w:rPr>
        <w:t>from</w:t>
      </w:r>
      <w:r>
        <w:rPr>
          <w:color w:val="231F20"/>
          <w:spacing w:val="-8"/>
        </w:rPr>
        <w:t> </w:t>
      </w:r>
      <w:r>
        <w:rPr>
          <w:color w:val="231F20"/>
        </w:rPr>
        <w:t>the</w:t>
      </w:r>
      <w:r>
        <w:rPr>
          <w:color w:val="231F20"/>
          <w:spacing w:val="-8"/>
        </w:rPr>
        <w:t> </w:t>
      </w:r>
      <w:r>
        <w:rPr>
          <w:color w:val="231F20"/>
        </w:rPr>
        <w:t>catch),</w:t>
      </w:r>
      <w:r>
        <w:rPr>
          <w:color w:val="231F20"/>
          <w:spacing w:val="-8"/>
        </w:rPr>
        <w:t> </w:t>
      </w:r>
      <w:r>
        <w:rPr>
          <w:color w:val="231F20"/>
        </w:rPr>
        <w:t>6, 8, 9, and 10. For more information on backup withholding, including the rate, see part N in the current year General Instructions for Certain Information Returns.</w:t>
      </w:r>
    </w:p>
    <w:p>
      <w:pPr>
        <w:pStyle w:val="BodyText"/>
        <w:spacing w:line="235" w:lineRule="auto" w:before="65"/>
        <w:ind w:left="120" w:right="7" w:firstLine="239"/>
      </w:pPr>
      <w:r>
        <w:rPr>
          <w:color w:val="231F20"/>
        </w:rPr>
        <w:t>Also enter any income tax withheld from payments to members</w:t>
      </w:r>
      <w:r>
        <w:rPr>
          <w:color w:val="231F20"/>
          <w:spacing w:val="-4"/>
        </w:rPr>
        <w:t> </w:t>
      </w:r>
      <w:r>
        <w:rPr>
          <w:color w:val="231F20"/>
        </w:rPr>
        <w:t>of</w:t>
      </w:r>
      <w:r>
        <w:rPr>
          <w:color w:val="231F20"/>
          <w:spacing w:val="-4"/>
        </w:rPr>
        <w:t> </w:t>
      </w:r>
      <w:r>
        <w:rPr>
          <w:color w:val="231F20"/>
        </w:rPr>
        <w:t>Indian</w:t>
      </w:r>
      <w:r>
        <w:rPr>
          <w:color w:val="231F20"/>
          <w:spacing w:val="-4"/>
        </w:rPr>
        <w:t> </w:t>
      </w:r>
      <w:r>
        <w:rPr>
          <w:color w:val="231F20"/>
        </w:rPr>
        <w:t>tribes</w:t>
      </w:r>
      <w:r>
        <w:rPr>
          <w:color w:val="231F20"/>
          <w:spacing w:val="-4"/>
        </w:rPr>
        <w:t> </w:t>
      </w:r>
      <w:r>
        <w:rPr>
          <w:color w:val="231F20"/>
        </w:rPr>
        <w:t>from</w:t>
      </w:r>
      <w:r>
        <w:rPr>
          <w:color w:val="231F20"/>
          <w:spacing w:val="-4"/>
        </w:rPr>
        <w:t> </w:t>
      </w:r>
      <w:r>
        <w:rPr>
          <w:color w:val="231F20"/>
        </w:rPr>
        <w:t>the</w:t>
      </w:r>
      <w:r>
        <w:rPr>
          <w:color w:val="231F20"/>
          <w:spacing w:val="-4"/>
        </w:rPr>
        <w:t> </w:t>
      </w:r>
      <w:r>
        <w:rPr>
          <w:color w:val="231F20"/>
        </w:rPr>
        <w:t>net</w:t>
      </w:r>
      <w:r>
        <w:rPr>
          <w:color w:val="231F20"/>
          <w:spacing w:val="-4"/>
        </w:rPr>
        <w:t> </w:t>
      </w:r>
      <w:r>
        <w:rPr>
          <w:color w:val="231F20"/>
        </w:rPr>
        <w:t>revenues</w:t>
      </w:r>
      <w:r>
        <w:rPr>
          <w:color w:val="231F20"/>
          <w:spacing w:val="-4"/>
        </w:rPr>
        <w:t> </w:t>
      </w:r>
      <w:r>
        <w:rPr>
          <w:color w:val="231F20"/>
        </w:rPr>
        <w:t>of</w:t>
      </w:r>
      <w:r>
        <w:rPr>
          <w:color w:val="231F20"/>
          <w:spacing w:val="-4"/>
        </w:rPr>
        <w:t> </w:t>
      </w:r>
      <w:r>
        <w:rPr>
          <w:color w:val="231F20"/>
        </w:rPr>
        <w:t>class</w:t>
      </w:r>
      <w:r>
        <w:rPr>
          <w:color w:val="231F20"/>
          <w:spacing w:val="-4"/>
        </w:rPr>
        <w:t> </w:t>
      </w:r>
      <w:r>
        <w:rPr>
          <w:color w:val="231F20"/>
        </w:rPr>
        <w:t>II</w:t>
      </w:r>
      <w:r>
        <w:rPr>
          <w:color w:val="231F20"/>
          <w:spacing w:val="-4"/>
        </w:rPr>
        <w:t> </w:t>
      </w:r>
      <w:r>
        <w:rPr>
          <w:color w:val="231F20"/>
        </w:rPr>
        <w:t>or class</w:t>
      </w:r>
      <w:r>
        <w:rPr>
          <w:color w:val="231F20"/>
          <w:spacing w:val="-12"/>
        </w:rPr>
        <w:t> </w:t>
      </w:r>
      <w:r>
        <w:rPr>
          <w:color w:val="231F20"/>
        </w:rPr>
        <w:t>III</w:t>
      </w:r>
      <w:r>
        <w:rPr>
          <w:color w:val="231F20"/>
          <w:spacing w:val="-12"/>
        </w:rPr>
        <w:t> </w:t>
      </w:r>
      <w:r>
        <w:rPr>
          <w:color w:val="231F20"/>
        </w:rPr>
        <w:t>gaming</w:t>
      </w:r>
      <w:r>
        <w:rPr>
          <w:color w:val="231F20"/>
          <w:spacing w:val="-12"/>
        </w:rPr>
        <w:t> </w:t>
      </w:r>
      <w:r>
        <w:rPr>
          <w:color w:val="231F20"/>
        </w:rPr>
        <w:t>activities</w:t>
      </w:r>
      <w:r>
        <w:rPr>
          <w:color w:val="231F20"/>
          <w:spacing w:val="-12"/>
        </w:rPr>
        <w:t> </w:t>
      </w:r>
      <w:r>
        <w:rPr>
          <w:color w:val="231F20"/>
        </w:rPr>
        <w:t>conducted</w:t>
      </w:r>
      <w:r>
        <w:rPr>
          <w:color w:val="231F20"/>
          <w:spacing w:val="-12"/>
        </w:rPr>
        <w:t> </w:t>
      </w:r>
      <w:r>
        <w:rPr>
          <w:color w:val="231F20"/>
        </w:rPr>
        <w:t>or</w:t>
      </w:r>
      <w:r>
        <w:rPr>
          <w:color w:val="231F20"/>
          <w:spacing w:val="-12"/>
        </w:rPr>
        <w:t> </w:t>
      </w:r>
      <w:r>
        <w:rPr>
          <w:color w:val="231F20"/>
        </w:rPr>
        <w:t>licensed</w:t>
      </w:r>
      <w:r>
        <w:rPr>
          <w:color w:val="231F20"/>
          <w:spacing w:val="-12"/>
        </w:rPr>
        <w:t> </w:t>
      </w:r>
      <w:r>
        <w:rPr>
          <w:color w:val="231F20"/>
        </w:rPr>
        <w:t>by</w:t>
      </w:r>
      <w:r>
        <w:rPr>
          <w:color w:val="231F20"/>
          <w:spacing w:val="-12"/>
        </w:rPr>
        <w:t> </w:t>
      </w:r>
      <w:r>
        <w:rPr>
          <w:color w:val="231F20"/>
        </w:rPr>
        <w:t>the</w:t>
      </w:r>
      <w:r>
        <w:rPr>
          <w:color w:val="231F20"/>
          <w:spacing w:val="-12"/>
        </w:rPr>
        <w:t> </w:t>
      </w:r>
      <w:r>
        <w:rPr>
          <w:color w:val="231F20"/>
        </w:rPr>
        <w:t>tribes.</w:t>
      </w:r>
    </w:p>
    <w:p>
      <w:pPr>
        <w:pStyle w:val="Heading2"/>
      </w:pPr>
      <w:bookmarkStart w:name="Box 5. Fishing Boat Proceeds" w:id="46"/>
      <w:bookmarkEnd w:id="46"/>
      <w:r>
        <w:rPr/>
      </w:r>
      <w:bookmarkStart w:name="_bookmark31" w:id="47"/>
      <w:bookmarkEnd w:id="47"/>
      <w:r>
        <w:rPr/>
      </w:r>
      <w:r>
        <w:rPr>
          <w:color w:val="231F20"/>
          <w:w w:val="85"/>
        </w:rPr>
        <w:t>Box</w:t>
      </w:r>
      <w:r>
        <w:rPr>
          <w:color w:val="231F20"/>
        </w:rPr>
        <w:t> </w:t>
      </w:r>
      <w:r>
        <w:rPr>
          <w:color w:val="231F20"/>
          <w:w w:val="85"/>
        </w:rPr>
        <w:t>5.</w:t>
      </w:r>
      <w:r>
        <w:rPr>
          <w:color w:val="231F20"/>
          <w:spacing w:val="1"/>
        </w:rPr>
        <w:t> </w:t>
      </w:r>
      <w:r>
        <w:rPr>
          <w:color w:val="231F20"/>
          <w:w w:val="85"/>
        </w:rPr>
        <w:t>Fishing</w:t>
      </w:r>
      <w:r>
        <w:rPr>
          <w:color w:val="231F20"/>
          <w:spacing w:val="1"/>
        </w:rPr>
        <w:t> </w:t>
      </w:r>
      <w:r>
        <w:rPr>
          <w:color w:val="231F20"/>
          <w:w w:val="85"/>
        </w:rPr>
        <w:t>Boat</w:t>
      </w:r>
      <w:r>
        <w:rPr>
          <w:color w:val="231F20"/>
        </w:rPr>
        <w:t> </w:t>
      </w:r>
      <w:r>
        <w:rPr>
          <w:color w:val="231F20"/>
          <w:spacing w:val="-2"/>
          <w:w w:val="85"/>
        </w:rPr>
        <w:t>Proceeds</w:t>
      </w:r>
    </w:p>
    <w:p>
      <w:pPr>
        <w:pStyle w:val="BodyText"/>
        <w:spacing w:line="235" w:lineRule="auto" w:before="27"/>
        <w:ind w:right="7"/>
      </w:pPr>
      <w:bookmarkStart w:name="Box 8. Substitute Payments in Lieu of Di" w:id="48"/>
      <w:bookmarkEnd w:id="48"/>
      <w:r>
        <w:rPr/>
      </w:r>
      <w:bookmarkStart w:name="_bookmark32" w:id="49"/>
      <w:bookmarkEnd w:id="49"/>
      <w:r>
        <w:rPr/>
      </w:r>
      <w:r>
        <w:rPr>
          <w:color w:val="231F20"/>
        </w:rPr>
        <w:t>If</w:t>
      </w:r>
      <w:r>
        <w:rPr>
          <w:color w:val="231F20"/>
          <w:spacing w:val="-8"/>
        </w:rPr>
        <w:t> </w:t>
      </w:r>
      <w:r>
        <w:rPr>
          <w:color w:val="231F20"/>
        </w:rPr>
        <w:t>you</w:t>
      </w:r>
      <w:r>
        <w:rPr>
          <w:color w:val="231F20"/>
          <w:spacing w:val="-8"/>
        </w:rPr>
        <w:t> </w:t>
      </w:r>
      <w:r>
        <w:rPr>
          <w:color w:val="231F20"/>
        </w:rPr>
        <w:t>are</w:t>
      </w:r>
      <w:r>
        <w:rPr>
          <w:color w:val="231F20"/>
          <w:spacing w:val="-8"/>
        </w:rPr>
        <w:t> </w:t>
      </w:r>
      <w:r>
        <w:rPr>
          <w:color w:val="231F20"/>
        </w:rPr>
        <w:t>the</w:t>
      </w:r>
      <w:r>
        <w:rPr>
          <w:color w:val="231F20"/>
          <w:spacing w:val="-8"/>
        </w:rPr>
        <w:t> </w:t>
      </w:r>
      <w:r>
        <w:rPr>
          <w:color w:val="231F20"/>
        </w:rPr>
        <w:t>operator</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fishing</w:t>
      </w:r>
      <w:r>
        <w:rPr>
          <w:color w:val="231F20"/>
          <w:spacing w:val="-8"/>
        </w:rPr>
        <w:t> </w:t>
      </w:r>
      <w:r>
        <w:rPr>
          <w:color w:val="231F20"/>
        </w:rPr>
        <w:t>boat,</w:t>
      </w:r>
      <w:r>
        <w:rPr>
          <w:color w:val="231F20"/>
          <w:spacing w:val="-8"/>
        </w:rPr>
        <w:t> </w:t>
      </w:r>
      <w:r>
        <w:rPr>
          <w:color w:val="231F20"/>
        </w:rPr>
        <w:t>enter</w:t>
      </w:r>
      <w:r>
        <w:rPr>
          <w:color w:val="231F20"/>
          <w:spacing w:val="-8"/>
        </w:rPr>
        <w:t> </w:t>
      </w:r>
      <w:r>
        <w:rPr>
          <w:color w:val="231F20"/>
        </w:rPr>
        <w:t>the</w:t>
      </w:r>
      <w:r>
        <w:rPr>
          <w:color w:val="231F20"/>
          <w:spacing w:val="-8"/>
        </w:rPr>
        <w:t> </w:t>
      </w:r>
      <w:r>
        <w:rPr>
          <w:color w:val="231F20"/>
        </w:rPr>
        <w:t>individual's share</w:t>
      </w:r>
      <w:r>
        <w:rPr>
          <w:color w:val="231F20"/>
          <w:spacing w:val="-10"/>
        </w:rPr>
        <w:t> </w:t>
      </w:r>
      <w:r>
        <w:rPr>
          <w:color w:val="231F20"/>
        </w:rPr>
        <w:t>of</w:t>
      </w:r>
      <w:r>
        <w:rPr>
          <w:color w:val="231F20"/>
          <w:spacing w:val="-10"/>
        </w:rPr>
        <w:t> </w:t>
      </w:r>
      <w:r>
        <w:rPr>
          <w:color w:val="231F20"/>
        </w:rPr>
        <w:t>all</w:t>
      </w:r>
      <w:r>
        <w:rPr>
          <w:color w:val="231F20"/>
          <w:spacing w:val="-10"/>
        </w:rPr>
        <w:t> </w:t>
      </w:r>
      <w:r>
        <w:rPr>
          <w:color w:val="231F20"/>
        </w:rPr>
        <w:t>proceeds</w:t>
      </w:r>
      <w:r>
        <w:rPr>
          <w:color w:val="231F20"/>
          <w:spacing w:val="-10"/>
        </w:rPr>
        <w:t> </w:t>
      </w:r>
      <w:r>
        <w:rPr>
          <w:color w:val="231F20"/>
        </w:rPr>
        <w:t>from</w:t>
      </w:r>
      <w:r>
        <w:rPr>
          <w:color w:val="231F20"/>
          <w:spacing w:val="-10"/>
        </w:rPr>
        <w:t> </w:t>
      </w:r>
      <w:r>
        <w:rPr>
          <w:color w:val="231F20"/>
        </w:rPr>
        <w:t>the</w:t>
      </w:r>
      <w:r>
        <w:rPr>
          <w:color w:val="231F20"/>
          <w:spacing w:val="-10"/>
        </w:rPr>
        <w:t> </w:t>
      </w:r>
      <w:r>
        <w:rPr>
          <w:color w:val="231F20"/>
        </w:rPr>
        <w:t>sale</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catch</w:t>
      </w:r>
      <w:r>
        <w:rPr>
          <w:color w:val="231F20"/>
          <w:spacing w:val="-10"/>
        </w:rPr>
        <w:t> </w:t>
      </w:r>
      <w:r>
        <w:rPr>
          <w:color w:val="231F20"/>
        </w:rPr>
        <w:t>or</w:t>
      </w:r>
      <w:r>
        <w:rPr>
          <w:color w:val="231F20"/>
          <w:spacing w:val="-10"/>
        </w:rPr>
        <w:t> </w:t>
      </w:r>
      <w:r>
        <w:rPr>
          <w:color w:val="231F20"/>
        </w:rPr>
        <w:t>the</w:t>
      </w:r>
      <w:r>
        <w:rPr>
          <w:color w:val="231F20"/>
          <w:spacing w:val="-10"/>
        </w:rPr>
        <w:t> </w:t>
      </w:r>
      <w:r>
        <w:rPr>
          <w:color w:val="231F20"/>
        </w:rPr>
        <w:t>FMV</w:t>
      </w:r>
      <w:r>
        <w:rPr>
          <w:color w:val="231F20"/>
          <w:spacing w:val="-10"/>
        </w:rPr>
        <w:t> </w:t>
      </w:r>
      <w:r>
        <w:rPr>
          <w:color w:val="231F20"/>
        </w:rPr>
        <w:t>of</w:t>
      </w:r>
      <w:r>
        <w:rPr>
          <w:color w:val="231F20"/>
          <w:spacing w:val="-10"/>
        </w:rPr>
        <w:t> </w:t>
      </w:r>
      <w:r>
        <w:rPr>
          <w:color w:val="231F20"/>
        </w:rPr>
        <w:t>a distribution</w:t>
      </w:r>
      <w:r>
        <w:rPr>
          <w:color w:val="231F20"/>
          <w:spacing w:val="-11"/>
        </w:rPr>
        <w:t> </w:t>
      </w:r>
      <w:r>
        <w:rPr>
          <w:color w:val="231F20"/>
        </w:rPr>
        <w:t>in</w:t>
      </w:r>
      <w:r>
        <w:rPr>
          <w:color w:val="231F20"/>
          <w:spacing w:val="-11"/>
        </w:rPr>
        <w:t> </w:t>
      </w:r>
      <w:r>
        <w:rPr>
          <w:color w:val="231F20"/>
        </w:rPr>
        <w:t>kind</w:t>
      </w:r>
      <w:r>
        <w:rPr>
          <w:color w:val="231F20"/>
          <w:spacing w:val="-11"/>
        </w:rPr>
        <w:t> </w:t>
      </w:r>
      <w:r>
        <w:rPr>
          <w:color w:val="231F20"/>
        </w:rPr>
        <w:t>to</w:t>
      </w:r>
      <w:r>
        <w:rPr>
          <w:color w:val="231F20"/>
          <w:spacing w:val="-11"/>
        </w:rPr>
        <w:t> </w:t>
      </w:r>
      <w:r>
        <w:rPr>
          <w:color w:val="231F20"/>
        </w:rPr>
        <w:t>each</w:t>
      </w:r>
      <w:r>
        <w:rPr>
          <w:color w:val="231F20"/>
          <w:spacing w:val="-11"/>
        </w:rPr>
        <w:t> </w:t>
      </w:r>
      <w:r>
        <w:rPr>
          <w:color w:val="231F20"/>
        </w:rPr>
        <w:t>crew</w:t>
      </w:r>
      <w:r>
        <w:rPr>
          <w:color w:val="231F20"/>
          <w:spacing w:val="-11"/>
        </w:rPr>
        <w:t> </w:t>
      </w:r>
      <w:r>
        <w:rPr>
          <w:color w:val="231F20"/>
        </w:rPr>
        <w:t>member</w:t>
      </w:r>
      <w:r>
        <w:rPr>
          <w:color w:val="231F20"/>
          <w:spacing w:val="-11"/>
        </w:rPr>
        <w:t> </w:t>
      </w:r>
      <w:r>
        <w:rPr>
          <w:color w:val="231F20"/>
        </w:rPr>
        <w:t>of</w:t>
      </w:r>
      <w:r>
        <w:rPr>
          <w:color w:val="231F20"/>
          <w:spacing w:val="-11"/>
        </w:rPr>
        <w:t> </w:t>
      </w:r>
      <w:r>
        <w:rPr>
          <w:color w:val="231F20"/>
        </w:rPr>
        <w:t>fishing</w:t>
      </w:r>
      <w:r>
        <w:rPr>
          <w:color w:val="231F20"/>
          <w:spacing w:val="-11"/>
        </w:rPr>
        <w:t> </w:t>
      </w:r>
      <w:r>
        <w:rPr>
          <w:color w:val="231F20"/>
        </w:rPr>
        <w:t>boats</w:t>
      </w:r>
      <w:r>
        <w:rPr>
          <w:color w:val="231F20"/>
          <w:spacing w:val="-11"/>
        </w:rPr>
        <w:t> </w:t>
      </w:r>
      <w:r>
        <w:rPr>
          <w:color w:val="231F20"/>
        </w:rPr>
        <w:t>with normally fewer than 10 crew members. A fishing boat has normally</w:t>
      </w:r>
      <w:r>
        <w:rPr>
          <w:color w:val="231F20"/>
          <w:spacing w:val="-2"/>
        </w:rPr>
        <w:t> </w:t>
      </w:r>
      <w:r>
        <w:rPr>
          <w:color w:val="231F20"/>
        </w:rPr>
        <w:t>fewer</w:t>
      </w:r>
      <w:r>
        <w:rPr>
          <w:color w:val="231F20"/>
          <w:spacing w:val="-2"/>
        </w:rPr>
        <w:t> </w:t>
      </w:r>
      <w:r>
        <w:rPr>
          <w:color w:val="231F20"/>
        </w:rPr>
        <w:t>than</w:t>
      </w:r>
      <w:r>
        <w:rPr>
          <w:color w:val="231F20"/>
          <w:spacing w:val="-2"/>
        </w:rPr>
        <w:t> </w:t>
      </w:r>
      <w:r>
        <w:rPr>
          <w:color w:val="231F20"/>
        </w:rPr>
        <w:t>10</w:t>
      </w:r>
      <w:r>
        <w:rPr>
          <w:color w:val="231F20"/>
          <w:spacing w:val="-2"/>
        </w:rPr>
        <w:t> </w:t>
      </w:r>
      <w:r>
        <w:rPr>
          <w:color w:val="231F20"/>
        </w:rPr>
        <w:t>crew</w:t>
      </w:r>
      <w:r>
        <w:rPr>
          <w:color w:val="231F20"/>
          <w:spacing w:val="-2"/>
        </w:rPr>
        <w:t> </w:t>
      </w:r>
      <w:r>
        <w:rPr>
          <w:color w:val="231F20"/>
        </w:rPr>
        <w:t>members</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average</w:t>
      </w:r>
      <w:r>
        <w:rPr>
          <w:color w:val="231F20"/>
          <w:spacing w:val="-2"/>
        </w:rPr>
        <w:t> </w:t>
      </w:r>
      <w:r>
        <w:rPr>
          <w:color w:val="231F20"/>
        </w:rPr>
        <w:t>size</w:t>
      </w:r>
      <w:r>
        <w:rPr>
          <w:color w:val="231F20"/>
          <w:spacing w:val="-2"/>
        </w:rPr>
        <w:t> </w:t>
      </w:r>
      <w:r>
        <w:rPr>
          <w:color w:val="231F20"/>
        </w:rPr>
        <w:t>of the operating crew was fewer than 10 on trips during the preceding 4 calendar quarters.</w:t>
      </w:r>
    </w:p>
    <w:p>
      <w:pPr>
        <w:pStyle w:val="BodyText"/>
        <w:spacing w:line="235" w:lineRule="auto" w:before="65"/>
        <w:ind w:right="7" w:firstLine="239"/>
      </w:pPr>
      <w:r>
        <w:rPr>
          <w:color w:val="231F20"/>
        </w:rPr>
        <w:t>In addition, report cash payments of up to $100 per trip that are contingent on a minimum catch and are paid solely for additional duties (such as mate, engineer, or cook) for which</w:t>
      </w:r>
      <w:r>
        <w:rPr>
          <w:color w:val="231F20"/>
          <w:spacing w:val="-14"/>
        </w:rPr>
        <w:t> </w:t>
      </w:r>
      <w:r>
        <w:rPr>
          <w:color w:val="231F20"/>
        </w:rPr>
        <w:t>additional</w:t>
      </w:r>
      <w:r>
        <w:rPr>
          <w:color w:val="231F20"/>
          <w:spacing w:val="-13"/>
        </w:rPr>
        <w:t> </w:t>
      </w:r>
      <w:r>
        <w:rPr>
          <w:color w:val="231F20"/>
        </w:rPr>
        <w:t>cash</w:t>
      </w:r>
      <w:r>
        <w:rPr>
          <w:color w:val="231F20"/>
          <w:spacing w:val="-13"/>
        </w:rPr>
        <w:t> </w:t>
      </w:r>
      <w:r>
        <w:rPr>
          <w:color w:val="231F20"/>
        </w:rPr>
        <w:t>payments</w:t>
      </w:r>
      <w:r>
        <w:rPr>
          <w:color w:val="231F20"/>
          <w:spacing w:val="-13"/>
        </w:rPr>
        <w:t> </w:t>
      </w:r>
      <w:r>
        <w:rPr>
          <w:color w:val="231F20"/>
        </w:rPr>
        <w:t>are</w:t>
      </w:r>
      <w:r>
        <w:rPr>
          <w:color w:val="231F20"/>
          <w:spacing w:val="-13"/>
        </w:rPr>
        <w:t> </w:t>
      </w:r>
      <w:r>
        <w:rPr>
          <w:color w:val="231F20"/>
        </w:rPr>
        <w:t>traditional</w:t>
      </w:r>
      <w:r>
        <w:rPr>
          <w:color w:val="231F20"/>
          <w:spacing w:val="-14"/>
        </w:rPr>
        <w:t> </w:t>
      </w:r>
      <w:r>
        <w:rPr>
          <w:color w:val="231F20"/>
        </w:rPr>
        <w:t>in</w:t>
      </w:r>
      <w:r>
        <w:rPr>
          <w:color w:val="231F20"/>
          <w:spacing w:val="-13"/>
        </w:rPr>
        <w:t> </w:t>
      </w:r>
      <w:r>
        <w:rPr>
          <w:color w:val="231F20"/>
        </w:rPr>
        <w:t>the</w:t>
      </w:r>
      <w:r>
        <w:rPr>
          <w:color w:val="231F20"/>
          <w:spacing w:val="-13"/>
        </w:rPr>
        <w:t> </w:t>
      </w:r>
      <w:r>
        <w:rPr>
          <w:color w:val="231F20"/>
        </w:rPr>
        <w:t>industry. However, do not report on Form 1099-MISC any wages reportable on Form W-2.</w:t>
      </w:r>
    </w:p>
    <w:p>
      <w:pPr>
        <w:pStyle w:val="Heading2"/>
      </w:pPr>
      <w:bookmarkStart w:name="Box 6. Medical and Health Care Payments" w:id="50"/>
      <w:bookmarkEnd w:id="50"/>
      <w:r>
        <w:rPr/>
      </w:r>
      <w:bookmarkStart w:name="_bookmark33" w:id="51"/>
      <w:bookmarkEnd w:id="51"/>
      <w:r>
        <w:rPr/>
      </w:r>
      <w:r>
        <w:rPr>
          <w:color w:val="231F20"/>
          <w:w w:val="85"/>
        </w:rPr>
        <w:t>Box</w:t>
      </w:r>
      <w:r>
        <w:rPr>
          <w:color w:val="231F20"/>
          <w:spacing w:val="-8"/>
        </w:rPr>
        <w:t> </w:t>
      </w:r>
      <w:r>
        <w:rPr>
          <w:color w:val="231F20"/>
          <w:w w:val="85"/>
        </w:rPr>
        <w:t>6.</w:t>
      </w:r>
      <w:r>
        <w:rPr>
          <w:color w:val="231F20"/>
          <w:spacing w:val="-8"/>
        </w:rPr>
        <w:t> </w:t>
      </w:r>
      <w:r>
        <w:rPr>
          <w:color w:val="231F20"/>
          <w:w w:val="85"/>
        </w:rPr>
        <w:t>Medical</w:t>
      </w:r>
      <w:r>
        <w:rPr>
          <w:color w:val="231F20"/>
          <w:spacing w:val="-8"/>
        </w:rPr>
        <w:t> </w:t>
      </w:r>
      <w:r>
        <w:rPr>
          <w:color w:val="231F20"/>
          <w:w w:val="85"/>
        </w:rPr>
        <w:t>and</w:t>
      </w:r>
      <w:r>
        <w:rPr>
          <w:color w:val="231F20"/>
          <w:spacing w:val="-8"/>
        </w:rPr>
        <w:t> </w:t>
      </w:r>
      <w:r>
        <w:rPr>
          <w:color w:val="231F20"/>
          <w:w w:val="85"/>
        </w:rPr>
        <w:t>Health</w:t>
      </w:r>
      <w:r>
        <w:rPr>
          <w:color w:val="231F20"/>
          <w:spacing w:val="-8"/>
        </w:rPr>
        <w:t> </w:t>
      </w:r>
      <w:r>
        <w:rPr>
          <w:color w:val="231F20"/>
          <w:w w:val="85"/>
        </w:rPr>
        <w:t>Care</w:t>
      </w:r>
      <w:r>
        <w:rPr>
          <w:color w:val="231F20"/>
          <w:spacing w:val="-8"/>
        </w:rPr>
        <w:t> </w:t>
      </w:r>
      <w:r>
        <w:rPr>
          <w:color w:val="231F20"/>
          <w:spacing w:val="-2"/>
          <w:w w:val="85"/>
        </w:rPr>
        <w:t>Payments</w:t>
      </w:r>
    </w:p>
    <w:p>
      <w:pPr>
        <w:pStyle w:val="BodyText"/>
        <w:spacing w:line="235" w:lineRule="auto" w:before="27"/>
        <w:ind w:right="7"/>
      </w:pPr>
      <w:r>
        <w:rPr>
          <w:color w:val="231F20"/>
        </w:rPr>
        <w:t>Enter</w:t>
      </w:r>
      <w:r>
        <w:rPr>
          <w:color w:val="231F20"/>
          <w:spacing w:val="-13"/>
        </w:rPr>
        <w:t> </w:t>
      </w:r>
      <w:r>
        <w:rPr>
          <w:color w:val="231F20"/>
        </w:rPr>
        <w:t>payments</w:t>
      </w:r>
      <w:r>
        <w:rPr>
          <w:color w:val="231F20"/>
          <w:spacing w:val="-13"/>
        </w:rPr>
        <w:t> </w:t>
      </w:r>
      <w:r>
        <w:rPr>
          <w:color w:val="231F20"/>
        </w:rPr>
        <w:t>of</w:t>
      </w:r>
      <w:r>
        <w:rPr>
          <w:color w:val="231F20"/>
          <w:spacing w:val="-13"/>
        </w:rPr>
        <w:t> </w:t>
      </w:r>
      <w:r>
        <w:rPr>
          <w:color w:val="231F20"/>
        </w:rPr>
        <w:t>$600</w:t>
      </w:r>
      <w:r>
        <w:rPr>
          <w:color w:val="231F20"/>
          <w:spacing w:val="-13"/>
        </w:rPr>
        <w:t> </w:t>
      </w:r>
      <w:r>
        <w:rPr>
          <w:color w:val="231F20"/>
        </w:rPr>
        <w:t>or</w:t>
      </w:r>
      <w:r>
        <w:rPr>
          <w:color w:val="231F20"/>
          <w:spacing w:val="-13"/>
        </w:rPr>
        <w:t> </w:t>
      </w:r>
      <w:r>
        <w:rPr>
          <w:color w:val="231F20"/>
        </w:rPr>
        <w:t>more</w:t>
      </w:r>
      <w:r>
        <w:rPr>
          <w:color w:val="231F20"/>
          <w:spacing w:val="-13"/>
        </w:rPr>
        <w:t> </w:t>
      </w:r>
      <w:r>
        <w:rPr>
          <w:color w:val="231F20"/>
        </w:rPr>
        <w:t>made</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course</w:t>
      </w:r>
      <w:r>
        <w:rPr>
          <w:color w:val="231F20"/>
          <w:spacing w:val="-13"/>
        </w:rPr>
        <w:t> </w:t>
      </w:r>
      <w:r>
        <w:rPr>
          <w:color w:val="231F20"/>
        </w:rPr>
        <w:t>of</w:t>
      </w:r>
      <w:r>
        <w:rPr>
          <w:color w:val="231F20"/>
          <w:spacing w:val="-13"/>
        </w:rPr>
        <w:t> </w:t>
      </w:r>
      <w:r>
        <w:rPr>
          <w:color w:val="231F20"/>
        </w:rPr>
        <w:t>your trade or business to each physician or other supplier or</w:t>
      </w:r>
    </w:p>
    <w:p>
      <w:pPr>
        <w:pStyle w:val="BodyText"/>
        <w:spacing w:line="235" w:lineRule="auto" w:before="118"/>
      </w:pPr>
      <w:r>
        <w:rPr/>
        <w:br w:type="column"/>
      </w:r>
      <w:r>
        <w:rPr>
          <w:color w:val="231F20"/>
        </w:rPr>
        <w:t>provider</w:t>
      </w:r>
      <w:r>
        <w:rPr>
          <w:color w:val="231F20"/>
          <w:spacing w:val="-14"/>
        </w:rPr>
        <w:t> </w:t>
      </w:r>
      <w:r>
        <w:rPr>
          <w:color w:val="231F20"/>
        </w:rPr>
        <w:t>of</w:t>
      </w:r>
      <w:r>
        <w:rPr>
          <w:color w:val="231F20"/>
          <w:spacing w:val="-13"/>
        </w:rPr>
        <w:t> </w:t>
      </w:r>
      <w:r>
        <w:rPr>
          <w:color w:val="231F20"/>
        </w:rPr>
        <w:t>medical</w:t>
      </w:r>
      <w:r>
        <w:rPr>
          <w:color w:val="231F20"/>
          <w:spacing w:val="-13"/>
        </w:rPr>
        <w:t> </w:t>
      </w:r>
      <w:r>
        <w:rPr>
          <w:color w:val="231F20"/>
        </w:rPr>
        <w:t>or</w:t>
      </w:r>
      <w:r>
        <w:rPr>
          <w:color w:val="231F20"/>
          <w:spacing w:val="-13"/>
        </w:rPr>
        <w:t> </w:t>
      </w:r>
      <w:r>
        <w:rPr>
          <w:color w:val="231F20"/>
        </w:rPr>
        <w:t>health</w:t>
      </w:r>
      <w:r>
        <w:rPr>
          <w:color w:val="231F20"/>
          <w:spacing w:val="-13"/>
        </w:rPr>
        <w:t> </w:t>
      </w:r>
      <w:r>
        <w:rPr>
          <w:color w:val="231F20"/>
        </w:rPr>
        <w:t>care</w:t>
      </w:r>
      <w:r>
        <w:rPr>
          <w:color w:val="231F20"/>
          <w:spacing w:val="-14"/>
        </w:rPr>
        <w:t> </w:t>
      </w:r>
      <w:r>
        <w:rPr>
          <w:color w:val="231F20"/>
        </w:rPr>
        <w:t>services.</w:t>
      </w:r>
      <w:r>
        <w:rPr>
          <w:color w:val="231F20"/>
          <w:spacing w:val="-13"/>
        </w:rPr>
        <w:t> </w:t>
      </w:r>
      <w:r>
        <w:rPr>
          <w:color w:val="231F20"/>
        </w:rPr>
        <w:t>Include</w:t>
      </w:r>
      <w:r>
        <w:rPr>
          <w:color w:val="231F20"/>
          <w:spacing w:val="-13"/>
        </w:rPr>
        <w:t> </w:t>
      </w:r>
      <w:r>
        <w:rPr>
          <w:color w:val="231F20"/>
        </w:rPr>
        <w:t>payments made by medical and health care insurers under health, accident, and sickness insurance programs. If payment is made to a corporation, list the corporation as the recipient rather</w:t>
      </w:r>
      <w:r>
        <w:rPr>
          <w:color w:val="231F20"/>
          <w:spacing w:val="-10"/>
        </w:rPr>
        <w:t> </w:t>
      </w:r>
      <w:r>
        <w:rPr>
          <w:color w:val="231F20"/>
        </w:rPr>
        <w:t>than</w:t>
      </w:r>
      <w:r>
        <w:rPr>
          <w:color w:val="231F20"/>
          <w:spacing w:val="-10"/>
        </w:rPr>
        <w:t> </w:t>
      </w:r>
      <w:r>
        <w:rPr>
          <w:color w:val="231F20"/>
        </w:rPr>
        <w:t>the</w:t>
      </w:r>
      <w:r>
        <w:rPr>
          <w:color w:val="231F20"/>
          <w:spacing w:val="-10"/>
        </w:rPr>
        <w:t> </w:t>
      </w:r>
      <w:r>
        <w:rPr>
          <w:color w:val="231F20"/>
        </w:rPr>
        <w:t>individual</w:t>
      </w:r>
      <w:r>
        <w:rPr>
          <w:color w:val="231F20"/>
          <w:spacing w:val="-10"/>
        </w:rPr>
        <w:t> </w:t>
      </w:r>
      <w:r>
        <w:rPr>
          <w:color w:val="231F20"/>
        </w:rPr>
        <w:t>providing</w:t>
      </w:r>
      <w:r>
        <w:rPr>
          <w:color w:val="231F20"/>
          <w:spacing w:val="-10"/>
        </w:rPr>
        <w:t> </w:t>
      </w:r>
      <w:r>
        <w:rPr>
          <w:color w:val="231F20"/>
        </w:rPr>
        <w:t>the</w:t>
      </w:r>
      <w:r>
        <w:rPr>
          <w:color w:val="231F20"/>
          <w:spacing w:val="-10"/>
        </w:rPr>
        <w:t> </w:t>
      </w:r>
      <w:r>
        <w:rPr>
          <w:color w:val="231F20"/>
        </w:rPr>
        <w:t>services.</w:t>
      </w:r>
      <w:r>
        <w:rPr>
          <w:color w:val="231F20"/>
          <w:spacing w:val="-10"/>
        </w:rPr>
        <w:t> </w:t>
      </w:r>
      <w:r>
        <w:rPr>
          <w:color w:val="231F20"/>
        </w:rPr>
        <w:t>Payments</w:t>
      </w:r>
      <w:r>
        <w:rPr>
          <w:color w:val="231F20"/>
          <w:spacing w:val="-10"/>
        </w:rPr>
        <w:t> </w:t>
      </w:r>
      <w:r>
        <w:rPr>
          <w:color w:val="231F20"/>
        </w:rPr>
        <w:t>to persons</w:t>
      </w:r>
      <w:r>
        <w:rPr>
          <w:color w:val="231F20"/>
          <w:spacing w:val="-7"/>
        </w:rPr>
        <w:t> </w:t>
      </w:r>
      <w:r>
        <w:rPr>
          <w:color w:val="231F20"/>
        </w:rPr>
        <w:t>providing</w:t>
      </w:r>
      <w:r>
        <w:rPr>
          <w:color w:val="231F20"/>
          <w:spacing w:val="-7"/>
        </w:rPr>
        <w:t> </w:t>
      </w:r>
      <w:r>
        <w:rPr>
          <w:color w:val="231F20"/>
        </w:rPr>
        <w:t>health</w:t>
      </w:r>
      <w:r>
        <w:rPr>
          <w:color w:val="231F20"/>
          <w:spacing w:val="-7"/>
        </w:rPr>
        <w:t> </w:t>
      </w:r>
      <w:r>
        <w:rPr>
          <w:color w:val="231F20"/>
        </w:rPr>
        <w:t>care</w:t>
      </w:r>
      <w:r>
        <w:rPr>
          <w:color w:val="231F20"/>
          <w:spacing w:val="-7"/>
        </w:rPr>
        <w:t> </w:t>
      </w:r>
      <w:r>
        <w:rPr>
          <w:color w:val="231F20"/>
        </w:rPr>
        <w:t>services</w:t>
      </w:r>
      <w:r>
        <w:rPr>
          <w:color w:val="231F20"/>
          <w:spacing w:val="-7"/>
        </w:rPr>
        <w:t> </w:t>
      </w:r>
      <w:r>
        <w:rPr>
          <w:color w:val="231F20"/>
        </w:rPr>
        <w:t>often</w:t>
      </w:r>
      <w:r>
        <w:rPr>
          <w:color w:val="231F20"/>
          <w:spacing w:val="-7"/>
        </w:rPr>
        <w:t> </w:t>
      </w:r>
      <w:r>
        <w:rPr>
          <w:color w:val="231F20"/>
        </w:rPr>
        <w:t>include</w:t>
      </w:r>
      <w:r>
        <w:rPr>
          <w:color w:val="231F20"/>
          <w:spacing w:val="-7"/>
        </w:rPr>
        <w:t> </w:t>
      </w:r>
      <w:r>
        <w:rPr>
          <w:color w:val="231F20"/>
        </w:rPr>
        <w:t>charges for injections, drugs, dentures, and similar items. In these cases,</w:t>
      </w:r>
      <w:r>
        <w:rPr>
          <w:color w:val="231F20"/>
          <w:spacing w:val="-3"/>
        </w:rPr>
        <w:t> </w:t>
      </w:r>
      <w:r>
        <w:rPr>
          <w:color w:val="231F20"/>
        </w:rPr>
        <w:t>the</w:t>
      </w:r>
      <w:r>
        <w:rPr>
          <w:color w:val="231F20"/>
          <w:spacing w:val="-3"/>
        </w:rPr>
        <w:t> </w:t>
      </w:r>
      <w:r>
        <w:rPr>
          <w:color w:val="231F20"/>
        </w:rPr>
        <w:t>entire</w:t>
      </w:r>
      <w:r>
        <w:rPr>
          <w:color w:val="231F20"/>
          <w:spacing w:val="-3"/>
        </w:rPr>
        <w:t> </w:t>
      </w:r>
      <w:r>
        <w:rPr>
          <w:color w:val="231F20"/>
        </w:rPr>
        <w:t>payment</w:t>
      </w:r>
      <w:r>
        <w:rPr>
          <w:color w:val="231F20"/>
          <w:spacing w:val="-3"/>
        </w:rPr>
        <w:t> </w:t>
      </w:r>
      <w:r>
        <w:rPr>
          <w:color w:val="231F20"/>
        </w:rPr>
        <w:t>is</w:t>
      </w:r>
      <w:r>
        <w:rPr>
          <w:color w:val="231F20"/>
          <w:spacing w:val="-3"/>
        </w:rPr>
        <w:t> </w:t>
      </w:r>
      <w:r>
        <w:rPr>
          <w:color w:val="231F20"/>
        </w:rPr>
        <w:t>subject</w:t>
      </w:r>
      <w:r>
        <w:rPr>
          <w:color w:val="231F20"/>
          <w:spacing w:val="-3"/>
        </w:rPr>
        <w:t> </w:t>
      </w:r>
      <w:r>
        <w:rPr>
          <w:color w:val="231F20"/>
        </w:rPr>
        <w:t>to</w:t>
      </w:r>
      <w:r>
        <w:rPr>
          <w:color w:val="231F20"/>
          <w:spacing w:val="-3"/>
        </w:rPr>
        <w:t> </w:t>
      </w:r>
      <w:r>
        <w:rPr>
          <w:color w:val="231F20"/>
        </w:rPr>
        <w:t>information</w:t>
      </w:r>
      <w:r>
        <w:rPr>
          <w:color w:val="231F20"/>
          <w:spacing w:val="-3"/>
        </w:rPr>
        <w:t> </w:t>
      </w:r>
      <w:r>
        <w:rPr>
          <w:color w:val="231F20"/>
        </w:rPr>
        <w:t>reporting. You are not required to report payments to pharmacies for prescription</w:t>
      </w:r>
      <w:r>
        <w:rPr>
          <w:color w:val="231F20"/>
          <w:spacing w:val="-2"/>
        </w:rPr>
        <w:t> </w:t>
      </w:r>
      <w:r>
        <w:rPr>
          <w:color w:val="231F20"/>
        </w:rPr>
        <w:t>drugs.</w:t>
      </w:r>
    </w:p>
    <w:p>
      <w:pPr>
        <w:pStyle w:val="BodyText"/>
        <w:spacing w:line="235" w:lineRule="auto" w:before="108"/>
        <w:ind w:right="124" w:firstLine="239"/>
      </w:pPr>
      <w:r>
        <w:rPr>
          <w:color w:val="231F20"/>
        </w:rPr>
        <w:t>The exemption from issuing Form 1099-MISC to a corporation</w:t>
      </w:r>
      <w:r>
        <w:rPr>
          <w:color w:val="231F20"/>
          <w:spacing w:val="-12"/>
        </w:rPr>
        <w:t> </w:t>
      </w:r>
      <w:r>
        <w:rPr>
          <w:color w:val="231F20"/>
        </w:rPr>
        <w:t>does</w:t>
      </w:r>
      <w:r>
        <w:rPr>
          <w:color w:val="231F20"/>
          <w:spacing w:val="-12"/>
        </w:rPr>
        <w:t> </w:t>
      </w:r>
      <w:r>
        <w:rPr>
          <w:color w:val="231F20"/>
        </w:rPr>
        <w:t>not</w:t>
      </w:r>
      <w:r>
        <w:rPr>
          <w:color w:val="231F20"/>
          <w:spacing w:val="-12"/>
        </w:rPr>
        <w:t> </w:t>
      </w:r>
      <w:r>
        <w:rPr>
          <w:color w:val="231F20"/>
        </w:rPr>
        <w:t>apply</w:t>
      </w:r>
      <w:r>
        <w:rPr>
          <w:color w:val="231F20"/>
          <w:spacing w:val="-12"/>
        </w:rPr>
        <w:t> </w:t>
      </w:r>
      <w:r>
        <w:rPr>
          <w:color w:val="231F20"/>
        </w:rPr>
        <w:t>to</w:t>
      </w:r>
      <w:r>
        <w:rPr>
          <w:color w:val="231F20"/>
          <w:spacing w:val="-12"/>
        </w:rPr>
        <w:t> </w:t>
      </w:r>
      <w:r>
        <w:rPr>
          <w:color w:val="231F20"/>
        </w:rPr>
        <w:t>payments</w:t>
      </w:r>
      <w:r>
        <w:rPr>
          <w:color w:val="231F20"/>
          <w:spacing w:val="-12"/>
        </w:rPr>
        <w:t> </w:t>
      </w:r>
      <w:r>
        <w:rPr>
          <w:color w:val="231F20"/>
        </w:rPr>
        <w:t>for</w:t>
      </w:r>
      <w:r>
        <w:rPr>
          <w:color w:val="231F20"/>
          <w:spacing w:val="-12"/>
        </w:rPr>
        <w:t> </w:t>
      </w:r>
      <w:r>
        <w:rPr>
          <w:color w:val="231F20"/>
        </w:rPr>
        <w:t>medical</w:t>
      </w:r>
      <w:r>
        <w:rPr>
          <w:color w:val="231F20"/>
          <w:spacing w:val="-12"/>
        </w:rPr>
        <w:t> </w:t>
      </w:r>
      <w:r>
        <w:rPr>
          <w:color w:val="231F20"/>
        </w:rPr>
        <w:t>or</w:t>
      </w:r>
      <w:r>
        <w:rPr>
          <w:color w:val="231F20"/>
          <w:spacing w:val="-12"/>
        </w:rPr>
        <w:t> </w:t>
      </w:r>
      <w:r>
        <w:rPr>
          <w:color w:val="231F20"/>
        </w:rPr>
        <w:t>health care services provided by corporations, including professional</w:t>
      </w:r>
      <w:r>
        <w:rPr>
          <w:color w:val="231F20"/>
          <w:spacing w:val="-1"/>
        </w:rPr>
        <w:t> </w:t>
      </w:r>
      <w:r>
        <w:rPr>
          <w:color w:val="231F20"/>
        </w:rPr>
        <w:t>corporations.</w:t>
      </w:r>
      <w:r>
        <w:rPr>
          <w:color w:val="231F20"/>
          <w:spacing w:val="-1"/>
        </w:rPr>
        <w:t> </w:t>
      </w:r>
      <w:r>
        <w:rPr>
          <w:color w:val="231F20"/>
        </w:rPr>
        <w:t>However,</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not</w:t>
      </w:r>
      <w:r>
        <w:rPr>
          <w:color w:val="231F20"/>
          <w:spacing w:val="-1"/>
        </w:rPr>
        <w:t> </w:t>
      </w:r>
      <w:r>
        <w:rPr>
          <w:color w:val="231F20"/>
        </w:rPr>
        <w:t>required</w:t>
      </w:r>
      <w:r>
        <w:rPr>
          <w:color w:val="231F20"/>
          <w:spacing w:val="-1"/>
        </w:rPr>
        <w:t> </w:t>
      </w:r>
      <w:r>
        <w:rPr>
          <w:color w:val="231F20"/>
        </w:rPr>
        <w:t>to report</w:t>
      </w:r>
      <w:r>
        <w:rPr>
          <w:color w:val="231F20"/>
          <w:spacing w:val="-5"/>
        </w:rPr>
        <w:t> </w:t>
      </w:r>
      <w:r>
        <w:rPr>
          <w:color w:val="231F20"/>
        </w:rPr>
        <w:t>payments</w:t>
      </w:r>
      <w:r>
        <w:rPr>
          <w:color w:val="231F20"/>
          <w:spacing w:val="-5"/>
        </w:rPr>
        <w:t> </w:t>
      </w:r>
      <w:r>
        <w:rPr>
          <w:color w:val="231F20"/>
        </w:rPr>
        <w:t>made</w:t>
      </w:r>
      <w:r>
        <w:rPr>
          <w:color w:val="231F20"/>
          <w:spacing w:val="-5"/>
        </w:rPr>
        <w:t> </w:t>
      </w:r>
      <w:r>
        <w:rPr>
          <w:color w:val="231F20"/>
        </w:rPr>
        <w:t>to</w:t>
      </w:r>
      <w:r>
        <w:rPr>
          <w:color w:val="231F20"/>
          <w:spacing w:val="-5"/>
        </w:rPr>
        <w:t> </w:t>
      </w:r>
      <w:r>
        <w:rPr>
          <w:color w:val="231F20"/>
        </w:rPr>
        <w:t>a</w:t>
      </w:r>
      <w:r>
        <w:rPr>
          <w:color w:val="231F20"/>
          <w:spacing w:val="-5"/>
        </w:rPr>
        <w:t> </w:t>
      </w:r>
      <w:r>
        <w:rPr>
          <w:color w:val="231F20"/>
        </w:rPr>
        <w:t>tax-exempt</w:t>
      </w:r>
      <w:r>
        <w:rPr>
          <w:color w:val="231F20"/>
          <w:spacing w:val="-5"/>
        </w:rPr>
        <w:t> </w:t>
      </w:r>
      <w:r>
        <w:rPr>
          <w:color w:val="231F20"/>
        </w:rPr>
        <w:t>hospital</w:t>
      </w:r>
      <w:r>
        <w:rPr>
          <w:color w:val="231F20"/>
          <w:spacing w:val="-5"/>
        </w:rPr>
        <w:t> </w:t>
      </w:r>
      <w:r>
        <w:rPr>
          <w:color w:val="231F20"/>
        </w:rPr>
        <w:t>or</w:t>
      </w:r>
      <w:r>
        <w:rPr>
          <w:color w:val="231F20"/>
          <w:spacing w:val="-5"/>
        </w:rPr>
        <w:t> </w:t>
      </w:r>
      <w:r>
        <w:rPr>
          <w:color w:val="231F20"/>
        </w:rPr>
        <w:t>extended care facility or to a hospital or extended care facility owned and</w:t>
      </w:r>
      <w:r>
        <w:rPr>
          <w:color w:val="231F20"/>
          <w:spacing w:val="-6"/>
        </w:rPr>
        <w:t> </w:t>
      </w:r>
      <w:r>
        <w:rPr>
          <w:color w:val="231F20"/>
        </w:rPr>
        <w:t>operated</w:t>
      </w:r>
      <w:r>
        <w:rPr>
          <w:color w:val="231F20"/>
          <w:spacing w:val="-6"/>
        </w:rPr>
        <w:t> </w:t>
      </w:r>
      <w:r>
        <w:rPr>
          <w:color w:val="231F20"/>
        </w:rPr>
        <w:t>by</w:t>
      </w:r>
      <w:r>
        <w:rPr>
          <w:color w:val="231F20"/>
          <w:spacing w:val="-6"/>
        </w:rPr>
        <w:t> </w:t>
      </w:r>
      <w:r>
        <w:rPr>
          <w:color w:val="231F20"/>
        </w:rPr>
        <w:t>the</w:t>
      </w:r>
      <w:r>
        <w:rPr>
          <w:color w:val="231F20"/>
          <w:spacing w:val="-6"/>
        </w:rPr>
        <w:t> </w:t>
      </w:r>
      <w:r>
        <w:rPr>
          <w:color w:val="231F20"/>
        </w:rPr>
        <w:t>United</w:t>
      </w:r>
      <w:r>
        <w:rPr>
          <w:color w:val="231F20"/>
          <w:spacing w:val="-6"/>
        </w:rPr>
        <w:t> </w:t>
      </w:r>
      <w:r>
        <w:rPr>
          <w:color w:val="231F20"/>
        </w:rPr>
        <w:t>States</w:t>
      </w:r>
      <w:r>
        <w:rPr>
          <w:color w:val="231F20"/>
          <w:spacing w:val="-6"/>
        </w:rPr>
        <w:t> </w:t>
      </w:r>
      <w:r>
        <w:rPr>
          <w:color w:val="231F20"/>
        </w:rPr>
        <w:t>(or</w:t>
      </w:r>
      <w:r>
        <w:rPr>
          <w:color w:val="231F20"/>
          <w:spacing w:val="-6"/>
        </w:rPr>
        <w:t> </w:t>
      </w:r>
      <w:r>
        <w:rPr>
          <w:color w:val="231F20"/>
        </w:rPr>
        <w:t>its</w:t>
      </w:r>
      <w:r>
        <w:rPr>
          <w:color w:val="231F20"/>
          <w:spacing w:val="-6"/>
        </w:rPr>
        <w:t> </w:t>
      </w:r>
      <w:r>
        <w:rPr>
          <w:color w:val="231F20"/>
        </w:rPr>
        <w:t>territories),</w:t>
      </w:r>
      <w:r>
        <w:rPr>
          <w:color w:val="231F20"/>
          <w:spacing w:val="-6"/>
        </w:rPr>
        <w:t> </w:t>
      </w:r>
      <w:r>
        <w:rPr>
          <w:color w:val="231F20"/>
        </w:rPr>
        <w:t>a</w:t>
      </w:r>
      <w:r>
        <w:rPr>
          <w:color w:val="231F20"/>
          <w:spacing w:val="-6"/>
        </w:rPr>
        <w:t> </w:t>
      </w:r>
      <w:r>
        <w:rPr>
          <w:color w:val="231F20"/>
        </w:rPr>
        <w:t>state, the</w:t>
      </w:r>
      <w:r>
        <w:rPr>
          <w:color w:val="231F20"/>
          <w:spacing w:val="-8"/>
        </w:rPr>
        <w:t> </w:t>
      </w:r>
      <w:r>
        <w:rPr>
          <w:color w:val="231F20"/>
        </w:rPr>
        <w:t>District</w:t>
      </w:r>
      <w:r>
        <w:rPr>
          <w:color w:val="231F20"/>
          <w:spacing w:val="-8"/>
        </w:rPr>
        <w:t> </w:t>
      </w:r>
      <w:r>
        <w:rPr>
          <w:color w:val="231F20"/>
        </w:rPr>
        <w:t>of</w:t>
      </w:r>
      <w:r>
        <w:rPr>
          <w:color w:val="231F20"/>
          <w:spacing w:val="-8"/>
        </w:rPr>
        <w:t> </w:t>
      </w:r>
      <w:r>
        <w:rPr>
          <w:color w:val="231F20"/>
        </w:rPr>
        <w:t>Columbia,</w:t>
      </w:r>
      <w:r>
        <w:rPr>
          <w:color w:val="231F20"/>
          <w:spacing w:val="-8"/>
        </w:rPr>
        <w:t> </w:t>
      </w:r>
      <w:r>
        <w:rPr>
          <w:color w:val="231F20"/>
        </w:rPr>
        <w:t>or</w:t>
      </w:r>
      <w:r>
        <w:rPr>
          <w:color w:val="231F20"/>
          <w:spacing w:val="-8"/>
        </w:rPr>
        <w:t> </w:t>
      </w:r>
      <w:r>
        <w:rPr>
          <w:color w:val="231F20"/>
        </w:rPr>
        <w:t>any</w:t>
      </w:r>
      <w:r>
        <w:rPr>
          <w:color w:val="231F20"/>
          <w:spacing w:val="-8"/>
        </w:rPr>
        <w:t> </w:t>
      </w:r>
      <w:r>
        <w:rPr>
          <w:color w:val="231F20"/>
        </w:rPr>
        <w:t>of</w:t>
      </w:r>
      <w:r>
        <w:rPr>
          <w:color w:val="231F20"/>
          <w:spacing w:val="-8"/>
        </w:rPr>
        <w:t> </w:t>
      </w:r>
      <w:r>
        <w:rPr>
          <w:color w:val="231F20"/>
        </w:rPr>
        <w:t>their</w:t>
      </w:r>
      <w:r>
        <w:rPr>
          <w:color w:val="231F20"/>
          <w:spacing w:val="-8"/>
        </w:rPr>
        <w:t> </w:t>
      </w:r>
      <w:r>
        <w:rPr>
          <w:color w:val="231F20"/>
        </w:rPr>
        <w:t>political</w:t>
      </w:r>
      <w:r>
        <w:rPr>
          <w:color w:val="231F20"/>
          <w:spacing w:val="-8"/>
        </w:rPr>
        <w:t> </w:t>
      </w:r>
      <w:r>
        <w:rPr>
          <w:color w:val="231F20"/>
        </w:rPr>
        <w:t>subdivisions, agencies, or instrumentalities.</w:t>
      </w:r>
    </w:p>
    <w:p>
      <w:pPr>
        <w:spacing w:line="235" w:lineRule="auto" w:before="99"/>
        <w:ind w:left="785" w:right="124"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3760">
                <wp:simplePos x="0" y="0"/>
                <wp:positionH relativeFrom="page">
                  <wp:posOffset>4000500</wp:posOffset>
                </wp:positionH>
                <wp:positionV relativeFrom="paragraph">
                  <wp:posOffset>84802</wp:posOffset>
                </wp:positionV>
                <wp:extent cx="369570" cy="36957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369570" cy="369570"/>
                          <a:chExt cx="369570" cy="369570"/>
                        </a:xfrm>
                      </wpg:grpSpPr>
                      <wps:wsp>
                        <wps:cNvPr id="47" name="Graphic 47"/>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49" name="Textbox 49"/>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50" name="Textbox 50"/>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677327pt;width:29.1pt;height:29.1pt;mso-position-horizontal-relative:page;mso-position-vertical-relative:paragraph;z-index:15733760" id="docshapegroup45" coordorigin="6300,134" coordsize="582,582">
                <v:shape style="position:absolute;left:6300;top:133;width:582;height:582" id="docshape46" coordorigin="6300,134" coordsize="582,582" path="m6845,134l6336,134,6322,136,6311,144,6303,156,6300,170,6300,679,6303,693,6311,704,6322,712,6336,715,6845,715,6859,712,6871,704,6879,693,6882,679,6882,170,6879,156,6871,144,6859,136,6845,134xe" filled="true" fillcolor="#000000" stroked="false">
                  <v:path arrowok="t"/>
                  <v:fill type="solid"/>
                </v:shape>
                <v:shape style="position:absolute;left:6364;top:198;width:453;height:388" id="docshape47" coordorigin="6365,198" coordsize="453,388" path="m6591,198l6365,586,6817,586,6591,198xe" filled="true" fillcolor="#ffffff" stroked="false">
                  <v:path arrowok="t"/>
                  <v:fill type="solid"/>
                </v:shape>
                <v:shape style="position:absolute;left:6327;top:582;width:538;height:125" type="#_x0000_t202" id="docshape48"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1;width:139;height:423" type="#_x0000_t202" id="docshape49"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pacing w:val="-2"/>
          <w:sz w:val="19"/>
        </w:rPr>
        <w:t>Generally,</w:t>
      </w:r>
      <w:r>
        <w:rPr>
          <w:rFonts w:ascii="Arial"/>
          <w:i/>
          <w:color w:val="231F20"/>
          <w:spacing w:val="-6"/>
          <w:sz w:val="19"/>
        </w:rPr>
        <w:t> </w:t>
      </w:r>
      <w:r>
        <w:rPr>
          <w:rFonts w:ascii="Arial"/>
          <w:i/>
          <w:color w:val="231F20"/>
          <w:spacing w:val="-2"/>
          <w:sz w:val="19"/>
        </w:rPr>
        <w:t>payments</w:t>
      </w:r>
      <w:r>
        <w:rPr>
          <w:rFonts w:ascii="Arial"/>
          <w:i/>
          <w:color w:val="231F20"/>
          <w:spacing w:val="-6"/>
          <w:sz w:val="19"/>
        </w:rPr>
        <w:t> </w:t>
      </w:r>
      <w:r>
        <w:rPr>
          <w:rFonts w:ascii="Arial"/>
          <w:i/>
          <w:color w:val="231F20"/>
          <w:spacing w:val="-2"/>
          <w:sz w:val="19"/>
        </w:rPr>
        <w:t>made</w:t>
      </w:r>
      <w:r>
        <w:rPr>
          <w:rFonts w:ascii="Arial"/>
          <w:i/>
          <w:color w:val="231F20"/>
          <w:spacing w:val="-6"/>
          <w:sz w:val="19"/>
        </w:rPr>
        <w:t> </w:t>
      </w:r>
      <w:r>
        <w:rPr>
          <w:rFonts w:ascii="Arial"/>
          <w:i/>
          <w:color w:val="231F20"/>
          <w:spacing w:val="-2"/>
          <w:sz w:val="19"/>
        </w:rPr>
        <w:t>under</w:t>
      </w:r>
      <w:r>
        <w:rPr>
          <w:rFonts w:ascii="Arial"/>
          <w:i/>
          <w:color w:val="231F20"/>
          <w:spacing w:val="-6"/>
          <w:sz w:val="19"/>
        </w:rPr>
        <w:t> </w:t>
      </w:r>
      <w:r>
        <w:rPr>
          <w:rFonts w:ascii="Arial"/>
          <w:i/>
          <w:color w:val="231F20"/>
          <w:spacing w:val="-2"/>
          <w:sz w:val="19"/>
        </w:rPr>
        <w:t>a</w:t>
      </w:r>
      <w:r>
        <w:rPr>
          <w:rFonts w:ascii="Arial"/>
          <w:i/>
          <w:color w:val="231F20"/>
          <w:spacing w:val="-6"/>
          <w:sz w:val="19"/>
        </w:rPr>
        <w:t> </w:t>
      </w:r>
      <w:r>
        <w:rPr>
          <w:rFonts w:ascii="Arial"/>
          <w:i/>
          <w:color w:val="231F20"/>
          <w:spacing w:val="-2"/>
          <w:sz w:val="19"/>
        </w:rPr>
        <w:t>flexible</w:t>
      </w:r>
      <w:r>
        <w:rPr>
          <w:rFonts w:ascii="Arial"/>
          <w:i/>
          <w:color w:val="231F20"/>
          <w:spacing w:val="-6"/>
          <w:sz w:val="19"/>
        </w:rPr>
        <w:t> </w:t>
      </w:r>
      <w:r>
        <w:rPr>
          <w:rFonts w:ascii="Arial"/>
          <w:i/>
          <w:color w:val="231F20"/>
          <w:spacing w:val="-2"/>
          <w:sz w:val="19"/>
        </w:rPr>
        <w:t>spending </w:t>
      </w:r>
      <w:r>
        <w:rPr>
          <w:rFonts w:ascii="Arial"/>
          <w:i/>
          <w:color w:val="231F20"/>
          <w:sz w:val="19"/>
        </w:rPr>
        <w:t>arrangement (as defined in section 106(c)(2)) or a health</w:t>
      </w:r>
      <w:r>
        <w:rPr>
          <w:rFonts w:ascii="Arial"/>
          <w:i/>
          <w:color w:val="231F20"/>
          <w:spacing w:val="-14"/>
          <w:sz w:val="19"/>
        </w:rPr>
        <w:t> </w:t>
      </w:r>
      <w:r>
        <w:rPr>
          <w:rFonts w:ascii="Arial"/>
          <w:i/>
          <w:color w:val="231F20"/>
          <w:sz w:val="19"/>
        </w:rPr>
        <w:t>reimbursement</w:t>
      </w:r>
      <w:r>
        <w:rPr>
          <w:rFonts w:ascii="Arial"/>
          <w:i/>
          <w:color w:val="231F20"/>
          <w:spacing w:val="-13"/>
          <w:sz w:val="19"/>
        </w:rPr>
        <w:t> </w:t>
      </w:r>
      <w:r>
        <w:rPr>
          <w:rFonts w:ascii="Arial"/>
          <w:i/>
          <w:color w:val="231F20"/>
          <w:sz w:val="19"/>
        </w:rPr>
        <w:t>arrangement,</w:t>
      </w:r>
      <w:r>
        <w:rPr>
          <w:rFonts w:ascii="Arial"/>
          <w:i/>
          <w:color w:val="231F20"/>
          <w:spacing w:val="-13"/>
          <w:sz w:val="19"/>
        </w:rPr>
        <w:t> </w:t>
      </w:r>
      <w:r>
        <w:rPr>
          <w:rFonts w:ascii="Arial"/>
          <w:i/>
          <w:color w:val="231F20"/>
          <w:sz w:val="19"/>
        </w:rPr>
        <w:t>which</w:t>
      </w:r>
      <w:r>
        <w:rPr>
          <w:rFonts w:ascii="Arial"/>
          <w:i/>
          <w:color w:val="231F20"/>
          <w:spacing w:val="-13"/>
          <w:sz w:val="19"/>
        </w:rPr>
        <w:t> </w:t>
      </w:r>
      <w:r>
        <w:rPr>
          <w:rFonts w:ascii="Arial"/>
          <w:i/>
          <w:color w:val="231F20"/>
          <w:sz w:val="19"/>
        </w:rPr>
        <w:t>is</w:t>
      </w:r>
      <w:r>
        <w:rPr>
          <w:rFonts w:ascii="Arial"/>
          <w:i/>
          <w:color w:val="231F20"/>
          <w:spacing w:val="-13"/>
          <w:sz w:val="19"/>
        </w:rPr>
        <w:t> </w:t>
      </w:r>
      <w:r>
        <w:rPr>
          <w:rFonts w:ascii="Arial"/>
          <w:i/>
          <w:color w:val="231F20"/>
          <w:sz w:val="19"/>
        </w:rPr>
        <w:t>treated</w:t>
      </w:r>
    </w:p>
    <w:p>
      <w:pPr>
        <w:spacing w:line="235" w:lineRule="auto" w:before="0"/>
        <w:ind w:left="119" w:right="124" w:firstLine="0"/>
        <w:jc w:val="left"/>
        <w:rPr>
          <w:rFonts w:ascii="Arial"/>
          <w:i/>
          <w:sz w:val="19"/>
        </w:rPr>
      </w:pPr>
      <w:r>
        <w:rPr>
          <w:rFonts w:ascii="Arial"/>
          <w:i/>
          <w:color w:val="231F20"/>
          <w:sz w:val="19"/>
        </w:rPr>
        <w:t>as</w:t>
      </w:r>
      <w:r>
        <w:rPr>
          <w:rFonts w:ascii="Arial"/>
          <w:i/>
          <w:color w:val="231F20"/>
          <w:spacing w:val="-14"/>
          <w:sz w:val="19"/>
        </w:rPr>
        <w:t> </w:t>
      </w:r>
      <w:r>
        <w:rPr>
          <w:rFonts w:ascii="Arial"/>
          <w:i/>
          <w:color w:val="231F20"/>
          <w:sz w:val="19"/>
        </w:rPr>
        <w:t>employer-provided</w:t>
      </w:r>
      <w:r>
        <w:rPr>
          <w:rFonts w:ascii="Arial"/>
          <w:i/>
          <w:color w:val="231F20"/>
          <w:spacing w:val="-13"/>
          <w:sz w:val="19"/>
        </w:rPr>
        <w:t> </w:t>
      </w:r>
      <w:r>
        <w:rPr>
          <w:rFonts w:ascii="Arial"/>
          <w:i/>
          <w:color w:val="231F20"/>
          <w:sz w:val="19"/>
        </w:rPr>
        <w:t>coverage</w:t>
      </w:r>
      <w:r>
        <w:rPr>
          <w:rFonts w:ascii="Arial"/>
          <w:i/>
          <w:color w:val="231F20"/>
          <w:spacing w:val="-13"/>
          <w:sz w:val="19"/>
        </w:rPr>
        <w:t> </w:t>
      </w:r>
      <w:r>
        <w:rPr>
          <w:rFonts w:ascii="Arial"/>
          <w:i/>
          <w:color w:val="231F20"/>
          <w:sz w:val="19"/>
        </w:rPr>
        <w:t>under</w:t>
      </w:r>
      <w:r>
        <w:rPr>
          <w:rFonts w:ascii="Arial"/>
          <w:i/>
          <w:color w:val="231F20"/>
          <w:spacing w:val="-13"/>
          <w:sz w:val="19"/>
        </w:rPr>
        <w:t> </w:t>
      </w:r>
      <w:r>
        <w:rPr>
          <w:rFonts w:ascii="Arial"/>
          <w:i/>
          <w:color w:val="231F20"/>
          <w:sz w:val="19"/>
        </w:rPr>
        <w:t>an</w:t>
      </w:r>
      <w:r>
        <w:rPr>
          <w:rFonts w:ascii="Arial"/>
          <w:i/>
          <w:color w:val="231F20"/>
          <w:spacing w:val="-13"/>
          <w:sz w:val="19"/>
        </w:rPr>
        <w:t> </w:t>
      </w:r>
      <w:r>
        <w:rPr>
          <w:rFonts w:ascii="Arial"/>
          <w:i/>
          <w:color w:val="231F20"/>
          <w:sz w:val="19"/>
        </w:rPr>
        <w:t>accident</w:t>
      </w:r>
      <w:r>
        <w:rPr>
          <w:rFonts w:ascii="Arial"/>
          <w:i/>
          <w:color w:val="231F20"/>
          <w:spacing w:val="-14"/>
          <w:sz w:val="19"/>
        </w:rPr>
        <w:t> </w:t>
      </w:r>
      <w:r>
        <w:rPr>
          <w:rFonts w:ascii="Arial"/>
          <w:i/>
          <w:color w:val="231F20"/>
          <w:sz w:val="19"/>
        </w:rPr>
        <w:t>or</w:t>
      </w:r>
      <w:r>
        <w:rPr>
          <w:rFonts w:ascii="Arial"/>
          <w:i/>
          <w:color w:val="231F20"/>
          <w:spacing w:val="-13"/>
          <w:sz w:val="19"/>
        </w:rPr>
        <w:t> </w:t>
      </w:r>
      <w:r>
        <w:rPr>
          <w:rFonts w:ascii="Arial"/>
          <w:i/>
          <w:color w:val="231F20"/>
          <w:sz w:val="19"/>
        </w:rPr>
        <w:t>health plan for purposes of section 106 are exempt from the reporting requirements of section 6041.</w:t>
      </w:r>
    </w:p>
    <w:p>
      <w:pPr>
        <w:pStyle w:val="BodyText"/>
        <w:spacing w:before="38"/>
        <w:ind w:left="0"/>
        <w:rPr>
          <w:rFonts w:ascii="Arial"/>
          <w:i/>
        </w:rPr>
      </w:pPr>
    </w:p>
    <w:p>
      <w:pPr>
        <w:pStyle w:val="Heading2"/>
        <w:spacing w:line="201" w:lineRule="auto" w:before="0"/>
        <w:ind w:left="119" w:right="253"/>
      </w:pPr>
      <w:r>
        <w:rPr>
          <w:color w:val="231F20"/>
          <w:w w:val="85"/>
        </w:rPr>
        <w:t>Box 7. Payer Made Direct Sales Totaling $5,000 </w:t>
      </w:r>
      <w:r>
        <w:rPr>
          <w:color w:val="231F20"/>
          <w:w w:val="95"/>
        </w:rPr>
        <w:t>or More</w:t>
      </w:r>
    </w:p>
    <w:p>
      <w:pPr>
        <w:pStyle w:val="BodyText"/>
        <w:spacing w:line="235" w:lineRule="auto" w:before="37"/>
        <w:ind w:left="120" w:right="119"/>
      </w:pPr>
      <w:r>
        <w:rPr>
          <w:color w:val="231F20"/>
        </w:rPr>
        <w:t>Enter</w:t>
      </w:r>
      <w:r>
        <w:rPr>
          <w:color w:val="231F20"/>
          <w:spacing w:val="-2"/>
        </w:rPr>
        <w:t> </w:t>
      </w:r>
      <w:r>
        <w:rPr>
          <w:color w:val="231F20"/>
        </w:rPr>
        <w:t>an</w:t>
      </w:r>
      <w:r>
        <w:rPr>
          <w:color w:val="231F20"/>
          <w:spacing w:val="-2"/>
        </w:rPr>
        <w:t> </w:t>
      </w:r>
      <w:r>
        <w:rPr>
          <w:color w:val="231F20"/>
        </w:rPr>
        <w:t>“X”</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checkbox</w:t>
      </w:r>
      <w:r>
        <w:rPr>
          <w:color w:val="231F20"/>
          <w:spacing w:val="-2"/>
        </w:rPr>
        <w:t> </w:t>
      </w:r>
      <w:r>
        <w:rPr>
          <w:color w:val="231F20"/>
        </w:rPr>
        <w:t>for</w:t>
      </w:r>
      <w:r>
        <w:rPr>
          <w:color w:val="231F20"/>
          <w:spacing w:val="-2"/>
        </w:rPr>
        <w:t> </w:t>
      </w:r>
      <w:r>
        <w:rPr>
          <w:color w:val="231F20"/>
        </w:rPr>
        <w:t>sales</w:t>
      </w:r>
      <w:r>
        <w:rPr>
          <w:color w:val="231F20"/>
          <w:spacing w:val="-2"/>
        </w:rPr>
        <w:t> </w:t>
      </w:r>
      <w:r>
        <w:rPr>
          <w:color w:val="231F20"/>
        </w:rPr>
        <w:t>by</w:t>
      </w:r>
      <w:r>
        <w:rPr>
          <w:color w:val="231F20"/>
          <w:spacing w:val="-2"/>
        </w:rPr>
        <w:t> </w:t>
      </w:r>
      <w:r>
        <w:rPr>
          <w:color w:val="231F20"/>
        </w:rPr>
        <w:t>you</w:t>
      </w:r>
      <w:r>
        <w:rPr>
          <w:color w:val="231F20"/>
          <w:spacing w:val="-2"/>
        </w:rPr>
        <w:t> </w:t>
      </w:r>
      <w:r>
        <w:rPr>
          <w:color w:val="231F20"/>
        </w:rPr>
        <w:t>totaling</w:t>
      </w:r>
      <w:r>
        <w:rPr>
          <w:color w:val="231F20"/>
          <w:spacing w:val="-2"/>
        </w:rPr>
        <w:t> </w:t>
      </w:r>
      <w:r>
        <w:rPr>
          <w:color w:val="231F20"/>
        </w:rPr>
        <w:t>$5,000 or more of consumer products to a person on a buy-sell, deposit-commission,</w:t>
      </w:r>
      <w:r>
        <w:rPr>
          <w:color w:val="231F20"/>
          <w:spacing w:val="-14"/>
        </w:rPr>
        <w:t> </w:t>
      </w:r>
      <w:r>
        <w:rPr>
          <w:color w:val="231F20"/>
        </w:rPr>
        <w:t>or</w:t>
      </w:r>
      <w:r>
        <w:rPr>
          <w:color w:val="231F20"/>
          <w:spacing w:val="-13"/>
        </w:rPr>
        <w:t> </w:t>
      </w:r>
      <w:r>
        <w:rPr>
          <w:color w:val="231F20"/>
        </w:rPr>
        <w:t>other</w:t>
      </w:r>
      <w:r>
        <w:rPr>
          <w:color w:val="231F20"/>
          <w:spacing w:val="-13"/>
        </w:rPr>
        <w:t> </w:t>
      </w:r>
      <w:r>
        <w:rPr>
          <w:color w:val="231F20"/>
        </w:rPr>
        <w:t>commission</w:t>
      </w:r>
      <w:r>
        <w:rPr>
          <w:color w:val="231F20"/>
          <w:spacing w:val="-13"/>
        </w:rPr>
        <w:t> </w:t>
      </w:r>
      <w:r>
        <w:rPr>
          <w:color w:val="231F20"/>
        </w:rPr>
        <w:t>basis</w:t>
      </w:r>
      <w:r>
        <w:rPr>
          <w:color w:val="231F20"/>
          <w:spacing w:val="-13"/>
        </w:rPr>
        <w:t> </w:t>
      </w:r>
      <w:r>
        <w:rPr>
          <w:color w:val="231F20"/>
        </w:rPr>
        <w:t>for</w:t>
      </w:r>
      <w:r>
        <w:rPr>
          <w:color w:val="231F20"/>
          <w:spacing w:val="-14"/>
        </w:rPr>
        <w:t> </w:t>
      </w:r>
      <w:r>
        <w:rPr>
          <w:color w:val="231F20"/>
        </w:rPr>
        <w:t>resale</w:t>
      </w:r>
      <w:r>
        <w:rPr>
          <w:color w:val="231F20"/>
          <w:spacing w:val="-13"/>
        </w:rPr>
        <w:t> </w:t>
      </w:r>
      <w:r>
        <w:rPr>
          <w:color w:val="231F20"/>
        </w:rPr>
        <w:t>(by the buyer or any other person) anywhere other than in a permanent</w:t>
      </w:r>
      <w:r>
        <w:rPr>
          <w:color w:val="231F20"/>
          <w:spacing w:val="-7"/>
        </w:rPr>
        <w:t> </w:t>
      </w:r>
      <w:r>
        <w:rPr>
          <w:color w:val="231F20"/>
        </w:rPr>
        <w:t>retail</w:t>
      </w:r>
      <w:r>
        <w:rPr>
          <w:color w:val="231F20"/>
          <w:spacing w:val="-7"/>
        </w:rPr>
        <w:t> </w:t>
      </w:r>
      <w:r>
        <w:rPr>
          <w:color w:val="231F20"/>
        </w:rPr>
        <w:t>establishment.</w:t>
      </w:r>
      <w:r>
        <w:rPr>
          <w:color w:val="231F20"/>
          <w:spacing w:val="-7"/>
        </w:rPr>
        <w:t> </w:t>
      </w:r>
      <w:r>
        <w:rPr>
          <w:color w:val="231F20"/>
        </w:rPr>
        <w:t>Do</w:t>
      </w:r>
      <w:r>
        <w:rPr>
          <w:color w:val="231F20"/>
          <w:spacing w:val="-7"/>
        </w:rPr>
        <w:t> </w:t>
      </w:r>
      <w:r>
        <w:rPr>
          <w:color w:val="231F20"/>
        </w:rPr>
        <w:t>not</w:t>
      </w:r>
      <w:r>
        <w:rPr>
          <w:color w:val="231F20"/>
          <w:spacing w:val="-7"/>
        </w:rPr>
        <w:t> </w:t>
      </w:r>
      <w:r>
        <w:rPr>
          <w:color w:val="231F20"/>
        </w:rPr>
        <w:t>enter</w:t>
      </w:r>
      <w:r>
        <w:rPr>
          <w:color w:val="231F20"/>
          <w:spacing w:val="-7"/>
        </w:rPr>
        <w:t> </w:t>
      </w:r>
      <w:r>
        <w:rPr>
          <w:color w:val="231F20"/>
        </w:rPr>
        <w:t>a</w:t>
      </w:r>
      <w:r>
        <w:rPr>
          <w:color w:val="231F20"/>
          <w:spacing w:val="-7"/>
        </w:rPr>
        <w:t> </w:t>
      </w:r>
      <w:r>
        <w:rPr>
          <w:color w:val="231F20"/>
        </w:rPr>
        <w:t>dollar</w:t>
      </w:r>
      <w:r>
        <w:rPr>
          <w:color w:val="231F20"/>
          <w:spacing w:val="-7"/>
        </w:rPr>
        <w:t> </w:t>
      </w:r>
      <w:r>
        <w:rPr>
          <w:color w:val="231F20"/>
        </w:rPr>
        <w:t>amount in this box.</w:t>
      </w:r>
    </w:p>
    <w:p>
      <w:pPr>
        <w:pStyle w:val="BodyText"/>
        <w:spacing w:line="235" w:lineRule="auto" w:before="109"/>
        <w:ind w:left="120" w:right="124" w:firstLine="239"/>
      </w:pPr>
      <w:r>
        <w:rPr>
          <w:color w:val="231F20"/>
        </w:rPr>
        <w:t>You</w:t>
      </w:r>
      <w:r>
        <w:rPr>
          <w:color w:val="231F20"/>
          <w:spacing w:val="-14"/>
        </w:rPr>
        <w:t> </w:t>
      </w:r>
      <w:r>
        <w:rPr>
          <w:color w:val="231F20"/>
        </w:rPr>
        <w:t>may</w:t>
      </w:r>
      <w:r>
        <w:rPr>
          <w:color w:val="231F20"/>
          <w:spacing w:val="-13"/>
        </w:rPr>
        <w:t> </w:t>
      </w:r>
      <w:r>
        <w:rPr>
          <w:color w:val="231F20"/>
        </w:rPr>
        <w:t>either</w:t>
      </w:r>
      <w:r>
        <w:rPr>
          <w:color w:val="231F20"/>
          <w:spacing w:val="-13"/>
        </w:rPr>
        <w:t> </w:t>
      </w:r>
      <w:r>
        <w:rPr>
          <w:color w:val="231F20"/>
        </w:rPr>
        <w:t>use</w:t>
      </w:r>
      <w:r>
        <w:rPr>
          <w:color w:val="231F20"/>
          <w:spacing w:val="-13"/>
        </w:rPr>
        <w:t> </w:t>
      </w:r>
      <w:r>
        <w:rPr>
          <w:color w:val="231F20"/>
        </w:rPr>
        <w:t>box</w:t>
      </w:r>
      <w:r>
        <w:rPr>
          <w:color w:val="231F20"/>
          <w:spacing w:val="-13"/>
        </w:rPr>
        <w:t> </w:t>
      </w:r>
      <w:r>
        <w:rPr>
          <w:color w:val="231F20"/>
        </w:rPr>
        <w:t>7</w:t>
      </w:r>
      <w:r>
        <w:rPr>
          <w:color w:val="231F20"/>
          <w:spacing w:val="-14"/>
        </w:rPr>
        <w:t> </w:t>
      </w:r>
      <w:r>
        <w:rPr>
          <w:color w:val="231F20"/>
        </w:rPr>
        <w:t>on</w:t>
      </w:r>
      <w:r>
        <w:rPr>
          <w:color w:val="231F20"/>
          <w:spacing w:val="-13"/>
        </w:rPr>
        <w:t> </w:t>
      </w:r>
      <w:r>
        <w:rPr>
          <w:color w:val="231F20"/>
        </w:rPr>
        <w:t>Form</w:t>
      </w:r>
      <w:r>
        <w:rPr>
          <w:color w:val="231F20"/>
          <w:spacing w:val="-13"/>
        </w:rPr>
        <w:t> </w:t>
      </w:r>
      <w:r>
        <w:rPr>
          <w:color w:val="231F20"/>
        </w:rPr>
        <w:t>1099-MISC</w:t>
      </w:r>
      <w:r>
        <w:rPr>
          <w:color w:val="231F20"/>
          <w:spacing w:val="-13"/>
        </w:rPr>
        <w:t> </w:t>
      </w:r>
      <w:r>
        <w:rPr>
          <w:color w:val="231F20"/>
        </w:rPr>
        <w:t>or</w:t>
      </w:r>
      <w:r>
        <w:rPr>
          <w:color w:val="231F20"/>
          <w:spacing w:val="-13"/>
        </w:rPr>
        <w:t> </w:t>
      </w:r>
      <w:hyperlink w:history="true" w:anchor="_bookmark68">
        <w:r>
          <w:rPr>
            <w:color w:val="0056A2"/>
            <w:u w:val="single" w:color="0055A1"/>
          </w:rPr>
          <w:t>box</w:t>
        </w:r>
        <w:r>
          <w:rPr>
            <w:color w:val="0056A2"/>
            <w:spacing w:val="-14"/>
            <w:u w:val="single" w:color="0055A1"/>
          </w:rPr>
          <w:t> </w:t>
        </w:r>
        <w:r>
          <w:rPr>
            <w:color w:val="0056A2"/>
            <w:u w:val="single" w:color="0055A1"/>
          </w:rPr>
          <w:t>2</w:t>
        </w:r>
      </w:hyperlink>
      <w:r>
        <w:rPr>
          <w:color w:val="0056A2"/>
          <w:spacing w:val="-13"/>
        </w:rPr>
        <w:t> </w:t>
      </w:r>
      <w:r>
        <w:rPr>
          <w:color w:val="231F20"/>
        </w:rPr>
        <w:t>on Form 1099-NEC to report the direct sales totaling $5,000 or more.</w:t>
      </w:r>
      <w:r>
        <w:rPr>
          <w:color w:val="231F20"/>
          <w:spacing w:val="-5"/>
        </w:rPr>
        <w:t> </w:t>
      </w:r>
      <w:r>
        <w:rPr>
          <w:color w:val="231F20"/>
        </w:rPr>
        <w:t>If</w:t>
      </w:r>
      <w:r>
        <w:rPr>
          <w:color w:val="231F20"/>
          <w:spacing w:val="-6"/>
        </w:rPr>
        <w:t> </w:t>
      </w:r>
      <w:r>
        <w:rPr>
          <w:color w:val="231F20"/>
        </w:rPr>
        <w:t>you</w:t>
      </w:r>
      <w:r>
        <w:rPr>
          <w:color w:val="231F20"/>
          <w:spacing w:val="-5"/>
        </w:rPr>
        <w:t> </w:t>
      </w:r>
      <w:r>
        <w:rPr>
          <w:color w:val="231F20"/>
        </w:rPr>
        <w:t>use</w:t>
      </w:r>
      <w:r>
        <w:rPr>
          <w:color w:val="231F20"/>
          <w:spacing w:val="-6"/>
        </w:rPr>
        <w:t> </w:t>
      </w:r>
      <w:r>
        <w:rPr>
          <w:color w:val="231F20"/>
        </w:rPr>
        <w:t>Form</w:t>
      </w:r>
      <w:r>
        <w:rPr>
          <w:color w:val="231F20"/>
          <w:spacing w:val="-5"/>
        </w:rPr>
        <w:t> </w:t>
      </w:r>
      <w:r>
        <w:rPr>
          <w:color w:val="231F20"/>
        </w:rPr>
        <w:t>1099-NEC</w:t>
      </w:r>
      <w:r>
        <w:rPr>
          <w:color w:val="231F20"/>
          <w:spacing w:val="-6"/>
        </w:rPr>
        <w:t> </w:t>
      </w:r>
      <w:r>
        <w:rPr>
          <w:color w:val="231F20"/>
        </w:rPr>
        <w:t>to</w:t>
      </w:r>
      <w:r>
        <w:rPr>
          <w:color w:val="231F20"/>
          <w:spacing w:val="-5"/>
        </w:rPr>
        <w:t> </w:t>
      </w:r>
      <w:r>
        <w:rPr>
          <w:color w:val="231F20"/>
        </w:rPr>
        <w:t>report</w:t>
      </w:r>
      <w:r>
        <w:rPr>
          <w:color w:val="231F20"/>
          <w:spacing w:val="-6"/>
        </w:rPr>
        <w:t> </w:t>
      </w:r>
      <w:r>
        <w:rPr>
          <w:color w:val="231F20"/>
        </w:rPr>
        <w:t>these</w:t>
      </w:r>
      <w:r>
        <w:rPr>
          <w:color w:val="231F20"/>
          <w:spacing w:val="-5"/>
        </w:rPr>
        <w:t> </w:t>
      </w:r>
      <w:r>
        <w:rPr>
          <w:color w:val="231F20"/>
        </w:rPr>
        <w:t>sales,</w:t>
      </w:r>
      <w:r>
        <w:rPr>
          <w:color w:val="231F20"/>
          <w:spacing w:val="-6"/>
        </w:rPr>
        <w:t> </w:t>
      </w:r>
      <w:r>
        <w:rPr>
          <w:color w:val="231F20"/>
        </w:rPr>
        <w:t>then you are required to file the Form 1099-NEC with the IRS by January</w:t>
      </w:r>
      <w:r>
        <w:rPr>
          <w:color w:val="231F20"/>
          <w:spacing w:val="-2"/>
        </w:rPr>
        <w:t> </w:t>
      </w:r>
      <w:r>
        <w:rPr>
          <w:color w:val="231F20"/>
        </w:rPr>
        <w:t>31.</w:t>
      </w:r>
    </w:p>
    <w:p>
      <w:pPr>
        <w:spacing w:before="96"/>
        <w:ind w:left="785"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4272">
                <wp:simplePos x="0" y="0"/>
                <wp:positionH relativeFrom="page">
                  <wp:posOffset>4000500</wp:posOffset>
                </wp:positionH>
                <wp:positionV relativeFrom="paragraph">
                  <wp:posOffset>84863</wp:posOffset>
                </wp:positionV>
                <wp:extent cx="369570" cy="36957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369570" cy="369570"/>
                          <a:chExt cx="369570" cy="369570"/>
                        </a:xfrm>
                      </wpg:grpSpPr>
                      <wps:wsp>
                        <wps:cNvPr id="52" name="Graphic 52"/>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54" name="Textbox 54"/>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55" name="Textbox 55"/>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682193pt;width:29.1pt;height:29.1pt;mso-position-horizontal-relative:page;mso-position-vertical-relative:paragraph;z-index:15734272" id="docshapegroup50" coordorigin="6300,134" coordsize="582,582">
                <v:shape style="position:absolute;left:6300;top:133;width:582;height:582" id="docshape51" coordorigin="6300,134" coordsize="582,582" path="m6845,134l6336,134,6322,136,6311,144,6303,156,6300,170,6300,679,6303,693,6311,705,6322,712,6336,715,6845,715,6859,712,6871,705,6879,693,6882,679,6882,170,6879,156,6871,144,6859,136,6845,134xe" filled="true" fillcolor="#000000" stroked="false">
                  <v:path arrowok="t"/>
                  <v:fill type="solid"/>
                </v:shape>
                <v:shape style="position:absolute;left:6364;top:198;width:453;height:388" id="docshape52" coordorigin="6365,198" coordsize="453,388" path="m6591,198l6365,586,6817,586,6591,198xe" filled="true" fillcolor="#ffffff" stroked="false">
                  <v:path arrowok="t"/>
                  <v:fill type="solid"/>
                </v:shape>
                <v:shape style="position:absolute;left:6327;top:583;width:538;height:125" type="#_x0000_t202" id="docshape53"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1;width:139;height:423" type="#_x0000_t202" id="docshape54"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Report</w:t>
      </w:r>
      <w:r>
        <w:rPr>
          <w:rFonts w:ascii="Arial"/>
          <w:i/>
          <w:color w:val="231F20"/>
          <w:spacing w:val="-13"/>
          <w:sz w:val="19"/>
        </w:rPr>
        <w:t> </w:t>
      </w:r>
      <w:r>
        <w:rPr>
          <w:rFonts w:ascii="Arial"/>
          <w:i/>
          <w:color w:val="231F20"/>
          <w:sz w:val="19"/>
        </w:rPr>
        <w:t>these</w:t>
      </w:r>
      <w:r>
        <w:rPr>
          <w:rFonts w:ascii="Arial"/>
          <w:i/>
          <w:color w:val="231F20"/>
          <w:spacing w:val="-13"/>
          <w:sz w:val="19"/>
        </w:rPr>
        <w:t> </w:t>
      </w:r>
      <w:r>
        <w:rPr>
          <w:rFonts w:ascii="Arial"/>
          <w:i/>
          <w:color w:val="231F20"/>
          <w:sz w:val="19"/>
        </w:rPr>
        <w:t>sales</w:t>
      </w:r>
      <w:r>
        <w:rPr>
          <w:rFonts w:ascii="Arial"/>
          <w:i/>
          <w:color w:val="231F20"/>
          <w:spacing w:val="-13"/>
          <w:sz w:val="19"/>
        </w:rPr>
        <w:t> </w:t>
      </w:r>
      <w:r>
        <w:rPr>
          <w:rFonts w:ascii="Arial"/>
          <w:i/>
          <w:color w:val="231F20"/>
          <w:sz w:val="19"/>
        </w:rPr>
        <w:t>on</w:t>
      </w:r>
      <w:r>
        <w:rPr>
          <w:rFonts w:ascii="Arial"/>
          <w:i/>
          <w:color w:val="231F20"/>
          <w:spacing w:val="-12"/>
          <w:sz w:val="19"/>
        </w:rPr>
        <w:t> </w:t>
      </w:r>
      <w:r>
        <w:rPr>
          <w:rFonts w:ascii="Arial"/>
          <w:i/>
          <w:color w:val="231F20"/>
          <w:sz w:val="19"/>
        </w:rPr>
        <w:t>only</w:t>
      </w:r>
      <w:r>
        <w:rPr>
          <w:rFonts w:ascii="Arial"/>
          <w:i/>
          <w:color w:val="231F20"/>
          <w:spacing w:val="-13"/>
          <w:sz w:val="19"/>
        </w:rPr>
        <w:t> </w:t>
      </w:r>
      <w:r>
        <w:rPr>
          <w:rFonts w:ascii="Arial"/>
          <w:i/>
          <w:color w:val="231F20"/>
          <w:sz w:val="19"/>
        </w:rPr>
        <w:t>one</w:t>
      </w:r>
      <w:r>
        <w:rPr>
          <w:rFonts w:ascii="Arial"/>
          <w:i/>
          <w:color w:val="231F20"/>
          <w:spacing w:val="-13"/>
          <w:sz w:val="19"/>
        </w:rPr>
        <w:t> </w:t>
      </w:r>
      <w:r>
        <w:rPr>
          <w:rFonts w:ascii="Arial"/>
          <w:i/>
          <w:color w:val="231F20"/>
          <w:spacing w:val="-2"/>
          <w:sz w:val="19"/>
        </w:rPr>
        <w:t>form.</w:t>
      </w:r>
    </w:p>
    <w:p>
      <w:pPr>
        <w:pStyle w:val="BodyText"/>
        <w:ind w:left="0"/>
        <w:rPr>
          <w:rFonts w:ascii="Arial"/>
          <w:i/>
        </w:rPr>
      </w:pPr>
    </w:p>
    <w:p>
      <w:pPr>
        <w:pStyle w:val="BodyText"/>
        <w:spacing w:before="112"/>
        <w:ind w:left="0"/>
        <w:rPr>
          <w:rFonts w:ascii="Arial"/>
          <w:i/>
        </w:rPr>
      </w:pPr>
    </w:p>
    <w:p>
      <w:pPr>
        <w:pStyle w:val="BodyText"/>
        <w:spacing w:line="235" w:lineRule="auto"/>
        <w:ind w:right="124" w:firstLine="239"/>
      </w:pPr>
      <w:r>
        <w:rPr>
          <w:color w:val="231F20"/>
        </w:rPr>
        <w:t>The</w:t>
      </w:r>
      <w:r>
        <w:rPr>
          <w:color w:val="231F20"/>
          <w:spacing w:val="-6"/>
        </w:rPr>
        <w:t> </w:t>
      </w:r>
      <w:r>
        <w:rPr>
          <w:color w:val="231F20"/>
        </w:rPr>
        <w:t>report</w:t>
      </w:r>
      <w:r>
        <w:rPr>
          <w:color w:val="231F20"/>
          <w:spacing w:val="-6"/>
        </w:rPr>
        <w:t> </w:t>
      </w:r>
      <w:r>
        <w:rPr>
          <w:color w:val="231F20"/>
        </w:rPr>
        <w:t>you</w:t>
      </w:r>
      <w:r>
        <w:rPr>
          <w:color w:val="231F20"/>
          <w:spacing w:val="-6"/>
        </w:rPr>
        <w:t> </w:t>
      </w:r>
      <w:r>
        <w:rPr>
          <w:color w:val="231F20"/>
        </w:rPr>
        <w:t>must</w:t>
      </w:r>
      <w:r>
        <w:rPr>
          <w:color w:val="231F20"/>
          <w:spacing w:val="-6"/>
        </w:rPr>
        <w:t> </w:t>
      </w:r>
      <w:r>
        <w:rPr>
          <w:color w:val="231F20"/>
        </w:rPr>
        <w:t>give</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recipient</w:t>
      </w:r>
      <w:r>
        <w:rPr>
          <w:color w:val="231F20"/>
          <w:spacing w:val="-6"/>
        </w:rPr>
        <w:t> </w:t>
      </w:r>
      <w:r>
        <w:rPr>
          <w:color w:val="231F20"/>
        </w:rPr>
        <w:t>for</w:t>
      </w:r>
      <w:r>
        <w:rPr>
          <w:color w:val="231F20"/>
          <w:spacing w:val="-6"/>
        </w:rPr>
        <w:t> </w:t>
      </w:r>
      <w:r>
        <w:rPr>
          <w:color w:val="231F20"/>
        </w:rPr>
        <w:t>these</w:t>
      </w:r>
      <w:r>
        <w:rPr>
          <w:color w:val="231F20"/>
          <w:spacing w:val="-6"/>
        </w:rPr>
        <w:t> </w:t>
      </w:r>
      <w:r>
        <w:rPr>
          <w:color w:val="231F20"/>
        </w:rPr>
        <w:t>direct sales</w:t>
      </w:r>
      <w:r>
        <w:rPr>
          <w:color w:val="231F20"/>
          <w:spacing w:val="-11"/>
        </w:rPr>
        <w:t> </w:t>
      </w:r>
      <w:r>
        <w:rPr>
          <w:color w:val="231F20"/>
        </w:rPr>
        <w:t>need</w:t>
      </w:r>
      <w:r>
        <w:rPr>
          <w:color w:val="231F20"/>
          <w:spacing w:val="-11"/>
        </w:rPr>
        <w:t> </w:t>
      </w:r>
      <w:r>
        <w:rPr>
          <w:color w:val="231F20"/>
        </w:rPr>
        <w:t>not</w:t>
      </w:r>
      <w:r>
        <w:rPr>
          <w:color w:val="231F20"/>
          <w:spacing w:val="-11"/>
        </w:rPr>
        <w:t> </w:t>
      </w:r>
      <w:r>
        <w:rPr>
          <w:color w:val="231F20"/>
        </w:rPr>
        <w:t>be</w:t>
      </w:r>
      <w:r>
        <w:rPr>
          <w:color w:val="231F20"/>
          <w:spacing w:val="-11"/>
        </w:rPr>
        <w:t> </w:t>
      </w:r>
      <w:r>
        <w:rPr>
          <w:color w:val="231F20"/>
        </w:rPr>
        <w:t>made</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official</w:t>
      </w:r>
      <w:r>
        <w:rPr>
          <w:color w:val="231F20"/>
          <w:spacing w:val="-11"/>
        </w:rPr>
        <w:t> </w:t>
      </w:r>
      <w:r>
        <w:rPr>
          <w:color w:val="231F20"/>
        </w:rPr>
        <w:t>form.</w:t>
      </w:r>
      <w:r>
        <w:rPr>
          <w:color w:val="231F20"/>
          <w:spacing w:val="-11"/>
        </w:rPr>
        <w:t> </w:t>
      </w:r>
      <w:r>
        <w:rPr>
          <w:color w:val="231F20"/>
        </w:rPr>
        <w:t>It</w:t>
      </w:r>
      <w:r>
        <w:rPr>
          <w:color w:val="231F20"/>
          <w:spacing w:val="-11"/>
        </w:rPr>
        <w:t> </w:t>
      </w:r>
      <w:r>
        <w:rPr>
          <w:color w:val="231F20"/>
        </w:rPr>
        <w:t>may</w:t>
      </w:r>
      <w:r>
        <w:rPr>
          <w:color w:val="231F20"/>
          <w:spacing w:val="-11"/>
        </w:rPr>
        <w:t> </w:t>
      </w:r>
      <w:r>
        <w:rPr>
          <w:color w:val="231F20"/>
        </w:rPr>
        <w:t>be</w:t>
      </w:r>
      <w:r>
        <w:rPr>
          <w:color w:val="231F20"/>
          <w:spacing w:val="-11"/>
        </w:rPr>
        <w:t> </w:t>
      </w:r>
      <w:r>
        <w:rPr>
          <w:color w:val="231F20"/>
        </w:rPr>
        <w:t>in</w:t>
      </w:r>
      <w:r>
        <w:rPr>
          <w:color w:val="231F20"/>
          <w:spacing w:val="-11"/>
        </w:rPr>
        <w:t> </w:t>
      </w:r>
      <w:r>
        <w:rPr>
          <w:color w:val="231F20"/>
        </w:rPr>
        <w:t>the form of a letter showing this information along with commissions, prizes, awards, etc.</w:t>
      </w:r>
    </w:p>
    <w:p>
      <w:pPr>
        <w:pStyle w:val="Heading2"/>
        <w:spacing w:line="201" w:lineRule="auto" w:before="161"/>
        <w:ind w:right="124"/>
      </w:pPr>
      <w:r>
        <w:rPr>
          <w:color w:val="231F20"/>
          <w:w w:val="85"/>
        </w:rPr>
        <w:t>Box 8. Substitute Payments in Lieu of Dividends </w:t>
      </w:r>
      <w:r>
        <w:rPr>
          <w:color w:val="231F20"/>
        </w:rPr>
        <w:t>or</w:t>
      </w:r>
      <w:r>
        <w:rPr>
          <w:color w:val="231F20"/>
          <w:spacing w:val="-19"/>
        </w:rPr>
        <w:t> </w:t>
      </w:r>
      <w:r>
        <w:rPr>
          <w:color w:val="231F20"/>
        </w:rPr>
        <w:t>Interest</w:t>
      </w:r>
    </w:p>
    <w:p>
      <w:pPr>
        <w:pStyle w:val="BodyText"/>
        <w:spacing w:line="235" w:lineRule="auto" w:before="37"/>
        <w:ind w:right="217"/>
      </w:pPr>
      <w:r>
        <w:rPr>
          <w:color w:val="231F20"/>
        </w:rPr>
        <w:t>Enter aggregate payments of at least $10 of substitute payments received by a broker for a customer in lieu of dividends or tax-exempt interest as a result of a loan of a customer's</w:t>
      </w:r>
      <w:r>
        <w:rPr>
          <w:color w:val="231F20"/>
          <w:spacing w:val="-14"/>
        </w:rPr>
        <w:t> </w:t>
      </w:r>
      <w:r>
        <w:rPr>
          <w:color w:val="231F20"/>
        </w:rPr>
        <w:t>securities.</w:t>
      </w:r>
      <w:r>
        <w:rPr>
          <w:color w:val="231F20"/>
          <w:spacing w:val="-13"/>
        </w:rPr>
        <w:t> </w:t>
      </w:r>
      <w:r>
        <w:rPr>
          <w:color w:val="231F20"/>
        </w:rPr>
        <w:t>Substitute</w:t>
      </w:r>
      <w:r>
        <w:rPr>
          <w:color w:val="231F20"/>
          <w:spacing w:val="-13"/>
        </w:rPr>
        <w:t> </w:t>
      </w:r>
      <w:r>
        <w:rPr>
          <w:color w:val="231F20"/>
        </w:rPr>
        <w:t>payment</w:t>
      </w:r>
      <w:r>
        <w:rPr>
          <w:color w:val="231F20"/>
          <w:spacing w:val="-13"/>
        </w:rPr>
        <w:t> </w:t>
      </w:r>
      <w:r>
        <w:rPr>
          <w:color w:val="231F20"/>
        </w:rPr>
        <w:t>means</w:t>
      </w:r>
      <w:r>
        <w:rPr>
          <w:color w:val="231F20"/>
          <w:spacing w:val="-13"/>
        </w:rPr>
        <w:t> </w:t>
      </w:r>
      <w:r>
        <w:rPr>
          <w:color w:val="231F20"/>
        </w:rPr>
        <w:t>a</w:t>
      </w:r>
      <w:r>
        <w:rPr>
          <w:color w:val="231F20"/>
          <w:spacing w:val="-14"/>
        </w:rPr>
        <w:t> </w:t>
      </w:r>
      <w:r>
        <w:rPr>
          <w:color w:val="231F20"/>
        </w:rPr>
        <w:t>payment in lieu of:</w:t>
      </w:r>
    </w:p>
    <w:p>
      <w:pPr>
        <w:pStyle w:val="ListParagraph"/>
        <w:numPr>
          <w:ilvl w:val="0"/>
          <w:numId w:val="2"/>
        </w:numPr>
        <w:tabs>
          <w:tab w:pos="658" w:val="left" w:leader="none"/>
        </w:tabs>
        <w:spacing w:line="240" w:lineRule="auto" w:before="56" w:after="0"/>
        <w:ind w:left="658" w:right="0" w:hanging="299"/>
        <w:jc w:val="left"/>
        <w:rPr>
          <w:sz w:val="19"/>
        </w:rPr>
      </w:pPr>
      <w:r>
        <w:rPr>
          <w:color w:val="231F20"/>
          <w:sz w:val="19"/>
        </w:rPr>
        <w:t>A</w:t>
      </w:r>
      <w:r>
        <w:rPr>
          <w:color w:val="231F20"/>
          <w:spacing w:val="-7"/>
          <w:sz w:val="19"/>
        </w:rPr>
        <w:t> </w:t>
      </w:r>
      <w:r>
        <w:rPr>
          <w:color w:val="231F20"/>
          <w:sz w:val="19"/>
        </w:rPr>
        <w:t>dividend,</w:t>
      </w:r>
      <w:r>
        <w:rPr>
          <w:color w:val="231F20"/>
          <w:spacing w:val="-7"/>
          <w:sz w:val="19"/>
        </w:rPr>
        <w:t> </w:t>
      </w:r>
      <w:r>
        <w:rPr>
          <w:color w:val="231F20"/>
          <w:spacing w:val="-5"/>
          <w:sz w:val="19"/>
        </w:rPr>
        <w:t>or</w:t>
      </w:r>
    </w:p>
    <w:p>
      <w:pPr>
        <w:pStyle w:val="ListParagraph"/>
        <w:numPr>
          <w:ilvl w:val="0"/>
          <w:numId w:val="2"/>
        </w:numPr>
        <w:tabs>
          <w:tab w:pos="657" w:val="left" w:leader="none"/>
        </w:tabs>
        <w:spacing w:line="235" w:lineRule="auto" w:before="59" w:after="0"/>
        <w:ind w:left="119" w:right="578" w:firstLine="239"/>
        <w:jc w:val="left"/>
        <w:rPr>
          <w:sz w:val="19"/>
        </w:rPr>
      </w:pPr>
      <w:r>
        <w:rPr>
          <w:color w:val="231F20"/>
          <w:sz w:val="19"/>
        </w:rPr>
        <w:t>Tax-exempt interest to the extent that interest (including</w:t>
      </w:r>
      <w:r>
        <w:rPr>
          <w:color w:val="231F20"/>
          <w:spacing w:val="-13"/>
          <w:sz w:val="19"/>
        </w:rPr>
        <w:t> </w:t>
      </w:r>
      <w:r>
        <w:rPr>
          <w:color w:val="231F20"/>
          <w:sz w:val="19"/>
        </w:rPr>
        <w:t>original</w:t>
      </w:r>
      <w:r>
        <w:rPr>
          <w:color w:val="231F20"/>
          <w:spacing w:val="-13"/>
          <w:sz w:val="19"/>
        </w:rPr>
        <w:t> </w:t>
      </w:r>
      <w:r>
        <w:rPr>
          <w:color w:val="231F20"/>
          <w:sz w:val="19"/>
        </w:rPr>
        <w:t>issue</w:t>
      </w:r>
      <w:r>
        <w:rPr>
          <w:color w:val="231F20"/>
          <w:spacing w:val="-13"/>
          <w:sz w:val="19"/>
        </w:rPr>
        <w:t> </w:t>
      </w:r>
      <w:r>
        <w:rPr>
          <w:color w:val="231F20"/>
          <w:sz w:val="19"/>
        </w:rPr>
        <w:t>discount)</w:t>
      </w:r>
      <w:r>
        <w:rPr>
          <w:color w:val="231F20"/>
          <w:spacing w:val="-13"/>
          <w:sz w:val="19"/>
        </w:rPr>
        <w:t> </w:t>
      </w:r>
      <w:r>
        <w:rPr>
          <w:color w:val="231F20"/>
          <w:sz w:val="19"/>
        </w:rPr>
        <w:t>has</w:t>
      </w:r>
      <w:r>
        <w:rPr>
          <w:color w:val="231F20"/>
          <w:spacing w:val="-13"/>
          <w:sz w:val="19"/>
        </w:rPr>
        <w:t> </w:t>
      </w:r>
      <w:r>
        <w:rPr>
          <w:color w:val="231F20"/>
          <w:sz w:val="19"/>
        </w:rPr>
        <w:t>accrued</w:t>
      </w:r>
      <w:r>
        <w:rPr>
          <w:color w:val="231F20"/>
          <w:spacing w:val="-13"/>
          <w:sz w:val="19"/>
        </w:rPr>
        <w:t> </w:t>
      </w:r>
      <w:r>
        <w:rPr>
          <w:color w:val="231F20"/>
          <w:sz w:val="19"/>
        </w:rPr>
        <w:t>while</w:t>
      </w:r>
      <w:r>
        <w:rPr>
          <w:color w:val="231F20"/>
          <w:spacing w:val="-13"/>
          <w:sz w:val="19"/>
        </w:rPr>
        <w:t> </w:t>
      </w:r>
      <w:r>
        <w:rPr>
          <w:color w:val="231F20"/>
          <w:sz w:val="19"/>
        </w:rPr>
        <w:t>the securities were on a loan.</w:t>
      </w:r>
    </w:p>
    <w:p>
      <w:pPr>
        <w:pStyle w:val="BodyText"/>
        <w:spacing w:line="235" w:lineRule="auto" w:before="120"/>
        <w:ind w:right="253"/>
        <w:rPr>
          <w:rFonts w:ascii="Arial"/>
          <w:i/>
        </w:rPr>
      </w:pPr>
      <w:r>
        <w:rPr>
          <w:color w:val="231F20"/>
        </w:rPr>
        <w:t>For</w:t>
      </w:r>
      <w:r>
        <w:rPr>
          <w:color w:val="231F20"/>
          <w:spacing w:val="-10"/>
        </w:rPr>
        <w:t> </w:t>
      </w:r>
      <w:r>
        <w:rPr>
          <w:color w:val="231F20"/>
        </w:rPr>
        <w:t>this</w:t>
      </w:r>
      <w:r>
        <w:rPr>
          <w:color w:val="231F20"/>
          <w:spacing w:val="-10"/>
        </w:rPr>
        <w:t> </w:t>
      </w:r>
      <w:r>
        <w:rPr>
          <w:color w:val="231F20"/>
        </w:rPr>
        <w:t>purpose,</w:t>
      </w:r>
      <w:r>
        <w:rPr>
          <w:color w:val="231F20"/>
          <w:spacing w:val="-10"/>
        </w:rPr>
        <w:t> </w:t>
      </w:r>
      <w:r>
        <w:rPr>
          <w:color w:val="231F20"/>
        </w:rPr>
        <w:t>a</w:t>
      </w:r>
      <w:r>
        <w:rPr>
          <w:color w:val="231F20"/>
          <w:spacing w:val="-10"/>
        </w:rPr>
        <w:t> </w:t>
      </w:r>
      <w:r>
        <w:rPr>
          <w:color w:val="231F20"/>
        </w:rPr>
        <w:t>customer</w:t>
      </w:r>
      <w:r>
        <w:rPr>
          <w:color w:val="231F20"/>
          <w:spacing w:val="-10"/>
        </w:rPr>
        <w:t> </w:t>
      </w:r>
      <w:r>
        <w:rPr>
          <w:color w:val="231F20"/>
        </w:rPr>
        <w:t>includes</w:t>
      </w:r>
      <w:r>
        <w:rPr>
          <w:color w:val="231F20"/>
          <w:spacing w:val="-10"/>
        </w:rPr>
        <w:t> </w:t>
      </w:r>
      <w:r>
        <w:rPr>
          <w:color w:val="231F20"/>
        </w:rPr>
        <w:t>an</w:t>
      </w:r>
      <w:r>
        <w:rPr>
          <w:color w:val="231F20"/>
          <w:spacing w:val="-10"/>
        </w:rPr>
        <w:t> </w:t>
      </w:r>
      <w:r>
        <w:rPr>
          <w:color w:val="231F20"/>
        </w:rPr>
        <w:t>individual,</w:t>
      </w:r>
      <w:r>
        <w:rPr>
          <w:color w:val="231F20"/>
          <w:spacing w:val="-10"/>
        </w:rPr>
        <w:t> </w:t>
      </w:r>
      <w:r>
        <w:rPr>
          <w:color w:val="231F20"/>
        </w:rPr>
        <w:t>trust, </w:t>
      </w:r>
      <w:r>
        <w:rPr>
          <w:color w:val="231F20"/>
          <w:spacing w:val="-2"/>
        </w:rPr>
        <w:t>estate, partnership, association, company, or corporation. </w:t>
      </w:r>
      <w:r>
        <w:rPr>
          <w:color w:val="231F20"/>
        </w:rPr>
        <w:t>See Notice 2003-67, which is on page 752 of Internal Revenue Bulletin 2003-40 at </w:t>
      </w:r>
      <w:hyperlink r:id="rId21">
        <w:r>
          <w:rPr>
            <w:rFonts w:ascii="Arial"/>
            <w:i/>
            <w:color w:val="0056A2"/>
            <w:u w:val="single" w:color="0055A1"/>
          </w:rPr>
          <w:t>IRS.gov/irb/</w:t>
        </w:r>
      </w:hyperlink>
    </w:p>
    <w:p>
      <w:pPr>
        <w:pStyle w:val="BodyText"/>
        <w:spacing w:after="0" w:line="235" w:lineRule="auto"/>
        <w:rPr>
          <w:rFonts w:ascii="Arial"/>
          <w:i/>
        </w:rPr>
        <w:sectPr>
          <w:pgSz w:w="12240" w:h="15840"/>
          <w:pgMar w:header="0" w:footer="640" w:top="440" w:bottom="820" w:left="720" w:right="720"/>
          <w:cols w:num="2" w:equalWidth="0">
            <w:col w:w="5250" w:space="210"/>
            <w:col w:w="5340"/>
          </w:cols>
        </w:sectPr>
      </w:pPr>
    </w:p>
    <w:p>
      <w:pPr>
        <w:pStyle w:val="BodyText"/>
        <w:spacing w:line="235" w:lineRule="auto" w:before="138"/>
        <w:ind w:left="120" w:right="38"/>
      </w:pPr>
      <w:bookmarkStart w:name="Box 15. Nonqualified Deferred Compensati" w:id="52"/>
      <w:bookmarkEnd w:id="52"/>
      <w:r>
        <w:rPr/>
      </w:r>
      <w:bookmarkStart w:name="_bookmark34" w:id="53"/>
      <w:bookmarkEnd w:id="53"/>
      <w:r>
        <w:rPr/>
      </w:r>
      <w:hyperlink r:id="rId21">
        <w:r>
          <w:rPr>
            <w:rFonts w:ascii="Arial"/>
            <w:i/>
            <w:color w:val="0056A2"/>
            <w:spacing w:val="-2"/>
            <w:u w:val="single" w:color="0055A1"/>
          </w:rPr>
          <w:t>2003-40_IRB#NOT-2003-67</w:t>
        </w:r>
      </w:hyperlink>
      <w:r>
        <w:rPr>
          <w:color w:val="231F20"/>
          <w:spacing w:val="-2"/>
        </w:rPr>
        <w:t>.</w:t>
      </w:r>
      <w:r>
        <w:rPr>
          <w:color w:val="231F20"/>
          <w:spacing w:val="-4"/>
        </w:rPr>
        <w:t> </w:t>
      </w:r>
      <w:r>
        <w:rPr>
          <w:color w:val="231F20"/>
          <w:spacing w:val="-2"/>
        </w:rPr>
        <w:t>It</w:t>
      </w:r>
      <w:r>
        <w:rPr>
          <w:color w:val="231F20"/>
          <w:spacing w:val="-4"/>
        </w:rPr>
        <w:t> </w:t>
      </w:r>
      <w:r>
        <w:rPr>
          <w:color w:val="231F20"/>
          <w:spacing w:val="-2"/>
        </w:rPr>
        <w:t>does</w:t>
      </w:r>
      <w:r>
        <w:rPr>
          <w:color w:val="231F20"/>
          <w:spacing w:val="-4"/>
        </w:rPr>
        <w:t> </w:t>
      </w:r>
      <w:r>
        <w:rPr>
          <w:color w:val="231F20"/>
          <w:spacing w:val="-2"/>
        </w:rPr>
        <w:t>not</w:t>
      </w:r>
      <w:r>
        <w:rPr>
          <w:color w:val="231F20"/>
          <w:spacing w:val="-4"/>
        </w:rPr>
        <w:t> </w:t>
      </w:r>
      <w:r>
        <w:rPr>
          <w:color w:val="231F20"/>
          <w:spacing w:val="-2"/>
        </w:rPr>
        <w:t>include</w:t>
      </w:r>
      <w:r>
        <w:rPr>
          <w:color w:val="231F20"/>
          <w:spacing w:val="-4"/>
        </w:rPr>
        <w:t> </w:t>
      </w:r>
      <w:r>
        <w:rPr>
          <w:color w:val="231F20"/>
          <w:spacing w:val="-2"/>
        </w:rPr>
        <w:t>a</w:t>
      </w:r>
      <w:r>
        <w:rPr>
          <w:color w:val="231F20"/>
          <w:spacing w:val="-4"/>
        </w:rPr>
        <w:t> </w:t>
      </w:r>
      <w:r>
        <w:rPr>
          <w:color w:val="231F20"/>
          <w:spacing w:val="-2"/>
        </w:rPr>
        <w:t>tax-exempt </w:t>
      </w:r>
      <w:r>
        <w:rPr>
          <w:color w:val="231F20"/>
        </w:rPr>
        <w:t>organization, the United States, any state, the District of Columbia,</w:t>
      </w:r>
      <w:r>
        <w:rPr>
          <w:color w:val="231F20"/>
          <w:spacing w:val="-12"/>
        </w:rPr>
        <w:t> </w:t>
      </w:r>
      <w:r>
        <w:rPr>
          <w:color w:val="231F20"/>
        </w:rPr>
        <w:t>a</w:t>
      </w:r>
      <w:r>
        <w:rPr>
          <w:color w:val="231F20"/>
          <w:spacing w:val="-12"/>
        </w:rPr>
        <w:t> </w:t>
      </w:r>
      <w:r>
        <w:rPr>
          <w:color w:val="231F20"/>
        </w:rPr>
        <w:t>U.S.</w:t>
      </w:r>
      <w:r>
        <w:rPr>
          <w:color w:val="231F20"/>
          <w:spacing w:val="-12"/>
        </w:rPr>
        <w:t> </w:t>
      </w:r>
      <w:r>
        <w:rPr>
          <w:color w:val="231F20"/>
        </w:rPr>
        <w:t>territory,</w:t>
      </w:r>
      <w:r>
        <w:rPr>
          <w:color w:val="231F20"/>
          <w:spacing w:val="-12"/>
        </w:rPr>
        <w:t> </w:t>
      </w:r>
      <w:r>
        <w:rPr>
          <w:color w:val="231F20"/>
        </w:rPr>
        <w:t>or</w:t>
      </w:r>
      <w:r>
        <w:rPr>
          <w:color w:val="231F20"/>
          <w:spacing w:val="-12"/>
        </w:rPr>
        <w:t> </w:t>
      </w:r>
      <w:r>
        <w:rPr>
          <w:color w:val="231F20"/>
        </w:rPr>
        <w:t>a</w:t>
      </w:r>
      <w:r>
        <w:rPr>
          <w:color w:val="231F20"/>
          <w:spacing w:val="-12"/>
        </w:rPr>
        <w:t> </w:t>
      </w:r>
      <w:r>
        <w:rPr>
          <w:color w:val="231F20"/>
        </w:rPr>
        <w:t>foreign</w:t>
      </w:r>
      <w:r>
        <w:rPr>
          <w:color w:val="231F20"/>
          <w:spacing w:val="-12"/>
        </w:rPr>
        <w:t> </w:t>
      </w:r>
      <w:r>
        <w:rPr>
          <w:color w:val="231F20"/>
        </w:rPr>
        <w:t>government.</w:t>
      </w:r>
      <w:r>
        <w:rPr>
          <w:color w:val="231F20"/>
          <w:spacing w:val="-12"/>
        </w:rPr>
        <w:t> </w:t>
      </w:r>
      <w:r>
        <w:rPr>
          <w:color w:val="231F20"/>
        </w:rPr>
        <w:t>File</w:t>
      </w:r>
      <w:r>
        <w:rPr>
          <w:color w:val="231F20"/>
          <w:spacing w:val="-12"/>
        </w:rPr>
        <w:t> </w:t>
      </w:r>
      <w:r>
        <w:rPr>
          <w:color w:val="231F20"/>
        </w:rPr>
        <w:t>Form 1099-MISC with the IRS and furnish a copy to the customer for whom you received the substitute payment.</w:t>
      </w:r>
    </w:p>
    <w:p>
      <w:pPr>
        <w:pStyle w:val="Heading2"/>
      </w:pPr>
      <w:bookmarkStart w:name="Box 9. Crop Insurance Proceeds" w:id="54"/>
      <w:bookmarkEnd w:id="54"/>
      <w:r>
        <w:rPr/>
      </w:r>
      <w:bookmarkStart w:name="_bookmark35" w:id="55"/>
      <w:bookmarkEnd w:id="55"/>
      <w:r>
        <w:rPr/>
      </w:r>
      <w:r>
        <w:rPr>
          <w:color w:val="231F20"/>
          <w:w w:val="85"/>
        </w:rPr>
        <w:t>Box</w:t>
      </w:r>
      <w:r>
        <w:rPr>
          <w:color w:val="231F20"/>
        </w:rPr>
        <w:t> </w:t>
      </w:r>
      <w:r>
        <w:rPr>
          <w:color w:val="231F20"/>
          <w:w w:val="85"/>
        </w:rPr>
        <w:t>9.</w:t>
      </w:r>
      <w:r>
        <w:rPr>
          <w:color w:val="231F20"/>
        </w:rPr>
        <w:t> </w:t>
      </w:r>
      <w:r>
        <w:rPr>
          <w:color w:val="231F20"/>
          <w:w w:val="85"/>
        </w:rPr>
        <w:t>Crop</w:t>
      </w:r>
      <w:r>
        <w:rPr>
          <w:color w:val="231F20"/>
        </w:rPr>
        <w:t> </w:t>
      </w:r>
      <w:r>
        <w:rPr>
          <w:color w:val="231F20"/>
          <w:w w:val="85"/>
        </w:rPr>
        <w:t>Insurance</w:t>
      </w:r>
      <w:r>
        <w:rPr>
          <w:color w:val="231F20"/>
        </w:rPr>
        <w:t> </w:t>
      </w:r>
      <w:r>
        <w:rPr>
          <w:color w:val="231F20"/>
          <w:spacing w:val="-2"/>
          <w:w w:val="85"/>
        </w:rPr>
        <w:t>Proceeds</w:t>
      </w:r>
    </w:p>
    <w:p>
      <w:pPr>
        <w:pStyle w:val="BodyText"/>
        <w:spacing w:line="235" w:lineRule="auto" w:before="27"/>
        <w:ind w:right="281"/>
      </w:pPr>
      <w:r>
        <w:rPr>
          <w:color w:val="231F20"/>
        </w:rPr>
        <w:t>Enter crop insurance proceeds of $600 or more paid to farmers by insurance companies unless the farmer has informed</w:t>
      </w:r>
      <w:r>
        <w:rPr>
          <w:color w:val="231F20"/>
          <w:spacing w:val="-14"/>
        </w:rPr>
        <w:t> </w:t>
      </w:r>
      <w:r>
        <w:rPr>
          <w:color w:val="231F20"/>
        </w:rPr>
        <w:t>the</w:t>
      </w:r>
      <w:r>
        <w:rPr>
          <w:color w:val="231F20"/>
          <w:spacing w:val="-13"/>
        </w:rPr>
        <w:t> </w:t>
      </w:r>
      <w:r>
        <w:rPr>
          <w:color w:val="231F20"/>
        </w:rPr>
        <w:t>insurance</w:t>
      </w:r>
      <w:r>
        <w:rPr>
          <w:color w:val="231F20"/>
          <w:spacing w:val="-13"/>
        </w:rPr>
        <w:t> </w:t>
      </w:r>
      <w:r>
        <w:rPr>
          <w:color w:val="231F20"/>
        </w:rPr>
        <w:t>company</w:t>
      </w:r>
      <w:r>
        <w:rPr>
          <w:color w:val="231F20"/>
          <w:spacing w:val="-13"/>
        </w:rPr>
        <w:t> </w:t>
      </w:r>
      <w:r>
        <w:rPr>
          <w:color w:val="231F20"/>
        </w:rPr>
        <w:t>that</w:t>
      </w:r>
      <w:r>
        <w:rPr>
          <w:color w:val="231F20"/>
          <w:spacing w:val="-13"/>
        </w:rPr>
        <w:t> </w:t>
      </w:r>
      <w:r>
        <w:rPr>
          <w:color w:val="231F20"/>
        </w:rPr>
        <w:t>expenses</w:t>
      </w:r>
      <w:r>
        <w:rPr>
          <w:color w:val="231F20"/>
          <w:spacing w:val="-14"/>
        </w:rPr>
        <w:t> </w:t>
      </w:r>
      <w:r>
        <w:rPr>
          <w:color w:val="231F20"/>
        </w:rPr>
        <w:t>have</w:t>
      </w:r>
      <w:r>
        <w:rPr>
          <w:color w:val="231F20"/>
          <w:spacing w:val="-13"/>
        </w:rPr>
        <w:t> </w:t>
      </w:r>
      <w:r>
        <w:rPr>
          <w:color w:val="231F20"/>
        </w:rPr>
        <w:t>been capitalized under section 278, 263A, or 447.</w:t>
      </w:r>
    </w:p>
    <w:p>
      <w:pPr>
        <w:spacing w:line="240" w:lineRule="auto" w:before="122"/>
        <w:ind w:left="119" w:right="38" w:firstLine="0"/>
        <w:jc w:val="left"/>
        <w:rPr>
          <w:sz w:val="19"/>
        </w:rPr>
      </w:pPr>
      <w:bookmarkStart w:name="Box 10. Gross Proceeds Paid to an Attorn" w:id="56"/>
      <w:bookmarkEnd w:id="56"/>
      <w:r>
        <w:rPr/>
      </w:r>
      <w:bookmarkStart w:name="_bookmark36" w:id="57"/>
      <w:bookmarkEnd w:id="57"/>
      <w:r>
        <w:rPr/>
      </w:r>
      <w:r>
        <w:rPr>
          <w:rFonts w:ascii="Arial Black"/>
          <w:color w:val="231F20"/>
          <w:w w:val="90"/>
          <w:sz w:val="22"/>
        </w:rPr>
        <w:t>Box 10. Gross Proceeds Paid to an Attorney </w:t>
      </w:r>
      <w:r>
        <w:rPr>
          <w:color w:val="231F20"/>
          <w:sz w:val="19"/>
        </w:rPr>
        <w:t>Enter</w:t>
      </w:r>
      <w:r>
        <w:rPr>
          <w:color w:val="231F20"/>
          <w:spacing w:val="-12"/>
          <w:sz w:val="19"/>
        </w:rPr>
        <w:t> </w:t>
      </w:r>
      <w:r>
        <w:rPr>
          <w:color w:val="231F20"/>
          <w:sz w:val="19"/>
        </w:rPr>
        <w:t>gross</w:t>
      </w:r>
      <w:r>
        <w:rPr>
          <w:color w:val="231F20"/>
          <w:spacing w:val="-12"/>
          <w:sz w:val="19"/>
        </w:rPr>
        <w:t> </w:t>
      </w:r>
      <w:r>
        <w:rPr>
          <w:color w:val="231F20"/>
          <w:sz w:val="19"/>
        </w:rPr>
        <w:t>proceeds</w:t>
      </w:r>
      <w:r>
        <w:rPr>
          <w:color w:val="231F20"/>
          <w:spacing w:val="-12"/>
          <w:sz w:val="19"/>
        </w:rPr>
        <w:t> </w:t>
      </w:r>
      <w:r>
        <w:rPr>
          <w:color w:val="231F20"/>
          <w:sz w:val="19"/>
        </w:rPr>
        <w:t>of</w:t>
      </w:r>
      <w:r>
        <w:rPr>
          <w:color w:val="231F20"/>
          <w:spacing w:val="-12"/>
          <w:sz w:val="19"/>
        </w:rPr>
        <w:t> </w:t>
      </w:r>
      <w:r>
        <w:rPr>
          <w:color w:val="231F20"/>
          <w:sz w:val="19"/>
        </w:rPr>
        <w:t>$600</w:t>
      </w:r>
      <w:r>
        <w:rPr>
          <w:color w:val="231F20"/>
          <w:spacing w:val="-12"/>
          <w:sz w:val="19"/>
        </w:rPr>
        <w:t> </w:t>
      </w:r>
      <w:r>
        <w:rPr>
          <w:color w:val="231F20"/>
          <w:sz w:val="19"/>
        </w:rPr>
        <w:t>or</w:t>
      </w:r>
      <w:r>
        <w:rPr>
          <w:color w:val="231F20"/>
          <w:spacing w:val="-12"/>
          <w:sz w:val="19"/>
        </w:rPr>
        <w:t> </w:t>
      </w:r>
      <w:r>
        <w:rPr>
          <w:color w:val="231F20"/>
          <w:sz w:val="19"/>
        </w:rPr>
        <w:t>more</w:t>
      </w:r>
      <w:r>
        <w:rPr>
          <w:color w:val="231F20"/>
          <w:spacing w:val="-12"/>
          <w:sz w:val="19"/>
        </w:rPr>
        <w:t> </w:t>
      </w:r>
      <w:r>
        <w:rPr>
          <w:color w:val="231F20"/>
          <w:sz w:val="19"/>
        </w:rPr>
        <w:t>paid</w:t>
      </w:r>
      <w:r>
        <w:rPr>
          <w:color w:val="231F20"/>
          <w:spacing w:val="-12"/>
          <w:sz w:val="19"/>
        </w:rPr>
        <w:t> </w:t>
      </w:r>
      <w:r>
        <w:rPr>
          <w:color w:val="231F20"/>
          <w:sz w:val="19"/>
        </w:rPr>
        <w:t>to</w:t>
      </w:r>
      <w:r>
        <w:rPr>
          <w:color w:val="231F20"/>
          <w:spacing w:val="-12"/>
          <w:sz w:val="19"/>
        </w:rPr>
        <w:t> </w:t>
      </w:r>
      <w:r>
        <w:rPr>
          <w:color w:val="231F20"/>
          <w:sz w:val="19"/>
        </w:rPr>
        <w:t>an</w:t>
      </w:r>
      <w:r>
        <w:rPr>
          <w:color w:val="231F20"/>
          <w:spacing w:val="-12"/>
          <w:sz w:val="19"/>
        </w:rPr>
        <w:t> </w:t>
      </w:r>
      <w:r>
        <w:rPr>
          <w:color w:val="231F20"/>
          <w:sz w:val="19"/>
        </w:rPr>
        <w:t>attorney</w:t>
      </w:r>
      <w:r>
        <w:rPr>
          <w:color w:val="231F20"/>
          <w:spacing w:val="-12"/>
          <w:sz w:val="19"/>
        </w:rPr>
        <w:t> </w:t>
      </w:r>
      <w:r>
        <w:rPr>
          <w:color w:val="231F20"/>
          <w:sz w:val="19"/>
        </w:rPr>
        <w:t>in connection with legal services (regardless of whether the </w:t>
      </w:r>
      <w:bookmarkStart w:name="Boxes 16–18. State Information" w:id="58"/>
      <w:bookmarkEnd w:id="58"/>
      <w:r>
        <w:rPr>
          <w:color w:val="231F20"/>
          <w:spacing w:val="-1"/>
          <w:w w:val="99"/>
          <w:sz w:val="19"/>
        </w:rPr>
      </w:r>
      <w:bookmarkStart w:name="_bookmark37" w:id="59"/>
      <w:bookmarkEnd w:id="59"/>
      <w:r>
        <w:rPr>
          <w:color w:val="231F20"/>
          <w:sz w:val="19"/>
        </w:rPr>
        <w:t>se</w:t>
      </w:r>
      <w:r>
        <w:rPr>
          <w:color w:val="231F20"/>
          <w:sz w:val="19"/>
        </w:rPr>
        <w:t>rvices are performed for the payer). See </w:t>
      </w:r>
      <w:hyperlink w:history="true" w:anchor="_bookmark7">
        <w:r>
          <w:rPr>
            <w:rFonts w:ascii="Arial"/>
            <w:i/>
            <w:color w:val="0056A2"/>
            <w:sz w:val="19"/>
            <w:u w:val="single" w:color="0055A1"/>
          </w:rPr>
          <w:t>Payments to</w:t>
        </w:r>
      </w:hyperlink>
      <w:r>
        <w:rPr>
          <w:rFonts w:ascii="Arial"/>
          <w:i/>
          <w:color w:val="0056A2"/>
          <w:sz w:val="19"/>
        </w:rPr>
        <w:t> </w:t>
      </w:r>
      <w:hyperlink w:history="true" w:anchor="_bookmark7">
        <w:r>
          <w:rPr>
            <w:rFonts w:ascii="Arial"/>
            <w:i/>
            <w:color w:val="0056A2"/>
            <w:sz w:val="19"/>
            <w:u w:val="single" w:color="0055A1"/>
          </w:rPr>
          <w:t>attorneys</w:t>
        </w:r>
      </w:hyperlink>
      <w:r>
        <w:rPr>
          <w:color w:val="231F20"/>
          <w:sz w:val="19"/>
        </w:rPr>
        <w:t>,</w:t>
      </w:r>
      <w:r>
        <w:rPr>
          <w:color w:val="231F20"/>
          <w:spacing w:val="-2"/>
          <w:sz w:val="19"/>
        </w:rPr>
        <w:t> </w:t>
      </w:r>
      <w:r>
        <w:rPr>
          <w:color w:val="231F20"/>
          <w:sz w:val="19"/>
        </w:rPr>
        <w:t>earlier.</w:t>
      </w:r>
    </w:p>
    <w:p>
      <w:pPr>
        <w:pStyle w:val="Heading2"/>
        <w:spacing w:before="132"/>
      </w:pPr>
      <w:bookmarkStart w:name="Box 11. Fish Purchased for Resale" w:id="60"/>
      <w:bookmarkEnd w:id="60"/>
      <w:r>
        <w:rPr/>
      </w:r>
      <w:bookmarkStart w:name="_bookmark38" w:id="61"/>
      <w:bookmarkEnd w:id="61"/>
      <w:r>
        <w:rPr/>
      </w:r>
      <w:r>
        <w:rPr>
          <w:color w:val="231F20"/>
          <w:w w:val="85"/>
        </w:rPr>
        <w:t>Box</w:t>
      </w:r>
      <w:r>
        <w:rPr>
          <w:color w:val="231F20"/>
        </w:rPr>
        <w:t> </w:t>
      </w:r>
      <w:r>
        <w:rPr>
          <w:color w:val="231F20"/>
          <w:w w:val="85"/>
        </w:rPr>
        <w:t>11.</w:t>
      </w:r>
      <w:r>
        <w:rPr>
          <w:color w:val="231F20"/>
          <w:spacing w:val="1"/>
        </w:rPr>
        <w:t> </w:t>
      </w:r>
      <w:r>
        <w:rPr>
          <w:color w:val="231F20"/>
          <w:w w:val="85"/>
        </w:rPr>
        <w:t>Fish</w:t>
      </w:r>
      <w:r>
        <w:rPr>
          <w:color w:val="231F20"/>
          <w:spacing w:val="1"/>
        </w:rPr>
        <w:t> </w:t>
      </w:r>
      <w:r>
        <w:rPr>
          <w:color w:val="231F20"/>
          <w:w w:val="85"/>
        </w:rPr>
        <w:t>Purchased</w:t>
      </w:r>
      <w:r>
        <w:rPr>
          <w:color w:val="231F20"/>
          <w:spacing w:val="1"/>
        </w:rPr>
        <w:t> </w:t>
      </w:r>
      <w:r>
        <w:rPr>
          <w:color w:val="231F20"/>
          <w:w w:val="85"/>
        </w:rPr>
        <w:t>for</w:t>
      </w:r>
      <w:r>
        <w:rPr>
          <w:color w:val="231F20"/>
        </w:rPr>
        <w:t> </w:t>
      </w:r>
      <w:r>
        <w:rPr>
          <w:color w:val="231F20"/>
          <w:spacing w:val="-2"/>
          <w:w w:val="85"/>
        </w:rPr>
        <w:t>Resale</w:t>
      </w:r>
    </w:p>
    <w:p>
      <w:pPr>
        <w:pStyle w:val="BodyText"/>
        <w:spacing w:line="235" w:lineRule="auto" w:before="27"/>
        <w:ind w:right="38"/>
      </w:pPr>
      <w:r>
        <w:rPr>
          <w:color w:val="231F20"/>
        </w:rPr>
        <w:t>If you are in the trade or business of purchasing fish for resale,</w:t>
      </w:r>
      <w:r>
        <w:rPr>
          <w:color w:val="231F20"/>
          <w:spacing w:val="-10"/>
        </w:rPr>
        <w:t> </w:t>
      </w:r>
      <w:r>
        <w:rPr>
          <w:color w:val="231F20"/>
        </w:rPr>
        <w:t>you</w:t>
      </w:r>
      <w:r>
        <w:rPr>
          <w:color w:val="231F20"/>
          <w:spacing w:val="-10"/>
        </w:rPr>
        <w:t> </w:t>
      </w:r>
      <w:r>
        <w:rPr>
          <w:color w:val="231F20"/>
        </w:rPr>
        <w:t>must</w:t>
      </w:r>
      <w:r>
        <w:rPr>
          <w:color w:val="231F20"/>
          <w:spacing w:val="-10"/>
        </w:rPr>
        <w:t> </w:t>
      </w:r>
      <w:r>
        <w:rPr>
          <w:color w:val="231F20"/>
        </w:rPr>
        <w:t>report</w:t>
      </w:r>
      <w:r>
        <w:rPr>
          <w:color w:val="231F20"/>
          <w:spacing w:val="-10"/>
        </w:rPr>
        <w:t> </w:t>
      </w:r>
      <w:r>
        <w:rPr>
          <w:color w:val="231F20"/>
        </w:rPr>
        <w:t>total</w:t>
      </w:r>
      <w:r>
        <w:rPr>
          <w:color w:val="231F20"/>
          <w:spacing w:val="-10"/>
        </w:rPr>
        <w:t> </w:t>
      </w:r>
      <w:r>
        <w:rPr>
          <w:color w:val="231F20"/>
        </w:rPr>
        <w:t>cash</w:t>
      </w:r>
      <w:r>
        <w:rPr>
          <w:color w:val="231F20"/>
          <w:spacing w:val="-10"/>
        </w:rPr>
        <w:t> </w:t>
      </w:r>
      <w:r>
        <w:rPr>
          <w:color w:val="231F20"/>
        </w:rPr>
        <w:t>payments</w:t>
      </w:r>
      <w:r>
        <w:rPr>
          <w:color w:val="231F20"/>
          <w:spacing w:val="-10"/>
        </w:rPr>
        <w:t> </w:t>
      </w:r>
      <w:r>
        <w:rPr>
          <w:color w:val="231F20"/>
        </w:rPr>
        <w:t>of</w:t>
      </w:r>
      <w:r>
        <w:rPr>
          <w:color w:val="231F20"/>
          <w:spacing w:val="-10"/>
        </w:rPr>
        <w:t> </w:t>
      </w:r>
      <w:r>
        <w:rPr>
          <w:color w:val="231F20"/>
        </w:rPr>
        <w:t>$600</w:t>
      </w:r>
      <w:r>
        <w:rPr>
          <w:color w:val="231F20"/>
          <w:spacing w:val="-10"/>
        </w:rPr>
        <w:t> </w:t>
      </w:r>
      <w:r>
        <w:rPr>
          <w:color w:val="231F20"/>
        </w:rPr>
        <w:t>or</w:t>
      </w:r>
      <w:r>
        <w:rPr>
          <w:color w:val="231F20"/>
          <w:spacing w:val="-10"/>
        </w:rPr>
        <w:t> </w:t>
      </w:r>
      <w:r>
        <w:rPr>
          <w:color w:val="231F20"/>
        </w:rPr>
        <w:t>more paid during the year to any person who is engaged in the trade or business of catching fish. You are required to keep records</w:t>
      </w:r>
      <w:r>
        <w:rPr>
          <w:color w:val="231F20"/>
          <w:spacing w:val="-13"/>
        </w:rPr>
        <w:t> </w:t>
      </w:r>
      <w:r>
        <w:rPr>
          <w:color w:val="231F20"/>
        </w:rPr>
        <w:t>showing</w:t>
      </w:r>
      <w:r>
        <w:rPr>
          <w:color w:val="231F20"/>
          <w:spacing w:val="-13"/>
        </w:rPr>
        <w:t> </w:t>
      </w:r>
      <w:r>
        <w:rPr>
          <w:color w:val="231F20"/>
        </w:rPr>
        <w:t>the</w:t>
      </w:r>
      <w:r>
        <w:rPr>
          <w:color w:val="231F20"/>
          <w:spacing w:val="-13"/>
        </w:rPr>
        <w:t> </w:t>
      </w:r>
      <w:r>
        <w:rPr>
          <w:color w:val="231F20"/>
        </w:rPr>
        <w:t>date</w:t>
      </w:r>
      <w:r>
        <w:rPr>
          <w:color w:val="231F20"/>
          <w:spacing w:val="-13"/>
        </w:rPr>
        <w:t> </w:t>
      </w:r>
      <w:r>
        <w:rPr>
          <w:color w:val="231F20"/>
        </w:rPr>
        <w:t>and</w:t>
      </w:r>
      <w:r>
        <w:rPr>
          <w:color w:val="231F20"/>
          <w:spacing w:val="-13"/>
        </w:rPr>
        <w:t> </w:t>
      </w:r>
      <w:r>
        <w:rPr>
          <w:color w:val="231F20"/>
        </w:rPr>
        <w:t>amount</w:t>
      </w:r>
      <w:r>
        <w:rPr>
          <w:color w:val="231F20"/>
          <w:spacing w:val="-13"/>
        </w:rPr>
        <w:t> </w:t>
      </w:r>
      <w:r>
        <w:rPr>
          <w:color w:val="231F20"/>
        </w:rPr>
        <w:t>of</w:t>
      </w:r>
      <w:r>
        <w:rPr>
          <w:color w:val="231F20"/>
          <w:spacing w:val="-13"/>
        </w:rPr>
        <w:t> </w:t>
      </w:r>
      <w:r>
        <w:rPr>
          <w:color w:val="231F20"/>
        </w:rPr>
        <w:t>each</w:t>
      </w:r>
      <w:r>
        <w:rPr>
          <w:color w:val="231F20"/>
          <w:spacing w:val="-13"/>
        </w:rPr>
        <w:t> </w:t>
      </w:r>
      <w:r>
        <w:rPr>
          <w:color w:val="231F20"/>
        </w:rPr>
        <w:t>cash</w:t>
      </w:r>
      <w:r>
        <w:rPr>
          <w:color w:val="231F20"/>
          <w:spacing w:val="-13"/>
        </w:rPr>
        <w:t> </w:t>
      </w:r>
      <w:r>
        <w:rPr>
          <w:color w:val="231F20"/>
        </w:rPr>
        <w:t>payment made during the year, but you must report only the total amount paid for the year on Form 1099-MISC.</w:t>
      </w:r>
    </w:p>
    <w:p>
      <w:pPr>
        <w:pStyle w:val="BodyText"/>
        <w:spacing w:line="235" w:lineRule="auto" w:before="179"/>
        <w:ind w:right="38" w:firstLine="239"/>
      </w:pPr>
      <w:r>
        <w:rPr>
          <w:color w:val="231F20"/>
        </w:rPr>
        <w:t>"Fish"</w:t>
      </w:r>
      <w:r>
        <w:rPr>
          <w:color w:val="231F20"/>
          <w:spacing w:val="-13"/>
        </w:rPr>
        <w:t> </w:t>
      </w:r>
      <w:r>
        <w:rPr>
          <w:color w:val="231F20"/>
        </w:rPr>
        <w:t>means</w:t>
      </w:r>
      <w:r>
        <w:rPr>
          <w:color w:val="231F20"/>
          <w:spacing w:val="-13"/>
        </w:rPr>
        <w:t> </w:t>
      </w:r>
      <w:r>
        <w:rPr>
          <w:color w:val="231F20"/>
        </w:rPr>
        <w:t>all</w:t>
      </w:r>
      <w:r>
        <w:rPr>
          <w:color w:val="231F20"/>
          <w:spacing w:val="-13"/>
        </w:rPr>
        <w:t> </w:t>
      </w:r>
      <w:r>
        <w:rPr>
          <w:color w:val="231F20"/>
        </w:rPr>
        <w:t>fish</w:t>
      </w:r>
      <w:r>
        <w:rPr>
          <w:color w:val="231F20"/>
          <w:spacing w:val="-13"/>
        </w:rPr>
        <w:t> </w:t>
      </w:r>
      <w:r>
        <w:rPr>
          <w:color w:val="231F20"/>
        </w:rPr>
        <w:t>and</w:t>
      </w:r>
      <w:r>
        <w:rPr>
          <w:color w:val="231F20"/>
          <w:spacing w:val="-13"/>
        </w:rPr>
        <w:t> </w:t>
      </w:r>
      <w:r>
        <w:rPr>
          <w:color w:val="231F20"/>
        </w:rPr>
        <w:t>other</w:t>
      </w:r>
      <w:r>
        <w:rPr>
          <w:color w:val="231F20"/>
          <w:spacing w:val="-13"/>
        </w:rPr>
        <w:t> </w:t>
      </w:r>
      <w:r>
        <w:rPr>
          <w:color w:val="231F20"/>
        </w:rPr>
        <w:t>forms</w:t>
      </w:r>
      <w:r>
        <w:rPr>
          <w:color w:val="231F20"/>
          <w:spacing w:val="-13"/>
        </w:rPr>
        <w:t> </w:t>
      </w:r>
      <w:r>
        <w:rPr>
          <w:color w:val="231F20"/>
        </w:rPr>
        <w:t>of</w:t>
      </w:r>
      <w:r>
        <w:rPr>
          <w:color w:val="231F20"/>
          <w:spacing w:val="-13"/>
        </w:rPr>
        <w:t> </w:t>
      </w:r>
      <w:r>
        <w:rPr>
          <w:color w:val="231F20"/>
        </w:rPr>
        <w:t>aquatic</w:t>
      </w:r>
      <w:r>
        <w:rPr>
          <w:color w:val="231F20"/>
          <w:spacing w:val="-13"/>
        </w:rPr>
        <w:t> </w:t>
      </w:r>
      <w:r>
        <w:rPr>
          <w:color w:val="231F20"/>
        </w:rPr>
        <w:t>life.</w:t>
      </w:r>
      <w:r>
        <w:rPr>
          <w:color w:val="231F20"/>
          <w:spacing w:val="-13"/>
        </w:rPr>
        <w:t> </w:t>
      </w:r>
      <w:r>
        <w:rPr>
          <w:color w:val="231F20"/>
        </w:rPr>
        <w:t>"Cash" means U.S. and foreign coin and currency and a cashier's check, bank draft, traveler's check, or money order. Cash does</w:t>
      </w:r>
      <w:r>
        <w:rPr>
          <w:color w:val="231F20"/>
          <w:spacing w:val="-10"/>
        </w:rPr>
        <w:t> </w:t>
      </w:r>
      <w:r>
        <w:rPr>
          <w:color w:val="231F20"/>
        </w:rPr>
        <w:t>not</w:t>
      </w:r>
      <w:r>
        <w:rPr>
          <w:color w:val="231F20"/>
          <w:spacing w:val="-10"/>
        </w:rPr>
        <w:t> </w:t>
      </w:r>
      <w:r>
        <w:rPr>
          <w:color w:val="231F20"/>
        </w:rPr>
        <w:t>include</w:t>
      </w:r>
      <w:r>
        <w:rPr>
          <w:color w:val="231F20"/>
          <w:spacing w:val="-10"/>
        </w:rPr>
        <w:t> </w:t>
      </w:r>
      <w:r>
        <w:rPr>
          <w:color w:val="231F20"/>
        </w:rPr>
        <w:t>a</w:t>
      </w:r>
      <w:r>
        <w:rPr>
          <w:color w:val="231F20"/>
          <w:spacing w:val="-10"/>
        </w:rPr>
        <w:t> </w:t>
      </w:r>
      <w:r>
        <w:rPr>
          <w:color w:val="231F20"/>
        </w:rPr>
        <w:t>check</w:t>
      </w:r>
      <w:r>
        <w:rPr>
          <w:color w:val="231F20"/>
          <w:spacing w:val="-10"/>
        </w:rPr>
        <w:t> </w:t>
      </w:r>
      <w:r>
        <w:rPr>
          <w:color w:val="231F20"/>
        </w:rPr>
        <w:t>drawn</w:t>
      </w:r>
      <w:r>
        <w:rPr>
          <w:color w:val="231F20"/>
          <w:spacing w:val="-10"/>
        </w:rPr>
        <w:t> </w:t>
      </w:r>
      <w:r>
        <w:rPr>
          <w:color w:val="231F20"/>
        </w:rPr>
        <w:t>on</w:t>
      </w:r>
      <w:r>
        <w:rPr>
          <w:color w:val="231F20"/>
          <w:spacing w:val="-10"/>
        </w:rPr>
        <w:t> </w:t>
      </w:r>
      <w:r>
        <w:rPr>
          <w:color w:val="231F20"/>
        </w:rPr>
        <w:t>your</w:t>
      </w:r>
      <w:r>
        <w:rPr>
          <w:color w:val="231F20"/>
          <w:spacing w:val="-10"/>
        </w:rPr>
        <w:t> </w:t>
      </w:r>
      <w:r>
        <w:rPr>
          <w:color w:val="231F20"/>
        </w:rPr>
        <w:t>personal</w:t>
      </w:r>
      <w:r>
        <w:rPr>
          <w:color w:val="231F20"/>
          <w:spacing w:val="-10"/>
        </w:rPr>
        <w:t> </w:t>
      </w:r>
      <w:r>
        <w:rPr>
          <w:color w:val="231F20"/>
        </w:rPr>
        <w:t>or</w:t>
      </w:r>
      <w:r>
        <w:rPr>
          <w:color w:val="231F20"/>
          <w:spacing w:val="-10"/>
        </w:rPr>
        <w:t> </w:t>
      </w:r>
      <w:r>
        <w:rPr>
          <w:color w:val="231F20"/>
        </w:rPr>
        <w:t>business </w:t>
      </w:r>
      <w:r>
        <w:rPr>
          <w:color w:val="231F20"/>
          <w:spacing w:val="-2"/>
        </w:rPr>
        <w:t>account.</w:t>
      </w:r>
    </w:p>
    <w:p>
      <w:pPr>
        <w:pStyle w:val="Heading2"/>
        <w:spacing w:before="123"/>
      </w:pPr>
      <w:bookmarkStart w:name="Box 12. Section 409A Deferrals" w:id="62"/>
      <w:bookmarkEnd w:id="62"/>
      <w:r>
        <w:rPr/>
      </w:r>
      <w:bookmarkStart w:name="_bookmark39" w:id="63"/>
      <w:bookmarkEnd w:id="63"/>
      <w:r>
        <w:rPr/>
      </w:r>
      <w:r>
        <w:rPr>
          <w:color w:val="231F20"/>
          <w:w w:val="85"/>
        </w:rPr>
        <w:t>Box</w:t>
      </w:r>
      <w:r>
        <w:rPr>
          <w:color w:val="231F20"/>
          <w:spacing w:val="-7"/>
        </w:rPr>
        <w:t> </w:t>
      </w:r>
      <w:r>
        <w:rPr>
          <w:color w:val="231F20"/>
          <w:w w:val="85"/>
        </w:rPr>
        <w:t>12.</w:t>
      </w:r>
      <w:r>
        <w:rPr>
          <w:color w:val="231F20"/>
          <w:spacing w:val="-7"/>
        </w:rPr>
        <w:t> </w:t>
      </w:r>
      <w:r>
        <w:rPr>
          <w:color w:val="231F20"/>
          <w:w w:val="85"/>
        </w:rPr>
        <w:t>Section</w:t>
      </w:r>
      <w:r>
        <w:rPr>
          <w:color w:val="231F20"/>
          <w:spacing w:val="-7"/>
        </w:rPr>
        <w:t> </w:t>
      </w:r>
      <w:r>
        <w:rPr>
          <w:color w:val="231F20"/>
          <w:w w:val="85"/>
        </w:rPr>
        <w:t>409A</w:t>
      </w:r>
      <w:r>
        <w:rPr>
          <w:color w:val="231F20"/>
          <w:spacing w:val="-7"/>
        </w:rPr>
        <w:t> </w:t>
      </w:r>
      <w:r>
        <w:rPr>
          <w:color w:val="231F20"/>
          <w:spacing w:val="-2"/>
          <w:w w:val="85"/>
        </w:rPr>
        <w:t>Deferrals</w:t>
      </w:r>
    </w:p>
    <w:p>
      <w:pPr>
        <w:pStyle w:val="BodyText"/>
        <w:spacing w:line="235" w:lineRule="auto" w:before="27"/>
        <w:ind w:right="133"/>
        <w:rPr>
          <w:rFonts w:ascii="Arial"/>
          <w:i/>
        </w:rPr>
      </w:pPr>
      <w:r>
        <w:rPr>
          <w:color w:val="231F20"/>
        </w:rPr>
        <w:t>You</w:t>
      </w:r>
      <w:r>
        <w:rPr>
          <w:color w:val="231F20"/>
          <w:spacing w:val="-14"/>
        </w:rPr>
        <w:t> </w:t>
      </w:r>
      <w:r>
        <w:rPr>
          <w:color w:val="231F20"/>
        </w:rPr>
        <w:t>do</w:t>
      </w:r>
      <w:r>
        <w:rPr>
          <w:color w:val="231F20"/>
          <w:spacing w:val="-13"/>
        </w:rPr>
        <w:t> </w:t>
      </w:r>
      <w:r>
        <w:rPr>
          <w:color w:val="231F20"/>
        </w:rPr>
        <w:t>not</w:t>
      </w:r>
      <w:r>
        <w:rPr>
          <w:color w:val="231F20"/>
          <w:spacing w:val="-13"/>
        </w:rPr>
        <w:t> </w:t>
      </w:r>
      <w:r>
        <w:rPr>
          <w:color w:val="231F20"/>
        </w:rPr>
        <w:t>have</w:t>
      </w:r>
      <w:r>
        <w:rPr>
          <w:color w:val="231F20"/>
          <w:spacing w:val="-13"/>
        </w:rPr>
        <w:t> </w:t>
      </w:r>
      <w:r>
        <w:rPr>
          <w:color w:val="231F20"/>
        </w:rPr>
        <w:t>to</w:t>
      </w:r>
      <w:r>
        <w:rPr>
          <w:color w:val="231F20"/>
          <w:spacing w:val="-13"/>
        </w:rPr>
        <w:t> </w:t>
      </w:r>
      <w:r>
        <w:rPr>
          <w:color w:val="231F20"/>
        </w:rPr>
        <w:t>complete</w:t>
      </w:r>
      <w:r>
        <w:rPr>
          <w:color w:val="231F20"/>
          <w:spacing w:val="-14"/>
        </w:rPr>
        <w:t> </w:t>
      </w:r>
      <w:r>
        <w:rPr>
          <w:color w:val="231F20"/>
        </w:rPr>
        <w:t>this</w:t>
      </w:r>
      <w:r>
        <w:rPr>
          <w:color w:val="231F20"/>
          <w:spacing w:val="-13"/>
        </w:rPr>
        <w:t> </w:t>
      </w:r>
      <w:r>
        <w:rPr>
          <w:color w:val="231F20"/>
        </w:rPr>
        <w:t>box.</w:t>
      </w:r>
      <w:r>
        <w:rPr>
          <w:color w:val="231F20"/>
          <w:spacing w:val="-13"/>
        </w:rPr>
        <w:t> </w:t>
      </w:r>
      <w:r>
        <w:rPr>
          <w:color w:val="231F20"/>
        </w:rPr>
        <w:t>For</w:t>
      </w:r>
      <w:r>
        <w:rPr>
          <w:color w:val="231F20"/>
          <w:spacing w:val="-13"/>
        </w:rPr>
        <w:t> </w:t>
      </w:r>
      <w:r>
        <w:rPr>
          <w:color w:val="231F20"/>
        </w:rPr>
        <w:t>details,</w:t>
      </w:r>
      <w:r>
        <w:rPr>
          <w:color w:val="231F20"/>
          <w:spacing w:val="-13"/>
        </w:rPr>
        <w:t> </w:t>
      </w:r>
      <w:r>
        <w:rPr>
          <w:color w:val="231F20"/>
        </w:rPr>
        <w:t>see</w:t>
      </w:r>
      <w:r>
        <w:rPr>
          <w:color w:val="231F20"/>
          <w:spacing w:val="-14"/>
        </w:rPr>
        <w:t> </w:t>
      </w:r>
      <w:r>
        <w:rPr>
          <w:color w:val="231F20"/>
        </w:rPr>
        <w:t>Notice 2008-115, available at </w:t>
      </w:r>
      <w:hyperlink r:id="rId22">
        <w:r>
          <w:rPr>
            <w:rFonts w:ascii="Arial"/>
            <w:i/>
            <w:color w:val="0056A2"/>
            <w:u w:val="single" w:color="0055A1"/>
          </w:rPr>
          <w:t>IRS.gov/irb/</w:t>
        </w:r>
      </w:hyperlink>
    </w:p>
    <w:p>
      <w:pPr>
        <w:spacing w:line="215" w:lineRule="exact" w:before="0"/>
        <w:ind w:left="119" w:right="0" w:firstLine="0"/>
        <w:jc w:val="left"/>
        <w:rPr>
          <w:sz w:val="19"/>
        </w:rPr>
      </w:pPr>
      <w:bookmarkStart w:name="Specific Instructions for Form 1099-NEC" w:id="64"/>
      <w:bookmarkEnd w:id="64"/>
      <w:r>
        <w:rPr/>
      </w:r>
      <w:bookmarkStart w:name="_bookmark40" w:id="65"/>
      <w:bookmarkEnd w:id="65"/>
      <w:r>
        <w:rPr/>
      </w:r>
      <w:hyperlink r:id="rId22">
        <w:r>
          <w:rPr>
            <w:rFonts w:ascii="Arial"/>
            <w:i/>
            <w:color w:val="0056A2"/>
            <w:spacing w:val="-4"/>
            <w:sz w:val="19"/>
            <w:u w:val="single" w:color="0055A1"/>
          </w:rPr>
          <w:t>2008-52_IRB#NOT-2008-115</w:t>
        </w:r>
      </w:hyperlink>
      <w:r>
        <w:rPr>
          <w:color w:val="231F20"/>
          <w:spacing w:val="-4"/>
          <w:sz w:val="19"/>
        </w:rPr>
        <w:t>.</w:t>
      </w:r>
    </w:p>
    <w:p>
      <w:pPr>
        <w:pStyle w:val="BodyText"/>
        <w:spacing w:line="235" w:lineRule="auto" w:before="179"/>
        <w:ind w:right="38" w:firstLine="239"/>
      </w:pPr>
      <w:r>
        <w:rPr>
          <w:color w:val="231F20"/>
        </w:rPr>
        <w:t>If you complete this box, enter the total amount deferred during</w:t>
      </w:r>
      <w:r>
        <w:rPr>
          <w:color w:val="231F20"/>
          <w:spacing w:val="-13"/>
        </w:rPr>
        <w:t> </w:t>
      </w:r>
      <w:r>
        <w:rPr>
          <w:color w:val="231F20"/>
        </w:rPr>
        <w:t>the</w:t>
      </w:r>
      <w:r>
        <w:rPr>
          <w:color w:val="231F20"/>
          <w:spacing w:val="-13"/>
        </w:rPr>
        <w:t> </w:t>
      </w:r>
      <w:r>
        <w:rPr>
          <w:color w:val="231F20"/>
        </w:rPr>
        <w:t>year</w:t>
      </w:r>
      <w:r>
        <w:rPr>
          <w:color w:val="231F20"/>
          <w:spacing w:val="-13"/>
        </w:rPr>
        <w:t> </w:t>
      </w:r>
      <w:r>
        <w:rPr>
          <w:color w:val="231F20"/>
        </w:rPr>
        <w:t>of</w:t>
      </w:r>
      <w:r>
        <w:rPr>
          <w:color w:val="231F20"/>
          <w:spacing w:val="-13"/>
        </w:rPr>
        <w:t> </w:t>
      </w:r>
      <w:r>
        <w:rPr>
          <w:color w:val="231F20"/>
        </w:rPr>
        <w:t>at</w:t>
      </w:r>
      <w:r>
        <w:rPr>
          <w:color w:val="231F20"/>
          <w:spacing w:val="-13"/>
        </w:rPr>
        <w:t> </w:t>
      </w:r>
      <w:r>
        <w:rPr>
          <w:color w:val="231F20"/>
        </w:rPr>
        <w:t>least</w:t>
      </w:r>
      <w:r>
        <w:rPr>
          <w:color w:val="231F20"/>
          <w:spacing w:val="-13"/>
        </w:rPr>
        <w:t> </w:t>
      </w:r>
      <w:r>
        <w:rPr>
          <w:color w:val="231F20"/>
        </w:rPr>
        <w:t>$600</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nonemployee</w:t>
      </w:r>
      <w:r>
        <w:rPr>
          <w:color w:val="231F20"/>
          <w:spacing w:val="-13"/>
        </w:rPr>
        <w:t> </w:t>
      </w:r>
      <w:r>
        <w:rPr>
          <w:color w:val="231F20"/>
        </w:rPr>
        <w:t>under</w:t>
      </w:r>
      <w:r>
        <w:rPr>
          <w:color w:val="231F20"/>
          <w:spacing w:val="-13"/>
        </w:rPr>
        <w:t> </w:t>
      </w:r>
      <w:r>
        <w:rPr>
          <w:color w:val="231F20"/>
        </w:rPr>
        <w:t>all nonqualified plans. The deferrals during the year include earnings on the current year and prior year deferrals. For additional information, see Regulations sections 1.409A-1 through 1.409A-6. See the instructions for </w:t>
      </w:r>
      <w:hyperlink w:history="true" w:anchor="_bookmark34">
        <w:r>
          <w:rPr>
            <w:color w:val="0056A2"/>
            <w:u w:val="single" w:color="0055A1"/>
          </w:rPr>
          <w:t>box 15</w:t>
        </w:r>
      </w:hyperlink>
      <w:r>
        <w:rPr>
          <w:color w:val="231F20"/>
        </w:rPr>
        <w:t>, later.</w:t>
      </w:r>
    </w:p>
    <w:p>
      <w:pPr>
        <w:spacing w:line="235" w:lineRule="auto" w:before="179"/>
        <w:ind w:left="119" w:right="38" w:firstLine="239"/>
        <w:jc w:val="left"/>
        <w:rPr>
          <w:sz w:val="19"/>
        </w:rPr>
      </w:pPr>
      <w:r>
        <w:rPr>
          <w:color w:val="231F20"/>
          <w:sz w:val="19"/>
        </w:rPr>
        <w:t>For deferrals and earnings under nonqualified deferred compensation</w:t>
      </w:r>
      <w:r>
        <w:rPr>
          <w:color w:val="231F20"/>
          <w:spacing w:val="-14"/>
          <w:sz w:val="19"/>
        </w:rPr>
        <w:t> </w:t>
      </w:r>
      <w:r>
        <w:rPr>
          <w:color w:val="231F20"/>
          <w:sz w:val="19"/>
        </w:rPr>
        <w:t>(NQDC)</w:t>
      </w:r>
      <w:r>
        <w:rPr>
          <w:color w:val="231F20"/>
          <w:spacing w:val="-13"/>
          <w:sz w:val="19"/>
        </w:rPr>
        <w:t> </w:t>
      </w:r>
      <w:r>
        <w:rPr>
          <w:color w:val="231F20"/>
          <w:sz w:val="19"/>
        </w:rPr>
        <w:t>plans</w:t>
      </w:r>
      <w:r>
        <w:rPr>
          <w:color w:val="231F20"/>
          <w:spacing w:val="-13"/>
          <w:sz w:val="19"/>
        </w:rPr>
        <w:t> </w:t>
      </w:r>
      <w:r>
        <w:rPr>
          <w:color w:val="231F20"/>
          <w:sz w:val="19"/>
        </w:rPr>
        <w:t>for</w:t>
      </w:r>
      <w:r>
        <w:rPr>
          <w:color w:val="231F20"/>
          <w:spacing w:val="-13"/>
          <w:sz w:val="19"/>
        </w:rPr>
        <w:t> </w:t>
      </w:r>
      <w:r>
        <w:rPr>
          <w:color w:val="231F20"/>
          <w:sz w:val="19"/>
        </w:rPr>
        <w:t>employees,</w:t>
      </w:r>
      <w:r>
        <w:rPr>
          <w:color w:val="231F20"/>
          <w:spacing w:val="-13"/>
          <w:sz w:val="19"/>
        </w:rPr>
        <w:t> </w:t>
      </w:r>
      <w:r>
        <w:rPr>
          <w:color w:val="231F20"/>
          <w:sz w:val="19"/>
        </w:rPr>
        <w:t>see</w:t>
      </w:r>
      <w:r>
        <w:rPr>
          <w:color w:val="231F20"/>
          <w:spacing w:val="-14"/>
          <w:sz w:val="19"/>
        </w:rPr>
        <w:t> </w:t>
      </w:r>
      <w:r>
        <w:rPr>
          <w:color w:val="231F20"/>
          <w:sz w:val="19"/>
        </w:rPr>
        <w:t>the</w:t>
      </w:r>
      <w:r>
        <w:rPr>
          <w:color w:val="231F20"/>
          <w:spacing w:val="-13"/>
          <w:sz w:val="19"/>
        </w:rPr>
        <w:t> </w:t>
      </w:r>
      <w:hyperlink r:id="rId17">
        <w:r>
          <w:rPr>
            <w:rFonts w:ascii="Arial"/>
            <w:i/>
            <w:color w:val="0056A2"/>
            <w:sz w:val="19"/>
            <w:u w:val="single" w:color="0055A1"/>
          </w:rPr>
          <w:t>General</w:t>
        </w:r>
      </w:hyperlink>
      <w:r>
        <w:rPr>
          <w:rFonts w:ascii="Arial"/>
          <w:i/>
          <w:color w:val="0056A2"/>
          <w:sz w:val="19"/>
        </w:rPr>
        <w:t> </w:t>
      </w:r>
      <w:hyperlink r:id="rId17">
        <w:r>
          <w:rPr>
            <w:rFonts w:ascii="Arial"/>
            <w:i/>
            <w:color w:val="0056A2"/>
            <w:sz w:val="19"/>
            <w:u w:val="single" w:color="0055A1"/>
          </w:rPr>
          <w:t>Instructions for Forms W-2 and W-3</w:t>
        </w:r>
      </w:hyperlink>
      <w:r>
        <w:rPr>
          <w:color w:val="231F20"/>
          <w:sz w:val="19"/>
        </w:rPr>
        <w:t>.</w:t>
      </w:r>
    </w:p>
    <w:p>
      <w:pPr>
        <w:pStyle w:val="BodyText"/>
        <w:spacing w:before="123"/>
        <w:ind w:right="51"/>
      </w:pPr>
      <w:bookmarkStart w:name="Box 13. FATCA Filing Requirement Checkbo" w:id="66"/>
      <w:bookmarkEnd w:id="66"/>
      <w:r>
        <w:rPr/>
      </w:r>
      <w:bookmarkStart w:name="_bookmark41" w:id="67"/>
      <w:bookmarkEnd w:id="67"/>
      <w:r>
        <w:rPr/>
      </w:r>
      <w:bookmarkStart w:name="_bookmark42" w:id="68"/>
      <w:bookmarkEnd w:id="68"/>
      <w:r>
        <w:rPr/>
      </w:r>
      <w:r>
        <w:rPr>
          <w:rFonts w:ascii="Arial Black"/>
          <w:color w:val="231F20"/>
          <w:w w:val="90"/>
          <w:sz w:val="22"/>
        </w:rPr>
        <w:t>Box</w:t>
      </w:r>
      <w:r>
        <w:rPr>
          <w:rFonts w:ascii="Arial Black"/>
          <w:color w:val="231F20"/>
          <w:spacing w:val="-7"/>
          <w:w w:val="90"/>
          <w:sz w:val="22"/>
        </w:rPr>
        <w:t> </w:t>
      </w:r>
      <w:r>
        <w:rPr>
          <w:rFonts w:ascii="Arial Black"/>
          <w:color w:val="231F20"/>
          <w:w w:val="90"/>
          <w:sz w:val="22"/>
        </w:rPr>
        <w:t>13.</w:t>
      </w:r>
      <w:r>
        <w:rPr>
          <w:rFonts w:ascii="Arial Black"/>
          <w:color w:val="231F20"/>
          <w:spacing w:val="-7"/>
          <w:w w:val="90"/>
          <w:sz w:val="22"/>
        </w:rPr>
        <w:t> </w:t>
      </w:r>
      <w:r>
        <w:rPr>
          <w:rFonts w:ascii="Arial Black"/>
          <w:color w:val="231F20"/>
          <w:w w:val="90"/>
          <w:sz w:val="22"/>
        </w:rPr>
        <w:t>FATCA</w:t>
      </w:r>
      <w:r>
        <w:rPr>
          <w:rFonts w:ascii="Arial Black"/>
          <w:color w:val="231F20"/>
          <w:spacing w:val="-7"/>
          <w:w w:val="90"/>
          <w:sz w:val="22"/>
        </w:rPr>
        <w:t> </w:t>
      </w:r>
      <w:r>
        <w:rPr>
          <w:rFonts w:ascii="Arial Black"/>
          <w:color w:val="231F20"/>
          <w:w w:val="90"/>
          <w:sz w:val="22"/>
        </w:rPr>
        <w:t>Filing</w:t>
      </w:r>
      <w:r>
        <w:rPr>
          <w:rFonts w:ascii="Arial Black"/>
          <w:color w:val="231F20"/>
          <w:spacing w:val="-7"/>
          <w:w w:val="90"/>
          <w:sz w:val="22"/>
        </w:rPr>
        <w:t> </w:t>
      </w:r>
      <w:r>
        <w:rPr>
          <w:rFonts w:ascii="Arial Black"/>
          <w:color w:val="231F20"/>
          <w:w w:val="90"/>
          <w:sz w:val="22"/>
        </w:rPr>
        <w:t>Requirement</w:t>
      </w:r>
      <w:r>
        <w:rPr>
          <w:rFonts w:ascii="Arial Black"/>
          <w:color w:val="231F20"/>
          <w:spacing w:val="-7"/>
          <w:w w:val="90"/>
          <w:sz w:val="22"/>
        </w:rPr>
        <w:t> </w:t>
      </w:r>
      <w:r>
        <w:rPr>
          <w:rFonts w:ascii="Arial Black"/>
          <w:color w:val="231F20"/>
          <w:w w:val="90"/>
          <w:sz w:val="22"/>
        </w:rPr>
        <w:t>Checkbox </w:t>
      </w:r>
      <w:r>
        <w:rPr>
          <w:color w:val="231F20"/>
        </w:rPr>
        <w:t>Check this box if you are a U.S. payer that is reporting on Form(s) 1099 (including reporting payments on this Form 1099-MISC) as part of satisfying your requirement to report with respect to a U.S. account for the purposes of chapter 4 of the Internal Revenue Code, as described in Regulations</w:t>
      </w:r>
    </w:p>
    <w:p>
      <w:pPr>
        <w:pStyle w:val="BodyText"/>
        <w:spacing w:line="235" w:lineRule="auto" w:before="4"/>
        <w:ind w:right="38"/>
      </w:pPr>
      <w:r>
        <w:rPr>
          <w:color w:val="231F20"/>
        </w:rPr>
        <w:t>section</w:t>
      </w:r>
      <w:r>
        <w:rPr>
          <w:color w:val="231F20"/>
          <w:spacing w:val="-12"/>
        </w:rPr>
        <w:t> </w:t>
      </w:r>
      <w:r>
        <w:rPr>
          <w:color w:val="231F20"/>
        </w:rPr>
        <w:t>1.1471-4(d)(2)(iii)(A).</w:t>
      </w:r>
      <w:r>
        <w:rPr>
          <w:color w:val="231F20"/>
          <w:spacing w:val="-12"/>
        </w:rPr>
        <w:t> </w:t>
      </w:r>
      <w:r>
        <w:rPr>
          <w:color w:val="231F20"/>
        </w:rPr>
        <w:t>In</w:t>
      </w:r>
      <w:r>
        <w:rPr>
          <w:color w:val="231F20"/>
          <w:spacing w:val="-12"/>
        </w:rPr>
        <w:t> </w:t>
      </w:r>
      <w:r>
        <w:rPr>
          <w:color w:val="231F20"/>
        </w:rPr>
        <w:t>addition,</w:t>
      </w:r>
      <w:r>
        <w:rPr>
          <w:color w:val="231F20"/>
          <w:spacing w:val="-12"/>
        </w:rPr>
        <w:t> </w:t>
      </w:r>
      <w:r>
        <w:rPr>
          <w:color w:val="231F20"/>
        </w:rPr>
        <w:t>check</w:t>
      </w:r>
      <w:r>
        <w:rPr>
          <w:color w:val="231F20"/>
          <w:spacing w:val="-12"/>
        </w:rPr>
        <w:t> </w:t>
      </w:r>
      <w:r>
        <w:rPr>
          <w:color w:val="231F20"/>
        </w:rPr>
        <w:t>the</w:t>
      </w:r>
      <w:r>
        <w:rPr>
          <w:color w:val="231F20"/>
          <w:spacing w:val="-12"/>
        </w:rPr>
        <w:t> </w:t>
      </w:r>
      <w:r>
        <w:rPr>
          <w:color w:val="231F20"/>
        </w:rPr>
        <w:t>box</w:t>
      </w:r>
      <w:r>
        <w:rPr>
          <w:color w:val="231F20"/>
          <w:spacing w:val="-12"/>
        </w:rPr>
        <w:t> </w:t>
      </w:r>
      <w:r>
        <w:rPr>
          <w:color w:val="231F20"/>
        </w:rPr>
        <w:t>if</w:t>
      </w:r>
      <w:r>
        <w:rPr>
          <w:color w:val="231F20"/>
          <w:spacing w:val="-12"/>
        </w:rPr>
        <w:t> </w:t>
      </w:r>
      <w:r>
        <w:rPr>
          <w:color w:val="231F20"/>
        </w:rPr>
        <w:t>you are</w:t>
      </w:r>
      <w:r>
        <w:rPr>
          <w:color w:val="231F20"/>
          <w:spacing w:val="-2"/>
        </w:rPr>
        <w:t> </w:t>
      </w:r>
      <w:r>
        <w:rPr>
          <w:color w:val="231F20"/>
        </w:rPr>
        <w:t>an</w:t>
      </w:r>
      <w:r>
        <w:rPr>
          <w:color w:val="231F20"/>
          <w:spacing w:val="-2"/>
        </w:rPr>
        <w:t> </w:t>
      </w:r>
      <w:r>
        <w:rPr>
          <w:color w:val="231F20"/>
        </w:rPr>
        <w:t>FFI</w:t>
      </w:r>
      <w:r>
        <w:rPr>
          <w:color w:val="231F20"/>
          <w:spacing w:val="-2"/>
        </w:rPr>
        <w:t> </w:t>
      </w:r>
      <w:r>
        <w:rPr>
          <w:color w:val="231F20"/>
        </w:rPr>
        <w:t>reporting</w:t>
      </w:r>
      <w:r>
        <w:rPr>
          <w:color w:val="231F20"/>
          <w:spacing w:val="-2"/>
        </w:rPr>
        <w:t> </w:t>
      </w:r>
      <w:r>
        <w:rPr>
          <w:color w:val="231F20"/>
        </w:rPr>
        <w:t>payments</w:t>
      </w:r>
      <w:r>
        <w:rPr>
          <w:color w:val="231F20"/>
          <w:spacing w:val="-2"/>
        </w:rPr>
        <w:t> </w:t>
      </w:r>
      <w:r>
        <w:rPr>
          <w:color w:val="231F20"/>
        </w:rPr>
        <w:t>to</w:t>
      </w:r>
      <w:r>
        <w:rPr>
          <w:color w:val="231F20"/>
          <w:spacing w:val="-2"/>
        </w:rPr>
        <w:t> </w:t>
      </w:r>
      <w:r>
        <w:rPr>
          <w:color w:val="231F20"/>
        </w:rPr>
        <w:t>a</w:t>
      </w:r>
      <w:r>
        <w:rPr>
          <w:color w:val="231F20"/>
          <w:spacing w:val="-2"/>
        </w:rPr>
        <w:t> </w:t>
      </w:r>
      <w:r>
        <w:rPr>
          <w:color w:val="231F20"/>
        </w:rPr>
        <w:t>U.S.</w:t>
      </w:r>
      <w:r>
        <w:rPr>
          <w:color w:val="231F20"/>
          <w:spacing w:val="-2"/>
        </w:rPr>
        <w:t> </w:t>
      </w:r>
      <w:r>
        <w:rPr>
          <w:color w:val="231F20"/>
        </w:rPr>
        <w:t>account</w:t>
      </w:r>
      <w:r>
        <w:rPr>
          <w:color w:val="231F20"/>
          <w:spacing w:val="-2"/>
        </w:rPr>
        <w:t> </w:t>
      </w:r>
      <w:r>
        <w:rPr>
          <w:color w:val="231F20"/>
        </w:rPr>
        <w:t>pursuant</w:t>
      </w:r>
      <w:r>
        <w:rPr>
          <w:color w:val="231F20"/>
          <w:spacing w:val="-2"/>
        </w:rPr>
        <w:t> </w:t>
      </w:r>
      <w:r>
        <w:rPr>
          <w:color w:val="231F20"/>
        </w:rPr>
        <w:t>to an election described in Regulations section 1.1471-4(d)(5) (i)(A). Finally, check the box if you are an FFI making the election described in Regulations section 1.1471-4(d)(5)(i)</w:t>
      </w:r>
    </w:p>
    <w:p>
      <w:pPr>
        <w:pStyle w:val="BodyText"/>
        <w:spacing w:line="235" w:lineRule="auto"/>
        <w:ind w:right="133"/>
      </w:pPr>
      <w:r>
        <w:rPr>
          <w:color w:val="231F20"/>
        </w:rPr>
        <w:t>(A)</w:t>
      </w:r>
      <w:r>
        <w:rPr>
          <w:color w:val="231F20"/>
          <w:spacing w:val="-13"/>
        </w:rPr>
        <w:t> </w:t>
      </w:r>
      <w:r>
        <w:rPr>
          <w:color w:val="231F20"/>
        </w:rPr>
        <w:t>and</w:t>
      </w:r>
      <w:r>
        <w:rPr>
          <w:color w:val="231F20"/>
          <w:spacing w:val="-13"/>
        </w:rPr>
        <w:t> </w:t>
      </w:r>
      <w:r>
        <w:rPr>
          <w:color w:val="231F20"/>
        </w:rPr>
        <w:t>are</w:t>
      </w:r>
      <w:r>
        <w:rPr>
          <w:color w:val="231F20"/>
          <w:spacing w:val="-13"/>
        </w:rPr>
        <w:t> </w:t>
      </w:r>
      <w:r>
        <w:rPr>
          <w:color w:val="231F20"/>
        </w:rPr>
        <w:t>reporting</w:t>
      </w:r>
      <w:r>
        <w:rPr>
          <w:color w:val="231F20"/>
          <w:spacing w:val="-13"/>
        </w:rPr>
        <w:t> </w:t>
      </w:r>
      <w:r>
        <w:rPr>
          <w:color w:val="231F20"/>
        </w:rPr>
        <w:t>a</w:t>
      </w:r>
      <w:r>
        <w:rPr>
          <w:color w:val="231F20"/>
          <w:spacing w:val="-13"/>
        </w:rPr>
        <w:t> </w:t>
      </w:r>
      <w:r>
        <w:rPr>
          <w:color w:val="231F20"/>
        </w:rPr>
        <w:t>U.S.</w:t>
      </w:r>
      <w:r>
        <w:rPr>
          <w:color w:val="231F20"/>
          <w:spacing w:val="-13"/>
        </w:rPr>
        <w:t> </w:t>
      </w:r>
      <w:r>
        <w:rPr>
          <w:color w:val="231F20"/>
        </w:rPr>
        <w:t>account</w:t>
      </w:r>
      <w:r>
        <w:rPr>
          <w:color w:val="231F20"/>
          <w:spacing w:val="-13"/>
        </w:rPr>
        <w:t> </w:t>
      </w:r>
      <w:r>
        <w:rPr>
          <w:color w:val="231F20"/>
        </w:rPr>
        <w:t>for</w:t>
      </w:r>
      <w:r>
        <w:rPr>
          <w:color w:val="231F20"/>
          <w:spacing w:val="-13"/>
        </w:rPr>
        <w:t> </w:t>
      </w:r>
      <w:r>
        <w:rPr>
          <w:color w:val="231F20"/>
        </w:rPr>
        <w:t>chapter</w:t>
      </w:r>
      <w:r>
        <w:rPr>
          <w:color w:val="231F20"/>
          <w:spacing w:val="-13"/>
        </w:rPr>
        <w:t> </w:t>
      </w:r>
      <w:r>
        <w:rPr>
          <w:color w:val="231F20"/>
        </w:rPr>
        <w:t>4</w:t>
      </w:r>
      <w:r>
        <w:rPr>
          <w:color w:val="231F20"/>
          <w:spacing w:val="-13"/>
        </w:rPr>
        <w:t> </w:t>
      </w:r>
      <w:r>
        <w:rPr>
          <w:color w:val="231F20"/>
        </w:rPr>
        <w:t>purposes to which you made no payments during the year that are reportable</w:t>
      </w:r>
      <w:r>
        <w:rPr>
          <w:color w:val="231F20"/>
          <w:spacing w:val="-6"/>
        </w:rPr>
        <w:t> </w:t>
      </w:r>
      <w:r>
        <w:rPr>
          <w:color w:val="231F20"/>
        </w:rPr>
        <w:t>on</w:t>
      </w:r>
      <w:r>
        <w:rPr>
          <w:color w:val="231F20"/>
          <w:spacing w:val="-6"/>
        </w:rPr>
        <w:t> </w:t>
      </w:r>
      <w:r>
        <w:rPr>
          <w:color w:val="231F20"/>
        </w:rPr>
        <w:t>any</w:t>
      </w:r>
      <w:r>
        <w:rPr>
          <w:color w:val="231F20"/>
          <w:spacing w:val="-6"/>
        </w:rPr>
        <w:t> </w:t>
      </w:r>
      <w:r>
        <w:rPr>
          <w:color w:val="231F20"/>
        </w:rPr>
        <w:t>applicable</w:t>
      </w:r>
      <w:r>
        <w:rPr>
          <w:color w:val="231F20"/>
          <w:spacing w:val="-6"/>
        </w:rPr>
        <w:t> </w:t>
      </w:r>
      <w:r>
        <w:rPr>
          <w:color w:val="231F20"/>
        </w:rPr>
        <w:t>Form</w:t>
      </w:r>
      <w:r>
        <w:rPr>
          <w:color w:val="231F20"/>
          <w:spacing w:val="-6"/>
        </w:rPr>
        <w:t> </w:t>
      </w:r>
      <w:r>
        <w:rPr>
          <w:color w:val="231F20"/>
        </w:rPr>
        <w:t>1099</w:t>
      </w:r>
      <w:r>
        <w:rPr>
          <w:color w:val="231F20"/>
          <w:spacing w:val="-6"/>
        </w:rPr>
        <w:t> </w:t>
      </w:r>
      <w:r>
        <w:rPr>
          <w:color w:val="231F20"/>
        </w:rPr>
        <w:t>(or</w:t>
      </w:r>
      <w:r>
        <w:rPr>
          <w:color w:val="231F20"/>
          <w:spacing w:val="-6"/>
        </w:rPr>
        <w:t> </w:t>
      </w:r>
      <w:r>
        <w:rPr>
          <w:color w:val="231F20"/>
        </w:rPr>
        <w:t>are</w:t>
      </w:r>
      <w:r>
        <w:rPr>
          <w:color w:val="231F20"/>
          <w:spacing w:val="-6"/>
        </w:rPr>
        <w:t> </w:t>
      </w:r>
      <w:r>
        <w:rPr>
          <w:color w:val="231F20"/>
        </w:rPr>
        <w:t>reporting</w:t>
      </w:r>
      <w:r>
        <w:rPr>
          <w:color w:val="231F20"/>
          <w:spacing w:val="-6"/>
        </w:rPr>
        <w:t> </w:t>
      </w:r>
      <w:r>
        <w:rPr>
          <w:color w:val="231F20"/>
        </w:rPr>
        <w:t>a</w:t>
      </w:r>
    </w:p>
    <w:p>
      <w:pPr>
        <w:pStyle w:val="BodyText"/>
        <w:spacing w:line="235" w:lineRule="auto"/>
        <w:ind w:right="288"/>
        <w:jc w:val="both"/>
      </w:pPr>
      <w:r>
        <w:rPr>
          <w:color w:val="231F20"/>
        </w:rPr>
        <w:t>U.S.</w:t>
      </w:r>
      <w:r>
        <w:rPr>
          <w:color w:val="231F20"/>
          <w:spacing w:val="-13"/>
        </w:rPr>
        <w:t> </w:t>
      </w:r>
      <w:r>
        <w:rPr>
          <w:color w:val="231F20"/>
        </w:rPr>
        <w:t>account</w:t>
      </w:r>
      <w:r>
        <w:rPr>
          <w:color w:val="231F20"/>
          <w:spacing w:val="-13"/>
        </w:rPr>
        <w:t> </w:t>
      </w:r>
      <w:r>
        <w:rPr>
          <w:color w:val="231F20"/>
        </w:rPr>
        <w:t>to</w:t>
      </w:r>
      <w:r>
        <w:rPr>
          <w:color w:val="231F20"/>
          <w:spacing w:val="-13"/>
        </w:rPr>
        <w:t> </w:t>
      </w:r>
      <w:r>
        <w:rPr>
          <w:color w:val="231F20"/>
        </w:rPr>
        <w:t>which</w:t>
      </w:r>
      <w:r>
        <w:rPr>
          <w:color w:val="231F20"/>
          <w:spacing w:val="-13"/>
        </w:rPr>
        <w:t> </w:t>
      </w:r>
      <w:r>
        <w:rPr>
          <w:color w:val="231F20"/>
        </w:rPr>
        <w:t>you</w:t>
      </w:r>
      <w:r>
        <w:rPr>
          <w:color w:val="231F20"/>
          <w:spacing w:val="-13"/>
        </w:rPr>
        <w:t> </w:t>
      </w:r>
      <w:r>
        <w:rPr>
          <w:color w:val="231F20"/>
        </w:rPr>
        <w:t>made</w:t>
      </w:r>
      <w:r>
        <w:rPr>
          <w:color w:val="231F20"/>
          <w:spacing w:val="-13"/>
        </w:rPr>
        <w:t> </w:t>
      </w:r>
      <w:r>
        <w:rPr>
          <w:color w:val="231F20"/>
        </w:rPr>
        <w:t>payments</w:t>
      </w:r>
      <w:r>
        <w:rPr>
          <w:color w:val="231F20"/>
          <w:spacing w:val="-13"/>
        </w:rPr>
        <w:t> </w:t>
      </w:r>
      <w:r>
        <w:rPr>
          <w:color w:val="231F20"/>
        </w:rPr>
        <w:t>during</w:t>
      </w:r>
      <w:r>
        <w:rPr>
          <w:color w:val="231F20"/>
          <w:spacing w:val="-13"/>
        </w:rPr>
        <w:t> </w:t>
      </w:r>
      <w:r>
        <w:rPr>
          <w:color w:val="231F20"/>
        </w:rPr>
        <w:t>the</w:t>
      </w:r>
      <w:r>
        <w:rPr>
          <w:color w:val="231F20"/>
          <w:spacing w:val="-13"/>
        </w:rPr>
        <w:t> </w:t>
      </w:r>
      <w:r>
        <w:rPr>
          <w:color w:val="231F20"/>
        </w:rPr>
        <w:t>year that</w:t>
      </w:r>
      <w:r>
        <w:rPr>
          <w:color w:val="231F20"/>
          <w:spacing w:val="-13"/>
        </w:rPr>
        <w:t> </w:t>
      </w:r>
      <w:r>
        <w:rPr>
          <w:color w:val="231F20"/>
        </w:rPr>
        <w:t>do</w:t>
      </w:r>
      <w:r>
        <w:rPr>
          <w:color w:val="231F20"/>
          <w:spacing w:val="-13"/>
        </w:rPr>
        <w:t> </w:t>
      </w:r>
      <w:r>
        <w:rPr>
          <w:color w:val="231F20"/>
        </w:rPr>
        <w:t>not</w:t>
      </w:r>
      <w:r>
        <w:rPr>
          <w:color w:val="231F20"/>
          <w:spacing w:val="-13"/>
        </w:rPr>
        <w:t> </w:t>
      </w:r>
      <w:r>
        <w:rPr>
          <w:color w:val="231F20"/>
        </w:rPr>
        <w:t>reach</w:t>
      </w:r>
      <w:r>
        <w:rPr>
          <w:color w:val="231F20"/>
          <w:spacing w:val="-13"/>
        </w:rPr>
        <w:t> </w:t>
      </w:r>
      <w:r>
        <w:rPr>
          <w:color w:val="231F20"/>
        </w:rPr>
        <w:t>the</w:t>
      </w:r>
      <w:r>
        <w:rPr>
          <w:color w:val="231F20"/>
          <w:spacing w:val="-13"/>
        </w:rPr>
        <w:t> </w:t>
      </w:r>
      <w:r>
        <w:rPr>
          <w:color w:val="231F20"/>
        </w:rPr>
        <w:t>applicable</w:t>
      </w:r>
      <w:r>
        <w:rPr>
          <w:color w:val="231F20"/>
          <w:spacing w:val="-13"/>
        </w:rPr>
        <w:t> </w:t>
      </w:r>
      <w:r>
        <w:rPr>
          <w:color w:val="231F20"/>
        </w:rPr>
        <w:t>reporting</w:t>
      </w:r>
      <w:r>
        <w:rPr>
          <w:color w:val="231F20"/>
          <w:spacing w:val="-13"/>
        </w:rPr>
        <w:t> </w:t>
      </w:r>
      <w:r>
        <w:rPr>
          <w:color w:val="231F20"/>
        </w:rPr>
        <w:t>threshold</w:t>
      </w:r>
      <w:r>
        <w:rPr>
          <w:color w:val="231F20"/>
          <w:spacing w:val="-13"/>
        </w:rPr>
        <w:t> </w:t>
      </w:r>
      <w:r>
        <w:rPr>
          <w:color w:val="231F20"/>
        </w:rPr>
        <w:t>for</w:t>
      </w:r>
      <w:r>
        <w:rPr>
          <w:color w:val="231F20"/>
          <w:spacing w:val="-13"/>
        </w:rPr>
        <w:t> </w:t>
      </w:r>
      <w:r>
        <w:rPr>
          <w:color w:val="231F20"/>
        </w:rPr>
        <w:t>any applicable Form 1099).</w:t>
      </w:r>
    </w:p>
    <w:p>
      <w:pPr>
        <w:pStyle w:val="BodyText"/>
        <w:spacing w:before="101"/>
        <w:ind w:right="124"/>
      </w:pPr>
      <w:r>
        <w:rPr/>
        <w:br w:type="column"/>
      </w:r>
      <w:r>
        <w:rPr>
          <w:rFonts w:ascii="Arial Black"/>
          <w:color w:val="231F20"/>
          <w:w w:val="90"/>
          <w:sz w:val="22"/>
        </w:rPr>
        <w:t>Box 15. Nonqualified Deferred Compensation </w:t>
      </w:r>
      <w:r>
        <w:rPr>
          <w:color w:val="231F20"/>
        </w:rPr>
        <w:t>Enter all amounts deferred (including earnings on amounts deferred) that are includible in income under section 409A because the NQDC plan fails to satisfy the requirements of section</w:t>
      </w:r>
      <w:r>
        <w:rPr>
          <w:color w:val="231F20"/>
          <w:spacing w:val="-11"/>
        </w:rPr>
        <w:t> </w:t>
      </w:r>
      <w:r>
        <w:rPr>
          <w:color w:val="231F20"/>
        </w:rPr>
        <w:t>409A.</w:t>
      </w:r>
      <w:r>
        <w:rPr>
          <w:color w:val="231F20"/>
          <w:spacing w:val="-11"/>
        </w:rPr>
        <w:t> </w:t>
      </w:r>
      <w:r>
        <w:rPr>
          <w:color w:val="231F20"/>
        </w:rPr>
        <w:t>Do</w:t>
      </w:r>
      <w:r>
        <w:rPr>
          <w:color w:val="231F20"/>
          <w:spacing w:val="-11"/>
        </w:rPr>
        <w:t> </w:t>
      </w:r>
      <w:r>
        <w:rPr>
          <w:color w:val="231F20"/>
        </w:rPr>
        <w:t>not</w:t>
      </w:r>
      <w:r>
        <w:rPr>
          <w:color w:val="231F20"/>
          <w:spacing w:val="-11"/>
        </w:rPr>
        <w:t> </w:t>
      </w:r>
      <w:r>
        <w:rPr>
          <w:color w:val="231F20"/>
        </w:rPr>
        <w:t>include</w:t>
      </w:r>
      <w:r>
        <w:rPr>
          <w:color w:val="231F20"/>
          <w:spacing w:val="-11"/>
        </w:rPr>
        <w:t> </w:t>
      </w:r>
      <w:r>
        <w:rPr>
          <w:color w:val="231F20"/>
        </w:rPr>
        <w:t>amounts</w:t>
      </w:r>
      <w:r>
        <w:rPr>
          <w:color w:val="231F20"/>
          <w:spacing w:val="-11"/>
        </w:rPr>
        <w:t> </w:t>
      </w:r>
      <w:r>
        <w:rPr>
          <w:color w:val="231F20"/>
        </w:rPr>
        <w:t>properly</w:t>
      </w:r>
      <w:r>
        <w:rPr>
          <w:color w:val="231F20"/>
          <w:spacing w:val="-11"/>
        </w:rPr>
        <w:t> </w:t>
      </w:r>
      <w:r>
        <w:rPr>
          <w:color w:val="231F20"/>
        </w:rPr>
        <w:t>reported</w:t>
      </w:r>
      <w:r>
        <w:rPr>
          <w:color w:val="231F20"/>
          <w:spacing w:val="-11"/>
        </w:rPr>
        <w:t> </w:t>
      </w:r>
      <w:r>
        <w:rPr>
          <w:color w:val="231F20"/>
        </w:rPr>
        <w:t>on</w:t>
      </w:r>
      <w:r>
        <w:rPr>
          <w:color w:val="231F20"/>
          <w:spacing w:val="-11"/>
        </w:rPr>
        <w:t> </w:t>
      </w:r>
      <w:r>
        <w:rPr>
          <w:color w:val="231F20"/>
        </w:rPr>
        <w:t>a Form</w:t>
      </w:r>
      <w:r>
        <w:rPr>
          <w:color w:val="231F20"/>
          <w:spacing w:val="-11"/>
        </w:rPr>
        <w:t> </w:t>
      </w:r>
      <w:r>
        <w:rPr>
          <w:color w:val="231F20"/>
        </w:rPr>
        <w:t>1099-MISC,</w:t>
      </w:r>
      <w:r>
        <w:rPr>
          <w:color w:val="231F20"/>
          <w:spacing w:val="-9"/>
        </w:rPr>
        <w:t> </w:t>
      </w:r>
      <w:r>
        <w:rPr>
          <w:color w:val="231F20"/>
        </w:rPr>
        <w:t>corrected</w:t>
      </w:r>
      <w:r>
        <w:rPr>
          <w:color w:val="231F20"/>
          <w:spacing w:val="-9"/>
        </w:rPr>
        <w:t> </w:t>
      </w:r>
      <w:r>
        <w:rPr>
          <w:color w:val="231F20"/>
        </w:rPr>
        <w:t>Form</w:t>
      </w:r>
      <w:r>
        <w:rPr>
          <w:color w:val="231F20"/>
          <w:spacing w:val="-9"/>
        </w:rPr>
        <w:t> </w:t>
      </w:r>
      <w:r>
        <w:rPr>
          <w:color w:val="231F20"/>
        </w:rPr>
        <w:t>1099-MISC,</w:t>
      </w:r>
      <w:r>
        <w:rPr>
          <w:color w:val="231F20"/>
          <w:spacing w:val="-9"/>
        </w:rPr>
        <w:t> </w:t>
      </w:r>
      <w:r>
        <w:rPr>
          <w:color w:val="231F20"/>
        </w:rPr>
        <w:t>Form</w:t>
      </w:r>
      <w:r>
        <w:rPr>
          <w:color w:val="231F20"/>
          <w:spacing w:val="-9"/>
        </w:rPr>
        <w:t> </w:t>
      </w:r>
      <w:r>
        <w:rPr>
          <w:color w:val="231F20"/>
        </w:rPr>
        <w:t>W-2,</w:t>
      </w:r>
      <w:r>
        <w:rPr>
          <w:color w:val="231F20"/>
          <w:spacing w:val="-9"/>
        </w:rPr>
        <w:t> </w:t>
      </w:r>
      <w:r>
        <w:rPr>
          <w:color w:val="231F20"/>
        </w:rPr>
        <w:t>or</w:t>
      </w:r>
    </w:p>
    <w:p>
      <w:pPr>
        <w:pStyle w:val="BodyText"/>
        <w:spacing w:line="235" w:lineRule="auto" w:before="4"/>
        <w:ind w:right="184"/>
        <w:rPr>
          <w:rFonts w:ascii="Arial"/>
          <w:i/>
        </w:rPr>
      </w:pPr>
      <w:r>
        <w:rPr>
          <w:color w:val="231F20"/>
        </w:rPr>
        <w:t>Form</w:t>
      </w:r>
      <w:r>
        <w:rPr>
          <w:color w:val="231F20"/>
          <w:spacing w:val="-14"/>
        </w:rPr>
        <w:t> </w:t>
      </w:r>
      <w:r>
        <w:rPr>
          <w:color w:val="231F20"/>
        </w:rPr>
        <w:t>W-2c</w:t>
      </w:r>
      <w:r>
        <w:rPr>
          <w:color w:val="231F20"/>
          <w:spacing w:val="-13"/>
        </w:rPr>
        <w:t> </w:t>
      </w:r>
      <w:r>
        <w:rPr>
          <w:color w:val="231F20"/>
        </w:rPr>
        <w:t>for</w:t>
      </w:r>
      <w:r>
        <w:rPr>
          <w:color w:val="231F20"/>
          <w:spacing w:val="-13"/>
        </w:rPr>
        <w:t> </w:t>
      </w:r>
      <w:r>
        <w:rPr>
          <w:color w:val="231F20"/>
        </w:rPr>
        <w:t>a</w:t>
      </w:r>
      <w:r>
        <w:rPr>
          <w:color w:val="231F20"/>
          <w:spacing w:val="-13"/>
        </w:rPr>
        <w:t> </w:t>
      </w:r>
      <w:r>
        <w:rPr>
          <w:color w:val="231F20"/>
        </w:rPr>
        <w:t>prior</w:t>
      </w:r>
      <w:r>
        <w:rPr>
          <w:color w:val="231F20"/>
          <w:spacing w:val="-13"/>
        </w:rPr>
        <w:t> </w:t>
      </w:r>
      <w:r>
        <w:rPr>
          <w:color w:val="231F20"/>
        </w:rPr>
        <w:t>year.</w:t>
      </w:r>
      <w:r>
        <w:rPr>
          <w:color w:val="231F20"/>
          <w:spacing w:val="-14"/>
        </w:rPr>
        <w:t> </w:t>
      </w:r>
      <w:r>
        <w:rPr>
          <w:color w:val="231F20"/>
        </w:rPr>
        <w:t>Also,</w:t>
      </w:r>
      <w:r>
        <w:rPr>
          <w:color w:val="231F20"/>
          <w:spacing w:val="-13"/>
        </w:rPr>
        <w:t> </w:t>
      </w:r>
      <w:r>
        <w:rPr>
          <w:color w:val="231F20"/>
        </w:rPr>
        <w:t>do</w:t>
      </w:r>
      <w:r>
        <w:rPr>
          <w:color w:val="231F20"/>
          <w:spacing w:val="-13"/>
        </w:rPr>
        <w:t> </w:t>
      </w:r>
      <w:r>
        <w:rPr>
          <w:color w:val="231F20"/>
        </w:rPr>
        <w:t>not</w:t>
      </w:r>
      <w:r>
        <w:rPr>
          <w:color w:val="231F20"/>
          <w:spacing w:val="-13"/>
        </w:rPr>
        <w:t> </w:t>
      </w:r>
      <w:r>
        <w:rPr>
          <w:color w:val="231F20"/>
        </w:rPr>
        <w:t>include</w:t>
      </w:r>
      <w:r>
        <w:rPr>
          <w:color w:val="231F20"/>
          <w:spacing w:val="-13"/>
        </w:rPr>
        <w:t> </w:t>
      </w:r>
      <w:r>
        <w:rPr>
          <w:color w:val="231F20"/>
        </w:rPr>
        <w:t>amounts</w:t>
      </w:r>
      <w:r>
        <w:rPr>
          <w:color w:val="231F20"/>
          <w:spacing w:val="-14"/>
        </w:rPr>
        <w:t> </w:t>
      </w:r>
      <w:r>
        <w:rPr>
          <w:color w:val="231F20"/>
        </w:rPr>
        <w:t>that are</w:t>
      </w:r>
      <w:r>
        <w:rPr>
          <w:color w:val="231F20"/>
          <w:spacing w:val="-9"/>
        </w:rPr>
        <w:t> </w:t>
      </w:r>
      <w:r>
        <w:rPr>
          <w:color w:val="231F20"/>
        </w:rPr>
        <w:t>considered</w:t>
      </w:r>
      <w:r>
        <w:rPr>
          <w:color w:val="231F20"/>
          <w:spacing w:val="-9"/>
        </w:rPr>
        <w:t> </w:t>
      </w:r>
      <w:r>
        <w:rPr>
          <w:color w:val="231F20"/>
        </w:rPr>
        <w:t>to</w:t>
      </w:r>
      <w:r>
        <w:rPr>
          <w:color w:val="231F20"/>
          <w:spacing w:val="-9"/>
        </w:rPr>
        <w:t> </w:t>
      </w:r>
      <w:r>
        <w:rPr>
          <w:color w:val="231F20"/>
        </w:rPr>
        <w:t>be</w:t>
      </w:r>
      <w:r>
        <w:rPr>
          <w:color w:val="231F20"/>
          <w:spacing w:val="-9"/>
        </w:rPr>
        <w:t> </w:t>
      </w:r>
      <w:r>
        <w:rPr>
          <w:color w:val="231F20"/>
        </w:rPr>
        <w:t>subject</w:t>
      </w:r>
      <w:r>
        <w:rPr>
          <w:color w:val="231F20"/>
          <w:spacing w:val="-9"/>
        </w:rPr>
        <w:t> </w:t>
      </w:r>
      <w:r>
        <w:rPr>
          <w:color w:val="231F20"/>
        </w:rPr>
        <w:t>to</w:t>
      </w:r>
      <w:r>
        <w:rPr>
          <w:color w:val="231F20"/>
          <w:spacing w:val="-9"/>
        </w:rPr>
        <w:t> </w:t>
      </w:r>
      <w:r>
        <w:rPr>
          <w:color w:val="231F20"/>
        </w:rPr>
        <w:t>a</w:t>
      </w:r>
      <w:r>
        <w:rPr>
          <w:color w:val="231F20"/>
          <w:spacing w:val="-9"/>
        </w:rPr>
        <w:t> </w:t>
      </w:r>
      <w:r>
        <w:rPr>
          <w:color w:val="231F20"/>
        </w:rPr>
        <w:t>substantial</w:t>
      </w:r>
      <w:r>
        <w:rPr>
          <w:color w:val="231F20"/>
          <w:spacing w:val="-9"/>
        </w:rPr>
        <w:t> </w:t>
      </w:r>
      <w:r>
        <w:rPr>
          <w:color w:val="231F20"/>
        </w:rPr>
        <w:t>risk</w:t>
      </w:r>
      <w:r>
        <w:rPr>
          <w:color w:val="231F20"/>
          <w:spacing w:val="-9"/>
        </w:rPr>
        <w:t> </w:t>
      </w:r>
      <w:r>
        <w:rPr>
          <w:color w:val="231F20"/>
        </w:rPr>
        <w:t>of</w:t>
      </w:r>
      <w:r>
        <w:rPr>
          <w:color w:val="231F20"/>
          <w:spacing w:val="-9"/>
        </w:rPr>
        <w:t> </w:t>
      </w:r>
      <w:r>
        <w:rPr>
          <w:color w:val="231F20"/>
        </w:rPr>
        <w:t>forfeiture for</w:t>
      </w:r>
      <w:r>
        <w:rPr>
          <w:color w:val="231F20"/>
          <w:spacing w:val="-11"/>
        </w:rPr>
        <w:t> </w:t>
      </w:r>
      <w:r>
        <w:rPr>
          <w:color w:val="231F20"/>
        </w:rPr>
        <w:t>purposes</w:t>
      </w:r>
      <w:r>
        <w:rPr>
          <w:color w:val="231F20"/>
          <w:spacing w:val="-11"/>
        </w:rPr>
        <w:t> </w:t>
      </w:r>
      <w:r>
        <w:rPr>
          <w:color w:val="231F20"/>
        </w:rPr>
        <w:t>of</w:t>
      </w:r>
      <w:r>
        <w:rPr>
          <w:color w:val="231F20"/>
          <w:spacing w:val="-11"/>
        </w:rPr>
        <w:t> </w:t>
      </w:r>
      <w:r>
        <w:rPr>
          <w:color w:val="231F20"/>
        </w:rPr>
        <w:t>section</w:t>
      </w:r>
      <w:r>
        <w:rPr>
          <w:color w:val="231F20"/>
          <w:spacing w:val="-11"/>
        </w:rPr>
        <w:t> </w:t>
      </w:r>
      <w:r>
        <w:rPr>
          <w:color w:val="231F20"/>
        </w:rPr>
        <w:t>409A.</w:t>
      </w:r>
      <w:r>
        <w:rPr>
          <w:color w:val="231F20"/>
          <w:spacing w:val="-11"/>
        </w:rPr>
        <w:t> </w:t>
      </w:r>
      <w:r>
        <w:rPr>
          <w:color w:val="231F20"/>
        </w:rPr>
        <w:t>For</w:t>
      </w:r>
      <w:r>
        <w:rPr>
          <w:color w:val="231F20"/>
          <w:spacing w:val="-11"/>
        </w:rPr>
        <w:t> </w:t>
      </w:r>
      <w:r>
        <w:rPr>
          <w:color w:val="231F20"/>
        </w:rPr>
        <w:t>additional</w:t>
      </w:r>
      <w:r>
        <w:rPr>
          <w:color w:val="231F20"/>
          <w:spacing w:val="-11"/>
        </w:rPr>
        <w:t> </w:t>
      </w:r>
      <w:r>
        <w:rPr>
          <w:color w:val="231F20"/>
        </w:rPr>
        <w:t>information,</w:t>
      </w:r>
      <w:r>
        <w:rPr>
          <w:color w:val="231F20"/>
          <w:spacing w:val="-11"/>
        </w:rPr>
        <w:t> </w:t>
      </w:r>
      <w:r>
        <w:rPr>
          <w:color w:val="231F20"/>
        </w:rPr>
        <w:t>see Regulations sections 1.409A-1 through 1.409A-6; Notice 2008-113, available at </w:t>
      </w:r>
      <w:hyperlink r:id="rId23">
        <w:r>
          <w:rPr>
            <w:rFonts w:ascii="Arial"/>
            <w:i/>
            <w:color w:val="0056A2"/>
            <w:u w:val="single" w:color="0055A1"/>
          </w:rPr>
          <w:t>IRS.gov/irb/</w:t>
        </w:r>
      </w:hyperlink>
    </w:p>
    <w:p>
      <w:pPr>
        <w:spacing w:line="212" w:lineRule="exact" w:before="0"/>
        <w:ind w:left="119" w:right="0" w:firstLine="0"/>
        <w:jc w:val="left"/>
        <w:rPr>
          <w:sz w:val="19"/>
        </w:rPr>
      </w:pPr>
      <w:hyperlink r:id="rId23">
        <w:r>
          <w:rPr>
            <w:rFonts w:ascii="Arial"/>
            <w:i/>
            <w:color w:val="0056A2"/>
            <w:spacing w:val="-2"/>
            <w:sz w:val="19"/>
            <w:u w:val="single" w:color="0055A1"/>
          </w:rPr>
          <w:t>2008-51_IRB#NOT-2008-113</w:t>
        </w:r>
      </w:hyperlink>
      <w:r>
        <w:rPr>
          <w:color w:val="231F20"/>
          <w:spacing w:val="-2"/>
          <w:sz w:val="19"/>
        </w:rPr>
        <w:t>;</w:t>
      </w:r>
      <w:r>
        <w:rPr>
          <w:color w:val="231F20"/>
          <w:spacing w:val="-4"/>
          <w:sz w:val="19"/>
        </w:rPr>
        <w:t> </w:t>
      </w:r>
      <w:hyperlink r:id="rId22">
        <w:r>
          <w:rPr>
            <w:rFonts w:ascii="Arial"/>
            <w:i/>
            <w:color w:val="0056A2"/>
            <w:spacing w:val="-2"/>
            <w:sz w:val="19"/>
            <w:u w:val="single" w:color="0055A1"/>
          </w:rPr>
          <w:t>Notice</w:t>
        </w:r>
        <w:r>
          <w:rPr>
            <w:rFonts w:ascii="Arial"/>
            <w:i/>
            <w:color w:val="0056A2"/>
            <w:spacing w:val="-4"/>
            <w:sz w:val="19"/>
            <w:u w:val="single" w:color="0055A1"/>
          </w:rPr>
          <w:t> </w:t>
        </w:r>
        <w:r>
          <w:rPr>
            <w:rFonts w:ascii="Arial"/>
            <w:i/>
            <w:color w:val="0056A2"/>
            <w:spacing w:val="-2"/>
            <w:sz w:val="19"/>
            <w:u w:val="single" w:color="0055A1"/>
          </w:rPr>
          <w:t>2008-115</w:t>
        </w:r>
      </w:hyperlink>
      <w:r>
        <w:rPr>
          <w:color w:val="231F20"/>
          <w:spacing w:val="-2"/>
          <w:sz w:val="19"/>
        </w:rPr>
        <w:t>;</w:t>
      </w:r>
      <w:r>
        <w:rPr>
          <w:color w:val="231F20"/>
          <w:spacing w:val="-4"/>
          <w:sz w:val="19"/>
        </w:rPr>
        <w:t> </w:t>
      </w:r>
      <w:r>
        <w:rPr>
          <w:color w:val="231F20"/>
          <w:spacing w:val="-2"/>
          <w:sz w:val="19"/>
        </w:rPr>
        <w:t>Notice</w:t>
      </w:r>
    </w:p>
    <w:p>
      <w:pPr>
        <w:spacing w:line="235" w:lineRule="auto" w:before="2"/>
        <w:ind w:left="119" w:right="124" w:firstLine="0"/>
        <w:jc w:val="left"/>
        <w:rPr>
          <w:rFonts w:ascii="Arial"/>
          <w:i/>
          <w:sz w:val="19"/>
        </w:rPr>
      </w:pPr>
      <w:r>
        <w:rPr>
          <w:color w:val="231F20"/>
          <w:spacing w:val="-2"/>
          <w:sz w:val="19"/>
        </w:rPr>
        <w:t>2010-6,</w:t>
      </w:r>
      <w:r>
        <w:rPr>
          <w:color w:val="231F20"/>
          <w:spacing w:val="-5"/>
          <w:sz w:val="19"/>
        </w:rPr>
        <w:t> </w:t>
      </w:r>
      <w:r>
        <w:rPr>
          <w:color w:val="231F20"/>
          <w:spacing w:val="-2"/>
          <w:sz w:val="19"/>
        </w:rPr>
        <w:t>available</w:t>
      </w:r>
      <w:r>
        <w:rPr>
          <w:color w:val="231F20"/>
          <w:spacing w:val="-5"/>
          <w:sz w:val="19"/>
        </w:rPr>
        <w:t> </w:t>
      </w:r>
      <w:r>
        <w:rPr>
          <w:color w:val="231F20"/>
          <w:spacing w:val="-2"/>
          <w:sz w:val="19"/>
        </w:rPr>
        <w:t>at</w:t>
      </w:r>
      <w:r>
        <w:rPr>
          <w:color w:val="231F20"/>
          <w:spacing w:val="-5"/>
          <w:sz w:val="19"/>
        </w:rPr>
        <w:t> </w:t>
      </w:r>
      <w:hyperlink r:id="rId24">
        <w:r>
          <w:rPr>
            <w:rFonts w:ascii="Arial"/>
            <w:i/>
            <w:color w:val="0056A2"/>
            <w:spacing w:val="-2"/>
            <w:sz w:val="19"/>
            <w:u w:val="single" w:color="0055A1"/>
          </w:rPr>
          <w:t>IRS.gov/irb/2010-03_IRB#NOT-2010-6</w:t>
        </w:r>
      </w:hyperlink>
      <w:r>
        <w:rPr>
          <w:color w:val="231F20"/>
          <w:spacing w:val="-2"/>
          <w:sz w:val="19"/>
        </w:rPr>
        <w:t>; </w:t>
      </w:r>
      <w:r>
        <w:rPr>
          <w:color w:val="231F20"/>
          <w:sz w:val="19"/>
        </w:rPr>
        <w:t>and Notice 2010-80, available at </w:t>
      </w:r>
      <w:hyperlink r:id="rId25">
        <w:r>
          <w:rPr>
            <w:rFonts w:ascii="Arial"/>
            <w:i/>
            <w:color w:val="0056A2"/>
            <w:sz w:val="19"/>
            <w:u w:val="single" w:color="0055A1"/>
          </w:rPr>
          <w:t>IRS.gov/irb/</w:t>
        </w:r>
      </w:hyperlink>
    </w:p>
    <w:p>
      <w:pPr>
        <w:spacing w:line="215" w:lineRule="exact" w:before="0"/>
        <w:ind w:left="119" w:right="0" w:firstLine="0"/>
        <w:jc w:val="left"/>
        <w:rPr>
          <w:sz w:val="19"/>
        </w:rPr>
      </w:pPr>
      <w:hyperlink r:id="rId25">
        <w:r>
          <w:rPr>
            <w:rFonts w:ascii="Arial"/>
            <w:i/>
            <w:color w:val="0056A2"/>
            <w:spacing w:val="-4"/>
            <w:sz w:val="19"/>
            <w:u w:val="single" w:color="0055A1"/>
          </w:rPr>
          <w:t>2010-51_IRB#NOT-2010-</w:t>
        </w:r>
        <w:r>
          <w:rPr>
            <w:rFonts w:ascii="Arial"/>
            <w:i/>
            <w:color w:val="0056A2"/>
            <w:spacing w:val="-5"/>
            <w:sz w:val="19"/>
            <w:u w:val="single" w:color="0055A1"/>
          </w:rPr>
          <w:t>80</w:t>
        </w:r>
      </w:hyperlink>
      <w:r>
        <w:rPr>
          <w:color w:val="231F20"/>
          <w:spacing w:val="-5"/>
          <w:sz w:val="19"/>
        </w:rPr>
        <w:t>.</w:t>
      </w:r>
    </w:p>
    <w:p>
      <w:pPr>
        <w:pStyle w:val="Heading2"/>
        <w:spacing w:before="121"/>
        <w:ind w:left="119"/>
      </w:pPr>
      <w:r>
        <w:rPr>
          <w:color w:val="231F20"/>
          <w:w w:val="85"/>
        </w:rPr>
        <w:t>Boxes</w:t>
      </w:r>
      <w:r>
        <w:rPr>
          <w:color w:val="231F20"/>
          <w:spacing w:val="-8"/>
        </w:rPr>
        <w:t> </w:t>
      </w:r>
      <w:r>
        <w:rPr>
          <w:color w:val="231F20"/>
          <w:w w:val="85"/>
        </w:rPr>
        <w:t>16–18.</w:t>
      </w:r>
      <w:r>
        <w:rPr>
          <w:color w:val="231F20"/>
          <w:spacing w:val="-8"/>
        </w:rPr>
        <w:t> </w:t>
      </w:r>
      <w:r>
        <w:rPr>
          <w:color w:val="231F20"/>
          <w:w w:val="85"/>
        </w:rPr>
        <w:t>State</w:t>
      </w:r>
      <w:r>
        <w:rPr>
          <w:color w:val="231F20"/>
          <w:spacing w:val="-8"/>
        </w:rPr>
        <w:t> </w:t>
      </w:r>
      <w:r>
        <w:rPr>
          <w:color w:val="231F20"/>
          <w:spacing w:val="-2"/>
          <w:w w:val="85"/>
        </w:rPr>
        <w:t>Information</w:t>
      </w:r>
    </w:p>
    <w:p>
      <w:pPr>
        <w:pStyle w:val="BodyText"/>
        <w:spacing w:line="235" w:lineRule="auto" w:before="27"/>
        <w:ind w:right="124"/>
      </w:pPr>
      <w:r>
        <w:rPr>
          <w:color w:val="231F20"/>
        </w:rPr>
        <w:t>These boxes may be used by payers who participate in the Combined Federal/State Filing Program and/or who are required to file paper copies of this form with a state tax department. See Pub. 1220 for more information regarding the Combined Federal/State Filing Program. They are provided for your convenience only and need not be completed for the IRS. Use the state information boxes to report</w:t>
      </w:r>
      <w:r>
        <w:rPr>
          <w:color w:val="231F20"/>
          <w:spacing w:val="-12"/>
        </w:rPr>
        <w:t> </w:t>
      </w:r>
      <w:r>
        <w:rPr>
          <w:color w:val="231F20"/>
        </w:rPr>
        <w:t>payments</w:t>
      </w:r>
      <w:r>
        <w:rPr>
          <w:color w:val="231F20"/>
          <w:spacing w:val="-12"/>
        </w:rPr>
        <w:t> </w:t>
      </w:r>
      <w:r>
        <w:rPr>
          <w:color w:val="231F20"/>
        </w:rPr>
        <w:t>for</w:t>
      </w:r>
      <w:r>
        <w:rPr>
          <w:color w:val="231F20"/>
          <w:spacing w:val="-12"/>
        </w:rPr>
        <w:t> </w:t>
      </w:r>
      <w:r>
        <w:rPr>
          <w:color w:val="231F20"/>
        </w:rPr>
        <w:t>up</w:t>
      </w:r>
      <w:r>
        <w:rPr>
          <w:color w:val="231F20"/>
          <w:spacing w:val="-12"/>
        </w:rPr>
        <w:t> </w:t>
      </w:r>
      <w:r>
        <w:rPr>
          <w:color w:val="231F20"/>
        </w:rPr>
        <w:t>to</w:t>
      </w:r>
      <w:r>
        <w:rPr>
          <w:color w:val="231F20"/>
          <w:spacing w:val="-12"/>
        </w:rPr>
        <w:t> </w:t>
      </w:r>
      <w:r>
        <w:rPr>
          <w:color w:val="231F20"/>
        </w:rPr>
        <w:t>two</w:t>
      </w:r>
      <w:r>
        <w:rPr>
          <w:color w:val="231F20"/>
          <w:spacing w:val="-12"/>
        </w:rPr>
        <w:t> </w:t>
      </w:r>
      <w:r>
        <w:rPr>
          <w:color w:val="231F20"/>
        </w:rPr>
        <w:t>states.</w:t>
      </w:r>
      <w:r>
        <w:rPr>
          <w:color w:val="231F20"/>
          <w:spacing w:val="-12"/>
        </w:rPr>
        <w:t> </w:t>
      </w:r>
      <w:r>
        <w:rPr>
          <w:color w:val="231F20"/>
        </w:rPr>
        <w:t>Keep</w:t>
      </w:r>
      <w:r>
        <w:rPr>
          <w:color w:val="231F20"/>
          <w:spacing w:val="-12"/>
        </w:rPr>
        <w:t> </w:t>
      </w:r>
      <w:r>
        <w:rPr>
          <w:color w:val="231F20"/>
        </w:rPr>
        <w:t>the</w:t>
      </w:r>
      <w:r>
        <w:rPr>
          <w:color w:val="231F20"/>
          <w:spacing w:val="-12"/>
        </w:rPr>
        <w:t> </w:t>
      </w:r>
      <w:r>
        <w:rPr>
          <w:color w:val="231F20"/>
        </w:rPr>
        <w:t>information</w:t>
      </w:r>
      <w:r>
        <w:rPr>
          <w:color w:val="231F20"/>
          <w:spacing w:val="-12"/>
        </w:rPr>
        <w:t> </w:t>
      </w:r>
      <w:r>
        <w:rPr>
          <w:color w:val="231F20"/>
        </w:rPr>
        <w:t>for each state separated by the dash line. If you withheld state income tax on this payment, you may enter it in box 16. In</w:t>
      </w:r>
      <w:r>
        <w:rPr>
          <w:color w:val="231F20"/>
        </w:rPr>
        <w:t> box 17, enter the abbreviated name of the state and the payer's state identification number. The state number is the payer's</w:t>
      </w:r>
      <w:r>
        <w:rPr>
          <w:color w:val="231F20"/>
          <w:spacing w:val="-14"/>
        </w:rPr>
        <w:t> </w:t>
      </w:r>
      <w:r>
        <w:rPr>
          <w:color w:val="231F20"/>
        </w:rPr>
        <w:t>identification</w:t>
      </w:r>
      <w:r>
        <w:rPr>
          <w:color w:val="231F20"/>
          <w:spacing w:val="-13"/>
        </w:rPr>
        <w:t> </w:t>
      </w:r>
      <w:r>
        <w:rPr>
          <w:color w:val="231F20"/>
        </w:rPr>
        <w:t>number</w:t>
      </w:r>
      <w:r>
        <w:rPr>
          <w:color w:val="231F20"/>
          <w:spacing w:val="-13"/>
        </w:rPr>
        <w:t> </w:t>
      </w:r>
      <w:r>
        <w:rPr>
          <w:color w:val="231F20"/>
        </w:rPr>
        <w:t>assigned</w:t>
      </w:r>
      <w:r>
        <w:rPr>
          <w:color w:val="231F20"/>
          <w:spacing w:val="-13"/>
        </w:rPr>
        <w:t> </w:t>
      </w:r>
      <w:r>
        <w:rPr>
          <w:color w:val="231F20"/>
        </w:rPr>
        <w:t>by</w:t>
      </w:r>
      <w:r>
        <w:rPr>
          <w:color w:val="231F20"/>
          <w:spacing w:val="-13"/>
        </w:rPr>
        <w:t> </w:t>
      </w:r>
      <w:r>
        <w:rPr>
          <w:color w:val="231F20"/>
        </w:rPr>
        <w:t>the</w:t>
      </w:r>
      <w:r>
        <w:rPr>
          <w:color w:val="231F20"/>
          <w:spacing w:val="-14"/>
        </w:rPr>
        <w:t> </w:t>
      </w:r>
      <w:r>
        <w:rPr>
          <w:color w:val="231F20"/>
        </w:rPr>
        <w:t>individual</w:t>
      </w:r>
      <w:r>
        <w:rPr>
          <w:color w:val="231F20"/>
          <w:spacing w:val="-13"/>
        </w:rPr>
        <w:t> </w:t>
      </w:r>
      <w:r>
        <w:rPr>
          <w:color w:val="231F20"/>
        </w:rPr>
        <w:t>state. In box 18, you may enter the amount of the state payment.</w:t>
      </w:r>
    </w:p>
    <w:p>
      <w:pPr>
        <w:pStyle w:val="BodyText"/>
        <w:spacing w:line="235" w:lineRule="auto" w:before="119"/>
        <w:ind w:left="120" w:right="124" w:firstLine="239"/>
      </w:pPr>
      <w:r>
        <w:rPr>
          <w:color w:val="231F20"/>
        </w:rPr>
        <w:t>If a state tax department requires that you send them a paper</w:t>
      </w:r>
      <w:r>
        <w:rPr>
          <w:color w:val="231F20"/>
          <w:spacing w:val="-8"/>
        </w:rPr>
        <w:t> </w:t>
      </w:r>
      <w:r>
        <w:rPr>
          <w:color w:val="231F20"/>
        </w:rPr>
        <w:t>copy</w:t>
      </w:r>
      <w:r>
        <w:rPr>
          <w:color w:val="231F20"/>
          <w:spacing w:val="-8"/>
        </w:rPr>
        <w:t> </w:t>
      </w:r>
      <w:r>
        <w:rPr>
          <w:color w:val="231F20"/>
        </w:rPr>
        <w:t>of</w:t>
      </w:r>
      <w:r>
        <w:rPr>
          <w:color w:val="231F20"/>
          <w:spacing w:val="-8"/>
        </w:rPr>
        <w:t> </w:t>
      </w:r>
      <w:r>
        <w:rPr>
          <w:color w:val="231F20"/>
        </w:rPr>
        <w:t>this</w:t>
      </w:r>
      <w:r>
        <w:rPr>
          <w:color w:val="231F20"/>
          <w:spacing w:val="-8"/>
        </w:rPr>
        <w:t> </w:t>
      </w:r>
      <w:r>
        <w:rPr>
          <w:color w:val="231F20"/>
        </w:rPr>
        <w:t>form,</w:t>
      </w:r>
      <w:r>
        <w:rPr>
          <w:color w:val="231F20"/>
          <w:spacing w:val="-8"/>
        </w:rPr>
        <w:t> </w:t>
      </w:r>
      <w:r>
        <w:rPr>
          <w:color w:val="231F20"/>
        </w:rPr>
        <w:t>use</w:t>
      </w:r>
      <w:r>
        <w:rPr>
          <w:color w:val="231F20"/>
          <w:spacing w:val="-8"/>
        </w:rPr>
        <w:t> </w:t>
      </w:r>
      <w:r>
        <w:rPr>
          <w:color w:val="231F20"/>
        </w:rPr>
        <w:t>Copy</w:t>
      </w:r>
      <w:r>
        <w:rPr>
          <w:color w:val="231F20"/>
          <w:spacing w:val="-8"/>
        </w:rPr>
        <w:t> </w:t>
      </w:r>
      <w:r>
        <w:rPr>
          <w:color w:val="231F20"/>
        </w:rPr>
        <w:t>1</w:t>
      </w:r>
      <w:r>
        <w:rPr>
          <w:color w:val="231F20"/>
          <w:spacing w:val="-8"/>
        </w:rPr>
        <w:t> </w:t>
      </w:r>
      <w:r>
        <w:rPr>
          <w:color w:val="231F20"/>
        </w:rPr>
        <w:t>to</w:t>
      </w:r>
      <w:r>
        <w:rPr>
          <w:color w:val="231F20"/>
          <w:spacing w:val="-8"/>
        </w:rPr>
        <w:t> </w:t>
      </w:r>
      <w:r>
        <w:rPr>
          <w:color w:val="231F20"/>
        </w:rPr>
        <w:t>provide</w:t>
      </w:r>
      <w:r>
        <w:rPr>
          <w:color w:val="231F20"/>
          <w:spacing w:val="-8"/>
        </w:rPr>
        <w:t> </w:t>
      </w:r>
      <w:r>
        <w:rPr>
          <w:color w:val="231F20"/>
        </w:rPr>
        <w:t>information</w:t>
      </w:r>
      <w:r>
        <w:rPr>
          <w:color w:val="231F20"/>
          <w:spacing w:val="-8"/>
        </w:rPr>
        <w:t> </w:t>
      </w:r>
      <w:r>
        <w:rPr>
          <w:color w:val="231F20"/>
        </w:rPr>
        <w:t>to the</w:t>
      </w:r>
      <w:r>
        <w:rPr>
          <w:color w:val="231F20"/>
          <w:spacing w:val="-12"/>
        </w:rPr>
        <w:t> </w:t>
      </w:r>
      <w:r>
        <w:rPr>
          <w:color w:val="231F20"/>
        </w:rPr>
        <w:t>state</w:t>
      </w:r>
      <w:r>
        <w:rPr>
          <w:color w:val="231F20"/>
          <w:spacing w:val="-12"/>
        </w:rPr>
        <w:t> </w:t>
      </w:r>
      <w:r>
        <w:rPr>
          <w:color w:val="231F20"/>
        </w:rPr>
        <w:t>tax</w:t>
      </w:r>
      <w:r>
        <w:rPr>
          <w:color w:val="231F20"/>
          <w:spacing w:val="-12"/>
        </w:rPr>
        <w:t> </w:t>
      </w:r>
      <w:r>
        <w:rPr>
          <w:color w:val="231F20"/>
        </w:rPr>
        <w:t>department.</w:t>
      </w:r>
      <w:r>
        <w:rPr>
          <w:color w:val="231F20"/>
          <w:spacing w:val="-12"/>
        </w:rPr>
        <w:t> </w:t>
      </w:r>
      <w:r>
        <w:rPr>
          <w:color w:val="231F20"/>
        </w:rPr>
        <w:t>Give</w:t>
      </w:r>
      <w:r>
        <w:rPr>
          <w:color w:val="231F20"/>
          <w:spacing w:val="-12"/>
        </w:rPr>
        <w:t> </w:t>
      </w:r>
      <w:r>
        <w:rPr>
          <w:color w:val="231F20"/>
        </w:rPr>
        <w:t>Copy</w:t>
      </w:r>
      <w:r>
        <w:rPr>
          <w:color w:val="231F20"/>
          <w:spacing w:val="-12"/>
        </w:rPr>
        <w:t> </w:t>
      </w:r>
      <w:r>
        <w:rPr>
          <w:color w:val="231F20"/>
        </w:rPr>
        <w:t>2</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recipient</w:t>
      </w:r>
      <w:r>
        <w:rPr>
          <w:color w:val="231F20"/>
          <w:spacing w:val="-12"/>
        </w:rPr>
        <w:t> </w:t>
      </w:r>
      <w:r>
        <w:rPr>
          <w:color w:val="231F20"/>
        </w:rPr>
        <w:t>for</w:t>
      </w:r>
      <w:r>
        <w:rPr>
          <w:color w:val="231F20"/>
          <w:spacing w:val="-12"/>
        </w:rPr>
        <w:t> </w:t>
      </w:r>
      <w:r>
        <w:rPr>
          <w:color w:val="231F20"/>
        </w:rPr>
        <w:t>use in filing the recipient's state income tax return.</w:t>
      </w:r>
    </w:p>
    <w:p>
      <w:pPr>
        <w:pStyle w:val="BodyText"/>
        <w:spacing w:before="5"/>
        <w:ind w:left="0"/>
        <w:rPr>
          <w:sz w:val="8"/>
        </w:rPr>
      </w:pPr>
      <w:r>
        <w:rPr>
          <w:sz w:val="8"/>
        </w:rPr>
        <mc:AlternateContent>
          <mc:Choice Requires="wps">
            <w:drawing>
              <wp:anchor distT="0" distB="0" distL="0" distR="0" allowOverlap="1" layoutInCell="1" locked="0" behindDoc="1" simplePos="0" relativeHeight="487593984">
                <wp:simplePos x="0" y="0"/>
                <wp:positionH relativeFrom="page">
                  <wp:posOffset>4000500</wp:posOffset>
                </wp:positionH>
                <wp:positionV relativeFrom="paragraph">
                  <wp:posOffset>77166</wp:posOffset>
                </wp:positionV>
                <wp:extent cx="323850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3238500" cy="1270"/>
                        </a:xfrm>
                        <a:custGeom>
                          <a:avLst/>
                          <a:gdLst/>
                          <a:ahLst/>
                          <a:cxnLst/>
                          <a:rect l="l" t="t" r="r" b="b"/>
                          <a:pathLst>
                            <a:path w="3238500" h="0">
                              <a:moveTo>
                                <a:pt x="0" y="0"/>
                              </a:moveTo>
                              <a:lnTo>
                                <a:pt x="32385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15pt;margin-top:6.076103pt;width:255pt;height:.1pt;mso-position-horizontal-relative:page;mso-position-vertical-relative:paragraph;z-index:-15722496;mso-wrap-distance-left:0;mso-wrap-distance-right:0" id="docshape55" coordorigin="6300,122" coordsize="5100,0" path="m6300,122l11400,122e" filled="false" stroked="true" strokeweight="2pt" strokecolor="#231f20">
                <v:path arrowok="t"/>
                <v:stroke dashstyle="solid"/>
                <w10:wrap type="topAndBottom"/>
              </v:shape>
            </w:pict>
          </mc:Fallback>
        </mc:AlternateContent>
      </w:r>
    </w:p>
    <w:p>
      <w:pPr>
        <w:pStyle w:val="Heading1"/>
        <w:spacing w:line="206" w:lineRule="auto"/>
        <w:ind w:left="120" w:right="1233"/>
      </w:pPr>
      <w:r>
        <w:rPr>
          <w:color w:val="231F20"/>
          <w:w w:val="85"/>
        </w:rPr>
        <w:t>Specific Instructions for Form </w:t>
      </w:r>
      <w:r>
        <w:rPr>
          <w:color w:val="231F20"/>
          <w:spacing w:val="-2"/>
        </w:rPr>
        <w:t>1099-NEC</w:t>
      </w:r>
    </w:p>
    <w:p>
      <w:pPr>
        <w:pStyle w:val="BodyText"/>
        <w:spacing w:line="235" w:lineRule="auto" w:before="27"/>
        <w:ind w:right="150"/>
        <w:jc w:val="both"/>
      </w:pPr>
      <w:r>
        <w:rPr>
          <w:color w:val="231F20"/>
        </w:rPr>
        <w:t>File</w:t>
      </w:r>
      <w:r>
        <w:rPr>
          <w:color w:val="231F20"/>
          <w:spacing w:val="-10"/>
        </w:rPr>
        <w:t> </w:t>
      </w:r>
      <w:r>
        <w:rPr>
          <w:color w:val="231F20"/>
        </w:rPr>
        <w:t>Form</w:t>
      </w:r>
      <w:r>
        <w:rPr>
          <w:color w:val="231F20"/>
          <w:spacing w:val="-10"/>
        </w:rPr>
        <w:t> </w:t>
      </w:r>
      <w:r>
        <w:rPr>
          <w:color w:val="231F20"/>
        </w:rPr>
        <w:t>1099-NEC,</w:t>
      </w:r>
      <w:r>
        <w:rPr>
          <w:color w:val="231F20"/>
          <w:spacing w:val="-10"/>
        </w:rPr>
        <w:t> </w:t>
      </w:r>
      <w:r>
        <w:rPr>
          <w:color w:val="231F20"/>
        </w:rPr>
        <w:t>Nonemployee</w:t>
      </w:r>
      <w:r>
        <w:rPr>
          <w:color w:val="231F20"/>
          <w:spacing w:val="-10"/>
        </w:rPr>
        <w:t> </w:t>
      </w:r>
      <w:r>
        <w:rPr>
          <w:color w:val="231F20"/>
        </w:rPr>
        <w:t>Compensation,</w:t>
      </w:r>
      <w:r>
        <w:rPr>
          <w:color w:val="231F20"/>
          <w:spacing w:val="-10"/>
        </w:rPr>
        <w:t> </w:t>
      </w:r>
      <w:r>
        <w:rPr>
          <w:color w:val="231F20"/>
        </w:rPr>
        <w:t>for</w:t>
      </w:r>
      <w:r>
        <w:rPr>
          <w:color w:val="231F20"/>
          <w:spacing w:val="-10"/>
        </w:rPr>
        <w:t> </w:t>
      </w:r>
      <w:r>
        <w:rPr>
          <w:color w:val="231F20"/>
        </w:rPr>
        <w:t>each person</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course</w:t>
      </w:r>
      <w:r>
        <w:rPr>
          <w:color w:val="231F20"/>
          <w:spacing w:val="-13"/>
        </w:rPr>
        <w:t> </w:t>
      </w:r>
      <w:r>
        <w:rPr>
          <w:color w:val="231F20"/>
        </w:rPr>
        <w:t>of</w:t>
      </w:r>
      <w:r>
        <w:rPr>
          <w:color w:val="231F20"/>
          <w:spacing w:val="-13"/>
        </w:rPr>
        <w:t> </w:t>
      </w:r>
      <w:r>
        <w:rPr>
          <w:color w:val="231F20"/>
        </w:rPr>
        <w:t>your</w:t>
      </w:r>
      <w:r>
        <w:rPr>
          <w:color w:val="231F20"/>
          <w:spacing w:val="-13"/>
        </w:rPr>
        <w:t> </w:t>
      </w:r>
      <w:r>
        <w:rPr>
          <w:color w:val="231F20"/>
        </w:rPr>
        <w:t>business</w:t>
      </w:r>
      <w:r>
        <w:rPr>
          <w:color w:val="231F20"/>
          <w:spacing w:val="-13"/>
        </w:rPr>
        <w:t> </w:t>
      </w:r>
      <w:r>
        <w:rPr>
          <w:color w:val="231F20"/>
        </w:rPr>
        <w:t>to</w:t>
      </w:r>
      <w:r>
        <w:rPr>
          <w:color w:val="231F20"/>
          <w:spacing w:val="-13"/>
        </w:rPr>
        <w:t> </w:t>
      </w:r>
      <w:r>
        <w:rPr>
          <w:color w:val="231F20"/>
        </w:rPr>
        <w:t>whom</w:t>
      </w:r>
      <w:r>
        <w:rPr>
          <w:color w:val="231F20"/>
          <w:spacing w:val="-13"/>
        </w:rPr>
        <w:t> </w:t>
      </w:r>
      <w:r>
        <w:rPr>
          <w:color w:val="231F20"/>
        </w:rPr>
        <w:t>you</w:t>
      </w:r>
      <w:r>
        <w:rPr>
          <w:color w:val="231F20"/>
          <w:spacing w:val="-13"/>
        </w:rPr>
        <w:t> </w:t>
      </w:r>
      <w:r>
        <w:rPr>
          <w:color w:val="231F20"/>
        </w:rPr>
        <w:t>have</w:t>
      </w:r>
      <w:r>
        <w:rPr>
          <w:color w:val="231F20"/>
          <w:spacing w:val="-13"/>
        </w:rPr>
        <w:t> </w:t>
      </w:r>
      <w:r>
        <w:rPr>
          <w:color w:val="231F20"/>
        </w:rPr>
        <w:t>paid the following during the year.</w:t>
      </w:r>
    </w:p>
    <w:p>
      <w:pPr>
        <w:pStyle w:val="ListParagraph"/>
        <w:numPr>
          <w:ilvl w:val="0"/>
          <w:numId w:val="1"/>
        </w:numPr>
        <w:tabs>
          <w:tab w:pos="327" w:val="left" w:leader="none"/>
        </w:tabs>
        <w:spacing w:line="232" w:lineRule="exact" w:before="0" w:after="0"/>
        <w:ind w:left="327" w:right="0" w:hanging="190"/>
        <w:jc w:val="both"/>
        <w:rPr>
          <w:position w:val="1"/>
          <w:sz w:val="19"/>
        </w:rPr>
      </w:pPr>
      <w:r>
        <w:rPr>
          <w:color w:val="231F20"/>
          <w:position w:val="1"/>
          <w:sz w:val="19"/>
        </w:rPr>
        <w:t>At</w:t>
      </w:r>
      <w:r>
        <w:rPr>
          <w:color w:val="231F20"/>
          <w:spacing w:val="-11"/>
          <w:position w:val="1"/>
          <w:sz w:val="19"/>
        </w:rPr>
        <w:t> </w:t>
      </w:r>
      <w:r>
        <w:rPr>
          <w:color w:val="231F20"/>
          <w:position w:val="1"/>
          <w:sz w:val="19"/>
        </w:rPr>
        <w:t>least</w:t>
      </w:r>
      <w:r>
        <w:rPr>
          <w:color w:val="231F20"/>
          <w:spacing w:val="-11"/>
          <w:position w:val="1"/>
          <w:sz w:val="19"/>
        </w:rPr>
        <w:t> </w:t>
      </w:r>
      <w:r>
        <w:rPr>
          <w:color w:val="231F20"/>
          <w:position w:val="1"/>
          <w:sz w:val="19"/>
        </w:rPr>
        <w:t>$600</w:t>
      </w:r>
      <w:r>
        <w:rPr>
          <w:color w:val="231F20"/>
          <w:spacing w:val="-10"/>
          <w:position w:val="1"/>
          <w:sz w:val="19"/>
        </w:rPr>
        <w:t> </w:t>
      </w:r>
      <w:r>
        <w:rPr>
          <w:color w:val="231F20"/>
          <w:spacing w:val="-5"/>
          <w:position w:val="1"/>
          <w:sz w:val="19"/>
        </w:rPr>
        <w:t>in:</w:t>
      </w:r>
    </w:p>
    <w:p>
      <w:pPr>
        <w:pStyle w:val="ListParagraph"/>
        <w:numPr>
          <w:ilvl w:val="1"/>
          <w:numId w:val="1"/>
        </w:numPr>
        <w:tabs>
          <w:tab w:pos="657" w:val="left" w:leader="none"/>
        </w:tabs>
        <w:spacing w:line="235" w:lineRule="auto" w:before="41" w:after="0"/>
        <w:ind w:left="119" w:right="666" w:firstLine="239"/>
        <w:jc w:val="left"/>
        <w:rPr>
          <w:sz w:val="19"/>
        </w:rPr>
      </w:pPr>
      <w:r>
        <w:rPr>
          <w:color w:val="231F20"/>
          <w:sz w:val="19"/>
        </w:rPr>
        <w:t>Services</w:t>
      </w:r>
      <w:r>
        <w:rPr>
          <w:color w:val="231F20"/>
          <w:spacing w:val="-13"/>
          <w:sz w:val="19"/>
        </w:rPr>
        <w:t> </w:t>
      </w:r>
      <w:r>
        <w:rPr>
          <w:color w:val="231F20"/>
          <w:sz w:val="19"/>
        </w:rPr>
        <w:t>performed</w:t>
      </w:r>
      <w:r>
        <w:rPr>
          <w:color w:val="231F20"/>
          <w:spacing w:val="-13"/>
          <w:sz w:val="19"/>
        </w:rPr>
        <w:t> </w:t>
      </w:r>
      <w:r>
        <w:rPr>
          <w:color w:val="231F20"/>
          <w:sz w:val="19"/>
        </w:rPr>
        <w:t>by</w:t>
      </w:r>
      <w:r>
        <w:rPr>
          <w:color w:val="231F20"/>
          <w:spacing w:val="-13"/>
          <w:sz w:val="19"/>
        </w:rPr>
        <w:t> </w:t>
      </w:r>
      <w:r>
        <w:rPr>
          <w:color w:val="231F20"/>
          <w:sz w:val="19"/>
        </w:rPr>
        <w:t>someone</w:t>
      </w:r>
      <w:r>
        <w:rPr>
          <w:color w:val="231F20"/>
          <w:spacing w:val="-13"/>
          <w:sz w:val="19"/>
        </w:rPr>
        <w:t> </w:t>
      </w:r>
      <w:r>
        <w:rPr>
          <w:color w:val="231F20"/>
          <w:sz w:val="19"/>
        </w:rPr>
        <w:t>who</w:t>
      </w:r>
      <w:r>
        <w:rPr>
          <w:color w:val="231F20"/>
          <w:spacing w:val="-13"/>
          <w:sz w:val="19"/>
        </w:rPr>
        <w:t> </w:t>
      </w:r>
      <w:r>
        <w:rPr>
          <w:color w:val="231F20"/>
          <w:sz w:val="19"/>
        </w:rPr>
        <w:t>is</w:t>
      </w:r>
      <w:r>
        <w:rPr>
          <w:color w:val="231F20"/>
          <w:spacing w:val="-13"/>
          <w:sz w:val="19"/>
        </w:rPr>
        <w:t> </w:t>
      </w:r>
      <w:r>
        <w:rPr>
          <w:color w:val="231F20"/>
          <w:sz w:val="19"/>
        </w:rPr>
        <w:t>not</w:t>
      </w:r>
      <w:r>
        <w:rPr>
          <w:color w:val="231F20"/>
          <w:spacing w:val="-13"/>
          <w:sz w:val="19"/>
        </w:rPr>
        <w:t> </w:t>
      </w:r>
      <w:r>
        <w:rPr>
          <w:color w:val="231F20"/>
          <w:sz w:val="19"/>
        </w:rPr>
        <w:t>your employee (including parts and materials) (</w:t>
      </w:r>
      <w:hyperlink w:history="true" w:anchor="_bookmark61">
        <w:r>
          <w:rPr>
            <w:color w:val="0056A2"/>
            <w:sz w:val="19"/>
            <w:u w:val="single" w:color="0055A1"/>
          </w:rPr>
          <w:t>box 1</w:t>
        </w:r>
      </w:hyperlink>
      <w:r>
        <w:rPr>
          <w:color w:val="231F20"/>
          <w:sz w:val="19"/>
        </w:rPr>
        <w:t>); or</w:t>
      </w:r>
    </w:p>
    <w:p>
      <w:pPr>
        <w:pStyle w:val="ListParagraph"/>
        <w:numPr>
          <w:ilvl w:val="1"/>
          <w:numId w:val="1"/>
        </w:numPr>
        <w:tabs>
          <w:tab w:pos="657" w:val="left" w:leader="none"/>
        </w:tabs>
        <w:spacing w:line="235" w:lineRule="auto" w:before="60" w:after="0"/>
        <w:ind w:left="119" w:right="464" w:firstLine="239"/>
        <w:jc w:val="left"/>
        <w:rPr>
          <w:sz w:val="19"/>
        </w:rPr>
      </w:pPr>
      <w:r>
        <w:rPr>
          <w:color w:val="231F20"/>
          <w:spacing w:val="-2"/>
          <w:sz w:val="19"/>
        </w:rPr>
        <w:t>Payments</w:t>
      </w:r>
      <w:r>
        <w:rPr>
          <w:color w:val="231F20"/>
          <w:spacing w:val="-8"/>
          <w:sz w:val="19"/>
        </w:rPr>
        <w:t> </w:t>
      </w:r>
      <w:r>
        <w:rPr>
          <w:color w:val="231F20"/>
          <w:spacing w:val="-2"/>
          <w:sz w:val="19"/>
        </w:rPr>
        <w:t>to</w:t>
      </w:r>
      <w:r>
        <w:rPr>
          <w:color w:val="231F20"/>
          <w:spacing w:val="-8"/>
          <w:sz w:val="19"/>
        </w:rPr>
        <w:t> </w:t>
      </w:r>
      <w:r>
        <w:rPr>
          <w:color w:val="231F20"/>
          <w:spacing w:val="-2"/>
          <w:sz w:val="19"/>
        </w:rPr>
        <w:t>an</w:t>
      </w:r>
      <w:r>
        <w:rPr>
          <w:color w:val="231F20"/>
          <w:spacing w:val="-8"/>
          <w:sz w:val="19"/>
        </w:rPr>
        <w:t> </w:t>
      </w:r>
      <w:r>
        <w:rPr>
          <w:color w:val="231F20"/>
          <w:spacing w:val="-2"/>
          <w:sz w:val="19"/>
        </w:rPr>
        <w:t>attorney</w:t>
      </w:r>
      <w:r>
        <w:rPr>
          <w:color w:val="231F20"/>
          <w:spacing w:val="-8"/>
          <w:sz w:val="19"/>
        </w:rPr>
        <w:t> </w:t>
      </w:r>
      <w:r>
        <w:rPr>
          <w:color w:val="231F20"/>
          <w:spacing w:val="-2"/>
          <w:sz w:val="19"/>
        </w:rPr>
        <w:t>(</w:t>
      </w:r>
      <w:hyperlink w:history="true" w:anchor="_bookmark61">
        <w:r>
          <w:rPr>
            <w:color w:val="0056A2"/>
            <w:spacing w:val="-2"/>
            <w:sz w:val="19"/>
            <w:u w:val="single" w:color="0055A1"/>
          </w:rPr>
          <w:t>box</w:t>
        </w:r>
        <w:r>
          <w:rPr>
            <w:color w:val="0056A2"/>
            <w:spacing w:val="-8"/>
            <w:sz w:val="19"/>
            <w:u w:val="single" w:color="0055A1"/>
          </w:rPr>
          <w:t> </w:t>
        </w:r>
        <w:r>
          <w:rPr>
            <w:color w:val="0056A2"/>
            <w:spacing w:val="-2"/>
            <w:sz w:val="19"/>
            <w:u w:val="single" w:color="0055A1"/>
          </w:rPr>
          <w:t>1</w:t>
        </w:r>
      </w:hyperlink>
      <w:r>
        <w:rPr>
          <w:color w:val="231F20"/>
          <w:spacing w:val="-2"/>
          <w:sz w:val="19"/>
        </w:rPr>
        <w:t>).</w:t>
      </w:r>
      <w:r>
        <w:rPr>
          <w:color w:val="231F20"/>
          <w:spacing w:val="-8"/>
          <w:sz w:val="19"/>
        </w:rPr>
        <w:t> </w:t>
      </w:r>
      <w:r>
        <w:rPr>
          <w:color w:val="231F20"/>
          <w:spacing w:val="-2"/>
          <w:sz w:val="19"/>
        </w:rPr>
        <w:t>(See</w:t>
      </w:r>
      <w:r>
        <w:rPr>
          <w:color w:val="231F20"/>
          <w:spacing w:val="-8"/>
          <w:sz w:val="19"/>
        </w:rPr>
        <w:t> </w:t>
      </w:r>
      <w:hyperlink w:history="true" w:anchor="_bookmark46">
        <w:r>
          <w:rPr>
            <w:rFonts w:ascii="Arial"/>
            <w:i/>
            <w:color w:val="0056A2"/>
            <w:spacing w:val="-2"/>
            <w:sz w:val="19"/>
            <w:u w:val="single" w:color="0055A1"/>
          </w:rPr>
          <w:t>Payments</w:t>
        </w:r>
        <w:r>
          <w:rPr>
            <w:rFonts w:ascii="Arial"/>
            <w:i/>
            <w:color w:val="0056A2"/>
            <w:spacing w:val="-8"/>
            <w:sz w:val="19"/>
            <w:u w:val="single" w:color="0055A1"/>
          </w:rPr>
          <w:t> </w:t>
        </w:r>
        <w:r>
          <w:rPr>
            <w:rFonts w:ascii="Arial"/>
            <w:i/>
            <w:color w:val="0056A2"/>
            <w:spacing w:val="-2"/>
            <w:sz w:val="19"/>
            <w:u w:val="single" w:color="0055A1"/>
          </w:rPr>
          <w:t>to</w:t>
        </w:r>
      </w:hyperlink>
      <w:r>
        <w:rPr>
          <w:rFonts w:ascii="Arial"/>
          <w:i/>
          <w:color w:val="0056A2"/>
          <w:spacing w:val="-2"/>
          <w:sz w:val="19"/>
        </w:rPr>
        <w:t> </w:t>
      </w:r>
      <w:hyperlink w:history="true" w:anchor="_bookmark46">
        <w:r>
          <w:rPr>
            <w:rFonts w:ascii="Arial"/>
            <w:i/>
            <w:color w:val="0056A2"/>
            <w:sz w:val="19"/>
            <w:u w:val="single" w:color="0055A1"/>
          </w:rPr>
          <w:t>attorneys</w:t>
        </w:r>
      </w:hyperlink>
      <w:r>
        <w:rPr>
          <w:color w:val="231F20"/>
          <w:sz w:val="19"/>
        </w:rPr>
        <w:t>,</w:t>
      </w:r>
      <w:r>
        <w:rPr>
          <w:color w:val="231F20"/>
          <w:spacing w:val="-2"/>
          <w:sz w:val="19"/>
        </w:rPr>
        <w:t> </w:t>
      </w:r>
      <w:r>
        <w:rPr>
          <w:color w:val="231F20"/>
          <w:sz w:val="19"/>
        </w:rPr>
        <w:t>later.)</w:t>
      </w:r>
    </w:p>
    <w:p>
      <w:pPr>
        <w:pStyle w:val="BodyText"/>
        <w:spacing w:line="235" w:lineRule="auto" w:before="120"/>
        <w:ind w:right="144" w:firstLine="239"/>
      </w:pPr>
      <w:r>
        <w:rPr>
          <w:color w:val="231F20"/>
        </w:rPr>
        <w:t>File Form 1099-NEC or Form 1099-MISC to report sales totaling</w:t>
      </w:r>
      <w:r>
        <w:rPr>
          <w:color w:val="231F20"/>
          <w:spacing w:val="-11"/>
        </w:rPr>
        <w:t> </w:t>
      </w:r>
      <w:r>
        <w:rPr>
          <w:color w:val="231F20"/>
        </w:rPr>
        <w:t>$5,000</w:t>
      </w:r>
      <w:r>
        <w:rPr>
          <w:color w:val="231F20"/>
          <w:spacing w:val="-11"/>
        </w:rPr>
        <w:t> </w:t>
      </w:r>
      <w:r>
        <w:rPr>
          <w:color w:val="231F20"/>
        </w:rPr>
        <w:t>or</w:t>
      </w:r>
      <w:r>
        <w:rPr>
          <w:color w:val="231F20"/>
          <w:spacing w:val="-11"/>
        </w:rPr>
        <w:t> </w:t>
      </w:r>
      <w:r>
        <w:rPr>
          <w:color w:val="231F20"/>
        </w:rPr>
        <w:t>more</w:t>
      </w:r>
      <w:r>
        <w:rPr>
          <w:color w:val="231F20"/>
          <w:spacing w:val="-11"/>
        </w:rPr>
        <w:t> </w:t>
      </w:r>
      <w:r>
        <w:rPr>
          <w:color w:val="231F20"/>
        </w:rPr>
        <w:t>of</w:t>
      </w:r>
      <w:r>
        <w:rPr>
          <w:color w:val="231F20"/>
          <w:spacing w:val="-11"/>
        </w:rPr>
        <w:t> </w:t>
      </w:r>
      <w:r>
        <w:rPr>
          <w:color w:val="231F20"/>
        </w:rPr>
        <w:t>consumer</w:t>
      </w:r>
      <w:r>
        <w:rPr>
          <w:color w:val="231F20"/>
          <w:spacing w:val="-11"/>
        </w:rPr>
        <w:t> </w:t>
      </w:r>
      <w:r>
        <w:rPr>
          <w:color w:val="231F20"/>
        </w:rPr>
        <w:t>products</w:t>
      </w:r>
      <w:r>
        <w:rPr>
          <w:color w:val="231F20"/>
          <w:spacing w:val="-11"/>
        </w:rPr>
        <w:t> </w:t>
      </w:r>
      <w:r>
        <w:rPr>
          <w:color w:val="231F20"/>
        </w:rPr>
        <w:t>to</w:t>
      </w:r>
      <w:r>
        <w:rPr>
          <w:color w:val="231F20"/>
          <w:spacing w:val="-11"/>
        </w:rPr>
        <w:t> </w:t>
      </w:r>
      <w:r>
        <w:rPr>
          <w:color w:val="231F20"/>
        </w:rPr>
        <w:t>a</w:t>
      </w:r>
      <w:r>
        <w:rPr>
          <w:color w:val="231F20"/>
          <w:spacing w:val="-11"/>
        </w:rPr>
        <w:t> </w:t>
      </w:r>
      <w:r>
        <w:rPr>
          <w:color w:val="231F20"/>
        </w:rPr>
        <w:t>person</w:t>
      </w:r>
      <w:r>
        <w:rPr>
          <w:color w:val="231F20"/>
          <w:spacing w:val="-11"/>
        </w:rPr>
        <w:t> </w:t>
      </w:r>
      <w:r>
        <w:rPr>
          <w:color w:val="231F20"/>
        </w:rPr>
        <w:t>on a</w:t>
      </w:r>
      <w:r>
        <w:rPr>
          <w:color w:val="231F20"/>
          <w:spacing w:val="-11"/>
        </w:rPr>
        <w:t> </w:t>
      </w:r>
      <w:r>
        <w:rPr>
          <w:color w:val="231F20"/>
        </w:rPr>
        <w:t>buy-sell,</w:t>
      </w:r>
      <w:r>
        <w:rPr>
          <w:color w:val="231F20"/>
          <w:spacing w:val="-11"/>
        </w:rPr>
        <w:t> </w:t>
      </w:r>
      <w:r>
        <w:rPr>
          <w:color w:val="231F20"/>
        </w:rPr>
        <w:t>a</w:t>
      </w:r>
      <w:r>
        <w:rPr>
          <w:color w:val="231F20"/>
          <w:spacing w:val="-11"/>
        </w:rPr>
        <w:t> </w:t>
      </w:r>
      <w:r>
        <w:rPr>
          <w:color w:val="231F20"/>
        </w:rPr>
        <w:t>deposit-commission,</w:t>
      </w:r>
      <w:r>
        <w:rPr>
          <w:color w:val="231F20"/>
          <w:spacing w:val="-11"/>
        </w:rPr>
        <w:t> </w:t>
      </w:r>
      <w:r>
        <w:rPr>
          <w:color w:val="231F20"/>
        </w:rPr>
        <w:t>or</w:t>
      </w:r>
      <w:r>
        <w:rPr>
          <w:color w:val="231F20"/>
          <w:spacing w:val="-11"/>
        </w:rPr>
        <w:t> </w:t>
      </w:r>
      <w:r>
        <w:rPr>
          <w:color w:val="231F20"/>
        </w:rPr>
        <w:t>other</w:t>
      </w:r>
      <w:r>
        <w:rPr>
          <w:color w:val="231F20"/>
          <w:spacing w:val="-11"/>
        </w:rPr>
        <w:t> </w:t>
      </w:r>
      <w:r>
        <w:rPr>
          <w:color w:val="231F20"/>
        </w:rPr>
        <w:t>commission</w:t>
      </w:r>
      <w:r>
        <w:rPr>
          <w:color w:val="231F20"/>
          <w:spacing w:val="-11"/>
        </w:rPr>
        <w:t> </w:t>
      </w:r>
      <w:r>
        <w:rPr>
          <w:color w:val="231F20"/>
        </w:rPr>
        <w:t>basis for</w:t>
      </w:r>
      <w:r>
        <w:rPr>
          <w:color w:val="231F20"/>
          <w:spacing w:val="-2"/>
        </w:rPr>
        <w:t> </w:t>
      </w:r>
      <w:r>
        <w:rPr>
          <w:color w:val="231F20"/>
        </w:rPr>
        <w:t>resale.</w:t>
      </w:r>
    </w:p>
    <w:p>
      <w:pPr>
        <w:spacing w:line="216" w:lineRule="exact" w:before="96"/>
        <w:ind w:left="786"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5296">
                <wp:simplePos x="0" y="0"/>
                <wp:positionH relativeFrom="page">
                  <wp:posOffset>4000500</wp:posOffset>
                </wp:positionH>
                <wp:positionV relativeFrom="paragraph">
                  <wp:posOffset>84715</wp:posOffset>
                </wp:positionV>
                <wp:extent cx="369570" cy="36957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369570" cy="369570"/>
                          <a:chExt cx="369570" cy="369570"/>
                        </a:xfrm>
                      </wpg:grpSpPr>
                      <wps:wsp>
                        <wps:cNvPr id="58" name="Graphic 58"/>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60" name="Textbox 60"/>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61" name="Textbox 61"/>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670532pt;width:29.1pt;height:29.1pt;mso-position-horizontal-relative:page;mso-position-vertical-relative:paragraph;z-index:15735296" id="docshapegroup56" coordorigin="6300,133" coordsize="582,582">
                <v:shape style="position:absolute;left:6300;top:133;width:582;height:582" id="docshape57" coordorigin="6300,133" coordsize="582,582" path="m6845,133l6336,133,6322,136,6311,144,6303,156,6300,170,6300,679,6303,693,6311,704,6322,712,6336,715,6845,715,6859,712,6871,704,6879,693,6882,679,6882,170,6879,156,6871,144,6859,136,6845,133xe" filled="true" fillcolor="#000000" stroked="false">
                  <v:path arrowok="t"/>
                  <v:fill type="solid"/>
                </v:shape>
                <v:shape style="position:absolute;left:6364;top:198;width:453;height:388" id="docshape58" coordorigin="6365,198" coordsize="453,388" path="m6591,198l6365,586,6817,586,6591,198xe" filled="true" fillcolor="#ffffff" stroked="false">
                  <v:path arrowok="t"/>
                  <v:fill type="solid"/>
                </v:shape>
                <v:shape style="position:absolute;left:6327;top:582;width:538;height:125" type="#_x0000_t202" id="docshape59"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1;width:139;height:423" type="#_x0000_t202" id="docshape60"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pacing w:val="-2"/>
          <w:sz w:val="19"/>
        </w:rPr>
        <w:t>If</w:t>
      </w:r>
      <w:r>
        <w:rPr>
          <w:rFonts w:ascii="Arial"/>
          <w:i/>
          <w:color w:val="231F20"/>
          <w:spacing w:val="-6"/>
          <w:sz w:val="19"/>
        </w:rPr>
        <w:t> </w:t>
      </w:r>
      <w:r>
        <w:rPr>
          <w:rFonts w:ascii="Arial"/>
          <w:i/>
          <w:color w:val="231F20"/>
          <w:spacing w:val="-2"/>
          <w:sz w:val="19"/>
        </w:rPr>
        <w:t>you</w:t>
      </w:r>
      <w:r>
        <w:rPr>
          <w:rFonts w:ascii="Arial"/>
          <w:i/>
          <w:color w:val="231F20"/>
          <w:spacing w:val="-5"/>
          <w:sz w:val="19"/>
        </w:rPr>
        <w:t> </w:t>
      </w:r>
      <w:r>
        <w:rPr>
          <w:rFonts w:ascii="Arial"/>
          <w:i/>
          <w:color w:val="231F20"/>
          <w:spacing w:val="-2"/>
          <w:sz w:val="19"/>
        </w:rPr>
        <w:t>use</w:t>
      </w:r>
      <w:r>
        <w:rPr>
          <w:rFonts w:ascii="Arial"/>
          <w:i/>
          <w:color w:val="231F20"/>
          <w:spacing w:val="-5"/>
          <w:sz w:val="19"/>
        </w:rPr>
        <w:t> </w:t>
      </w:r>
      <w:r>
        <w:rPr>
          <w:rFonts w:ascii="Arial"/>
          <w:i/>
          <w:color w:val="231F20"/>
          <w:spacing w:val="-2"/>
          <w:sz w:val="19"/>
        </w:rPr>
        <w:t>Form</w:t>
      </w:r>
      <w:r>
        <w:rPr>
          <w:rFonts w:ascii="Arial"/>
          <w:i/>
          <w:color w:val="231F20"/>
          <w:spacing w:val="-5"/>
          <w:sz w:val="19"/>
        </w:rPr>
        <w:t> </w:t>
      </w:r>
      <w:r>
        <w:rPr>
          <w:rFonts w:ascii="Arial"/>
          <w:i/>
          <w:color w:val="231F20"/>
          <w:spacing w:val="-2"/>
          <w:sz w:val="19"/>
        </w:rPr>
        <w:t>1099-NEC</w:t>
      </w:r>
      <w:r>
        <w:rPr>
          <w:rFonts w:ascii="Arial"/>
          <w:i/>
          <w:color w:val="231F20"/>
          <w:spacing w:val="-5"/>
          <w:sz w:val="19"/>
        </w:rPr>
        <w:t> </w:t>
      </w:r>
      <w:r>
        <w:rPr>
          <w:rFonts w:ascii="Arial"/>
          <w:i/>
          <w:color w:val="231F20"/>
          <w:spacing w:val="-2"/>
          <w:sz w:val="19"/>
        </w:rPr>
        <w:t>to</w:t>
      </w:r>
      <w:r>
        <w:rPr>
          <w:rFonts w:ascii="Arial"/>
          <w:i/>
          <w:color w:val="231F20"/>
          <w:spacing w:val="-5"/>
          <w:sz w:val="19"/>
        </w:rPr>
        <w:t> </w:t>
      </w:r>
      <w:r>
        <w:rPr>
          <w:rFonts w:ascii="Arial"/>
          <w:i/>
          <w:color w:val="231F20"/>
          <w:spacing w:val="-2"/>
          <w:sz w:val="19"/>
        </w:rPr>
        <w:t>report</w:t>
      </w:r>
      <w:r>
        <w:rPr>
          <w:rFonts w:ascii="Arial"/>
          <w:i/>
          <w:color w:val="231F20"/>
          <w:spacing w:val="-5"/>
          <w:sz w:val="19"/>
        </w:rPr>
        <w:t> </w:t>
      </w:r>
      <w:r>
        <w:rPr>
          <w:rFonts w:ascii="Arial"/>
          <w:i/>
          <w:color w:val="231F20"/>
          <w:spacing w:val="-2"/>
          <w:sz w:val="19"/>
        </w:rPr>
        <w:t>sales</w:t>
      </w:r>
      <w:r>
        <w:rPr>
          <w:rFonts w:ascii="Arial"/>
          <w:i/>
          <w:color w:val="231F20"/>
          <w:spacing w:val="-5"/>
          <w:sz w:val="19"/>
        </w:rPr>
        <w:t> </w:t>
      </w:r>
      <w:r>
        <w:rPr>
          <w:rFonts w:ascii="Arial"/>
          <w:i/>
          <w:color w:val="231F20"/>
          <w:spacing w:val="-2"/>
          <w:sz w:val="19"/>
        </w:rPr>
        <w:t>totaling</w:t>
      </w:r>
    </w:p>
    <w:p>
      <w:pPr>
        <w:spacing w:line="235" w:lineRule="auto" w:before="1"/>
        <w:ind w:left="786" w:right="445" w:firstLine="0"/>
        <w:jc w:val="left"/>
        <w:rPr>
          <w:rFonts w:ascii="Arial"/>
          <w:i/>
          <w:sz w:val="19"/>
        </w:rPr>
      </w:pPr>
      <w:r>
        <w:rPr>
          <w:rFonts w:ascii="Arial"/>
          <w:i/>
          <w:color w:val="231F20"/>
          <w:sz w:val="19"/>
        </w:rPr>
        <w:t>$5,000</w:t>
      </w:r>
      <w:r>
        <w:rPr>
          <w:rFonts w:ascii="Arial"/>
          <w:i/>
          <w:color w:val="231F20"/>
          <w:spacing w:val="-14"/>
          <w:sz w:val="19"/>
        </w:rPr>
        <w:t> </w:t>
      </w:r>
      <w:r>
        <w:rPr>
          <w:rFonts w:ascii="Arial"/>
          <w:i/>
          <w:color w:val="231F20"/>
          <w:sz w:val="19"/>
        </w:rPr>
        <w:t>or</w:t>
      </w:r>
      <w:r>
        <w:rPr>
          <w:rFonts w:ascii="Arial"/>
          <w:i/>
          <w:color w:val="231F20"/>
          <w:spacing w:val="-13"/>
          <w:sz w:val="19"/>
        </w:rPr>
        <w:t> </w:t>
      </w:r>
      <w:r>
        <w:rPr>
          <w:rFonts w:ascii="Arial"/>
          <w:i/>
          <w:color w:val="231F20"/>
          <w:sz w:val="19"/>
        </w:rPr>
        <w:t>more,</w:t>
      </w:r>
      <w:r>
        <w:rPr>
          <w:rFonts w:ascii="Arial"/>
          <w:i/>
          <w:color w:val="231F20"/>
          <w:spacing w:val="-13"/>
          <w:sz w:val="19"/>
        </w:rPr>
        <w:t> </w:t>
      </w:r>
      <w:r>
        <w:rPr>
          <w:rFonts w:ascii="Arial"/>
          <w:i/>
          <w:color w:val="231F20"/>
          <w:sz w:val="19"/>
        </w:rPr>
        <w:t>then</w:t>
      </w:r>
      <w:r>
        <w:rPr>
          <w:rFonts w:ascii="Arial"/>
          <w:i/>
          <w:color w:val="231F20"/>
          <w:spacing w:val="-13"/>
          <w:sz w:val="19"/>
        </w:rPr>
        <w:t> </w:t>
      </w:r>
      <w:r>
        <w:rPr>
          <w:rFonts w:ascii="Arial"/>
          <w:i/>
          <w:color w:val="231F20"/>
          <w:sz w:val="19"/>
        </w:rPr>
        <w:t>you</w:t>
      </w:r>
      <w:r>
        <w:rPr>
          <w:rFonts w:ascii="Arial"/>
          <w:i/>
          <w:color w:val="231F20"/>
          <w:spacing w:val="-13"/>
          <w:sz w:val="19"/>
        </w:rPr>
        <w:t> </w:t>
      </w:r>
      <w:r>
        <w:rPr>
          <w:rFonts w:ascii="Arial"/>
          <w:i/>
          <w:color w:val="231F20"/>
          <w:sz w:val="19"/>
        </w:rPr>
        <w:t>are</w:t>
      </w:r>
      <w:r>
        <w:rPr>
          <w:rFonts w:ascii="Arial"/>
          <w:i/>
          <w:color w:val="231F20"/>
          <w:spacing w:val="-14"/>
          <w:sz w:val="19"/>
        </w:rPr>
        <w:t> </w:t>
      </w:r>
      <w:r>
        <w:rPr>
          <w:rFonts w:ascii="Arial"/>
          <w:i/>
          <w:color w:val="231F20"/>
          <w:sz w:val="19"/>
        </w:rPr>
        <w:t>required</w:t>
      </w:r>
      <w:r>
        <w:rPr>
          <w:rFonts w:ascii="Arial"/>
          <w:i/>
          <w:color w:val="231F20"/>
          <w:spacing w:val="-13"/>
          <w:sz w:val="19"/>
        </w:rPr>
        <w:t> </w:t>
      </w:r>
      <w:r>
        <w:rPr>
          <w:rFonts w:ascii="Arial"/>
          <w:i/>
          <w:color w:val="231F20"/>
          <w:sz w:val="19"/>
        </w:rPr>
        <w:t>to</w:t>
      </w:r>
      <w:r>
        <w:rPr>
          <w:rFonts w:ascii="Arial"/>
          <w:i/>
          <w:color w:val="231F20"/>
          <w:spacing w:val="-13"/>
          <w:sz w:val="19"/>
        </w:rPr>
        <w:t> </w:t>
      </w:r>
      <w:r>
        <w:rPr>
          <w:rFonts w:ascii="Arial"/>
          <w:i/>
          <w:color w:val="231F20"/>
          <w:sz w:val="19"/>
        </w:rPr>
        <w:t>file</w:t>
      </w:r>
      <w:r>
        <w:rPr>
          <w:rFonts w:ascii="Arial"/>
          <w:i/>
          <w:color w:val="231F20"/>
          <w:spacing w:val="-13"/>
          <w:sz w:val="19"/>
        </w:rPr>
        <w:t> </w:t>
      </w:r>
      <w:r>
        <w:rPr>
          <w:rFonts w:ascii="Arial"/>
          <w:i/>
          <w:color w:val="231F20"/>
          <w:sz w:val="19"/>
        </w:rPr>
        <w:t>Form 1099-NEC with the IRS by January 31.</w:t>
      </w:r>
    </w:p>
    <w:p>
      <w:pPr>
        <w:pStyle w:val="BodyText"/>
        <w:spacing w:line="235" w:lineRule="auto" w:before="215"/>
        <w:ind w:right="124" w:firstLine="239"/>
      </w:pPr>
      <w:r>
        <w:rPr>
          <w:color w:val="231F20"/>
        </w:rPr>
        <w:t>You</w:t>
      </w:r>
      <w:r>
        <w:rPr>
          <w:color w:val="231F20"/>
          <w:spacing w:val="-12"/>
        </w:rPr>
        <w:t> </w:t>
      </w:r>
      <w:r>
        <w:rPr>
          <w:color w:val="231F20"/>
        </w:rPr>
        <w:t>must</w:t>
      </w:r>
      <w:r>
        <w:rPr>
          <w:color w:val="231F20"/>
          <w:spacing w:val="-12"/>
        </w:rPr>
        <w:t> </w:t>
      </w:r>
      <w:r>
        <w:rPr>
          <w:color w:val="231F20"/>
        </w:rPr>
        <w:t>also</w:t>
      </w:r>
      <w:r>
        <w:rPr>
          <w:color w:val="231F20"/>
          <w:spacing w:val="-12"/>
        </w:rPr>
        <w:t> </w:t>
      </w:r>
      <w:r>
        <w:rPr>
          <w:color w:val="231F20"/>
        </w:rPr>
        <w:t>file</w:t>
      </w:r>
      <w:r>
        <w:rPr>
          <w:color w:val="231F20"/>
          <w:spacing w:val="-12"/>
        </w:rPr>
        <w:t> </w:t>
      </w:r>
      <w:r>
        <w:rPr>
          <w:color w:val="231F20"/>
        </w:rPr>
        <w:t>Form</w:t>
      </w:r>
      <w:r>
        <w:rPr>
          <w:color w:val="231F20"/>
          <w:spacing w:val="-12"/>
        </w:rPr>
        <w:t> </w:t>
      </w:r>
      <w:r>
        <w:rPr>
          <w:color w:val="231F20"/>
        </w:rPr>
        <w:t>1099-NEC</w:t>
      </w:r>
      <w:r>
        <w:rPr>
          <w:color w:val="231F20"/>
          <w:spacing w:val="-12"/>
        </w:rPr>
        <w:t> </w:t>
      </w:r>
      <w:r>
        <w:rPr>
          <w:color w:val="231F20"/>
        </w:rPr>
        <w:t>for</w:t>
      </w:r>
      <w:r>
        <w:rPr>
          <w:color w:val="231F20"/>
          <w:spacing w:val="-12"/>
        </w:rPr>
        <w:t> </w:t>
      </w:r>
      <w:r>
        <w:rPr>
          <w:color w:val="231F20"/>
        </w:rPr>
        <w:t>each</w:t>
      </w:r>
      <w:r>
        <w:rPr>
          <w:color w:val="231F20"/>
          <w:spacing w:val="-12"/>
        </w:rPr>
        <w:t> </w:t>
      </w:r>
      <w:r>
        <w:rPr>
          <w:color w:val="231F20"/>
        </w:rPr>
        <w:t>person</w:t>
      </w:r>
      <w:r>
        <w:rPr>
          <w:color w:val="231F20"/>
          <w:spacing w:val="-12"/>
        </w:rPr>
        <w:t> </w:t>
      </w:r>
      <w:r>
        <w:rPr>
          <w:color w:val="231F20"/>
        </w:rPr>
        <w:t>from whom you have withheld any federal income tax (report in </w:t>
      </w:r>
      <w:hyperlink w:history="true" w:anchor="_bookmark66">
        <w:r>
          <w:rPr>
            <w:color w:val="0056A2"/>
            <w:u w:val="single" w:color="0055A1"/>
          </w:rPr>
          <w:t>box</w:t>
        </w:r>
        <w:r>
          <w:rPr>
            <w:color w:val="0056A2"/>
            <w:spacing w:val="-12"/>
            <w:u w:val="single" w:color="0055A1"/>
          </w:rPr>
          <w:t> </w:t>
        </w:r>
        <w:r>
          <w:rPr>
            <w:color w:val="0056A2"/>
            <w:u w:val="single" w:color="0055A1"/>
          </w:rPr>
          <w:t>4</w:t>
        </w:r>
      </w:hyperlink>
      <w:r>
        <w:rPr>
          <w:color w:val="231F20"/>
        </w:rPr>
        <w:t>)</w:t>
      </w:r>
      <w:r>
        <w:rPr>
          <w:color w:val="231F20"/>
          <w:spacing w:val="-12"/>
        </w:rPr>
        <w:t> </w:t>
      </w:r>
      <w:r>
        <w:rPr>
          <w:color w:val="231F20"/>
        </w:rPr>
        <w:t>under</w:t>
      </w:r>
      <w:r>
        <w:rPr>
          <w:color w:val="231F20"/>
          <w:spacing w:val="-12"/>
        </w:rPr>
        <w:t> </w:t>
      </w:r>
      <w:r>
        <w:rPr>
          <w:color w:val="231F20"/>
        </w:rPr>
        <w:t>the</w:t>
      </w:r>
      <w:r>
        <w:rPr>
          <w:color w:val="231F20"/>
          <w:spacing w:val="-12"/>
        </w:rPr>
        <w:t> </w:t>
      </w:r>
      <w:r>
        <w:rPr>
          <w:color w:val="231F20"/>
        </w:rPr>
        <w:t>backup</w:t>
      </w:r>
      <w:r>
        <w:rPr>
          <w:color w:val="231F20"/>
          <w:spacing w:val="-12"/>
        </w:rPr>
        <w:t> </w:t>
      </w:r>
      <w:r>
        <w:rPr>
          <w:color w:val="231F20"/>
        </w:rPr>
        <w:t>withholding</w:t>
      </w:r>
      <w:r>
        <w:rPr>
          <w:color w:val="231F20"/>
          <w:spacing w:val="-12"/>
        </w:rPr>
        <w:t> </w:t>
      </w:r>
      <w:r>
        <w:rPr>
          <w:color w:val="231F20"/>
        </w:rPr>
        <w:t>rules</w:t>
      </w:r>
      <w:r>
        <w:rPr>
          <w:color w:val="231F20"/>
          <w:spacing w:val="-12"/>
        </w:rPr>
        <w:t> </w:t>
      </w:r>
      <w:r>
        <w:rPr>
          <w:color w:val="231F20"/>
        </w:rPr>
        <w:t>regardless</w:t>
      </w:r>
      <w:r>
        <w:rPr>
          <w:color w:val="231F20"/>
          <w:spacing w:val="-12"/>
        </w:rPr>
        <w:t> </w:t>
      </w:r>
      <w:r>
        <w:rPr>
          <w:color w:val="231F20"/>
        </w:rPr>
        <w:t>of</w:t>
      </w:r>
      <w:r>
        <w:rPr>
          <w:color w:val="231F20"/>
          <w:spacing w:val="-12"/>
        </w:rPr>
        <w:t> </w:t>
      </w:r>
      <w:r>
        <w:rPr>
          <w:color w:val="231F20"/>
        </w:rPr>
        <w:t>the amount of the payment.</w:t>
      </w:r>
    </w:p>
    <w:p>
      <w:pPr>
        <w:pStyle w:val="BodyText"/>
        <w:spacing w:after="0" w:line="235" w:lineRule="auto"/>
        <w:sectPr>
          <w:pgSz w:w="12240" w:h="15840"/>
          <w:pgMar w:header="0" w:footer="640" w:top="420" w:bottom="820" w:left="720" w:right="720"/>
          <w:cols w:num="2" w:equalWidth="0">
            <w:col w:w="5260" w:space="200"/>
            <w:col w:w="5340"/>
          </w:cols>
        </w:sectPr>
      </w:pPr>
    </w:p>
    <w:p>
      <w:pPr>
        <w:spacing w:line="235" w:lineRule="auto" w:before="118"/>
        <w:ind w:left="785" w:right="85"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5808">
                <wp:simplePos x="0" y="0"/>
                <wp:positionH relativeFrom="page">
                  <wp:posOffset>533400</wp:posOffset>
                </wp:positionH>
                <wp:positionV relativeFrom="paragraph">
                  <wp:posOffset>96520</wp:posOffset>
                </wp:positionV>
                <wp:extent cx="369570" cy="36957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369570" cy="369570"/>
                          <a:chExt cx="369570" cy="369570"/>
                        </a:xfrm>
                      </wpg:grpSpPr>
                      <wps:wsp>
                        <wps:cNvPr id="63" name="Graphic 63"/>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65" name="Textbox 65"/>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66" name="Textbox 66"/>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7.600012pt;width:29.1pt;height:29.1pt;mso-position-horizontal-relative:page;mso-position-vertical-relative:paragraph;z-index:15735808" id="docshapegroup61" coordorigin="840,152" coordsize="582,582">
                <v:shape style="position:absolute;left:840;top:152;width:582;height:582" id="docshape62" coordorigin="840,152" coordsize="582,582" path="m1385,152l876,152,862,155,851,163,843,174,840,188,840,697,843,711,851,723,862,731,876,734,1385,734,1399,731,1411,723,1419,711,1422,697,1422,188,1419,174,1411,163,1399,155,1385,152xe" filled="true" fillcolor="#000000" stroked="false">
                  <v:path arrowok="t"/>
                  <v:fill type="solid"/>
                </v:shape>
                <v:shape style="position:absolute;left:904;top:216;width:453;height:388" id="docshape63" coordorigin="905,217" coordsize="453,388" path="m1131,217l905,604,1357,604,1131,217xe" filled="true" fillcolor="#ffffff" stroked="false">
                  <v:path arrowok="t"/>
                  <v:fill type="solid"/>
                </v:shape>
                <v:shape style="position:absolute;left:867;top:601;width:538;height:125" type="#_x0000_t202" id="docshape64"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30;width:139;height:423" type="#_x0000_t202" id="docshape65"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Be sure to report each payment in the proper box because</w:t>
      </w:r>
      <w:r>
        <w:rPr>
          <w:rFonts w:ascii="Arial"/>
          <w:i/>
          <w:color w:val="231F20"/>
          <w:spacing w:val="-14"/>
          <w:sz w:val="19"/>
        </w:rPr>
        <w:t> </w:t>
      </w:r>
      <w:r>
        <w:rPr>
          <w:rFonts w:ascii="Arial"/>
          <w:i/>
          <w:color w:val="231F20"/>
          <w:sz w:val="19"/>
        </w:rPr>
        <w:t>the</w:t>
      </w:r>
      <w:r>
        <w:rPr>
          <w:rFonts w:ascii="Arial"/>
          <w:i/>
          <w:color w:val="231F20"/>
          <w:spacing w:val="-13"/>
          <w:sz w:val="19"/>
        </w:rPr>
        <w:t> </w:t>
      </w:r>
      <w:r>
        <w:rPr>
          <w:rFonts w:ascii="Arial"/>
          <w:i/>
          <w:color w:val="231F20"/>
          <w:sz w:val="19"/>
        </w:rPr>
        <w:t>IRS</w:t>
      </w:r>
      <w:r>
        <w:rPr>
          <w:rFonts w:ascii="Arial"/>
          <w:i/>
          <w:color w:val="231F20"/>
          <w:spacing w:val="-13"/>
          <w:sz w:val="19"/>
        </w:rPr>
        <w:t> </w:t>
      </w:r>
      <w:r>
        <w:rPr>
          <w:rFonts w:ascii="Arial"/>
          <w:i/>
          <w:color w:val="231F20"/>
          <w:sz w:val="19"/>
        </w:rPr>
        <w:t>uses</w:t>
      </w:r>
      <w:r>
        <w:rPr>
          <w:rFonts w:ascii="Arial"/>
          <w:i/>
          <w:color w:val="231F20"/>
          <w:spacing w:val="-13"/>
          <w:sz w:val="19"/>
        </w:rPr>
        <w:t> </w:t>
      </w:r>
      <w:r>
        <w:rPr>
          <w:rFonts w:ascii="Arial"/>
          <w:i/>
          <w:color w:val="231F20"/>
          <w:sz w:val="19"/>
        </w:rPr>
        <w:t>this</w:t>
      </w:r>
      <w:r>
        <w:rPr>
          <w:rFonts w:ascii="Arial"/>
          <w:i/>
          <w:color w:val="231F20"/>
          <w:spacing w:val="-13"/>
          <w:sz w:val="19"/>
        </w:rPr>
        <w:t> </w:t>
      </w:r>
      <w:r>
        <w:rPr>
          <w:rFonts w:ascii="Arial"/>
          <w:i/>
          <w:color w:val="231F20"/>
          <w:sz w:val="19"/>
        </w:rPr>
        <w:t>information</w:t>
      </w:r>
      <w:r>
        <w:rPr>
          <w:rFonts w:ascii="Arial"/>
          <w:i/>
          <w:color w:val="231F20"/>
          <w:spacing w:val="-14"/>
          <w:sz w:val="19"/>
        </w:rPr>
        <w:t> </w:t>
      </w:r>
      <w:r>
        <w:rPr>
          <w:rFonts w:ascii="Arial"/>
          <w:i/>
          <w:color w:val="231F20"/>
          <w:sz w:val="19"/>
        </w:rPr>
        <w:t>to</w:t>
      </w:r>
      <w:r>
        <w:rPr>
          <w:rFonts w:ascii="Arial"/>
          <w:i/>
          <w:color w:val="231F20"/>
          <w:spacing w:val="-13"/>
          <w:sz w:val="19"/>
        </w:rPr>
        <w:t> </w:t>
      </w:r>
      <w:r>
        <w:rPr>
          <w:rFonts w:ascii="Arial"/>
          <w:i/>
          <w:color w:val="231F20"/>
          <w:sz w:val="19"/>
        </w:rPr>
        <w:t>determine whether the recipient has properly reported the</w:t>
      </w:r>
    </w:p>
    <w:p>
      <w:pPr>
        <w:spacing w:line="215" w:lineRule="exact" w:before="0"/>
        <w:ind w:left="119" w:right="0" w:firstLine="0"/>
        <w:jc w:val="left"/>
        <w:rPr>
          <w:rFonts w:ascii="Arial"/>
          <w:i/>
          <w:sz w:val="19"/>
        </w:rPr>
      </w:pPr>
      <w:r>
        <w:rPr>
          <w:rFonts w:ascii="Arial"/>
          <w:i/>
          <w:color w:val="231F20"/>
          <w:spacing w:val="-2"/>
          <w:sz w:val="19"/>
        </w:rPr>
        <w:t>payment.</w:t>
      </w:r>
    </w:p>
    <w:p>
      <w:pPr>
        <w:pStyle w:val="BodyText"/>
        <w:spacing w:line="225" w:lineRule="auto" w:before="172"/>
        <w:ind w:left="120" w:right="85"/>
      </w:pPr>
      <w:bookmarkStart w:name="_bookmark43" w:id="69"/>
      <w:bookmarkEnd w:id="69"/>
      <w:r>
        <w:rPr/>
      </w:r>
      <w:r>
        <w:rPr>
          <w:rFonts w:ascii="Arial Black"/>
          <w:color w:val="231F20"/>
          <w:spacing w:val="-6"/>
        </w:rPr>
        <w:t>Reportable</w:t>
      </w:r>
      <w:r>
        <w:rPr>
          <w:rFonts w:ascii="Arial Black"/>
          <w:color w:val="231F20"/>
          <w:spacing w:val="-13"/>
        </w:rPr>
        <w:t> </w:t>
      </w:r>
      <w:r>
        <w:rPr>
          <w:rFonts w:ascii="Arial Black"/>
          <w:color w:val="231F20"/>
          <w:spacing w:val="-6"/>
        </w:rPr>
        <w:t>payments</w:t>
      </w:r>
      <w:r>
        <w:rPr>
          <w:rFonts w:ascii="Arial Black"/>
          <w:color w:val="231F20"/>
          <w:spacing w:val="-13"/>
        </w:rPr>
        <w:t> </w:t>
      </w:r>
      <w:r>
        <w:rPr>
          <w:rFonts w:ascii="Arial Black"/>
          <w:color w:val="231F20"/>
          <w:spacing w:val="-6"/>
        </w:rPr>
        <w:t>to</w:t>
      </w:r>
      <w:r>
        <w:rPr>
          <w:rFonts w:ascii="Arial Black"/>
          <w:color w:val="231F20"/>
          <w:spacing w:val="-13"/>
        </w:rPr>
        <w:t> </w:t>
      </w:r>
      <w:r>
        <w:rPr>
          <w:rFonts w:ascii="Arial Black"/>
          <w:color w:val="231F20"/>
          <w:spacing w:val="-6"/>
        </w:rPr>
        <w:t>corporations.</w:t>
      </w:r>
      <w:r>
        <w:rPr>
          <w:rFonts w:ascii="Arial Black"/>
          <w:color w:val="231F20"/>
          <w:spacing w:val="-3"/>
        </w:rPr>
        <w:t> </w:t>
      </w:r>
      <w:r>
        <w:rPr>
          <w:color w:val="231F20"/>
          <w:spacing w:val="-6"/>
        </w:rPr>
        <w:t>The</w:t>
      </w:r>
      <w:r>
        <w:rPr>
          <w:color w:val="231F20"/>
          <w:spacing w:val="-7"/>
        </w:rPr>
        <w:t> </w:t>
      </w:r>
      <w:r>
        <w:rPr>
          <w:color w:val="231F20"/>
          <w:spacing w:val="-6"/>
        </w:rPr>
        <w:t>following </w:t>
      </w:r>
      <w:r>
        <w:rPr>
          <w:color w:val="231F20"/>
        </w:rPr>
        <w:t>payments</w:t>
      </w:r>
      <w:r>
        <w:rPr>
          <w:color w:val="231F20"/>
          <w:spacing w:val="-14"/>
        </w:rPr>
        <w:t> </w:t>
      </w:r>
      <w:r>
        <w:rPr>
          <w:color w:val="231F20"/>
        </w:rPr>
        <w:t>made</w:t>
      </w:r>
      <w:r>
        <w:rPr>
          <w:color w:val="231F20"/>
          <w:spacing w:val="-13"/>
        </w:rPr>
        <w:t> </w:t>
      </w:r>
      <w:r>
        <w:rPr>
          <w:color w:val="231F20"/>
        </w:rPr>
        <w:t>to</w:t>
      </w:r>
      <w:r>
        <w:rPr>
          <w:color w:val="231F20"/>
          <w:spacing w:val="-13"/>
        </w:rPr>
        <w:t> </w:t>
      </w:r>
      <w:r>
        <w:rPr>
          <w:color w:val="231F20"/>
        </w:rPr>
        <w:t>corporations</w:t>
      </w:r>
      <w:r>
        <w:rPr>
          <w:color w:val="231F20"/>
          <w:spacing w:val="-13"/>
        </w:rPr>
        <w:t> </w:t>
      </w:r>
      <w:r>
        <w:rPr>
          <w:color w:val="231F20"/>
        </w:rPr>
        <w:t>must</w:t>
      </w:r>
      <w:r>
        <w:rPr>
          <w:color w:val="231F20"/>
          <w:spacing w:val="-13"/>
        </w:rPr>
        <w:t> </w:t>
      </w:r>
      <w:r>
        <w:rPr>
          <w:color w:val="231F20"/>
        </w:rPr>
        <w:t>generally</w:t>
      </w:r>
      <w:r>
        <w:rPr>
          <w:color w:val="231F20"/>
          <w:spacing w:val="-14"/>
        </w:rPr>
        <w:t> </w:t>
      </w:r>
      <w:r>
        <w:rPr>
          <w:color w:val="231F20"/>
        </w:rPr>
        <w:t>be</w:t>
      </w:r>
      <w:r>
        <w:rPr>
          <w:color w:val="231F20"/>
          <w:spacing w:val="-13"/>
        </w:rPr>
        <w:t> </w:t>
      </w:r>
      <w:r>
        <w:rPr>
          <w:color w:val="231F20"/>
        </w:rPr>
        <w:t>reported </w:t>
      </w:r>
      <w:bookmarkStart w:name="_bookmark44" w:id="70"/>
      <w:bookmarkEnd w:id="70"/>
      <w:r>
        <w:rPr>
          <w:color w:val="231F20"/>
        </w:rPr>
        <w:t>on</w:t>
      </w:r>
      <w:r>
        <w:rPr>
          <w:color w:val="231F20"/>
        </w:rPr>
        <w:t> Form 1099-NEC.</w:t>
      </w:r>
    </w:p>
    <w:p>
      <w:pPr>
        <w:pStyle w:val="ListParagraph"/>
        <w:numPr>
          <w:ilvl w:val="0"/>
          <w:numId w:val="1"/>
        </w:numPr>
        <w:tabs>
          <w:tab w:pos="327" w:val="left" w:leader="none"/>
        </w:tabs>
        <w:spacing w:line="209" w:lineRule="exact" w:before="0" w:after="0"/>
        <w:ind w:left="327" w:right="0" w:hanging="190"/>
        <w:jc w:val="left"/>
        <w:rPr>
          <w:position w:val="1"/>
          <w:sz w:val="19"/>
        </w:rPr>
      </w:pPr>
      <w:r>
        <w:rPr>
          <w:color w:val="231F20"/>
          <w:spacing w:val="-2"/>
          <w:position w:val="1"/>
          <w:sz w:val="19"/>
        </w:rPr>
        <w:t>Attorneys'</w:t>
      </w:r>
      <w:r>
        <w:rPr>
          <w:color w:val="231F20"/>
          <w:spacing w:val="-4"/>
          <w:position w:val="1"/>
          <w:sz w:val="19"/>
        </w:rPr>
        <w:t> </w:t>
      </w:r>
      <w:r>
        <w:rPr>
          <w:color w:val="231F20"/>
          <w:spacing w:val="-2"/>
          <w:position w:val="1"/>
          <w:sz w:val="19"/>
        </w:rPr>
        <w:t>fees</w:t>
      </w:r>
      <w:r>
        <w:rPr>
          <w:color w:val="231F20"/>
          <w:spacing w:val="-4"/>
          <w:position w:val="1"/>
          <w:sz w:val="19"/>
        </w:rPr>
        <w:t> </w:t>
      </w:r>
      <w:r>
        <w:rPr>
          <w:color w:val="231F20"/>
          <w:spacing w:val="-2"/>
          <w:position w:val="1"/>
          <w:sz w:val="19"/>
        </w:rPr>
        <w:t>reported</w:t>
      </w:r>
      <w:r>
        <w:rPr>
          <w:color w:val="231F20"/>
          <w:spacing w:val="-4"/>
          <w:position w:val="1"/>
          <w:sz w:val="19"/>
        </w:rPr>
        <w:t> </w:t>
      </w:r>
      <w:r>
        <w:rPr>
          <w:color w:val="231F20"/>
          <w:spacing w:val="-2"/>
          <w:position w:val="1"/>
          <w:sz w:val="19"/>
        </w:rPr>
        <w:t>in</w:t>
      </w:r>
      <w:r>
        <w:rPr>
          <w:color w:val="231F20"/>
          <w:spacing w:val="-3"/>
          <w:position w:val="1"/>
          <w:sz w:val="19"/>
        </w:rPr>
        <w:t> </w:t>
      </w:r>
      <w:hyperlink w:history="true" w:anchor="_bookmark61">
        <w:r>
          <w:rPr>
            <w:color w:val="0056A2"/>
            <w:spacing w:val="-2"/>
            <w:position w:val="1"/>
            <w:sz w:val="19"/>
            <w:u w:val="single" w:color="0055A1"/>
          </w:rPr>
          <w:t>box</w:t>
        </w:r>
        <w:r>
          <w:rPr>
            <w:color w:val="0056A2"/>
            <w:spacing w:val="-4"/>
            <w:position w:val="1"/>
            <w:sz w:val="19"/>
            <w:u w:val="single" w:color="0055A1"/>
          </w:rPr>
          <w:t> </w:t>
        </w:r>
        <w:r>
          <w:rPr>
            <w:color w:val="0056A2"/>
            <w:spacing w:val="-5"/>
            <w:position w:val="1"/>
            <w:sz w:val="19"/>
            <w:u w:val="single" w:color="0055A1"/>
          </w:rPr>
          <w:t>1</w:t>
        </w:r>
      </w:hyperlink>
      <w:r>
        <w:rPr>
          <w:color w:val="231F20"/>
          <w:spacing w:val="-5"/>
          <w:position w:val="1"/>
          <w:sz w:val="19"/>
        </w:rPr>
        <w:t>.</w:t>
      </w:r>
    </w:p>
    <w:p>
      <w:pPr>
        <w:pStyle w:val="ListParagraph"/>
        <w:numPr>
          <w:ilvl w:val="0"/>
          <w:numId w:val="1"/>
        </w:numPr>
        <w:tabs>
          <w:tab w:pos="326" w:val="left" w:leader="none"/>
        </w:tabs>
        <w:spacing w:line="216" w:lineRule="auto" w:before="0" w:after="0"/>
        <w:ind w:left="119" w:right="585" w:firstLine="17"/>
        <w:jc w:val="left"/>
        <w:rPr>
          <w:sz w:val="19"/>
        </w:rPr>
      </w:pPr>
      <w:r>
        <w:rPr>
          <w:color w:val="231F20"/>
          <w:spacing w:val="-2"/>
          <w:position w:val="1"/>
          <w:sz w:val="19"/>
        </w:rPr>
        <w:t>Payments</w:t>
      </w:r>
      <w:r>
        <w:rPr>
          <w:color w:val="231F20"/>
          <w:spacing w:val="-6"/>
          <w:position w:val="1"/>
          <w:sz w:val="19"/>
        </w:rPr>
        <w:t> </w:t>
      </w:r>
      <w:r>
        <w:rPr>
          <w:color w:val="231F20"/>
          <w:spacing w:val="-2"/>
          <w:position w:val="1"/>
          <w:sz w:val="19"/>
        </w:rPr>
        <w:t>by</w:t>
      </w:r>
      <w:r>
        <w:rPr>
          <w:color w:val="231F20"/>
          <w:spacing w:val="-6"/>
          <w:position w:val="1"/>
          <w:sz w:val="19"/>
        </w:rPr>
        <w:t> </w:t>
      </w:r>
      <w:r>
        <w:rPr>
          <w:color w:val="231F20"/>
          <w:spacing w:val="-2"/>
          <w:position w:val="1"/>
          <w:sz w:val="19"/>
        </w:rPr>
        <w:t>a</w:t>
      </w:r>
      <w:r>
        <w:rPr>
          <w:color w:val="231F20"/>
          <w:spacing w:val="-6"/>
          <w:position w:val="1"/>
          <w:sz w:val="19"/>
        </w:rPr>
        <w:t> </w:t>
      </w:r>
      <w:r>
        <w:rPr>
          <w:color w:val="231F20"/>
          <w:spacing w:val="-2"/>
          <w:position w:val="1"/>
          <w:sz w:val="19"/>
        </w:rPr>
        <w:t>federal</w:t>
      </w:r>
      <w:r>
        <w:rPr>
          <w:color w:val="231F20"/>
          <w:spacing w:val="-6"/>
          <w:position w:val="1"/>
          <w:sz w:val="19"/>
        </w:rPr>
        <w:t> </w:t>
      </w:r>
      <w:r>
        <w:rPr>
          <w:color w:val="231F20"/>
          <w:spacing w:val="-2"/>
          <w:position w:val="1"/>
          <w:sz w:val="19"/>
        </w:rPr>
        <w:t>executive</w:t>
      </w:r>
      <w:r>
        <w:rPr>
          <w:color w:val="231F20"/>
          <w:spacing w:val="-6"/>
          <w:position w:val="1"/>
          <w:sz w:val="19"/>
        </w:rPr>
        <w:t> </w:t>
      </w:r>
      <w:r>
        <w:rPr>
          <w:color w:val="231F20"/>
          <w:spacing w:val="-2"/>
          <w:position w:val="1"/>
          <w:sz w:val="19"/>
        </w:rPr>
        <w:t>agency</w:t>
      </w:r>
      <w:r>
        <w:rPr>
          <w:color w:val="231F20"/>
          <w:spacing w:val="-6"/>
          <w:position w:val="1"/>
          <w:sz w:val="19"/>
        </w:rPr>
        <w:t> </w:t>
      </w:r>
      <w:r>
        <w:rPr>
          <w:color w:val="231F20"/>
          <w:spacing w:val="-2"/>
          <w:position w:val="1"/>
          <w:sz w:val="19"/>
        </w:rPr>
        <w:t>for</w:t>
      </w:r>
      <w:r>
        <w:rPr>
          <w:color w:val="231F20"/>
          <w:spacing w:val="-6"/>
          <w:position w:val="1"/>
          <w:sz w:val="19"/>
        </w:rPr>
        <w:t> </w:t>
      </w:r>
      <w:r>
        <w:rPr>
          <w:color w:val="231F20"/>
          <w:spacing w:val="-2"/>
          <w:position w:val="1"/>
          <w:sz w:val="19"/>
        </w:rPr>
        <w:t>services </w:t>
      </w:r>
      <w:r>
        <w:rPr>
          <w:color w:val="231F20"/>
          <w:sz w:val="19"/>
        </w:rPr>
        <w:t>(vendors) reported in </w:t>
      </w:r>
      <w:hyperlink w:history="true" w:anchor="_bookmark61">
        <w:r>
          <w:rPr>
            <w:color w:val="0056A2"/>
            <w:sz w:val="19"/>
            <w:u w:val="single" w:color="0055A1"/>
          </w:rPr>
          <w:t>box 1</w:t>
        </w:r>
      </w:hyperlink>
      <w:r>
        <w:rPr>
          <w:color w:val="231F20"/>
          <w:sz w:val="19"/>
        </w:rPr>
        <w:t>.</w:t>
      </w:r>
    </w:p>
    <w:p>
      <w:pPr>
        <w:spacing w:line="235" w:lineRule="auto" w:before="100"/>
        <w:ind w:left="785" w:right="31"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6320">
                <wp:simplePos x="0" y="0"/>
                <wp:positionH relativeFrom="page">
                  <wp:posOffset>533400</wp:posOffset>
                </wp:positionH>
                <wp:positionV relativeFrom="paragraph">
                  <wp:posOffset>85208</wp:posOffset>
                </wp:positionV>
                <wp:extent cx="369570" cy="36957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369570" cy="369570"/>
                          <a:chExt cx="369570" cy="369570"/>
                        </a:xfrm>
                      </wpg:grpSpPr>
                      <wps:wsp>
                        <wps:cNvPr id="68" name="Graphic 68"/>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70" name="Textbox 70"/>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71" name="Textbox 71"/>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709347pt;width:29.1pt;height:29.1pt;mso-position-horizontal-relative:page;mso-position-vertical-relative:paragraph;z-index:15736320" id="docshapegroup66" coordorigin="840,134" coordsize="582,582">
                <v:shape style="position:absolute;left:840;top:134;width:582;height:582" id="docshape67" coordorigin="840,134" coordsize="582,582" path="m1385,134l876,134,862,137,851,145,843,156,840,171,840,679,843,694,851,705,862,713,876,716,1385,716,1399,713,1411,705,1419,694,1422,679,1422,171,1419,156,1411,145,1399,137,1385,134xe" filled="true" fillcolor="#000000" stroked="false">
                  <v:path arrowok="t"/>
                  <v:fill type="solid"/>
                </v:shape>
                <v:shape style="position:absolute;left:904;top:198;width:453;height:388" id="docshape68" coordorigin="905,199" coordsize="453,388" path="m1131,199l905,586,1357,586,1131,199xe" filled="true" fillcolor="#ffffff" stroked="false">
                  <v:path arrowok="t"/>
                  <v:fill type="solid"/>
                </v:shape>
                <v:shape style="position:absolute;left:867;top:583;width:538;height:125" type="#_x0000_t202" id="docshape69"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12;width:139;height:423" type="#_x0000_t202" id="docshape70"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bookmarkStart w:name="_bookmark45" w:id="71"/>
      <w:bookmarkEnd w:id="71"/>
      <w:r>
        <w:rPr/>
      </w:r>
      <w:r>
        <w:rPr>
          <w:rFonts w:ascii="Arial"/>
          <w:i/>
          <w:color w:val="231F20"/>
          <w:sz w:val="19"/>
        </w:rPr>
        <w:t>Federal executive agencies may also have to file </w:t>
      </w:r>
      <w:r>
        <w:rPr>
          <w:rFonts w:ascii="Arial"/>
          <w:i/>
          <w:color w:val="231F20"/>
          <w:spacing w:val="-2"/>
          <w:sz w:val="19"/>
        </w:rPr>
        <w:t>Form</w:t>
      </w:r>
      <w:r>
        <w:rPr>
          <w:rFonts w:ascii="Arial"/>
          <w:i/>
          <w:color w:val="231F20"/>
          <w:spacing w:val="-7"/>
          <w:sz w:val="19"/>
        </w:rPr>
        <w:t> </w:t>
      </w:r>
      <w:r>
        <w:rPr>
          <w:rFonts w:ascii="Arial"/>
          <w:i/>
          <w:color w:val="231F20"/>
          <w:spacing w:val="-2"/>
          <w:sz w:val="19"/>
        </w:rPr>
        <w:t>8596,</w:t>
      </w:r>
      <w:r>
        <w:rPr>
          <w:rFonts w:ascii="Arial"/>
          <w:i/>
          <w:color w:val="231F20"/>
          <w:spacing w:val="-7"/>
          <w:sz w:val="19"/>
        </w:rPr>
        <w:t> </w:t>
      </w:r>
      <w:r>
        <w:rPr>
          <w:rFonts w:ascii="Arial"/>
          <w:i/>
          <w:color w:val="231F20"/>
          <w:spacing w:val="-2"/>
          <w:sz w:val="19"/>
        </w:rPr>
        <w:t>Information</w:t>
      </w:r>
      <w:r>
        <w:rPr>
          <w:rFonts w:ascii="Arial"/>
          <w:i/>
          <w:color w:val="231F20"/>
          <w:spacing w:val="-7"/>
          <w:sz w:val="19"/>
        </w:rPr>
        <w:t> </w:t>
      </w:r>
      <w:r>
        <w:rPr>
          <w:rFonts w:ascii="Arial"/>
          <w:i/>
          <w:color w:val="231F20"/>
          <w:spacing w:val="-2"/>
          <w:sz w:val="19"/>
        </w:rPr>
        <w:t>Return</w:t>
      </w:r>
      <w:r>
        <w:rPr>
          <w:rFonts w:ascii="Arial"/>
          <w:i/>
          <w:color w:val="231F20"/>
          <w:spacing w:val="-7"/>
          <w:sz w:val="19"/>
        </w:rPr>
        <w:t> </w:t>
      </w:r>
      <w:r>
        <w:rPr>
          <w:rFonts w:ascii="Arial"/>
          <w:i/>
          <w:color w:val="231F20"/>
          <w:spacing w:val="-2"/>
          <w:sz w:val="19"/>
        </w:rPr>
        <w:t>for</w:t>
      </w:r>
      <w:r>
        <w:rPr>
          <w:rFonts w:ascii="Arial"/>
          <w:i/>
          <w:color w:val="231F20"/>
          <w:spacing w:val="-7"/>
          <w:sz w:val="19"/>
        </w:rPr>
        <w:t> </w:t>
      </w:r>
      <w:r>
        <w:rPr>
          <w:rFonts w:ascii="Arial"/>
          <w:i/>
          <w:color w:val="231F20"/>
          <w:spacing w:val="-2"/>
          <w:sz w:val="19"/>
        </w:rPr>
        <w:t>Federal</w:t>
      </w:r>
      <w:r>
        <w:rPr>
          <w:rFonts w:ascii="Arial"/>
          <w:i/>
          <w:color w:val="231F20"/>
          <w:spacing w:val="-7"/>
          <w:sz w:val="19"/>
        </w:rPr>
        <w:t> </w:t>
      </w:r>
      <w:r>
        <w:rPr>
          <w:rFonts w:ascii="Arial"/>
          <w:i/>
          <w:color w:val="231F20"/>
          <w:spacing w:val="-2"/>
          <w:sz w:val="19"/>
        </w:rPr>
        <w:t>Contracts, </w:t>
      </w:r>
      <w:r>
        <w:rPr>
          <w:rFonts w:ascii="Arial"/>
          <w:i/>
          <w:color w:val="231F20"/>
          <w:sz w:val="19"/>
        </w:rPr>
        <w:t>and Form 8596-A, Quarterly Transmittal of</w:t>
      </w:r>
    </w:p>
    <w:p>
      <w:pPr>
        <w:spacing w:line="235" w:lineRule="auto" w:before="0"/>
        <w:ind w:left="120" w:right="73" w:firstLine="0"/>
        <w:jc w:val="left"/>
        <w:rPr>
          <w:rFonts w:ascii="Arial"/>
          <w:i/>
          <w:sz w:val="19"/>
        </w:rPr>
      </w:pPr>
      <w:r>
        <w:rPr>
          <w:rFonts w:ascii="Arial"/>
          <w:i/>
          <w:color w:val="231F20"/>
          <w:sz w:val="19"/>
        </w:rPr>
        <w:t>Information Returns for Federal Contracts, if a contracted amount</w:t>
      </w:r>
      <w:r>
        <w:rPr>
          <w:rFonts w:ascii="Arial"/>
          <w:i/>
          <w:color w:val="231F20"/>
          <w:spacing w:val="-14"/>
          <w:sz w:val="19"/>
        </w:rPr>
        <w:t> </w:t>
      </w:r>
      <w:r>
        <w:rPr>
          <w:rFonts w:ascii="Arial"/>
          <w:i/>
          <w:color w:val="231F20"/>
          <w:sz w:val="19"/>
        </w:rPr>
        <w:t>for</w:t>
      </w:r>
      <w:r>
        <w:rPr>
          <w:rFonts w:ascii="Arial"/>
          <w:i/>
          <w:color w:val="231F20"/>
          <w:spacing w:val="-13"/>
          <w:sz w:val="19"/>
        </w:rPr>
        <w:t> </w:t>
      </w:r>
      <w:r>
        <w:rPr>
          <w:rFonts w:ascii="Arial"/>
          <w:i/>
          <w:color w:val="231F20"/>
          <w:sz w:val="19"/>
        </w:rPr>
        <w:t>personal</w:t>
      </w:r>
      <w:r>
        <w:rPr>
          <w:rFonts w:ascii="Arial"/>
          <w:i/>
          <w:color w:val="231F20"/>
          <w:spacing w:val="-13"/>
          <w:sz w:val="19"/>
        </w:rPr>
        <w:t> </w:t>
      </w:r>
      <w:r>
        <w:rPr>
          <w:rFonts w:ascii="Arial"/>
          <w:i/>
          <w:color w:val="231F20"/>
          <w:sz w:val="19"/>
        </w:rPr>
        <w:t>services</w:t>
      </w:r>
      <w:r>
        <w:rPr>
          <w:rFonts w:ascii="Arial"/>
          <w:i/>
          <w:color w:val="231F20"/>
          <w:spacing w:val="-13"/>
          <w:sz w:val="19"/>
        </w:rPr>
        <w:t> </w:t>
      </w:r>
      <w:r>
        <w:rPr>
          <w:rFonts w:ascii="Arial"/>
          <w:i/>
          <w:color w:val="231F20"/>
          <w:sz w:val="19"/>
        </w:rPr>
        <w:t>is</w:t>
      </w:r>
      <w:r>
        <w:rPr>
          <w:rFonts w:ascii="Arial"/>
          <w:i/>
          <w:color w:val="231F20"/>
          <w:spacing w:val="-13"/>
          <w:sz w:val="19"/>
        </w:rPr>
        <w:t> </w:t>
      </w:r>
      <w:r>
        <w:rPr>
          <w:rFonts w:ascii="Arial"/>
          <w:i/>
          <w:color w:val="231F20"/>
          <w:sz w:val="19"/>
        </w:rPr>
        <w:t>more</w:t>
      </w:r>
      <w:r>
        <w:rPr>
          <w:rFonts w:ascii="Arial"/>
          <w:i/>
          <w:color w:val="231F20"/>
          <w:spacing w:val="-14"/>
          <w:sz w:val="19"/>
        </w:rPr>
        <w:t> </w:t>
      </w:r>
      <w:r>
        <w:rPr>
          <w:rFonts w:ascii="Arial"/>
          <w:i/>
          <w:color w:val="231F20"/>
          <w:sz w:val="19"/>
        </w:rPr>
        <w:t>than</w:t>
      </w:r>
      <w:r>
        <w:rPr>
          <w:rFonts w:ascii="Arial"/>
          <w:i/>
          <w:color w:val="231F20"/>
          <w:spacing w:val="-13"/>
          <w:sz w:val="19"/>
        </w:rPr>
        <w:t> </w:t>
      </w:r>
      <w:r>
        <w:rPr>
          <w:rFonts w:ascii="Arial"/>
          <w:i/>
          <w:color w:val="231F20"/>
          <w:sz w:val="19"/>
        </w:rPr>
        <w:t>$25,000.</w:t>
      </w:r>
      <w:r>
        <w:rPr>
          <w:rFonts w:ascii="Arial"/>
          <w:i/>
          <w:color w:val="231F20"/>
          <w:spacing w:val="-13"/>
          <w:sz w:val="19"/>
        </w:rPr>
        <w:t> </w:t>
      </w:r>
      <w:r>
        <w:rPr>
          <w:rFonts w:ascii="Arial"/>
          <w:i/>
          <w:color w:val="231F20"/>
          <w:sz w:val="19"/>
        </w:rPr>
        <w:t>See</w:t>
      </w:r>
      <w:r>
        <w:rPr>
          <w:rFonts w:ascii="Arial"/>
          <w:i/>
          <w:color w:val="231F20"/>
          <w:spacing w:val="-13"/>
          <w:sz w:val="19"/>
        </w:rPr>
        <w:t> </w:t>
      </w:r>
      <w:r>
        <w:rPr>
          <w:rFonts w:ascii="Arial"/>
          <w:i/>
          <w:color w:val="231F20"/>
          <w:sz w:val="19"/>
        </w:rPr>
        <w:t>Rev. Rul. 2003-66, which is on page 1115 of Internal Revenue Bulletin 2003-26 at </w:t>
      </w:r>
      <w:hyperlink r:id="rId26">
        <w:r>
          <w:rPr>
            <w:rFonts w:ascii="Arial"/>
            <w:i/>
            <w:color w:val="0056A2"/>
            <w:sz w:val="19"/>
            <w:u w:val="single" w:color="0055A1"/>
          </w:rPr>
          <w:t>IRS.gov/pub/irs-irbs/irb03-26.pdf</w:t>
        </w:r>
      </w:hyperlink>
      <w:r>
        <w:rPr>
          <w:rFonts w:ascii="Arial"/>
          <w:i/>
          <w:color w:val="0056A2"/>
          <w:sz w:val="19"/>
        </w:rPr>
        <w:t> </w:t>
      </w:r>
      <w:r>
        <w:rPr>
          <w:rFonts w:ascii="Arial"/>
          <w:i/>
          <w:color w:val="231F20"/>
          <w:sz w:val="19"/>
        </w:rPr>
        <w:t>for </w:t>
      </w:r>
      <w:r>
        <w:rPr>
          <w:rFonts w:ascii="Arial"/>
          <w:i/>
          <w:color w:val="231F20"/>
          <w:spacing w:val="-2"/>
          <w:sz w:val="19"/>
        </w:rPr>
        <w:t>details.</w:t>
      </w:r>
    </w:p>
    <w:p>
      <w:pPr>
        <w:pStyle w:val="BodyText"/>
        <w:spacing w:line="216" w:lineRule="auto" w:before="181"/>
        <w:ind w:left="120" w:right="85"/>
      </w:pPr>
      <w:bookmarkStart w:name="_bookmark46" w:id="72"/>
      <w:bookmarkEnd w:id="72"/>
      <w:r>
        <w:rPr/>
      </w:r>
      <w:r>
        <w:rPr>
          <w:rFonts w:ascii="Arial Black" w:hAnsi="Arial Black"/>
          <w:color w:val="231F20"/>
          <w:spacing w:val="-8"/>
        </w:rPr>
        <w:t>Payments</w:t>
      </w:r>
      <w:r>
        <w:rPr>
          <w:rFonts w:ascii="Arial Black" w:hAnsi="Arial Black"/>
          <w:color w:val="231F20"/>
          <w:spacing w:val="-10"/>
        </w:rPr>
        <w:t> </w:t>
      </w:r>
      <w:r>
        <w:rPr>
          <w:rFonts w:ascii="Arial Black" w:hAnsi="Arial Black"/>
          <w:color w:val="231F20"/>
          <w:spacing w:val="-8"/>
        </w:rPr>
        <w:t>to</w:t>
      </w:r>
      <w:r>
        <w:rPr>
          <w:rFonts w:ascii="Arial Black" w:hAnsi="Arial Black"/>
          <w:color w:val="231F20"/>
          <w:spacing w:val="-10"/>
        </w:rPr>
        <w:t> </w:t>
      </w:r>
      <w:r>
        <w:rPr>
          <w:rFonts w:ascii="Arial Black" w:hAnsi="Arial Black"/>
          <w:color w:val="231F20"/>
          <w:spacing w:val="-8"/>
        </w:rPr>
        <w:t>attorneys.</w:t>
      </w:r>
      <w:r>
        <w:rPr>
          <w:rFonts w:ascii="Arial Black" w:hAnsi="Arial Black"/>
          <w:color w:val="231F20"/>
          <w:spacing w:val="37"/>
        </w:rPr>
        <w:t> </w:t>
      </w:r>
      <w:r>
        <w:rPr>
          <w:color w:val="231F20"/>
          <w:spacing w:val="-8"/>
        </w:rPr>
        <w:t>The</w:t>
      </w:r>
      <w:r>
        <w:rPr>
          <w:color w:val="231F20"/>
          <w:spacing w:val="-4"/>
        </w:rPr>
        <w:t> </w:t>
      </w:r>
      <w:r>
        <w:rPr>
          <w:color w:val="231F20"/>
          <w:spacing w:val="-8"/>
        </w:rPr>
        <w:t>term</w:t>
      </w:r>
      <w:r>
        <w:rPr>
          <w:color w:val="231F20"/>
          <w:spacing w:val="-4"/>
        </w:rPr>
        <w:t> </w:t>
      </w:r>
      <w:r>
        <w:rPr>
          <w:color w:val="231F20"/>
          <w:spacing w:val="-8"/>
        </w:rPr>
        <w:t>“attorney”</w:t>
      </w:r>
      <w:r>
        <w:rPr>
          <w:color w:val="231F20"/>
          <w:spacing w:val="-4"/>
        </w:rPr>
        <w:t> </w:t>
      </w:r>
      <w:r>
        <w:rPr>
          <w:color w:val="231F20"/>
          <w:spacing w:val="-8"/>
        </w:rPr>
        <w:t>includes</w:t>
      </w:r>
      <w:r>
        <w:rPr>
          <w:color w:val="231F20"/>
          <w:spacing w:val="-4"/>
        </w:rPr>
        <w:t> </w:t>
      </w:r>
      <w:r>
        <w:rPr>
          <w:color w:val="231F20"/>
          <w:spacing w:val="-8"/>
        </w:rPr>
        <w:t>a</w:t>
      </w:r>
      <w:r>
        <w:rPr>
          <w:color w:val="231F20"/>
          <w:spacing w:val="-4"/>
        </w:rPr>
        <w:t> </w:t>
      </w:r>
      <w:r>
        <w:rPr>
          <w:color w:val="231F20"/>
          <w:spacing w:val="-8"/>
        </w:rPr>
        <w:t>law </w:t>
      </w:r>
      <w:r>
        <w:rPr>
          <w:color w:val="231F20"/>
        </w:rPr>
        <w:t>firm or other provider of legal services. Attorneys' fees of</w:t>
      </w:r>
    </w:p>
    <w:p>
      <w:pPr>
        <w:pStyle w:val="BodyText"/>
        <w:spacing w:line="235" w:lineRule="auto" w:before="3"/>
        <w:ind w:left="120" w:right="85"/>
      </w:pPr>
      <w:r>
        <w:rPr>
          <w:color w:val="231F20"/>
        </w:rPr>
        <w:t>$600</w:t>
      </w:r>
      <w:r>
        <w:rPr>
          <w:color w:val="231F20"/>
          <w:spacing w:val="-12"/>
        </w:rPr>
        <w:t> </w:t>
      </w:r>
      <w:r>
        <w:rPr>
          <w:color w:val="231F20"/>
        </w:rPr>
        <w:t>or</w:t>
      </w:r>
      <w:r>
        <w:rPr>
          <w:color w:val="231F20"/>
          <w:spacing w:val="-12"/>
        </w:rPr>
        <w:t> </w:t>
      </w:r>
      <w:r>
        <w:rPr>
          <w:color w:val="231F20"/>
        </w:rPr>
        <w:t>more</w:t>
      </w:r>
      <w:r>
        <w:rPr>
          <w:color w:val="231F20"/>
          <w:spacing w:val="-12"/>
        </w:rPr>
        <w:t> </w:t>
      </w:r>
      <w:r>
        <w:rPr>
          <w:color w:val="231F20"/>
        </w:rPr>
        <w:t>paid</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course</w:t>
      </w:r>
      <w:r>
        <w:rPr>
          <w:color w:val="231F20"/>
          <w:spacing w:val="-12"/>
        </w:rPr>
        <w:t> </w:t>
      </w:r>
      <w:r>
        <w:rPr>
          <w:color w:val="231F20"/>
        </w:rPr>
        <w:t>of</w:t>
      </w:r>
      <w:r>
        <w:rPr>
          <w:color w:val="231F20"/>
          <w:spacing w:val="-12"/>
        </w:rPr>
        <w:t> </w:t>
      </w:r>
      <w:r>
        <w:rPr>
          <w:color w:val="231F20"/>
        </w:rPr>
        <w:t>your</w:t>
      </w:r>
      <w:r>
        <w:rPr>
          <w:color w:val="231F20"/>
          <w:spacing w:val="-12"/>
        </w:rPr>
        <w:t> </w:t>
      </w:r>
      <w:r>
        <w:rPr>
          <w:color w:val="231F20"/>
        </w:rPr>
        <w:t>trade</w:t>
      </w:r>
      <w:r>
        <w:rPr>
          <w:color w:val="231F20"/>
          <w:spacing w:val="-12"/>
        </w:rPr>
        <w:t> </w:t>
      </w:r>
      <w:r>
        <w:rPr>
          <w:color w:val="231F20"/>
        </w:rPr>
        <w:t>or</w:t>
      </w:r>
      <w:r>
        <w:rPr>
          <w:color w:val="231F20"/>
          <w:spacing w:val="-12"/>
        </w:rPr>
        <w:t> </w:t>
      </w:r>
      <w:r>
        <w:rPr>
          <w:color w:val="231F20"/>
        </w:rPr>
        <w:t>business</w:t>
      </w:r>
      <w:r>
        <w:rPr>
          <w:color w:val="231F20"/>
          <w:spacing w:val="-12"/>
        </w:rPr>
        <w:t> </w:t>
      </w:r>
      <w:r>
        <w:rPr>
          <w:color w:val="231F20"/>
        </w:rPr>
        <w:t>are reportable in </w:t>
      </w:r>
      <w:hyperlink w:history="true" w:anchor="_bookmark61">
        <w:r>
          <w:rPr>
            <w:color w:val="0056A2"/>
            <w:u w:val="single" w:color="0055A1"/>
          </w:rPr>
          <w:t>box 1</w:t>
        </w:r>
      </w:hyperlink>
      <w:r>
        <w:rPr>
          <w:color w:val="0056A2"/>
        </w:rPr>
        <w:t> </w:t>
      </w:r>
      <w:r>
        <w:rPr>
          <w:color w:val="231F20"/>
        </w:rPr>
        <w:t>of Form 1099-NEC, under section </w:t>
      </w:r>
      <w:r>
        <w:rPr>
          <w:color w:val="231F20"/>
          <w:spacing w:val="-2"/>
        </w:rPr>
        <w:t>6041A(a)(1).</w:t>
      </w:r>
    </w:p>
    <w:p>
      <w:pPr>
        <w:spacing w:line="235" w:lineRule="auto" w:before="20"/>
        <w:ind w:left="120" w:right="85" w:firstLine="179"/>
        <w:jc w:val="left"/>
        <w:rPr>
          <w:sz w:val="19"/>
        </w:rPr>
      </w:pPr>
      <w:bookmarkStart w:name="_bookmark47" w:id="73"/>
      <w:bookmarkEnd w:id="73"/>
      <w:r>
        <w:rPr/>
      </w:r>
      <w:bookmarkStart w:name="_bookmark48" w:id="74"/>
      <w:bookmarkEnd w:id="74"/>
      <w:r>
        <w:rPr/>
      </w:r>
      <w:r>
        <w:rPr>
          <w:rFonts w:ascii="Arial"/>
          <w:b/>
          <w:i/>
          <w:color w:val="231F20"/>
          <w:sz w:val="19"/>
        </w:rPr>
        <w:t>Gross</w:t>
      </w:r>
      <w:r>
        <w:rPr>
          <w:rFonts w:ascii="Arial"/>
          <w:b/>
          <w:i/>
          <w:color w:val="231F20"/>
          <w:spacing w:val="-5"/>
          <w:sz w:val="19"/>
        </w:rPr>
        <w:t> </w:t>
      </w:r>
      <w:r>
        <w:rPr>
          <w:rFonts w:ascii="Arial"/>
          <w:b/>
          <w:i/>
          <w:color w:val="231F20"/>
          <w:sz w:val="19"/>
        </w:rPr>
        <w:t>proceeds</w:t>
      </w:r>
      <w:r>
        <w:rPr>
          <w:rFonts w:ascii="Arial"/>
          <w:b/>
          <w:i/>
          <w:color w:val="231F20"/>
          <w:spacing w:val="-5"/>
          <w:sz w:val="19"/>
        </w:rPr>
        <w:t> </w:t>
      </w:r>
      <w:r>
        <w:rPr>
          <w:rFonts w:ascii="Arial"/>
          <w:b/>
          <w:i/>
          <w:color w:val="231F20"/>
          <w:sz w:val="19"/>
        </w:rPr>
        <w:t>paid</w:t>
      </w:r>
      <w:r>
        <w:rPr>
          <w:rFonts w:ascii="Arial"/>
          <w:b/>
          <w:i/>
          <w:color w:val="231F20"/>
          <w:spacing w:val="-5"/>
          <w:sz w:val="19"/>
        </w:rPr>
        <w:t> </w:t>
      </w:r>
      <w:r>
        <w:rPr>
          <w:rFonts w:ascii="Arial"/>
          <w:b/>
          <w:i/>
          <w:color w:val="231F20"/>
          <w:sz w:val="19"/>
        </w:rPr>
        <w:t>to</w:t>
      </w:r>
      <w:r>
        <w:rPr>
          <w:rFonts w:ascii="Arial"/>
          <w:b/>
          <w:i/>
          <w:color w:val="231F20"/>
          <w:spacing w:val="-5"/>
          <w:sz w:val="19"/>
        </w:rPr>
        <w:t> </w:t>
      </w:r>
      <w:r>
        <w:rPr>
          <w:rFonts w:ascii="Arial"/>
          <w:b/>
          <w:i/>
          <w:color w:val="231F20"/>
          <w:sz w:val="19"/>
        </w:rPr>
        <w:t>attorneys.</w:t>
      </w:r>
      <w:r>
        <w:rPr>
          <w:rFonts w:ascii="Arial"/>
          <w:b/>
          <w:i/>
          <w:color w:val="231F20"/>
          <w:spacing w:val="35"/>
          <w:sz w:val="19"/>
        </w:rPr>
        <w:t> </w:t>
      </w:r>
      <w:r>
        <w:rPr>
          <w:color w:val="231F20"/>
          <w:sz w:val="19"/>
        </w:rPr>
        <w:t>Gross</w:t>
      </w:r>
      <w:r>
        <w:rPr>
          <w:color w:val="231F20"/>
          <w:spacing w:val="-10"/>
          <w:sz w:val="19"/>
        </w:rPr>
        <w:t> </w:t>
      </w:r>
      <w:r>
        <w:rPr>
          <w:color w:val="231F20"/>
          <w:sz w:val="19"/>
        </w:rPr>
        <w:t>proceeds</w:t>
      </w:r>
      <w:r>
        <w:rPr>
          <w:color w:val="231F20"/>
          <w:spacing w:val="-10"/>
          <w:sz w:val="19"/>
        </w:rPr>
        <w:t> </w:t>
      </w:r>
      <w:r>
        <w:rPr>
          <w:color w:val="231F20"/>
          <w:sz w:val="19"/>
        </w:rPr>
        <w:t>are not reportable by you in </w:t>
      </w:r>
      <w:hyperlink w:history="true" w:anchor="_bookmark61">
        <w:r>
          <w:rPr>
            <w:color w:val="0056A2"/>
            <w:sz w:val="19"/>
            <w:u w:val="single" w:color="0055A1"/>
          </w:rPr>
          <w:t>box 1</w:t>
        </w:r>
      </w:hyperlink>
      <w:r>
        <w:rPr>
          <w:color w:val="0056A2"/>
          <w:sz w:val="19"/>
        </w:rPr>
        <w:t> </w:t>
      </w:r>
      <w:r>
        <w:rPr>
          <w:color w:val="231F20"/>
          <w:sz w:val="19"/>
        </w:rPr>
        <w:t>of Form 1099-NEC. See the Form 1099-MISC, </w:t>
      </w:r>
      <w:hyperlink w:history="true" w:anchor="_bookmark36">
        <w:r>
          <w:rPr>
            <w:color w:val="0056A2"/>
            <w:sz w:val="19"/>
            <w:u w:val="single" w:color="0055A1"/>
          </w:rPr>
          <w:t>box 10</w:t>
        </w:r>
      </w:hyperlink>
      <w:r>
        <w:rPr>
          <w:color w:val="231F20"/>
          <w:sz w:val="19"/>
        </w:rPr>
        <w:t>, instructions, earlier.</w:t>
      </w:r>
    </w:p>
    <w:p>
      <w:pPr>
        <w:pStyle w:val="BodyText"/>
        <w:spacing w:line="235" w:lineRule="auto" w:before="20"/>
        <w:ind w:left="120" w:right="31" w:firstLine="179"/>
      </w:pPr>
      <w:r>
        <w:rPr>
          <w:rFonts w:ascii="Arial"/>
          <w:b/>
          <w:i/>
          <w:color w:val="231F20"/>
        </w:rPr>
        <w:t>Payments to corporations for legal services.</w:t>
      </w:r>
      <w:r>
        <w:rPr>
          <w:rFonts w:ascii="Arial"/>
          <w:b/>
          <w:i/>
          <w:color w:val="231F20"/>
          <w:spacing w:val="40"/>
        </w:rPr>
        <w:t> </w:t>
      </w:r>
      <w:r>
        <w:rPr>
          <w:color w:val="231F20"/>
        </w:rPr>
        <w:t>The exemption from reporting payments made to corporations does</w:t>
      </w:r>
      <w:r>
        <w:rPr>
          <w:color w:val="231F20"/>
          <w:spacing w:val="-14"/>
        </w:rPr>
        <w:t> </w:t>
      </w:r>
      <w:r>
        <w:rPr>
          <w:color w:val="231F20"/>
        </w:rPr>
        <w:t>not</w:t>
      </w:r>
      <w:r>
        <w:rPr>
          <w:color w:val="231F20"/>
          <w:spacing w:val="-13"/>
        </w:rPr>
        <w:t> </w:t>
      </w:r>
      <w:r>
        <w:rPr>
          <w:color w:val="231F20"/>
        </w:rPr>
        <w:t>apply</w:t>
      </w:r>
      <w:r>
        <w:rPr>
          <w:color w:val="231F20"/>
          <w:spacing w:val="-13"/>
        </w:rPr>
        <w:t> </w:t>
      </w:r>
      <w:r>
        <w:rPr>
          <w:color w:val="231F20"/>
        </w:rPr>
        <w:t>to</w:t>
      </w:r>
      <w:r>
        <w:rPr>
          <w:color w:val="231F20"/>
          <w:spacing w:val="-13"/>
        </w:rPr>
        <w:t> </w:t>
      </w:r>
      <w:r>
        <w:rPr>
          <w:color w:val="231F20"/>
        </w:rPr>
        <w:t>payments</w:t>
      </w:r>
      <w:r>
        <w:rPr>
          <w:color w:val="231F20"/>
          <w:spacing w:val="-13"/>
        </w:rPr>
        <w:t> </w:t>
      </w:r>
      <w:r>
        <w:rPr>
          <w:color w:val="231F20"/>
        </w:rPr>
        <w:t>for</w:t>
      </w:r>
      <w:r>
        <w:rPr>
          <w:color w:val="231F20"/>
          <w:spacing w:val="-14"/>
        </w:rPr>
        <w:t> </w:t>
      </w:r>
      <w:r>
        <w:rPr>
          <w:color w:val="231F20"/>
        </w:rPr>
        <w:t>legal</w:t>
      </w:r>
      <w:r>
        <w:rPr>
          <w:color w:val="231F20"/>
          <w:spacing w:val="-13"/>
        </w:rPr>
        <w:t> </w:t>
      </w:r>
      <w:r>
        <w:rPr>
          <w:color w:val="231F20"/>
        </w:rPr>
        <w:t>services.</w:t>
      </w:r>
      <w:r>
        <w:rPr>
          <w:color w:val="231F20"/>
          <w:spacing w:val="-13"/>
        </w:rPr>
        <w:t> </w:t>
      </w:r>
      <w:r>
        <w:rPr>
          <w:color w:val="231F20"/>
        </w:rPr>
        <w:t>Therefore,</w:t>
      </w:r>
      <w:r>
        <w:rPr>
          <w:color w:val="231F20"/>
          <w:spacing w:val="-13"/>
        </w:rPr>
        <w:t> </w:t>
      </w:r>
      <w:r>
        <w:rPr>
          <w:color w:val="231F20"/>
        </w:rPr>
        <w:t>you must report attorneys' fees (in </w:t>
      </w:r>
      <w:hyperlink w:history="true" w:anchor="_bookmark61">
        <w:r>
          <w:rPr>
            <w:color w:val="0056A2"/>
            <w:u w:val="single" w:color="0055A1"/>
          </w:rPr>
          <w:t>box 1</w:t>
        </w:r>
      </w:hyperlink>
      <w:r>
        <w:rPr>
          <w:color w:val="0056A2"/>
        </w:rPr>
        <w:t> </w:t>
      </w:r>
      <w:r>
        <w:rPr>
          <w:color w:val="231F20"/>
        </w:rPr>
        <w:t>of Form 1099-NEC) or gross</w:t>
      </w:r>
      <w:r>
        <w:rPr>
          <w:color w:val="231F20"/>
          <w:spacing w:val="-10"/>
        </w:rPr>
        <w:t> </w:t>
      </w:r>
      <w:r>
        <w:rPr>
          <w:color w:val="231F20"/>
        </w:rPr>
        <w:t>proceeds</w:t>
      </w:r>
      <w:r>
        <w:rPr>
          <w:color w:val="231F20"/>
          <w:spacing w:val="-10"/>
        </w:rPr>
        <w:t> </w:t>
      </w:r>
      <w:r>
        <w:rPr>
          <w:color w:val="231F20"/>
        </w:rPr>
        <w:t>(in</w:t>
      </w:r>
      <w:r>
        <w:rPr>
          <w:color w:val="231F20"/>
          <w:spacing w:val="-10"/>
        </w:rPr>
        <w:t> </w:t>
      </w:r>
      <w:hyperlink w:history="true" w:anchor="_bookmark36">
        <w:r>
          <w:rPr>
            <w:color w:val="0056A2"/>
            <w:u w:val="single" w:color="0055A1"/>
          </w:rPr>
          <w:t>box</w:t>
        </w:r>
        <w:r>
          <w:rPr>
            <w:color w:val="0056A2"/>
            <w:spacing w:val="-10"/>
            <w:u w:val="single" w:color="0055A1"/>
          </w:rPr>
          <w:t> </w:t>
        </w:r>
        <w:r>
          <w:rPr>
            <w:color w:val="0056A2"/>
            <w:u w:val="single" w:color="0055A1"/>
          </w:rPr>
          <w:t>10</w:t>
        </w:r>
      </w:hyperlink>
      <w:r>
        <w:rPr>
          <w:color w:val="0056A2"/>
          <w:spacing w:val="-10"/>
        </w:rPr>
        <w:t> </w:t>
      </w:r>
      <w:r>
        <w:rPr>
          <w:color w:val="231F20"/>
        </w:rPr>
        <w:t>of</w:t>
      </w:r>
      <w:r>
        <w:rPr>
          <w:color w:val="231F20"/>
          <w:spacing w:val="-10"/>
        </w:rPr>
        <w:t> </w:t>
      </w:r>
      <w:r>
        <w:rPr>
          <w:color w:val="231F20"/>
        </w:rPr>
        <w:t>Form</w:t>
      </w:r>
      <w:r>
        <w:rPr>
          <w:color w:val="231F20"/>
          <w:spacing w:val="-10"/>
        </w:rPr>
        <w:t> </w:t>
      </w:r>
      <w:r>
        <w:rPr>
          <w:color w:val="231F20"/>
        </w:rPr>
        <w:t>1099-MISC)</w:t>
      </w:r>
      <w:r>
        <w:rPr>
          <w:color w:val="231F20"/>
          <w:spacing w:val="-10"/>
        </w:rPr>
        <w:t> </w:t>
      </w:r>
      <w:r>
        <w:rPr>
          <w:color w:val="231F20"/>
        </w:rPr>
        <w:t>as</w:t>
      </w:r>
      <w:r>
        <w:rPr>
          <w:color w:val="231F20"/>
          <w:spacing w:val="-10"/>
        </w:rPr>
        <w:t> </w:t>
      </w:r>
      <w:r>
        <w:rPr>
          <w:color w:val="231F20"/>
        </w:rPr>
        <w:t>described earlier to corporations that provide legal services.</w:t>
      </w:r>
    </w:p>
    <w:p>
      <w:pPr>
        <w:pStyle w:val="BodyText"/>
        <w:spacing w:line="235" w:lineRule="auto" w:before="19"/>
        <w:ind w:right="31" w:firstLine="179"/>
      </w:pPr>
      <w:bookmarkStart w:name="_bookmark49" w:id="75"/>
      <w:bookmarkEnd w:id="75"/>
      <w:r>
        <w:rPr/>
      </w:r>
      <w:r>
        <w:rPr>
          <w:rFonts w:ascii="Arial"/>
          <w:b/>
          <w:i/>
          <w:color w:val="231F20"/>
        </w:rPr>
        <w:t>Taxpayer identification numbers (TINs).</w:t>
      </w:r>
      <w:r>
        <w:rPr>
          <w:rFonts w:ascii="Arial"/>
          <w:b/>
          <w:i/>
          <w:color w:val="231F20"/>
          <w:spacing w:val="40"/>
        </w:rPr>
        <w:t> </w:t>
      </w:r>
      <w:r>
        <w:rPr>
          <w:color w:val="231F20"/>
        </w:rPr>
        <w:t>To report payments</w:t>
      </w:r>
      <w:r>
        <w:rPr>
          <w:color w:val="231F20"/>
          <w:spacing w:val="-14"/>
        </w:rPr>
        <w:t> </w:t>
      </w:r>
      <w:r>
        <w:rPr>
          <w:color w:val="231F20"/>
        </w:rPr>
        <w:t>to</w:t>
      </w:r>
      <w:r>
        <w:rPr>
          <w:color w:val="231F20"/>
          <w:spacing w:val="-13"/>
        </w:rPr>
        <w:t> </w:t>
      </w:r>
      <w:r>
        <w:rPr>
          <w:color w:val="231F20"/>
        </w:rPr>
        <w:t>an</w:t>
      </w:r>
      <w:r>
        <w:rPr>
          <w:color w:val="231F20"/>
          <w:spacing w:val="-13"/>
        </w:rPr>
        <w:t> </w:t>
      </w:r>
      <w:r>
        <w:rPr>
          <w:color w:val="231F20"/>
        </w:rPr>
        <w:t>attorney</w:t>
      </w:r>
      <w:r>
        <w:rPr>
          <w:color w:val="231F20"/>
          <w:spacing w:val="-13"/>
        </w:rPr>
        <w:t> </w:t>
      </w:r>
      <w:r>
        <w:rPr>
          <w:color w:val="231F20"/>
        </w:rPr>
        <w:t>on</w:t>
      </w:r>
      <w:r>
        <w:rPr>
          <w:color w:val="231F20"/>
          <w:spacing w:val="-13"/>
        </w:rPr>
        <w:t> </w:t>
      </w:r>
      <w:r>
        <w:rPr>
          <w:color w:val="231F20"/>
        </w:rPr>
        <w:t>Form</w:t>
      </w:r>
      <w:r>
        <w:rPr>
          <w:color w:val="231F20"/>
          <w:spacing w:val="-14"/>
        </w:rPr>
        <w:t> </w:t>
      </w:r>
      <w:r>
        <w:rPr>
          <w:color w:val="231F20"/>
        </w:rPr>
        <w:t>1099-NEC,</w:t>
      </w:r>
      <w:r>
        <w:rPr>
          <w:color w:val="231F20"/>
          <w:spacing w:val="-13"/>
        </w:rPr>
        <w:t> </w:t>
      </w:r>
      <w:r>
        <w:rPr>
          <w:color w:val="231F20"/>
        </w:rPr>
        <w:t>you</w:t>
      </w:r>
      <w:r>
        <w:rPr>
          <w:color w:val="231F20"/>
          <w:spacing w:val="-13"/>
        </w:rPr>
        <w:t> </w:t>
      </w:r>
      <w:r>
        <w:rPr>
          <w:color w:val="231F20"/>
        </w:rPr>
        <w:t>must</w:t>
      </w:r>
      <w:r>
        <w:rPr>
          <w:color w:val="231F20"/>
          <w:spacing w:val="-13"/>
        </w:rPr>
        <w:t> </w:t>
      </w:r>
      <w:r>
        <w:rPr>
          <w:color w:val="231F20"/>
        </w:rPr>
        <w:t>obtain the attorney's TIN. You may use Form W-9 to obtain the attorney's TIN. An attorney is required to promptly supply its TIN</w:t>
      </w:r>
      <w:r>
        <w:rPr>
          <w:color w:val="231F20"/>
          <w:spacing w:val="-12"/>
        </w:rPr>
        <w:t> </w:t>
      </w:r>
      <w:r>
        <w:rPr>
          <w:color w:val="231F20"/>
        </w:rPr>
        <w:t>whether</w:t>
      </w:r>
      <w:r>
        <w:rPr>
          <w:color w:val="231F20"/>
          <w:spacing w:val="-12"/>
        </w:rPr>
        <w:t> </w:t>
      </w:r>
      <w:r>
        <w:rPr>
          <w:color w:val="231F20"/>
        </w:rPr>
        <w:t>it</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corporation</w:t>
      </w:r>
      <w:r>
        <w:rPr>
          <w:color w:val="231F20"/>
          <w:spacing w:val="-12"/>
        </w:rPr>
        <w:t> </w:t>
      </w:r>
      <w:r>
        <w:rPr>
          <w:color w:val="231F20"/>
        </w:rPr>
        <w:t>or</w:t>
      </w:r>
      <w:r>
        <w:rPr>
          <w:color w:val="231F20"/>
          <w:spacing w:val="-12"/>
        </w:rPr>
        <w:t> </w:t>
      </w:r>
      <w:r>
        <w:rPr>
          <w:color w:val="231F20"/>
        </w:rPr>
        <w:t>other</w:t>
      </w:r>
      <w:r>
        <w:rPr>
          <w:color w:val="231F20"/>
          <w:spacing w:val="-12"/>
        </w:rPr>
        <w:t> </w:t>
      </w:r>
      <w:r>
        <w:rPr>
          <w:color w:val="231F20"/>
        </w:rPr>
        <w:t>entity,</w:t>
      </w:r>
      <w:r>
        <w:rPr>
          <w:color w:val="231F20"/>
          <w:spacing w:val="-12"/>
        </w:rPr>
        <w:t> </w:t>
      </w:r>
      <w:r>
        <w:rPr>
          <w:color w:val="231F20"/>
        </w:rPr>
        <w:t>but</w:t>
      </w:r>
      <w:r>
        <w:rPr>
          <w:color w:val="231F20"/>
          <w:spacing w:val="-12"/>
        </w:rPr>
        <w:t> </w:t>
      </w:r>
      <w:r>
        <w:rPr>
          <w:color w:val="231F20"/>
        </w:rPr>
        <w:t>the</w:t>
      </w:r>
      <w:r>
        <w:rPr>
          <w:color w:val="231F20"/>
          <w:spacing w:val="-12"/>
        </w:rPr>
        <w:t> </w:t>
      </w:r>
      <w:r>
        <w:rPr>
          <w:color w:val="231F20"/>
        </w:rPr>
        <w:t>attorney is</w:t>
      </w:r>
      <w:r>
        <w:rPr>
          <w:color w:val="231F20"/>
          <w:spacing w:val="-7"/>
        </w:rPr>
        <w:t> </w:t>
      </w:r>
      <w:r>
        <w:rPr>
          <w:color w:val="231F20"/>
        </w:rPr>
        <w:t>not</w:t>
      </w:r>
      <w:r>
        <w:rPr>
          <w:color w:val="231F20"/>
          <w:spacing w:val="-7"/>
        </w:rPr>
        <w:t> </w:t>
      </w:r>
      <w:r>
        <w:rPr>
          <w:color w:val="231F20"/>
        </w:rPr>
        <w:t>required</w:t>
      </w:r>
      <w:r>
        <w:rPr>
          <w:color w:val="231F20"/>
          <w:spacing w:val="-7"/>
        </w:rPr>
        <w:t> </w:t>
      </w:r>
      <w:r>
        <w:rPr>
          <w:color w:val="231F20"/>
        </w:rPr>
        <w:t>to</w:t>
      </w:r>
      <w:r>
        <w:rPr>
          <w:color w:val="231F20"/>
          <w:spacing w:val="-7"/>
        </w:rPr>
        <w:t> </w:t>
      </w:r>
      <w:r>
        <w:rPr>
          <w:color w:val="231F20"/>
        </w:rPr>
        <w:t>certify</w:t>
      </w:r>
      <w:r>
        <w:rPr>
          <w:color w:val="231F20"/>
          <w:spacing w:val="-7"/>
        </w:rPr>
        <w:t> </w:t>
      </w:r>
      <w:r>
        <w:rPr>
          <w:color w:val="231F20"/>
        </w:rPr>
        <w:t>its</w:t>
      </w:r>
      <w:r>
        <w:rPr>
          <w:color w:val="231F20"/>
          <w:spacing w:val="-7"/>
        </w:rPr>
        <w:t> </w:t>
      </w:r>
      <w:r>
        <w:rPr>
          <w:color w:val="231F20"/>
        </w:rPr>
        <w:t>TIN.</w:t>
      </w:r>
      <w:r>
        <w:rPr>
          <w:color w:val="231F20"/>
          <w:spacing w:val="-7"/>
        </w:rPr>
        <w:t> </w:t>
      </w:r>
      <w:r>
        <w:rPr>
          <w:color w:val="231F20"/>
        </w:rPr>
        <w:t>If</w:t>
      </w:r>
      <w:r>
        <w:rPr>
          <w:color w:val="231F20"/>
          <w:spacing w:val="-7"/>
        </w:rPr>
        <w:t> </w:t>
      </w:r>
      <w:r>
        <w:rPr>
          <w:color w:val="231F20"/>
        </w:rPr>
        <w:t>the</w:t>
      </w:r>
      <w:r>
        <w:rPr>
          <w:color w:val="231F20"/>
          <w:spacing w:val="-7"/>
        </w:rPr>
        <w:t> </w:t>
      </w:r>
      <w:r>
        <w:rPr>
          <w:color w:val="231F20"/>
        </w:rPr>
        <w:t>attorney</w:t>
      </w:r>
      <w:r>
        <w:rPr>
          <w:color w:val="231F20"/>
          <w:spacing w:val="-7"/>
        </w:rPr>
        <w:t> </w:t>
      </w:r>
      <w:r>
        <w:rPr>
          <w:color w:val="231F20"/>
        </w:rPr>
        <w:t>fails</w:t>
      </w:r>
      <w:r>
        <w:rPr>
          <w:color w:val="231F20"/>
          <w:spacing w:val="-7"/>
        </w:rPr>
        <w:t> </w:t>
      </w:r>
      <w:r>
        <w:rPr>
          <w:color w:val="231F20"/>
        </w:rPr>
        <w:t>to</w:t>
      </w:r>
      <w:r>
        <w:rPr>
          <w:color w:val="231F20"/>
          <w:spacing w:val="-7"/>
        </w:rPr>
        <w:t> </w:t>
      </w:r>
      <w:r>
        <w:rPr>
          <w:color w:val="231F20"/>
        </w:rPr>
        <w:t>provide </w:t>
      </w:r>
      <w:bookmarkStart w:name="Exceptions" w:id="76"/>
      <w:bookmarkEnd w:id="76"/>
      <w:r>
        <w:rPr>
          <w:color w:val="231F20"/>
          <w:spacing w:val="-1"/>
        </w:rPr>
      </w:r>
      <w:bookmarkStart w:name="_bookmark50" w:id="77"/>
      <w:bookmarkEnd w:id="77"/>
      <w:r>
        <w:rPr>
          <w:color w:val="231F20"/>
        </w:rPr>
        <w:t>its</w:t>
      </w:r>
      <w:r>
        <w:rPr>
          <w:color w:val="231F20"/>
        </w:rPr>
        <w:t> TIN, the attorney may be subject to a penalty under section 6723 and its regulations, and you must backup withhold on the reportable payments.</w:t>
      </w:r>
    </w:p>
    <w:p>
      <w:pPr>
        <w:pStyle w:val="BodyText"/>
        <w:spacing w:line="225" w:lineRule="auto" w:before="77"/>
        <w:ind w:left="120" w:right="297"/>
      </w:pPr>
      <w:bookmarkStart w:name="_bookmark51" w:id="78"/>
      <w:bookmarkEnd w:id="78"/>
      <w:r>
        <w:rPr/>
      </w:r>
      <w:r>
        <w:rPr>
          <w:rFonts w:ascii="Arial Black"/>
          <w:color w:val="231F20"/>
          <w:spacing w:val="-8"/>
        </w:rPr>
        <w:t>Independent</w:t>
      </w:r>
      <w:r>
        <w:rPr>
          <w:rFonts w:ascii="Arial Black"/>
          <w:color w:val="231F20"/>
          <w:spacing w:val="-10"/>
        </w:rPr>
        <w:t> </w:t>
      </w:r>
      <w:r>
        <w:rPr>
          <w:rFonts w:ascii="Arial Black"/>
          <w:color w:val="231F20"/>
          <w:spacing w:val="-8"/>
        </w:rPr>
        <w:t>contractor</w:t>
      </w:r>
      <w:r>
        <w:rPr>
          <w:rFonts w:ascii="Arial Black"/>
          <w:color w:val="231F20"/>
          <w:spacing w:val="-10"/>
        </w:rPr>
        <w:t> </w:t>
      </w:r>
      <w:r>
        <w:rPr>
          <w:rFonts w:ascii="Arial Black"/>
          <w:color w:val="231F20"/>
          <w:spacing w:val="-8"/>
        </w:rPr>
        <w:t>or</w:t>
      </w:r>
      <w:r>
        <w:rPr>
          <w:rFonts w:ascii="Arial Black"/>
          <w:color w:val="231F20"/>
          <w:spacing w:val="-10"/>
        </w:rPr>
        <w:t> </w:t>
      </w:r>
      <w:r>
        <w:rPr>
          <w:rFonts w:ascii="Arial Black"/>
          <w:color w:val="231F20"/>
          <w:spacing w:val="-8"/>
        </w:rPr>
        <w:t>employee.</w:t>
      </w:r>
      <w:r>
        <w:rPr>
          <w:rFonts w:ascii="Arial Black"/>
          <w:color w:val="231F20"/>
          <w:spacing w:val="36"/>
        </w:rPr>
        <w:t> </w:t>
      </w:r>
      <w:r>
        <w:rPr>
          <w:color w:val="231F20"/>
          <w:spacing w:val="-8"/>
        </w:rPr>
        <w:t>Generally,</w:t>
      </w:r>
      <w:r>
        <w:rPr>
          <w:color w:val="231F20"/>
          <w:spacing w:val="-5"/>
        </w:rPr>
        <w:t> </w:t>
      </w:r>
      <w:r>
        <w:rPr>
          <w:color w:val="231F20"/>
          <w:spacing w:val="-8"/>
        </w:rPr>
        <w:t>you </w:t>
      </w:r>
      <w:r>
        <w:rPr>
          <w:color w:val="231F20"/>
        </w:rPr>
        <w:t>must</w:t>
      </w:r>
      <w:r>
        <w:rPr>
          <w:color w:val="231F20"/>
          <w:spacing w:val="-14"/>
        </w:rPr>
        <w:t> </w:t>
      </w:r>
      <w:r>
        <w:rPr>
          <w:color w:val="231F20"/>
        </w:rPr>
        <w:t>report</w:t>
      </w:r>
      <w:r>
        <w:rPr>
          <w:color w:val="231F20"/>
          <w:spacing w:val="-13"/>
        </w:rPr>
        <w:t> </w:t>
      </w:r>
      <w:r>
        <w:rPr>
          <w:color w:val="231F20"/>
        </w:rPr>
        <w:t>payments</w:t>
      </w:r>
      <w:r>
        <w:rPr>
          <w:color w:val="231F20"/>
          <w:spacing w:val="-13"/>
        </w:rPr>
        <w:t> </w:t>
      </w:r>
      <w:r>
        <w:rPr>
          <w:color w:val="231F20"/>
        </w:rPr>
        <w:t>to</w:t>
      </w:r>
      <w:r>
        <w:rPr>
          <w:color w:val="231F20"/>
          <w:spacing w:val="-13"/>
        </w:rPr>
        <w:t> </w:t>
      </w:r>
      <w:r>
        <w:rPr>
          <w:color w:val="231F20"/>
        </w:rPr>
        <w:t>independent</w:t>
      </w:r>
      <w:r>
        <w:rPr>
          <w:color w:val="231F20"/>
          <w:spacing w:val="-13"/>
        </w:rPr>
        <w:t> </w:t>
      </w:r>
      <w:r>
        <w:rPr>
          <w:color w:val="231F20"/>
        </w:rPr>
        <w:t>contractors</w:t>
      </w:r>
      <w:r>
        <w:rPr>
          <w:color w:val="231F20"/>
          <w:spacing w:val="-14"/>
        </w:rPr>
        <w:t> </w:t>
      </w:r>
      <w:r>
        <w:rPr>
          <w:color w:val="231F20"/>
        </w:rPr>
        <w:t>on</w:t>
      </w:r>
      <w:r>
        <w:rPr>
          <w:color w:val="231F20"/>
          <w:spacing w:val="-13"/>
        </w:rPr>
        <w:t> </w:t>
      </w:r>
      <w:r>
        <w:rPr>
          <w:color w:val="231F20"/>
        </w:rPr>
        <w:t>Form 1099-NEC in </w:t>
      </w:r>
      <w:hyperlink w:history="true" w:anchor="_bookmark61">
        <w:r>
          <w:rPr>
            <w:color w:val="0056A2"/>
            <w:u w:val="single" w:color="0055A1"/>
          </w:rPr>
          <w:t>box 1</w:t>
        </w:r>
      </w:hyperlink>
      <w:r>
        <w:rPr>
          <w:color w:val="231F20"/>
        </w:rPr>
        <w:t>. See the instructions for </w:t>
      </w:r>
      <w:hyperlink w:history="true" w:anchor="_bookmark61">
        <w:r>
          <w:rPr>
            <w:color w:val="0056A2"/>
            <w:u w:val="single" w:color="0055A1"/>
          </w:rPr>
          <w:t>box 1</w:t>
        </w:r>
      </w:hyperlink>
      <w:r>
        <w:rPr>
          <w:color w:val="231F20"/>
        </w:rPr>
        <w:t>.</w:t>
      </w:r>
    </w:p>
    <w:p>
      <w:pPr>
        <w:spacing w:line="235" w:lineRule="auto" w:before="101"/>
        <w:ind w:left="785" w:right="31"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6832">
                <wp:simplePos x="0" y="0"/>
                <wp:positionH relativeFrom="page">
                  <wp:posOffset>533400</wp:posOffset>
                </wp:positionH>
                <wp:positionV relativeFrom="paragraph">
                  <wp:posOffset>86095</wp:posOffset>
                </wp:positionV>
                <wp:extent cx="369570" cy="36957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69570" cy="369570"/>
                          <a:chExt cx="369570" cy="369570"/>
                        </a:xfrm>
                      </wpg:grpSpPr>
                      <wps:wsp>
                        <wps:cNvPr id="73" name="Graphic 73"/>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30773" y="30773"/>
                            <a:ext cx="307975" cy="307975"/>
                          </a:xfrm>
                          <a:custGeom>
                            <a:avLst/>
                            <a:gdLst/>
                            <a:ahLst/>
                            <a:cxnLst/>
                            <a:rect l="l" t="t" r="r" b="b"/>
                            <a:pathLst>
                              <a:path w="307975" h="307975">
                                <a:moveTo>
                                  <a:pt x="153865" y="0"/>
                                </a:moveTo>
                                <a:lnTo>
                                  <a:pt x="105248" y="7848"/>
                                </a:lnTo>
                                <a:lnTo>
                                  <a:pt x="63013" y="29699"/>
                                </a:lnTo>
                                <a:lnTo>
                                  <a:pt x="29699" y="63013"/>
                                </a:lnTo>
                                <a:lnTo>
                                  <a:pt x="7848" y="105248"/>
                                </a:lnTo>
                                <a:lnTo>
                                  <a:pt x="0" y="153865"/>
                                </a:lnTo>
                                <a:lnTo>
                                  <a:pt x="7848" y="202481"/>
                                </a:lnTo>
                                <a:lnTo>
                                  <a:pt x="29699" y="244717"/>
                                </a:lnTo>
                                <a:lnTo>
                                  <a:pt x="63013" y="278030"/>
                                </a:lnTo>
                                <a:lnTo>
                                  <a:pt x="105248" y="299882"/>
                                </a:lnTo>
                                <a:lnTo>
                                  <a:pt x="153865" y="307730"/>
                                </a:lnTo>
                                <a:lnTo>
                                  <a:pt x="202481" y="299882"/>
                                </a:lnTo>
                                <a:lnTo>
                                  <a:pt x="244717" y="278030"/>
                                </a:lnTo>
                                <a:lnTo>
                                  <a:pt x="278030" y="244717"/>
                                </a:lnTo>
                                <a:lnTo>
                                  <a:pt x="299882" y="202481"/>
                                </a:lnTo>
                                <a:lnTo>
                                  <a:pt x="307730" y="153865"/>
                                </a:lnTo>
                                <a:lnTo>
                                  <a:pt x="299882" y="105248"/>
                                </a:lnTo>
                                <a:lnTo>
                                  <a:pt x="278030" y="63013"/>
                                </a:lnTo>
                                <a:lnTo>
                                  <a:pt x="244717" y="29699"/>
                                </a:lnTo>
                                <a:lnTo>
                                  <a:pt x="202481" y="7848"/>
                                </a:lnTo>
                                <a:lnTo>
                                  <a:pt x="153865" y="0"/>
                                </a:lnTo>
                                <a:close/>
                              </a:path>
                            </a:pathLst>
                          </a:custGeom>
                          <a:solidFill>
                            <a:srgbClr val="FFFFFF"/>
                          </a:solidFill>
                        </wps:spPr>
                        <wps:bodyPr wrap="square" lIns="0" tIns="0" rIns="0" bIns="0" rtlCol="0">
                          <a:prstTxWarp prst="textNoShape">
                            <a:avLst/>
                          </a:prstTxWarp>
                          <a:noAutofit/>
                        </wps:bodyPr>
                      </wps:wsp>
                      <wps:wsp>
                        <wps:cNvPr id="75" name="Textbox 75"/>
                        <wps:cNvSpPr txBox="1"/>
                        <wps:spPr>
                          <a:xfrm>
                            <a:off x="0" y="0"/>
                            <a:ext cx="369570" cy="369570"/>
                          </a:xfrm>
                          <a:prstGeom prst="rect">
                            <a:avLst/>
                          </a:prstGeom>
                        </wps:spPr>
                        <wps:txbx>
                          <w:txbxContent>
                            <w:p>
                              <w:pPr>
                                <w:spacing w:before="137"/>
                                <w:ind w:left="100" w:right="0" w:firstLine="0"/>
                                <w:jc w:val="left"/>
                                <w:rPr>
                                  <w:rFonts w:ascii="Arial Black"/>
                                  <w:sz w:val="21"/>
                                </w:rPr>
                              </w:pPr>
                              <w:r>
                                <w:rPr>
                                  <w:rFonts w:ascii="Arial Black"/>
                                  <w:spacing w:val="-5"/>
                                  <w:sz w:val="21"/>
                                </w:rPr>
                                <w:t>TIP</w:t>
                              </w:r>
                            </w:p>
                          </w:txbxContent>
                        </wps:txbx>
                        <wps:bodyPr wrap="square" lIns="0" tIns="0" rIns="0" bIns="0" rtlCol="0">
                          <a:noAutofit/>
                        </wps:bodyPr>
                      </wps:wsp>
                    </wpg:wgp>
                  </a:graphicData>
                </a:graphic>
              </wp:anchor>
            </w:drawing>
          </mc:Choice>
          <mc:Fallback>
            <w:pict>
              <v:group style="position:absolute;margin-left:42pt;margin-top:6.77916pt;width:29.1pt;height:29.1pt;mso-position-horizontal-relative:page;mso-position-vertical-relative:paragraph;z-index:15736832" id="docshapegroup71" coordorigin="840,136" coordsize="582,582">
                <v:shape style="position:absolute;left:840;top:135;width:582;height:582" id="docshape72" coordorigin="840,136" coordsize="582,582" path="m1385,136l876,136,862,138,851,146,843,158,840,172,840,681,843,695,851,706,862,714,876,717,1385,717,1399,714,1411,706,1419,695,1422,681,1422,172,1419,158,1411,146,1399,138,1385,136xe" filled="true" fillcolor="#000000" stroked="false">
                  <v:path arrowok="t"/>
                  <v:fill type="solid"/>
                </v:shape>
                <v:shape style="position:absolute;left:888;top:184;width:485;height:485" id="docshape73" coordorigin="888,184" coordsize="485,485" path="m1131,184l1054,196,988,231,935,283,901,350,888,426,901,503,935,569,988,622,1054,656,1131,669,1207,656,1274,622,1326,569,1361,503,1373,426,1361,350,1326,283,1274,231,1207,196,1131,184xe" filled="true" fillcolor="#ffffff" stroked="false">
                  <v:path arrowok="t"/>
                  <v:fill type="solid"/>
                </v:shape>
                <v:shape style="position:absolute;left:840;top:135;width:582;height:582" type="#_x0000_t202" id="docshape74" filled="false" stroked="false">
                  <v:textbox inset="0,0,0,0">
                    <w:txbxContent>
                      <w:p>
                        <w:pPr>
                          <w:spacing w:before="137"/>
                          <w:ind w:left="100" w:right="0" w:firstLine="0"/>
                          <w:jc w:val="left"/>
                          <w:rPr>
                            <w:rFonts w:ascii="Arial Black"/>
                            <w:sz w:val="21"/>
                          </w:rPr>
                        </w:pPr>
                        <w:r>
                          <w:rPr>
                            <w:rFonts w:ascii="Arial Black"/>
                            <w:spacing w:val="-5"/>
                            <w:sz w:val="21"/>
                          </w:rPr>
                          <w:t>TIP</w:t>
                        </w:r>
                      </w:p>
                    </w:txbxContent>
                  </v:textbox>
                  <w10:wrap type="none"/>
                </v:shape>
                <w10:wrap type="none"/>
              </v:group>
            </w:pict>
          </mc:Fallback>
        </mc:AlternateContent>
      </w:r>
      <w:bookmarkStart w:name="_bookmark52" w:id="79"/>
      <w:bookmarkEnd w:id="79"/>
      <w:r>
        <w:rPr/>
      </w:r>
      <w:r>
        <w:rPr>
          <w:rFonts w:ascii="Arial"/>
          <w:i/>
          <w:color w:val="231F20"/>
          <w:sz w:val="19"/>
        </w:rPr>
        <w:t>Section</w:t>
      </w:r>
      <w:r>
        <w:rPr>
          <w:rFonts w:ascii="Arial"/>
          <w:i/>
          <w:color w:val="231F20"/>
          <w:spacing w:val="-13"/>
          <w:sz w:val="19"/>
        </w:rPr>
        <w:t> </w:t>
      </w:r>
      <w:r>
        <w:rPr>
          <w:rFonts w:ascii="Arial"/>
          <w:i/>
          <w:color w:val="231F20"/>
          <w:sz w:val="19"/>
        </w:rPr>
        <w:t>530</w:t>
      </w:r>
      <w:r>
        <w:rPr>
          <w:rFonts w:ascii="Arial"/>
          <w:i/>
          <w:color w:val="231F20"/>
          <w:spacing w:val="-13"/>
          <w:sz w:val="19"/>
        </w:rPr>
        <w:t> </w:t>
      </w:r>
      <w:r>
        <w:rPr>
          <w:rFonts w:ascii="Arial"/>
          <w:i/>
          <w:color w:val="231F20"/>
          <w:sz w:val="19"/>
        </w:rPr>
        <w:t>of</w:t>
      </w:r>
      <w:r>
        <w:rPr>
          <w:rFonts w:ascii="Arial"/>
          <w:i/>
          <w:color w:val="231F20"/>
          <w:spacing w:val="-13"/>
          <w:sz w:val="19"/>
        </w:rPr>
        <w:t> </w:t>
      </w:r>
      <w:r>
        <w:rPr>
          <w:rFonts w:ascii="Arial"/>
          <w:i/>
          <w:color w:val="231F20"/>
          <w:sz w:val="19"/>
        </w:rPr>
        <w:t>the</w:t>
      </w:r>
      <w:r>
        <w:rPr>
          <w:rFonts w:ascii="Arial"/>
          <w:i/>
          <w:color w:val="231F20"/>
          <w:spacing w:val="-13"/>
          <w:sz w:val="19"/>
        </w:rPr>
        <w:t> </w:t>
      </w:r>
      <w:r>
        <w:rPr>
          <w:rFonts w:ascii="Arial"/>
          <w:i/>
          <w:color w:val="231F20"/>
          <w:sz w:val="19"/>
        </w:rPr>
        <w:t>Revenue</w:t>
      </w:r>
      <w:r>
        <w:rPr>
          <w:rFonts w:ascii="Arial"/>
          <w:i/>
          <w:color w:val="231F20"/>
          <w:spacing w:val="-13"/>
          <w:sz w:val="19"/>
        </w:rPr>
        <w:t> </w:t>
      </w:r>
      <w:r>
        <w:rPr>
          <w:rFonts w:ascii="Arial"/>
          <w:i/>
          <w:color w:val="231F20"/>
          <w:sz w:val="19"/>
        </w:rPr>
        <w:t>Act</w:t>
      </w:r>
      <w:r>
        <w:rPr>
          <w:rFonts w:ascii="Arial"/>
          <w:i/>
          <w:color w:val="231F20"/>
          <w:spacing w:val="-13"/>
          <w:sz w:val="19"/>
        </w:rPr>
        <w:t> </w:t>
      </w:r>
      <w:r>
        <w:rPr>
          <w:rFonts w:ascii="Arial"/>
          <w:i/>
          <w:color w:val="231F20"/>
          <w:sz w:val="19"/>
        </w:rPr>
        <w:t>of</w:t>
      </w:r>
      <w:r>
        <w:rPr>
          <w:rFonts w:ascii="Arial"/>
          <w:i/>
          <w:color w:val="231F20"/>
          <w:spacing w:val="-13"/>
          <w:sz w:val="19"/>
        </w:rPr>
        <w:t> </w:t>
      </w:r>
      <w:r>
        <w:rPr>
          <w:rFonts w:ascii="Arial"/>
          <w:i/>
          <w:color w:val="231F20"/>
          <w:sz w:val="19"/>
        </w:rPr>
        <w:t>1978,</w:t>
      </w:r>
      <w:r>
        <w:rPr>
          <w:rFonts w:ascii="Arial"/>
          <w:i/>
          <w:color w:val="231F20"/>
          <w:spacing w:val="-13"/>
          <w:sz w:val="19"/>
        </w:rPr>
        <w:t> </w:t>
      </w:r>
      <w:r>
        <w:rPr>
          <w:rFonts w:ascii="Arial"/>
          <w:i/>
          <w:color w:val="231F20"/>
          <w:sz w:val="19"/>
        </w:rPr>
        <w:t>as</w:t>
      </w:r>
      <w:r>
        <w:rPr>
          <w:rFonts w:ascii="Arial"/>
          <w:i/>
          <w:color w:val="231F20"/>
          <w:spacing w:val="-13"/>
          <w:sz w:val="19"/>
        </w:rPr>
        <w:t> </w:t>
      </w:r>
      <w:r>
        <w:rPr>
          <w:rFonts w:ascii="Arial"/>
          <w:i/>
          <w:color w:val="231F20"/>
          <w:sz w:val="19"/>
        </w:rPr>
        <w:t>extended by section 269(c) of P.L. 97-248, deals with the employment tax status of independent contractors</w:t>
      </w:r>
    </w:p>
    <w:p>
      <w:pPr>
        <w:spacing w:line="235" w:lineRule="auto" w:before="0"/>
        <w:ind w:left="120" w:right="31" w:firstLine="0"/>
        <w:jc w:val="left"/>
        <w:rPr>
          <w:rFonts w:ascii="Arial"/>
          <w:i/>
          <w:sz w:val="19"/>
        </w:rPr>
      </w:pPr>
      <w:r>
        <w:rPr>
          <w:rFonts w:ascii="Arial"/>
          <w:i/>
          <w:color w:val="231F20"/>
          <w:sz w:val="19"/>
        </w:rPr>
        <w:t>and employees. To qualify for relief under section 530, </w:t>
      </w:r>
      <w:r>
        <w:rPr>
          <w:rFonts w:ascii="Arial"/>
          <w:i/>
          <w:color w:val="231F20"/>
          <w:spacing w:val="-2"/>
          <w:sz w:val="19"/>
        </w:rPr>
        <w:t>employers</w:t>
      </w:r>
      <w:r>
        <w:rPr>
          <w:rFonts w:ascii="Arial"/>
          <w:i/>
          <w:color w:val="231F20"/>
          <w:spacing w:val="-3"/>
          <w:sz w:val="19"/>
        </w:rPr>
        <w:t> </w:t>
      </w:r>
      <w:r>
        <w:rPr>
          <w:rFonts w:ascii="Arial"/>
          <w:i/>
          <w:color w:val="231F20"/>
          <w:spacing w:val="-2"/>
          <w:sz w:val="19"/>
        </w:rPr>
        <w:t>must</w:t>
      </w:r>
      <w:r>
        <w:rPr>
          <w:rFonts w:ascii="Arial"/>
          <w:i/>
          <w:color w:val="231F20"/>
          <w:spacing w:val="-3"/>
          <w:sz w:val="19"/>
        </w:rPr>
        <w:t> </w:t>
      </w:r>
      <w:r>
        <w:rPr>
          <w:rFonts w:ascii="Arial"/>
          <w:i/>
          <w:color w:val="231F20"/>
          <w:spacing w:val="-2"/>
          <w:sz w:val="19"/>
        </w:rPr>
        <w:t>file</w:t>
      </w:r>
      <w:r>
        <w:rPr>
          <w:rFonts w:ascii="Arial"/>
          <w:i/>
          <w:color w:val="231F20"/>
          <w:spacing w:val="-3"/>
          <w:sz w:val="19"/>
        </w:rPr>
        <w:t> </w:t>
      </w:r>
      <w:r>
        <w:rPr>
          <w:rFonts w:ascii="Arial"/>
          <w:i/>
          <w:color w:val="231F20"/>
          <w:spacing w:val="-2"/>
          <w:sz w:val="19"/>
        </w:rPr>
        <w:t>Form</w:t>
      </w:r>
      <w:r>
        <w:rPr>
          <w:rFonts w:ascii="Arial"/>
          <w:i/>
          <w:color w:val="231F20"/>
          <w:spacing w:val="-3"/>
          <w:sz w:val="19"/>
        </w:rPr>
        <w:t> </w:t>
      </w:r>
      <w:r>
        <w:rPr>
          <w:rFonts w:ascii="Arial"/>
          <w:i/>
          <w:color w:val="231F20"/>
          <w:spacing w:val="-2"/>
          <w:sz w:val="19"/>
        </w:rPr>
        <w:t>1099-NEC.</w:t>
      </w:r>
      <w:r>
        <w:rPr>
          <w:rFonts w:ascii="Arial"/>
          <w:i/>
          <w:color w:val="231F20"/>
          <w:spacing w:val="-3"/>
          <w:sz w:val="19"/>
        </w:rPr>
        <w:t> </w:t>
      </w:r>
      <w:r>
        <w:rPr>
          <w:rFonts w:ascii="Arial"/>
          <w:i/>
          <w:color w:val="231F20"/>
          <w:spacing w:val="-2"/>
          <w:sz w:val="19"/>
        </w:rPr>
        <w:t>Additional</w:t>
      </w:r>
      <w:r>
        <w:rPr>
          <w:rFonts w:ascii="Arial"/>
          <w:i/>
          <w:color w:val="231F20"/>
          <w:spacing w:val="-3"/>
          <w:sz w:val="19"/>
        </w:rPr>
        <w:t> </w:t>
      </w:r>
      <w:r>
        <w:rPr>
          <w:rFonts w:ascii="Arial"/>
          <w:i/>
          <w:color w:val="231F20"/>
          <w:spacing w:val="-2"/>
          <w:sz w:val="19"/>
        </w:rPr>
        <w:t>requirements </w:t>
      </w:r>
      <w:r>
        <w:rPr>
          <w:rFonts w:ascii="Arial"/>
          <w:i/>
          <w:color w:val="231F20"/>
          <w:sz w:val="19"/>
        </w:rPr>
        <w:t>for</w:t>
      </w:r>
      <w:r>
        <w:rPr>
          <w:rFonts w:ascii="Arial"/>
          <w:i/>
          <w:color w:val="231F20"/>
          <w:spacing w:val="-8"/>
          <w:sz w:val="19"/>
        </w:rPr>
        <w:t> </w:t>
      </w:r>
      <w:r>
        <w:rPr>
          <w:rFonts w:ascii="Arial"/>
          <w:i/>
          <w:color w:val="231F20"/>
          <w:sz w:val="19"/>
        </w:rPr>
        <w:t>relief</w:t>
      </w:r>
      <w:r>
        <w:rPr>
          <w:rFonts w:ascii="Arial"/>
          <w:i/>
          <w:color w:val="231F20"/>
          <w:spacing w:val="-8"/>
          <w:sz w:val="19"/>
        </w:rPr>
        <w:t> </w:t>
      </w:r>
      <w:r>
        <w:rPr>
          <w:rFonts w:ascii="Arial"/>
          <w:i/>
          <w:color w:val="231F20"/>
          <w:sz w:val="19"/>
        </w:rPr>
        <w:t>are</w:t>
      </w:r>
      <w:r>
        <w:rPr>
          <w:rFonts w:ascii="Arial"/>
          <w:i/>
          <w:color w:val="231F20"/>
          <w:spacing w:val="-8"/>
          <w:sz w:val="19"/>
        </w:rPr>
        <w:t> </w:t>
      </w:r>
      <w:r>
        <w:rPr>
          <w:rFonts w:ascii="Arial"/>
          <w:i/>
          <w:color w:val="231F20"/>
          <w:sz w:val="19"/>
        </w:rPr>
        <w:t>discussed</w:t>
      </w:r>
      <w:r>
        <w:rPr>
          <w:rFonts w:ascii="Arial"/>
          <w:i/>
          <w:color w:val="231F20"/>
          <w:spacing w:val="-8"/>
          <w:sz w:val="19"/>
        </w:rPr>
        <w:t> </w:t>
      </w:r>
      <w:r>
        <w:rPr>
          <w:rFonts w:ascii="Arial"/>
          <w:i/>
          <w:color w:val="231F20"/>
          <w:sz w:val="19"/>
        </w:rPr>
        <w:t>in</w:t>
      </w:r>
      <w:r>
        <w:rPr>
          <w:rFonts w:ascii="Arial"/>
          <w:i/>
          <w:color w:val="231F20"/>
          <w:spacing w:val="-8"/>
          <w:sz w:val="19"/>
        </w:rPr>
        <w:t> </w:t>
      </w:r>
      <w:r>
        <w:rPr>
          <w:rFonts w:ascii="Arial"/>
          <w:i/>
          <w:color w:val="231F20"/>
          <w:sz w:val="19"/>
        </w:rPr>
        <w:t>Rev.</w:t>
      </w:r>
      <w:r>
        <w:rPr>
          <w:rFonts w:ascii="Arial"/>
          <w:i/>
          <w:color w:val="231F20"/>
          <w:spacing w:val="-8"/>
          <w:sz w:val="19"/>
        </w:rPr>
        <w:t> </w:t>
      </w:r>
      <w:r>
        <w:rPr>
          <w:rFonts w:ascii="Arial"/>
          <w:i/>
          <w:color w:val="231F20"/>
          <w:sz w:val="19"/>
        </w:rPr>
        <w:t>Proc.</w:t>
      </w:r>
      <w:r>
        <w:rPr>
          <w:rFonts w:ascii="Arial"/>
          <w:i/>
          <w:color w:val="231F20"/>
          <w:spacing w:val="-8"/>
          <w:sz w:val="19"/>
        </w:rPr>
        <w:t> </w:t>
      </w:r>
      <w:r>
        <w:rPr>
          <w:rFonts w:ascii="Arial"/>
          <w:i/>
          <w:color w:val="231F20"/>
          <w:sz w:val="19"/>
        </w:rPr>
        <w:t>85-18,</w:t>
      </w:r>
      <w:r>
        <w:rPr>
          <w:rFonts w:ascii="Arial"/>
          <w:i/>
          <w:color w:val="231F20"/>
          <w:spacing w:val="-8"/>
          <w:sz w:val="19"/>
        </w:rPr>
        <w:t> </w:t>
      </w:r>
      <w:r>
        <w:rPr>
          <w:rFonts w:ascii="Arial"/>
          <w:i/>
          <w:color w:val="231F20"/>
          <w:sz w:val="19"/>
        </w:rPr>
        <w:t>1985-1</w:t>
      </w:r>
      <w:r>
        <w:rPr>
          <w:rFonts w:ascii="Arial"/>
          <w:i/>
          <w:color w:val="231F20"/>
          <w:spacing w:val="-8"/>
          <w:sz w:val="19"/>
        </w:rPr>
        <w:t> </w:t>
      </w:r>
      <w:r>
        <w:rPr>
          <w:rFonts w:ascii="Arial"/>
          <w:i/>
          <w:color w:val="231F20"/>
          <w:sz w:val="19"/>
        </w:rPr>
        <w:t>C.B.</w:t>
      </w:r>
      <w:r>
        <w:rPr>
          <w:rFonts w:ascii="Arial"/>
          <w:i/>
          <w:color w:val="231F20"/>
          <w:spacing w:val="-8"/>
          <w:sz w:val="19"/>
        </w:rPr>
        <w:t> </w:t>
      </w:r>
      <w:r>
        <w:rPr>
          <w:rFonts w:ascii="Arial"/>
          <w:i/>
          <w:color w:val="231F20"/>
          <w:sz w:val="19"/>
        </w:rPr>
        <w:t>518. Also see </w:t>
      </w:r>
      <w:hyperlink r:id="rId16">
        <w:r>
          <w:rPr>
            <w:rFonts w:ascii="Arial"/>
            <w:i/>
            <w:color w:val="0056A2"/>
            <w:sz w:val="19"/>
            <w:u w:val="single" w:color="0055A1"/>
          </w:rPr>
          <w:t>Pub. 15-A</w:t>
        </w:r>
      </w:hyperlink>
      <w:r>
        <w:rPr>
          <w:rFonts w:ascii="Arial"/>
          <w:i/>
          <w:color w:val="0056A2"/>
          <w:sz w:val="19"/>
        </w:rPr>
        <w:t> </w:t>
      </w:r>
      <w:r>
        <w:rPr>
          <w:rFonts w:ascii="Arial"/>
          <w:i/>
          <w:color w:val="231F20"/>
          <w:sz w:val="19"/>
        </w:rPr>
        <w:t>for special rules that may apply to technical service specialists and test proctors and room </w:t>
      </w:r>
      <w:r>
        <w:rPr>
          <w:rFonts w:ascii="Arial"/>
          <w:i/>
          <w:color w:val="231F20"/>
          <w:spacing w:val="-2"/>
          <w:sz w:val="19"/>
        </w:rPr>
        <w:t>supervisors.</w:t>
      </w:r>
    </w:p>
    <w:p>
      <w:pPr>
        <w:pStyle w:val="BodyText"/>
        <w:spacing w:line="213" w:lineRule="auto" w:before="183"/>
        <w:ind w:left="120" w:right="31"/>
      </w:pPr>
      <w:bookmarkStart w:name="_bookmark53" w:id="80"/>
      <w:bookmarkEnd w:id="80"/>
      <w:r>
        <w:rPr/>
      </w:r>
      <w:r>
        <w:rPr>
          <w:rFonts w:ascii="Arial Black"/>
          <w:color w:val="231F20"/>
          <w:w w:val="90"/>
        </w:rPr>
        <w:t>Transit passes and parking for independent contrac- </w:t>
      </w:r>
      <w:r>
        <w:rPr>
          <w:rFonts w:ascii="Arial Black"/>
          <w:color w:val="231F20"/>
        </w:rPr>
        <w:t>tors.</w:t>
      </w:r>
      <w:r>
        <w:rPr>
          <w:rFonts w:ascii="Arial Black"/>
          <w:color w:val="231F20"/>
          <w:spacing w:val="40"/>
        </w:rPr>
        <w:t> </w:t>
      </w:r>
      <w:r>
        <w:rPr>
          <w:color w:val="231F20"/>
        </w:rPr>
        <w:t>Although you cannot provide qualified transportation fringes</w:t>
      </w:r>
      <w:r>
        <w:rPr>
          <w:color w:val="231F20"/>
          <w:spacing w:val="-13"/>
        </w:rPr>
        <w:t> </w:t>
      </w:r>
      <w:r>
        <w:rPr>
          <w:color w:val="231F20"/>
        </w:rPr>
        <w:t>to</w:t>
      </w:r>
      <w:r>
        <w:rPr>
          <w:color w:val="231F20"/>
          <w:spacing w:val="-13"/>
        </w:rPr>
        <w:t> </w:t>
      </w:r>
      <w:r>
        <w:rPr>
          <w:color w:val="231F20"/>
        </w:rPr>
        <w:t>independent</w:t>
      </w:r>
      <w:r>
        <w:rPr>
          <w:color w:val="231F20"/>
          <w:spacing w:val="-13"/>
        </w:rPr>
        <w:t> </w:t>
      </w:r>
      <w:r>
        <w:rPr>
          <w:color w:val="231F20"/>
        </w:rPr>
        <w:t>contractors,</w:t>
      </w:r>
      <w:r>
        <w:rPr>
          <w:color w:val="231F20"/>
          <w:spacing w:val="-13"/>
        </w:rPr>
        <w:t> </w:t>
      </w:r>
      <w:r>
        <w:rPr>
          <w:color w:val="231F20"/>
        </w:rPr>
        <w:t>the</w:t>
      </w:r>
      <w:r>
        <w:rPr>
          <w:color w:val="231F20"/>
          <w:spacing w:val="-13"/>
        </w:rPr>
        <w:t> </w:t>
      </w:r>
      <w:r>
        <w:rPr>
          <w:color w:val="231F20"/>
        </w:rPr>
        <w:t>working</w:t>
      </w:r>
      <w:r>
        <w:rPr>
          <w:color w:val="231F20"/>
          <w:spacing w:val="-13"/>
        </w:rPr>
        <w:t> </w:t>
      </w:r>
      <w:r>
        <w:rPr>
          <w:color w:val="231F20"/>
        </w:rPr>
        <w:t>condition</w:t>
      </w:r>
      <w:r>
        <w:rPr>
          <w:color w:val="231F20"/>
          <w:spacing w:val="-13"/>
        </w:rPr>
        <w:t> </w:t>
      </w:r>
      <w:r>
        <w:rPr>
          <w:color w:val="231F20"/>
        </w:rPr>
        <w:t>and de</w:t>
      </w:r>
      <w:r>
        <w:rPr>
          <w:color w:val="231F20"/>
          <w:spacing w:val="-12"/>
        </w:rPr>
        <w:t> </w:t>
      </w:r>
      <w:r>
        <w:rPr>
          <w:color w:val="231F20"/>
        </w:rPr>
        <w:t>minimis</w:t>
      </w:r>
      <w:r>
        <w:rPr>
          <w:color w:val="231F20"/>
          <w:spacing w:val="-12"/>
        </w:rPr>
        <w:t> </w:t>
      </w:r>
      <w:r>
        <w:rPr>
          <w:color w:val="231F20"/>
        </w:rPr>
        <w:t>fringe</w:t>
      </w:r>
      <w:r>
        <w:rPr>
          <w:color w:val="231F20"/>
          <w:spacing w:val="-12"/>
        </w:rPr>
        <w:t> </w:t>
      </w:r>
      <w:r>
        <w:rPr>
          <w:color w:val="231F20"/>
        </w:rPr>
        <w:t>rules</w:t>
      </w:r>
      <w:r>
        <w:rPr>
          <w:color w:val="231F20"/>
          <w:spacing w:val="-12"/>
        </w:rPr>
        <w:t> </w:t>
      </w:r>
      <w:r>
        <w:rPr>
          <w:color w:val="231F20"/>
        </w:rPr>
        <w:t>for</w:t>
      </w:r>
      <w:r>
        <w:rPr>
          <w:color w:val="231F20"/>
          <w:spacing w:val="-12"/>
        </w:rPr>
        <w:t> </w:t>
      </w:r>
      <w:r>
        <w:rPr>
          <w:color w:val="231F20"/>
        </w:rPr>
        <w:t>transit</w:t>
      </w:r>
      <w:r>
        <w:rPr>
          <w:color w:val="231F20"/>
          <w:spacing w:val="-12"/>
        </w:rPr>
        <w:t> </w:t>
      </w:r>
      <w:r>
        <w:rPr>
          <w:color w:val="231F20"/>
        </w:rPr>
        <w:t>passes</w:t>
      </w:r>
      <w:r>
        <w:rPr>
          <w:color w:val="231F20"/>
          <w:spacing w:val="-12"/>
        </w:rPr>
        <w:t> </w:t>
      </w:r>
      <w:r>
        <w:rPr>
          <w:color w:val="231F20"/>
        </w:rPr>
        <w:t>and</w:t>
      </w:r>
      <w:r>
        <w:rPr>
          <w:color w:val="231F20"/>
          <w:spacing w:val="-12"/>
        </w:rPr>
        <w:t> </w:t>
      </w:r>
      <w:r>
        <w:rPr>
          <w:color w:val="231F20"/>
        </w:rPr>
        <w:t>parking</w:t>
      </w:r>
      <w:r>
        <w:rPr>
          <w:color w:val="231F20"/>
          <w:spacing w:val="-12"/>
        </w:rPr>
        <w:t> </w:t>
      </w:r>
      <w:r>
        <w:rPr>
          <w:color w:val="231F20"/>
        </w:rPr>
        <w:t>apply</w:t>
      </w:r>
      <w:r>
        <w:rPr>
          <w:color w:val="231F20"/>
          <w:spacing w:val="-12"/>
        </w:rPr>
        <w:t> </w:t>
      </w:r>
      <w:r>
        <w:rPr>
          <w:color w:val="231F20"/>
          <w:spacing w:val="-5"/>
        </w:rPr>
        <w:t>to</w:t>
      </w:r>
    </w:p>
    <w:p>
      <w:pPr>
        <w:pStyle w:val="BodyText"/>
        <w:spacing w:line="235" w:lineRule="auto" w:before="2"/>
        <w:ind w:left="120" w:right="31"/>
      </w:pPr>
      <w:r>
        <w:rPr>
          <w:color w:val="231F20"/>
        </w:rPr>
        <w:t>independent</w:t>
      </w:r>
      <w:r>
        <w:rPr>
          <w:color w:val="231F20"/>
          <w:spacing w:val="-5"/>
        </w:rPr>
        <w:t> </w:t>
      </w:r>
      <w:r>
        <w:rPr>
          <w:color w:val="231F20"/>
        </w:rPr>
        <w:t>contractors.</w:t>
      </w:r>
      <w:r>
        <w:rPr>
          <w:color w:val="231F20"/>
          <w:spacing w:val="-5"/>
        </w:rPr>
        <w:t> </w:t>
      </w:r>
      <w:r>
        <w:rPr>
          <w:color w:val="231F20"/>
        </w:rPr>
        <w:t>Tokens</w:t>
      </w:r>
      <w:r>
        <w:rPr>
          <w:color w:val="231F20"/>
          <w:spacing w:val="-5"/>
        </w:rPr>
        <w:t> </w:t>
      </w:r>
      <w:r>
        <w:rPr>
          <w:color w:val="231F20"/>
        </w:rPr>
        <w:t>or</w:t>
      </w:r>
      <w:r>
        <w:rPr>
          <w:color w:val="231F20"/>
          <w:spacing w:val="-5"/>
        </w:rPr>
        <w:t> </w:t>
      </w:r>
      <w:r>
        <w:rPr>
          <w:color w:val="231F20"/>
        </w:rPr>
        <w:t>farecards</w:t>
      </w:r>
      <w:r>
        <w:rPr>
          <w:color w:val="231F20"/>
          <w:spacing w:val="-5"/>
        </w:rPr>
        <w:t> </w:t>
      </w:r>
      <w:r>
        <w:rPr>
          <w:color w:val="231F20"/>
        </w:rPr>
        <w:t>that</w:t>
      </w:r>
      <w:r>
        <w:rPr>
          <w:color w:val="231F20"/>
          <w:spacing w:val="-5"/>
        </w:rPr>
        <w:t> </w:t>
      </w:r>
      <w:r>
        <w:rPr>
          <w:color w:val="231F20"/>
        </w:rPr>
        <w:t>enable</w:t>
      </w:r>
      <w:r>
        <w:rPr>
          <w:color w:val="231F20"/>
          <w:spacing w:val="-5"/>
        </w:rPr>
        <w:t> </w:t>
      </w:r>
      <w:r>
        <w:rPr>
          <w:color w:val="231F20"/>
        </w:rPr>
        <w:t>an </w:t>
      </w:r>
      <w:bookmarkStart w:name="_bookmark54" w:id="81"/>
      <w:bookmarkEnd w:id="81"/>
      <w:r>
        <w:rPr>
          <w:color w:val="231F20"/>
        </w:rPr>
        <w:t>independent</w:t>
      </w:r>
      <w:r>
        <w:rPr>
          <w:color w:val="231F20"/>
        </w:rPr>
        <w:t> contractor to commute on a public transit system (not including privately operated van pools) are excludable from the independent contractor's gross income and</w:t>
      </w:r>
      <w:r>
        <w:rPr>
          <w:color w:val="231F20"/>
          <w:spacing w:val="-14"/>
        </w:rPr>
        <w:t> </w:t>
      </w:r>
      <w:r>
        <w:rPr>
          <w:color w:val="231F20"/>
        </w:rPr>
        <w:t>are</w:t>
      </w:r>
      <w:r>
        <w:rPr>
          <w:color w:val="231F20"/>
          <w:spacing w:val="-13"/>
        </w:rPr>
        <w:t> </w:t>
      </w:r>
      <w:r>
        <w:rPr>
          <w:color w:val="231F20"/>
        </w:rPr>
        <w:t>not</w:t>
      </w:r>
      <w:r>
        <w:rPr>
          <w:color w:val="231F20"/>
          <w:spacing w:val="-13"/>
        </w:rPr>
        <w:t> </w:t>
      </w:r>
      <w:r>
        <w:rPr>
          <w:color w:val="231F20"/>
        </w:rPr>
        <w:t>reportable</w:t>
      </w:r>
      <w:r>
        <w:rPr>
          <w:color w:val="231F20"/>
          <w:spacing w:val="-13"/>
        </w:rPr>
        <w:t> </w:t>
      </w:r>
      <w:r>
        <w:rPr>
          <w:color w:val="231F20"/>
        </w:rPr>
        <w:t>on</w:t>
      </w:r>
      <w:r>
        <w:rPr>
          <w:color w:val="231F20"/>
          <w:spacing w:val="-13"/>
        </w:rPr>
        <w:t> </w:t>
      </w:r>
      <w:r>
        <w:rPr>
          <w:color w:val="231F20"/>
        </w:rPr>
        <w:t>Form</w:t>
      </w:r>
      <w:r>
        <w:rPr>
          <w:color w:val="231F20"/>
          <w:spacing w:val="-14"/>
        </w:rPr>
        <w:t> </w:t>
      </w:r>
      <w:r>
        <w:rPr>
          <w:color w:val="231F20"/>
        </w:rPr>
        <w:t>1099-NEC</w:t>
      </w:r>
      <w:r>
        <w:rPr>
          <w:color w:val="231F20"/>
          <w:spacing w:val="-13"/>
        </w:rPr>
        <w:t> </w:t>
      </w:r>
      <w:r>
        <w:rPr>
          <w:color w:val="231F20"/>
        </w:rPr>
        <w:t>if</w:t>
      </w:r>
      <w:r>
        <w:rPr>
          <w:color w:val="231F20"/>
          <w:spacing w:val="-13"/>
        </w:rPr>
        <w:t> </w:t>
      </w:r>
      <w:r>
        <w:rPr>
          <w:color w:val="231F20"/>
        </w:rPr>
        <w:t>their</w:t>
      </w:r>
      <w:r>
        <w:rPr>
          <w:color w:val="231F20"/>
          <w:spacing w:val="-13"/>
        </w:rPr>
        <w:t> </w:t>
      </w:r>
      <w:r>
        <w:rPr>
          <w:color w:val="231F20"/>
        </w:rPr>
        <w:t>value</w:t>
      </w:r>
      <w:r>
        <w:rPr>
          <w:color w:val="231F20"/>
          <w:spacing w:val="-13"/>
        </w:rPr>
        <w:t> </w:t>
      </w:r>
      <w:r>
        <w:rPr>
          <w:color w:val="231F20"/>
        </w:rPr>
        <w:t>in</w:t>
      </w:r>
      <w:r>
        <w:rPr>
          <w:color w:val="231F20"/>
          <w:spacing w:val="-14"/>
        </w:rPr>
        <w:t> </w:t>
      </w:r>
      <w:r>
        <w:rPr>
          <w:color w:val="231F20"/>
        </w:rPr>
        <w:t>any</w:t>
      </w:r>
    </w:p>
    <w:p>
      <w:pPr>
        <w:pStyle w:val="BodyText"/>
        <w:spacing w:line="235" w:lineRule="auto" w:before="118"/>
        <w:ind w:left="120" w:right="124"/>
      </w:pPr>
      <w:r>
        <w:rPr/>
        <w:br w:type="column"/>
      </w:r>
      <w:r>
        <w:rPr>
          <w:color w:val="231F20"/>
        </w:rPr>
        <w:t>month</w:t>
      </w:r>
      <w:r>
        <w:rPr>
          <w:color w:val="231F20"/>
          <w:spacing w:val="-14"/>
        </w:rPr>
        <w:t> </w:t>
      </w:r>
      <w:r>
        <w:rPr>
          <w:color w:val="231F20"/>
        </w:rPr>
        <w:t>is</w:t>
      </w:r>
      <w:r>
        <w:rPr>
          <w:color w:val="231F20"/>
          <w:spacing w:val="-13"/>
        </w:rPr>
        <w:t> </w:t>
      </w:r>
      <w:r>
        <w:rPr>
          <w:color w:val="231F20"/>
        </w:rPr>
        <w:t>$21</w:t>
      </w:r>
      <w:r>
        <w:rPr>
          <w:color w:val="231F20"/>
          <w:spacing w:val="-13"/>
        </w:rPr>
        <w:t> </w:t>
      </w:r>
      <w:r>
        <w:rPr>
          <w:color w:val="231F20"/>
        </w:rPr>
        <w:t>or</w:t>
      </w:r>
      <w:r>
        <w:rPr>
          <w:color w:val="231F20"/>
          <w:spacing w:val="-13"/>
        </w:rPr>
        <w:t> </w:t>
      </w:r>
      <w:r>
        <w:rPr>
          <w:color w:val="231F20"/>
        </w:rPr>
        <w:t>less.</w:t>
      </w:r>
      <w:r>
        <w:rPr>
          <w:color w:val="231F20"/>
          <w:spacing w:val="-13"/>
        </w:rPr>
        <w:t> </w:t>
      </w:r>
      <w:r>
        <w:rPr>
          <w:color w:val="231F20"/>
        </w:rPr>
        <w:t>However,</w:t>
      </w:r>
      <w:r>
        <w:rPr>
          <w:color w:val="231F20"/>
          <w:spacing w:val="-14"/>
        </w:rPr>
        <w:t> </w:t>
      </w:r>
      <w:r>
        <w:rPr>
          <w:color w:val="231F20"/>
        </w:rPr>
        <w:t>if</w:t>
      </w:r>
      <w:r>
        <w:rPr>
          <w:color w:val="231F20"/>
          <w:spacing w:val="-13"/>
        </w:rPr>
        <w:t> </w:t>
      </w:r>
      <w:r>
        <w:rPr>
          <w:color w:val="231F20"/>
        </w:rPr>
        <w:t>the</w:t>
      </w:r>
      <w:r>
        <w:rPr>
          <w:color w:val="231F20"/>
          <w:spacing w:val="-13"/>
        </w:rPr>
        <w:t> </w:t>
      </w:r>
      <w:r>
        <w:rPr>
          <w:color w:val="231F20"/>
        </w:rPr>
        <w:t>value</w:t>
      </w:r>
      <w:r>
        <w:rPr>
          <w:color w:val="231F20"/>
          <w:spacing w:val="-13"/>
        </w:rPr>
        <w:t> </w:t>
      </w:r>
      <w:r>
        <w:rPr>
          <w:color w:val="231F20"/>
        </w:rPr>
        <w:t>of</w:t>
      </w:r>
      <w:r>
        <w:rPr>
          <w:color w:val="231F20"/>
          <w:spacing w:val="-13"/>
        </w:rPr>
        <w:t> </w:t>
      </w:r>
      <w:r>
        <w:rPr>
          <w:color w:val="231F20"/>
        </w:rPr>
        <w:t>a</w:t>
      </w:r>
      <w:r>
        <w:rPr>
          <w:color w:val="231F20"/>
          <w:spacing w:val="-14"/>
        </w:rPr>
        <w:t> </w:t>
      </w:r>
      <w:r>
        <w:rPr>
          <w:color w:val="231F20"/>
        </w:rPr>
        <w:t>pass</w:t>
      </w:r>
      <w:r>
        <w:rPr>
          <w:color w:val="231F20"/>
          <w:spacing w:val="-13"/>
        </w:rPr>
        <w:t> </w:t>
      </w:r>
      <w:r>
        <w:rPr>
          <w:color w:val="231F20"/>
        </w:rPr>
        <w:t>provided in a month is greater than $21, the full value is part of the gross</w:t>
      </w:r>
      <w:r>
        <w:rPr>
          <w:color w:val="231F20"/>
          <w:spacing w:val="-11"/>
        </w:rPr>
        <w:t> </w:t>
      </w:r>
      <w:r>
        <w:rPr>
          <w:color w:val="231F20"/>
        </w:rPr>
        <w:t>income</w:t>
      </w:r>
      <w:r>
        <w:rPr>
          <w:color w:val="231F20"/>
          <w:spacing w:val="-11"/>
        </w:rPr>
        <w:t> </w:t>
      </w:r>
      <w:r>
        <w:rPr>
          <w:color w:val="231F20"/>
        </w:rPr>
        <w:t>and</w:t>
      </w:r>
      <w:r>
        <w:rPr>
          <w:color w:val="231F20"/>
          <w:spacing w:val="-11"/>
        </w:rPr>
        <w:t> </w:t>
      </w:r>
      <w:r>
        <w:rPr>
          <w:color w:val="231F20"/>
        </w:rPr>
        <w:t>must</w:t>
      </w:r>
      <w:r>
        <w:rPr>
          <w:color w:val="231F20"/>
          <w:spacing w:val="-11"/>
        </w:rPr>
        <w:t> </w:t>
      </w:r>
      <w:r>
        <w:rPr>
          <w:color w:val="231F20"/>
        </w:rPr>
        <w:t>be</w:t>
      </w:r>
      <w:r>
        <w:rPr>
          <w:color w:val="231F20"/>
          <w:spacing w:val="-11"/>
        </w:rPr>
        <w:t> </w:t>
      </w:r>
      <w:r>
        <w:rPr>
          <w:color w:val="231F20"/>
        </w:rPr>
        <w:t>reported</w:t>
      </w:r>
      <w:r>
        <w:rPr>
          <w:color w:val="231F20"/>
          <w:spacing w:val="-11"/>
        </w:rPr>
        <w:t> </w:t>
      </w:r>
      <w:r>
        <w:rPr>
          <w:color w:val="231F20"/>
        </w:rPr>
        <w:t>on</w:t>
      </w:r>
      <w:r>
        <w:rPr>
          <w:color w:val="231F20"/>
          <w:spacing w:val="-11"/>
        </w:rPr>
        <w:t> </w:t>
      </w:r>
      <w:r>
        <w:rPr>
          <w:color w:val="231F20"/>
        </w:rPr>
        <w:t>Form</w:t>
      </w:r>
      <w:r>
        <w:rPr>
          <w:color w:val="231F20"/>
          <w:spacing w:val="-11"/>
        </w:rPr>
        <w:t> </w:t>
      </w:r>
      <w:r>
        <w:rPr>
          <w:color w:val="231F20"/>
        </w:rPr>
        <w:t>1099-NEC.</w:t>
      </w:r>
      <w:r>
        <w:rPr>
          <w:color w:val="231F20"/>
          <w:spacing w:val="-11"/>
        </w:rPr>
        <w:t> </w:t>
      </w:r>
      <w:r>
        <w:rPr>
          <w:color w:val="231F20"/>
        </w:rPr>
        <w:t>The value of parking may be excludable from an independent contractor's gross income, and, therefore, not reportable on Form 1099-NEC if certain requirements are met. See Regulations section 1.132-9(b), Q/A-24.</w:t>
      </w:r>
    </w:p>
    <w:p>
      <w:pPr>
        <w:pStyle w:val="BodyText"/>
        <w:spacing w:line="225" w:lineRule="auto" w:before="77"/>
        <w:ind w:left="120" w:right="242"/>
      </w:pPr>
      <w:r>
        <w:rPr>
          <w:rFonts w:ascii="Arial Black"/>
          <w:color w:val="231F20"/>
          <w:spacing w:val="-2"/>
        </w:rPr>
        <w:t>Directors'</w:t>
      </w:r>
      <w:r>
        <w:rPr>
          <w:rFonts w:ascii="Arial Black"/>
          <w:color w:val="231F20"/>
          <w:spacing w:val="-14"/>
        </w:rPr>
        <w:t> </w:t>
      </w:r>
      <w:r>
        <w:rPr>
          <w:rFonts w:ascii="Arial Black"/>
          <w:color w:val="231F20"/>
          <w:spacing w:val="-2"/>
        </w:rPr>
        <w:t>fees.</w:t>
      </w:r>
      <w:r>
        <w:rPr>
          <w:rFonts w:ascii="Arial Black"/>
          <w:color w:val="231F20"/>
          <w:spacing w:val="21"/>
        </w:rPr>
        <w:t> </w:t>
      </w:r>
      <w:r>
        <w:rPr>
          <w:color w:val="231F20"/>
          <w:spacing w:val="-2"/>
        </w:rPr>
        <w:t>You</w:t>
      </w:r>
      <w:r>
        <w:rPr>
          <w:color w:val="231F20"/>
          <w:spacing w:val="-10"/>
        </w:rPr>
        <w:t> </w:t>
      </w:r>
      <w:r>
        <w:rPr>
          <w:color w:val="231F20"/>
          <w:spacing w:val="-2"/>
        </w:rPr>
        <w:t>must</w:t>
      </w:r>
      <w:r>
        <w:rPr>
          <w:color w:val="231F20"/>
          <w:spacing w:val="-10"/>
        </w:rPr>
        <w:t> </w:t>
      </w:r>
      <w:r>
        <w:rPr>
          <w:color w:val="231F20"/>
          <w:spacing w:val="-2"/>
        </w:rPr>
        <w:t>report</w:t>
      </w:r>
      <w:r>
        <w:rPr>
          <w:color w:val="231F20"/>
          <w:spacing w:val="-10"/>
        </w:rPr>
        <w:t> </w:t>
      </w:r>
      <w:r>
        <w:rPr>
          <w:color w:val="231F20"/>
          <w:spacing w:val="-2"/>
        </w:rPr>
        <w:t>directors'</w:t>
      </w:r>
      <w:r>
        <w:rPr>
          <w:color w:val="231F20"/>
          <w:spacing w:val="-10"/>
        </w:rPr>
        <w:t> </w:t>
      </w:r>
      <w:r>
        <w:rPr>
          <w:color w:val="231F20"/>
          <w:spacing w:val="-2"/>
        </w:rPr>
        <w:t>fees</w:t>
      </w:r>
      <w:r>
        <w:rPr>
          <w:color w:val="231F20"/>
          <w:spacing w:val="-10"/>
        </w:rPr>
        <w:t> </w:t>
      </w:r>
      <w:r>
        <w:rPr>
          <w:color w:val="231F20"/>
          <w:spacing w:val="-2"/>
        </w:rPr>
        <w:t>and</w:t>
      </w:r>
      <w:r>
        <w:rPr>
          <w:color w:val="231F20"/>
          <w:spacing w:val="-10"/>
        </w:rPr>
        <w:t> </w:t>
      </w:r>
      <w:r>
        <w:rPr>
          <w:color w:val="231F20"/>
          <w:spacing w:val="-2"/>
        </w:rPr>
        <w:t>other </w:t>
      </w:r>
      <w:r>
        <w:rPr>
          <w:color w:val="231F20"/>
        </w:rPr>
        <w:t>remuneration,</w:t>
      </w:r>
      <w:r>
        <w:rPr>
          <w:color w:val="231F20"/>
          <w:spacing w:val="-14"/>
        </w:rPr>
        <w:t> </w:t>
      </w:r>
      <w:r>
        <w:rPr>
          <w:color w:val="231F20"/>
        </w:rPr>
        <w:t>including</w:t>
      </w:r>
      <w:r>
        <w:rPr>
          <w:color w:val="231F20"/>
          <w:spacing w:val="-13"/>
        </w:rPr>
        <w:t> </w:t>
      </w:r>
      <w:r>
        <w:rPr>
          <w:color w:val="231F20"/>
        </w:rPr>
        <w:t>payments</w:t>
      </w:r>
      <w:r>
        <w:rPr>
          <w:color w:val="231F20"/>
          <w:spacing w:val="-13"/>
        </w:rPr>
        <w:t> </w:t>
      </w:r>
      <w:r>
        <w:rPr>
          <w:color w:val="231F20"/>
        </w:rPr>
        <w:t>made</w:t>
      </w:r>
      <w:r>
        <w:rPr>
          <w:color w:val="231F20"/>
          <w:spacing w:val="-13"/>
        </w:rPr>
        <w:t> </w:t>
      </w:r>
      <w:r>
        <w:rPr>
          <w:color w:val="231F20"/>
        </w:rPr>
        <w:t>after</w:t>
      </w:r>
      <w:r>
        <w:rPr>
          <w:color w:val="231F20"/>
          <w:spacing w:val="-13"/>
        </w:rPr>
        <w:t> </w:t>
      </w:r>
      <w:r>
        <w:rPr>
          <w:color w:val="231F20"/>
        </w:rPr>
        <w:t>retirement,</w:t>
      </w:r>
      <w:r>
        <w:rPr>
          <w:color w:val="231F20"/>
          <w:spacing w:val="-14"/>
        </w:rPr>
        <w:t> </w:t>
      </w:r>
      <w:r>
        <w:rPr>
          <w:color w:val="231F20"/>
        </w:rPr>
        <w:t>on Form 1099-NEC in the year paid. Report them in </w:t>
      </w:r>
      <w:hyperlink w:history="true" w:anchor="_bookmark61">
        <w:r>
          <w:rPr>
            <w:color w:val="0056A2"/>
            <w:u w:val="single" w:color="0055A1"/>
          </w:rPr>
          <w:t>box 1</w:t>
        </w:r>
      </w:hyperlink>
      <w:r>
        <w:rPr>
          <w:color w:val="231F20"/>
        </w:rPr>
        <w:t>.</w:t>
      </w:r>
    </w:p>
    <w:p>
      <w:pPr>
        <w:pStyle w:val="BodyText"/>
        <w:spacing w:line="232" w:lineRule="auto" w:before="73"/>
        <w:ind w:left="120" w:right="132"/>
      </w:pPr>
      <w:r>
        <w:rPr>
          <w:rFonts w:ascii="Arial Black"/>
          <w:color w:val="231F20"/>
          <w:w w:val="90"/>
        </w:rPr>
        <w:t>Commissions</w:t>
      </w:r>
      <w:r>
        <w:rPr>
          <w:rFonts w:ascii="Arial Black"/>
          <w:color w:val="231F20"/>
          <w:spacing w:val="-10"/>
          <w:w w:val="90"/>
        </w:rPr>
        <w:t> </w:t>
      </w:r>
      <w:r>
        <w:rPr>
          <w:rFonts w:ascii="Arial Black"/>
          <w:color w:val="231F20"/>
          <w:w w:val="90"/>
        </w:rPr>
        <w:t>paid</w:t>
      </w:r>
      <w:r>
        <w:rPr>
          <w:rFonts w:ascii="Arial Black"/>
          <w:color w:val="231F20"/>
          <w:spacing w:val="-9"/>
          <w:w w:val="90"/>
        </w:rPr>
        <w:t> </w:t>
      </w:r>
      <w:r>
        <w:rPr>
          <w:rFonts w:ascii="Arial Black"/>
          <w:color w:val="231F20"/>
          <w:w w:val="90"/>
        </w:rPr>
        <w:t>to</w:t>
      </w:r>
      <w:r>
        <w:rPr>
          <w:rFonts w:ascii="Arial Black"/>
          <w:color w:val="231F20"/>
          <w:spacing w:val="-10"/>
          <w:w w:val="90"/>
        </w:rPr>
        <w:t> </w:t>
      </w:r>
      <w:r>
        <w:rPr>
          <w:rFonts w:ascii="Arial Black"/>
          <w:color w:val="231F20"/>
          <w:w w:val="90"/>
        </w:rPr>
        <w:t>lottery</w:t>
      </w:r>
      <w:r>
        <w:rPr>
          <w:rFonts w:ascii="Arial Black"/>
          <w:color w:val="231F20"/>
          <w:spacing w:val="-10"/>
          <w:w w:val="90"/>
        </w:rPr>
        <w:t> </w:t>
      </w:r>
      <w:r>
        <w:rPr>
          <w:rFonts w:ascii="Arial Black"/>
          <w:color w:val="231F20"/>
          <w:w w:val="90"/>
        </w:rPr>
        <w:t>ticket</w:t>
      </w:r>
      <w:r>
        <w:rPr>
          <w:rFonts w:ascii="Arial Black"/>
          <w:color w:val="231F20"/>
          <w:spacing w:val="-9"/>
          <w:w w:val="90"/>
        </w:rPr>
        <w:t> </w:t>
      </w:r>
      <w:r>
        <w:rPr>
          <w:rFonts w:ascii="Arial Black"/>
          <w:color w:val="231F20"/>
          <w:w w:val="90"/>
        </w:rPr>
        <w:t>sales</w:t>
      </w:r>
      <w:r>
        <w:rPr>
          <w:rFonts w:ascii="Arial Black"/>
          <w:color w:val="231F20"/>
          <w:spacing w:val="-10"/>
          <w:w w:val="90"/>
        </w:rPr>
        <w:t> </w:t>
      </w:r>
      <w:r>
        <w:rPr>
          <w:rFonts w:ascii="Arial Black"/>
          <w:color w:val="231F20"/>
          <w:w w:val="90"/>
        </w:rPr>
        <w:t>agents.</w:t>
      </w:r>
      <w:r>
        <w:rPr>
          <w:rFonts w:ascii="Arial Black"/>
          <w:color w:val="231F20"/>
          <w:spacing w:val="-3"/>
        </w:rPr>
        <w:t> </w:t>
      </w:r>
      <w:r>
        <w:rPr>
          <w:color w:val="231F20"/>
          <w:w w:val="90"/>
        </w:rPr>
        <w:t>A</w:t>
      </w:r>
      <w:r>
        <w:rPr>
          <w:color w:val="231F20"/>
          <w:spacing w:val="-8"/>
          <w:w w:val="90"/>
        </w:rPr>
        <w:t> </w:t>
      </w:r>
      <w:r>
        <w:rPr>
          <w:color w:val="231F20"/>
          <w:w w:val="90"/>
        </w:rPr>
        <w:t>state </w:t>
      </w:r>
      <w:r>
        <w:rPr>
          <w:color w:val="231F20"/>
        </w:rPr>
        <w:t>that</w:t>
      </w:r>
      <w:r>
        <w:rPr>
          <w:color w:val="231F20"/>
          <w:spacing w:val="-2"/>
        </w:rPr>
        <w:t> </w:t>
      </w:r>
      <w:r>
        <w:rPr>
          <w:color w:val="231F20"/>
        </w:rPr>
        <w:t>has</w:t>
      </w:r>
      <w:r>
        <w:rPr>
          <w:color w:val="231F20"/>
          <w:spacing w:val="-2"/>
        </w:rPr>
        <w:t> </w:t>
      </w:r>
      <w:r>
        <w:rPr>
          <w:color w:val="231F20"/>
        </w:rPr>
        <w:t>control</w:t>
      </w:r>
      <w:r>
        <w:rPr>
          <w:color w:val="231F20"/>
          <w:spacing w:val="-2"/>
        </w:rPr>
        <w:t> </w:t>
      </w:r>
      <w:r>
        <w:rPr>
          <w:color w:val="231F20"/>
        </w:rPr>
        <w:t>over</w:t>
      </w:r>
      <w:r>
        <w:rPr>
          <w:color w:val="231F20"/>
          <w:spacing w:val="-2"/>
        </w:rPr>
        <w:t> </w:t>
      </w:r>
      <w:r>
        <w:rPr>
          <w:color w:val="231F20"/>
        </w:rPr>
        <w:t>and</w:t>
      </w:r>
      <w:r>
        <w:rPr>
          <w:color w:val="231F20"/>
          <w:spacing w:val="-2"/>
        </w:rPr>
        <w:t> </w:t>
      </w:r>
      <w:r>
        <w:rPr>
          <w:color w:val="231F20"/>
        </w:rPr>
        <w:t>responsibility</w:t>
      </w:r>
      <w:r>
        <w:rPr>
          <w:color w:val="231F20"/>
          <w:spacing w:val="-2"/>
        </w:rPr>
        <w:t> </w:t>
      </w:r>
      <w:r>
        <w:rPr>
          <w:color w:val="231F20"/>
        </w:rPr>
        <w:t>for</w:t>
      </w:r>
      <w:r>
        <w:rPr>
          <w:color w:val="231F20"/>
          <w:spacing w:val="-2"/>
        </w:rPr>
        <w:t> </w:t>
      </w:r>
      <w:r>
        <w:rPr>
          <w:color w:val="231F20"/>
        </w:rPr>
        <w:t>online</w:t>
      </w:r>
      <w:r>
        <w:rPr>
          <w:color w:val="231F20"/>
          <w:spacing w:val="-2"/>
        </w:rPr>
        <w:t> </w:t>
      </w:r>
      <w:r>
        <w:rPr>
          <w:color w:val="231F20"/>
        </w:rPr>
        <w:t>and</w:t>
      </w:r>
      <w:r>
        <w:rPr>
          <w:color w:val="231F20"/>
          <w:spacing w:val="-2"/>
        </w:rPr>
        <w:t> </w:t>
      </w:r>
      <w:r>
        <w:rPr>
          <w:color w:val="231F20"/>
        </w:rPr>
        <w:t>instant lottery games must file Form 1099-NEC to report commissions paid, whether directly or indirectly, to licensed sales agents. For example, State X retains control over and liability for online and instant lottery games. For online ticket sales, State X pays commissions by allowing an agent to retain 5% of the ticket proceeds the agent remits to State X. For instant ticket sales, State X pays commissions by providing tickets to the agent for 5% less than the proceeds</w:t>
      </w:r>
      <w:r>
        <w:rPr>
          <w:color w:val="231F20"/>
        </w:rPr>
        <w:t> to be obtained by the agent from the sale of those tickets. If the commissions for the year total $600 or more, they must be</w:t>
      </w:r>
      <w:r>
        <w:rPr>
          <w:color w:val="231F20"/>
          <w:spacing w:val="-14"/>
        </w:rPr>
        <w:t> </w:t>
      </w:r>
      <w:r>
        <w:rPr>
          <w:color w:val="231F20"/>
        </w:rPr>
        <w:t>reported</w:t>
      </w:r>
      <w:r>
        <w:rPr>
          <w:color w:val="231F20"/>
          <w:spacing w:val="-13"/>
        </w:rPr>
        <w:t> </w:t>
      </w:r>
      <w:r>
        <w:rPr>
          <w:color w:val="231F20"/>
        </w:rPr>
        <w:t>in</w:t>
      </w:r>
      <w:r>
        <w:rPr>
          <w:color w:val="231F20"/>
          <w:spacing w:val="-13"/>
        </w:rPr>
        <w:t> </w:t>
      </w:r>
      <w:hyperlink w:history="true" w:anchor="_bookmark61">
        <w:r>
          <w:rPr>
            <w:color w:val="0056A2"/>
            <w:u w:val="single" w:color="0055A1"/>
          </w:rPr>
          <w:t>box</w:t>
        </w:r>
        <w:r>
          <w:rPr>
            <w:color w:val="0056A2"/>
            <w:spacing w:val="-13"/>
            <w:u w:val="single" w:color="0055A1"/>
          </w:rPr>
          <w:t> </w:t>
        </w:r>
        <w:r>
          <w:rPr>
            <w:color w:val="0056A2"/>
            <w:u w:val="single" w:color="0055A1"/>
          </w:rPr>
          <w:t>1</w:t>
        </w:r>
      </w:hyperlink>
      <w:r>
        <w:rPr>
          <w:color w:val="0056A2"/>
          <w:spacing w:val="-13"/>
        </w:rPr>
        <w:t> </w:t>
      </w:r>
      <w:r>
        <w:rPr>
          <w:color w:val="231F20"/>
        </w:rPr>
        <w:t>of</w:t>
      </w:r>
      <w:r>
        <w:rPr>
          <w:color w:val="231F20"/>
          <w:spacing w:val="-14"/>
        </w:rPr>
        <w:t> </w:t>
      </w:r>
      <w:r>
        <w:rPr>
          <w:color w:val="231F20"/>
        </w:rPr>
        <w:t>Form</w:t>
      </w:r>
      <w:r>
        <w:rPr>
          <w:color w:val="231F20"/>
          <w:spacing w:val="-13"/>
        </w:rPr>
        <w:t> </w:t>
      </w:r>
      <w:r>
        <w:rPr>
          <w:color w:val="231F20"/>
        </w:rPr>
        <w:t>1099-NEC.</w:t>
      </w:r>
      <w:r>
        <w:rPr>
          <w:color w:val="231F20"/>
          <w:spacing w:val="-13"/>
        </w:rPr>
        <w:t> </w:t>
      </w:r>
      <w:r>
        <w:rPr>
          <w:color w:val="231F20"/>
        </w:rPr>
        <w:t>See</w:t>
      </w:r>
      <w:r>
        <w:rPr>
          <w:color w:val="231F20"/>
          <w:spacing w:val="-13"/>
        </w:rPr>
        <w:t> </w:t>
      </w:r>
      <w:r>
        <w:rPr>
          <w:color w:val="231F20"/>
        </w:rPr>
        <w:t>Rev.</w:t>
      </w:r>
      <w:r>
        <w:rPr>
          <w:color w:val="231F20"/>
          <w:spacing w:val="-13"/>
        </w:rPr>
        <w:t> </w:t>
      </w:r>
      <w:r>
        <w:rPr>
          <w:color w:val="231F20"/>
        </w:rPr>
        <w:t>Rul.</w:t>
      </w:r>
      <w:r>
        <w:rPr>
          <w:color w:val="231F20"/>
          <w:spacing w:val="-14"/>
        </w:rPr>
        <w:t> </w:t>
      </w:r>
      <w:r>
        <w:rPr>
          <w:color w:val="231F20"/>
        </w:rPr>
        <w:t>92-96, 1992-2 C.B. 281.</w:t>
      </w:r>
    </w:p>
    <w:p>
      <w:pPr>
        <w:pStyle w:val="BodyText"/>
        <w:spacing w:line="232" w:lineRule="auto" w:before="81"/>
        <w:ind w:left="120" w:right="124"/>
      </w:pPr>
      <w:r>
        <w:rPr>
          <w:rFonts w:ascii="Arial Black"/>
          <w:color w:val="231F20"/>
          <w:w w:val="90"/>
        </w:rPr>
        <w:t>Payments made on behalf of another person.</w:t>
      </w:r>
      <w:r>
        <w:rPr>
          <w:rFonts w:ascii="Arial Black"/>
          <w:color w:val="231F20"/>
          <w:spacing w:val="40"/>
        </w:rPr>
        <w:t> </w:t>
      </w:r>
      <w:r>
        <w:rPr>
          <w:color w:val="231F20"/>
          <w:w w:val="90"/>
        </w:rPr>
        <w:t>For </w:t>
      </w:r>
      <w:r>
        <w:rPr>
          <w:color w:val="231F20"/>
        </w:rPr>
        <w:t>payments reportable under section 6041, if you make a payment</w:t>
      </w:r>
      <w:r>
        <w:rPr>
          <w:color w:val="231F20"/>
          <w:spacing w:val="-12"/>
        </w:rPr>
        <w:t> </w:t>
      </w:r>
      <w:r>
        <w:rPr>
          <w:color w:val="231F20"/>
        </w:rPr>
        <w:t>on</w:t>
      </w:r>
      <w:r>
        <w:rPr>
          <w:color w:val="231F20"/>
          <w:spacing w:val="-12"/>
        </w:rPr>
        <w:t> </w:t>
      </w:r>
      <w:r>
        <w:rPr>
          <w:color w:val="231F20"/>
        </w:rPr>
        <w:t>behalf</w:t>
      </w:r>
      <w:r>
        <w:rPr>
          <w:color w:val="231F20"/>
          <w:spacing w:val="-12"/>
        </w:rPr>
        <w:t> </w:t>
      </w:r>
      <w:r>
        <w:rPr>
          <w:color w:val="231F20"/>
        </w:rPr>
        <w:t>of</w:t>
      </w:r>
      <w:r>
        <w:rPr>
          <w:color w:val="231F20"/>
          <w:spacing w:val="-12"/>
        </w:rPr>
        <w:t> </w:t>
      </w:r>
      <w:r>
        <w:rPr>
          <w:color w:val="231F20"/>
        </w:rPr>
        <w:t>another</w:t>
      </w:r>
      <w:r>
        <w:rPr>
          <w:color w:val="231F20"/>
          <w:spacing w:val="-12"/>
        </w:rPr>
        <w:t> </w:t>
      </w:r>
      <w:r>
        <w:rPr>
          <w:color w:val="231F20"/>
        </w:rPr>
        <w:t>person</w:t>
      </w:r>
      <w:r>
        <w:rPr>
          <w:color w:val="231F20"/>
          <w:spacing w:val="-12"/>
        </w:rPr>
        <w:t> </w:t>
      </w:r>
      <w:r>
        <w:rPr>
          <w:color w:val="231F20"/>
        </w:rPr>
        <w:t>who</w:t>
      </w:r>
      <w:r>
        <w:rPr>
          <w:color w:val="231F20"/>
          <w:spacing w:val="-12"/>
        </w:rPr>
        <w:t> </w:t>
      </w:r>
      <w:r>
        <w:rPr>
          <w:color w:val="231F20"/>
        </w:rPr>
        <w:t>is</w:t>
      </w:r>
      <w:r>
        <w:rPr>
          <w:color w:val="231F20"/>
          <w:spacing w:val="-12"/>
        </w:rPr>
        <w:t> </w:t>
      </w:r>
      <w:r>
        <w:rPr>
          <w:color w:val="231F20"/>
        </w:rPr>
        <w:t>the</w:t>
      </w:r>
      <w:r>
        <w:rPr>
          <w:color w:val="231F20"/>
          <w:spacing w:val="-12"/>
        </w:rPr>
        <w:t> </w:t>
      </w:r>
      <w:r>
        <w:rPr>
          <w:color w:val="231F20"/>
        </w:rPr>
        <w:t>source</w:t>
      </w:r>
      <w:r>
        <w:rPr>
          <w:color w:val="231F20"/>
          <w:spacing w:val="-12"/>
        </w:rPr>
        <w:t> </w:t>
      </w:r>
      <w:r>
        <w:rPr>
          <w:color w:val="231F20"/>
        </w:rPr>
        <w:t>of</w:t>
      </w:r>
      <w:r>
        <w:rPr>
          <w:color w:val="231F20"/>
          <w:spacing w:val="-12"/>
        </w:rPr>
        <w:t> </w:t>
      </w:r>
      <w:r>
        <w:rPr>
          <w:color w:val="231F20"/>
        </w:rPr>
        <w:t>the funds,</w:t>
      </w:r>
      <w:r>
        <w:rPr>
          <w:color w:val="231F20"/>
          <w:spacing w:val="-14"/>
        </w:rPr>
        <w:t> </w:t>
      </w:r>
      <w:r>
        <w:rPr>
          <w:color w:val="231F20"/>
        </w:rPr>
        <w:t>you</w:t>
      </w:r>
      <w:r>
        <w:rPr>
          <w:color w:val="231F20"/>
          <w:spacing w:val="-13"/>
        </w:rPr>
        <w:t> </w:t>
      </w:r>
      <w:r>
        <w:rPr>
          <w:color w:val="231F20"/>
        </w:rPr>
        <w:t>may</w:t>
      </w:r>
      <w:r>
        <w:rPr>
          <w:color w:val="231F20"/>
          <w:spacing w:val="-13"/>
        </w:rPr>
        <w:t> </w:t>
      </w:r>
      <w:r>
        <w:rPr>
          <w:color w:val="231F20"/>
        </w:rPr>
        <w:t>be</w:t>
      </w:r>
      <w:r>
        <w:rPr>
          <w:color w:val="231F20"/>
          <w:spacing w:val="-13"/>
        </w:rPr>
        <w:t> </w:t>
      </w:r>
      <w:r>
        <w:rPr>
          <w:color w:val="231F20"/>
        </w:rPr>
        <w:t>responsible</w:t>
      </w:r>
      <w:r>
        <w:rPr>
          <w:color w:val="231F20"/>
          <w:spacing w:val="-13"/>
        </w:rPr>
        <w:t> </w:t>
      </w:r>
      <w:r>
        <w:rPr>
          <w:color w:val="231F20"/>
        </w:rPr>
        <w:t>for</w:t>
      </w:r>
      <w:r>
        <w:rPr>
          <w:color w:val="231F20"/>
          <w:spacing w:val="-14"/>
        </w:rPr>
        <w:t> </w:t>
      </w:r>
      <w:r>
        <w:rPr>
          <w:color w:val="231F20"/>
        </w:rPr>
        <w:t>filing</w:t>
      </w:r>
      <w:r>
        <w:rPr>
          <w:color w:val="231F20"/>
          <w:spacing w:val="-13"/>
        </w:rPr>
        <w:t> </w:t>
      </w:r>
      <w:r>
        <w:rPr>
          <w:color w:val="231F20"/>
        </w:rPr>
        <w:t>Form</w:t>
      </w:r>
      <w:r>
        <w:rPr>
          <w:color w:val="231F20"/>
          <w:spacing w:val="-13"/>
        </w:rPr>
        <w:t> </w:t>
      </w:r>
      <w:r>
        <w:rPr>
          <w:color w:val="231F20"/>
        </w:rPr>
        <w:t>1099-NEC.</w:t>
      </w:r>
      <w:r>
        <w:rPr>
          <w:color w:val="231F20"/>
          <w:spacing w:val="-13"/>
        </w:rPr>
        <w:t> </w:t>
      </w:r>
      <w:r>
        <w:rPr>
          <w:color w:val="231F20"/>
        </w:rPr>
        <w:t>You are the payor for information reporting purposes if you perform management or oversight functions in connection with the payment, or have a significant economic interest in the payment (such as a lien). For example, a bank that provides financing to a real estate developer for a construction project maintains an account from which it makes payments for services in connection with the project. The bank performs management and oversight functions over the payments and is responsible for filing information returns</w:t>
      </w:r>
      <w:r>
        <w:rPr>
          <w:color w:val="231F20"/>
          <w:spacing w:val="-11"/>
        </w:rPr>
        <w:t> </w:t>
      </w:r>
      <w:r>
        <w:rPr>
          <w:color w:val="231F20"/>
        </w:rPr>
        <w:t>for</w:t>
      </w:r>
      <w:r>
        <w:rPr>
          <w:color w:val="231F20"/>
          <w:spacing w:val="-11"/>
        </w:rPr>
        <w:t> </w:t>
      </w:r>
      <w:r>
        <w:rPr>
          <w:color w:val="231F20"/>
        </w:rPr>
        <w:t>payments</w:t>
      </w:r>
      <w:r>
        <w:rPr>
          <w:color w:val="231F20"/>
          <w:spacing w:val="-11"/>
        </w:rPr>
        <w:t> </w:t>
      </w:r>
      <w:r>
        <w:rPr>
          <w:color w:val="231F20"/>
        </w:rPr>
        <w:t>of</w:t>
      </w:r>
      <w:r>
        <w:rPr>
          <w:color w:val="231F20"/>
          <w:spacing w:val="-11"/>
        </w:rPr>
        <w:t> </w:t>
      </w:r>
      <w:r>
        <w:rPr>
          <w:color w:val="231F20"/>
        </w:rPr>
        <w:t>$600</w:t>
      </w:r>
      <w:r>
        <w:rPr>
          <w:color w:val="231F20"/>
          <w:spacing w:val="-11"/>
        </w:rPr>
        <w:t> </w:t>
      </w:r>
      <w:r>
        <w:rPr>
          <w:color w:val="231F20"/>
        </w:rPr>
        <w:t>or</w:t>
      </w:r>
      <w:r>
        <w:rPr>
          <w:color w:val="231F20"/>
          <w:spacing w:val="-11"/>
        </w:rPr>
        <w:t> </w:t>
      </w:r>
      <w:r>
        <w:rPr>
          <w:color w:val="231F20"/>
        </w:rPr>
        <w:t>more</w:t>
      </w:r>
      <w:r>
        <w:rPr>
          <w:color w:val="231F20"/>
          <w:spacing w:val="-11"/>
        </w:rPr>
        <w:t> </w:t>
      </w:r>
      <w:r>
        <w:rPr>
          <w:color w:val="231F20"/>
        </w:rPr>
        <w:t>paid</w:t>
      </w:r>
      <w:r>
        <w:rPr>
          <w:color w:val="231F20"/>
          <w:spacing w:val="-11"/>
        </w:rPr>
        <w:t> </w:t>
      </w:r>
      <w:r>
        <w:rPr>
          <w:color w:val="231F20"/>
        </w:rPr>
        <w:t>to</w:t>
      </w:r>
      <w:r>
        <w:rPr>
          <w:color w:val="231F20"/>
          <w:spacing w:val="-11"/>
        </w:rPr>
        <w:t> </w:t>
      </w:r>
      <w:r>
        <w:rPr>
          <w:color w:val="231F20"/>
        </w:rPr>
        <w:t>contractors.</w:t>
      </w:r>
      <w:r>
        <w:rPr>
          <w:color w:val="231F20"/>
          <w:spacing w:val="-11"/>
        </w:rPr>
        <w:t> </w:t>
      </w:r>
      <w:r>
        <w:rPr>
          <w:color w:val="231F20"/>
        </w:rPr>
        <w:t>For more information, see Regulations section 1.6041-1(e).</w:t>
      </w:r>
    </w:p>
    <w:p>
      <w:pPr>
        <w:pStyle w:val="Heading2"/>
        <w:spacing w:before="134"/>
      </w:pPr>
      <w:r>
        <w:rPr>
          <w:color w:val="231F20"/>
          <w:spacing w:val="-2"/>
          <w:w w:val="95"/>
        </w:rPr>
        <w:t>Exceptions</w:t>
      </w:r>
    </w:p>
    <w:p>
      <w:pPr>
        <w:pStyle w:val="BodyText"/>
        <w:spacing w:line="235" w:lineRule="auto" w:before="27"/>
        <w:ind w:left="120" w:right="475"/>
      </w:pPr>
      <w:r>
        <w:rPr>
          <w:color w:val="231F20"/>
        </w:rPr>
        <w:t>Some payments do not have to be reported on Form 1099-NEC,</w:t>
      </w:r>
      <w:r>
        <w:rPr>
          <w:color w:val="231F20"/>
          <w:spacing w:val="-14"/>
        </w:rPr>
        <w:t> </w:t>
      </w:r>
      <w:r>
        <w:rPr>
          <w:color w:val="231F20"/>
        </w:rPr>
        <w:t>although</w:t>
      </w:r>
      <w:r>
        <w:rPr>
          <w:color w:val="231F20"/>
          <w:spacing w:val="-13"/>
        </w:rPr>
        <w:t> </w:t>
      </w:r>
      <w:r>
        <w:rPr>
          <w:color w:val="231F20"/>
        </w:rPr>
        <w:t>they</w:t>
      </w:r>
      <w:r>
        <w:rPr>
          <w:color w:val="231F20"/>
          <w:spacing w:val="-13"/>
        </w:rPr>
        <w:t> </w:t>
      </w:r>
      <w:r>
        <w:rPr>
          <w:color w:val="231F20"/>
        </w:rPr>
        <w:t>may</w:t>
      </w:r>
      <w:r>
        <w:rPr>
          <w:color w:val="231F20"/>
          <w:spacing w:val="-13"/>
        </w:rPr>
        <w:t> </w:t>
      </w:r>
      <w:r>
        <w:rPr>
          <w:color w:val="231F20"/>
        </w:rPr>
        <w:t>be</w:t>
      </w:r>
      <w:r>
        <w:rPr>
          <w:color w:val="231F20"/>
          <w:spacing w:val="-13"/>
        </w:rPr>
        <w:t> </w:t>
      </w:r>
      <w:r>
        <w:rPr>
          <w:color w:val="231F20"/>
        </w:rPr>
        <w:t>taxable</w:t>
      </w:r>
      <w:r>
        <w:rPr>
          <w:color w:val="231F20"/>
          <w:spacing w:val="-14"/>
        </w:rPr>
        <w:t> </w:t>
      </w:r>
      <w:r>
        <w:rPr>
          <w:color w:val="231F20"/>
        </w:rPr>
        <w:t>to</w:t>
      </w:r>
      <w:r>
        <w:rPr>
          <w:color w:val="231F20"/>
          <w:spacing w:val="-13"/>
        </w:rPr>
        <w:t> </w:t>
      </w:r>
      <w:r>
        <w:rPr>
          <w:color w:val="231F20"/>
        </w:rPr>
        <w:t>the</w:t>
      </w:r>
      <w:r>
        <w:rPr>
          <w:color w:val="231F20"/>
          <w:spacing w:val="-13"/>
        </w:rPr>
        <w:t> </w:t>
      </w:r>
      <w:r>
        <w:rPr>
          <w:color w:val="231F20"/>
        </w:rPr>
        <w:t>recipient.</w:t>
      </w:r>
    </w:p>
    <w:p>
      <w:pPr>
        <w:pStyle w:val="BodyText"/>
        <w:spacing w:line="235" w:lineRule="auto"/>
        <w:ind w:left="120" w:right="124"/>
      </w:pPr>
      <w:r>
        <w:rPr>
          <w:color w:val="231F20"/>
        </w:rPr>
        <w:t>Payments</w:t>
      </w:r>
      <w:r>
        <w:rPr>
          <w:color w:val="231F20"/>
          <w:spacing w:val="-14"/>
        </w:rPr>
        <w:t> </w:t>
      </w:r>
      <w:r>
        <w:rPr>
          <w:color w:val="231F20"/>
        </w:rPr>
        <w:t>for</w:t>
      </w:r>
      <w:r>
        <w:rPr>
          <w:color w:val="231F20"/>
          <w:spacing w:val="-13"/>
        </w:rPr>
        <w:t> </w:t>
      </w:r>
      <w:r>
        <w:rPr>
          <w:color w:val="231F20"/>
        </w:rPr>
        <w:t>which</w:t>
      </w:r>
      <w:r>
        <w:rPr>
          <w:color w:val="231F20"/>
          <w:spacing w:val="-13"/>
        </w:rPr>
        <w:t> </w:t>
      </w:r>
      <w:r>
        <w:rPr>
          <w:color w:val="231F20"/>
        </w:rPr>
        <w:t>a</w:t>
      </w:r>
      <w:r>
        <w:rPr>
          <w:color w:val="231F20"/>
          <w:spacing w:val="-13"/>
        </w:rPr>
        <w:t> </w:t>
      </w:r>
      <w:r>
        <w:rPr>
          <w:color w:val="231F20"/>
        </w:rPr>
        <w:t>Form</w:t>
      </w:r>
      <w:r>
        <w:rPr>
          <w:color w:val="231F20"/>
          <w:spacing w:val="-13"/>
        </w:rPr>
        <w:t> </w:t>
      </w:r>
      <w:r>
        <w:rPr>
          <w:color w:val="231F20"/>
        </w:rPr>
        <w:t>1099-NEC</w:t>
      </w:r>
      <w:r>
        <w:rPr>
          <w:color w:val="231F20"/>
          <w:spacing w:val="-14"/>
        </w:rPr>
        <w:t> </w:t>
      </w:r>
      <w:r>
        <w:rPr>
          <w:color w:val="231F20"/>
        </w:rPr>
        <w:t>is</w:t>
      </w:r>
      <w:r>
        <w:rPr>
          <w:color w:val="231F20"/>
          <w:spacing w:val="-13"/>
        </w:rPr>
        <w:t> </w:t>
      </w:r>
      <w:r>
        <w:rPr>
          <w:color w:val="231F20"/>
        </w:rPr>
        <w:t>not</w:t>
      </w:r>
      <w:r>
        <w:rPr>
          <w:color w:val="231F20"/>
          <w:spacing w:val="-13"/>
        </w:rPr>
        <w:t> </w:t>
      </w:r>
      <w:r>
        <w:rPr>
          <w:color w:val="231F20"/>
        </w:rPr>
        <w:t>required</w:t>
      </w:r>
      <w:r>
        <w:rPr>
          <w:color w:val="231F20"/>
          <w:spacing w:val="-13"/>
        </w:rPr>
        <w:t> </w:t>
      </w:r>
      <w:r>
        <w:rPr>
          <w:color w:val="231F20"/>
        </w:rPr>
        <w:t>include all of the following.</w:t>
      </w:r>
    </w:p>
    <w:p>
      <w:pPr>
        <w:pStyle w:val="ListParagraph"/>
        <w:numPr>
          <w:ilvl w:val="0"/>
          <w:numId w:val="1"/>
        </w:numPr>
        <w:tabs>
          <w:tab w:pos="328" w:val="left" w:leader="none"/>
        </w:tabs>
        <w:spacing w:line="216" w:lineRule="auto" w:before="0" w:after="0"/>
        <w:ind w:left="120" w:right="347" w:firstLine="17"/>
        <w:jc w:val="left"/>
        <w:rPr>
          <w:sz w:val="19"/>
        </w:rPr>
      </w:pPr>
      <w:r>
        <w:rPr>
          <w:color w:val="231F20"/>
          <w:position w:val="1"/>
          <w:sz w:val="19"/>
        </w:rPr>
        <w:t>Generally,</w:t>
      </w:r>
      <w:r>
        <w:rPr>
          <w:color w:val="231F20"/>
          <w:spacing w:val="-14"/>
          <w:position w:val="1"/>
          <w:sz w:val="19"/>
        </w:rPr>
        <w:t> </w:t>
      </w:r>
      <w:r>
        <w:rPr>
          <w:color w:val="231F20"/>
          <w:position w:val="1"/>
          <w:sz w:val="19"/>
        </w:rPr>
        <w:t>payments</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corporation</w:t>
      </w:r>
      <w:r>
        <w:rPr>
          <w:color w:val="231F20"/>
          <w:spacing w:val="-13"/>
          <w:position w:val="1"/>
          <w:sz w:val="19"/>
        </w:rPr>
        <w:t> </w:t>
      </w:r>
      <w:r>
        <w:rPr>
          <w:color w:val="231F20"/>
          <w:position w:val="1"/>
          <w:sz w:val="19"/>
        </w:rPr>
        <w:t>(including</w:t>
      </w:r>
      <w:r>
        <w:rPr>
          <w:color w:val="231F20"/>
          <w:spacing w:val="-14"/>
          <w:position w:val="1"/>
          <w:sz w:val="19"/>
        </w:rPr>
        <w:t> </w:t>
      </w:r>
      <w:r>
        <w:rPr>
          <w:color w:val="231F20"/>
          <w:position w:val="1"/>
          <w:sz w:val="19"/>
        </w:rPr>
        <w:t>a</w:t>
      </w:r>
      <w:r>
        <w:rPr>
          <w:color w:val="231F20"/>
          <w:spacing w:val="-13"/>
          <w:position w:val="1"/>
          <w:sz w:val="19"/>
        </w:rPr>
        <w:t> </w:t>
      </w:r>
      <w:r>
        <w:rPr>
          <w:color w:val="231F20"/>
          <w:position w:val="1"/>
          <w:sz w:val="19"/>
        </w:rPr>
        <w:t>limited </w:t>
      </w:r>
      <w:r>
        <w:rPr>
          <w:color w:val="231F20"/>
          <w:sz w:val="19"/>
        </w:rPr>
        <w:t>liability company (LLC) that is treated as a C or S</w:t>
      </w:r>
    </w:p>
    <w:p>
      <w:pPr>
        <w:spacing w:line="235" w:lineRule="auto" w:before="0"/>
        <w:ind w:left="120" w:right="119" w:firstLine="0"/>
        <w:jc w:val="left"/>
        <w:rPr>
          <w:sz w:val="19"/>
        </w:rPr>
      </w:pPr>
      <w:r>
        <w:rPr>
          <w:color w:val="231F20"/>
          <w:spacing w:val="-2"/>
          <w:sz w:val="19"/>
        </w:rPr>
        <w:t>corporation).</w:t>
      </w:r>
      <w:r>
        <w:rPr>
          <w:color w:val="231F20"/>
          <w:spacing w:val="-4"/>
          <w:sz w:val="19"/>
        </w:rPr>
        <w:t> </w:t>
      </w:r>
      <w:r>
        <w:rPr>
          <w:color w:val="231F20"/>
          <w:spacing w:val="-2"/>
          <w:sz w:val="19"/>
        </w:rPr>
        <w:t>However,</w:t>
      </w:r>
      <w:r>
        <w:rPr>
          <w:color w:val="231F20"/>
          <w:spacing w:val="-4"/>
          <w:sz w:val="19"/>
        </w:rPr>
        <w:t> </w:t>
      </w:r>
      <w:r>
        <w:rPr>
          <w:color w:val="231F20"/>
          <w:spacing w:val="-2"/>
          <w:sz w:val="19"/>
        </w:rPr>
        <w:t>see</w:t>
      </w:r>
      <w:r>
        <w:rPr>
          <w:color w:val="231F20"/>
          <w:spacing w:val="-4"/>
          <w:sz w:val="19"/>
        </w:rPr>
        <w:t> </w:t>
      </w:r>
      <w:hyperlink w:history="true" w:anchor="_bookmark43">
        <w:r>
          <w:rPr>
            <w:rFonts w:ascii="Arial"/>
            <w:i/>
            <w:color w:val="0056A2"/>
            <w:spacing w:val="-2"/>
            <w:sz w:val="19"/>
            <w:u w:val="single" w:color="0055A1"/>
          </w:rPr>
          <w:t>Reportable</w:t>
        </w:r>
        <w:r>
          <w:rPr>
            <w:rFonts w:ascii="Arial"/>
            <w:i/>
            <w:color w:val="0056A2"/>
            <w:spacing w:val="-4"/>
            <w:sz w:val="19"/>
            <w:u w:val="single" w:color="0055A1"/>
          </w:rPr>
          <w:t> </w:t>
        </w:r>
        <w:r>
          <w:rPr>
            <w:rFonts w:ascii="Arial"/>
            <w:i/>
            <w:color w:val="0056A2"/>
            <w:spacing w:val="-2"/>
            <w:sz w:val="19"/>
            <w:u w:val="single" w:color="0055A1"/>
          </w:rPr>
          <w:t>payments</w:t>
        </w:r>
        <w:r>
          <w:rPr>
            <w:rFonts w:ascii="Arial"/>
            <w:i/>
            <w:color w:val="0056A2"/>
            <w:spacing w:val="-4"/>
            <w:sz w:val="19"/>
            <w:u w:val="single" w:color="0055A1"/>
          </w:rPr>
          <w:t> </w:t>
        </w:r>
        <w:r>
          <w:rPr>
            <w:rFonts w:ascii="Arial"/>
            <w:i/>
            <w:color w:val="0056A2"/>
            <w:spacing w:val="-2"/>
            <w:sz w:val="19"/>
            <w:u w:val="single" w:color="0055A1"/>
          </w:rPr>
          <w:t>to</w:t>
        </w:r>
      </w:hyperlink>
      <w:r>
        <w:rPr>
          <w:rFonts w:ascii="Arial"/>
          <w:i/>
          <w:color w:val="0056A2"/>
          <w:spacing w:val="-2"/>
          <w:sz w:val="19"/>
        </w:rPr>
        <w:t> </w:t>
      </w:r>
      <w:hyperlink w:history="true" w:anchor="_bookmark43">
        <w:r>
          <w:rPr>
            <w:rFonts w:ascii="Arial"/>
            <w:i/>
            <w:color w:val="0056A2"/>
            <w:sz w:val="19"/>
            <w:u w:val="single" w:color="0055A1"/>
          </w:rPr>
          <w:t>corporations</w:t>
        </w:r>
      </w:hyperlink>
      <w:r>
        <w:rPr>
          <w:color w:val="231F20"/>
          <w:sz w:val="19"/>
        </w:rPr>
        <w:t>,</w:t>
      </w:r>
      <w:r>
        <w:rPr>
          <w:color w:val="231F20"/>
          <w:spacing w:val="-2"/>
          <w:sz w:val="19"/>
        </w:rPr>
        <w:t> </w:t>
      </w:r>
      <w:r>
        <w:rPr>
          <w:color w:val="231F20"/>
          <w:sz w:val="19"/>
        </w:rPr>
        <w:t>earlier.</w:t>
      </w:r>
    </w:p>
    <w:p>
      <w:pPr>
        <w:pStyle w:val="ListParagraph"/>
        <w:numPr>
          <w:ilvl w:val="0"/>
          <w:numId w:val="1"/>
        </w:numPr>
        <w:tabs>
          <w:tab w:pos="326" w:val="left" w:leader="none"/>
        </w:tabs>
        <w:spacing w:line="216" w:lineRule="auto" w:before="0" w:after="0"/>
        <w:ind w:left="119" w:right="261" w:firstLine="17"/>
        <w:jc w:val="left"/>
        <w:rPr>
          <w:sz w:val="19"/>
        </w:rPr>
      </w:pPr>
      <w:r>
        <w:rPr>
          <w:color w:val="231F20"/>
          <w:spacing w:val="-2"/>
          <w:position w:val="1"/>
          <w:sz w:val="19"/>
        </w:rPr>
        <w:t>Payments</w:t>
      </w:r>
      <w:r>
        <w:rPr>
          <w:color w:val="231F20"/>
          <w:spacing w:val="-3"/>
          <w:position w:val="1"/>
          <w:sz w:val="19"/>
        </w:rPr>
        <w:t> </w:t>
      </w:r>
      <w:r>
        <w:rPr>
          <w:color w:val="231F20"/>
          <w:spacing w:val="-2"/>
          <w:position w:val="1"/>
          <w:sz w:val="19"/>
        </w:rPr>
        <w:t>for</w:t>
      </w:r>
      <w:r>
        <w:rPr>
          <w:color w:val="231F20"/>
          <w:spacing w:val="-3"/>
          <w:position w:val="1"/>
          <w:sz w:val="19"/>
        </w:rPr>
        <w:t> </w:t>
      </w:r>
      <w:r>
        <w:rPr>
          <w:color w:val="231F20"/>
          <w:spacing w:val="-2"/>
          <w:position w:val="1"/>
          <w:sz w:val="19"/>
        </w:rPr>
        <w:t>merchandise,</w:t>
      </w:r>
      <w:r>
        <w:rPr>
          <w:color w:val="231F20"/>
          <w:spacing w:val="-3"/>
          <w:position w:val="1"/>
          <w:sz w:val="19"/>
        </w:rPr>
        <w:t> </w:t>
      </w:r>
      <w:r>
        <w:rPr>
          <w:color w:val="231F20"/>
          <w:spacing w:val="-2"/>
          <w:position w:val="1"/>
          <w:sz w:val="19"/>
        </w:rPr>
        <w:t>telegrams,</w:t>
      </w:r>
      <w:r>
        <w:rPr>
          <w:color w:val="231F20"/>
          <w:spacing w:val="-3"/>
          <w:position w:val="1"/>
          <w:sz w:val="19"/>
        </w:rPr>
        <w:t> </w:t>
      </w:r>
      <w:r>
        <w:rPr>
          <w:color w:val="231F20"/>
          <w:spacing w:val="-2"/>
          <w:position w:val="1"/>
          <w:sz w:val="19"/>
        </w:rPr>
        <w:t>telephone,</w:t>
      </w:r>
      <w:r>
        <w:rPr>
          <w:color w:val="231F20"/>
          <w:spacing w:val="-3"/>
          <w:position w:val="1"/>
          <w:sz w:val="19"/>
        </w:rPr>
        <w:t> </w:t>
      </w:r>
      <w:r>
        <w:rPr>
          <w:color w:val="231F20"/>
          <w:spacing w:val="-2"/>
          <w:position w:val="1"/>
          <w:sz w:val="19"/>
        </w:rPr>
        <w:t>freight, </w:t>
      </w:r>
      <w:r>
        <w:rPr>
          <w:color w:val="231F20"/>
          <w:sz w:val="19"/>
        </w:rPr>
        <w:t>storage, and similar items.</w:t>
      </w:r>
    </w:p>
    <w:p>
      <w:pPr>
        <w:pStyle w:val="ListParagraph"/>
        <w:numPr>
          <w:ilvl w:val="0"/>
          <w:numId w:val="1"/>
        </w:numPr>
        <w:tabs>
          <w:tab w:pos="326" w:val="left" w:leader="none"/>
        </w:tabs>
        <w:spacing w:line="216" w:lineRule="auto" w:before="0" w:after="0"/>
        <w:ind w:left="119" w:right="796" w:firstLine="17"/>
        <w:jc w:val="left"/>
        <w:rPr>
          <w:sz w:val="19"/>
        </w:rPr>
      </w:pPr>
      <w:r>
        <w:rPr>
          <w:color w:val="231F20"/>
          <w:position w:val="1"/>
          <w:sz w:val="19"/>
        </w:rPr>
        <w:t>Payments</w:t>
      </w:r>
      <w:r>
        <w:rPr>
          <w:color w:val="231F20"/>
          <w:spacing w:val="-1"/>
          <w:position w:val="1"/>
          <w:sz w:val="19"/>
        </w:rPr>
        <w:t> </w:t>
      </w:r>
      <w:r>
        <w:rPr>
          <w:color w:val="231F20"/>
          <w:position w:val="1"/>
          <w:sz w:val="19"/>
        </w:rPr>
        <w:t>of</w:t>
      </w:r>
      <w:r>
        <w:rPr>
          <w:color w:val="231F20"/>
          <w:spacing w:val="-1"/>
          <w:position w:val="1"/>
          <w:sz w:val="19"/>
        </w:rPr>
        <w:t> </w:t>
      </w:r>
      <w:r>
        <w:rPr>
          <w:color w:val="231F20"/>
          <w:position w:val="1"/>
          <w:sz w:val="19"/>
        </w:rPr>
        <w:t>rent</w:t>
      </w:r>
      <w:r>
        <w:rPr>
          <w:color w:val="231F20"/>
          <w:spacing w:val="-1"/>
          <w:position w:val="1"/>
          <w:sz w:val="19"/>
        </w:rPr>
        <w:t> </w:t>
      </w:r>
      <w:r>
        <w:rPr>
          <w:color w:val="231F20"/>
          <w:position w:val="1"/>
          <w:sz w:val="19"/>
        </w:rPr>
        <w:t>to</w:t>
      </w:r>
      <w:r>
        <w:rPr>
          <w:color w:val="231F20"/>
          <w:spacing w:val="-1"/>
          <w:position w:val="1"/>
          <w:sz w:val="19"/>
        </w:rPr>
        <w:t> </w:t>
      </w:r>
      <w:r>
        <w:rPr>
          <w:color w:val="231F20"/>
          <w:position w:val="1"/>
          <w:sz w:val="19"/>
        </w:rPr>
        <w:t>real</w:t>
      </w:r>
      <w:r>
        <w:rPr>
          <w:color w:val="231F20"/>
          <w:spacing w:val="-1"/>
          <w:position w:val="1"/>
          <w:sz w:val="19"/>
        </w:rPr>
        <w:t> </w:t>
      </w:r>
      <w:r>
        <w:rPr>
          <w:color w:val="231F20"/>
          <w:position w:val="1"/>
          <w:sz w:val="19"/>
        </w:rPr>
        <w:t>estate</w:t>
      </w:r>
      <w:r>
        <w:rPr>
          <w:color w:val="231F20"/>
          <w:spacing w:val="-1"/>
          <w:position w:val="1"/>
          <w:sz w:val="19"/>
        </w:rPr>
        <w:t> </w:t>
      </w:r>
      <w:r>
        <w:rPr>
          <w:color w:val="231F20"/>
          <w:position w:val="1"/>
          <w:sz w:val="19"/>
        </w:rPr>
        <w:t>agents</w:t>
      </w:r>
      <w:r>
        <w:rPr>
          <w:color w:val="231F20"/>
          <w:spacing w:val="-1"/>
          <w:position w:val="1"/>
          <w:sz w:val="19"/>
        </w:rPr>
        <w:t> </w:t>
      </w:r>
      <w:r>
        <w:rPr>
          <w:color w:val="231F20"/>
          <w:position w:val="1"/>
          <w:sz w:val="19"/>
        </w:rPr>
        <w:t>or</w:t>
      </w:r>
      <w:r>
        <w:rPr>
          <w:color w:val="231F20"/>
          <w:spacing w:val="-1"/>
          <w:position w:val="1"/>
          <w:sz w:val="19"/>
        </w:rPr>
        <w:t> </w:t>
      </w:r>
      <w:r>
        <w:rPr>
          <w:color w:val="231F20"/>
          <w:position w:val="1"/>
          <w:sz w:val="19"/>
        </w:rPr>
        <w:t>property </w:t>
      </w:r>
      <w:r>
        <w:rPr>
          <w:color w:val="231F20"/>
          <w:spacing w:val="-2"/>
          <w:sz w:val="19"/>
        </w:rPr>
        <w:t>managers.</w:t>
      </w:r>
      <w:r>
        <w:rPr>
          <w:color w:val="231F20"/>
          <w:spacing w:val="-5"/>
          <w:sz w:val="19"/>
        </w:rPr>
        <w:t> </w:t>
      </w:r>
      <w:r>
        <w:rPr>
          <w:color w:val="231F20"/>
          <w:spacing w:val="-2"/>
          <w:sz w:val="19"/>
        </w:rPr>
        <w:t>However,</w:t>
      </w:r>
      <w:r>
        <w:rPr>
          <w:color w:val="231F20"/>
          <w:spacing w:val="-5"/>
          <w:sz w:val="19"/>
        </w:rPr>
        <w:t> </w:t>
      </w:r>
      <w:r>
        <w:rPr>
          <w:color w:val="231F20"/>
          <w:spacing w:val="-2"/>
          <w:sz w:val="19"/>
        </w:rPr>
        <w:t>the</w:t>
      </w:r>
      <w:r>
        <w:rPr>
          <w:color w:val="231F20"/>
          <w:spacing w:val="-5"/>
          <w:sz w:val="19"/>
        </w:rPr>
        <w:t> </w:t>
      </w:r>
      <w:r>
        <w:rPr>
          <w:color w:val="231F20"/>
          <w:spacing w:val="-2"/>
          <w:sz w:val="19"/>
        </w:rPr>
        <w:t>real</w:t>
      </w:r>
      <w:r>
        <w:rPr>
          <w:color w:val="231F20"/>
          <w:spacing w:val="-5"/>
          <w:sz w:val="19"/>
        </w:rPr>
        <w:t> </w:t>
      </w:r>
      <w:r>
        <w:rPr>
          <w:color w:val="231F20"/>
          <w:spacing w:val="-2"/>
          <w:sz w:val="19"/>
        </w:rPr>
        <w:t>estate</w:t>
      </w:r>
      <w:r>
        <w:rPr>
          <w:color w:val="231F20"/>
          <w:spacing w:val="-5"/>
          <w:sz w:val="19"/>
        </w:rPr>
        <w:t> </w:t>
      </w:r>
      <w:r>
        <w:rPr>
          <w:color w:val="231F20"/>
          <w:spacing w:val="-2"/>
          <w:sz w:val="19"/>
        </w:rPr>
        <w:t>agent</w:t>
      </w:r>
      <w:r>
        <w:rPr>
          <w:color w:val="231F20"/>
          <w:spacing w:val="-5"/>
          <w:sz w:val="19"/>
        </w:rPr>
        <w:t> </w:t>
      </w:r>
      <w:r>
        <w:rPr>
          <w:color w:val="231F20"/>
          <w:spacing w:val="-2"/>
          <w:sz w:val="19"/>
        </w:rPr>
        <w:t>or</w:t>
      </w:r>
      <w:r>
        <w:rPr>
          <w:color w:val="231F20"/>
          <w:spacing w:val="-5"/>
          <w:sz w:val="19"/>
        </w:rPr>
        <w:t> </w:t>
      </w:r>
      <w:r>
        <w:rPr>
          <w:color w:val="231F20"/>
          <w:spacing w:val="-2"/>
          <w:sz w:val="19"/>
        </w:rPr>
        <w:t>property</w:t>
      </w:r>
    </w:p>
    <w:p>
      <w:pPr>
        <w:pStyle w:val="BodyText"/>
        <w:spacing w:line="235" w:lineRule="auto"/>
        <w:ind w:left="120" w:right="124"/>
      </w:pPr>
      <w:r>
        <w:rPr>
          <w:color w:val="231F20"/>
        </w:rPr>
        <w:t>manager</w:t>
      </w:r>
      <w:r>
        <w:rPr>
          <w:color w:val="231F20"/>
          <w:spacing w:val="-14"/>
        </w:rPr>
        <w:t> </w:t>
      </w:r>
      <w:r>
        <w:rPr>
          <w:color w:val="231F20"/>
        </w:rPr>
        <w:t>must</w:t>
      </w:r>
      <w:r>
        <w:rPr>
          <w:color w:val="231F20"/>
          <w:spacing w:val="-13"/>
        </w:rPr>
        <w:t> </w:t>
      </w:r>
      <w:r>
        <w:rPr>
          <w:color w:val="231F20"/>
        </w:rPr>
        <w:t>use</w:t>
      </w:r>
      <w:r>
        <w:rPr>
          <w:color w:val="231F20"/>
          <w:spacing w:val="-13"/>
        </w:rPr>
        <w:t> </w:t>
      </w:r>
      <w:r>
        <w:rPr>
          <w:color w:val="231F20"/>
        </w:rPr>
        <w:t>Form</w:t>
      </w:r>
      <w:r>
        <w:rPr>
          <w:color w:val="231F20"/>
          <w:spacing w:val="-13"/>
        </w:rPr>
        <w:t> </w:t>
      </w:r>
      <w:r>
        <w:rPr>
          <w:color w:val="231F20"/>
        </w:rPr>
        <w:t>1099-MISC</w:t>
      </w:r>
      <w:r>
        <w:rPr>
          <w:color w:val="231F20"/>
          <w:spacing w:val="-13"/>
        </w:rPr>
        <w:t> </w:t>
      </w:r>
      <w:r>
        <w:rPr>
          <w:color w:val="231F20"/>
        </w:rPr>
        <w:t>to</w:t>
      </w:r>
      <w:r>
        <w:rPr>
          <w:color w:val="231F20"/>
          <w:spacing w:val="-14"/>
        </w:rPr>
        <w:t> </w:t>
      </w:r>
      <w:r>
        <w:rPr>
          <w:color w:val="231F20"/>
        </w:rPr>
        <w:t>report</w:t>
      </w:r>
      <w:r>
        <w:rPr>
          <w:color w:val="231F20"/>
          <w:spacing w:val="-13"/>
        </w:rPr>
        <w:t> </w:t>
      </w:r>
      <w:r>
        <w:rPr>
          <w:color w:val="231F20"/>
        </w:rPr>
        <w:t>the</w:t>
      </w:r>
      <w:r>
        <w:rPr>
          <w:color w:val="231F20"/>
          <w:spacing w:val="-13"/>
        </w:rPr>
        <w:t> </w:t>
      </w:r>
      <w:r>
        <w:rPr>
          <w:color w:val="231F20"/>
        </w:rPr>
        <w:t>rent</w:t>
      </w:r>
      <w:r>
        <w:rPr>
          <w:color w:val="231F20"/>
          <w:spacing w:val="-13"/>
        </w:rPr>
        <w:t> </w:t>
      </w:r>
      <w:r>
        <w:rPr>
          <w:color w:val="231F20"/>
        </w:rPr>
        <w:t>paid over to the property owner. See Regulations section</w:t>
      </w:r>
    </w:p>
    <w:p>
      <w:pPr>
        <w:pStyle w:val="BodyText"/>
        <w:spacing w:line="235" w:lineRule="auto"/>
        <w:ind w:left="120" w:right="124"/>
      </w:pPr>
      <w:r>
        <w:rPr>
          <w:color w:val="231F20"/>
        </w:rPr>
        <w:t>1.6041-3(d);</w:t>
      </w:r>
      <w:r>
        <w:rPr>
          <w:color w:val="231F20"/>
          <w:spacing w:val="-14"/>
        </w:rPr>
        <w:t> </w:t>
      </w:r>
      <w:r>
        <w:rPr>
          <w:color w:val="231F20"/>
        </w:rPr>
        <w:t>Regulations</w:t>
      </w:r>
      <w:r>
        <w:rPr>
          <w:color w:val="231F20"/>
          <w:spacing w:val="-13"/>
        </w:rPr>
        <w:t> </w:t>
      </w:r>
      <w:r>
        <w:rPr>
          <w:color w:val="231F20"/>
        </w:rPr>
        <w:t>section</w:t>
      </w:r>
      <w:r>
        <w:rPr>
          <w:color w:val="231F20"/>
          <w:spacing w:val="-13"/>
        </w:rPr>
        <w:t> </w:t>
      </w:r>
      <w:r>
        <w:rPr>
          <w:color w:val="231F20"/>
        </w:rPr>
        <w:t>1.6041-1(e)(5),</w:t>
      </w:r>
      <w:r>
        <w:rPr>
          <w:color w:val="231F20"/>
          <w:spacing w:val="-13"/>
        </w:rPr>
        <w:t> </w:t>
      </w:r>
      <w:r>
        <w:rPr>
          <w:color w:val="231F20"/>
        </w:rPr>
        <w:t>Example</w:t>
      </w:r>
      <w:r>
        <w:rPr>
          <w:color w:val="231F20"/>
          <w:spacing w:val="-13"/>
        </w:rPr>
        <w:t> </w:t>
      </w:r>
      <w:r>
        <w:rPr>
          <w:color w:val="231F20"/>
        </w:rPr>
        <w:t>5; and the instructions for </w:t>
      </w:r>
      <w:hyperlink w:history="true" w:anchor="_bookmark18">
        <w:r>
          <w:rPr>
            <w:color w:val="0056A2"/>
            <w:u w:val="single" w:color="0055A1"/>
          </w:rPr>
          <w:t>box 1</w:t>
        </w:r>
      </w:hyperlink>
      <w:r>
        <w:rPr>
          <w:color w:val="231F20"/>
        </w:rPr>
        <w:t>.</w:t>
      </w:r>
    </w:p>
    <w:p>
      <w:pPr>
        <w:pStyle w:val="ListParagraph"/>
        <w:numPr>
          <w:ilvl w:val="0"/>
          <w:numId w:val="1"/>
        </w:numPr>
        <w:tabs>
          <w:tab w:pos="328" w:val="left" w:leader="none"/>
        </w:tabs>
        <w:spacing w:line="216" w:lineRule="auto" w:before="0" w:after="0"/>
        <w:ind w:left="120" w:right="992" w:firstLine="17"/>
        <w:jc w:val="left"/>
        <w:rPr>
          <w:sz w:val="19"/>
        </w:rPr>
      </w:pPr>
      <w:r>
        <w:rPr>
          <w:color w:val="231F20"/>
          <w:position w:val="1"/>
          <w:sz w:val="19"/>
        </w:rPr>
        <w:t>Wages,</w:t>
      </w:r>
      <w:r>
        <w:rPr>
          <w:color w:val="231F20"/>
          <w:spacing w:val="-14"/>
          <w:position w:val="1"/>
          <w:sz w:val="19"/>
        </w:rPr>
        <w:t> </w:t>
      </w:r>
      <w:r>
        <w:rPr>
          <w:color w:val="231F20"/>
          <w:position w:val="1"/>
          <w:sz w:val="19"/>
        </w:rPr>
        <w:t>any</w:t>
      </w:r>
      <w:r>
        <w:rPr>
          <w:color w:val="231F20"/>
          <w:spacing w:val="-13"/>
          <w:position w:val="1"/>
          <w:sz w:val="19"/>
        </w:rPr>
        <w:t> </w:t>
      </w:r>
      <w:r>
        <w:rPr>
          <w:color w:val="231F20"/>
          <w:position w:val="1"/>
          <w:sz w:val="19"/>
        </w:rPr>
        <w:t>bonuses,</w:t>
      </w:r>
      <w:r>
        <w:rPr>
          <w:color w:val="231F20"/>
          <w:spacing w:val="-13"/>
          <w:position w:val="1"/>
          <w:sz w:val="19"/>
        </w:rPr>
        <w:t> </w:t>
      </w:r>
      <w:r>
        <w:rPr>
          <w:color w:val="231F20"/>
          <w:position w:val="1"/>
          <w:sz w:val="19"/>
        </w:rPr>
        <w:t>prizes,</w:t>
      </w:r>
      <w:r>
        <w:rPr>
          <w:color w:val="231F20"/>
          <w:spacing w:val="-13"/>
          <w:position w:val="1"/>
          <w:sz w:val="19"/>
        </w:rPr>
        <w:t> </w:t>
      </w:r>
      <w:r>
        <w:rPr>
          <w:color w:val="231F20"/>
          <w:position w:val="1"/>
          <w:sz w:val="19"/>
        </w:rPr>
        <w:t>and</w:t>
      </w:r>
      <w:r>
        <w:rPr>
          <w:color w:val="231F20"/>
          <w:spacing w:val="-13"/>
          <w:position w:val="1"/>
          <w:sz w:val="19"/>
        </w:rPr>
        <w:t> </w:t>
      </w:r>
      <w:r>
        <w:rPr>
          <w:color w:val="231F20"/>
          <w:position w:val="1"/>
          <w:sz w:val="19"/>
        </w:rPr>
        <w:t>awards</w:t>
      </w:r>
      <w:r>
        <w:rPr>
          <w:color w:val="231F20"/>
          <w:spacing w:val="-14"/>
          <w:position w:val="1"/>
          <w:sz w:val="19"/>
        </w:rPr>
        <w:t> </w:t>
      </w:r>
      <w:r>
        <w:rPr>
          <w:color w:val="231F20"/>
          <w:position w:val="1"/>
          <w:sz w:val="19"/>
        </w:rPr>
        <w:t>paid</w:t>
      </w:r>
      <w:r>
        <w:rPr>
          <w:color w:val="231F20"/>
          <w:spacing w:val="-13"/>
          <w:position w:val="1"/>
          <w:sz w:val="19"/>
        </w:rPr>
        <w:t> </w:t>
      </w:r>
      <w:r>
        <w:rPr>
          <w:color w:val="231F20"/>
          <w:position w:val="1"/>
          <w:sz w:val="19"/>
        </w:rPr>
        <w:t>to </w:t>
      </w:r>
      <w:r>
        <w:rPr>
          <w:color w:val="231F20"/>
          <w:sz w:val="19"/>
        </w:rPr>
        <w:t>employees (report these on Form W-2).</w:t>
      </w:r>
    </w:p>
    <w:p>
      <w:pPr>
        <w:pStyle w:val="ListParagraph"/>
        <w:numPr>
          <w:ilvl w:val="0"/>
          <w:numId w:val="1"/>
        </w:numPr>
        <w:tabs>
          <w:tab w:pos="327" w:val="left" w:leader="none"/>
        </w:tabs>
        <w:spacing w:line="216" w:lineRule="auto" w:before="0" w:after="0"/>
        <w:ind w:left="120" w:right="446" w:firstLine="17"/>
        <w:jc w:val="left"/>
        <w:rPr>
          <w:sz w:val="19"/>
        </w:rPr>
      </w:pPr>
      <w:r>
        <w:rPr>
          <w:color w:val="231F20"/>
          <w:position w:val="1"/>
          <w:sz w:val="19"/>
        </w:rPr>
        <w:t>Military</w:t>
      </w:r>
      <w:r>
        <w:rPr>
          <w:color w:val="231F20"/>
          <w:spacing w:val="-14"/>
          <w:position w:val="1"/>
          <w:sz w:val="19"/>
        </w:rPr>
        <w:t> </w:t>
      </w:r>
      <w:r>
        <w:rPr>
          <w:color w:val="231F20"/>
          <w:position w:val="1"/>
          <w:sz w:val="19"/>
        </w:rPr>
        <w:t>differential</w:t>
      </w:r>
      <w:r>
        <w:rPr>
          <w:color w:val="231F20"/>
          <w:spacing w:val="-13"/>
          <w:position w:val="1"/>
          <w:sz w:val="19"/>
        </w:rPr>
        <w:t> </w:t>
      </w:r>
      <w:r>
        <w:rPr>
          <w:color w:val="231F20"/>
          <w:position w:val="1"/>
          <w:sz w:val="19"/>
        </w:rPr>
        <w:t>wage</w:t>
      </w:r>
      <w:r>
        <w:rPr>
          <w:color w:val="231F20"/>
          <w:spacing w:val="-13"/>
          <w:position w:val="1"/>
          <w:sz w:val="19"/>
        </w:rPr>
        <w:t> </w:t>
      </w:r>
      <w:r>
        <w:rPr>
          <w:color w:val="231F20"/>
          <w:position w:val="1"/>
          <w:sz w:val="19"/>
        </w:rPr>
        <w:t>payments</w:t>
      </w:r>
      <w:r>
        <w:rPr>
          <w:color w:val="231F20"/>
          <w:spacing w:val="-13"/>
          <w:position w:val="1"/>
          <w:sz w:val="19"/>
        </w:rPr>
        <w:t> </w:t>
      </w:r>
      <w:r>
        <w:rPr>
          <w:color w:val="231F20"/>
          <w:position w:val="1"/>
          <w:sz w:val="19"/>
        </w:rPr>
        <w:t>made</w:t>
      </w:r>
      <w:r>
        <w:rPr>
          <w:color w:val="231F20"/>
          <w:spacing w:val="-13"/>
          <w:position w:val="1"/>
          <w:sz w:val="19"/>
        </w:rPr>
        <w:t> </w:t>
      </w:r>
      <w:r>
        <w:rPr>
          <w:color w:val="231F20"/>
          <w:position w:val="1"/>
          <w:sz w:val="19"/>
        </w:rPr>
        <w:t>to</w:t>
      </w:r>
      <w:r>
        <w:rPr>
          <w:color w:val="231F20"/>
          <w:spacing w:val="-14"/>
          <w:position w:val="1"/>
          <w:sz w:val="19"/>
        </w:rPr>
        <w:t> </w:t>
      </w:r>
      <w:r>
        <w:rPr>
          <w:color w:val="231F20"/>
          <w:position w:val="1"/>
          <w:sz w:val="19"/>
        </w:rPr>
        <w:t>employees </w:t>
      </w:r>
      <w:r>
        <w:rPr>
          <w:color w:val="231F20"/>
          <w:sz w:val="19"/>
        </w:rPr>
        <w:t>while</w:t>
      </w:r>
      <w:r>
        <w:rPr>
          <w:color w:val="231F20"/>
          <w:spacing w:val="-7"/>
          <w:sz w:val="19"/>
        </w:rPr>
        <w:t> </w:t>
      </w:r>
      <w:r>
        <w:rPr>
          <w:color w:val="231F20"/>
          <w:sz w:val="19"/>
        </w:rPr>
        <w:t>they</w:t>
      </w:r>
      <w:r>
        <w:rPr>
          <w:color w:val="231F20"/>
          <w:spacing w:val="-7"/>
          <w:sz w:val="19"/>
        </w:rPr>
        <w:t> </w:t>
      </w:r>
      <w:r>
        <w:rPr>
          <w:color w:val="231F20"/>
          <w:sz w:val="19"/>
        </w:rPr>
        <w:t>are</w:t>
      </w:r>
      <w:r>
        <w:rPr>
          <w:color w:val="231F20"/>
          <w:spacing w:val="-7"/>
          <w:sz w:val="19"/>
        </w:rPr>
        <w:t> </w:t>
      </w:r>
      <w:r>
        <w:rPr>
          <w:color w:val="231F20"/>
          <w:sz w:val="19"/>
        </w:rPr>
        <w:t>on</w:t>
      </w:r>
      <w:r>
        <w:rPr>
          <w:color w:val="231F20"/>
          <w:spacing w:val="-7"/>
          <w:sz w:val="19"/>
        </w:rPr>
        <w:t> </w:t>
      </w:r>
      <w:r>
        <w:rPr>
          <w:color w:val="231F20"/>
          <w:sz w:val="19"/>
        </w:rPr>
        <w:t>active</w:t>
      </w:r>
      <w:r>
        <w:rPr>
          <w:color w:val="231F20"/>
          <w:spacing w:val="-7"/>
          <w:sz w:val="19"/>
        </w:rPr>
        <w:t> </w:t>
      </w:r>
      <w:r>
        <w:rPr>
          <w:color w:val="231F20"/>
          <w:sz w:val="19"/>
        </w:rPr>
        <w:t>duty</w:t>
      </w:r>
      <w:r>
        <w:rPr>
          <w:color w:val="231F20"/>
          <w:spacing w:val="-7"/>
          <w:sz w:val="19"/>
        </w:rPr>
        <w:t> </w:t>
      </w:r>
      <w:r>
        <w:rPr>
          <w:color w:val="231F20"/>
          <w:sz w:val="19"/>
        </w:rPr>
        <w:t>in</w:t>
      </w:r>
      <w:r>
        <w:rPr>
          <w:color w:val="231F20"/>
          <w:spacing w:val="-7"/>
          <w:sz w:val="19"/>
        </w:rPr>
        <w:t> </w:t>
      </w:r>
      <w:r>
        <w:rPr>
          <w:color w:val="231F20"/>
          <w:sz w:val="19"/>
        </w:rPr>
        <w:t>the</w:t>
      </w:r>
      <w:r>
        <w:rPr>
          <w:color w:val="231F20"/>
          <w:spacing w:val="-7"/>
          <w:sz w:val="19"/>
        </w:rPr>
        <w:t> </w:t>
      </w:r>
      <w:r>
        <w:rPr>
          <w:color w:val="231F20"/>
          <w:sz w:val="19"/>
        </w:rPr>
        <w:t>U.S.</w:t>
      </w:r>
      <w:r>
        <w:rPr>
          <w:color w:val="231F20"/>
          <w:spacing w:val="-7"/>
          <w:sz w:val="19"/>
        </w:rPr>
        <w:t> </w:t>
      </w:r>
      <w:r>
        <w:rPr>
          <w:color w:val="231F20"/>
          <w:sz w:val="19"/>
        </w:rPr>
        <w:t>Armed</w:t>
      </w:r>
      <w:r>
        <w:rPr>
          <w:color w:val="231F20"/>
          <w:spacing w:val="-7"/>
          <w:sz w:val="19"/>
        </w:rPr>
        <w:t> </w:t>
      </w:r>
      <w:r>
        <w:rPr>
          <w:color w:val="231F20"/>
          <w:sz w:val="19"/>
        </w:rPr>
        <w:t>Forces</w:t>
      </w:r>
      <w:r>
        <w:rPr>
          <w:color w:val="231F20"/>
          <w:spacing w:val="-7"/>
          <w:sz w:val="19"/>
        </w:rPr>
        <w:t> </w:t>
      </w:r>
      <w:r>
        <w:rPr>
          <w:color w:val="231F20"/>
          <w:sz w:val="19"/>
        </w:rPr>
        <w:t>or</w:t>
      </w:r>
    </w:p>
    <w:p>
      <w:pPr>
        <w:pStyle w:val="BodyText"/>
        <w:spacing w:line="202" w:lineRule="exact"/>
        <w:ind w:left="120"/>
      </w:pPr>
      <w:r>
        <w:rPr>
          <w:color w:val="231F20"/>
        </w:rPr>
        <w:t>other</w:t>
      </w:r>
      <w:r>
        <w:rPr>
          <w:color w:val="231F20"/>
          <w:spacing w:val="-13"/>
        </w:rPr>
        <w:t> </w:t>
      </w:r>
      <w:r>
        <w:rPr>
          <w:color w:val="231F20"/>
        </w:rPr>
        <w:t>uniformed</w:t>
      </w:r>
      <w:r>
        <w:rPr>
          <w:color w:val="231F20"/>
          <w:spacing w:val="-12"/>
        </w:rPr>
        <w:t> </w:t>
      </w:r>
      <w:r>
        <w:rPr>
          <w:color w:val="231F20"/>
        </w:rPr>
        <w:t>services</w:t>
      </w:r>
      <w:r>
        <w:rPr>
          <w:color w:val="231F20"/>
          <w:spacing w:val="-12"/>
        </w:rPr>
        <w:t> </w:t>
      </w:r>
      <w:r>
        <w:rPr>
          <w:color w:val="231F20"/>
        </w:rPr>
        <w:t>(report</w:t>
      </w:r>
      <w:r>
        <w:rPr>
          <w:color w:val="231F20"/>
          <w:spacing w:val="-12"/>
        </w:rPr>
        <w:t> </w:t>
      </w:r>
      <w:r>
        <w:rPr>
          <w:color w:val="231F20"/>
        </w:rPr>
        <w:t>on</w:t>
      </w:r>
      <w:r>
        <w:rPr>
          <w:color w:val="231F20"/>
          <w:spacing w:val="-12"/>
        </w:rPr>
        <w:t> </w:t>
      </w:r>
      <w:r>
        <w:rPr>
          <w:color w:val="231F20"/>
        </w:rPr>
        <w:t>Form</w:t>
      </w:r>
      <w:r>
        <w:rPr>
          <w:color w:val="231F20"/>
          <w:spacing w:val="-12"/>
        </w:rPr>
        <w:t> </w:t>
      </w:r>
      <w:r>
        <w:rPr>
          <w:color w:val="231F20"/>
        </w:rPr>
        <w:t>W-</w:t>
      </w:r>
      <w:r>
        <w:rPr>
          <w:color w:val="231F20"/>
          <w:spacing w:val="-5"/>
        </w:rPr>
        <w:t>2).</w:t>
      </w:r>
    </w:p>
    <w:p>
      <w:pPr>
        <w:pStyle w:val="ListParagraph"/>
        <w:numPr>
          <w:ilvl w:val="0"/>
          <w:numId w:val="1"/>
        </w:numPr>
        <w:tabs>
          <w:tab w:pos="327" w:val="left" w:leader="none"/>
        </w:tabs>
        <w:spacing w:line="216" w:lineRule="auto" w:before="0" w:after="0"/>
        <w:ind w:left="120" w:right="474" w:firstLine="17"/>
        <w:jc w:val="left"/>
        <w:rPr>
          <w:sz w:val="19"/>
        </w:rPr>
      </w:pPr>
      <w:r>
        <w:rPr>
          <w:color w:val="231F20"/>
          <w:position w:val="1"/>
          <w:sz w:val="19"/>
        </w:rPr>
        <w:t>Business</w:t>
      </w:r>
      <w:r>
        <w:rPr>
          <w:color w:val="231F20"/>
          <w:spacing w:val="-14"/>
          <w:position w:val="1"/>
          <w:sz w:val="19"/>
        </w:rPr>
        <w:t> </w:t>
      </w:r>
      <w:r>
        <w:rPr>
          <w:color w:val="231F20"/>
          <w:position w:val="1"/>
          <w:sz w:val="19"/>
        </w:rPr>
        <w:t>travel</w:t>
      </w:r>
      <w:r>
        <w:rPr>
          <w:color w:val="231F20"/>
          <w:spacing w:val="-13"/>
          <w:position w:val="1"/>
          <w:sz w:val="19"/>
        </w:rPr>
        <w:t> </w:t>
      </w:r>
      <w:r>
        <w:rPr>
          <w:color w:val="231F20"/>
          <w:position w:val="1"/>
          <w:sz w:val="19"/>
        </w:rPr>
        <w:t>allowances</w:t>
      </w:r>
      <w:r>
        <w:rPr>
          <w:color w:val="231F20"/>
          <w:spacing w:val="-13"/>
          <w:position w:val="1"/>
          <w:sz w:val="19"/>
        </w:rPr>
        <w:t> </w:t>
      </w:r>
      <w:r>
        <w:rPr>
          <w:color w:val="231F20"/>
          <w:position w:val="1"/>
          <w:sz w:val="19"/>
        </w:rPr>
        <w:t>paid</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employees</w:t>
      </w:r>
      <w:r>
        <w:rPr>
          <w:color w:val="231F20"/>
          <w:spacing w:val="-14"/>
          <w:position w:val="1"/>
          <w:sz w:val="19"/>
        </w:rPr>
        <w:t> </w:t>
      </w:r>
      <w:r>
        <w:rPr>
          <w:color w:val="231F20"/>
          <w:position w:val="1"/>
          <w:sz w:val="19"/>
        </w:rPr>
        <w:t>(may</w:t>
      </w:r>
      <w:r>
        <w:rPr>
          <w:color w:val="231F20"/>
          <w:spacing w:val="-13"/>
          <w:position w:val="1"/>
          <w:sz w:val="19"/>
        </w:rPr>
        <w:t> </w:t>
      </w:r>
      <w:r>
        <w:rPr>
          <w:color w:val="231F20"/>
          <w:position w:val="1"/>
          <w:sz w:val="19"/>
        </w:rPr>
        <w:t>be </w:t>
      </w:r>
      <w:r>
        <w:rPr>
          <w:color w:val="231F20"/>
          <w:sz w:val="19"/>
        </w:rPr>
        <w:t>reportable on Form W-2).</w:t>
      </w:r>
    </w:p>
    <w:p>
      <w:pPr>
        <w:pStyle w:val="ListParagraph"/>
        <w:spacing w:after="0" w:line="216" w:lineRule="auto"/>
        <w:jc w:val="left"/>
        <w:rPr>
          <w:sz w:val="19"/>
        </w:rPr>
        <w:sectPr>
          <w:pgSz w:w="12240" w:h="15840"/>
          <w:pgMar w:header="0" w:footer="640" w:top="440" w:bottom="820" w:left="720" w:right="720"/>
          <w:cols w:num="2" w:equalWidth="0">
            <w:col w:w="5259" w:space="201"/>
            <w:col w:w="5340"/>
          </w:cols>
        </w:sectPr>
      </w:pPr>
    </w:p>
    <w:p>
      <w:pPr>
        <w:pStyle w:val="ListParagraph"/>
        <w:numPr>
          <w:ilvl w:val="0"/>
          <w:numId w:val="1"/>
        </w:numPr>
        <w:tabs>
          <w:tab w:pos="326" w:val="left" w:leader="none"/>
        </w:tabs>
        <w:spacing w:line="216" w:lineRule="auto" w:before="148" w:after="0"/>
        <w:ind w:left="119" w:right="317" w:firstLine="17"/>
        <w:jc w:val="left"/>
        <w:rPr>
          <w:sz w:val="19"/>
        </w:rPr>
      </w:pPr>
      <w:r>
        <w:rPr>
          <w:color w:val="231F20"/>
          <w:position w:val="1"/>
          <w:sz w:val="19"/>
        </w:rPr>
        <w:t>Cost</w:t>
      </w:r>
      <w:r>
        <w:rPr>
          <w:color w:val="231F20"/>
          <w:spacing w:val="-14"/>
          <w:position w:val="1"/>
          <w:sz w:val="19"/>
        </w:rPr>
        <w:t> </w:t>
      </w:r>
      <w:r>
        <w:rPr>
          <w:color w:val="231F20"/>
          <w:position w:val="1"/>
          <w:sz w:val="19"/>
        </w:rPr>
        <w:t>of</w:t>
      </w:r>
      <w:r>
        <w:rPr>
          <w:color w:val="231F20"/>
          <w:spacing w:val="-13"/>
          <w:position w:val="1"/>
          <w:sz w:val="19"/>
        </w:rPr>
        <w:t> </w:t>
      </w:r>
      <w:r>
        <w:rPr>
          <w:color w:val="231F20"/>
          <w:position w:val="1"/>
          <w:sz w:val="19"/>
        </w:rPr>
        <w:t>current</w:t>
      </w:r>
      <w:r>
        <w:rPr>
          <w:color w:val="231F20"/>
          <w:spacing w:val="-13"/>
          <w:position w:val="1"/>
          <w:sz w:val="19"/>
        </w:rPr>
        <w:t> </w:t>
      </w:r>
      <w:r>
        <w:rPr>
          <w:color w:val="231F20"/>
          <w:position w:val="1"/>
          <w:sz w:val="19"/>
        </w:rPr>
        <w:t>life</w:t>
      </w:r>
      <w:r>
        <w:rPr>
          <w:color w:val="231F20"/>
          <w:spacing w:val="-13"/>
          <w:position w:val="1"/>
          <w:sz w:val="19"/>
        </w:rPr>
        <w:t> </w:t>
      </w:r>
      <w:r>
        <w:rPr>
          <w:color w:val="231F20"/>
          <w:position w:val="1"/>
          <w:sz w:val="19"/>
        </w:rPr>
        <w:t>insurance</w:t>
      </w:r>
      <w:r>
        <w:rPr>
          <w:color w:val="231F20"/>
          <w:spacing w:val="-13"/>
          <w:position w:val="1"/>
          <w:sz w:val="19"/>
        </w:rPr>
        <w:t> </w:t>
      </w:r>
      <w:r>
        <w:rPr>
          <w:color w:val="231F20"/>
          <w:position w:val="1"/>
          <w:sz w:val="19"/>
        </w:rPr>
        <w:t>protection</w:t>
      </w:r>
      <w:r>
        <w:rPr>
          <w:color w:val="231F20"/>
          <w:spacing w:val="-14"/>
          <w:position w:val="1"/>
          <w:sz w:val="19"/>
        </w:rPr>
        <w:t> </w:t>
      </w:r>
      <w:r>
        <w:rPr>
          <w:color w:val="231F20"/>
          <w:position w:val="1"/>
          <w:sz w:val="19"/>
        </w:rPr>
        <w:t>(report</w:t>
      </w:r>
      <w:r>
        <w:rPr>
          <w:color w:val="231F20"/>
          <w:spacing w:val="-13"/>
          <w:position w:val="1"/>
          <w:sz w:val="19"/>
        </w:rPr>
        <w:t> </w:t>
      </w:r>
      <w:r>
        <w:rPr>
          <w:color w:val="231F20"/>
          <w:position w:val="1"/>
          <w:sz w:val="19"/>
        </w:rPr>
        <w:t>on</w:t>
      </w:r>
      <w:r>
        <w:rPr>
          <w:color w:val="231F20"/>
          <w:spacing w:val="-13"/>
          <w:position w:val="1"/>
          <w:sz w:val="19"/>
        </w:rPr>
        <w:t> </w:t>
      </w:r>
      <w:r>
        <w:rPr>
          <w:color w:val="231F20"/>
          <w:position w:val="1"/>
          <w:sz w:val="19"/>
        </w:rPr>
        <w:t>Form </w:t>
      </w:r>
      <w:r>
        <w:rPr>
          <w:color w:val="231F20"/>
          <w:sz w:val="19"/>
        </w:rPr>
        <w:t>W-2 or Form 1099-R).</w:t>
      </w:r>
    </w:p>
    <w:p>
      <w:pPr>
        <w:pStyle w:val="ListParagraph"/>
        <w:numPr>
          <w:ilvl w:val="0"/>
          <w:numId w:val="1"/>
        </w:numPr>
        <w:tabs>
          <w:tab w:pos="328" w:val="left" w:leader="none"/>
        </w:tabs>
        <w:spacing w:line="225" w:lineRule="exact" w:before="0" w:after="0"/>
        <w:ind w:left="328" w:right="0" w:hanging="191"/>
        <w:jc w:val="left"/>
        <w:rPr>
          <w:position w:val="1"/>
          <w:sz w:val="19"/>
        </w:rPr>
      </w:pPr>
      <w:r>
        <w:rPr>
          <w:color w:val="231F20"/>
          <w:spacing w:val="-2"/>
          <w:position w:val="1"/>
          <w:sz w:val="19"/>
        </w:rPr>
        <w:t>Payments</w:t>
      </w:r>
      <w:r>
        <w:rPr>
          <w:color w:val="231F20"/>
          <w:spacing w:val="-8"/>
          <w:position w:val="1"/>
          <w:sz w:val="19"/>
        </w:rPr>
        <w:t> </w:t>
      </w:r>
      <w:r>
        <w:rPr>
          <w:color w:val="231F20"/>
          <w:spacing w:val="-2"/>
          <w:position w:val="1"/>
          <w:sz w:val="19"/>
        </w:rPr>
        <w:t>to</w:t>
      </w:r>
      <w:r>
        <w:rPr>
          <w:color w:val="231F20"/>
          <w:spacing w:val="-7"/>
          <w:position w:val="1"/>
          <w:sz w:val="19"/>
        </w:rPr>
        <w:t> </w:t>
      </w:r>
      <w:r>
        <w:rPr>
          <w:color w:val="231F20"/>
          <w:spacing w:val="-2"/>
          <w:position w:val="1"/>
          <w:sz w:val="19"/>
        </w:rPr>
        <w:t>a</w:t>
      </w:r>
      <w:r>
        <w:rPr>
          <w:color w:val="231F20"/>
          <w:spacing w:val="-8"/>
          <w:position w:val="1"/>
          <w:sz w:val="19"/>
        </w:rPr>
        <w:t> </w:t>
      </w:r>
      <w:r>
        <w:rPr>
          <w:color w:val="231F20"/>
          <w:spacing w:val="-2"/>
          <w:position w:val="1"/>
          <w:sz w:val="19"/>
        </w:rPr>
        <w:t>tax-exempt</w:t>
      </w:r>
      <w:r>
        <w:rPr>
          <w:color w:val="231F20"/>
          <w:spacing w:val="-7"/>
          <w:position w:val="1"/>
          <w:sz w:val="19"/>
        </w:rPr>
        <w:t> </w:t>
      </w:r>
      <w:r>
        <w:rPr>
          <w:color w:val="231F20"/>
          <w:spacing w:val="-2"/>
          <w:position w:val="1"/>
          <w:sz w:val="19"/>
        </w:rPr>
        <w:t>organization</w:t>
      </w:r>
      <w:r>
        <w:rPr>
          <w:color w:val="231F20"/>
          <w:spacing w:val="-7"/>
          <w:position w:val="1"/>
          <w:sz w:val="19"/>
        </w:rPr>
        <w:t> </w:t>
      </w:r>
      <w:r>
        <w:rPr>
          <w:color w:val="231F20"/>
          <w:spacing w:val="-2"/>
          <w:position w:val="1"/>
          <w:sz w:val="19"/>
        </w:rPr>
        <w:t>including</w:t>
      </w:r>
    </w:p>
    <w:p>
      <w:pPr>
        <w:pStyle w:val="BodyText"/>
        <w:spacing w:line="235" w:lineRule="auto"/>
        <w:ind w:left="120" w:right="365"/>
      </w:pPr>
      <w:r>
        <w:rPr>
          <w:color w:val="231F20"/>
        </w:rPr>
        <w:t>tax-exempt trusts (IRAs, HSAs, Archer MSAs, Coverdell ESAs, and ABLE (529A) accounts), the United States, a state,</w:t>
      </w:r>
      <w:r>
        <w:rPr>
          <w:color w:val="231F20"/>
          <w:spacing w:val="-14"/>
        </w:rPr>
        <w:t> </w:t>
      </w:r>
      <w:r>
        <w:rPr>
          <w:color w:val="231F20"/>
        </w:rPr>
        <w:t>the</w:t>
      </w:r>
      <w:r>
        <w:rPr>
          <w:color w:val="231F20"/>
          <w:spacing w:val="-13"/>
        </w:rPr>
        <w:t> </w:t>
      </w:r>
      <w:r>
        <w:rPr>
          <w:color w:val="231F20"/>
        </w:rPr>
        <w:t>District</w:t>
      </w:r>
      <w:r>
        <w:rPr>
          <w:color w:val="231F20"/>
          <w:spacing w:val="-13"/>
        </w:rPr>
        <w:t> </w:t>
      </w:r>
      <w:r>
        <w:rPr>
          <w:color w:val="231F20"/>
        </w:rPr>
        <w:t>of</w:t>
      </w:r>
      <w:r>
        <w:rPr>
          <w:color w:val="231F20"/>
          <w:spacing w:val="-13"/>
        </w:rPr>
        <w:t> </w:t>
      </w:r>
      <w:r>
        <w:rPr>
          <w:color w:val="231F20"/>
        </w:rPr>
        <w:t>Columbia,</w:t>
      </w:r>
      <w:r>
        <w:rPr>
          <w:color w:val="231F20"/>
          <w:spacing w:val="-13"/>
        </w:rPr>
        <w:t> </w:t>
      </w:r>
      <w:r>
        <w:rPr>
          <w:color w:val="231F20"/>
        </w:rPr>
        <w:t>a</w:t>
      </w:r>
      <w:r>
        <w:rPr>
          <w:color w:val="231F20"/>
          <w:spacing w:val="-14"/>
        </w:rPr>
        <w:t> </w:t>
      </w:r>
      <w:r>
        <w:rPr>
          <w:color w:val="231F20"/>
        </w:rPr>
        <w:t>U.S.</w:t>
      </w:r>
      <w:r>
        <w:rPr>
          <w:color w:val="231F20"/>
          <w:spacing w:val="-13"/>
        </w:rPr>
        <w:t> </w:t>
      </w:r>
      <w:r>
        <w:rPr>
          <w:color w:val="231F20"/>
        </w:rPr>
        <w:t>territory,</w:t>
      </w:r>
      <w:r>
        <w:rPr>
          <w:color w:val="231F20"/>
          <w:spacing w:val="-13"/>
        </w:rPr>
        <w:t> </w:t>
      </w:r>
      <w:r>
        <w:rPr>
          <w:color w:val="231F20"/>
        </w:rPr>
        <w:t>or</w:t>
      </w:r>
      <w:r>
        <w:rPr>
          <w:color w:val="231F20"/>
          <w:spacing w:val="-13"/>
        </w:rPr>
        <w:t> </w:t>
      </w:r>
      <w:r>
        <w:rPr>
          <w:color w:val="231F20"/>
        </w:rPr>
        <w:t>a</w:t>
      </w:r>
      <w:r>
        <w:rPr>
          <w:color w:val="231F20"/>
          <w:spacing w:val="-13"/>
        </w:rPr>
        <w:t> </w:t>
      </w:r>
      <w:r>
        <w:rPr>
          <w:color w:val="231F20"/>
        </w:rPr>
        <w:t>foreign </w:t>
      </w:r>
      <w:r>
        <w:rPr>
          <w:color w:val="231F20"/>
          <w:spacing w:val="-2"/>
        </w:rPr>
        <w:t>government.</w:t>
      </w:r>
    </w:p>
    <w:p>
      <w:pPr>
        <w:pStyle w:val="ListParagraph"/>
        <w:numPr>
          <w:ilvl w:val="0"/>
          <w:numId w:val="1"/>
        </w:numPr>
        <w:tabs>
          <w:tab w:pos="328" w:val="left" w:leader="none"/>
        </w:tabs>
        <w:spacing w:line="216" w:lineRule="auto" w:before="0" w:after="0"/>
        <w:ind w:left="120" w:right="362" w:firstLine="17"/>
        <w:jc w:val="left"/>
        <w:rPr>
          <w:sz w:val="19"/>
        </w:rPr>
      </w:pPr>
      <w:r>
        <w:rPr>
          <w:color w:val="231F20"/>
          <w:position w:val="1"/>
          <w:sz w:val="19"/>
        </w:rPr>
        <w:t>Payments made to or for homeowners from the HFA </w:t>
      </w:r>
      <w:r>
        <w:rPr>
          <w:color w:val="231F20"/>
          <w:sz w:val="19"/>
        </w:rPr>
        <w:t>Hardest</w:t>
      </w:r>
      <w:r>
        <w:rPr>
          <w:color w:val="231F20"/>
          <w:spacing w:val="-14"/>
          <w:sz w:val="19"/>
        </w:rPr>
        <w:t> </w:t>
      </w:r>
      <w:r>
        <w:rPr>
          <w:color w:val="231F20"/>
          <w:sz w:val="19"/>
        </w:rPr>
        <w:t>Hit</w:t>
      </w:r>
      <w:r>
        <w:rPr>
          <w:color w:val="231F20"/>
          <w:spacing w:val="-13"/>
          <w:sz w:val="19"/>
        </w:rPr>
        <w:t> </w:t>
      </w:r>
      <w:r>
        <w:rPr>
          <w:color w:val="231F20"/>
          <w:sz w:val="19"/>
        </w:rPr>
        <w:t>Fund</w:t>
      </w:r>
      <w:r>
        <w:rPr>
          <w:color w:val="231F20"/>
          <w:spacing w:val="-13"/>
          <w:sz w:val="19"/>
        </w:rPr>
        <w:t> </w:t>
      </w:r>
      <w:r>
        <w:rPr>
          <w:color w:val="231F20"/>
          <w:sz w:val="19"/>
        </w:rPr>
        <w:t>or</w:t>
      </w:r>
      <w:r>
        <w:rPr>
          <w:color w:val="231F20"/>
          <w:spacing w:val="-13"/>
          <w:sz w:val="19"/>
        </w:rPr>
        <w:t> </w:t>
      </w:r>
      <w:r>
        <w:rPr>
          <w:color w:val="231F20"/>
          <w:sz w:val="19"/>
        </w:rPr>
        <w:t>similar</w:t>
      </w:r>
      <w:r>
        <w:rPr>
          <w:color w:val="231F20"/>
          <w:spacing w:val="-13"/>
          <w:sz w:val="19"/>
        </w:rPr>
        <w:t> </w:t>
      </w:r>
      <w:r>
        <w:rPr>
          <w:color w:val="231F20"/>
          <w:sz w:val="19"/>
        </w:rPr>
        <w:t>state</w:t>
      </w:r>
      <w:r>
        <w:rPr>
          <w:color w:val="231F20"/>
          <w:spacing w:val="-14"/>
          <w:sz w:val="19"/>
        </w:rPr>
        <w:t> </w:t>
      </w:r>
      <w:r>
        <w:rPr>
          <w:color w:val="231F20"/>
          <w:sz w:val="19"/>
        </w:rPr>
        <w:t>program</w:t>
      </w:r>
      <w:r>
        <w:rPr>
          <w:color w:val="231F20"/>
          <w:spacing w:val="-13"/>
          <w:sz w:val="19"/>
        </w:rPr>
        <w:t> </w:t>
      </w:r>
      <w:r>
        <w:rPr>
          <w:color w:val="231F20"/>
          <w:sz w:val="19"/>
        </w:rPr>
        <w:t>(report</w:t>
      </w:r>
      <w:r>
        <w:rPr>
          <w:color w:val="231F20"/>
          <w:spacing w:val="-13"/>
          <w:sz w:val="19"/>
        </w:rPr>
        <w:t> </w:t>
      </w:r>
      <w:r>
        <w:rPr>
          <w:color w:val="231F20"/>
          <w:sz w:val="19"/>
        </w:rPr>
        <w:t>on</w:t>
      </w:r>
      <w:r>
        <w:rPr>
          <w:color w:val="231F20"/>
          <w:spacing w:val="-13"/>
          <w:sz w:val="19"/>
        </w:rPr>
        <w:t> </w:t>
      </w:r>
      <w:r>
        <w:rPr>
          <w:color w:val="231F20"/>
          <w:sz w:val="19"/>
        </w:rPr>
        <w:t>Form</w:t>
      </w:r>
    </w:p>
    <w:p>
      <w:pPr>
        <w:pStyle w:val="BodyText"/>
        <w:spacing w:line="202" w:lineRule="exact"/>
        <w:ind w:left="120"/>
      </w:pPr>
      <w:r>
        <w:rPr>
          <w:color w:val="231F20"/>
        </w:rPr>
        <w:t>1098-</w:t>
      </w:r>
      <w:r>
        <w:rPr>
          <w:color w:val="231F20"/>
          <w:spacing w:val="-4"/>
        </w:rPr>
        <w:t>MA).</w:t>
      </w:r>
    </w:p>
    <w:p>
      <w:pPr>
        <w:pStyle w:val="ListParagraph"/>
        <w:numPr>
          <w:ilvl w:val="0"/>
          <w:numId w:val="1"/>
        </w:numPr>
        <w:tabs>
          <w:tab w:pos="327" w:val="left" w:leader="none"/>
        </w:tabs>
        <w:spacing w:line="230" w:lineRule="auto" w:before="0" w:after="0"/>
        <w:ind w:left="120" w:right="38" w:firstLine="17"/>
        <w:jc w:val="left"/>
        <w:rPr>
          <w:sz w:val="19"/>
        </w:rPr>
      </w:pPr>
      <w:r>
        <w:rPr>
          <w:color w:val="231F20"/>
          <w:position w:val="1"/>
          <w:sz w:val="19"/>
        </w:rPr>
        <w:t>Compensation for injuries or sickness by the Department </w:t>
      </w:r>
      <w:r>
        <w:rPr>
          <w:color w:val="231F20"/>
          <w:sz w:val="19"/>
        </w:rPr>
        <w:t>of</w:t>
      </w:r>
      <w:r>
        <w:rPr>
          <w:color w:val="231F20"/>
          <w:spacing w:val="-6"/>
          <w:sz w:val="19"/>
        </w:rPr>
        <w:t> </w:t>
      </w:r>
      <w:r>
        <w:rPr>
          <w:color w:val="231F20"/>
          <w:sz w:val="19"/>
        </w:rPr>
        <w:t>Justice</w:t>
      </w:r>
      <w:r>
        <w:rPr>
          <w:color w:val="231F20"/>
          <w:spacing w:val="-6"/>
          <w:sz w:val="19"/>
        </w:rPr>
        <w:t> </w:t>
      </w:r>
      <w:r>
        <w:rPr>
          <w:color w:val="231F20"/>
          <w:sz w:val="19"/>
        </w:rPr>
        <w:t>as</w:t>
      </w:r>
      <w:r>
        <w:rPr>
          <w:color w:val="231F20"/>
          <w:spacing w:val="-6"/>
          <w:sz w:val="19"/>
        </w:rPr>
        <w:t> </w:t>
      </w:r>
      <w:r>
        <w:rPr>
          <w:color w:val="231F20"/>
          <w:sz w:val="19"/>
        </w:rPr>
        <w:t>a</w:t>
      </w:r>
      <w:r>
        <w:rPr>
          <w:color w:val="231F20"/>
          <w:spacing w:val="-6"/>
          <w:sz w:val="19"/>
        </w:rPr>
        <w:t> </w:t>
      </w:r>
      <w:r>
        <w:rPr>
          <w:color w:val="231F20"/>
          <w:sz w:val="19"/>
        </w:rPr>
        <w:t>PSO</w:t>
      </w:r>
      <w:r>
        <w:rPr>
          <w:color w:val="231F20"/>
          <w:spacing w:val="-6"/>
          <w:sz w:val="19"/>
        </w:rPr>
        <w:t> </w:t>
      </w:r>
      <w:r>
        <w:rPr>
          <w:color w:val="231F20"/>
          <w:sz w:val="19"/>
        </w:rPr>
        <w:t>disability</w:t>
      </w:r>
      <w:r>
        <w:rPr>
          <w:color w:val="231F20"/>
          <w:spacing w:val="-6"/>
          <w:sz w:val="19"/>
        </w:rPr>
        <w:t> </w:t>
      </w:r>
      <w:r>
        <w:rPr>
          <w:color w:val="231F20"/>
          <w:sz w:val="19"/>
        </w:rPr>
        <w:t>or</w:t>
      </w:r>
      <w:r>
        <w:rPr>
          <w:color w:val="231F20"/>
          <w:spacing w:val="-6"/>
          <w:sz w:val="19"/>
        </w:rPr>
        <w:t> </w:t>
      </w:r>
      <w:r>
        <w:rPr>
          <w:color w:val="231F20"/>
          <w:sz w:val="19"/>
        </w:rPr>
        <w:t>survivor's</w:t>
      </w:r>
      <w:r>
        <w:rPr>
          <w:color w:val="231F20"/>
          <w:spacing w:val="-6"/>
          <w:sz w:val="19"/>
        </w:rPr>
        <w:t> </w:t>
      </w:r>
      <w:r>
        <w:rPr>
          <w:color w:val="231F20"/>
          <w:sz w:val="19"/>
        </w:rPr>
        <w:t>benefit,</w:t>
      </w:r>
      <w:r>
        <w:rPr>
          <w:color w:val="231F20"/>
          <w:spacing w:val="-6"/>
          <w:sz w:val="19"/>
        </w:rPr>
        <w:t> </w:t>
      </w:r>
      <w:r>
        <w:rPr>
          <w:color w:val="231F20"/>
          <w:sz w:val="19"/>
        </w:rPr>
        <w:t>or</w:t>
      </w:r>
      <w:r>
        <w:rPr>
          <w:color w:val="231F20"/>
          <w:spacing w:val="-6"/>
          <w:sz w:val="19"/>
        </w:rPr>
        <w:t> </w:t>
      </w:r>
      <w:r>
        <w:rPr>
          <w:color w:val="231F20"/>
          <w:sz w:val="19"/>
        </w:rPr>
        <w:t>under</w:t>
      </w:r>
      <w:r>
        <w:rPr>
          <w:color w:val="231F20"/>
          <w:spacing w:val="-6"/>
          <w:sz w:val="19"/>
        </w:rPr>
        <w:t> </w:t>
      </w:r>
      <w:r>
        <w:rPr>
          <w:color w:val="231F20"/>
          <w:sz w:val="19"/>
        </w:rPr>
        <w:t>a </w:t>
      </w:r>
      <w:bookmarkStart w:name="Statements to Recipients" w:id="82"/>
      <w:bookmarkEnd w:id="82"/>
      <w:r>
        <w:rPr>
          <w:color w:val="231F20"/>
          <w:sz w:val="19"/>
        </w:rPr>
        <w:t>stat</w:t>
      </w:r>
      <w:r>
        <w:rPr>
          <w:color w:val="231F20"/>
          <w:sz w:val="19"/>
        </w:rPr>
        <w:t>e</w:t>
      </w:r>
      <w:r>
        <w:rPr>
          <w:color w:val="231F20"/>
          <w:spacing w:val="-14"/>
          <w:sz w:val="19"/>
        </w:rPr>
        <w:t> </w:t>
      </w:r>
      <w:r>
        <w:rPr>
          <w:color w:val="231F20"/>
          <w:sz w:val="19"/>
        </w:rPr>
        <w:t>program</w:t>
      </w:r>
      <w:r>
        <w:rPr>
          <w:color w:val="231F20"/>
          <w:spacing w:val="-13"/>
          <w:sz w:val="19"/>
        </w:rPr>
        <w:t> </w:t>
      </w:r>
      <w:r>
        <w:rPr>
          <w:color w:val="231F20"/>
          <w:sz w:val="19"/>
        </w:rPr>
        <w:t>that</w:t>
      </w:r>
      <w:r>
        <w:rPr>
          <w:color w:val="231F20"/>
          <w:spacing w:val="-13"/>
          <w:sz w:val="19"/>
        </w:rPr>
        <w:t> </w:t>
      </w:r>
      <w:r>
        <w:rPr>
          <w:color w:val="231F20"/>
          <w:sz w:val="19"/>
        </w:rPr>
        <w:t>provides</w:t>
      </w:r>
      <w:r>
        <w:rPr>
          <w:color w:val="231F20"/>
          <w:spacing w:val="-13"/>
          <w:sz w:val="19"/>
        </w:rPr>
        <w:t> </w:t>
      </w:r>
      <w:r>
        <w:rPr>
          <w:color w:val="231F20"/>
          <w:sz w:val="19"/>
        </w:rPr>
        <w:t>benefits</w:t>
      </w:r>
      <w:r>
        <w:rPr>
          <w:color w:val="231F20"/>
          <w:spacing w:val="-13"/>
          <w:sz w:val="19"/>
        </w:rPr>
        <w:t> </w:t>
      </w:r>
      <w:r>
        <w:rPr>
          <w:color w:val="231F20"/>
          <w:sz w:val="19"/>
        </w:rPr>
        <w:t>for</w:t>
      </w:r>
      <w:r>
        <w:rPr>
          <w:color w:val="231F20"/>
          <w:spacing w:val="-14"/>
          <w:sz w:val="19"/>
        </w:rPr>
        <w:t> </w:t>
      </w:r>
      <w:r>
        <w:rPr>
          <w:color w:val="231F20"/>
          <w:sz w:val="19"/>
        </w:rPr>
        <w:t>surviving</w:t>
      </w:r>
      <w:r>
        <w:rPr>
          <w:color w:val="231F20"/>
          <w:spacing w:val="-13"/>
          <w:sz w:val="19"/>
        </w:rPr>
        <w:t> </w:t>
      </w:r>
      <w:r>
        <w:rPr>
          <w:color w:val="231F20"/>
          <w:sz w:val="19"/>
        </w:rPr>
        <w:t>dependents of</w:t>
      </w:r>
      <w:r>
        <w:rPr>
          <w:color w:val="231F20"/>
          <w:spacing w:val="-10"/>
          <w:sz w:val="19"/>
        </w:rPr>
        <w:t> </w:t>
      </w:r>
      <w:r>
        <w:rPr>
          <w:color w:val="231F20"/>
          <w:sz w:val="19"/>
        </w:rPr>
        <w:t>a</w:t>
      </w:r>
      <w:r>
        <w:rPr>
          <w:color w:val="231F20"/>
          <w:spacing w:val="-10"/>
          <w:sz w:val="19"/>
        </w:rPr>
        <w:t> </w:t>
      </w:r>
      <w:r>
        <w:rPr>
          <w:color w:val="231F20"/>
          <w:sz w:val="19"/>
        </w:rPr>
        <w:t>PSO</w:t>
      </w:r>
      <w:r>
        <w:rPr>
          <w:color w:val="231F20"/>
          <w:spacing w:val="-10"/>
          <w:sz w:val="19"/>
        </w:rPr>
        <w:t> </w:t>
      </w:r>
      <w:r>
        <w:rPr>
          <w:color w:val="231F20"/>
          <w:sz w:val="19"/>
        </w:rPr>
        <w:t>who</w:t>
      </w:r>
      <w:r>
        <w:rPr>
          <w:color w:val="231F20"/>
          <w:spacing w:val="-10"/>
          <w:sz w:val="19"/>
        </w:rPr>
        <w:t> </w:t>
      </w:r>
      <w:r>
        <w:rPr>
          <w:color w:val="231F20"/>
          <w:sz w:val="19"/>
        </w:rPr>
        <w:t>has</w:t>
      </w:r>
      <w:r>
        <w:rPr>
          <w:color w:val="231F20"/>
          <w:spacing w:val="-10"/>
          <w:sz w:val="19"/>
        </w:rPr>
        <w:t> </w:t>
      </w:r>
      <w:r>
        <w:rPr>
          <w:color w:val="231F20"/>
          <w:sz w:val="19"/>
        </w:rPr>
        <w:t>died</w:t>
      </w:r>
      <w:r>
        <w:rPr>
          <w:color w:val="231F20"/>
          <w:spacing w:val="-10"/>
          <w:sz w:val="19"/>
        </w:rPr>
        <w:t> </w:t>
      </w:r>
      <w:r>
        <w:rPr>
          <w:color w:val="231F20"/>
          <w:sz w:val="19"/>
        </w:rPr>
        <w:t>as</w:t>
      </w:r>
      <w:r>
        <w:rPr>
          <w:color w:val="231F20"/>
          <w:spacing w:val="-10"/>
          <w:sz w:val="19"/>
        </w:rPr>
        <w:t> </w:t>
      </w:r>
      <w:r>
        <w:rPr>
          <w:color w:val="231F20"/>
          <w:sz w:val="19"/>
        </w:rPr>
        <w:t>the</w:t>
      </w:r>
      <w:r>
        <w:rPr>
          <w:color w:val="231F20"/>
          <w:spacing w:val="-10"/>
          <w:sz w:val="19"/>
        </w:rPr>
        <w:t> </w:t>
      </w:r>
      <w:r>
        <w:rPr>
          <w:color w:val="231F20"/>
          <w:sz w:val="19"/>
        </w:rPr>
        <w:t>direct</w:t>
      </w:r>
      <w:r>
        <w:rPr>
          <w:color w:val="231F20"/>
          <w:spacing w:val="-10"/>
          <w:sz w:val="19"/>
        </w:rPr>
        <w:t> </w:t>
      </w:r>
      <w:r>
        <w:rPr>
          <w:color w:val="231F20"/>
          <w:sz w:val="19"/>
        </w:rPr>
        <w:t>and</w:t>
      </w:r>
      <w:r>
        <w:rPr>
          <w:color w:val="231F20"/>
          <w:spacing w:val="-10"/>
          <w:sz w:val="19"/>
        </w:rPr>
        <w:t> </w:t>
      </w:r>
      <w:r>
        <w:rPr>
          <w:color w:val="231F20"/>
          <w:sz w:val="19"/>
        </w:rPr>
        <w:t>proximate</w:t>
      </w:r>
      <w:r>
        <w:rPr>
          <w:color w:val="231F20"/>
          <w:spacing w:val="-10"/>
          <w:sz w:val="19"/>
        </w:rPr>
        <w:t> </w:t>
      </w:r>
      <w:r>
        <w:rPr>
          <w:color w:val="231F20"/>
          <w:sz w:val="19"/>
        </w:rPr>
        <w:t>result</w:t>
      </w:r>
      <w:r>
        <w:rPr>
          <w:color w:val="231F20"/>
          <w:spacing w:val="-10"/>
          <w:sz w:val="19"/>
        </w:rPr>
        <w:t> </w:t>
      </w:r>
      <w:r>
        <w:rPr>
          <w:color w:val="231F20"/>
          <w:sz w:val="19"/>
        </w:rPr>
        <w:t>of</w:t>
      </w:r>
      <w:r>
        <w:rPr>
          <w:color w:val="231F20"/>
          <w:spacing w:val="-10"/>
          <w:sz w:val="19"/>
        </w:rPr>
        <w:t> </w:t>
      </w:r>
      <w:r>
        <w:rPr>
          <w:color w:val="231F20"/>
          <w:sz w:val="19"/>
        </w:rPr>
        <w:t>a personal injury sustained in the line of duty.</w:t>
      </w:r>
    </w:p>
    <w:p>
      <w:pPr>
        <w:pStyle w:val="ListParagraph"/>
        <w:numPr>
          <w:ilvl w:val="0"/>
          <w:numId w:val="1"/>
        </w:numPr>
        <w:tabs>
          <w:tab w:pos="328" w:val="left" w:leader="none"/>
        </w:tabs>
        <w:spacing w:line="216" w:lineRule="auto" w:before="0" w:after="0"/>
        <w:ind w:left="120" w:right="237" w:firstLine="17"/>
        <w:jc w:val="left"/>
        <w:rPr>
          <w:sz w:val="19"/>
        </w:rPr>
      </w:pPr>
      <w:r>
        <w:rPr>
          <w:color w:val="231F20"/>
          <w:position w:val="1"/>
          <w:sz w:val="19"/>
        </w:rPr>
        <w:t>Compensation</w:t>
      </w:r>
      <w:r>
        <w:rPr>
          <w:color w:val="231F20"/>
          <w:spacing w:val="-14"/>
          <w:position w:val="1"/>
          <w:sz w:val="19"/>
        </w:rPr>
        <w:t> </w:t>
      </w:r>
      <w:r>
        <w:rPr>
          <w:color w:val="231F20"/>
          <w:position w:val="1"/>
          <w:sz w:val="19"/>
        </w:rPr>
        <w:t>for</w:t>
      </w:r>
      <w:r>
        <w:rPr>
          <w:color w:val="231F20"/>
          <w:spacing w:val="-13"/>
          <w:position w:val="1"/>
          <w:sz w:val="19"/>
        </w:rPr>
        <w:t> </w:t>
      </w:r>
      <w:r>
        <w:rPr>
          <w:color w:val="231F20"/>
          <w:position w:val="1"/>
          <w:sz w:val="19"/>
        </w:rPr>
        <w:t>wrongful</w:t>
      </w:r>
      <w:r>
        <w:rPr>
          <w:color w:val="231F20"/>
          <w:spacing w:val="-13"/>
          <w:position w:val="1"/>
          <w:sz w:val="19"/>
        </w:rPr>
        <w:t> </w:t>
      </w:r>
      <w:r>
        <w:rPr>
          <w:color w:val="231F20"/>
          <w:position w:val="1"/>
          <w:sz w:val="19"/>
        </w:rPr>
        <w:t>incarceration</w:t>
      </w:r>
      <w:r>
        <w:rPr>
          <w:color w:val="231F20"/>
          <w:spacing w:val="-13"/>
          <w:position w:val="1"/>
          <w:sz w:val="19"/>
        </w:rPr>
        <w:t> </w:t>
      </w:r>
      <w:r>
        <w:rPr>
          <w:color w:val="231F20"/>
          <w:position w:val="1"/>
          <w:sz w:val="19"/>
        </w:rPr>
        <w:t>for</w:t>
      </w:r>
      <w:r>
        <w:rPr>
          <w:color w:val="231F20"/>
          <w:spacing w:val="-13"/>
          <w:position w:val="1"/>
          <w:sz w:val="19"/>
        </w:rPr>
        <w:t> </w:t>
      </w:r>
      <w:r>
        <w:rPr>
          <w:color w:val="231F20"/>
          <w:position w:val="1"/>
          <w:sz w:val="19"/>
        </w:rPr>
        <w:t>any</w:t>
      </w:r>
      <w:r>
        <w:rPr>
          <w:color w:val="231F20"/>
          <w:spacing w:val="-14"/>
          <w:position w:val="1"/>
          <w:sz w:val="19"/>
        </w:rPr>
        <w:t> </w:t>
      </w:r>
      <w:r>
        <w:rPr>
          <w:color w:val="231F20"/>
          <w:position w:val="1"/>
          <w:sz w:val="19"/>
        </w:rPr>
        <w:t>criminal </w:t>
      </w:r>
      <w:r>
        <w:rPr>
          <w:color w:val="231F20"/>
          <w:sz w:val="19"/>
        </w:rPr>
        <w:t>offense for which there was a conviction under federal or</w:t>
      </w:r>
    </w:p>
    <w:p>
      <w:pPr>
        <w:pStyle w:val="BodyText"/>
        <w:spacing w:line="235" w:lineRule="auto"/>
        <w:ind w:left="120" w:right="365"/>
      </w:pPr>
      <w:r>
        <w:rPr>
          <w:color w:val="231F20"/>
          <w:spacing w:val="-2"/>
        </w:rPr>
        <w:t>state</w:t>
      </w:r>
      <w:r>
        <w:rPr>
          <w:color w:val="231F20"/>
          <w:spacing w:val="-7"/>
        </w:rPr>
        <w:t> </w:t>
      </w:r>
      <w:r>
        <w:rPr>
          <w:color w:val="231F20"/>
          <w:spacing w:val="-2"/>
        </w:rPr>
        <w:t>law.</w:t>
      </w:r>
      <w:r>
        <w:rPr>
          <w:color w:val="231F20"/>
          <w:spacing w:val="-7"/>
        </w:rPr>
        <w:t> </w:t>
      </w:r>
      <w:r>
        <w:rPr>
          <w:color w:val="231F20"/>
          <w:spacing w:val="-2"/>
        </w:rPr>
        <w:t>See</w:t>
      </w:r>
      <w:r>
        <w:rPr>
          <w:color w:val="231F20"/>
          <w:spacing w:val="-7"/>
        </w:rPr>
        <w:t> </w:t>
      </w:r>
      <w:r>
        <w:rPr>
          <w:color w:val="231F20"/>
          <w:spacing w:val="-2"/>
        </w:rPr>
        <w:t>section</w:t>
      </w:r>
      <w:r>
        <w:rPr>
          <w:color w:val="231F20"/>
          <w:spacing w:val="-7"/>
        </w:rPr>
        <w:t> </w:t>
      </w:r>
      <w:r>
        <w:rPr>
          <w:color w:val="231F20"/>
          <w:spacing w:val="-2"/>
        </w:rPr>
        <w:t>139F,</w:t>
      </w:r>
      <w:r>
        <w:rPr>
          <w:color w:val="231F20"/>
          <w:spacing w:val="-7"/>
        </w:rPr>
        <w:t> </w:t>
      </w:r>
      <w:r>
        <w:rPr>
          <w:color w:val="231F20"/>
          <w:spacing w:val="-2"/>
        </w:rPr>
        <w:t>Certain</w:t>
      </w:r>
      <w:r>
        <w:rPr>
          <w:color w:val="231F20"/>
          <w:spacing w:val="-7"/>
        </w:rPr>
        <w:t> </w:t>
      </w:r>
      <w:r>
        <w:rPr>
          <w:color w:val="231F20"/>
          <w:spacing w:val="-2"/>
        </w:rPr>
        <w:t>amounts</w:t>
      </w:r>
      <w:r>
        <w:rPr>
          <w:color w:val="231F20"/>
          <w:spacing w:val="-7"/>
        </w:rPr>
        <w:t> </w:t>
      </w:r>
      <w:r>
        <w:rPr>
          <w:color w:val="231F20"/>
          <w:spacing w:val="-2"/>
        </w:rPr>
        <w:t>received</w:t>
      </w:r>
      <w:r>
        <w:rPr>
          <w:color w:val="231F20"/>
          <w:spacing w:val="-7"/>
        </w:rPr>
        <w:t> </w:t>
      </w:r>
      <w:r>
        <w:rPr>
          <w:color w:val="231F20"/>
          <w:spacing w:val="-2"/>
        </w:rPr>
        <w:t>by </w:t>
      </w:r>
      <w:r>
        <w:rPr>
          <w:color w:val="231F20"/>
        </w:rPr>
        <w:t>wrongfully incarcerated individuals.</w:t>
      </w:r>
    </w:p>
    <w:p>
      <w:pPr>
        <w:pStyle w:val="BodyText"/>
        <w:spacing w:line="230" w:lineRule="auto" w:before="41"/>
        <w:ind w:left="120"/>
      </w:pPr>
      <w:bookmarkStart w:name="_bookmark55" w:id="83"/>
      <w:bookmarkEnd w:id="83"/>
      <w:r>
        <w:rPr/>
      </w:r>
      <w:r>
        <w:rPr>
          <w:rFonts w:ascii="Arial Black"/>
          <w:color w:val="231F20"/>
          <w:spacing w:val="-4"/>
        </w:rPr>
        <w:t>State</w:t>
      </w:r>
      <w:r>
        <w:rPr>
          <w:rFonts w:ascii="Arial Black"/>
          <w:color w:val="231F20"/>
          <w:spacing w:val="-13"/>
        </w:rPr>
        <w:t> </w:t>
      </w:r>
      <w:r>
        <w:rPr>
          <w:rFonts w:ascii="Arial Black"/>
          <w:color w:val="231F20"/>
          <w:spacing w:val="-4"/>
        </w:rPr>
        <w:t>or</w:t>
      </w:r>
      <w:r>
        <w:rPr>
          <w:rFonts w:ascii="Arial Black"/>
          <w:color w:val="231F20"/>
          <w:spacing w:val="-13"/>
        </w:rPr>
        <w:t> </w:t>
      </w:r>
      <w:r>
        <w:rPr>
          <w:rFonts w:ascii="Arial Black"/>
          <w:color w:val="231F20"/>
          <w:spacing w:val="-4"/>
        </w:rPr>
        <w:t>local</w:t>
      </w:r>
      <w:r>
        <w:rPr>
          <w:rFonts w:ascii="Arial Black"/>
          <w:color w:val="231F20"/>
          <w:spacing w:val="-13"/>
        </w:rPr>
        <w:t> </w:t>
      </w:r>
      <w:r>
        <w:rPr>
          <w:rFonts w:ascii="Arial Black"/>
          <w:color w:val="231F20"/>
          <w:spacing w:val="-4"/>
        </w:rPr>
        <w:t>sales</w:t>
      </w:r>
      <w:r>
        <w:rPr>
          <w:rFonts w:ascii="Arial Black"/>
          <w:color w:val="231F20"/>
          <w:spacing w:val="-13"/>
        </w:rPr>
        <w:t> </w:t>
      </w:r>
      <w:r>
        <w:rPr>
          <w:rFonts w:ascii="Arial Black"/>
          <w:color w:val="231F20"/>
          <w:spacing w:val="-4"/>
        </w:rPr>
        <w:t>taxes.</w:t>
      </w:r>
      <w:r>
        <w:rPr>
          <w:rFonts w:ascii="Arial Black"/>
          <w:color w:val="231F20"/>
          <w:spacing w:val="-3"/>
        </w:rPr>
        <w:t> </w:t>
      </w:r>
      <w:r>
        <w:rPr>
          <w:color w:val="231F20"/>
          <w:spacing w:val="-4"/>
        </w:rPr>
        <w:t>If</w:t>
      </w:r>
      <w:r>
        <w:rPr>
          <w:color w:val="231F20"/>
          <w:spacing w:val="-9"/>
        </w:rPr>
        <w:t> </w:t>
      </w:r>
      <w:r>
        <w:rPr>
          <w:color w:val="231F20"/>
          <w:spacing w:val="-4"/>
        </w:rPr>
        <w:t>state</w:t>
      </w:r>
      <w:r>
        <w:rPr>
          <w:color w:val="231F20"/>
          <w:spacing w:val="-10"/>
        </w:rPr>
        <w:t> </w:t>
      </w:r>
      <w:r>
        <w:rPr>
          <w:color w:val="231F20"/>
          <w:spacing w:val="-4"/>
        </w:rPr>
        <w:t>or</w:t>
      </w:r>
      <w:r>
        <w:rPr>
          <w:color w:val="231F20"/>
          <w:spacing w:val="-9"/>
        </w:rPr>
        <w:t> </w:t>
      </w:r>
      <w:r>
        <w:rPr>
          <w:color w:val="231F20"/>
          <w:spacing w:val="-4"/>
        </w:rPr>
        <w:t>local</w:t>
      </w:r>
      <w:r>
        <w:rPr>
          <w:color w:val="231F20"/>
          <w:spacing w:val="-9"/>
        </w:rPr>
        <w:t> </w:t>
      </w:r>
      <w:r>
        <w:rPr>
          <w:color w:val="231F20"/>
          <w:spacing w:val="-4"/>
        </w:rPr>
        <w:t>sales</w:t>
      </w:r>
      <w:r>
        <w:rPr>
          <w:color w:val="231F20"/>
          <w:spacing w:val="-9"/>
        </w:rPr>
        <w:t> </w:t>
      </w:r>
      <w:r>
        <w:rPr>
          <w:color w:val="231F20"/>
          <w:spacing w:val="-4"/>
        </w:rPr>
        <w:t>taxes</w:t>
      </w:r>
      <w:r>
        <w:rPr>
          <w:color w:val="231F20"/>
          <w:spacing w:val="-9"/>
        </w:rPr>
        <w:t> </w:t>
      </w:r>
      <w:r>
        <w:rPr>
          <w:color w:val="231F20"/>
          <w:spacing w:val="-4"/>
        </w:rPr>
        <w:t>are </w:t>
      </w:r>
      <w:r>
        <w:rPr>
          <w:color w:val="231F20"/>
        </w:rPr>
        <w:t>imposed on the service provider and you (as the buyer) pay them</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service</w:t>
      </w:r>
      <w:r>
        <w:rPr>
          <w:color w:val="231F20"/>
          <w:spacing w:val="-10"/>
        </w:rPr>
        <w:t> </w:t>
      </w:r>
      <w:r>
        <w:rPr>
          <w:color w:val="231F20"/>
        </w:rPr>
        <w:t>provider,</w:t>
      </w:r>
      <w:r>
        <w:rPr>
          <w:color w:val="231F20"/>
          <w:spacing w:val="-10"/>
        </w:rPr>
        <w:t> </w:t>
      </w:r>
      <w:r>
        <w:rPr>
          <w:color w:val="231F20"/>
        </w:rPr>
        <w:t>report</w:t>
      </w:r>
      <w:r>
        <w:rPr>
          <w:color w:val="231F20"/>
          <w:spacing w:val="-10"/>
        </w:rPr>
        <w:t> </w:t>
      </w:r>
      <w:r>
        <w:rPr>
          <w:color w:val="231F20"/>
        </w:rPr>
        <w:t>them</w:t>
      </w:r>
      <w:r>
        <w:rPr>
          <w:color w:val="231F20"/>
          <w:spacing w:val="-10"/>
        </w:rPr>
        <w:t> </w:t>
      </w:r>
      <w:r>
        <w:rPr>
          <w:color w:val="231F20"/>
        </w:rPr>
        <w:t>on</w:t>
      </w:r>
      <w:r>
        <w:rPr>
          <w:color w:val="231F20"/>
          <w:spacing w:val="-10"/>
        </w:rPr>
        <w:t> </w:t>
      </w:r>
      <w:r>
        <w:rPr>
          <w:color w:val="231F20"/>
        </w:rPr>
        <w:t>Form</w:t>
      </w:r>
      <w:r>
        <w:rPr>
          <w:color w:val="231F20"/>
          <w:spacing w:val="-10"/>
        </w:rPr>
        <w:t> </w:t>
      </w:r>
      <w:r>
        <w:rPr>
          <w:color w:val="231F20"/>
        </w:rPr>
        <w:t>1099-NEC as</w:t>
      </w:r>
      <w:r>
        <w:rPr>
          <w:color w:val="231F20"/>
          <w:spacing w:val="-14"/>
        </w:rPr>
        <w:t> </w:t>
      </w:r>
      <w:r>
        <w:rPr>
          <w:color w:val="231F20"/>
        </w:rPr>
        <w:t>part</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reportable</w:t>
      </w:r>
      <w:r>
        <w:rPr>
          <w:color w:val="231F20"/>
          <w:spacing w:val="-13"/>
        </w:rPr>
        <w:t> </w:t>
      </w:r>
      <w:r>
        <w:rPr>
          <w:color w:val="231F20"/>
        </w:rPr>
        <w:t>payment.</w:t>
      </w:r>
      <w:r>
        <w:rPr>
          <w:color w:val="231F20"/>
          <w:spacing w:val="-14"/>
        </w:rPr>
        <w:t> </w:t>
      </w:r>
      <w:r>
        <w:rPr>
          <w:color w:val="231F20"/>
        </w:rPr>
        <w:t>However,</w:t>
      </w:r>
      <w:r>
        <w:rPr>
          <w:color w:val="231F20"/>
          <w:spacing w:val="-13"/>
        </w:rPr>
        <w:t> </w:t>
      </w:r>
      <w:r>
        <w:rPr>
          <w:color w:val="231F20"/>
        </w:rPr>
        <w:t>if</w:t>
      </w:r>
      <w:r>
        <w:rPr>
          <w:color w:val="231F20"/>
          <w:spacing w:val="-13"/>
        </w:rPr>
        <w:t> </w:t>
      </w:r>
      <w:r>
        <w:rPr>
          <w:color w:val="231F20"/>
        </w:rPr>
        <w:t>sales</w:t>
      </w:r>
      <w:r>
        <w:rPr>
          <w:color w:val="231F20"/>
          <w:spacing w:val="-13"/>
        </w:rPr>
        <w:t> </w:t>
      </w:r>
      <w:r>
        <w:rPr>
          <w:color w:val="231F20"/>
        </w:rPr>
        <w:t>taxes</w:t>
      </w:r>
      <w:r>
        <w:rPr>
          <w:color w:val="231F20"/>
          <w:spacing w:val="-13"/>
        </w:rPr>
        <w:t> </w:t>
      </w:r>
      <w:r>
        <w:rPr>
          <w:color w:val="231F20"/>
        </w:rPr>
        <w:t>are imposed</w:t>
      </w:r>
      <w:r>
        <w:rPr>
          <w:color w:val="231F20"/>
          <w:spacing w:val="-6"/>
        </w:rPr>
        <w:t> </w:t>
      </w:r>
      <w:r>
        <w:rPr>
          <w:color w:val="231F20"/>
        </w:rPr>
        <w:t>on</w:t>
      </w:r>
      <w:r>
        <w:rPr>
          <w:color w:val="231F20"/>
          <w:spacing w:val="-6"/>
        </w:rPr>
        <w:t> </w:t>
      </w:r>
      <w:r>
        <w:rPr>
          <w:color w:val="231F20"/>
        </w:rPr>
        <w:t>you</w:t>
      </w:r>
      <w:r>
        <w:rPr>
          <w:color w:val="231F20"/>
          <w:spacing w:val="-6"/>
        </w:rPr>
        <w:t> </w:t>
      </w:r>
      <w:r>
        <w:rPr>
          <w:color w:val="231F20"/>
        </w:rPr>
        <w:t>(as</w:t>
      </w:r>
      <w:r>
        <w:rPr>
          <w:color w:val="231F20"/>
          <w:spacing w:val="-6"/>
        </w:rPr>
        <w:t> </w:t>
      </w:r>
      <w:r>
        <w:rPr>
          <w:color w:val="231F20"/>
        </w:rPr>
        <w:t>the</w:t>
      </w:r>
      <w:r>
        <w:rPr>
          <w:color w:val="231F20"/>
          <w:spacing w:val="-6"/>
        </w:rPr>
        <w:t> </w:t>
      </w:r>
      <w:r>
        <w:rPr>
          <w:color w:val="231F20"/>
        </w:rPr>
        <w:t>buyer)</w:t>
      </w:r>
      <w:r>
        <w:rPr>
          <w:color w:val="231F20"/>
          <w:spacing w:val="-6"/>
        </w:rPr>
        <w:t> </w:t>
      </w:r>
      <w:r>
        <w:rPr>
          <w:color w:val="231F20"/>
        </w:rPr>
        <w:t>and</w:t>
      </w:r>
      <w:r>
        <w:rPr>
          <w:color w:val="231F20"/>
          <w:spacing w:val="-6"/>
        </w:rPr>
        <w:t> </w:t>
      </w:r>
      <w:r>
        <w:rPr>
          <w:color w:val="231F20"/>
        </w:rPr>
        <w:t>collected</w:t>
      </w:r>
      <w:r>
        <w:rPr>
          <w:color w:val="231F20"/>
          <w:spacing w:val="-6"/>
        </w:rPr>
        <w:t> </w:t>
      </w:r>
      <w:r>
        <w:rPr>
          <w:color w:val="231F20"/>
        </w:rPr>
        <w:t>from</w:t>
      </w:r>
      <w:r>
        <w:rPr>
          <w:color w:val="231F20"/>
          <w:spacing w:val="-6"/>
        </w:rPr>
        <w:t> </w:t>
      </w:r>
      <w:r>
        <w:rPr>
          <w:color w:val="231F20"/>
        </w:rPr>
        <w:t>you</w:t>
      </w:r>
      <w:r>
        <w:rPr>
          <w:color w:val="231F20"/>
          <w:spacing w:val="-6"/>
        </w:rPr>
        <w:t> </w:t>
      </w:r>
      <w:r>
        <w:rPr>
          <w:color w:val="231F20"/>
        </w:rPr>
        <w:t>by</w:t>
      </w:r>
      <w:r>
        <w:rPr>
          <w:color w:val="231F20"/>
          <w:spacing w:val="-6"/>
        </w:rPr>
        <w:t> </w:t>
      </w:r>
      <w:r>
        <w:rPr>
          <w:color w:val="231F20"/>
        </w:rPr>
        <w:t>the service provider, do not report the sales taxes on Form</w:t>
      </w:r>
    </w:p>
    <w:p>
      <w:pPr>
        <w:pStyle w:val="BodyText"/>
        <w:spacing w:before="1"/>
        <w:ind w:left="120"/>
      </w:pPr>
      <w:r>
        <w:rPr>
          <w:color w:val="231F20"/>
          <w:spacing w:val="-2"/>
        </w:rPr>
        <w:t>1099-</w:t>
      </w:r>
      <w:r>
        <w:rPr>
          <w:color w:val="231F20"/>
          <w:spacing w:val="-4"/>
        </w:rPr>
        <w:t>NEC.</w:t>
      </w:r>
    </w:p>
    <w:p>
      <w:pPr>
        <w:pStyle w:val="BodyText"/>
        <w:spacing w:line="232" w:lineRule="auto" w:before="71"/>
        <w:ind w:left="120" w:right="156"/>
      </w:pPr>
      <w:bookmarkStart w:name="_bookmark56" w:id="84"/>
      <w:bookmarkEnd w:id="84"/>
      <w:r>
        <w:rPr/>
      </w:r>
      <w:r>
        <w:rPr>
          <w:rFonts w:ascii="Arial Black"/>
          <w:color w:val="231F20"/>
          <w:spacing w:val="-2"/>
        </w:rPr>
        <w:t>Fees</w:t>
      </w:r>
      <w:r>
        <w:rPr>
          <w:rFonts w:ascii="Arial Black"/>
          <w:color w:val="231F20"/>
          <w:spacing w:val="-14"/>
        </w:rPr>
        <w:t> </w:t>
      </w:r>
      <w:r>
        <w:rPr>
          <w:rFonts w:ascii="Arial Black"/>
          <w:color w:val="231F20"/>
          <w:spacing w:val="-2"/>
        </w:rPr>
        <w:t>paid</w:t>
      </w:r>
      <w:r>
        <w:rPr>
          <w:rFonts w:ascii="Arial Black"/>
          <w:color w:val="231F20"/>
          <w:spacing w:val="-14"/>
        </w:rPr>
        <w:t> </w:t>
      </w:r>
      <w:r>
        <w:rPr>
          <w:rFonts w:ascii="Arial Black"/>
          <w:color w:val="231F20"/>
          <w:spacing w:val="-2"/>
        </w:rPr>
        <w:t>to</w:t>
      </w:r>
      <w:r>
        <w:rPr>
          <w:rFonts w:ascii="Arial Black"/>
          <w:color w:val="231F20"/>
          <w:spacing w:val="-14"/>
        </w:rPr>
        <w:t> </w:t>
      </w:r>
      <w:r>
        <w:rPr>
          <w:rFonts w:ascii="Arial Black"/>
          <w:color w:val="231F20"/>
          <w:spacing w:val="-2"/>
        </w:rPr>
        <w:t>informers.</w:t>
      </w:r>
      <w:r>
        <w:rPr>
          <w:rFonts w:ascii="Arial Black"/>
          <w:color w:val="231F20"/>
          <w:spacing w:val="11"/>
        </w:rPr>
        <w:t> </w:t>
      </w:r>
      <w:r>
        <w:rPr>
          <w:color w:val="231F20"/>
          <w:spacing w:val="-2"/>
        </w:rPr>
        <w:t>A</w:t>
      </w:r>
      <w:r>
        <w:rPr>
          <w:color w:val="231F20"/>
          <w:spacing w:val="-11"/>
        </w:rPr>
        <w:t> </w:t>
      </w:r>
      <w:r>
        <w:rPr>
          <w:color w:val="231F20"/>
          <w:spacing w:val="-2"/>
        </w:rPr>
        <w:t>payment</w:t>
      </w:r>
      <w:r>
        <w:rPr>
          <w:color w:val="231F20"/>
          <w:spacing w:val="-12"/>
        </w:rPr>
        <w:t> </w:t>
      </w:r>
      <w:r>
        <w:rPr>
          <w:color w:val="231F20"/>
          <w:spacing w:val="-2"/>
        </w:rPr>
        <w:t>to</w:t>
      </w:r>
      <w:r>
        <w:rPr>
          <w:color w:val="231F20"/>
          <w:spacing w:val="-11"/>
        </w:rPr>
        <w:t> </w:t>
      </w:r>
      <w:r>
        <w:rPr>
          <w:color w:val="231F20"/>
          <w:spacing w:val="-2"/>
        </w:rPr>
        <w:t>an</w:t>
      </w:r>
      <w:r>
        <w:rPr>
          <w:color w:val="231F20"/>
          <w:spacing w:val="-11"/>
        </w:rPr>
        <w:t> </w:t>
      </w:r>
      <w:r>
        <w:rPr>
          <w:color w:val="231F20"/>
          <w:spacing w:val="-2"/>
        </w:rPr>
        <w:t>informer</w:t>
      </w:r>
      <w:r>
        <w:rPr>
          <w:color w:val="231F20"/>
          <w:spacing w:val="-11"/>
        </w:rPr>
        <w:t> </w:t>
      </w:r>
      <w:r>
        <w:rPr>
          <w:color w:val="231F20"/>
          <w:spacing w:val="-2"/>
        </w:rPr>
        <w:t>as</w:t>
      </w:r>
      <w:r>
        <w:rPr>
          <w:color w:val="231F20"/>
          <w:spacing w:val="-11"/>
        </w:rPr>
        <w:t> </w:t>
      </w:r>
      <w:r>
        <w:rPr>
          <w:color w:val="231F20"/>
          <w:spacing w:val="-2"/>
        </w:rPr>
        <w:t>an </w:t>
      </w:r>
      <w:r>
        <w:rPr>
          <w:color w:val="231F20"/>
        </w:rPr>
        <w:t>award,</w:t>
      </w:r>
      <w:r>
        <w:rPr>
          <w:color w:val="231F20"/>
          <w:spacing w:val="-1"/>
        </w:rPr>
        <w:t> </w:t>
      </w:r>
      <w:r>
        <w:rPr>
          <w:color w:val="231F20"/>
        </w:rPr>
        <w:t>fee,</w:t>
      </w:r>
      <w:r>
        <w:rPr>
          <w:color w:val="231F20"/>
          <w:spacing w:val="-1"/>
        </w:rPr>
        <w:t> </w:t>
      </w:r>
      <w:r>
        <w:rPr>
          <w:color w:val="231F20"/>
        </w:rPr>
        <w:t>or</w:t>
      </w:r>
      <w:r>
        <w:rPr>
          <w:color w:val="231F20"/>
          <w:spacing w:val="-1"/>
        </w:rPr>
        <w:t> </w:t>
      </w:r>
      <w:r>
        <w:rPr>
          <w:color w:val="231F20"/>
        </w:rPr>
        <w:t>reward</w:t>
      </w:r>
      <w:r>
        <w:rPr>
          <w:color w:val="231F20"/>
          <w:spacing w:val="-1"/>
        </w:rPr>
        <w:t> </w:t>
      </w:r>
      <w:r>
        <w:rPr>
          <w:color w:val="231F20"/>
        </w:rPr>
        <w:t>for</w:t>
      </w:r>
      <w:r>
        <w:rPr>
          <w:color w:val="231F20"/>
          <w:spacing w:val="-1"/>
        </w:rPr>
        <w:t> </w:t>
      </w:r>
      <w:r>
        <w:rPr>
          <w:color w:val="231F20"/>
        </w:rPr>
        <w:t>information</w:t>
      </w:r>
      <w:r>
        <w:rPr>
          <w:color w:val="231F20"/>
          <w:spacing w:val="-1"/>
        </w:rPr>
        <w:t> </w:t>
      </w:r>
      <w:r>
        <w:rPr>
          <w:color w:val="231F20"/>
        </w:rPr>
        <w:t>about</w:t>
      </w:r>
      <w:r>
        <w:rPr>
          <w:color w:val="231F20"/>
          <w:spacing w:val="-1"/>
        </w:rPr>
        <w:t> </w:t>
      </w:r>
      <w:r>
        <w:rPr>
          <w:color w:val="231F20"/>
        </w:rPr>
        <w:t>criminal</w:t>
      </w:r>
      <w:r>
        <w:rPr>
          <w:color w:val="231F20"/>
          <w:spacing w:val="-1"/>
        </w:rPr>
        <w:t> </w:t>
      </w:r>
      <w:r>
        <w:rPr>
          <w:color w:val="231F20"/>
        </w:rPr>
        <w:t>activity does not have to be reported if the payment is made by a federal,</w:t>
      </w:r>
      <w:r>
        <w:rPr>
          <w:color w:val="231F20"/>
          <w:spacing w:val="-10"/>
        </w:rPr>
        <w:t> </w:t>
      </w:r>
      <w:r>
        <w:rPr>
          <w:color w:val="231F20"/>
        </w:rPr>
        <w:t>state,</w:t>
      </w:r>
      <w:r>
        <w:rPr>
          <w:color w:val="231F20"/>
          <w:spacing w:val="-10"/>
        </w:rPr>
        <w:t> </w:t>
      </w:r>
      <w:r>
        <w:rPr>
          <w:color w:val="231F20"/>
        </w:rPr>
        <w:t>or</w:t>
      </w:r>
      <w:r>
        <w:rPr>
          <w:color w:val="231F20"/>
          <w:spacing w:val="-10"/>
        </w:rPr>
        <w:t> </w:t>
      </w:r>
      <w:r>
        <w:rPr>
          <w:color w:val="231F20"/>
        </w:rPr>
        <w:t>local</w:t>
      </w:r>
      <w:r>
        <w:rPr>
          <w:color w:val="231F20"/>
          <w:spacing w:val="-10"/>
        </w:rPr>
        <w:t> </w:t>
      </w:r>
      <w:r>
        <w:rPr>
          <w:color w:val="231F20"/>
        </w:rPr>
        <w:t>government</w:t>
      </w:r>
      <w:r>
        <w:rPr>
          <w:color w:val="231F20"/>
          <w:spacing w:val="-10"/>
        </w:rPr>
        <w:t> </w:t>
      </w:r>
      <w:r>
        <w:rPr>
          <w:color w:val="231F20"/>
        </w:rPr>
        <w:t>agency,</w:t>
      </w:r>
      <w:r>
        <w:rPr>
          <w:color w:val="231F20"/>
          <w:spacing w:val="-10"/>
        </w:rPr>
        <w:t> </w:t>
      </w:r>
      <w:r>
        <w:rPr>
          <w:color w:val="231F20"/>
        </w:rPr>
        <w:t>or</w:t>
      </w:r>
      <w:r>
        <w:rPr>
          <w:color w:val="231F20"/>
          <w:spacing w:val="-10"/>
        </w:rPr>
        <w:t> </w:t>
      </w:r>
      <w:r>
        <w:rPr>
          <w:color w:val="231F20"/>
        </w:rPr>
        <w:t>by</w:t>
      </w:r>
      <w:r>
        <w:rPr>
          <w:color w:val="231F20"/>
          <w:spacing w:val="-10"/>
        </w:rPr>
        <w:t> </w:t>
      </w:r>
      <w:r>
        <w:rPr>
          <w:color w:val="231F20"/>
        </w:rPr>
        <w:t>a</w:t>
      </w:r>
      <w:r>
        <w:rPr>
          <w:color w:val="231F20"/>
          <w:spacing w:val="-10"/>
        </w:rPr>
        <w:t> </w:t>
      </w:r>
      <w:r>
        <w:rPr>
          <w:color w:val="231F20"/>
        </w:rPr>
        <w:t>nonprofit organization exempt from tax under section 501(c)(3) that makes the payment to further the charitable purpose of lessening</w:t>
      </w:r>
      <w:r>
        <w:rPr>
          <w:color w:val="231F20"/>
          <w:spacing w:val="-14"/>
        </w:rPr>
        <w:t> </w:t>
      </w:r>
      <w:r>
        <w:rPr>
          <w:color w:val="231F20"/>
        </w:rPr>
        <w:t>the</w:t>
      </w:r>
      <w:r>
        <w:rPr>
          <w:color w:val="231F20"/>
          <w:spacing w:val="-13"/>
        </w:rPr>
        <w:t> </w:t>
      </w:r>
      <w:r>
        <w:rPr>
          <w:color w:val="231F20"/>
        </w:rPr>
        <w:t>burdens</w:t>
      </w:r>
      <w:r>
        <w:rPr>
          <w:color w:val="231F20"/>
          <w:spacing w:val="-13"/>
        </w:rPr>
        <w:t> </w:t>
      </w:r>
      <w:r>
        <w:rPr>
          <w:color w:val="231F20"/>
        </w:rPr>
        <w:t>of</w:t>
      </w:r>
      <w:r>
        <w:rPr>
          <w:color w:val="231F20"/>
          <w:spacing w:val="-13"/>
        </w:rPr>
        <w:t> </w:t>
      </w:r>
      <w:r>
        <w:rPr>
          <w:color w:val="231F20"/>
        </w:rPr>
        <w:t>government.</w:t>
      </w:r>
      <w:r>
        <w:rPr>
          <w:color w:val="231F20"/>
          <w:spacing w:val="-13"/>
        </w:rPr>
        <w:t> </w:t>
      </w:r>
      <w:r>
        <w:rPr>
          <w:color w:val="231F20"/>
        </w:rPr>
        <w:t>For</w:t>
      </w:r>
      <w:r>
        <w:rPr>
          <w:color w:val="231F20"/>
          <w:spacing w:val="-14"/>
        </w:rPr>
        <w:t> </w:t>
      </w:r>
      <w:r>
        <w:rPr>
          <w:color w:val="231F20"/>
        </w:rPr>
        <w:t>more</w:t>
      </w:r>
      <w:r>
        <w:rPr>
          <w:color w:val="231F20"/>
          <w:spacing w:val="-13"/>
        </w:rPr>
        <w:t> </w:t>
      </w:r>
      <w:r>
        <w:rPr>
          <w:color w:val="231F20"/>
        </w:rPr>
        <w:t>information, </w:t>
      </w:r>
      <w:bookmarkStart w:name="2nd TIN Not." w:id="85"/>
      <w:bookmarkEnd w:id="85"/>
      <w:r>
        <w:rPr>
          <w:color w:val="231F20"/>
        </w:rPr>
        <w:t>se</w:t>
      </w:r>
      <w:r>
        <w:rPr>
          <w:color w:val="231F20"/>
        </w:rPr>
        <w:t>e Regulations section 1.6041-3(l).</w:t>
      </w:r>
    </w:p>
    <w:p>
      <w:pPr>
        <w:pStyle w:val="BodyText"/>
        <w:spacing w:line="232" w:lineRule="auto" w:before="68"/>
        <w:ind w:right="86"/>
      </w:pPr>
      <w:bookmarkStart w:name="_bookmark57" w:id="86"/>
      <w:bookmarkEnd w:id="86"/>
      <w:r>
        <w:rPr/>
      </w:r>
      <w:r>
        <w:rPr>
          <w:rFonts w:ascii="Arial Black" w:hAnsi="Arial Black"/>
          <w:color w:val="231F20"/>
        </w:rPr>
        <w:t>Scholarships.</w:t>
      </w:r>
      <w:r>
        <w:rPr>
          <w:rFonts w:ascii="Arial Black" w:hAnsi="Arial Black"/>
          <w:color w:val="231F20"/>
          <w:spacing w:val="25"/>
        </w:rPr>
        <w:t> </w:t>
      </w:r>
      <w:r>
        <w:rPr>
          <w:color w:val="231F20"/>
        </w:rPr>
        <w:t>Do</w:t>
      </w:r>
      <w:r>
        <w:rPr>
          <w:color w:val="231F20"/>
          <w:spacing w:val="-10"/>
        </w:rPr>
        <w:t> </w:t>
      </w:r>
      <w:r>
        <w:rPr>
          <w:color w:val="231F20"/>
        </w:rPr>
        <w:t>not</w:t>
      </w:r>
      <w:r>
        <w:rPr>
          <w:color w:val="231F20"/>
          <w:spacing w:val="-10"/>
        </w:rPr>
        <w:t> </w:t>
      </w:r>
      <w:r>
        <w:rPr>
          <w:color w:val="231F20"/>
        </w:rPr>
        <w:t>use</w:t>
      </w:r>
      <w:r>
        <w:rPr>
          <w:color w:val="231F20"/>
          <w:spacing w:val="-10"/>
        </w:rPr>
        <w:t> </w:t>
      </w:r>
      <w:r>
        <w:rPr>
          <w:color w:val="231F20"/>
        </w:rPr>
        <w:t>Form</w:t>
      </w:r>
      <w:r>
        <w:rPr>
          <w:color w:val="231F20"/>
          <w:spacing w:val="-10"/>
        </w:rPr>
        <w:t> </w:t>
      </w:r>
      <w:r>
        <w:rPr>
          <w:color w:val="231F20"/>
        </w:rPr>
        <w:t>1099-NEC</w:t>
      </w:r>
      <w:r>
        <w:rPr>
          <w:color w:val="231F20"/>
          <w:spacing w:val="-10"/>
        </w:rPr>
        <w:t> </w:t>
      </w:r>
      <w:r>
        <w:rPr>
          <w:color w:val="231F20"/>
        </w:rPr>
        <w:t>to</w:t>
      </w:r>
      <w:r>
        <w:rPr>
          <w:color w:val="231F20"/>
          <w:spacing w:val="-10"/>
        </w:rPr>
        <w:t> </w:t>
      </w:r>
      <w:r>
        <w:rPr>
          <w:color w:val="231F20"/>
        </w:rPr>
        <w:t>report scholarship or fellowship grants. Scholarship or fellowship grants</w:t>
      </w:r>
      <w:r>
        <w:rPr>
          <w:color w:val="231F20"/>
          <w:spacing w:val="-13"/>
        </w:rPr>
        <w:t> </w:t>
      </w:r>
      <w:r>
        <w:rPr>
          <w:color w:val="231F20"/>
        </w:rPr>
        <w:t>that</w:t>
      </w:r>
      <w:r>
        <w:rPr>
          <w:color w:val="231F20"/>
          <w:spacing w:val="-13"/>
        </w:rPr>
        <w:t> </w:t>
      </w:r>
      <w:r>
        <w:rPr>
          <w:color w:val="231F20"/>
        </w:rPr>
        <w:t>are</w:t>
      </w:r>
      <w:r>
        <w:rPr>
          <w:color w:val="231F20"/>
          <w:spacing w:val="-13"/>
        </w:rPr>
        <w:t> </w:t>
      </w:r>
      <w:r>
        <w:rPr>
          <w:color w:val="231F20"/>
        </w:rPr>
        <w:t>taxable</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recipient</w:t>
      </w:r>
      <w:r>
        <w:rPr>
          <w:color w:val="231F20"/>
          <w:spacing w:val="-13"/>
        </w:rPr>
        <w:t> </w:t>
      </w:r>
      <w:r>
        <w:rPr>
          <w:color w:val="231F20"/>
        </w:rPr>
        <w:t>because</w:t>
      </w:r>
      <w:r>
        <w:rPr>
          <w:color w:val="231F20"/>
          <w:spacing w:val="-13"/>
        </w:rPr>
        <w:t> </w:t>
      </w:r>
      <w:r>
        <w:rPr>
          <w:color w:val="231F20"/>
        </w:rPr>
        <w:t>they</w:t>
      </w:r>
      <w:r>
        <w:rPr>
          <w:color w:val="231F20"/>
          <w:spacing w:val="-13"/>
        </w:rPr>
        <w:t> </w:t>
      </w:r>
      <w:r>
        <w:rPr>
          <w:color w:val="231F20"/>
        </w:rPr>
        <w:t>are</w:t>
      </w:r>
      <w:r>
        <w:rPr>
          <w:color w:val="231F20"/>
          <w:spacing w:val="-13"/>
        </w:rPr>
        <w:t> </w:t>
      </w:r>
      <w:r>
        <w:rPr>
          <w:color w:val="231F20"/>
        </w:rPr>
        <w:t>paid for teaching, research, or other services as a condition for receiving the grant are considered wages and must be reported on Form W-2. Other taxable scholarship or fellowship payments (to a degree or nondegree candidate) do not have to be reported to the IRS on any form, unless section 6050S requires reporting of such amounts by an educational</w:t>
      </w:r>
      <w:r>
        <w:rPr>
          <w:color w:val="231F20"/>
          <w:spacing w:val="-10"/>
        </w:rPr>
        <w:t> </w:t>
      </w:r>
      <w:r>
        <w:rPr>
          <w:color w:val="231F20"/>
        </w:rPr>
        <w:t>institution</w:t>
      </w:r>
      <w:r>
        <w:rPr>
          <w:color w:val="231F20"/>
          <w:spacing w:val="-10"/>
        </w:rPr>
        <w:t> </w:t>
      </w:r>
      <w:r>
        <w:rPr>
          <w:color w:val="231F20"/>
        </w:rPr>
        <w:t>on</w:t>
      </w:r>
      <w:r>
        <w:rPr>
          <w:color w:val="231F20"/>
          <w:spacing w:val="-10"/>
        </w:rPr>
        <w:t> </w:t>
      </w:r>
      <w:r>
        <w:rPr>
          <w:color w:val="231F20"/>
        </w:rPr>
        <w:t>Form</w:t>
      </w:r>
      <w:r>
        <w:rPr>
          <w:color w:val="231F20"/>
          <w:spacing w:val="-10"/>
        </w:rPr>
        <w:t> </w:t>
      </w:r>
      <w:r>
        <w:rPr>
          <w:color w:val="231F20"/>
        </w:rPr>
        <w:t>1098-T.</w:t>
      </w:r>
      <w:r>
        <w:rPr>
          <w:color w:val="231F20"/>
          <w:spacing w:val="-10"/>
        </w:rPr>
        <w:t> </w:t>
      </w:r>
      <w:r>
        <w:rPr>
          <w:color w:val="231F20"/>
        </w:rPr>
        <w:t>See</w:t>
      </w:r>
      <w:r>
        <w:rPr>
          <w:color w:val="231F20"/>
          <w:spacing w:val="-10"/>
        </w:rPr>
        <w:t> </w:t>
      </w:r>
      <w:r>
        <w:rPr>
          <w:color w:val="231F20"/>
        </w:rPr>
        <w:t>section</w:t>
      </w:r>
      <w:r>
        <w:rPr>
          <w:color w:val="231F20"/>
          <w:spacing w:val="-10"/>
        </w:rPr>
        <w:t> </w:t>
      </w:r>
      <w:r>
        <w:rPr>
          <w:color w:val="231F20"/>
        </w:rPr>
        <w:t>117(b)–</w:t>
      </w:r>
    </w:p>
    <w:p>
      <w:pPr>
        <w:pStyle w:val="BodyText"/>
        <w:spacing w:line="216" w:lineRule="exact"/>
        <w:ind w:left="120"/>
      </w:pPr>
      <w:r>
        <w:rPr>
          <w:color w:val="231F20"/>
        </w:rPr>
        <w:t>(d)</w:t>
      </w:r>
      <w:r>
        <w:rPr>
          <w:color w:val="231F20"/>
          <w:spacing w:val="-12"/>
        </w:rPr>
        <w:t> </w:t>
      </w:r>
      <w:r>
        <w:rPr>
          <w:color w:val="231F20"/>
        </w:rPr>
        <w:t>and</w:t>
      </w:r>
      <w:r>
        <w:rPr>
          <w:color w:val="231F20"/>
          <w:spacing w:val="-12"/>
        </w:rPr>
        <w:t> </w:t>
      </w:r>
      <w:r>
        <w:rPr>
          <w:color w:val="231F20"/>
        </w:rPr>
        <w:t>Regulations</w:t>
      </w:r>
      <w:r>
        <w:rPr>
          <w:color w:val="231F20"/>
          <w:spacing w:val="-12"/>
        </w:rPr>
        <w:t> </w:t>
      </w:r>
      <w:r>
        <w:rPr>
          <w:color w:val="231F20"/>
        </w:rPr>
        <w:t>section</w:t>
      </w:r>
      <w:r>
        <w:rPr>
          <w:color w:val="231F20"/>
          <w:spacing w:val="-12"/>
        </w:rPr>
        <w:t> </w:t>
      </w:r>
      <w:r>
        <w:rPr>
          <w:color w:val="231F20"/>
        </w:rPr>
        <w:t>1.6041-3(n)</w:t>
      </w:r>
      <w:r>
        <w:rPr>
          <w:color w:val="231F20"/>
          <w:spacing w:val="-12"/>
        </w:rPr>
        <w:t> </w:t>
      </w:r>
      <w:r>
        <w:rPr>
          <w:color w:val="231F20"/>
        </w:rPr>
        <w:t>for</w:t>
      </w:r>
      <w:r>
        <w:rPr>
          <w:color w:val="231F20"/>
          <w:spacing w:val="-11"/>
        </w:rPr>
        <w:t> </w:t>
      </w:r>
      <w:r>
        <w:rPr>
          <w:color w:val="231F20"/>
        </w:rPr>
        <w:t>more</w:t>
      </w:r>
      <w:r>
        <w:rPr>
          <w:color w:val="231F20"/>
          <w:spacing w:val="-12"/>
        </w:rPr>
        <w:t> </w:t>
      </w:r>
      <w:r>
        <w:rPr>
          <w:color w:val="231F20"/>
          <w:spacing w:val="-2"/>
        </w:rPr>
        <w:t>information.</w:t>
      </w:r>
    </w:p>
    <w:p>
      <w:pPr>
        <w:pStyle w:val="BodyText"/>
        <w:spacing w:line="232" w:lineRule="auto" w:before="71"/>
        <w:ind w:left="120" w:right="86"/>
      </w:pPr>
      <w:bookmarkStart w:name="_bookmark58" w:id="87"/>
      <w:bookmarkEnd w:id="87"/>
      <w:r>
        <w:rPr/>
      </w:r>
      <w:r>
        <w:rPr>
          <w:rFonts w:ascii="Arial Black"/>
          <w:color w:val="231F20"/>
          <w:spacing w:val="-6"/>
        </w:rPr>
        <w:t>Difficulty-of-care</w:t>
      </w:r>
      <w:r>
        <w:rPr>
          <w:rFonts w:ascii="Arial Black"/>
          <w:color w:val="231F20"/>
          <w:spacing w:val="-13"/>
        </w:rPr>
        <w:t> </w:t>
      </w:r>
      <w:r>
        <w:rPr>
          <w:rFonts w:ascii="Arial Black"/>
          <w:color w:val="231F20"/>
          <w:spacing w:val="-6"/>
        </w:rPr>
        <w:t>payments.</w:t>
      </w:r>
      <w:r>
        <w:rPr>
          <w:rFonts w:ascii="Arial Black"/>
          <w:color w:val="231F20"/>
          <w:spacing w:val="-3"/>
        </w:rPr>
        <w:t> </w:t>
      </w:r>
      <w:r>
        <w:rPr>
          <w:color w:val="231F20"/>
          <w:spacing w:val="-6"/>
        </w:rPr>
        <w:t>Do</w:t>
      </w:r>
      <w:r>
        <w:rPr>
          <w:color w:val="231F20"/>
          <w:spacing w:val="-7"/>
        </w:rPr>
        <w:t> </w:t>
      </w:r>
      <w:r>
        <w:rPr>
          <w:color w:val="231F20"/>
          <w:spacing w:val="-6"/>
        </w:rPr>
        <w:t>not</w:t>
      </w:r>
      <w:r>
        <w:rPr>
          <w:color w:val="231F20"/>
          <w:spacing w:val="-7"/>
        </w:rPr>
        <w:t> </w:t>
      </w:r>
      <w:r>
        <w:rPr>
          <w:color w:val="231F20"/>
          <w:spacing w:val="-6"/>
        </w:rPr>
        <w:t>use</w:t>
      </w:r>
      <w:r>
        <w:rPr>
          <w:color w:val="231F20"/>
          <w:spacing w:val="-7"/>
        </w:rPr>
        <w:t> </w:t>
      </w:r>
      <w:r>
        <w:rPr>
          <w:color w:val="231F20"/>
          <w:spacing w:val="-6"/>
        </w:rPr>
        <w:t>Form</w:t>
      </w:r>
      <w:r>
        <w:rPr>
          <w:color w:val="231F20"/>
          <w:spacing w:val="-7"/>
        </w:rPr>
        <w:t> </w:t>
      </w:r>
      <w:r>
        <w:rPr>
          <w:color w:val="231F20"/>
          <w:spacing w:val="-6"/>
        </w:rPr>
        <w:t>1099-NEC </w:t>
      </w:r>
      <w:r>
        <w:rPr>
          <w:color w:val="231F20"/>
        </w:rPr>
        <w:t>to</w:t>
      </w:r>
      <w:r>
        <w:rPr>
          <w:color w:val="231F20"/>
          <w:spacing w:val="-14"/>
        </w:rPr>
        <w:t> </w:t>
      </w:r>
      <w:r>
        <w:rPr>
          <w:color w:val="231F20"/>
        </w:rPr>
        <w:t>report</w:t>
      </w:r>
      <w:r>
        <w:rPr>
          <w:color w:val="231F20"/>
          <w:spacing w:val="-13"/>
        </w:rPr>
        <w:t> </w:t>
      </w:r>
      <w:r>
        <w:rPr>
          <w:color w:val="231F20"/>
        </w:rPr>
        <w:t>difficulty-of-care</w:t>
      </w:r>
      <w:r>
        <w:rPr>
          <w:color w:val="231F20"/>
          <w:spacing w:val="-13"/>
        </w:rPr>
        <w:t> </w:t>
      </w:r>
      <w:r>
        <w:rPr>
          <w:color w:val="231F20"/>
        </w:rPr>
        <w:t>payments</w:t>
      </w:r>
      <w:r>
        <w:rPr>
          <w:color w:val="231F20"/>
          <w:spacing w:val="-13"/>
        </w:rPr>
        <w:t> </w:t>
      </w:r>
      <w:r>
        <w:rPr>
          <w:color w:val="231F20"/>
        </w:rPr>
        <w:t>that</w:t>
      </w:r>
      <w:r>
        <w:rPr>
          <w:color w:val="231F20"/>
          <w:spacing w:val="-13"/>
        </w:rPr>
        <w:t> </w:t>
      </w:r>
      <w:r>
        <w:rPr>
          <w:color w:val="231F20"/>
        </w:rPr>
        <w:t>are</w:t>
      </w:r>
      <w:r>
        <w:rPr>
          <w:color w:val="231F20"/>
          <w:spacing w:val="-14"/>
        </w:rPr>
        <w:t> </w:t>
      </w:r>
      <w:r>
        <w:rPr>
          <w:color w:val="231F20"/>
        </w:rPr>
        <w:t>excludable</w:t>
      </w:r>
      <w:r>
        <w:rPr>
          <w:color w:val="231F20"/>
          <w:spacing w:val="-13"/>
        </w:rPr>
        <w:t> </w:t>
      </w:r>
      <w:r>
        <w:rPr>
          <w:color w:val="231F20"/>
        </w:rPr>
        <w:t>from the recipient's gross income. Difficulty-of-care payments to foster</w:t>
      </w:r>
      <w:r>
        <w:rPr>
          <w:color w:val="231F20"/>
          <w:spacing w:val="-10"/>
        </w:rPr>
        <w:t> </w:t>
      </w:r>
      <w:r>
        <w:rPr>
          <w:color w:val="231F20"/>
        </w:rPr>
        <w:t>care</w:t>
      </w:r>
      <w:r>
        <w:rPr>
          <w:color w:val="231F20"/>
          <w:spacing w:val="-10"/>
        </w:rPr>
        <w:t> </w:t>
      </w:r>
      <w:r>
        <w:rPr>
          <w:color w:val="231F20"/>
        </w:rPr>
        <w:t>providers</w:t>
      </w:r>
      <w:r>
        <w:rPr>
          <w:color w:val="231F20"/>
          <w:spacing w:val="-10"/>
        </w:rPr>
        <w:t> </w:t>
      </w:r>
      <w:r>
        <w:rPr>
          <w:color w:val="231F20"/>
        </w:rPr>
        <w:t>are</w:t>
      </w:r>
      <w:r>
        <w:rPr>
          <w:color w:val="231F20"/>
          <w:spacing w:val="-10"/>
        </w:rPr>
        <w:t> </w:t>
      </w:r>
      <w:r>
        <w:rPr>
          <w:color w:val="231F20"/>
        </w:rPr>
        <w:t>not</w:t>
      </w:r>
      <w:r>
        <w:rPr>
          <w:color w:val="231F20"/>
          <w:spacing w:val="-10"/>
        </w:rPr>
        <w:t> </w:t>
      </w:r>
      <w:r>
        <w:rPr>
          <w:color w:val="231F20"/>
        </w:rPr>
        <w:t>reportable</w:t>
      </w:r>
      <w:r>
        <w:rPr>
          <w:color w:val="231F20"/>
          <w:spacing w:val="-10"/>
        </w:rPr>
        <w:t> </w:t>
      </w:r>
      <w:r>
        <w:rPr>
          <w:color w:val="231F20"/>
        </w:rPr>
        <w:t>if</w:t>
      </w:r>
      <w:r>
        <w:rPr>
          <w:color w:val="231F20"/>
          <w:spacing w:val="-10"/>
        </w:rPr>
        <w:t> </w:t>
      </w:r>
      <w:r>
        <w:rPr>
          <w:color w:val="231F20"/>
        </w:rPr>
        <w:t>paid</w:t>
      </w:r>
      <w:r>
        <w:rPr>
          <w:color w:val="231F20"/>
          <w:spacing w:val="-10"/>
        </w:rPr>
        <w:t> </w:t>
      </w:r>
      <w:r>
        <w:rPr>
          <w:color w:val="231F20"/>
        </w:rPr>
        <w:t>for</w:t>
      </w:r>
      <w:r>
        <w:rPr>
          <w:color w:val="231F20"/>
          <w:spacing w:val="-10"/>
        </w:rPr>
        <w:t> </w:t>
      </w:r>
      <w:r>
        <w:rPr>
          <w:color w:val="231F20"/>
        </w:rPr>
        <w:t>fewer</w:t>
      </w:r>
      <w:r>
        <w:rPr>
          <w:color w:val="231F20"/>
          <w:spacing w:val="-10"/>
        </w:rPr>
        <w:t> </w:t>
      </w:r>
      <w:r>
        <w:rPr>
          <w:color w:val="231F20"/>
        </w:rPr>
        <w:t>than 11</w:t>
      </w:r>
      <w:r>
        <w:rPr>
          <w:color w:val="231F20"/>
          <w:spacing w:val="-5"/>
        </w:rPr>
        <w:t> </w:t>
      </w:r>
      <w:r>
        <w:rPr>
          <w:color w:val="231F20"/>
        </w:rPr>
        <w:t>children</w:t>
      </w:r>
      <w:r>
        <w:rPr>
          <w:color w:val="231F20"/>
          <w:spacing w:val="-5"/>
        </w:rPr>
        <w:t> </w:t>
      </w:r>
      <w:r>
        <w:rPr>
          <w:color w:val="231F20"/>
        </w:rPr>
        <w:t>under</w:t>
      </w:r>
      <w:r>
        <w:rPr>
          <w:color w:val="231F20"/>
          <w:spacing w:val="-5"/>
        </w:rPr>
        <w:t> </w:t>
      </w:r>
      <w:r>
        <w:rPr>
          <w:color w:val="231F20"/>
        </w:rPr>
        <w:t>age</w:t>
      </w:r>
      <w:r>
        <w:rPr>
          <w:color w:val="231F20"/>
          <w:spacing w:val="-5"/>
        </w:rPr>
        <w:t> </w:t>
      </w:r>
      <w:r>
        <w:rPr>
          <w:color w:val="231F20"/>
        </w:rPr>
        <w:t>19</w:t>
      </w:r>
      <w:r>
        <w:rPr>
          <w:color w:val="231F20"/>
          <w:spacing w:val="-5"/>
        </w:rPr>
        <w:t> </w:t>
      </w:r>
      <w:r>
        <w:rPr>
          <w:color w:val="231F20"/>
        </w:rPr>
        <w:t>and</w:t>
      </w:r>
      <w:r>
        <w:rPr>
          <w:color w:val="231F20"/>
          <w:spacing w:val="-5"/>
        </w:rPr>
        <w:t> </w:t>
      </w:r>
      <w:r>
        <w:rPr>
          <w:color w:val="231F20"/>
        </w:rPr>
        <w:t>fewer</w:t>
      </w:r>
      <w:r>
        <w:rPr>
          <w:color w:val="231F20"/>
          <w:spacing w:val="-5"/>
        </w:rPr>
        <w:t> </w:t>
      </w:r>
      <w:r>
        <w:rPr>
          <w:color w:val="231F20"/>
        </w:rPr>
        <w:t>than</w:t>
      </w:r>
      <w:r>
        <w:rPr>
          <w:color w:val="231F20"/>
          <w:spacing w:val="-5"/>
        </w:rPr>
        <w:t> </w:t>
      </w:r>
      <w:r>
        <w:rPr>
          <w:color w:val="231F20"/>
        </w:rPr>
        <w:t>six</w:t>
      </w:r>
      <w:r>
        <w:rPr>
          <w:color w:val="231F20"/>
          <w:spacing w:val="-5"/>
        </w:rPr>
        <w:t> </w:t>
      </w:r>
      <w:r>
        <w:rPr>
          <w:color w:val="231F20"/>
        </w:rPr>
        <w:t>individuals</w:t>
      </w:r>
      <w:r>
        <w:rPr>
          <w:color w:val="231F20"/>
          <w:spacing w:val="-5"/>
        </w:rPr>
        <w:t> </w:t>
      </w:r>
      <w:r>
        <w:rPr>
          <w:color w:val="231F20"/>
        </w:rPr>
        <w:t>age 19</w:t>
      </w:r>
      <w:r>
        <w:rPr>
          <w:color w:val="231F20"/>
          <w:spacing w:val="-9"/>
        </w:rPr>
        <w:t> </w:t>
      </w:r>
      <w:r>
        <w:rPr>
          <w:color w:val="231F20"/>
        </w:rPr>
        <w:t>or</w:t>
      </w:r>
      <w:r>
        <w:rPr>
          <w:color w:val="231F20"/>
          <w:spacing w:val="-9"/>
        </w:rPr>
        <w:t> </w:t>
      </w:r>
      <w:r>
        <w:rPr>
          <w:color w:val="231F20"/>
        </w:rPr>
        <w:t>older.</w:t>
      </w:r>
      <w:r>
        <w:rPr>
          <w:color w:val="231F20"/>
          <w:spacing w:val="-9"/>
        </w:rPr>
        <w:t> </w:t>
      </w:r>
      <w:r>
        <w:rPr>
          <w:color w:val="231F20"/>
        </w:rPr>
        <w:t>See</w:t>
      </w:r>
      <w:r>
        <w:rPr>
          <w:color w:val="231F20"/>
          <w:spacing w:val="-9"/>
        </w:rPr>
        <w:t> </w:t>
      </w:r>
      <w:r>
        <w:rPr>
          <w:color w:val="231F20"/>
        </w:rPr>
        <w:t>section</w:t>
      </w:r>
      <w:r>
        <w:rPr>
          <w:color w:val="231F20"/>
          <w:spacing w:val="-9"/>
        </w:rPr>
        <w:t> </w:t>
      </w:r>
      <w:r>
        <w:rPr>
          <w:color w:val="231F20"/>
        </w:rPr>
        <w:t>131(c).</w:t>
      </w:r>
      <w:r>
        <w:rPr>
          <w:color w:val="231F20"/>
          <w:spacing w:val="-9"/>
        </w:rPr>
        <w:t> </w:t>
      </w:r>
      <w:r>
        <w:rPr>
          <w:color w:val="231F20"/>
        </w:rPr>
        <w:t>Amounts</w:t>
      </w:r>
      <w:r>
        <w:rPr>
          <w:color w:val="231F20"/>
          <w:spacing w:val="-9"/>
        </w:rPr>
        <w:t> </w:t>
      </w:r>
      <w:r>
        <w:rPr>
          <w:color w:val="231F20"/>
        </w:rPr>
        <w:t>paid</w:t>
      </w:r>
      <w:r>
        <w:rPr>
          <w:color w:val="231F20"/>
          <w:spacing w:val="-9"/>
        </w:rPr>
        <w:t> </w:t>
      </w:r>
      <w:r>
        <w:rPr>
          <w:color w:val="231F20"/>
        </w:rPr>
        <w:t>for</w:t>
      </w:r>
      <w:r>
        <w:rPr>
          <w:color w:val="231F20"/>
          <w:spacing w:val="-9"/>
        </w:rPr>
        <w:t> </w:t>
      </w:r>
      <w:r>
        <w:rPr>
          <w:color w:val="231F20"/>
        </w:rPr>
        <w:t>more</w:t>
      </w:r>
      <w:r>
        <w:rPr>
          <w:color w:val="231F20"/>
          <w:spacing w:val="-9"/>
        </w:rPr>
        <w:t> </w:t>
      </w:r>
      <w:r>
        <w:rPr>
          <w:color w:val="231F20"/>
        </w:rPr>
        <w:t>than 10</w:t>
      </w:r>
      <w:r>
        <w:rPr>
          <w:color w:val="231F20"/>
          <w:spacing w:val="-13"/>
        </w:rPr>
        <w:t> </w:t>
      </w:r>
      <w:r>
        <w:rPr>
          <w:color w:val="231F20"/>
        </w:rPr>
        <w:t>children</w:t>
      </w:r>
      <w:r>
        <w:rPr>
          <w:color w:val="231F20"/>
          <w:spacing w:val="-13"/>
        </w:rPr>
        <w:t> </w:t>
      </w:r>
      <w:r>
        <w:rPr>
          <w:color w:val="231F20"/>
        </w:rPr>
        <w:t>or</w:t>
      </w:r>
      <w:r>
        <w:rPr>
          <w:color w:val="231F20"/>
          <w:spacing w:val="-13"/>
        </w:rPr>
        <w:t> </w:t>
      </w:r>
      <w:r>
        <w:rPr>
          <w:color w:val="231F20"/>
        </w:rPr>
        <w:t>more</w:t>
      </w:r>
      <w:r>
        <w:rPr>
          <w:color w:val="231F20"/>
          <w:spacing w:val="-13"/>
        </w:rPr>
        <w:t> </w:t>
      </w:r>
      <w:r>
        <w:rPr>
          <w:color w:val="231F20"/>
        </w:rPr>
        <w:t>than</w:t>
      </w:r>
      <w:r>
        <w:rPr>
          <w:color w:val="231F20"/>
          <w:spacing w:val="-13"/>
        </w:rPr>
        <w:t> </w:t>
      </w:r>
      <w:r>
        <w:rPr>
          <w:color w:val="231F20"/>
        </w:rPr>
        <w:t>five</w:t>
      </w:r>
      <w:r>
        <w:rPr>
          <w:color w:val="231F20"/>
          <w:spacing w:val="-13"/>
        </w:rPr>
        <w:t> </w:t>
      </w:r>
      <w:r>
        <w:rPr>
          <w:color w:val="231F20"/>
        </w:rPr>
        <w:t>other</w:t>
      </w:r>
      <w:r>
        <w:rPr>
          <w:color w:val="231F20"/>
          <w:spacing w:val="-13"/>
        </w:rPr>
        <w:t> </w:t>
      </w:r>
      <w:r>
        <w:rPr>
          <w:color w:val="231F20"/>
        </w:rPr>
        <w:t>individuals</w:t>
      </w:r>
      <w:r>
        <w:rPr>
          <w:color w:val="231F20"/>
          <w:spacing w:val="-13"/>
        </w:rPr>
        <w:t> </w:t>
      </w:r>
      <w:r>
        <w:rPr>
          <w:color w:val="231F20"/>
        </w:rPr>
        <w:t>are</w:t>
      </w:r>
      <w:r>
        <w:rPr>
          <w:color w:val="231F20"/>
          <w:spacing w:val="-13"/>
        </w:rPr>
        <w:t> </w:t>
      </w:r>
      <w:r>
        <w:rPr>
          <w:color w:val="231F20"/>
        </w:rPr>
        <w:t>reportable </w:t>
      </w:r>
      <w:bookmarkStart w:name="Recipient's TIN" w:id="88"/>
      <w:bookmarkEnd w:id="88"/>
      <w:r>
        <w:rPr>
          <w:color w:val="231F20"/>
        </w:rPr>
        <w:t>on</w:t>
      </w:r>
      <w:r>
        <w:rPr>
          <w:color w:val="231F20"/>
        </w:rPr>
        <w:t> Form 1099-NEC.</w:t>
      </w:r>
    </w:p>
    <w:p>
      <w:pPr>
        <w:spacing w:line="235" w:lineRule="auto" w:before="57"/>
        <w:ind w:left="120" w:right="86" w:firstLine="239"/>
        <w:jc w:val="left"/>
        <w:rPr>
          <w:sz w:val="19"/>
        </w:rPr>
      </w:pPr>
      <w:r>
        <w:rPr>
          <w:color w:val="231F20"/>
          <w:sz w:val="19"/>
        </w:rPr>
        <w:t>Certain Medicaid waiver payments may be excludable from income as difficulty-of-care payments. For more information, see Notice 2014-7, available at </w:t>
      </w:r>
      <w:hyperlink r:id="rId27">
        <w:r>
          <w:rPr>
            <w:rFonts w:ascii="Arial"/>
            <w:i/>
            <w:color w:val="0056A2"/>
            <w:sz w:val="19"/>
            <w:u w:val="single" w:color="0055A1"/>
          </w:rPr>
          <w:t>IRS.gov/irb/</w:t>
        </w:r>
      </w:hyperlink>
      <w:r>
        <w:rPr>
          <w:rFonts w:ascii="Arial"/>
          <w:i/>
          <w:color w:val="0056A2"/>
          <w:sz w:val="19"/>
        </w:rPr>
        <w:t> </w:t>
      </w:r>
      <w:hyperlink r:id="rId27">
        <w:r>
          <w:rPr>
            <w:rFonts w:ascii="Arial"/>
            <w:i/>
            <w:color w:val="0056A2"/>
            <w:sz w:val="19"/>
            <w:u w:val="single" w:color="0055A1"/>
          </w:rPr>
          <w:t>2014-4_IRB#NOT-2014-7</w:t>
        </w:r>
      </w:hyperlink>
      <w:r>
        <w:rPr>
          <w:color w:val="231F20"/>
          <w:sz w:val="19"/>
        </w:rPr>
        <w:t>; and Medicaid waiver payments frequently asked questions (FAQs), available at </w:t>
      </w:r>
      <w:hyperlink r:id="rId28">
        <w:r>
          <w:rPr>
            <w:rFonts w:ascii="Arial"/>
            <w:i/>
            <w:color w:val="0056A2"/>
            <w:sz w:val="19"/>
            <w:u w:val="single" w:color="0055A1"/>
          </w:rPr>
          <w:t>IRS.gov/</w:t>
        </w:r>
      </w:hyperlink>
      <w:r>
        <w:rPr>
          <w:rFonts w:ascii="Arial"/>
          <w:i/>
          <w:color w:val="0056A2"/>
          <w:sz w:val="19"/>
        </w:rPr>
        <w:t> </w:t>
      </w:r>
      <w:hyperlink r:id="rId28">
        <w:r>
          <w:rPr>
            <w:rFonts w:ascii="Arial"/>
            <w:i/>
            <w:color w:val="0056A2"/>
            <w:spacing w:val="-2"/>
            <w:sz w:val="19"/>
            <w:u w:val="single" w:color="0055A1"/>
          </w:rPr>
          <w:t>Individuals/Certain-Medicaid-Payments-May-Be-Excludable-</w:t>
        </w:r>
      </w:hyperlink>
      <w:r>
        <w:rPr>
          <w:rFonts w:ascii="Arial"/>
          <w:i/>
          <w:color w:val="0056A2"/>
          <w:spacing w:val="-2"/>
          <w:sz w:val="19"/>
        </w:rPr>
        <w:t> </w:t>
      </w:r>
      <w:hyperlink r:id="rId28">
        <w:r>
          <w:rPr>
            <w:rFonts w:ascii="Arial"/>
            <w:i/>
            <w:color w:val="0056A2"/>
            <w:spacing w:val="-2"/>
            <w:sz w:val="19"/>
            <w:u w:val="single" w:color="0055A1"/>
          </w:rPr>
          <w:t>From-Income</w:t>
        </w:r>
      </w:hyperlink>
      <w:r>
        <w:rPr>
          <w:color w:val="231F20"/>
          <w:spacing w:val="-2"/>
          <w:sz w:val="19"/>
        </w:rPr>
        <w:t>.</w:t>
      </w:r>
    </w:p>
    <w:p>
      <w:pPr>
        <w:pStyle w:val="BodyText"/>
        <w:spacing w:line="228" w:lineRule="auto" w:before="75"/>
        <w:ind w:right="160"/>
      </w:pPr>
      <w:bookmarkStart w:name="Account NumberFATCA filing requirements" w:id="89"/>
      <w:bookmarkEnd w:id="89"/>
      <w:r>
        <w:rPr/>
      </w:r>
      <w:bookmarkStart w:name="_bookmark59" w:id="90"/>
      <w:bookmarkEnd w:id="90"/>
      <w:r>
        <w:rPr/>
      </w:r>
      <w:bookmarkStart w:name="_bookmark60" w:id="91"/>
      <w:bookmarkEnd w:id="91"/>
      <w:r>
        <w:rPr/>
      </w:r>
      <w:r>
        <w:rPr>
          <w:rFonts w:ascii="Arial Black"/>
          <w:color w:val="231F20"/>
          <w:spacing w:val="-4"/>
        </w:rPr>
        <w:t>Canceled</w:t>
      </w:r>
      <w:r>
        <w:rPr>
          <w:rFonts w:ascii="Arial Black"/>
          <w:color w:val="231F20"/>
          <w:spacing w:val="-13"/>
        </w:rPr>
        <w:t> </w:t>
      </w:r>
      <w:r>
        <w:rPr>
          <w:rFonts w:ascii="Arial Black"/>
          <w:color w:val="231F20"/>
          <w:spacing w:val="-4"/>
        </w:rPr>
        <w:t>debt.</w:t>
      </w:r>
      <w:r>
        <w:rPr>
          <w:rFonts w:ascii="Arial Black"/>
          <w:color w:val="231F20"/>
          <w:spacing w:val="26"/>
        </w:rPr>
        <w:t> </w:t>
      </w:r>
      <w:r>
        <w:rPr>
          <w:color w:val="231F20"/>
          <w:spacing w:val="-4"/>
        </w:rPr>
        <w:t>A</w:t>
      </w:r>
      <w:r>
        <w:rPr>
          <w:color w:val="231F20"/>
          <w:spacing w:val="-9"/>
        </w:rPr>
        <w:t> </w:t>
      </w:r>
      <w:r>
        <w:rPr>
          <w:color w:val="231F20"/>
          <w:spacing w:val="-4"/>
        </w:rPr>
        <w:t>canceled</w:t>
      </w:r>
      <w:r>
        <w:rPr>
          <w:color w:val="231F20"/>
          <w:spacing w:val="-9"/>
        </w:rPr>
        <w:t> </w:t>
      </w:r>
      <w:r>
        <w:rPr>
          <w:color w:val="231F20"/>
          <w:spacing w:val="-4"/>
        </w:rPr>
        <w:t>debt</w:t>
      </w:r>
      <w:r>
        <w:rPr>
          <w:color w:val="231F20"/>
          <w:spacing w:val="-9"/>
        </w:rPr>
        <w:t> </w:t>
      </w:r>
      <w:r>
        <w:rPr>
          <w:color w:val="231F20"/>
          <w:spacing w:val="-4"/>
        </w:rPr>
        <w:t>is</w:t>
      </w:r>
      <w:r>
        <w:rPr>
          <w:color w:val="231F20"/>
          <w:spacing w:val="-9"/>
        </w:rPr>
        <w:t> </w:t>
      </w:r>
      <w:r>
        <w:rPr>
          <w:color w:val="231F20"/>
          <w:spacing w:val="-4"/>
        </w:rPr>
        <w:t>not</w:t>
      </w:r>
      <w:r>
        <w:rPr>
          <w:color w:val="231F20"/>
          <w:spacing w:val="-9"/>
        </w:rPr>
        <w:t> </w:t>
      </w:r>
      <w:r>
        <w:rPr>
          <w:color w:val="231F20"/>
          <w:spacing w:val="-4"/>
        </w:rPr>
        <w:t>reportable</w:t>
      </w:r>
      <w:r>
        <w:rPr>
          <w:color w:val="231F20"/>
          <w:spacing w:val="-9"/>
        </w:rPr>
        <w:t> </w:t>
      </w:r>
      <w:r>
        <w:rPr>
          <w:color w:val="231F20"/>
          <w:spacing w:val="-4"/>
        </w:rPr>
        <w:t>on</w:t>
      </w:r>
      <w:r>
        <w:rPr>
          <w:color w:val="231F20"/>
          <w:spacing w:val="-9"/>
        </w:rPr>
        <w:t> </w:t>
      </w:r>
      <w:r>
        <w:rPr>
          <w:color w:val="231F20"/>
          <w:spacing w:val="-4"/>
        </w:rPr>
        <w:t>Form </w:t>
      </w:r>
      <w:r>
        <w:rPr>
          <w:color w:val="231F20"/>
        </w:rPr>
        <w:t>1099-NEC.</w:t>
      </w:r>
      <w:r>
        <w:rPr>
          <w:color w:val="231F20"/>
          <w:spacing w:val="-14"/>
        </w:rPr>
        <w:t> </w:t>
      </w:r>
      <w:r>
        <w:rPr>
          <w:color w:val="231F20"/>
        </w:rPr>
        <w:t>Canceled</w:t>
      </w:r>
      <w:r>
        <w:rPr>
          <w:color w:val="231F20"/>
          <w:spacing w:val="-13"/>
        </w:rPr>
        <w:t> </w:t>
      </w:r>
      <w:r>
        <w:rPr>
          <w:color w:val="231F20"/>
        </w:rPr>
        <w:t>debts</w:t>
      </w:r>
      <w:r>
        <w:rPr>
          <w:color w:val="231F20"/>
          <w:spacing w:val="-13"/>
        </w:rPr>
        <w:t> </w:t>
      </w:r>
      <w:r>
        <w:rPr>
          <w:color w:val="231F20"/>
        </w:rPr>
        <w:t>reportable</w:t>
      </w:r>
      <w:r>
        <w:rPr>
          <w:color w:val="231F20"/>
          <w:spacing w:val="-13"/>
        </w:rPr>
        <w:t> </w:t>
      </w:r>
      <w:r>
        <w:rPr>
          <w:color w:val="231F20"/>
        </w:rPr>
        <w:t>under</w:t>
      </w:r>
      <w:r>
        <w:rPr>
          <w:color w:val="231F20"/>
          <w:spacing w:val="-13"/>
        </w:rPr>
        <w:t> </w:t>
      </w:r>
      <w:r>
        <w:rPr>
          <w:color w:val="231F20"/>
        </w:rPr>
        <w:t>section</w:t>
      </w:r>
      <w:r>
        <w:rPr>
          <w:color w:val="231F20"/>
          <w:spacing w:val="-14"/>
        </w:rPr>
        <w:t> </w:t>
      </w:r>
      <w:r>
        <w:rPr>
          <w:color w:val="231F20"/>
        </w:rPr>
        <w:t>6050P must be reported on Form 1099-C. See the Instructions for Forms 1099-A and 1099-C.</w:t>
      </w:r>
    </w:p>
    <w:p>
      <w:pPr>
        <w:pStyle w:val="BodyText"/>
        <w:spacing w:line="232" w:lineRule="auto" w:before="190"/>
        <w:ind w:left="120" w:right="120"/>
      </w:pPr>
      <w:r>
        <w:rPr/>
        <w:br w:type="column"/>
      </w:r>
      <w:r>
        <w:rPr>
          <w:rFonts w:ascii="Arial Black"/>
          <w:color w:val="231F20"/>
          <w:w w:val="90"/>
        </w:rPr>
        <w:t>Employee business expense reimbursements.</w:t>
      </w:r>
      <w:r>
        <w:rPr>
          <w:rFonts w:ascii="Arial Black"/>
          <w:color w:val="231F20"/>
          <w:spacing w:val="40"/>
        </w:rPr>
        <w:t> </w:t>
      </w:r>
      <w:r>
        <w:rPr>
          <w:color w:val="231F20"/>
          <w:w w:val="90"/>
        </w:rPr>
        <w:t>Do not </w:t>
      </w:r>
      <w:r>
        <w:rPr>
          <w:color w:val="231F20"/>
        </w:rPr>
        <w:t>use Form 1099-NEC to report employee business expense reimbursements.</w:t>
      </w:r>
      <w:r>
        <w:rPr>
          <w:color w:val="231F20"/>
          <w:spacing w:val="-14"/>
        </w:rPr>
        <w:t> </w:t>
      </w:r>
      <w:r>
        <w:rPr>
          <w:color w:val="231F20"/>
        </w:rPr>
        <w:t>Report</w:t>
      </w:r>
      <w:r>
        <w:rPr>
          <w:color w:val="231F20"/>
          <w:spacing w:val="-13"/>
        </w:rPr>
        <w:t> </w:t>
      </w:r>
      <w:r>
        <w:rPr>
          <w:color w:val="231F20"/>
        </w:rPr>
        <w:t>payments</w:t>
      </w:r>
      <w:r>
        <w:rPr>
          <w:color w:val="231F20"/>
          <w:spacing w:val="-13"/>
        </w:rPr>
        <w:t> </w:t>
      </w:r>
      <w:r>
        <w:rPr>
          <w:color w:val="231F20"/>
        </w:rPr>
        <w:t>made</w:t>
      </w:r>
      <w:r>
        <w:rPr>
          <w:color w:val="231F20"/>
          <w:spacing w:val="-13"/>
        </w:rPr>
        <w:t> </w:t>
      </w:r>
      <w:r>
        <w:rPr>
          <w:color w:val="231F20"/>
        </w:rPr>
        <w:t>to</w:t>
      </w:r>
      <w:r>
        <w:rPr>
          <w:color w:val="231F20"/>
          <w:spacing w:val="-13"/>
        </w:rPr>
        <w:t> </w:t>
      </w:r>
      <w:r>
        <w:rPr>
          <w:color w:val="231F20"/>
        </w:rPr>
        <w:t>employees</w:t>
      </w:r>
      <w:r>
        <w:rPr>
          <w:color w:val="231F20"/>
          <w:spacing w:val="-14"/>
        </w:rPr>
        <w:t> </w:t>
      </w:r>
      <w:r>
        <w:rPr>
          <w:color w:val="231F20"/>
        </w:rPr>
        <w:t>under a nonaccountable plan as wages on Form W-2. Generally, payments</w:t>
      </w:r>
      <w:r>
        <w:rPr>
          <w:color w:val="231F20"/>
          <w:spacing w:val="-12"/>
        </w:rPr>
        <w:t> </w:t>
      </w:r>
      <w:r>
        <w:rPr>
          <w:color w:val="231F20"/>
        </w:rPr>
        <w:t>made</w:t>
      </w:r>
      <w:r>
        <w:rPr>
          <w:color w:val="231F20"/>
          <w:spacing w:val="-12"/>
        </w:rPr>
        <w:t> </w:t>
      </w:r>
      <w:r>
        <w:rPr>
          <w:color w:val="231F20"/>
        </w:rPr>
        <w:t>to</w:t>
      </w:r>
      <w:r>
        <w:rPr>
          <w:color w:val="231F20"/>
          <w:spacing w:val="-12"/>
        </w:rPr>
        <w:t> </w:t>
      </w:r>
      <w:r>
        <w:rPr>
          <w:color w:val="231F20"/>
        </w:rPr>
        <w:t>employees</w:t>
      </w:r>
      <w:r>
        <w:rPr>
          <w:color w:val="231F20"/>
          <w:spacing w:val="-12"/>
        </w:rPr>
        <w:t> </w:t>
      </w:r>
      <w:r>
        <w:rPr>
          <w:color w:val="231F20"/>
        </w:rPr>
        <w:t>under</w:t>
      </w:r>
      <w:r>
        <w:rPr>
          <w:color w:val="231F20"/>
          <w:spacing w:val="-12"/>
        </w:rPr>
        <w:t> </w:t>
      </w:r>
      <w:r>
        <w:rPr>
          <w:color w:val="231F20"/>
        </w:rPr>
        <w:t>an</w:t>
      </w:r>
      <w:r>
        <w:rPr>
          <w:color w:val="231F20"/>
          <w:spacing w:val="-12"/>
        </w:rPr>
        <w:t> </w:t>
      </w:r>
      <w:r>
        <w:rPr>
          <w:color w:val="231F20"/>
        </w:rPr>
        <w:t>accountable</w:t>
      </w:r>
      <w:r>
        <w:rPr>
          <w:color w:val="231F20"/>
          <w:spacing w:val="-12"/>
        </w:rPr>
        <w:t> </w:t>
      </w:r>
      <w:r>
        <w:rPr>
          <w:color w:val="231F20"/>
        </w:rPr>
        <w:t>plan</w:t>
      </w:r>
      <w:r>
        <w:rPr>
          <w:color w:val="231F20"/>
          <w:spacing w:val="-12"/>
        </w:rPr>
        <w:t> </w:t>
      </w:r>
      <w:r>
        <w:rPr>
          <w:color w:val="231F20"/>
        </w:rPr>
        <w:t>are not reportable on Form W-2, except in certain cases when you pay a per diem or mileage allowance. For more information, see the </w:t>
      </w:r>
      <w:hyperlink r:id="rId17">
        <w:r>
          <w:rPr>
            <w:rFonts w:ascii="Arial"/>
            <w:i/>
            <w:color w:val="0056A2"/>
            <w:u w:val="single" w:color="0055A1"/>
          </w:rPr>
          <w:t>General Instructions for Forms W-2 and</w:t>
        </w:r>
      </w:hyperlink>
      <w:r>
        <w:rPr>
          <w:rFonts w:ascii="Arial"/>
          <w:i/>
          <w:color w:val="0056A2"/>
        </w:rPr>
        <w:t> </w:t>
      </w:r>
      <w:hyperlink r:id="rId17">
        <w:r>
          <w:rPr>
            <w:rFonts w:ascii="Arial"/>
            <w:i/>
            <w:color w:val="0056A2"/>
            <w:u w:val="single" w:color="0055A1"/>
          </w:rPr>
          <w:t>W-3</w:t>
        </w:r>
      </w:hyperlink>
      <w:r>
        <w:rPr>
          <w:color w:val="231F20"/>
        </w:rPr>
        <w:t>, and </w:t>
      </w:r>
      <w:hyperlink r:id="rId18">
        <w:r>
          <w:rPr>
            <w:rFonts w:ascii="Arial"/>
            <w:i/>
            <w:color w:val="0056A2"/>
            <w:u w:val="single" w:color="0055A1"/>
          </w:rPr>
          <w:t>Pub. 463</w:t>
        </w:r>
      </w:hyperlink>
      <w:r>
        <w:rPr>
          <w:color w:val="231F20"/>
        </w:rPr>
        <w:t>. For information on reporting employee moving expense reimbursements on Form W-2, see the </w:t>
      </w:r>
      <w:hyperlink r:id="rId17">
        <w:r>
          <w:rPr>
            <w:rFonts w:ascii="Arial"/>
            <w:i/>
            <w:color w:val="0056A2"/>
            <w:u w:val="single" w:color="0055A1"/>
          </w:rPr>
          <w:t>General Instructions for Forms W-2 and W-3</w:t>
        </w:r>
      </w:hyperlink>
      <w:r>
        <w:rPr>
          <w:color w:val="231F20"/>
        </w:rPr>
        <w:t>.</w:t>
      </w:r>
    </w:p>
    <w:p>
      <w:pPr>
        <w:pStyle w:val="Heading2"/>
        <w:spacing w:before="125"/>
      </w:pPr>
      <w:r>
        <w:rPr>
          <w:color w:val="231F20"/>
          <w:w w:val="85"/>
        </w:rPr>
        <w:t>Statements</w:t>
      </w:r>
      <w:r>
        <w:rPr>
          <w:color w:val="231F20"/>
          <w:spacing w:val="-9"/>
        </w:rPr>
        <w:t> </w:t>
      </w:r>
      <w:r>
        <w:rPr>
          <w:color w:val="231F20"/>
          <w:w w:val="85"/>
        </w:rPr>
        <w:t>to</w:t>
      </w:r>
      <w:r>
        <w:rPr>
          <w:color w:val="231F20"/>
          <w:spacing w:val="-9"/>
        </w:rPr>
        <w:t> </w:t>
      </w:r>
      <w:r>
        <w:rPr>
          <w:color w:val="231F20"/>
          <w:spacing w:val="-2"/>
          <w:w w:val="85"/>
        </w:rPr>
        <w:t>Recipients</w:t>
      </w:r>
    </w:p>
    <w:p>
      <w:pPr>
        <w:pStyle w:val="BodyText"/>
        <w:spacing w:line="235" w:lineRule="auto" w:before="27"/>
        <w:ind w:left="120" w:right="119"/>
      </w:pPr>
      <w:r>
        <w:rPr>
          <w:color w:val="231F20"/>
        </w:rPr>
        <w:t>If</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required</w:t>
      </w:r>
      <w:r>
        <w:rPr>
          <w:color w:val="231F20"/>
          <w:spacing w:val="-9"/>
        </w:rPr>
        <w:t> </w:t>
      </w:r>
      <w:r>
        <w:rPr>
          <w:color w:val="231F20"/>
        </w:rPr>
        <w:t>to</w:t>
      </w:r>
      <w:r>
        <w:rPr>
          <w:color w:val="231F20"/>
          <w:spacing w:val="-9"/>
        </w:rPr>
        <w:t> </w:t>
      </w:r>
      <w:r>
        <w:rPr>
          <w:color w:val="231F20"/>
        </w:rPr>
        <w:t>file</w:t>
      </w:r>
      <w:r>
        <w:rPr>
          <w:color w:val="231F20"/>
          <w:spacing w:val="-9"/>
        </w:rPr>
        <w:t> </w:t>
      </w:r>
      <w:r>
        <w:rPr>
          <w:color w:val="231F20"/>
        </w:rPr>
        <w:t>Form</w:t>
      </w:r>
      <w:r>
        <w:rPr>
          <w:color w:val="231F20"/>
          <w:spacing w:val="-9"/>
        </w:rPr>
        <w:t> </w:t>
      </w:r>
      <w:r>
        <w:rPr>
          <w:color w:val="231F20"/>
        </w:rPr>
        <w:t>1099-NEC,</w:t>
      </w:r>
      <w:r>
        <w:rPr>
          <w:color w:val="231F20"/>
          <w:spacing w:val="-9"/>
        </w:rPr>
        <w:t> </w:t>
      </w:r>
      <w:r>
        <w:rPr>
          <w:color w:val="231F20"/>
        </w:rPr>
        <w:t>you</w:t>
      </w:r>
      <w:r>
        <w:rPr>
          <w:color w:val="231F20"/>
          <w:spacing w:val="-9"/>
        </w:rPr>
        <w:t> </w:t>
      </w:r>
      <w:r>
        <w:rPr>
          <w:color w:val="231F20"/>
        </w:rPr>
        <w:t>must</w:t>
      </w:r>
      <w:r>
        <w:rPr>
          <w:color w:val="231F20"/>
          <w:spacing w:val="-9"/>
        </w:rPr>
        <w:t> </w:t>
      </w:r>
      <w:r>
        <w:rPr>
          <w:color w:val="231F20"/>
        </w:rPr>
        <w:t>furnish</w:t>
      </w:r>
      <w:r>
        <w:rPr>
          <w:color w:val="231F20"/>
          <w:spacing w:val="-9"/>
        </w:rPr>
        <w:t> </w:t>
      </w:r>
      <w:r>
        <w:rPr>
          <w:color w:val="231F20"/>
        </w:rPr>
        <w:t>a statement to the recipient. For more information about the requirement to furnish a statement to each recipient, and truncation,</w:t>
      </w:r>
      <w:r>
        <w:rPr>
          <w:color w:val="231F20"/>
          <w:spacing w:val="-14"/>
        </w:rPr>
        <w:t> </w:t>
      </w:r>
      <w:r>
        <w:rPr>
          <w:color w:val="231F20"/>
        </w:rPr>
        <w:t>see</w:t>
      </w:r>
      <w:r>
        <w:rPr>
          <w:color w:val="231F20"/>
          <w:spacing w:val="-13"/>
        </w:rPr>
        <w:t> </w:t>
      </w:r>
      <w:r>
        <w:rPr>
          <w:color w:val="231F20"/>
        </w:rPr>
        <w:t>part</w:t>
      </w:r>
      <w:r>
        <w:rPr>
          <w:color w:val="231F20"/>
          <w:spacing w:val="-13"/>
        </w:rPr>
        <w:t> </w:t>
      </w:r>
      <w:r>
        <w:rPr>
          <w:color w:val="231F20"/>
        </w:rPr>
        <w:t>M</w:t>
      </w:r>
      <w:r>
        <w:rPr>
          <w:color w:val="231F20"/>
          <w:spacing w:val="-13"/>
        </w:rPr>
        <w:t> </w:t>
      </w:r>
      <w:r>
        <w:rPr>
          <w:color w:val="231F20"/>
        </w:rPr>
        <w:t>in</w:t>
      </w:r>
      <w:r>
        <w:rPr>
          <w:color w:val="231F20"/>
          <w:spacing w:val="-13"/>
        </w:rPr>
        <w:t> </w:t>
      </w:r>
      <w:r>
        <w:rPr>
          <w:color w:val="231F20"/>
        </w:rPr>
        <w:t>the</w:t>
      </w:r>
      <w:r>
        <w:rPr>
          <w:color w:val="231F20"/>
          <w:spacing w:val="-14"/>
        </w:rPr>
        <w:t> </w:t>
      </w:r>
      <w:r>
        <w:rPr>
          <w:color w:val="231F20"/>
        </w:rPr>
        <w:t>current</w:t>
      </w:r>
      <w:r>
        <w:rPr>
          <w:color w:val="231F20"/>
          <w:spacing w:val="-13"/>
        </w:rPr>
        <w:t> </w:t>
      </w:r>
      <w:r>
        <w:rPr>
          <w:color w:val="231F20"/>
        </w:rPr>
        <w:t>year</w:t>
      </w:r>
      <w:r>
        <w:rPr>
          <w:color w:val="231F20"/>
          <w:spacing w:val="-13"/>
        </w:rPr>
        <w:t> </w:t>
      </w:r>
      <w:r>
        <w:rPr>
          <w:color w:val="231F20"/>
        </w:rPr>
        <w:t>General</w:t>
      </w:r>
      <w:r>
        <w:rPr>
          <w:color w:val="231F20"/>
          <w:spacing w:val="-13"/>
        </w:rPr>
        <w:t> </w:t>
      </w:r>
      <w:r>
        <w:rPr>
          <w:color w:val="231F20"/>
        </w:rPr>
        <w:t>Instructions for Certain Information Returns.</w:t>
      </w:r>
    </w:p>
    <w:p>
      <w:pPr>
        <w:pStyle w:val="BodyText"/>
        <w:spacing w:line="235" w:lineRule="auto" w:before="177"/>
        <w:ind w:left="120" w:right="124" w:firstLine="239"/>
      </w:pPr>
      <w:r>
        <w:rPr>
          <w:color w:val="231F20"/>
        </w:rPr>
        <w:t>You can furnish each recipient with a single payee statement</w:t>
      </w:r>
      <w:r>
        <w:rPr>
          <w:color w:val="231F20"/>
          <w:spacing w:val="-12"/>
        </w:rPr>
        <w:t> </w:t>
      </w:r>
      <w:r>
        <w:rPr>
          <w:color w:val="231F20"/>
        </w:rPr>
        <w:t>reporting</w:t>
      </w:r>
      <w:r>
        <w:rPr>
          <w:color w:val="231F20"/>
          <w:spacing w:val="-12"/>
        </w:rPr>
        <w:t> </w:t>
      </w:r>
      <w:r>
        <w:rPr>
          <w:color w:val="231F20"/>
        </w:rPr>
        <w:t>all</w:t>
      </w:r>
      <w:r>
        <w:rPr>
          <w:color w:val="231F20"/>
          <w:spacing w:val="-12"/>
        </w:rPr>
        <w:t> </w:t>
      </w:r>
      <w:r>
        <w:rPr>
          <w:color w:val="231F20"/>
        </w:rPr>
        <w:t>Form</w:t>
      </w:r>
      <w:r>
        <w:rPr>
          <w:color w:val="231F20"/>
          <w:spacing w:val="-12"/>
        </w:rPr>
        <w:t> </w:t>
      </w:r>
      <w:r>
        <w:rPr>
          <w:color w:val="231F20"/>
        </w:rPr>
        <w:t>1099-NEC</w:t>
      </w:r>
      <w:r>
        <w:rPr>
          <w:color w:val="231F20"/>
          <w:spacing w:val="-12"/>
        </w:rPr>
        <w:t> </w:t>
      </w:r>
      <w:r>
        <w:rPr>
          <w:color w:val="231F20"/>
        </w:rPr>
        <w:t>payment</w:t>
      </w:r>
      <w:r>
        <w:rPr>
          <w:color w:val="231F20"/>
          <w:spacing w:val="-12"/>
        </w:rPr>
        <w:t> </w:t>
      </w:r>
      <w:r>
        <w:rPr>
          <w:color w:val="231F20"/>
        </w:rPr>
        <w:t>types.</w:t>
      </w:r>
      <w:r>
        <w:rPr>
          <w:color w:val="231F20"/>
          <w:spacing w:val="-12"/>
        </w:rPr>
        <w:t> </w:t>
      </w:r>
      <w:r>
        <w:rPr>
          <w:color w:val="231F20"/>
        </w:rPr>
        <w:t>You are</w:t>
      </w:r>
      <w:r>
        <w:rPr>
          <w:color w:val="231F20"/>
          <w:spacing w:val="-14"/>
        </w:rPr>
        <w:t> </w:t>
      </w:r>
      <w:r>
        <w:rPr>
          <w:color w:val="231F20"/>
        </w:rPr>
        <w:t>required</w:t>
      </w:r>
      <w:r>
        <w:rPr>
          <w:color w:val="231F20"/>
          <w:spacing w:val="-13"/>
        </w:rPr>
        <w:t> </w:t>
      </w:r>
      <w:r>
        <w:rPr>
          <w:color w:val="231F20"/>
        </w:rPr>
        <w:t>to</w:t>
      </w:r>
      <w:r>
        <w:rPr>
          <w:color w:val="231F20"/>
          <w:spacing w:val="-13"/>
        </w:rPr>
        <w:t> </w:t>
      </w:r>
      <w:r>
        <w:rPr>
          <w:color w:val="231F20"/>
        </w:rPr>
        <w:t>furnish</w:t>
      </w:r>
      <w:r>
        <w:rPr>
          <w:color w:val="231F20"/>
          <w:spacing w:val="-13"/>
        </w:rPr>
        <w:t> </w:t>
      </w:r>
      <w:r>
        <w:rPr>
          <w:color w:val="231F20"/>
        </w:rPr>
        <w:t>the</w:t>
      </w:r>
      <w:r>
        <w:rPr>
          <w:color w:val="231F20"/>
          <w:spacing w:val="-13"/>
        </w:rPr>
        <w:t> </w:t>
      </w:r>
      <w:r>
        <w:rPr>
          <w:color w:val="231F20"/>
        </w:rPr>
        <w:t>payee</w:t>
      </w:r>
      <w:r>
        <w:rPr>
          <w:color w:val="231F20"/>
          <w:spacing w:val="-14"/>
        </w:rPr>
        <w:t> </w:t>
      </w:r>
      <w:r>
        <w:rPr>
          <w:color w:val="231F20"/>
        </w:rPr>
        <w:t>statements</w:t>
      </w:r>
      <w:r>
        <w:rPr>
          <w:color w:val="231F20"/>
          <w:spacing w:val="-13"/>
        </w:rPr>
        <w:t> </w:t>
      </w:r>
      <w:r>
        <w:rPr>
          <w:color w:val="231F20"/>
        </w:rPr>
        <w:t>and</w:t>
      </w:r>
      <w:r>
        <w:rPr>
          <w:color w:val="231F20"/>
          <w:spacing w:val="-13"/>
        </w:rPr>
        <w:t> </w:t>
      </w:r>
      <w:r>
        <w:rPr>
          <w:color w:val="231F20"/>
        </w:rPr>
        <w:t>file</w:t>
      </w:r>
      <w:r>
        <w:rPr>
          <w:color w:val="231F20"/>
          <w:spacing w:val="-13"/>
        </w:rPr>
        <w:t> </w:t>
      </w:r>
      <w:r>
        <w:rPr>
          <w:color w:val="231F20"/>
        </w:rPr>
        <w:t>with</w:t>
      </w:r>
      <w:r>
        <w:rPr>
          <w:color w:val="231F20"/>
          <w:spacing w:val="-13"/>
        </w:rPr>
        <w:t> </w:t>
      </w:r>
      <w:r>
        <w:rPr>
          <w:color w:val="231F20"/>
        </w:rPr>
        <w:t>the IRS by January 31.</w:t>
      </w:r>
    </w:p>
    <w:p>
      <w:pPr>
        <w:pStyle w:val="BodyText"/>
        <w:spacing w:line="232" w:lineRule="auto" w:before="71"/>
        <w:ind w:left="120" w:right="124"/>
      </w:pPr>
      <w:r>
        <w:rPr>
          <w:rFonts w:ascii="Arial Black" w:hAnsi="Arial Black"/>
          <w:color w:val="231F20"/>
          <w:w w:val="90"/>
        </w:rPr>
        <w:t>Truncating</w:t>
      </w:r>
      <w:r>
        <w:rPr>
          <w:rFonts w:ascii="Arial Black" w:hAnsi="Arial Black"/>
          <w:color w:val="231F20"/>
          <w:spacing w:val="-10"/>
          <w:w w:val="90"/>
        </w:rPr>
        <w:t> </w:t>
      </w:r>
      <w:r>
        <w:rPr>
          <w:rFonts w:ascii="Arial Black" w:hAnsi="Arial Black"/>
          <w:color w:val="231F20"/>
          <w:w w:val="90"/>
        </w:rPr>
        <w:t>recipient’s</w:t>
      </w:r>
      <w:r>
        <w:rPr>
          <w:rFonts w:ascii="Arial Black" w:hAnsi="Arial Black"/>
          <w:color w:val="231F20"/>
          <w:spacing w:val="-9"/>
          <w:w w:val="90"/>
        </w:rPr>
        <w:t> </w:t>
      </w:r>
      <w:r>
        <w:rPr>
          <w:rFonts w:ascii="Arial Black" w:hAnsi="Arial Black"/>
          <w:color w:val="231F20"/>
          <w:w w:val="90"/>
        </w:rPr>
        <w:t>TIN</w:t>
      </w:r>
      <w:r>
        <w:rPr>
          <w:rFonts w:ascii="Arial Black" w:hAnsi="Arial Black"/>
          <w:color w:val="231F20"/>
          <w:spacing w:val="-10"/>
          <w:w w:val="90"/>
        </w:rPr>
        <w:t> </w:t>
      </w:r>
      <w:r>
        <w:rPr>
          <w:rFonts w:ascii="Arial Black" w:hAnsi="Arial Black"/>
          <w:color w:val="231F20"/>
          <w:w w:val="90"/>
        </w:rPr>
        <w:t>on</w:t>
      </w:r>
      <w:r>
        <w:rPr>
          <w:rFonts w:ascii="Arial Black" w:hAnsi="Arial Black"/>
          <w:color w:val="231F20"/>
          <w:spacing w:val="-10"/>
          <w:w w:val="90"/>
        </w:rPr>
        <w:t> </w:t>
      </w:r>
      <w:r>
        <w:rPr>
          <w:rFonts w:ascii="Arial Black" w:hAnsi="Arial Black"/>
          <w:color w:val="231F20"/>
          <w:w w:val="90"/>
        </w:rPr>
        <w:t>payee</w:t>
      </w:r>
      <w:r>
        <w:rPr>
          <w:rFonts w:ascii="Arial Black" w:hAnsi="Arial Black"/>
          <w:color w:val="231F20"/>
          <w:spacing w:val="-9"/>
          <w:w w:val="90"/>
        </w:rPr>
        <w:t> </w:t>
      </w:r>
      <w:r>
        <w:rPr>
          <w:rFonts w:ascii="Arial Black" w:hAnsi="Arial Black"/>
          <w:color w:val="231F20"/>
          <w:w w:val="90"/>
        </w:rPr>
        <w:t>statements. </w:t>
      </w:r>
      <w:r>
        <w:rPr>
          <w:color w:val="231F20"/>
        </w:rPr>
        <w:t>Pursuant</w:t>
      </w:r>
      <w:r>
        <w:rPr>
          <w:color w:val="231F20"/>
          <w:spacing w:val="-1"/>
        </w:rPr>
        <w:t> </w:t>
      </w:r>
      <w:r>
        <w:rPr>
          <w:color w:val="231F20"/>
        </w:rPr>
        <w:t>to</w:t>
      </w:r>
      <w:r>
        <w:rPr>
          <w:color w:val="231F20"/>
          <w:spacing w:val="-1"/>
        </w:rPr>
        <w:t> </w:t>
      </w:r>
      <w:r>
        <w:rPr>
          <w:color w:val="231F20"/>
        </w:rPr>
        <w:t>Regulations</w:t>
      </w:r>
      <w:r>
        <w:rPr>
          <w:color w:val="231F20"/>
          <w:spacing w:val="-1"/>
        </w:rPr>
        <w:t> </w:t>
      </w:r>
      <w:r>
        <w:rPr>
          <w:color w:val="231F20"/>
        </w:rPr>
        <w:t>section</w:t>
      </w:r>
      <w:r>
        <w:rPr>
          <w:color w:val="231F20"/>
          <w:spacing w:val="-1"/>
        </w:rPr>
        <w:t> </w:t>
      </w:r>
      <w:r>
        <w:rPr>
          <w:color w:val="231F20"/>
        </w:rPr>
        <w:t>301.6109-4,</w:t>
      </w:r>
      <w:r>
        <w:rPr>
          <w:color w:val="231F20"/>
          <w:spacing w:val="-1"/>
        </w:rPr>
        <w:t> </w:t>
      </w:r>
      <w:r>
        <w:rPr>
          <w:color w:val="231F20"/>
        </w:rPr>
        <w:t>all</w:t>
      </w:r>
      <w:r>
        <w:rPr>
          <w:color w:val="231F20"/>
          <w:spacing w:val="-1"/>
        </w:rPr>
        <w:t> </w:t>
      </w:r>
      <w:r>
        <w:rPr>
          <w:color w:val="231F20"/>
        </w:rPr>
        <w:t>filers</w:t>
      </w:r>
      <w:r>
        <w:rPr>
          <w:color w:val="231F20"/>
          <w:spacing w:val="-1"/>
        </w:rPr>
        <w:t> </w:t>
      </w:r>
      <w:r>
        <w:rPr>
          <w:color w:val="231F20"/>
        </w:rPr>
        <w:t>of</w:t>
      </w:r>
      <w:r>
        <w:rPr>
          <w:color w:val="231F20"/>
          <w:spacing w:val="-1"/>
        </w:rPr>
        <w:t> </w:t>
      </w:r>
      <w:r>
        <w:rPr>
          <w:color w:val="231F20"/>
        </w:rPr>
        <w:t>this form may truncate a recipient’s TIN (social security number (SSN), individual taxpayer identification number (ITIN), adoption</w:t>
      </w:r>
      <w:r>
        <w:rPr>
          <w:color w:val="231F20"/>
          <w:spacing w:val="-6"/>
        </w:rPr>
        <w:t> </w:t>
      </w:r>
      <w:r>
        <w:rPr>
          <w:color w:val="231F20"/>
        </w:rPr>
        <w:t>taxpayer</w:t>
      </w:r>
      <w:r>
        <w:rPr>
          <w:color w:val="231F20"/>
          <w:spacing w:val="-6"/>
        </w:rPr>
        <w:t> </w:t>
      </w:r>
      <w:r>
        <w:rPr>
          <w:color w:val="231F20"/>
        </w:rPr>
        <w:t>identification</w:t>
      </w:r>
      <w:r>
        <w:rPr>
          <w:color w:val="231F20"/>
          <w:spacing w:val="-6"/>
        </w:rPr>
        <w:t> </w:t>
      </w:r>
      <w:r>
        <w:rPr>
          <w:color w:val="231F20"/>
        </w:rPr>
        <w:t>number</w:t>
      </w:r>
      <w:r>
        <w:rPr>
          <w:color w:val="231F20"/>
          <w:spacing w:val="-6"/>
        </w:rPr>
        <w:t> </w:t>
      </w:r>
      <w:r>
        <w:rPr>
          <w:color w:val="231F20"/>
        </w:rPr>
        <w:t>(ATIN),</w:t>
      </w:r>
      <w:r>
        <w:rPr>
          <w:color w:val="231F20"/>
          <w:spacing w:val="-6"/>
        </w:rPr>
        <w:t> </w:t>
      </w:r>
      <w:r>
        <w:rPr>
          <w:color w:val="231F20"/>
        </w:rPr>
        <w:t>or</w:t>
      </w:r>
      <w:r>
        <w:rPr>
          <w:color w:val="231F20"/>
          <w:spacing w:val="-6"/>
        </w:rPr>
        <w:t> </w:t>
      </w:r>
      <w:r>
        <w:rPr>
          <w:color w:val="231F20"/>
        </w:rPr>
        <w:t>employer </w:t>
      </w:r>
      <w:r>
        <w:rPr>
          <w:color w:val="231F20"/>
          <w:spacing w:val="-2"/>
        </w:rPr>
        <w:t>identification</w:t>
      </w:r>
      <w:r>
        <w:rPr>
          <w:color w:val="231F20"/>
          <w:spacing w:val="-4"/>
        </w:rPr>
        <w:t> </w:t>
      </w:r>
      <w:r>
        <w:rPr>
          <w:color w:val="231F20"/>
          <w:spacing w:val="-2"/>
        </w:rPr>
        <w:t>number</w:t>
      </w:r>
      <w:r>
        <w:rPr>
          <w:color w:val="231F20"/>
          <w:spacing w:val="-4"/>
        </w:rPr>
        <w:t> </w:t>
      </w:r>
      <w:r>
        <w:rPr>
          <w:color w:val="231F20"/>
          <w:spacing w:val="-2"/>
        </w:rPr>
        <w:t>(EIN))</w:t>
      </w:r>
      <w:r>
        <w:rPr>
          <w:color w:val="231F20"/>
          <w:spacing w:val="-4"/>
        </w:rPr>
        <w:t> </w:t>
      </w:r>
      <w:r>
        <w:rPr>
          <w:color w:val="231F20"/>
          <w:spacing w:val="-2"/>
        </w:rPr>
        <w:t>on</w:t>
      </w:r>
      <w:r>
        <w:rPr>
          <w:color w:val="231F20"/>
          <w:spacing w:val="-4"/>
        </w:rPr>
        <w:t> </w:t>
      </w:r>
      <w:r>
        <w:rPr>
          <w:color w:val="231F20"/>
          <w:spacing w:val="-2"/>
        </w:rPr>
        <w:t>payee</w:t>
      </w:r>
      <w:r>
        <w:rPr>
          <w:color w:val="231F20"/>
          <w:spacing w:val="-4"/>
        </w:rPr>
        <w:t> </w:t>
      </w:r>
      <w:r>
        <w:rPr>
          <w:color w:val="231F20"/>
          <w:spacing w:val="-2"/>
        </w:rPr>
        <w:t>statements.</w:t>
      </w:r>
      <w:r>
        <w:rPr>
          <w:color w:val="231F20"/>
          <w:spacing w:val="-4"/>
        </w:rPr>
        <w:t> </w:t>
      </w:r>
      <w:r>
        <w:rPr>
          <w:color w:val="231F20"/>
          <w:spacing w:val="-2"/>
        </w:rPr>
        <w:t>Truncation </w:t>
      </w:r>
      <w:r>
        <w:rPr>
          <w:color w:val="231F20"/>
        </w:rPr>
        <w:t>is</w:t>
      </w:r>
      <w:r>
        <w:rPr>
          <w:color w:val="231F20"/>
          <w:spacing w:val="-11"/>
        </w:rPr>
        <w:t> </w:t>
      </w:r>
      <w:r>
        <w:rPr>
          <w:color w:val="231F20"/>
        </w:rPr>
        <w:t>not</w:t>
      </w:r>
      <w:r>
        <w:rPr>
          <w:color w:val="231F20"/>
          <w:spacing w:val="-11"/>
        </w:rPr>
        <w:t> </w:t>
      </w:r>
      <w:r>
        <w:rPr>
          <w:color w:val="231F20"/>
        </w:rPr>
        <w:t>allowed</w:t>
      </w:r>
      <w:r>
        <w:rPr>
          <w:color w:val="231F20"/>
          <w:spacing w:val="-11"/>
        </w:rPr>
        <w:t> </w:t>
      </w:r>
      <w:r>
        <w:rPr>
          <w:color w:val="231F20"/>
        </w:rPr>
        <w:t>on</w:t>
      </w:r>
      <w:r>
        <w:rPr>
          <w:color w:val="231F20"/>
          <w:spacing w:val="-11"/>
        </w:rPr>
        <w:t> </w:t>
      </w:r>
      <w:r>
        <w:rPr>
          <w:color w:val="231F20"/>
        </w:rPr>
        <w:t>any</w:t>
      </w:r>
      <w:r>
        <w:rPr>
          <w:color w:val="231F20"/>
          <w:spacing w:val="-11"/>
        </w:rPr>
        <w:t> </w:t>
      </w:r>
      <w:r>
        <w:rPr>
          <w:color w:val="231F20"/>
        </w:rPr>
        <w:t>documents</w:t>
      </w:r>
      <w:r>
        <w:rPr>
          <w:color w:val="231F20"/>
          <w:spacing w:val="-11"/>
        </w:rPr>
        <w:t> </w:t>
      </w:r>
      <w:r>
        <w:rPr>
          <w:color w:val="231F20"/>
        </w:rPr>
        <w:t>the</w:t>
      </w:r>
      <w:r>
        <w:rPr>
          <w:color w:val="231F20"/>
          <w:spacing w:val="-11"/>
        </w:rPr>
        <w:t> </w:t>
      </w:r>
      <w:r>
        <w:rPr>
          <w:color w:val="231F20"/>
        </w:rPr>
        <w:t>filer</w:t>
      </w:r>
      <w:r>
        <w:rPr>
          <w:color w:val="231F20"/>
          <w:spacing w:val="-11"/>
        </w:rPr>
        <w:t> </w:t>
      </w:r>
      <w:r>
        <w:rPr>
          <w:color w:val="231F20"/>
        </w:rPr>
        <w:t>files</w:t>
      </w:r>
      <w:r>
        <w:rPr>
          <w:color w:val="231F20"/>
          <w:spacing w:val="-11"/>
        </w:rPr>
        <w:t> </w:t>
      </w:r>
      <w:r>
        <w:rPr>
          <w:color w:val="231F20"/>
        </w:rPr>
        <w:t>with</w:t>
      </w:r>
      <w:r>
        <w:rPr>
          <w:color w:val="231F20"/>
          <w:spacing w:val="-11"/>
        </w:rPr>
        <w:t> </w:t>
      </w:r>
      <w:r>
        <w:rPr>
          <w:color w:val="231F20"/>
        </w:rPr>
        <w:t>the</w:t>
      </w:r>
      <w:r>
        <w:rPr>
          <w:color w:val="231F20"/>
          <w:spacing w:val="-11"/>
        </w:rPr>
        <w:t> </w:t>
      </w:r>
      <w:r>
        <w:rPr>
          <w:color w:val="231F20"/>
        </w:rPr>
        <w:t>IRS.</w:t>
      </w:r>
      <w:r>
        <w:rPr>
          <w:color w:val="231F20"/>
          <w:spacing w:val="-11"/>
        </w:rPr>
        <w:t> </w:t>
      </w:r>
      <w:r>
        <w:rPr>
          <w:color w:val="231F20"/>
        </w:rPr>
        <w:t>A payer's</w:t>
      </w:r>
      <w:r>
        <w:rPr>
          <w:color w:val="231F20"/>
          <w:spacing w:val="-3"/>
        </w:rPr>
        <w:t> </w:t>
      </w:r>
      <w:r>
        <w:rPr>
          <w:color w:val="231F20"/>
        </w:rPr>
        <w:t>TIN</w:t>
      </w:r>
      <w:r>
        <w:rPr>
          <w:color w:val="231F20"/>
          <w:spacing w:val="-3"/>
        </w:rPr>
        <w:t> </w:t>
      </w:r>
      <w:r>
        <w:rPr>
          <w:color w:val="231F20"/>
        </w:rPr>
        <w:t>may</w:t>
      </w:r>
      <w:r>
        <w:rPr>
          <w:color w:val="231F20"/>
          <w:spacing w:val="-3"/>
        </w:rPr>
        <w:t> </w:t>
      </w:r>
      <w:r>
        <w:rPr>
          <w:color w:val="231F20"/>
        </w:rPr>
        <w:t>not</w:t>
      </w:r>
      <w:r>
        <w:rPr>
          <w:color w:val="231F20"/>
          <w:spacing w:val="-3"/>
        </w:rPr>
        <w:t> </w:t>
      </w:r>
      <w:r>
        <w:rPr>
          <w:color w:val="231F20"/>
        </w:rPr>
        <w:t>be</w:t>
      </w:r>
      <w:r>
        <w:rPr>
          <w:color w:val="231F20"/>
          <w:spacing w:val="-3"/>
        </w:rPr>
        <w:t> </w:t>
      </w:r>
      <w:r>
        <w:rPr>
          <w:color w:val="231F20"/>
        </w:rPr>
        <w:t>truncated</w:t>
      </w:r>
      <w:r>
        <w:rPr>
          <w:color w:val="231F20"/>
          <w:spacing w:val="-3"/>
        </w:rPr>
        <w:t> </w:t>
      </w:r>
      <w:r>
        <w:rPr>
          <w:color w:val="231F20"/>
        </w:rPr>
        <w:t>on</w:t>
      </w:r>
      <w:r>
        <w:rPr>
          <w:color w:val="231F20"/>
          <w:spacing w:val="-3"/>
        </w:rPr>
        <w:t> </w:t>
      </w:r>
      <w:r>
        <w:rPr>
          <w:color w:val="231F20"/>
        </w:rPr>
        <w:t>any</w:t>
      </w:r>
      <w:r>
        <w:rPr>
          <w:color w:val="231F20"/>
          <w:spacing w:val="-3"/>
        </w:rPr>
        <w:t> </w:t>
      </w:r>
      <w:r>
        <w:rPr>
          <w:color w:val="231F20"/>
        </w:rPr>
        <w:t>form.</w:t>
      </w:r>
      <w:r>
        <w:rPr>
          <w:color w:val="231F20"/>
          <w:spacing w:val="-3"/>
        </w:rPr>
        <w:t> </w:t>
      </w:r>
      <w:r>
        <w:rPr>
          <w:color w:val="231F20"/>
        </w:rPr>
        <w:t>See</w:t>
      </w:r>
      <w:r>
        <w:rPr>
          <w:color w:val="231F20"/>
          <w:spacing w:val="-3"/>
        </w:rPr>
        <w:t> </w:t>
      </w:r>
      <w:r>
        <w:rPr>
          <w:color w:val="231F20"/>
        </w:rPr>
        <w:t>part</w:t>
      </w:r>
      <w:r>
        <w:rPr>
          <w:color w:val="231F20"/>
          <w:spacing w:val="-3"/>
        </w:rPr>
        <w:t> </w:t>
      </w:r>
      <w:r>
        <w:rPr>
          <w:color w:val="231F20"/>
        </w:rPr>
        <w:t>J</w:t>
      </w:r>
      <w:r>
        <w:rPr>
          <w:color w:val="231F20"/>
          <w:spacing w:val="-3"/>
        </w:rPr>
        <w:t> </w:t>
      </w:r>
      <w:r>
        <w:rPr>
          <w:color w:val="231F20"/>
        </w:rPr>
        <w:t>in the</w:t>
      </w:r>
      <w:r>
        <w:rPr>
          <w:color w:val="231F20"/>
          <w:spacing w:val="-4"/>
        </w:rPr>
        <w:t> </w:t>
      </w:r>
      <w:r>
        <w:rPr>
          <w:color w:val="231F20"/>
        </w:rPr>
        <w:t>current</w:t>
      </w:r>
      <w:r>
        <w:rPr>
          <w:color w:val="231F20"/>
          <w:spacing w:val="-4"/>
        </w:rPr>
        <w:t> </w:t>
      </w:r>
      <w:r>
        <w:rPr>
          <w:color w:val="231F20"/>
        </w:rPr>
        <w:t>year</w:t>
      </w:r>
      <w:r>
        <w:rPr>
          <w:color w:val="231F20"/>
          <w:spacing w:val="-4"/>
        </w:rPr>
        <w:t> </w:t>
      </w:r>
      <w:r>
        <w:rPr>
          <w:color w:val="231F20"/>
        </w:rPr>
        <w:t>General</w:t>
      </w:r>
      <w:r>
        <w:rPr>
          <w:color w:val="231F20"/>
          <w:spacing w:val="-4"/>
        </w:rPr>
        <w:t> </w:t>
      </w:r>
      <w:r>
        <w:rPr>
          <w:color w:val="231F20"/>
        </w:rPr>
        <w:t>Instructions</w:t>
      </w:r>
      <w:r>
        <w:rPr>
          <w:color w:val="231F20"/>
          <w:spacing w:val="-4"/>
        </w:rPr>
        <w:t> </w:t>
      </w:r>
      <w:r>
        <w:rPr>
          <w:color w:val="231F20"/>
        </w:rPr>
        <w:t>for</w:t>
      </w:r>
      <w:r>
        <w:rPr>
          <w:color w:val="231F20"/>
          <w:spacing w:val="-4"/>
        </w:rPr>
        <w:t> </w:t>
      </w:r>
      <w:r>
        <w:rPr>
          <w:color w:val="231F20"/>
        </w:rPr>
        <w:t>Certain</w:t>
      </w:r>
      <w:r>
        <w:rPr>
          <w:color w:val="231F20"/>
          <w:spacing w:val="-4"/>
        </w:rPr>
        <w:t> </w:t>
      </w:r>
      <w:r>
        <w:rPr>
          <w:color w:val="231F20"/>
        </w:rPr>
        <w:t>Information </w:t>
      </w:r>
      <w:r>
        <w:rPr>
          <w:color w:val="231F20"/>
          <w:spacing w:val="-2"/>
        </w:rPr>
        <w:t>Returns.</w:t>
      </w:r>
    </w:p>
    <w:p>
      <w:pPr>
        <w:pStyle w:val="Heading2"/>
        <w:spacing w:before="124"/>
      </w:pPr>
      <w:r>
        <w:rPr>
          <w:color w:val="231F20"/>
          <w:w w:val="85"/>
        </w:rPr>
        <w:t>2nd</w:t>
      </w:r>
      <w:r>
        <w:rPr>
          <w:color w:val="231F20"/>
          <w:spacing w:val="-8"/>
        </w:rPr>
        <w:t> </w:t>
      </w:r>
      <w:r>
        <w:rPr>
          <w:color w:val="231F20"/>
          <w:w w:val="85"/>
        </w:rPr>
        <w:t>TIN</w:t>
      </w:r>
      <w:r>
        <w:rPr>
          <w:color w:val="231F20"/>
          <w:spacing w:val="-7"/>
        </w:rPr>
        <w:t> </w:t>
      </w:r>
      <w:r>
        <w:rPr>
          <w:color w:val="231F20"/>
          <w:spacing w:val="-4"/>
          <w:w w:val="85"/>
        </w:rPr>
        <w:t>Not.</w:t>
      </w:r>
    </w:p>
    <w:p>
      <w:pPr>
        <w:pStyle w:val="BodyText"/>
        <w:spacing w:line="235" w:lineRule="auto" w:before="27"/>
        <w:ind w:right="124"/>
      </w:pPr>
      <w:r>
        <w:rPr>
          <w:color w:val="231F20"/>
        </w:rPr>
        <w:t>You</w:t>
      </w:r>
      <w:r>
        <w:rPr>
          <w:color w:val="231F20"/>
          <w:spacing w:val="-1"/>
        </w:rPr>
        <w:t> </w:t>
      </w:r>
      <w:r>
        <w:rPr>
          <w:color w:val="231F20"/>
        </w:rPr>
        <w:t>may</w:t>
      </w:r>
      <w:r>
        <w:rPr>
          <w:color w:val="231F20"/>
          <w:spacing w:val="-1"/>
        </w:rPr>
        <w:t> </w:t>
      </w:r>
      <w:r>
        <w:rPr>
          <w:color w:val="231F20"/>
        </w:rPr>
        <w:t>enter</w:t>
      </w:r>
      <w:r>
        <w:rPr>
          <w:color w:val="231F20"/>
          <w:spacing w:val="-1"/>
        </w:rPr>
        <w:t> </w:t>
      </w:r>
      <w:r>
        <w:rPr>
          <w:color w:val="231F20"/>
        </w:rPr>
        <w:t>an</w:t>
      </w:r>
      <w:r>
        <w:rPr>
          <w:color w:val="231F20"/>
          <w:spacing w:val="-1"/>
        </w:rPr>
        <w:t> </w:t>
      </w:r>
      <w:r>
        <w:rPr>
          <w:color w:val="231F20"/>
        </w:rPr>
        <w:t>“X”</w:t>
      </w:r>
      <w:r>
        <w:rPr>
          <w:color w:val="231F20"/>
          <w:spacing w:val="-1"/>
        </w:rPr>
        <w:t> </w:t>
      </w:r>
      <w:r>
        <w:rPr>
          <w:color w:val="231F20"/>
        </w:rPr>
        <w:t>in</w:t>
      </w:r>
      <w:r>
        <w:rPr>
          <w:color w:val="231F20"/>
          <w:spacing w:val="-1"/>
        </w:rPr>
        <w:t> </w:t>
      </w:r>
      <w:r>
        <w:rPr>
          <w:color w:val="231F20"/>
        </w:rPr>
        <w:t>this</w:t>
      </w:r>
      <w:r>
        <w:rPr>
          <w:color w:val="231F20"/>
          <w:spacing w:val="-1"/>
        </w:rPr>
        <w:t> </w:t>
      </w:r>
      <w:r>
        <w:rPr>
          <w:color w:val="231F20"/>
        </w:rPr>
        <w:t>box</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were</w:t>
      </w:r>
      <w:r>
        <w:rPr>
          <w:color w:val="231F20"/>
          <w:spacing w:val="-1"/>
        </w:rPr>
        <w:t> </w:t>
      </w:r>
      <w:r>
        <w:rPr>
          <w:color w:val="231F20"/>
        </w:rPr>
        <w:t>notified</w:t>
      </w:r>
      <w:r>
        <w:rPr>
          <w:color w:val="231F20"/>
          <w:spacing w:val="-1"/>
        </w:rPr>
        <w:t> </w:t>
      </w:r>
      <w:r>
        <w:rPr>
          <w:color w:val="231F20"/>
        </w:rPr>
        <w:t>by</w:t>
      </w:r>
      <w:r>
        <w:rPr>
          <w:color w:val="231F20"/>
          <w:spacing w:val="-1"/>
        </w:rPr>
        <w:t> </w:t>
      </w:r>
      <w:r>
        <w:rPr>
          <w:color w:val="231F20"/>
        </w:rPr>
        <w:t>the IRS</w:t>
      </w:r>
      <w:r>
        <w:rPr>
          <w:color w:val="231F20"/>
          <w:spacing w:val="-14"/>
        </w:rPr>
        <w:t> </w:t>
      </w:r>
      <w:r>
        <w:rPr>
          <w:color w:val="231F20"/>
        </w:rPr>
        <w:t>twice</w:t>
      </w:r>
      <w:r>
        <w:rPr>
          <w:color w:val="231F20"/>
          <w:spacing w:val="-13"/>
        </w:rPr>
        <w:t> </w:t>
      </w:r>
      <w:r>
        <w:rPr>
          <w:color w:val="231F20"/>
        </w:rPr>
        <w:t>within</w:t>
      </w:r>
      <w:r>
        <w:rPr>
          <w:color w:val="231F20"/>
          <w:spacing w:val="-13"/>
        </w:rPr>
        <w:t> </w:t>
      </w:r>
      <w:r>
        <w:rPr>
          <w:color w:val="231F20"/>
        </w:rPr>
        <w:t>3</w:t>
      </w:r>
      <w:r>
        <w:rPr>
          <w:color w:val="231F20"/>
          <w:spacing w:val="-13"/>
        </w:rPr>
        <w:t> </w:t>
      </w:r>
      <w:r>
        <w:rPr>
          <w:color w:val="231F20"/>
        </w:rPr>
        <w:t>calendar</w:t>
      </w:r>
      <w:r>
        <w:rPr>
          <w:color w:val="231F20"/>
          <w:spacing w:val="-13"/>
        </w:rPr>
        <w:t> </w:t>
      </w:r>
      <w:r>
        <w:rPr>
          <w:color w:val="231F20"/>
        </w:rPr>
        <w:t>years</w:t>
      </w:r>
      <w:r>
        <w:rPr>
          <w:color w:val="231F20"/>
          <w:spacing w:val="-14"/>
        </w:rPr>
        <w:t> </w:t>
      </w:r>
      <w:r>
        <w:rPr>
          <w:color w:val="231F20"/>
        </w:rPr>
        <w:t>that</w:t>
      </w:r>
      <w:r>
        <w:rPr>
          <w:color w:val="231F20"/>
          <w:spacing w:val="-13"/>
        </w:rPr>
        <w:t> </w:t>
      </w:r>
      <w:r>
        <w:rPr>
          <w:color w:val="231F20"/>
        </w:rPr>
        <w:t>the</w:t>
      </w:r>
      <w:r>
        <w:rPr>
          <w:color w:val="231F20"/>
          <w:spacing w:val="-13"/>
        </w:rPr>
        <w:t> </w:t>
      </w:r>
      <w:r>
        <w:rPr>
          <w:color w:val="231F20"/>
        </w:rPr>
        <w:t>payee</w:t>
      </w:r>
      <w:r>
        <w:rPr>
          <w:color w:val="231F20"/>
          <w:spacing w:val="-13"/>
        </w:rPr>
        <w:t> </w:t>
      </w:r>
      <w:r>
        <w:rPr>
          <w:color w:val="231F20"/>
        </w:rPr>
        <w:t>provided</w:t>
      </w:r>
      <w:r>
        <w:rPr>
          <w:color w:val="231F20"/>
          <w:spacing w:val="-13"/>
        </w:rPr>
        <w:t> </w:t>
      </w:r>
      <w:r>
        <w:rPr>
          <w:color w:val="231F20"/>
        </w:rPr>
        <w:t>an incorrect</w:t>
      </w:r>
      <w:r>
        <w:rPr>
          <w:color w:val="231F20"/>
          <w:spacing w:val="-6"/>
        </w:rPr>
        <w:t> </w:t>
      </w:r>
      <w:r>
        <w:rPr>
          <w:color w:val="231F20"/>
        </w:rPr>
        <w:t>TIN.</w:t>
      </w:r>
      <w:r>
        <w:rPr>
          <w:color w:val="231F20"/>
          <w:spacing w:val="-6"/>
        </w:rPr>
        <w:t> </w:t>
      </w:r>
      <w:r>
        <w:rPr>
          <w:color w:val="231F20"/>
        </w:rPr>
        <w:t>If</w:t>
      </w:r>
      <w:r>
        <w:rPr>
          <w:color w:val="231F20"/>
          <w:spacing w:val="-6"/>
        </w:rPr>
        <w:t> </w:t>
      </w:r>
      <w:r>
        <w:rPr>
          <w:color w:val="231F20"/>
        </w:rPr>
        <w:t>you</w:t>
      </w:r>
      <w:r>
        <w:rPr>
          <w:color w:val="231F20"/>
          <w:spacing w:val="-6"/>
        </w:rPr>
        <w:t> </w:t>
      </w:r>
      <w:r>
        <w:rPr>
          <w:color w:val="231F20"/>
        </w:rPr>
        <w:t>mark</w:t>
      </w:r>
      <w:r>
        <w:rPr>
          <w:color w:val="231F20"/>
          <w:spacing w:val="-6"/>
        </w:rPr>
        <w:t> </w:t>
      </w:r>
      <w:r>
        <w:rPr>
          <w:color w:val="231F20"/>
        </w:rPr>
        <w:t>this</w:t>
      </w:r>
      <w:r>
        <w:rPr>
          <w:color w:val="231F20"/>
          <w:spacing w:val="-6"/>
        </w:rPr>
        <w:t> </w:t>
      </w:r>
      <w:r>
        <w:rPr>
          <w:color w:val="231F20"/>
        </w:rPr>
        <w:t>box,</w:t>
      </w:r>
      <w:r>
        <w:rPr>
          <w:color w:val="231F20"/>
          <w:spacing w:val="-6"/>
        </w:rPr>
        <w:t> </w:t>
      </w:r>
      <w:r>
        <w:rPr>
          <w:color w:val="231F20"/>
        </w:rPr>
        <w:t>the</w:t>
      </w:r>
      <w:r>
        <w:rPr>
          <w:color w:val="231F20"/>
          <w:spacing w:val="-6"/>
        </w:rPr>
        <w:t> </w:t>
      </w:r>
      <w:r>
        <w:rPr>
          <w:color w:val="231F20"/>
        </w:rPr>
        <w:t>IRS</w:t>
      </w:r>
      <w:r>
        <w:rPr>
          <w:color w:val="231F20"/>
          <w:spacing w:val="-6"/>
        </w:rPr>
        <w:t> </w:t>
      </w:r>
      <w:r>
        <w:rPr>
          <w:color w:val="231F20"/>
        </w:rPr>
        <w:t>will</w:t>
      </w:r>
      <w:r>
        <w:rPr>
          <w:color w:val="231F20"/>
          <w:spacing w:val="-6"/>
        </w:rPr>
        <w:t> </w:t>
      </w:r>
      <w:r>
        <w:rPr>
          <w:color w:val="231F20"/>
        </w:rPr>
        <w:t>not</w:t>
      </w:r>
      <w:r>
        <w:rPr>
          <w:color w:val="231F20"/>
          <w:spacing w:val="-6"/>
        </w:rPr>
        <w:t> </w:t>
      </w:r>
      <w:r>
        <w:rPr>
          <w:color w:val="231F20"/>
        </w:rPr>
        <w:t>send</w:t>
      </w:r>
      <w:r>
        <w:rPr>
          <w:color w:val="231F20"/>
          <w:spacing w:val="-6"/>
        </w:rPr>
        <w:t> </w:t>
      </w:r>
      <w:r>
        <w:rPr>
          <w:color w:val="231F20"/>
        </w:rPr>
        <w:t>you any further notices about this account.</w:t>
      </w:r>
    </w:p>
    <w:p>
      <w:pPr>
        <w:pStyle w:val="BodyText"/>
        <w:spacing w:line="235" w:lineRule="auto" w:before="177"/>
        <w:ind w:right="124" w:firstLine="240"/>
      </w:pPr>
      <w:r>
        <w:rPr>
          <w:color w:val="231F20"/>
        </w:rPr>
        <w:t>However, if you received both IRS notices in the same year,</w:t>
      </w:r>
      <w:r>
        <w:rPr>
          <w:color w:val="231F20"/>
          <w:spacing w:val="-14"/>
        </w:rPr>
        <w:t> </w:t>
      </w:r>
      <w:r>
        <w:rPr>
          <w:color w:val="231F20"/>
        </w:rPr>
        <w:t>or</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received</w:t>
      </w:r>
      <w:r>
        <w:rPr>
          <w:color w:val="231F20"/>
          <w:spacing w:val="-13"/>
        </w:rPr>
        <w:t> </w:t>
      </w:r>
      <w:r>
        <w:rPr>
          <w:color w:val="231F20"/>
        </w:rPr>
        <w:t>them</w:t>
      </w:r>
      <w:r>
        <w:rPr>
          <w:color w:val="231F20"/>
          <w:spacing w:val="-14"/>
        </w:rPr>
        <w:t> </w:t>
      </w:r>
      <w:r>
        <w:rPr>
          <w:color w:val="231F20"/>
        </w:rPr>
        <w:t>in</w:t>
      </w:r>
      <w:r>
        <w:rPr>
          <w:color w:val="231F20"/>
          <w:spacing w:val="-13"/>
        </w:rPr>
        <w:t> </w:t>
      </w:r>
      <w:r>
        <w:rPr>
          <w:color w:val="231F20"/>
        </w:rPr>
        <w:t>different</w:t>
      </w:r>
      <w:r>
        <w:rPr>
          <w:color w:val="231F20"/>
          <w:spacing w:val="-13"/>
        </w:rPr>
        <w:t> </w:t>
      </w:r>
      <w:r>
        <w:rPr>
          <w:color w:val="231F20"/>
        </w:rPr>
        <w:t>years</w:t>
      </w:r>
      <w:r>
        <w:rPr>
          <w:color w:val="231F20"/>
          <w:spacing w:val="-13"/>
        </w:rPr>
        <w:t> </w:t>
      </w:r>
      <w:r>
        <w:rPr>
          <w:color w:val="231F20"/>
        </w:rPr>
        <w:t>but</w:t>
      </w:r>
      <w:r>
        <w:rPr>
          <w:color w:val="231F20"/>
          <w:spacing w:val="-13"/>
        </w:rPr>
        <w:t> </w:t>
      </w:r>
      <w:r>
        <w:rPr>
          <w:color w:val="231F20"/>
        </w:rPr>
        <w:t>they</w:t>
      </w:r>
      <w:r>
        <w:rPr>
          <w:color w:val="231F20"/>
          <w:spacing w:val="-14"/>
        </w:rPr>
        <w:t> </w:t>
      </w:r>
      <w:r>
        <w:rPr>
          <w:color w:val="231F20"/>
        </w:rPr>
        <w:t>both related</w:t>
      </w:r>
      <w:r>
        <w:rPr>
          <w:color w:val="231F20"/>
          <w:spacing w:val="-14"/>
        </w:rPr>
        <w:t> </w:t>
      </w:r>
      <w:r>
        <w:rPr>
          <w:color w:val="231F20"/>
        </w:rPr>
        <w:t>to</w:t>
      </w:r>
      <w:r>
        <w:rPr>
          <w:color w:val="231F20"/>
          <w:spacing w:val="-13"/>
        </w:rPr>
        <w:t> </w:t>
      </w:r>
      <w:r>
        <w:rPr>
          <w:color w:val="231F20"/>
        </w:rPr>
        <w:t>information</w:t>
      </w:r>
      <w:r>
        <w:rPr>
          <w:color w:val="231F20"/>
          <w:spacing w:val="-13"/>
        </w:rPr>
        <w:t> </w:t>
      </w:r>
      <w:r>
        <w:rPr>
          <w:color w:val="231F20"/>
        </w:rPr>
        <w:t>returns</w:t>
      </w:r>
      <w:r>
        <w:rPr>
          <w:color w:val="231F20"/>
          <w:spacing w:val="-13"/>
        </w:rPr>
        <w:t> </w:t>
      </w:r>
      <w:r>
        <w:rPr>
          <w:color w:val="231F20"/>
        </w:rPr>
        <w:t>filed</w:t>
      </w:r>
      <w:r>
        <w:rPr>
          <w:color w:val="231F20"/>
          <w:spacing w:val="-13"/>
        </w:rPr>
        <w:t> </w:t>
      </w:r>
      <w:r>
        <w:rPr>
          <w:color w:val="231F20"/>
        </w:rPr>
        <w:t>for</w:t>
      </w:r>
      <w:r>
        <w:rPr>
          <w:color w:val="231F20"/>
          <w:spacing w:val="-14"/>
        </w:rPr>
        <w:t> </w:t>
      </w:r>
      <w:r>
        <w:rPr>
          <w:color w:val="231F20"/>
        </w:rPr>
        <w:t>the</w:t>
      </w:r>
      <w:r>
        <w:rPr>
          <w:color w:val="231F20"/>
          <w:spacing w:val="-13"/>
        </w:rPr>
        <w:t> </w:t>
      </w:r>
      <w:r>
        <w:rPr>
          <w:color w:val="231F20"/>
        </w:rPr>
        <w:t>same</w:t>
      </w:r>
      <w:r>
        <w:rPr>
          <w:color w:val="231F20"/>
          <w:spacing w:val="-13"/>
        </w:rPr>
        <w:t> </w:t>
      </w:r>
      <w:r>
        <w:rPr>
          <w:color w:val="231F20"/>
        </w:rPr>
        <w:t>year,</w:t>
      </w:r>
      <w:r>
        <w:rPr>
          <w:color w:val="231F20"/>
          <w:spacing w:val="-13"/>
        </w:rPr>
        <w:t> </w:t>
      </w:r>
      <w:r>
        <w:rPr>
          <w:color w:val="231F20"/>
        </w:rPr>
        <w:t>do</w:t>
      </w:r>
      <w:r>
        <w:rPr>
          <w:color w:val="231F20"/>
          <w:spacing w:val="-13"/>
        </w:rPr>
        <w:t> </w:t>
      </w:r>
      <w:r>
        <w:rPr>
          <w:color w:val="231F20"/>
        </w:rPr>
        <w:t>not check the box at this time. For purposes of the</w:t>
      </w:r>
    </w:p>
    <w:p>
      <w:pPr>
        <w:pStyle w:val="BodyText"/>
        <w:spacing w:line="235" w:lineRule="auto"/>
        <w:ind w:right="124"/>
      </w:pPr>
      <w:r>
        <w:rPr>
          <w:color w:val="231F20"/>
        </w:rPr>
        <w:t>two-notices-in-3-years rule, you are considered to have received one notice and you are not required to send a second “B” notice to the taxpayer on receipt of the second notice.</w:t>
      </w:r>
      <w:r>
        <w:rPr>
          <w:color w:val="231F20"/>
          <w:spacing w:val="-14"/>
        </w:rPr>
        <w:t> </w:t>
      </w:r>
      <w:r>
        <w:rPr>
          <w:color w:val="231F20"/>
        </w:rPr>
        <w:t>See</w:t>
      </w:r>
      <w:r>
        <w:rPr>
          <w:color w:val="231F20"/>
          <w:spacing w:val="-13"/>
        </w:rPr>
        <w:t> </w:t>
      </w:r>
      <w:r>
        <w:rPr>
          <w:color w:val="231F20"/>
        </w:rPr>
        <w:t>part</w:t>
      </w:r>
      <w:r>
        <w:rPr>
          <w:color w:val="231F20"/>
          <w:spacing w:val="-13"/>
        </w:rPr>
        <w:t> </w:t>
      </w:r>
      <w:r>
        <w:rPr>
          <w:color w:val="231F20"/>
        </w:rPr>
        <w:t>N</w:t>
      </w:r>
      <w:r>
        <w:rPr>
          <w:color w:val="231F20"/>
          <w:spacing w:val="-13"/>
        </w:rPr>
        <w:t> </w:t>
      </w:r>
      <w:r>
        <w:rPr>
          <w:color w:val="231F20"/>
        </w:rPr>
        <w:t>in</w:t>
      </w:r>
      <w:r>
        <w:rPr>
          <w:color w:val="231F20"/>
          <w:spacing w:val="-13"/>
        </w:rPr>
        <w:t> </w:t>
      </w:r>
      <w:r>
        <w:rPr>
          <w:color w:val="231F20"/>
        </w:rPr>
        <w:t>the</w:t>
      </w:r>
      <w:r>
        <w:rPr>
          <w:color w:val="231F20"/>
          <w:spacing w:val="-14"/>
        </w:rPr>
        <w:t> </w:t>
      </w:r>
      <w:r>
        <w:rPr>
          <w:color w:val="231F20"/>
        </w:rPr>
        <w:t>current</w:t>
      </w:r>
      <w:r>
        <w:rPr>
          <w:color w:val="231F20"/>
          <w:spacing w:val="-13"/>
        </w:rPr>
        <w:t> </w:t>
      </w:r>
      <w:r>
        <w:rPr>
          <w:color w:val="231F20"/>
        </w:rPr>
        <w:t>year</w:t>
      </w:r>
      <w:r>
        <w:rPr>
          <w:color w:val="231F20"/>
          <w:spacing w:val="-13"/>
        </w:rPr>
        <w:t> </w:t>
      </w:r>
      <w:r>
        <w:rPr>
          <w:color w:val="231F20"/>
        </w:rPr>
        <w:t>General</w:t>
      </w:r>
      <w:r>
        <w:rPr>
          <w:color w:val="231F20"/>
          <w:spacing w:val="-13"/>
        </w:rPr>
        <w:t> </w:t>
      </w:r>
      <w:r>
        <w:rPr>
          <w:color w:val="231F20"/>
        </w:rPr>
        <w:t>Instructions</w:t>
      </w:r>
      <w:r>
        <w:rPr>
          <w:color w:val="231F20"/>
          <w:spacing w:val="-13"/>
        </w:rPr>
        <w:t> </w:t>
      </w:r>
      <w:r>
        <w:rPr>
          <w:color w:val="231F20"/>
        </w:rPr>
        <w:t>for Certain Information Returns for more information.</w:t>
      </w:r>
    </w:p>
    <w:p>
      <w:pPr>
        <w:spacing w:line="235" w:lineRule="auto" w:before="99"/>
        <w:ind w:left="786" w:right="216" w:firstLine="0"/>
        <w:jc w:val="both"/>
        <w:rPr>
          <w:rFonts w:ascii="Arial"/>
          <w:i/>
          <w:sz w:val="19"/>
        </w:rPr>
      </w:pPr>
      <w:r>
        <w:rPr>
          <w:rFonts w:ascii="Arial"/>
          <w:i/>
          <w:sz w:val="19"/>
        </w:rPr>
        <mc:AlternateContent>
          <mc:Choice Requires="wps">
            <w:drawing>
              <wp:anchor distT="0" distB="0" distL="0" distR="0" allowOverlap="1" layoutInCell="1" locked="0" behindDoc="0" simplePos="0" relativeHeight="15737344">
                <wp:simplePos x="0" y="0"/>
                <wp:positionH relativeFrom="page">
                  <wp:posOffset>4000500</wp:posOffset>
                </wp:positionH>
                <wp:positionV relativeFrom="paragraph">
                  <wp:posOffset>84255</wp:posOffset>
                </wp:positionV>
                <wp:extent cx="369570" cy="36957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369570" cy="369570"/>
                          <a:chExt cx="369570" cy="369570"/>
                        </a:xfrm>
                      </wpg:grpSpPr>
                      <wps:wsp>
                        <wps:cNvPr id="77" name="Graphic 77"/>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30773" y="30773"/>
                            <a:ext cx="307975" cy="307975"/>
                          </a:xfrm>
                          <a:custGeom>
                            <a:avLst/>
                            <a:gdLst/>
                            <a:ahLst/>
                            <a:cxnLst/>
                            <a:rect l="l" t="t" r="r" b="b"/>
                            <a:pathLst>
                              <a:path w="307975" h="307975">
                                <a:moveTo>
                                  <a:pt x="153865" y="0"/>
                                </a:moveTo>
                                <a:lnTo>
                                  <a:pt x="105248" y="7848"/>
                                </a:lnTo>
                                <a:lnTo>
                                  <a:pt x="63013" y="29699"/>
                                </a:lnTo>
                                <a:lnTo>
                                  <a:pt x="29699" y="63013"/>
                                </a:lnTo>
                                <a:lnTo>
                                  <a:pt x="7848" y="105248"/>
                                </a:lnTo>
                                <a:lnTo>
                                  <a:pt x="0" y="153865"/>
                                </a:lnTo>
                                <a:lnTo>
                                  <a:pt x="7848" y="202481"/>
                                </a:lnTo>
                                <a:lnTo>
                                  <a:pt x="29699" y="244717"/>
                                </a:lnTo>
                                <a:lnTo>
                                  <a:pt x="63013" y="278030"/>
                                </a:lnTo>
                                <a:lnTo>
                                  <a:pt x="105248" y="299882"/>
                                </a:lnTo>
                                <a:lnTo>
                                  <a:pt x="153865" y="307730"/>
                                </a:lnTo>
                                <a:lnTo>
                                  <a:pt x="202481" y="299882"/>
                                </a:lnTo>
                                <a:lnTo>
                                  <a:pt x="244717" y="278030"/>
                                </a:lnTo>
                                <a:lnTo>
                                  <a:pt x="278030" y="244717"/>
                                </a:lnTo>
                                <a:lnTo>
                                  <a:pt x="299882" y="202481"/>
                                </a:lnTo>
                                <a:lnTo>
                                  <a:pt x="307730" y="153865"/>
                                </a:lnTo>
                                <a:lnTo>
                                  <a:pt x="299882" y="105248"/>
                                </a:lnTo>
                                <a:lnTo>
                                  <a:pt x="278030" y="63013"/>
                                </a:lnTo>
                                <a:lnTo>
                                  <a:pt x="244717" y="29699"/>
                                </a:lnTo>
                                <a:lnTo>
                                  <a:pt x="202481" y="7848"/>
                                </a:lnTo>
                                <a:lnTo>
                                  <a:pt x="153865" y="0"/>
                                </a:lnTo>
                                <a:close/>
                              </a:path>
                            </a:pathLst>
                          </a:custGeom>
                          <a:solidFill>
                            <a:srgbClr val="FFFFFF"/>
                          </a:solidFill>
                        </wps:spPr>
                        <wps:bodyPr wrap="square" lIns="0" tIns="0" rIns="0" bIns="0" rtlCol="0">
                          <a:prstTxWarp prst="textNoShape">
                            <a:avLst/>
                          </a:prstTxWarp>
                          <a:noAutofit/>
                        </wps:bodyPr>
                      </wps:wsp>
                      <wps:wsp>
                        <wps:cNvPr id="79" name="Textbox 79"/>
                        <wps:cNvSpPr txBox="1"/>
                        <wps:spPr>
                          <a:xfrm>
                            <a:off x="0" y="0"/>
                            <a:ext cx="369570" cy="369570"/>
                          </a:xfrm>
                          <a:prstGeom prst="rect">
                            <a:avLst/>
                          </a:prstGeom>
                        </wps:spPr>
                        <wps:txbx>
                          <w:txbxContent>
                            <w:p>
                              <w:pPr>
                                <w:spacing w:before="137"/>
                                <w:ind w:left="100" w:right="0" w:firstLine="0"/>
                                <w:jc w:val="left"/>
                                <w:rPr>
                                  <w:rFonts w:ascii="Arial Black"/>
                                  <w:sz w:val="21"/>
                                </w:rPr>
                              </w:pPr>
                              <w:r>
                                <w:rPr>
                                  <w:rFonts w:ascii="Arial Black"/>
                                  <w:spacing w:val="-5"/>
                                  <w:sz w:val="21"/>
                                </w:rPr>
                                <w:t>TIP</w:t>
                              </w:r>
                            </w:p>
                          </w:txbxContent>
                        </wps:txbx>
                        <wps:bodyPr wrap="square" lIns="0" tIns="0" rIns="0" bIns="0" rtlCol="0">
                          <a:noAutofit/>
                        </wps:bodyPr>
                      </wps:wsp>
                    </wpg:wgp>
                  </a:graphicData>
                </a:graphic>
              </wp:anchor>
            </w:drawing>
          </mc:Choice>
          <mc:Fallback>
            <w:pict>
              <v:group style="position:absolute;margin-left:315pt;margin-top:6.634285pt;width:29.1pt;height:29.1pt;mso-position-horizontal-relative:page;mso-position-vertical-relative:paragraph;z-index:15737344" id="docshapegroup75" coordorigin="6300,133" coordsize="582,582">
                <v:shape style="position:absolute;left:6300;top:132;width:582;height:582" id="docshape76" coordorigin="6300,133" coordsize="582,582" path="m6845,133l6336,133,6322,136,6311,143,6303,155,6300,169,6300,678,6303,692,6311,704,6322,711,6336,714,6845,714,6859,711,6871,704,6879,692,6882,678,6882,169,6879,155,6871,143,6859,136,6845,133xe" filled="true" fillcolor="#000000" stroked="false">
                  <v:path arrowok="t"/>
                  <v:fill type="solid"/>
                </v:shape>
                <v:shape style="position:absolute;left:6348;top:181;width:485;height:485" id="docshape77" coordorigin="6348,181" coordsize="485,485" path="m6591,181l6514,194,6448,228,6395,280,6361,347,6348,423,6361,500,6395,567,6448,619,6514,653,6591,666,6667,653,6734,619,6786,567,6821,500,6833,423,6821,347,6786,280,6734,228,6667,194,6591,181xe" filled="true" fillcolor="#ffffff" stroked="false">
                  <v:path arrowok="t"/>
                  <v:fill type="solid"/>
                </v:shape>
                <v:shape style="position:absolute;left:6300;top:132;width:582;height:582" type="#_x0000_t202" id="docshape78" filled="false" stroked="false">
                  <v:textbox inset="0,0,0,0">
                    <w:txbxContent>
                      <w:p>
                        <w:pPr>
                          <w:spacing w:before="137"/>
                          <w:ind w:left="100" w:right="0" w:firstLine="0"/>
                          <w:jc w:val="left"/>
                          <w:rPr>
                            <w:rFonts w:ascii="Arial Black"/>
                            <w:sz w:val="21"/>
                          </w:rPr>
                        </w:pPr>
                        <w:r>
                          <w:rPr>
                            <w:rFonts w:ascii="Arial Black"/>
                            <w:spacing w:val="-5"/>
                            <w:sz w:val="21"/>
                          </w:rPr>
                          <w:t>TIP</w:t>
                        </w:r>
                      </w:p>
                    </w:txbxContent>
                  </v:textbox>
                  <w10:wrap type="none"/>
                </v:shape>
                <w10:wrap type="none"/>
              </v:group>
            </w:pict>
          </mc:Fallback>
        </mc:AlternateContent>
      </w:r>
      <w:r>
        <w:rPr>
          <w:rFonts w:ascii="Arial"/>
          <w:i/>
          <w:color w:val="231F20"/>
          <w:sz w:val="19"/>
        </w:rPr>
        <w:t>For</w:t>
      </w:r>
      <w:r>
        <w:rPr>
          <w:rFonts w:ascii="Arial"/>
          <w:i/>
          <w:color w:val="231F20"/>
          <w:spacing w:val="-11"/>
          <w:sz w:val="19"/>
        </w:rPr>
        <w:t> </w:t>
      </w:r>
      <w:r>
        <w:rPr>
          <w:rFonts w:ascii="Arial"/>
          <w:i/>
          <w:color w:val="231F20"/>
          <w:sz w:val="19"/>
        </w:rPr>
        <w:t>information</w:t>
      </w:r>
      <w:r>
        <w:rPr>
          <w:rFonts w:ascii="Arial"/>
          <w:i/>
          <w:color w:val="231F20"/>
          <w:spacing w:val="-11"/>
          <w:sz w:val="19"/>
        </w:rPr>
        <w:t> </w:t>
      </w:r>
      <w:r>
        <w:rPr>
          <w:rFonts w:ascii="Arial"/>
          <w:i/>
          <w:color w:val="231F20"/>
          <w:sz w:val="19"/>
        </w:rPr>
        <w:t>on</w:t>
      </w:r>
      <w:r>
        <w:rPr>
          <w:rFonts w:ascii="Arial"/>
          <w:i/>
          <w:color w:val="231F20"/>
          <w:spacing w:val="-11"/>
          <w:sz w:val="19"/>
        </w:rPr>
        <w:t> </w:t>
      </w:r>
      <w:r>
        <w:rPr>
          <w:rFonts w:ascii="Arial"/>
          <w:i/>
          <w:color w:val="231F20"/>
          <w:sz w:val="19"/>
        </w:rPr>
        <w:t>the</w:t>
      </w:r>
      <w:r>
        <w:rPr>
          <w:rFonts w:ascii="Arial"/>
          <w:i/>
          <w:color w:val="231F20"/>
          <w:spacing w:val="-11"/>
          <w:sz w:val="19"/>
        </w:rPr>
        <w:t> </w:t>
      </w:r>
      <w:r>
        <w:rPr>
          <w:rFonts w:ascii="Arial"/>
          <w:i/>
          <w:color w:val="231F20"/>
          <w:sz w:val="19"/>
        </w:rPr>
        <w:t>TIN</w:t>
      </w:r>
      <w:r>
        <w:rPr>
          <w:rFonts w:ascii="Arial"/>
          <w:i/>
          <w:color w:val="231F20"/>
          <w:spacing w:val="-11"/>
          <w:sz w:val="19"/>
        </w:rPr>
        <w:t> </w:t>
      </w:r>
      <w:r>
        <w:rPr>
          <w:rFonts w:ascii="Arial"/>
          <w:i/>
          <w:color w:val="231F20"/>
          <w:sz w:val="19"/>
        </w:rPr>
        <w:t>Matching</w:t>
      </w:r>
      <w:r>
        <w:rPr>
          <w:rFonts w:ascii="Arial"/>
          <w:i/>
          <w:color w:val="231F20"/>
          <w:spacing w:val="-11"/>
          <w:sz w:val="19"/>
        </w:rPr>
        <w:t> </w:t>
      </w:r>
      <w:r>
        <w:rPr>
          <w:rFonts w:ascii="Arial"/>
          <w:i/>
          <w:color w:val="231F20"/>
          <w:sz w:val="19"/>
        </w:rPr>
        <w:t>System</w:t>
      </w:r>
      <w:r>
        <w:rPr>
          <w:rFonts w:ascii="Arial"/>
          <w:i/>
          <w:color w:val="231F20"/>
          <w:spacing w:val="-11"/>
          <w:sz w:val="19"/>
        </w:rPr>
        <w:t> </w:t>
      </w:r>
      <w:r>
        <w:rPr>
          <w:rFonts w:ascii="Arial"/>
          <w:i/>
          <w:color w:val="231F20"/>
          <w:sz w:val="19"/>
        </w:rPr>
        <w:t>offered </w:t>
      </w:r>
      <w:r>
        <w:rPr>
          <w:rFonts w:ascii="Arial"/>
          <w:i/>
          <w:color w:val="231F20"/>
          <w:spacing w:val="-2"/>
          <w:sz w:val="19"/>
        </w:rPr>
        <w:t>by</w:t>
      </w:r>
      <w:r>
        <w:rPr>
          <w:rFonts w:ascii="Arial"/>
          <w:i/>
          <w:color w:val="231F20"/>
          <w:spacing w:val="-6"/>
          <w:sz w:val="19"/>
        </w:rPr>
        <w:t> </w:t>
      </w:r>
      <w:r>
        <w:rPr>
          <w:rFonts w:ascii="Arial"/>
          <w:i/>
          <w:color w:val="231F20"/>
          <w:spacing w:val="-2"/>
          <w:sz w:val="19"/>
        </w:rPr>
        <w:t>the</w:t>
      </w:r>
      <w:r>
        <w:rPr>
          <w:rFonts w:ascii="Arial"/>
          <w:i/>
          <w:color w:val="231F20"/>
          <w:spacing w:val="-6"/>
          <w:sz w:val="19"/>
        </w:rPr>
        <w:t> </w:t>
      </w:r>
      <w:r>
        <w:rPr>
          <w:rFonts w:ascii="Arial"/>
          <w:i/>
          <w:color w:val="231F20"/>
          <w:spacing w:val="-2"/>
          <w:sz w:val="19"/>
        </w:rPr>
        <w:t>IRS,</w:t>
      </w:r>
      <w:r>
        <w:rPr>
          <w:rFonts w:ascii="Arial"/>
          <w:i/>
          <w:color w:val="231F20"/>
          <w:spacing w:val="-6"/>
          <w:sz w:val="19"/>
        </w:rPr>
        <w:t> </w:t>
      </w:r>
      <w:r>
        <w:rPr>
          <w:rFonts w:ascii="Arial"/>
          <w:i/>
          <w:color w:val="231F20"/>
          <w:spacing w:val="-2"/>
          <w:sz w:val="19"/>
        </w:rPr>
        <w:t>see</w:t>
      </w:r>
      <w:r>
        <w:rPr>
          <w:rFonts w:ascii="Arial"/>
          <w:i/>
          <w:color w:val="231F20"/>
          <w:spacing w:val="-6"/>
          <w:sz w:val="19"/>
        </w:rPr>
        <w:t> </w:t>
      </w:r>
      <w:r>
        <w:rPr>
          <w:rFonts w:ascii="Arial"/>
          <w:i/>
          <w:color w:val="231F20"/>
          <w:spacing w:val="-2"/>
          <w:sz w:val="19"/>
        </w:rPr>
        <w:t>the</w:t>
      </w:r>
      <w:r>
        <w:rPr>
          <w:rFonts w:ascii="Arial"/>
          <w:i/>
          <w:color w:val="231F20"/>
          <w:spacing w:val="-6"/>
          <w:sz w:val="19"/>
        </w:rPr>
        <w:t> </w:t>
      </w:r>
      <w:r>
        <w:rPr>
          <w:rFonts w:ascii="Arial"/>
          <w:i/>
          <w:color w:val="231F20"/>
          <w:spacing w:val="-2"/>
          <w:sz w:val="19"/>
        </w:rPr>
        <w:t>current</w:t>
      </w:r>
      <w:r>
        <w:rPr>
          <w:rFonts w:ascii="Arial"/>
          <w:i/>
          <w:color w:val="231F20"/>
          <w:spacing w:val="-6"/>
          <w:sz w:val="19"/>
        </w:rPr>
        <w:t> </w:t>
      </w:r>
      <w:r>
        <w:rPr>
          <w:rFonts w:ascii="Arial"/>
          <w:i/>
          <w:color w:val="231F20"/>
          <w:spacing w:val="-2"/>
          <w:sz w:val="19"/>
        </w:rPr>
        <w:t>year</w:t>
      </w:r>
      <w:r>
        <w:rPr>
          <w:rFonts w:ascii="Arial"/>
          <w:i/>
          <w:color w:val="231F20"/>
          <w:spacing w:val="-6"/>
          <w:sz w:val="19"/>
        </w:rPr>
        <w:t> </w:t>
      </w:r>
      <w:r>
        <w:rPr>
          <w:rFonts w:ascii="Arial"/>
          <w:i/>
          <w:color w:val="231F20"/>
          <w:spacing w:val="-2"/>
          <w:sz w:val="19"/>
        </w:rPr>
        <w:t>General</w:t>
      </w:r>
      <w:r>
        <w:rPr>
          <w:rFonts w:ascii="Arial"/>
          <w:i/>
          <w:color w:val="231F20"/>
          <w:spacing w:val="-6"/>
          <w:sz w:val="19"/>
        </w:rPr>
        <w:t> </w:t>
      </w:r>
      <w:r>
        <w:rPr>
          <w:rFonts w:ascii="Arial"/>
          <w:i/>
          <w:color w:val="231F20"/>
          <w:spacing w:val="-2"/>
          <w:sz w:val="19"/>
        </w:rPr>
        <w:t>Instructions </w:t>
      </w:r>
      <w:r>
        <w:rPr>
          <w:rFonts w:ascii="Arial"/>
          <w:i/>
          <w:color w:val="231F20"/>
          <w:sz w:val="19"/>
        </w:rPr>
        <w:t>for Certain Information Returns.</w:t>
      </w:r>
    </w:p>
    <w:p>
      <w:pPr>
        <w:pStyle w:val="Heading2"/>
        <w:spacing w:before="217"/>
      </w:pPr>
      <w:r>
        <w:rPr>
          <w:color w:val="231F20"/>
          <w:w w:val="85"/>
        </w:rPr>
        <w:t>Recipient's</w:t>
      </w:r>
      <w:r>
        <w:rPr>
          <w:color w:val="231F20"/>
          <w:spacing w:val="3"/>
        </w:rPr>
        <w:t> </w:t>
      </w:r>
      <w:r>
        <w:rPr>
          <w:color w:val="231F20"/>
          <w:spacing w:val="-5"/>
          <w:w w:val="90"/>
        </w:rPr>
        <w:t>TIN</w:t>
      </w:r>
    </w:p>
    <w:p>
      <w:pPr>
        <w:pStyle w:val="BodyText"/>
        <w:spacing w:line="235" w:lineRule="auto" w:before="27"/>
        <w:ind w:left="120" w:right="124"/>
      </w:pPr>
      <w:r>
        <w:rPr>
          <w:color w:val="231F20"/>
        </w:rPr>
        <w:t>Enter</w:t>
      </w:r>
      <w:r>
        <w:rPr>
          <w:color w:val="231F20"/>
          <w:spacing w:val="-14"/>
        </w:rPr>
        <w:t> </w:t>
      </w:r>
      <w:r>
        <w:rPr>
          <w:color w:val="231F20"/>
        </w:rPr>
        <w:t>the</w:t>
      </w:r>
      <w:r>
        <w:rPr>
          <w:color w:val="231F20"/>
          <w:spacing w:val="-13"/>
        </w:rPr>
        <w:t> </w:t>
      </w:r>
      <w:r>
        <w:rPr>
          <w:color w:val="231F20"/>
        </w:rPr>
        <w:t>recipient's</w:t>
      </w:r>
      <w:r>
        <w:rPr>
          <w:color w:val="231F20"/>
          <w:spacing w:val="-13"/>
        </w:rPr>
        <w:t> </w:t>
      </w:r>
      <w:r>
        <w:rPr>
          <w:color w:val="231F20"/>
        </w:rPr>
        <w:t>TIN</w:t>
      </w:r>
      <w:r>
        <w:rPr>
          <w:color w:val="231F20"/>
          <w:spacing w:val="-13"/>
        </w:rPr>
        <w:t> </w:t>
      </w:r>
      <w:r>
        <w:rPr>
          <w:color w:val="231F20"/>
        </w:rPr>
        <w:t>using</w:t>
      </w:r>
      <w:r>
        <w:rPr>
          <w:color w:val="231F20"/>
          <w:spacing w:val="-13"/>
        </w:rPr>
        <w:t> </w:t>
      </w:r>
      <w:r>
        <w:rPr>
          <w:color w:val="231F20"/>
        </w:rPr>
        <w:t>hyphens</w:t>
      </w:r>
      <w:r>
        <w:rPr>
          <w:color w:val="231F20"/>
          <w:spacing w:val="-14"/>
        </w:rPr>
        <w:t> </w:t>
      </w:r>
      <w:r>
        <w:rPr>
          <w:color w:val="231F20"/>
        </w:rPr>
        <w:t>in</w:t>
      </w:r>
      <w:r>
        <w:rPr>
          <w:color w:val="231F20"/>
          <w:spacing w:val="-13"/>
        </w:rPr>
        <w:t> </w:t>
      </w:r>
      <w:r>
        <w:rPr>
          <w:color w:val="231F20"/>
        </w:rPr>
        <w:t>the</w:t>
      </w:r>
      <w:r>
        <w:rPr>
          <w:color w:val="231F20"/>
          <w:spacing w:val="-13"/>
        </w:rPr>
        <w:t> </w:t>
      </w:r>
      <w:r>
        <w:rPr>
          <w:color w:val="231F20"/>
        </w:rPr>
        <w:t>proper</w:t>
      </w:r>
      <w:r>
        <w:rPr>
          <w:color w:val="231F20"/>
          <w:spacing w:val="-13"/>
        </w:rPr>
        <w:t> </w:t>
      </w:r>
      <w:r>
        <w:rPr>
          <w:color w:val="231F20"/>
        </w:rPr>
        <w:t>format. SSNs, ITINs, and ATINs should be in the XXX-XX-XXXX format. EINs should be in the XX-XXXXXXX format.</w:t>
      </w:r>
    </w:p>
    <w:p>
      <w:pPr>
        <w:spacing w:line="235" w:lineRule="auto" w:before="100"/>
        <w:ind w:left="786" w:right="119"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7856">
                <wp:simplePos x="0" y="0"/>
                <wp:positionH relativeFrom="page">
                  <wp:posOffset>4000500</wp:posOffset>
                </wp:positionH>
                <wp:positionV relativeFrom="paragraph">
                  <wp:posOffset>84946</wp:posOffset>
                </wp:positionV>
                <wp:extent cx="369570" cy="36957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369570" cy="369570"/>
                          <a:chExt cx="369570" cy="369570"/>
                        </a:xfrm>
                      </wpg:grpSpPr>
                      <wps:wsp>
                        <wps:cNvPr id="81" name="Graphic 81"/>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83" name="Textbox 83"/>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84" name="Textbox 84"/>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315pt;margin-top:6.688722pt;width:29.1pt;height:29.1pt;mso-position-horizontal-relative:page;mso-position-vertical-relative:paragraph;z-index:15737856" id="docshapegroup79" coordorigin="6300,134" coordsize="582,582">
                <v:shape style="position:absolute;left:6300;top:133;width:582;height:582" id="docshape80" coordorigin="6300,134" coordsize="582,582" path="m6845,134l6336,134,6322,137,6311,144,6303,156,6300,170,6300,679,6303,693,6311,705,6322,712,6336,715,6845,715,6859,712,6871,705,6879,693,6882,679,6882,170,6879,156,6871,144,6859,137,6845,134xe" filled="true" fillcolor="#000000" stroked="false">
                  <v:path arrowok="t"/>
                  <v:fill type="solid"/>
                </v:shape>
                <v:shape style="position:absolute;left:6364;top:198;width:453;height:388" id="docshape81" coordorigin="6365,198" coordsize="453,388" path="m6591,198l6365,586,6817,586,6591,198xe" filled="true" fillcolor="#ffffff" stroked="false">
                  <v:path arrowok="t"/>
                  <v:fill type="solid"/>
                </v:shape>
                <v:shape style="position:absolute;left:6327;top:583;width:538;height:125" type="#_x0000_t202" id="docshape82"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6526;top:211;width:139;height:423" type="#_x0000_t202" id="docshape83"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pacing w:val="-2"/>
          <w:sz w:val="19"/>
        </w:rPr>
        <w:t>You</w:t>
      </w:r>
      <w:r>
        <w:rPr>
          <w:rFonts w:ascii="Arial"/>
          <w:i/>
          <w:color w:val="231F20"/>
          <w:spacing w:val="-10"/>
          <w:sz w:val="19"/>
        </w:rPr>
        <w:t> </w:t>
      </w:r>
      <w:r>
        <w:rPr>
          <w:rFonts w:ascii="Arial"/>
          <w:i/>
          <w:color w:val="231F20"/>
          <w:spacing w:val="-2"/>
          <w:sz w:val="19"/>
        </w:rPr>
        <w:t>should</w:t>
      </w:r>
      <w:r>
        <w:rPr>
          <w:rFonts w:ascii="Arial"/>
          <w:i/>
          <w:color w:val="231F20"/>
          <w:spacing w:val="-10"/>
          <w:sz w:val="19"/>
        </w:rPr>
        <w:t> </w:t>
      </w:r>
      <w:r>
        <w:rPr>
          <w:rFonts w:ascii="Arial"/>
          <w:i/>
          <w:color w:val="231F20"/>
          <w:spacing w:val="-2"/>
          <w:sz w:val="19"/>
        </w:rPr>
        <w:t>make</w:t>
      </w:r>
      <w:r>
        <w:rPr>
          <w:rFonts w:ascii="Arial"/>
          <w:i/>
          <w:color w:val="231F20"/>
          <w:spacing w:val="-10"/>
          <w:sz w:val="19"/>
        </w:rPr>
        <w:t> </w:t>
      </w:r>
      <w:r>
        <w:rPr>
          <w:rFonts w:ascii="Arial"/>
          <w:i/>
          <w:color w:val="231F20"/>
          <w:spacing w:val="-2"/>
          <w:sz w:val="19"/>
        </w:rPr>
        <w:t>every</w:t>
      </w:r>
      <w:r>
        <w:rPr>
          <w:rFonts w:ascii="Arial"/>
          <w:i/>
          <w:color w:val="231F20"/>
          <w:spacing w:val="-10"/>
          <w:sz w:val="19"/>
        </w:rPr>
        <w:t> </w:t>
      </w:r>
      <w:r>
        <w:rPr>
          <w:rFonts w:ascii="Arial"/>
          <w:i/>
          <w:color w:val="231F20"/>
          <w:spacing w:val="-2"/>
          <w:sz w:val="19"/>
        </w:rPr>
        <w:t>effort</w:t>
      </w:r>
      <w:r>
        <w:rPr>
          <w:rFonts w:ascii="Arial"/>
          <w:i/>
          <w:color w:val="231F20"/>
          <w:spacing w:val="-10"/>
          <w:sz w:val="19"/>
        </w:rPr>
        <w:t> </w:t>
      </w:r>
      <w:r>
        <w:rPr>
          <w:rFonts w:ascii="Arial"/>
          <w:i/>
          <w:color w:val="231F20"/>
          <w:spacing w:val="-2"/>
          <w:sz w:val="19"/>
        </w:rPr>
        <w:t>to</w:t>
      </w:r>
      <w:r>
        <w:rPr>
          <w:rFonts w:ascii="Arial"/>
          <w:i/>
          <w:color w:val="231F20"/>
          <w:spacing w:val="-10"/>
          <w:sz w:val="19"/>
        </w:rPr>
        <w:t> </w:t>
      </w:r>
      <w:r>
        <w:rPr>
          <w:rFonts w:ascii="Arial"/>
          <w:i/>
          <w:color w:val="231F20"/>
          <w:spacing w:val="-2"/>
          <w:sz w:val="19"/>
        </w:rPr>
        <w:t>ensure</w:t>
      </w:r>
      <w:r>
        <w:rPr>
          <w:rFonts w:ascii="Arial"/>
          <w:i/>
          <w:color w:val="231F20"/>
          <w:spacing w:val="-10"/>
          <w:sz w:val="19"/>
        </w:rPr>
        <w:t> </w:t>
      </w:r>
      <w:r>
        <w:rPr>
          <w:rFonts w:ascii="Arial"/>
          <w:i/>
          <w:color w:val="231F20"/>
          <w:spacing w:val="-2"/>
          <w:sz w:val="19"/>
        </w:rPr>
        <w:t>that</w:t>
      </w:r>
      <w:r>
        <w:rPr>
          <w:rFonts w:ascii="Arial"/>
          <w:i/>
          <w:color w:val="231F20"/>
          <w:spacing w:val="-10"/>
          <w:sz w:val="19"/>
        </w:rPr>
        <w:t> </w:t>
      </w:r>
      <w:r>
        <w:rPr>
          <w:rFonts w:ascii="Arial"/>
          <w:i/>
          <w:color w:val="231F20"/>
          <w:spacing w:val="-2"/>
          <w:sz w:val="19"/>
        </w:rPr>
        <w:t>you</w:t>
      </w:r>
      <w:r>
        <w:rPr>
          <w:rFonts w:ascii="Arial"/>
          <w:i/>
          <w:color w:val="231F20"/>
          <w:spacing w:val="-10"/>
          <w:sz w:val="19"/>
        </w:rPr>
        <w:t> </w:t>
      </w:r>
      <w:r>
        <w:rPr>
          <w:rFonts w:ascii="Arial"/>
          <w:i/>
          <w:color w:val="231F20"/>
          <w:spacing w:val="-2"/>
          <w:sz w:val="19"/>
        </w:rPr>
        <w:t>have </w:t>
      </w:r>
      <w:r>
        <w:rPr>
          <w:rFonts w:ascii="Arial"/>
          <w:i/>
          <w:color w:val="231F20"/>
          <w:sz w:val="19"/>
        </w:rPr>
        <w:t>the correct type of number reported in the correct </w:t>
      </w:r>
      <w:r>
        <w:rPr>
          <w:rFonts w:ascii="Arial"/>
          <w:i/>
          <w:color w:val="231F20"/>
          <w:spacing w:val="-2"/>
          <w:sz w:val="19"/>
        </w:rPr>
        <w:t>format.</w:t>
      </w:r>
    </w:p>
    <w:p>
      <w:pPr>
        <w:pStyle w:val="Heading2"/>
        <w:spacing w:before="217"/>
      </w:pPr>
      <w:r>
        <w:rPr>
          <w:color w:val="231F20"/>
          <w:w w:val="85"/>
        </w:rPr>
        <w:t>Account</w:t>
      </w:r>
      <w:r>
        <w:rPr>
          <w:color w:val="231F20"/>
          <w:spacing w:val="7"/>
        </w:rPr>
        <w:t> </w:t>
      </w:r>
      <w:r>
        <w:rPr>
          <w:color w:val="231F20"/>
          <w:spacing w:val="-2"/>
          <w:w w:val="95"/>
        </w:rPr>
        <w:t>Number</w:t>
      </w:r>
    </w:p>
    <w:p>
      <w:pPr>
        <w:pStyle w:val="BodyText"/>
        <w:spacing w:line="235" w:lineRule="auto" w:before="27"/>
        <w:ind w:left="120" w:right="124"/>
      </w:pPr>
      <w:r>
        <w:rPr>
          <w:color w:val="231F20"/>
        </w:rPr>
        <w:t>The</w:t>
      </w:r>
      <w:r>
        <w:rPr>
          <w:color w:val="231F20"/>
          <w:spacing w:val="-14"/>
        </w:rPr>
        <w:t> </w:t>
      </w:r>
      <w:r>
        <w:rPr>
          <w:color w:val="231F20"/>
        </w:rPr>
        <w:t>account</w:t>
      </w:r>
      <w:r>
        <w:rPr>
          <w:color w:val="231F20"/>
          <w:spacing w:val="-13"/>
        </w:rPr>
        <w:t> </w:t>
      </w:r>
      <w:r>
        <w:rPr>
          <w:color w:val="231F20"/>
        </w:rPr>
        <w:t>number</w:t>
      </w:r>
      <w:r>
        <w:rPr>
          <w:color w:val="231F20"/>
          <w:spacing w:val="-13"/>
        </w:rPr>
        <w:t> </w:t>
      </w:r>
      <w:r>
        <w:rPr>
          <w:color w:val="231F20"/>
        </w:rPr>
        <w:t>is</w:t>
      </w:r>
      <w:r>
        <w:rPr>
          <w:color w:val="231F20"/>
          <w:spacing w:val="-13"/>
        </w:rPr>
        <w:t> </w:t>
      </w:r>
      <w:r>
        <w:rPr>
          <w:color w:val="231F20"/>
        </w:rPr>
        <w:t>required</w:t>
      </w:r>
      <w:r>
        <w:rPr>
          <w:color w:val="231F20"/>
          <w:spacing w:val="-13"/>
        </w:rPr>
        <w:t> </w:t>
      </w:r>
      <w:r>
        <w:rPr>
          <w:color w:val="231F20"/>
        </w:rPr>
        <w:t>if</w:t>
      </w:r>
      <w:r>
        <w:rPr>
          <w:color w:val="231F20"/>
          <w:spacing w:val="-14"/>
        </w:rPr>
        <w:t> </w:t>
      </w:r>
      <w:r>
        <w:rPr>
          <w:color w:val="231F20"/>
        </w:rPr>
        <w:t>you</w:t>
      </w:r>
      <w:r>
        <w:rPr>
          <w:color w:val="231F20"/>
          <w:spacing w:val="-13"/>
        </w:rPr>
        <w:t> </w:t>
      </w:r>
      <w:r>
        <w:rPr>
          <w:color w:val="231F20"/>
        </w:rPr>
        <w:t>have</w:t>
      </w:r>
      <w:r>
        <w:rPr>
          <w:color w:val="231F20"/>
          <w:spacing w:val="-13"/>
        </w:rPr>
        <w:t> </w:t>
      </w:r>
      <w:r>
        <w:rPr>
          <w:color w:val="231F20"/>
        </w:rPr>
        <w:t>multiple</w:t>
      </w:r>
      <w:r>
        <w:rPr>
          <w:color w:val="231F20"/>
          <w:spacing w:val="-13"/>
        </w:rPr>
        <w:t> </w:t>
      </w:r>
      <w:r>
        <w:rPr>
          <w:color w:val="231F20"/>
        </w:rPr>
        <w:t>accounts for a recipient for whom you are filing more than one Form</w:t>
      </w:r>
    </w:p>
    <w:p>
      <w:pPr>
        <w:pStyle w:val="BodyText"/>
        <w:spacing w:after="0" w:line="235" w:lineRule="auto"/>
        <w:sectPr>
          <w:pgSz w:w="12240" w:h="15840"/>
          <w:pgMar w:header="0" w:footer="640" w:top="400" w:bottom="820" w:left="720" w:right="720"/>
          <w:cols w:num="2" w:equalWidth="0">
            <w:col w:w="5252" w:space="208"/>
            <w:col w:w="5340"/>
          </w:cols>
        </w:sectPr>
      </w:pPr>
    </w:p>
    <w:p>
      <w:pPr>
        <w:pStyle w:val="BodyText"/>
        <w:spacing w:line="235" w:lineRule="auto" w:before="118"/>
        <w:ind w:left="120" w:right="244"/>
      </w:pPr>
      <w:r>
        <w:rPr>
          <w:color w:val="231F20"/>
        </w:rPr>
        <w:t>1099-NEC.</w:t>
      </w:r>
      <w:r>
        <w:rPr>
          <w:color w:val="231F20"/>
          <w:spacing w:val="-14"/>
        </w:rPr>
        <w:t> </w:t>
      </w:r>
      <w:r>
        <w:rPr>
          <w:color w:val="231F20"/>
        </w:rPr>
        <w:t>See</w:t>
      </w:r>
      <w:r>
        <w:rPr>
          <w:color w:val="231F20"/>
          <w:spacing w:val="-13"/>
        </w:rPr>
        <w:t> </w:t>
      </w:r>
      <w:r>
        <w:rPr>
          <w:color w:val="231F20"/>
        </w:rPr>
        <w:t>part</w:t>
      </w:r>
      <w:r>
        <w:rPr>
          <w:color w:val="231F20"/>
          <w:spacing w:val="-13"/>
        </w:rPr>
        <w:t> </w:t>
      </w:r>
      <w:r>
        <w:rPr>
          <w:color w:val="231F20"/>
        </w:rPr>
        <w:t>L</w:t>
      </w:r>
      <w:r>
        <w:rPr>
          <w:color w:val="231F20"/>
          <w:spacing w:val="-13"/>
        </w:rPr>
        <w:t> </w:t>
      </w:r>
      <w:r>
        <w:rPr>
          <w:color w:val="231F20"/>
        </w:rPr>
        <w:t>in</w:t>
      </w:r>
      <w:r>
        <w:rPr>
          <w:color w:val="231F20"/>
          <w:spacing w:val="-13"/>
        </w:rPr>
        <w:t> </w:t>
      </w:r>
      <w:r>
        <w:rPr>
          <w:color w:val="231F20"/>
        </w:rPr>
        <w:t>the</w:t>
      </w:r>
      <w:r>
        <w:rPr>
          <w:color w:val="231F20"/>
          <w:spacing w:val="-14"/>
        </w:rPr>
        <w:t> </w:t>
      </w:r>
      <w:r>
        <w:rPr>
          <w:color w:val="231F20"/>
        </w:rPr>
        <w:t>current</w:t>
      </w:r>
      <w:r>
        <w:rPr>
          <w:color w:val="231F20"/>
          <w:spacing w:val="-13"/>
        </w:rPr>
        <w:t> </w:t>
      </w:r>
      <w:r>
        <w:rPr>
          <w:color w:val="231F20"/>
        </w:rPr>
        <w:t>year</w:t>
      </w:r>
      <w:r>
        <w:rPr>
          <w:color w:val="231F20"/>
          <w:spacing w:val="-13"/>
        </w:rPr>
        <w:t> </w:t>
      </w:r>
      <w:r>
        <w:rPr>
          <w:color w:val="231F20"/>
        </w:rPr>
        <w:t>General Instructions for Certain Information Returns.</w:t>
      </w:r>
    </w:p>
    <w:p>
      <w:pPr>
        <w:pStyle w:val="Heading2"/>
      </w:pPr>
      <w:bookmarkStart w:name="Box 1. Nonemployee Compensation" w:id="92"/>
      <w:bookmarkEnd w:id="92"/>
      <w:r>
        <w:rPr/>
      </w:r>
      <w:bookmarkStart w:name="_bookmark61" w:id="93"/>
      <w:bookmarkEnd w:id="93"/>
      <w:r>
        <w:rPr/>
      </w:r>
      <w:r>
        <w:rPr>
          <w:color w:val="231F20"/>
          <w:w w:val="85"/>
        </w:rPr>
        <w:t>Box</w:t>
      </w:r>
      <w:r>
        <w:rPr>
          <w:color w:val="231F20"/>
        </w:rPr>
        <w:t> </w:t>
      </w:r>
      <w:r>
        <w:rPr>
          <w:color w:val="231F20"/>
          <w:w w:val="85"/>
        </w:rPr>
        <w:t>1.</w:t>
      </w:r>
      <w:r>
        <w:rPr>
          <w:color w:val="231F20"/>
          <w:spacing w:val="1"/>
        </w:rPr>
        <w:t> </w:t>
      </w:r>
      <w:r>
        <w:rPr>
          <w:color w:val="231F20"/>
          <w:w w:val="85"/>
        </w:rPr>
        <w:t>Nonemployee</w:t>
      </w:r>
      <w:r>
        <w:rPr>
          <w:color w:val="231F20"/>
          <w:spacing w:val="1"/>
        </w:rPr>
        <w:t> </w:t>
      </w:r>
      <w:r>
        <w:rPr>
          <w:color w:val="231F20"/>
          <w:spacing w:val="-2"/>
          <w:w w:val="85"/>
        </w:rPr>
        <w:t>Compensation</w:t>
      </w:r>
    </w:p>
    <w:p>
      <w:pPr>
        <w:pStyle w:val="BodyText"/>
        <w:spacing w:line="235" w:lineRule="auto" w:before="27"/>
      </w:pPr>
      <w:r>
        <w:rPr>
          <w:color w:val="231F20"/>
        </w:rPr>
        <w:t>Enter nonemployee compensation (NEC) of $600 or more. Include fees, commissions, prizes and awards for services performed as a nonemployee, and other forms of compensation for services performed for your trade or business by an individual who is not your employee. Include oil and gas payments for a working interest, whether or not services are performed. Also include expenses incurred for the use of an entertainment facility that you treat as </w:t>
      </w:r>
      <w:r>
        <w:rPr>
          <w:color w:val="231F20"/>
          <w:spacing w:val="-2"/>
        </w:rPr>
        <w:t>compensation</w:t>
      </w:r>
      <w:r>
        <w:rPr>
          <w:color w:val="231F20"/>
          <w:spacing w:val="-3"/>
        </w:rPr>
        <w:t> </w:t>
      </w:r>
      <w:r>
        <w:rPr>
          <w:color w:val="231F20"/>
          <w:spacing w:val="-2"/>
        </w:rPr>
        <w:t>to</w:t>
      </w:r>
      <w:r>
        <w:rPr>
          <w:color w:val="231F20"/>
          <w:spacing w:val="-3"/>
        </w:rPr>
        <w:t> </w:t>
      </w:r>
      <w:r>
        <w:rPr>
          <w:color w:val="231F20"/>
          <w:spacing w:val="-2"/>
        </w:rPr>
        <w:t>a</w:t>
      </w:r>
      <w:r>
        <w:rPr>
          <w:color w:val="231F20"/>
          <w:spacing w:val="-3"/>
        </w:rPr>
        <w:t> </w:t>
      </w:r>
      <w:r>
        <w:rPr>
          <w:color w:val="231F20"/>
          <w:spacing w:val="-2"/>
        </w:rPr>
        <w:t>nonemployee.</w:t>
      </w:r>
      <w:r>
        <w:rPr>
          <w:color w:val="231F20"/>
          <w:spacing w:val="-3"/>
        </w:rPr>
        <w:t> </w:t>
      </w:r>
      <w:r>
        <w:rPr>
          <w:color w:val="231F20"/>
          <w:spacing w:val="-2"/>
        </w:rPr>
        <w:t>Federal</w:t>
      </w:r>
      <w:r>
        <w:rPr>
          <w:color w:val="231F20"/>
          <w:spacing w:val="-3"/>
        </w:rPr>
        <w:t> </w:t>
      </w:r>
      <w:r>
        <w:rPr>
          <w:color w:val="231F20"/>
          <w:spacing w:val="-2"/>
        </w:rPr>
        <w:t>executive</w:t>
      </w:r>
      <w:r>
        <w:rPr>
          <w:color w:val="231F20"/>
          <w:spacing w:val="-3"/>
        </w:rPr>
        <w:t> </w:t>
      </w:r>
      <w:r>
        <w:rPr>
          <w:color w:val="231F20"/>
          <w:spacing w:val="-2"/>
        </w:rPr>
        <w:t>agencies </w:t>
      </w:r>
      <w:r>
        <w:rPr>
          <w:color w:val="231F20"/>
        </w:rPr>
        <w:t>that make payments to vendors for services, including payments to corporations, must report the payments in this box. See Rev. Rul. 2003-66.</w:t>
      </w:r>
    </w:p>
    <w:p>
      <w:pPr>
        <w:pStyle w:val="BodyText"/>
        <w:spacing w:line="216" w:lineRule="auto" w:before="86"/>
        <w:ind w:right="244"/>
      </w:pPr>
      <w:r>
        <w:rPr>
          <w:rFonts w:ascii="Arial Black"/>
          <w:color w:val="231F20"/>
          <w:spacing w:val="-2"/>
        </w:rPr>
        <w:t>What</w:t>
      </w:r>
      <w:r>
        <w:rPr>
          <w:rFonts w:ascii="Arial Black"/>
          <w:color w:val="231F20"/>
          <w:spacing w:val="-14"/>
        </w:rPr>
        <w:t> </w:t>
      </w:r>
      <w:r>
        <w:rPr>
          <w:rFonts w:ascii="Arial Black"/>
          <w:color w:val="231F20"/>
          <w:spacing w:val="-2"/>
        </w:rPr>
        <w:t>is</w:t>
      </w:r>
      <w:r>
        <w:rPr>
          <w:rFonts w:ascii="Arial Black"/>
          <w:color w:val="231F20"/>
          <w:spacing w:val="-14"/>
        </w:rPr>
        <w:t> </w:t>
      </w:r>
      <w:r>
        <w:rPr>
          <w:rFonts w:ascii="Arial Black"/>
          <w:color w:val="231F20"/>
          <w:spacing w:val="-2"/>
        </w:rPr>
        <w:t>NEC? </w:t>
      </w:r>
      <w:r>
        <w:rPr>
          <w:color w:val="231F20"/>
          <w:spacing w:val="-2"/>
        </w:rPr>
        <w:t>If</w:t>
      </w:r>
      <w:r>
        <w:rPr>
          <w:color w:val="231F20"/>
          <w:spacing w:val="-11"/>
        </w:rPr>
        <w:t> </w:t>
      </w:r>
      <w:r>
        <w:rPr>
          <w:color w:val="231F20"/>
          <w:spacing w:val="-2"/>
        </w:rPr>
        <w:t>the</w:t>
      </w:r>
      <w:r>
        <w:rPr>
          <w:color w:val="231F20"/>
          <w:spacing w:val="-12"/>
        </w:rPr>
        <w:t> </w:t>
      </w:r>
      <w:r>
        <w:rPr>
          <w:color w:val="231F20"/>
          <w:spacing w:val="-2"/>
        </w:rPr>
        <w:t>following</w:t>
      </w:r>
      <w:r>
        <w:rPr>
          <w:color w:val="231F20"/>
          <w:spacing w:val="-11"/>
        </w:rPr>
        <w:t> </w:t>
      </w:r>
      <w:r>
        <w:rPr>
          <w:color w:val="231F20"/>
          <w:spacing w:val="-2"/>
        </w:rPr>
        <w:t>four</w:t>
      </w:r>
      <w:r>
        <w:rPr>
          <w:color w:val="231F20"/>
          <w:spacing w:val="-11"/>
        </w:rPr>
        <w:t> </w:t>
      </w:r>
      <w:r>
        <w:rPr>
          <w:color w:val="231F20"/>
          <w:spacing w:val="-2"/>
        </w:rPr>
        <w:t>conditions</w:t>
      </w:r>
      <w:r>
        <w:rPr>
          <w:color w:val="231F20"/>
          <w:spacing w:val="-11"/>
        </w:rPr>
        <w:t> </w:t>
      </w:r>
      <w:r>
        <w:rPr>
          <w:color w:val="231F20"/>
          <w:spacing w:val="-2"/>
        </w:rPr>
        <w:t>are</w:t>
      </w:r>
      <w:r>
        <w:rPr>
          <w:color w:val="231F20"/>
          <w:spacing w:val="-11"/>
        </w:rPr>
        <w:t> </w:t>
      </w:r>
      <w:r>
        <w:rPr>
          <w:color w:val="231F20"/>
          <w:spacing w:val="-2"/>
        </w:rPr>
        <w:t>met,</w:t>
      </w:r>
      <w:r>
        <w:rPr>
          <w:color w:val="231F20"/>
          <w:spacing w:val="-12"/>
        </w:rPr>
        <w:t> </w:t>
      </w:r>
      <w:r>
        <w:rPr>
          <w:color w:val="231F20"/>
          <w:spacing w:val="-2"/>
        </w:rPr>
        <w:t>you </w:t>
      </w:r>
      <w:r>
        <w:rPr>
          <w:color w:val="231F20"/>
        </w:rPr>
        <w:t>must generally report a payment as NEC.</w:t>
      </w:r>
    </w:p>
    <w:p>
      <w:pPr>
        <w:pStyle w:val="ListParagraph"/>
        <w:numPr>
          <w:ilvl w:val="0"/>
          <w:numId w:val="1"/>
        </w:numPr>
        <w:tabs>
          <w:tab w:pos="327" w:val="left" w:leader="none"/>
        </w:tabs>
        <w:spacing w:line="216" w:lineRule="auto" w:before="0" w:after="0"/>
        <w:ind w:left="120" w:right="676" w:firstLine="17"/>
        <w:jc w:val="left"/>
        <w:rPr>
          <w:sz w:val="19"/>
        </w:rPr>
      </w:pPr>
      <w:r>
        <w:rPr>
          <w:color w:val="231F20"/>
          <w:position w:val="1"/>
          <w:sz w:val="19"/>
        </w:rPr>
        <w:t>You</w:t>
      </w:r>
      <w:r>
        <w:rPr>
          <w:color w:val="231F20"/>
          <w:spacing w:val="-14"/>
          <w:position w:val="1"/>
          <w:sz w:val="19"/>
        </w:rPr>
        <w:t> </w:t>
      </w:r>
      <w:r>
        <w:rPr>
          <w:color w:val="231F20"/>
          <w:position w:val="1"/>
          <w:sz w:val="19"/>
        </w:rPr>
        <w:t>made</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payment</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someone</w:t>
      </w:r>
      <w:r>
        <w:rPr>
          <w:color w:val="231F20"/>
          <w:spacing w:val="-14"/>
          <w:position w:val="1"/>
          <w:sz w:val="19"/>
        </w:rPr>
        <w:t> </w:t>
      </w:r>
      <w:r>
        <w:rPr>
          <w:color w:val="231F20"/>
          <w:position w:val="1"/>
          <w:sz w:val="19"/>
        </w:rPr>
        <w:t>who</w:t>
      </w:r>
      <w:r>
        <w:rPr>
          <w:color w:val="231F20"/>
          <w:spacing w:val="-13"/>
          <w:position w:val="1"/>
          <w:sz w:val="19"/>
        </w:rPr>
        <w:t> </w:t>
      </w:r>
      <w:r>
        <w:rPr>
          <w:color w:val="231F20"/>
          <w:position w:val="1"/>
          <w:sz w:val="19"/>
        </w:rPr>
        <w:t>is</w:t>
      </w:r>
      <w:r>
        <w:rPr>
          <w:color w:val="231F20"/>
          <w:spacing w:val="-13"/>
          <w:position w:val="1"/>
          <w:sz w:val="19"/>
        </w:rPr>
        <w:t> </w:t>
      </w:r>
      <w:r>
        <w:rPr>
          <w:color w:val="231F20"/>
          <w:position w:val="1"/>
          <w:sz w:val="19"/>
        </w:rPr>
        <w:t>not</w:t>
      </w:r>
      <w:r>
        <w:rPr>
          <w:color w:val="231F20"/>
          <w:spacing w:val="-13"/>
          <w:position w:val="1"/>
          <w:sz w:val="19"/>
        </w:rPr>
        <w:t> </w:t>
      </w:r>
      <w:r>
        <w:rPr>
          <w:color w:val="231F20"/>
          <w:position w:val="1"/>
          <w:sz w:val="19"/>
        </w:rPr>
        <w:t>your </w:t>
      </w:r>
      <w:bookmarkStart w:name="_bookmark62" w:id="94"/>
      <w:bookmarkEnd w:id="94"/>
      <w:r>
        <w:rPr>
          <w:color w:val="231F20"/>
          <w:spacing w:val="-2"/>
          <w:sz w:val="19"/>
        </w:rPr>
        <w:t>empl</w:t>
      </w:r>
      <w:r>
        <w:rPr>
          <w:color w:val="231F20"/>
          <w:spacing w:val="-2"/>
          <w:sz w:val="19"/>
        </w:rPr>
        <w:t>oyee.</w:t>
      </w:r>
    </w:p>
    <w:p>
      <w:pPr>
        <w:pStyle w:val="ListParagraph"/>
        <w:numPr>
          <w:ilvl w:val="0"/>
          <w:numId w:val="1"/>
        </w:numPr>
        <w:tabs>
          <w:tab w:pos="326" w:val="left" w:leader="none"/>
        </w:tabs>
        <w:spacing w:line="216" w:lineRule="auto" w:before="0" w:after="0"/>
        <w:ind w:left="119" w:right="263" w:firstLine="17"/>
        <w:jc w:val="left"/>
        <w:rPr>
          <w:sz w:val="19"/>
        </w:rPr>
      </w:pPr>
      <w:r>
        <w:rPr>
          <w:color w:val="231F20"/>
          <w:position w:val="1"/>
          <w:sz w:val="19"/>
        </w:rPr>
        <w:t>You</w:t>
      </w:r>
      <w:r>
        <w:rPr>
          <w:color w:val="231F20"/>
          <w:spacing w:val="-14"/>
          <w:position w:val="1"/>
          <w:sz w:val="19"/>
        </w:rPr>
        <w:t> </w:t>
      </w:r>
      <w:r>
        <w:rPr>
          <w:color w:val="231F20"/>
          <w:position w:val="1"/>
          <w:sz w:val="19"/>
        </w:rPr>
        <w:t>made</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payment</w:t>
      </w:r>
      <w:r>
        <w:rPr>
          <w:color w:val="231F20"/>
          <w:spacing w:val="-13"/>
          <w:position w:val="1"/>
          <w:sz w:val="19"/>
        </w:rPr>
        <w:t> </w:t>
      </w:r>
      <w:r>
        <w:rPr>
          <w:color w:val="231F20"/>
          <w:position w:val="1"/>
          <w:sz w:val="19"/>
        </w:rPr>
        <w:t>for</w:t>
      </w:r>
      <w:r>
        <w:rPr>
          <w:color w:val="231F20"/>
          <w:spacing w:val="-13"/>
          <w:position w:val="1"/>
          <w:sz w:val="19"/>
        </w:rPr>
        <w:t> </w:t>
      </w:r>
      <w:r>
        <w:rPr>
          <w:color w:val="231F20"/>
          <w:position w:val="1"/>
          <w:sz w:val="19"/>
        </w:rPr>
        <w:t>services</w:t>
      </w:r>
      <w:r>
        <w:rPr>
          <w:color w:val="231F20"/>
          <w:spacing w:val="-14"/>
          <w:position w:val="1"/>
          <w:sz w:val="19"/>
        </w:rPr>
        <w:t> </w:t>
      </w:r>
      <w:r>
        <w:rPr>
          <w:color w:val="231F20"/>
          <w:position w:val="1"/>
          <w:sz w:val="19"/>
        </w:rPr>
        <w:t>in</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course</w:t>
      </w:r>
      <w:r>
        <w:rPr>
          <w:color w:val="231F20"/>
          <w:spacing w:val="-13"/>
          <w:position w:val="1"/>
          <w:sz w:val="19"/>
        </w:rPr>
        <w:t> </w:t>
      </w:r>
      <w:r>
        <w:rPr>
          <w:color w:val="231F20"/>
          <w:position w:val="1"/>
          <w:sz w:val="19"/>
        </w:rPr>
        <w:t>of</w:t>
      </w:r>
      <w:r>
        <w:rPr>
          <w:color w:val="231F20"/>
          <w:spacing w:val="-13"/>
          <w:position w:val="1"/>
          <w:sz w:val="19"/>
        </w:rPr>
        <w:t> </w:t>
      </w:r>
      <w:r>
        <w:rPr>
          <w:color w:val="231F20"/>
          <w:position w:val="1"/>
          <w:sz w:val="19"/>
        </w:rPr>
        <w:t>your </w:t>
      </w:r>
      <w:r>
        <w:rPr>
          <w:color w:val="231F20"/>
          <w:sz w:val="19"/>
        </w:rPr>
        <w:t>trade or business (including government agencies and</w:t>
      </w:r>
    </w:p>
    <w:p>
      <w:pPr>
        <w:pStyle w:val="BodyText"/>
        <w:spacing w:line="202" w:lineRule="exact"/>
      </w:pPr>
      <w:r>
        <w:rPr>
          <w:color w:val="231F20"/>
          <w:spacing w:val="-2"/>
        </w:rPr>
        <w:t>nonprofit</w:t>
      </w:r>
      <w:r>
        <w:rPr>
          <w:color w:val="231F20"/>
          <w:spacing w:val="1"/>
        </w:rPr>
        <w:t> </w:t>
      </w:r>
      <w:r>
        <w:rPr>
          <w:color w:val="231F20"/>
          <w:spacing w:val="-2"/>
        </w:rPr>
        <w:t>organizations).</w:t>
      </w:r>
    </w:p>
    <w:p>
      <w:pPr>
        <w:pStyle w:val="ListParagraph"/>
        <w:numPr>
          <w:ilvl w:val="0"/>
          <w:numId w:val="1"/>
        </w:numPr>
        <w:tabs>
          <w:tab w:pos="328" w:val="left" w:leader="none"/>
        </w:tabs>
        <w:spacing w:line="216" w:lineRule="auto" w:before="0" w:after="0"/>
        <w:ind w:left="120" w:right="611" w:firstLine="17"/>
        <w:jc w:val="left"/>
        <w:rPr>
          <w:sz w:val="19"/>
        </w:rPr>
      </w:pPr>
      <w:bookmarkStart w:name="_bookmark63" w:id="95"/>
      <w:bookmarkEnd w:id="95"/>
      <w:r>
        <w:rPr/>
      </w:r>
      <w:r>
        <w:rPr>
          <w:color w:val="231F20"/>
          <w:spacing w:val="-2"/>
          <w:position w:val="1"/>
          <w:sz w:val="19"/>
        </w:rPr>
        <w:t>You</w:t>
      </w:r>
      <w:r>
        <w:rPr>
          <w:color w:val="231F20"/>
          <w:spacing w:val="-6"/>
          <w:position w:val="1"/>
          <w:sz w:val="19"/>
        </w:rPr>
        <w:t> </w:t>
      </w:r>
      <w:r>
        <w:rPr>
          <w:color w:val="231F20"/>
          <w:spacing w:val="-2"/>
          <w:position w:val="1"/>
          <w:sz w:val="19"/>
        </w:rPr>
        <w:t>made</w:t>
      </w:r>
      <w:r>
        <w:rPr>
          <w:color w:val="231F20"/>
          <w:spacing w:val="-6"/>
          <w:position w:val="1"/>
          <w:sz w:val="19"/>
        </w:rPr>
        <w:t> </w:t>
      </w:r>
      <w:r>
        <w:rPr>
          <w:color w:val="231F20"/>
          <w:spacing w:val="-2"/>
          <w:position w:val="1"/>
          <w:sz w:val="19"/>
        </w:rPr>
        <w:t>the</w:t>
      </w:r>
      <w:r>
        <w:rPr>
          <w:color w:val="231F20"/>
          <w:spacing w:val="-6"/>
          <w:position w:val="1"/>
          <w:sz w:val="19"/>
        </w:rPr>
        <w:t> </w:t>
      </w:r>
      <w:r>
        <w:rPr>
          <w:color w:val="231F20"/>
          <w:spacing w:val="-2"/>
          <w:position w:val="1"/>
          <w:sz w:val="19"/>
        </w:rPr>
        <w:t>payment</w:t>
      </w:r>
      <w:r>
        <w:rPr>
          <w:color w:val="231F20"/>
          <w:spacing w:val="-6"/>
          <w:position w:val="1"/>
          <w:sz w:val="19"/>
        </w:rPr>
        <w:t> </w:t>
      </w:r>
      <w:r>
        <w:rPr>
          <w:color w:val="231F20"/>
          <w:spacing w:val="-2"/>
          <w:position w:val="1"/>
          <w:sz w:val="19"/>
        </w:rPr>
        <w:t>to</w:t>
      </w:r>
      <w:r>
        <w:rPr>
          <w:color w:val="231F20"/>
          <w:spacing w:val="-6"/>
          <w:position w:val="1"/>
          <w:sz w:val="19"/>
        </w:rPr>
        <w:t> </w:t>
      </w:r>
      <w:r>
        <w:rPr>
          <w:color w:val="231F20"/>
          <w:spacing w:val="-2"/>
          <w:position w:val="1"/>
          <w:sz w:val="19"/>
        </w:rPr>
        <w:t>an</w:t>
      </w:r>
      <w:r>
        <w:rPr>
          <w:color w:val="231F20"/>
          <w:spacing w:val="-6"/>
          <w:position w:val="1"/>
          <w:sz w:val="19"/>
        </w:rPr>
        <w:t> </w:t>
      </w:r>
      <w:r>
        <w:rPr>
          <w:color w:val="231F20"/>
          <w:spacing w:val="-2"/>
          <w:position w:val="1"/>
          <w:sz w:val="19"/>
        </w:rPr>
        <w:t>individual,</w:t>
      </w:r>
      <w:r>
        <w:rPr>
          <w:color w:val="231F20"/>
          <w:spacing w:val="-6"/>
          <w:position w:val="1"/>
          <w:sz w:val="19"/>
        </w:rPr>
        <w:t> </w:t>
      </w:r>
      <w:r>
        <w:rPr>
          <w:color w:val="231F20"/>
          <w:spacing w:val="-2"/>
          <w:position w:val="1"/>
          <w:sz w:val="19"/>
        </w:rPr>
        <w:t>partnership, </w:t>
      </w:r>
      <w:r>
        <w:rPr>
          <w:color w:val="231F20"/>
          <w:sz w:val="19"/>
        </w:rPr>
        <w:t>estate, or, in some cases, a corporation.</w:t>
      </w:r>
    </w:p>
    <w:p>
      <w:pPr>
        <w:pStyle w:val="ListParagraph"/>
        <w:numPr>
          <w:ilvl w:val="0"/>
          <w:numId w:val="1"/>
        </w:numPr>
        <w:tabs>
          <w:tab w:pos="326" w:val="left" w:leader="none"/>
        </w:tabs>
        <w:spacing w:line="216" w:lineRule="auto" w:before="0" w:after="0"/>
        <w:ind w:left="119" w:right="255" w:firstLine="17"/>
        <w:jc w:val="left"/>
        <w:rPr>
          <w:sz w:val="19"/>
        </w:rPr>
      </w:pPr>
      <w:r>
        <w:rPr>
          <w:color w:val="231F20"/>
          <w:position w:val="1"/>
          <w:sz w:val="19"/>
        </w:rPr>
        <w:t>You</w:t>
      </w:r>
      <w:r>
        <w:rPr>
          <w:color w:val="231F20"/>
          <w:spacing w:val="-14"/>
          <w:position w:val="1"/>
          <w:sz w:val="19"/>
        </w:rPr>
        <w:t> </w:t>
      </w:r>
      <w:r>
        <w:rPr>
          <w:color w:val="231F20"/>
          <w:position w:val="1"/>
          <w:sz w:val="19"/>
        </w:rPr>
        <w:t>made</w:t>
      </w:r>
      <w:r>
        <w:rPr>
          <w:color w:val="231F20"/>
          <w:spacing w:val="-13"/>
          <w:position w:val="1"/>
          <w:sz w:val="19"/>
        </w:rPr>
        <w:t> </w:t>
      </w:r>
      <w:r>
        <w:rPr>
          <w:color w:val="231F20"/>
          <w:position w:val="1"/>
          <w:sz w:val="19"/>
        </w:rPr>
        <w:t>payments</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the</w:t>
      </w:r>
      <w:r>
        <w:rPr>
          <w:color w:val="231F20"/>
          <w:spacing w:val="-13"/>
          <w:position w:val="1"/>
          <w:sz w:val="19"/>
        </w:rPr>
        <w:t> </w:t>
      </w:r>
      <w:r>
        <w:rPr>
          <w:color w:val="231F20"/>
          <w:position w:val="1"/>
          <w:sz w:val="19"/>
        </w:rPr>
        <w:t>payee</w:t>
      </w:r>
      <w:r>
        <w:rPr>
          <w:color w:val="231F20"/>
          <w:spacing w:val="-14"/>
          <w:position w:val="1"/>
          <w:sz w:val="19"/>
        </w:rPr>
        <w:t> </w:t>
      </w:r>
      <w:r>
        <w:rPr>
          <w:color w:val="231F20"/>
          <w:position w:val="1"/>
          <w:sz w:val="19"/>
        </w:rPr>
        <w:t>of</w:t>
      </w:r>
      <w:r>
        <w:rPr>
          <w:color w:val="231F20"/>
          <w:spacing w:val="-13"/>
          <w:position w:val="1"/>
          <w:sz w:val="19"/>
        </w:rPr>
        <w:t> </w:t>
      </w:r>
      <w:r>
        <w:rPr>
          <w:color w:val="231F20"/>
          <w:position w:val="1"/>
          <w:sz w:val="19"/>
        </w:rPr>
        <w:t>at</w:t>
      </w:r>
      <w:r>
        <w:rPr>
          <w:color w:val="231F20"/>
          <w:spacing w:val="-13"/>
          <w:position w:val="1"/>
          <w:sz w:val="19"/>
        </w:rPr>
        <w:t> </w:t>
      </w:r>
      <w:r>
        <w:rPr>
          <w:color w:val="231F20"/>
          <w:position w:val="1"/>
          <w:sz w:val="19"/>
        </w:rPr>
        <w:t>least</w:t>
      </w:r>
      <w:r>
        <w:rPr>
          <w:color w:val="231F20"/>
          <w:spacing w:val="-13"/>
          <w:position w:val="1"/>
          <w:sz w:val="19"/>
        </w:rPr>
        <w:t> </w:t>
      </w:r>
      <w:r>
        <w:rPr>
          <w:color w:val="231F20"/>
          <w:position w:val="1"/>
          <w:sz w:val="19"/>
        </w:rPr>
        <w:t>$600</w:t>
      </w:r>
      <w:r>
        <w:rPr>
          <w:color w:val="231F20"/>
          <w:spacing w:val="-13"/>
          <w:position w:val="1"/>
          <w:sz w:val="19"/>
        </w:rPr>
        <w:t> </w:t>
      </w:r>
      <w:r>
        <w:rPr>
          <w:color w:val="231F20"/>
          <w:position w:val="1"/>
          <w:sz w:val="19"/>
        </w:rPr>
        <w:t>during </w:t>
      </w:r>
      <w:r>
        <w:rPr>
          <w:color w:val="231F20"/>
          <w:sz w:val="19"/>
        </w:rPr>
        <w:t>the</w:t>
      </w:r>
      <w:r>
        <w:rPr>
          <w:color w:val="231F20"/>
          <w:spacing w:val="-2"/>
          <w:sz w:val="19"/>
        </w:rPr>
        <w:t> </w:t>
      </w:r>
      <w:r>
        <w:rPr>
          <w:color w:val="231F20"/>
          <w:sz w:val="19"/>
        </w:rPr>
        <w:t>year.</w:t>
      </w:r>
    </w:p>
    <w:p>
      <w:pPr>
        <w:pStyle w:val="BodyText"/>
        <w:spacing w:line="228" w:lineRule="auto" w:before="65"/>
        <w:ind w:left="120" w:right="528"/>
      </w:pPr>
      <w:bookmarkStart w:name="_bookmark64" w:id="96"/>
      <w:bookmarkEnd w:id="96"/>
      <w:r>
        <w:rPr/>
      </w:r>
      <w:r>
        <w:rPr>
          <w:rFonts w:ascii="Arial Black"/>
          <w:color w:val="231F20"/>
          <w:spacing w:val="-2"/>
        </w:rPr>
        <w:t>Self-employment</w:t>
      </w:r>
      <w:r>
        <w:rPr>
          <w:rFonts w:ascii="Arial Black"/>
          <w:color w:val="231F20"/>
          <w:spacing w:val="-14"/>
        </w:rPr>
        <w:t> </w:t>
      </w:r>
      <w:r>
        <w:rPr>
          <w:rFonts w:ascii="Arial Black"/>
          <w:color w:val="231F20"/>
          <w:spacing w:val="-2"/>
        </w:rPr>
        <w:t>tax. </w:t>
      </w:r>
      <w:r>
        <w:rPr>
          <w:color w:val="231F20"/>
          <w:spacing w:val="-2"/>
        </w:rPr>
        <w:t>Generally,</w:t>
      </w:r>
      <w:r>
        <w:rPr>
          <w:color w:val="231F20"/>
          <w:spacing w:val="-12"/>
        </w:rPr>
        <w:t> </w:t>
      </w:r>
      <w:r>
        <w:rPr>
          <w:color w:val="231F20"/>
          <w:spacing w:val="-2"/>
        </w:rPr>
        <w:t>amounts</w:t>
      </w:r>
      <w:r>
        <w:rPr>
          <w:color w:val="231F20"/>
          <w:spacing w:val="-11"/>
        </w:rPr>
        <w:t> </w:t>
      </w:r>
      <w:r>
        <w:rPr>
          <w:color w:val="231F20"/>
          <w:spacing w:val="-2"/>
        </w:rPr>
        <w:t>paid</w:t>
      </w:r>
      <w:r>
        <w:rPr>
          <w:color w:val="231F20"/>
          <w:spacing w:val="-11"/>
        </w:rPr>
        <w:t> </w:t>
      </w:r>
      <w:r>
        <w:rPr>
          <w:color w:val="231F20"/>
          <w:spacing w:val="-2"/>
        </w:rPr>
        <w:t>to </w:t>
      </w:r>
      <w:r>
        <w:rPr>
          <w:color w:val="231F20"/>
        </w:rPr>
        <w:t>individuals that are reportable in </w:t>
      </w:r>
      <w:hyperlink w:history="true" w:anchor="_bookmark61">
        <w:r>
          <w:rPr>
            <w:color w:val="0056A2"/>
            <w:u w:val="single" w:color="0055A1"/>
          </w:rPr>
          <w:t>box 1</w:t>
        </w:r>
      </w:hyperlink>
      <w:r>
        <w:rPr>
          <w:color w:val="0056A2"/>
        </w:rPr>
        <w:t> </w:t>
      </w:r>
      <w:r>
        <w:rPr>
          <w:color w:val="231F20"/>
        </w:rPr>
        <w:t>are subject to self-employment</w:t>
      </w:r>
      <w:r>
        <w:rPr>
          <w:color w:val="231F20"/>
          <w:spacing w:val="-4"/>
        </w:rPr>
        <w:t> </w:t>
      </w:r>
      <w:r>
        <w:rPr>
          <w:color w:val="231F20"/>
        </w:rPr>
        <w:t>tax.</w:t>
      </w:r>
      <w:r>
        <w:rPr>
          <w:color w:val="231F20"/>
          <w:spacing w:val="-4"/>
        </w:rPr>
        <w:t> </w:t>
      </w:r>
      <w:r>
        <w:rPr>
          <w:color w:val="231F20"/>
        </w:rPr>
        <w:t>If</w:t>
      </w:r>
      <w:r>
        <w:rPr>
          <w:color w:val="231F20"/>
          <w:spacing w:val="-4"/>
        </w:rPr>
        <w:t> </w:t>
      </w:r>
      <w:r>
        <w:rPr>
          <w:color w:val="231F20"/>
        </w:rPr>
        <w:t>payments</w:t>
      </w:r>
      <w:r>
        <w:rPr>
          <w:color w:val="231F20"/>
          <w:spacing w:val="-4"/>
        </w:rPr>
        <w:t> </w:t>
      </w:r>
      <w:r>
        <w:rPr>
          <w:color w:val="231F20"/>
        </w:rPr>
        <w:t>to</w:t>
      </w:r>
      <w:r>
        <w:rPr>
          <w:color w:val="231F20"/>
          <w:spacing w:val="-4"/>
        </w:rPr>
        <w:t> </w:t>
      </w:r>
      <w:r>
        <w:rPr>
          <w:color w:val="231F20"/>
        </w:rPr>
        <w:t>individuals</w:t>
      </w:r>
      <w:r>
        <w:rPr>
          <w:color w:val="231F20"/>
          <w:spacing w:val="-4"/>
        </w:rPr>
        <w:t> </w:t>
      </w:r>
      <w:r>
        <w:rPr>
          <w:color w:val="231F20"/>
        </w:rPr>
        <w:t>are</w:t>
      </w:r>
      <w:r>
        <w:rPr>
          <w:color w:val="231F20"/>
          <w:spacing w:val="-4"/>
        </w:rPr>
        <w:t> </w:t>
      </w:r>
      <w:r>
        <w:rPr>
          <w:color w:val="231F20"/>
        </w:rPr>
        <w:t>not subject</w:t>
      </w:r>
      <w:r>
        <w:rPr>
          <w:color w:val="231F20"/>
          <w:spacing w:val="-12"/>
        </w:rPr>
        <w:t> </w:t>
      </w:r>
      <w:r>
        <w:rPr>
          <w:color w:val="231F20"/>
        </w:rPr>
        <w:t>to</w:t>
      </w:r>
      <w:r>
        <w:rPr>
          <w:color w:val="231F20"/>
          <w:spacing w:val="-12"/>
        </w:rPr>
        <w:t> </w:t>
      </w:r>
      <w:r>
        <w:rPr>
          <w:color w:val="231F20"/>
        </w:rPr>
        <w:t>this</w:t>
      </w:r>
      <w:r>
        <w:rPr>
          <w:color w:val="231F20"/>
          <w:spacing w:val="-12"/>
        </w:rPr>
        <w:t> </w:t>
      </w:r>
      <w:r>
        <w:rPr>
          <w:color w:val="231F20"/>
        </w:rPr>
        <w:t>tax,</w:t>
      </w:r>
      <w:r>
        <w:rPr>
          <w:color w:val="231F20"/>
          <w:spacing w:val="-12"/>
        </w:rPr>
        <w:t> </w:t>
      </w:r>
      <w:r>
        <w:rPr>
          <w:color w:val="231F20"/>
        </w:rPr>
        <w:t>report</w:t>
      </w:r>
      <w:r>
        <w:rPr>
          <w:color w:val="231F20"/>
          <w:spacing w:val="-12"/>
        </w:rPr>
        <w:t> </w:t>
      </w:r>
      <w:r>
        <w:rPr>
          <w:color w:val="231F20"/>
        </w:rPr>
        <w:t>the</w:t>
      </w:r>
      <w:r>
        <w:rPr>
          <w:color w:val="231F20"/>
          <w:spacing w:val="-12"/>
        </w:rPr>
        <w:t> </w:t>
      </w:r>
      <w:r>
        <w:rPr>
          <w:color w:val="231F20"/>
        </w:rPr>
        <w:t>payments</w:t>
      </w:r>
      <w:r>
        <w:rPr>
          <w:color w:val="231F20"/>
          <w:spacing w:val="-12"/>
        </w:rPr>
        <w:t> </w:t>
      </w:r>
      <w:r>
        <w:rPr>
          <w:color w:val="231F20"/>
        </w:rPr>
        <w:t>in</w:t>
      </w:r>
      <w:r>
        <w:rPr>
          <w:color w:val="231F20"/>
          <w:spacing w:val="-12"/>
        </w:rPr>
        <w:t> </w:t>
      </w:r>
      <w:hyperlink w:history="true" w:anchor="_bookmark24">
        <w:r>
          <w:rPr>
            <w:color w:val="0056A2"/>
            <w:u w:val="single" w:color="0055A1"/>
          </w:rPr>
          <w:t>box</w:t>
        </w:r>
        <w:r>
          <w:rPr>
            <w:color w:val="0056A2"/>
            <w:spacing w:val="-12"/>
            <w:u w:val="single" w:color="0055A1"/>
          </w:rPr>
          <w:t> </w:t>
        </w:r>
        <w:r>
          <w:rPr>
            <w:color w:val="0056A2"/>
            <w:u w:val="single" w:color="0055A1"/>
          </w:rPr>
          <w:t>3</w:t>
        </w:r>
      </w:hyperlink>
      <w:r>
        <w:rPr>
          <w:color w:val="0056A2"/>
          <w:spacing w:val="-12"/>
        </w:rPr>
        <w:t> </w:t>
      </w:r>
      <w:r>
        <w:rPr>
          <w:color w:val="231F20"/>
        </w:rPr>
        <w:t>of</w:t>
      </w:r>
      <w:r>
        <w:rPr>
          <w:color w:val="231F20"/>
          <w:spacing w:val="-12"/>
        </w:rPr>
        <w:t> </w:t>
      </w:r>
      <w:r>
        <w:rPr>
          <w:color w:val="231F20"/>
        </w:rPr>
        <w:t>Form</w:t>
      </w:r>
    </w:p>
    <w:p>
      <w:pPr>
        <w:pStyle w:val="BodyText"/>
        <w:spacing w:line="235" w:lineRule="auto" w:before="2"/>
        <w:ind w:left="120" w:right="38"/>
      </w:pPr>
      <w:r>
        <w:rPr>
          <w:color w:val="231F20"/>
        </w:rPr>
        <w:t>1099-MISC.</w:t>
      </w:r>
      <w:r>
        <w:rPr>
          <w:color w:val="231F20"/>
          <w:spacing w:val="-14"/>
        </w:rPr>
        <w:t> </w:t>
      </w:r>
      <w:r>
        <w:rPr>
          <w:color w:val="231F20"/>
        </w:rPr>
        <w:t>However,</w:t>
      </w:r>
      <w:r>
        <w:rPr>
          <w:color w:val="231F20"/>
          <w:spacing w:val="-13"/>
        </w:rPr>
        <w:t> </w:t>
      </w:r>
      <w:r>
        <w:rPr>
          <w:color w:val="231F20"/>
        </w:rPr>
        <w:t>report</w:t>
      </w:r>
      <w:r>
        <w:rPr>
          <w:color w:val="231F20"/>
          <w:spacing w:val="-13"/>
        </w:rPr>
        <w:t> </w:t>
      </w:r>
      <w:r>
        <w:rPr>
          <w:color w:val="231F20"/>
        </w:rPr>
        <w:t>section</w:t>
      </w:r>
      <w:r>
        <w:rPr>
          <w:color w:val="231F20"/>
          <w:spacing w:val="-13"/>
        </w:rPr>
        <w:t> </w:t>
      </w:r>
      <w:r>
        <w:rPr>
          <w:color w:val="231F20"/>
        </w:rPr>
        <w:t>530</w:t>
      </w:r>
      <w:r>
        <w:rPr>
          <w:color w:val="231F20"/>
          <w:spacing w:val="-13"/>
        </w:rPr>
        <w:t> </w:t>
      </w:r>
      <w:r>
        <w:rPr>
          <w:color w:val="231F20"/>
        </w:rPr>
        <w:t>(of</w:t>
      </w:r>
      <w:r>
        <w:rPr>
          <w:color w:val="231F20"/>
          <w:spacing w:val="-14"/>
        </w:rPr>
        <w:t> </w:t>
      </w:r>
      <w:r>
        <w:rPr>
          <w:color w:val="231F20"/>
        </w:rPr>
        <w:t>the</w:t>
      </w:r>
      <w:r>
        <w:rPr>
          <w:color w:val="231F20"/>
          <w:spacing w:val="-13"/>
        </w:rPr>
        <w:t> </w:t>
      </w:r>
      <w:r>
        <w:rPr>
          <w:color w:val="231F20"/>
        </w:rPr>
        <w:t>Revenue</w:t>
      </w:r>
      <w:r>
        <w:rPr>
          <w:color w:val="231F20"/>
          <w:spacing w:val="-13"/>
        </w:rPr>
        <w:t> </w:t>
      </w:r>
      <w:r>
        <w:rPr>
          <w:color w:val="231F20"/>
        </w:rPr>
        <w:t>Act of 1978) worker payments in </w:t>
      </w:r>
      <w:hyperlink w:history="true" w:anchor="_bookmark61">
        <w:r>
          <w:rPr>
            <w:color w:val="0056A2"/>
            <w:u w:val="single" w:color="0055A1"/>
          </w:rPr>
          <w:t>box 1</w:t>
        </w:r>
      </w:hyperlink>
      <w:r>
        <w:rPr>
          <w:color w:val="0056A2"/>
        </w:rPr>
        <w:t> </w:t>
      </w:r>
      <w:r>
        <w:rPr>
          <w:color w:val="231F20"/>
        </w:rPr>
        <w:t>of Form 1099-NEC.</w:t>
      </w:r>
    </w:p>
    <w:p>
      <w:pPr>
        <w:pStyle w:val="BodyText"/>
        <w:spacing w:line="235" w:lineRule="auto" w:before="20"/>
        <w:ind w:left="120" w:firstLine="179"/>
      </w:pPr>
      <w:r>
        <w:rPr>
          <w:rFonts w:ascii="Arial"/>
          <w:b/>
          <w:i/>
          <w:color w:val="231F20"/>
        </w:rPr>
        <w:t>Examples.</w:t>
      </w:r>
      <w:r>
        <w:rPr>
          <w:rFonts w:ascii="Arial"/>
          <w:b/>
          <w:i/>
          <w:color w:val="231F20"/>
          <w:spacing w:val="18"/>
        </w:rPr>
        <w:t> </w:t>
      </w:r>
      <w:r>
        <w:rPr>
          <w:color w:val="231F20"/>
        </w:rPr>
        <w:t>The</w:t>
      </w:r>
      <w:r>
        <w:rPr>
          <w:color w:val="231F20"/>
          <w:spacing w:val="-13"/>
        </w:rPr>
        <w:t> </w:t>
      </w:r>
      <w:r>
        <w:rPr>
          <w:color w:val="231F20"/>
        </w:rPr>
        <w:t>following</w:t>
      </w:r>
      <w:r>
        <w:rPr>
          <w:color w:val="231F20"/>
          <w:spacing w:val="-14"/>
        </w:rPr>
        <w:t> </w:t>
      </w:r>
      <w:r>
        <w:rPr>
          <w:color w:val="231F20"/>
        </w:rPr>
        <w:t>are</w:t>
      </w:r>
      <w:r>
        <w:rPr>
          <w:color w:val="231F20"/>
          <w:spacing w:val="-13"/>
        </w:rPr>
        <w:t> </w:t>
      </w:r>
      <w:r>
        <w:rPr>
          <w:color w:val="231F20"/>
        </w:rPr>
        <w:t>some</w:t>
      </w:r>
      <w:r>
        <w:rPr>
          <w:color w:val="231F20"/>
          <w:spacing w:val="-13"/>
        </w:rPr>
        <w:t> </w:t>
      </w:r>
      <w:r>
        <w:rPr>
          <w:color w:val="231F20"/>
        </w:rPr>
        <w:t>examples</w:t>
      </w:r>
      <w:r>
        <w:rPr>
          <w:color w:val="231F20"/>
          <w:spacing w:val="-13"/>
        </w:rPr>
        <w:t> </w:t>
      </w:r>
      <w:r>
        <w:rPr>
          <w:color w:val="231F20"/>
        </w:rPr>
        <w:t>of</w:t>
      </w:r>
      <w:r>
        <w:rPr>
          <w:color w:val="231F20"/>
          <w:spacing w:val="-13"/>
        </w:rPr>
        <w:t> </w:t>
      </w:r>
      <w:r>
        <w:rPr>
          <w:color w:val="231F20"/>
        </w:rPr>
        <w:t>payments to be reported in </w:t>
      </w:r>
      <w:hyperlink w:history="true" w:anchor="_bookmark61">
        <w:r>
          <w:rPr>
            <w:color w:val="0056A2"/>
            <w:u w:val="single" w:color="0055A1"/>
          </w:rPr>
          <w:t>box 1</w:t>
        </w:r>
      </w:hyperlink>
      <w:r>
        <w:rPr>
          <w:color w:val="231F20"/>
        </w:rPr>
        <w:t>.</w:t>
      </w:r>
    </w:p>
    <w:p>
      <w:pPr>
        <w:pStyle w:val="ListParagraph"/>
        <w:numPr>
          <w:ilvl w:val="0"/>
          <w:numId w:val="1"/>
        </w:numPr>
        <w:tabs>
          <w:tab w:pos="328" w:val="left" w:leader="none"/>
        </w:tabs>
        <w:spacing w:line="216" w:lineRule="auto" w:before="0" w:after="0"/>
        <w:ind w:left="120" w:right="39" w:firstLine="17"/>
        <w:jc w:val="left"/>
        <w:rPr>
          <w:sz w:val="19"/>
        </w:rPr>
      </w:pPr>
      <w:r>
        <w:rPr>
          <w:color w:val="231F20"/>
          <w:position w:val="1"/>
          <w:sz w:val="19"/>
        </w:rPr>
        <w:t>Professional service fees, such as fees to attorneys </w:t>
      </w:r>
      <w:r>
        <w:rPr>
          <w:color w:val="231F20"/>
          <w:sz w:val="19"/>
        </w:rPr>
        <w:t>(including</w:t>
      </w:r>
      <w:r>
        <w:rPr>
          <w:color w:val="231F20"/>
          <w:spacing w:val="-14"/>
          <w:sz w:val="19"/>
        </w:rPr>
        <w:t> </w:t>
      </w:r>
      <w:r>
        <w:rPr>
          <w:color w:val="231F20"/>
          <w:sz w:val="19"/>
        </w:rPr>
        <w:t>corporations),</w:t>
      </w:r>
      <w:r>
        <w:rPr>
          <w:color w:val="231F20"/>
          <w:spacing w:val="-13"/>
          <w:sz w:val="19"/>
        </w:rPr>
        <w:t> </w:t>
      </w:r>
      <w:r>
        <w:rPr>
          <w:color w:val="231F20"/>
          <w:sz w:val="19"/>
        </w:rPr>
        <w:t>accountants,</w:t>
      </w:r>
      <w:r>
        <w:rPr>
          <w:color w:val="231F20"/>
          <w:spacing w:val="-13"/>
          <w:sz w:val="19"/>
        </w:rPr>
        <w:t> </w:t>
      </w:r>
      <w:r>
        <w:rPr>
          <w:color w:val="231F20"/>
          <w:sz w:val="19"/>
        </w:rPr>
        <w:t>architects,</w:t>
      </w:r>
      <w:r>
        <w:rPr>
          <w:color w:val="231F20"/>
          <w:spacing w:val="-13"/>
          <w:sz w:val="19"/>
        </w:rPr>
        <w:t> </w:t>
      </w:r>
      <w:r>
        <w:rPr>
          <w:color w:val="231F20"/>
          <w:sz w:val="19"/>
        </w:rPr>
        <w:t>contractors,</w:t>
      </w:r>
    </w:p>
    <w:p>
      <w:pPr>
        <w:pStyle w:val="BodyText"/>
        <w:spacing w:line="202" w:lineRule="exact"/>
        <w:ind w:left="120"/>
      </w:pPr>
      <w:r>
        <w:rPr>
          <w:color w:val="231F20"/>
          <w:spacing w:val="-2"/>
        </w:rPr>
        <w:t>engineers,</w:t>
      </w:r>
      <w:r>
        <w:rPr>
          <w:color w:val="231F20"/>
          <w:spacing w:val="1"/>
        </w:rPr>
        <w:t> </w:t>
      </w:r>
      <w:r>
        <w:rPr>
          <w:color w:val="231F20"/>
          <w:spacing w:val="-4"/>
        </w:rPr>
        <w:t>etc.</w:t>
      </w:r>
    </w:p>
    <w:p>
      <w:pPr>
        <w:pStyle w:val="ListParagraph"/>
        <w:numPr>
          <w:ilvl w:val="0"/>
          <w:numId w:val="1"/>
        </w:numPr>
        <w:tabs>
          <w:tab w:pos="326" w:val="left" w:leader="none"/>
        </w:tabs>
        <w:spacing w:line="216" w:lineRule="auto" w:before="0" w:after="0"/>
        <w:ind w:left="119" w:right="793" w:firstLine="17"/>
        <w:jc w:val="left"/>
        <w:rPr>
          <w:sz w:val="19"/>
        </w:rPr>
      </w:pPr>
      <w:r>
        <w:rPr>
          <w:color w:val="231F20"/>
          <w:position w:val="1"/>
          <w:sz w:val="19"/>
        </w:rPr>
        <w:t>Fees</w:t>
      </w:r>
      <w:r>
        <w:rPr>
          <w:color w:val="231F20"/>
          <w:spacing w:val="-14"/>
          <w:position w:val="1"/>
          <w:sz w:val="19"/>
        </w:rPr>
        <w:t> </w:t>
      </w:r>
      <w:r>
        <w:rPr>
          <w:color w:val="231F20"/>
          <w:position w:val="1"/>
          <w:sz w:val="19"/>
        </w:rPr>
        <w:t>paid</w:t>
      </w:r>
      <w:r>
        <w:rPr>
          <w:color w:val="231F20"/>
          <w:spacing w:val="-13"/>
          <w:position w:val="1"/>
          <w:sz w:val="19"/>
        </w:rPr>
        <w:t> </w:t>
      </w:r>
      <w:r>
        <w:rPr>
          <w:color w:val="231F20"/>
          <w:position w:val="1"/>
          <w:sz w:val="19"/>
        </w:rPr>
        <w:t>by</w:t>
      </w:r>
      <w:r>
        <w:rPr>
          <w:color w:val="231F20"/>
          <w:spacing w:val="-13"/>
          <w:position w:val="1"/>
          <w:sz w:val="19"/>
        </w:rPr>
        <w:t> </w:t>
      </w:r>
      <w:r>
        <w:rPr>
          <w:color w:val="231F20"/>
          <w:position w:val="1"/>
          <w:sz w:val="19"/>
        </w:rPr>
        <w:t>one</w:t>
      </w:r>
      <w:r>
        <w:rPr>
          <w:color w:val="231F20"/>
          <w:spacing w:val="-13"/>
          <w:position w:val="1"/>
          <w:sz w:val="19"/>
        </w:rPr>
        <w:t> </w:t>
      </w:r>
      <w:r>
        <w:rPr>
          <w:color w:val="231F20"/>
          <w:position w:val="1"/>
          <w:sz w:val="19"/>
        </w:rPr>
        <w:t>professional</w:t>
      </w:r>
      <w:r>
        <w:rPr>
          <w:color w:val="231F20"/>
          <w:spacing w:val="-13"/>
          <w:position w:val="1"/>
          <w:sz w:val="19"/>
        </w:rPr>
        <w:t> </w:t>
      </w:r>
      <w:r>
        <w:rPr>
          <w:color w:val="231F20"/>
          <w:position w:val="1"/>
          <w:sz w:val="19"/>
        </w:rPr>
        <w:t>to</w:t>
      </w:r>
      <w:r>
        <w:rPr>
          <w:color w:val="231F20"/>
          <w:spacing w:val="-14"/>
          <w:position w:val="1"/>
          <w:sz w:val="19"/>
        </w:rPr>
        <w:t> </w:t>
      </w:r>
      <w:r>
        <w:rPr>
          <w:color w:val="231F20"/>
          <w:position w:val="1"/>
          <w:sz w:val="19"/>
        </w:rPr>
        <w:t>another,</w:t>
      </w:r>
      <w:r>
        <w:rPr>
          <w:color w:val="231F20"/>
          <w:spacing w:val="-13"/>
          <w:position w:val="1"/>
          <w:sz w:val="19"/>
        </w:rPr>
        <w:t> </w:t>
      </w:r>
      <w:r>
        <w:rPr>
          <w:color w:val="231F20"/>
          <w:position w:val="1"/>
          <w:sz w:val="19"/>
        </w:rPr>
        <w:t>such</w:t>
      </w:r>
      <w:r>
        <w:rPr>
          <w:color w:val="231F20"/>
          <w:spacing w:val="-13"/>
          <w:position w:val="1"/>
          <w:sz w:val="19"/>
        </w:rPr>
        <w:t> </w:t>
      </w:r>
      <w:r>
        <w:rPr>
          <w:color w:val="231F20"/>
          <w:position w:val="1"/>
          <w:sz w:val="19"/>
        </w:rPr>
        <w:t>as </w:t>
      </w:r>
      <w:r>
        <w:rPr>
          <w:color w:val="231F20"/>
          <w:sz w:val="19"/>
        </w:rPr>
        <w:t>fee-splitting or referral fees.</w:t>
      </w:r>
    </w:p>
    <w:p>
      <w:pPr>
        <w:pStyle w:val="ListParagraph"/>
        <w:numPr>
          <w:ilvl w:val="0"/>
          <w:numId w:val="1"/>
        </w:numPr>
        <w:tabs>
          <w:tab w:pos="328" w:val="left" w:leader="none"/>
        </w:tabs>
        <w:spacing w:line="216" w:lineRule="auto" w:before="0" w:after="0"/>
        <w:ind w:left="120" w:right="425" w:firstLine="17"/>
        <w:jc w:val="left"/>
        <w:rPr>
          <w:sz w:val="19"/>
        </w:rPr>
      </w:pPr>
      <w:r>
        <w:rPr>
          <w:color w:val="231F20"/>
          <w:position w:val="1"/>
          <w:sz w:val="19"/>
        </w:rPr>
        <w:t>Payments</w:t>
      </w:r>
      <w:r>
        <w:rPr>
          <w:color w:val="231F20"/>
          <w:spacing w:val="-14"/>
          <w:position w:val="1"/>
          <w:sz w:val="19"/>
        </w:rPr>
        <w:t> </w:t>
      </w:r>
      <w:r>
        <w:rPr>
          <w:color w:val="231F20"/>
          <w:position w:val="1"/>
          <w:sz w:val="19"/>
        </w:rPr>
        <w:t>by</w:t>
      </w:r>
      <w:r>
        <w:rPr>
          <w:color w:val="231F20"/>
          <w:spacing w:val="-13"/>
          <w:position w:val="1"/>
          <w:sz w:val="19"/>
        </w:rPr>
        <w:t> </w:t>
      </w:r>
      <w:r>
        <w:rPr>
          <w:color w:val="231F20"/>
          <w:position w:val="1"/>
          <w:sz w:val="19"/>
        </w:rPr>
        <w:t>attorneys</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witnesses</w:t>
      </w:r>
      <w:r>
        <w:rPr>
          <w:color w:val="231F20"/>
          <w:spacing w:val="-13"/>
          <w:position w:val="1"/>
          <w:sz w:val="19"/>
        </w:rPr>
        <w:t> </w:t>
      </w:r>
      <w:r>
        <w:rPr>
          <w:color w:val="231F20"/>
          <w:position w:val="1"/>
          <w:sz w:val="19"/>
        </w:rPr>
        <w:t>or</w:t>
      </w:r>
      <w:r>
        <w:rPr>
          <w:color w:val="231F20"/>
          <w:spacing w:val="-14"/>
          <w:position w:val="1"/>
          <w:sz w:val="19"/>
        </w:rPr>
        <w:t> </w:t>
      </w:r>
      <w:r>
        <w:rPr>
          <w:color w:val="231F20"/>
          <w:position w:val="1"/>
          <w:sz w:val="19"/>
        </w:rPr>
        <w:t>experts</w:t>
      </w:r>
      <w:r>
        <w:rPr>
          <w:color w:val="231F20"/>
          <w:spacing w:val="-13"/>
          <w:position w:val="1"/>
          <w:sz w:val="19"/>
        </w:rPr>
        <w:t> </w:t>
      </w:r>
      <w:r>
        <w:rPr>
          <w:color w:val="231F20"/>
          <w:position w:val="1"/>
          <w:sz w:val="19"/>
        </w:rPr>
        <w:t>in</w:t>
      </w:r>
      <w:r>
        <w:rPr>
          <w:color w:val="231F20"/>
          <w:spacing w:val="-13"/>
          <w:position w:val="1"/>
          <w:sz w:val="19"/>
        </w:rPr>
        <w:t> </w:t>
      </w:r>
      <w:r>
        <w:rPr>
          <w:color w:val="231F20"/>
          <w:position w:val="1"/>
          <w:sz w:val="19"/>
        </w:rPr>
        <w:t>legal </w:t>
      </w:r>
      <w:r>
        <w:rPr>
          <w:color w:val="231F20"/>
          <w:spacing w:val="-2"/>
          <w:sz w:val="19"/>
        </w:rPr>
        <w:t>adjudication.</w:t>
      </w:r>
    </w:p>
    <w:p>
      <w:pPr>
        <w:pStyle w:val="ListParagraph"/>
        <w:numPr>
          <w:ilvl w:val="0"/>
          <w:numId w:val="1"/>
        </w:numPr>
        <w:tabs>
          <w:tab w:pos="326" w:val="left" w:leader="none"/>
        </w:tabs>
        <w:spacing w:line="216" w:lineRule="auto" w:before="0" w:after="0"/>
        <w:ind w:left="119" w:right="170" w:firstLine="17"/>
        <w:jc w:val="left"/>
        <w:rPr>
          <w:sz w:val="19"/>
        </w:rPr>
      </w:pPr>
      <w:r>
        <w:rPr>
          <w:color w:val="231F20"/>
          <w:position w:val="1"/>
          <w:sz w:val="19"/>
        </w:rPr>
        <w:t>Payment for services, including payment for parts or </w:t>
      </w:r>
      <w:r>
        <w:rPr>
          <w:color w:val="231F20"/>
          <w:sz w:val="19"/>
        </w:rPr>
        <w:t>materials</w:t>
      </w:r>
      <w:r>
        <w:rPr>
          <w:color w:val="231F20"/>
          <w:spacing w:val="-11"/>
          <w:sz w:val="19"/>
        </w:rPr>
        <w:t> </w:t>
      </w:r>
      <w:r>
        <w:rPr>
          <w:color w:val="231F20"/>
          <w:sz w:val="19"/>
        </w:rPr>
        <w:t>used</w:t>
      </w:r>
      <w:r>
        <w:rPr>
          <w:color w:val="231F20"/>
          <w:spacing w:val="-11"/>
          <w:sz w:val="19"/>
        </w:rPr>
        <w:t> </w:t>
      </w:r>
      <w:r>
        <w:rPr>
          <w:color w:val="231F20"/>
          <w:sz w:val="19"/>
        </w:rPr>
        <w:t>to</w:t>
      </w:r>
      <w:r>
        <w:rPr>
          <w:color w:val="231F20"/>
          <w:spacing w:val="-11"/>
          <w:sz w:val="19"/>
        </w:rPr>
        <w:t> </w:t>
      </w:r>
      <w:r>
        <w:rPr>
          <w:color w:val="231F20"/>
          <w:sz w:val="19"/>
        </w:rPr>
        <w:t>perform</w:t>
      </w:r>
      <w:r>
        <w:rPr>
          <w:color w:val="231F20"/>
          <w:spacing w:val="-11"/>
          <w:sz w:val="19"/>
        </w:rPr>
        <w:t> </w:t>
      </w:r>
      <w:r>
        <w:rPr>
          <w:color w:val="231F20"/>
          <w:sz w:val="19"/>
        </w:rPr>
        <w:t>the</w:t>
      </w:r>
      <w:r>
        <w:rPr>
          <w:color w:val="231F20"/>
          <w:spacing w:val="-11"/>
          <w:sz w:val="19"/>
        </w:rPr>
        <w:t> </w:t>
      </w:r>
      <w:r>
        <w:rPr>
          <w:color w:val="231F20"/>
          <w:sz w:val="19"/>
        </w:rPr>
        <w:t>services</w:t>
      </w:r>
      <w:r>
        <w:rPr>
          <w:color w:val="231F20"/>
          <w:spacing w:val="-11"/>
          <w:sz w:val="19"/>
        </w:rPr>
        <w:t> </w:t>
      </w:r>
      <w:r>
        <w:rPr>
          <w:color w:val="231F20"/>
          <w:sz w:val="19"/>
        </w:rPr>
        <w:t>if</w:t>
      </w:r>
      <w:r>
        <w:rPr>
          <w:color w:val="231F20"/>
          <w:spacing w:val="-11"/>
          <w:sz w:val="19"/>
        </w:rPr>
        <w:t> </w:t>
      </w:r>
      <w:r>
        <w:rPr>
          <w:color w:val="231F20"/>
          <w:sz w:val="19"/>
        </w:rPr>
        <w:t>supplying</w:t>
      </w:r>
      <w:r>
        <w:rPr>
          <w:color w:val="231F20"/>
          <w:spacing w:val="-11"/>
          <w:sz w:val="19"/>
        </w:rPr>
        <w:t> </w:t>
      </w:r>
      <w:r>
        <w:rPr>
          <w:color w:val="231F20"/>
          <w:sz w:val="19"/>
        </w:rPr>
        <w:t>the</w:t>
      </w:r>
      <w:r>
        <w:rPr>
          <w:color w:val="231F20"/>
          <w:spacing w:val="-11"/>
          <w:sz w:val="19"/>
        </w:rPr>
        <w:t> </w:t>
      </w:r>
      <w:r>
        <w:rPr>
          <w:color w:val="231F20"/>
          <w:sz w:val="19"/>
        </w:rPr>
        <w:t>parts</w:t>
      </w:r>
    </w:p>
    <w:p>
      <w:pPr>
        <w:pStyle w:val="BodyText"/>
        <w:spacing w:line="235" w:lineRule="auto"/>
      </w:pPr>
      <w:r>
        <w:rPr>
          <w:color w:val="231F20"/>
        </w:rPr>
        <w:t>or materials was incidental to providing the service. For example,</w:t>
      </w:r>
      <w:r>
        <w:rPr>
          <w:color w:val="231F20"/>
          <w:spacing w:val="-11"/>
        </w:rPr>
        <w:t> </w:t>
      </w:r>
      <w:r>
        <w:rPr>
          <w:color w:val="231F20"/>
        </w:rPr>
        <w:t>report</w:t>
      </w:r>
      <w:r>
        <w:rPr>
          <w:color w:val="231F20"/>
          <w:spacing w:val="-11"/>
        </w:rPr>
        <w:t> </w:t>
      </w:r>
      <w:r>
        <w:rPr>
          <w:color w:val="231F20"/>
        </w:rPr>
        <w:t>the</w:t>
      </w:r>
      <w:r>
        <w:rPr>
          <w:color w:val="231F20"/>
          <w:spacing w:val="-11"/>
        </w:rPr>
        <w:t> </w:t>
      </w:r>
      <w:r>
        <w:rPr>
          <w:color w:val="231F20"/>
        </w:rPr>
        <w:t>total</w:t>
      </w:r>
      <w:r>
        <w:rPr>
          <w:color w:val="231F20"/>
          <w:spacing w:val="-11"/>
        </w:rPr>
        <w:t> </w:t>
      </w:r>
      <w:r>
        <w:rPr>
          <w:color w:val="231F20"/>
        </w:rPr>
        <w:t>insurance</w:t>
      </w:r>
      <w:r>
        <w:rPr>
          <w:color w:val="231F20"/>
          <w:spacing w:val="-11"/>
        </w:rPr>
        <w:t> </w:t>
      </w:r>
      <w:r>
        <w:rPr>
          <w:color w:val="231F20"/>
        </w:rPr>
        <w:t>company</w:t>
      </w:r>
      <w:r>
        <w:rPr>
          <w:color w:val="231F20"/>
          <w:spacing w:val="-11"/>
        </w:rPr>
        <w:t> </w:t>
      </w:r>
      <w:r>
        <w:rPr>
          <w:color w:val="231F20"/>
        </w:rPr>
        <w:t>payments</w:t>
      </w:r>
      <w:r>
        <w:rPr>
          <w:color w:val="231F20"/>
          <w:spacing w:val="-11"/>
        </w:rPr>
        <w:t> </w:t>
      </w:r>
      <w:r>
        <w:rPr>
          <w:color w:val="231F20"/>
        </w:rPr>
        <w:t>to</w:t>
      </w:r>
      <w:r>
        <w:rPr>
          <w:color w:val="231F20"/>
          <w:spacing w:val="-11"/>
        </w:rPr>
        <w:t> </w:t>
      </w:r>
      <w:r>
        <w:rPr>
          <w:color w:val="231F20"/>
        </w:rPr>
        <w:t>an auto</w:t>
      </w:r>
      <w:r>
        <w:rPr>
          <w:color w:val="231F20"/>
          <w:spacing w:val="-3"/>
        </w:rPr>
        <w:t> </w:t>
      </w:r>
      <w:r>
        <w:rPr>
          <w:color w:val="231F20"/>
        </w:rPr>
        <w:t>repair</w:t>
      </w:r>
      <w:r>
        <w:rPr>
          <w:color w:val="231F20"/>
          <w:spacing w:val="-3"/>
        </w:rPr>
        <w:t> </w:t>
      </w:r>
      <w:r>
        <w:rPr>
          <w:color w:val="231F20"/>
        </w:rPr>
        <w:t>shop</w:t>
      </w:r>
      <w:r>
        <w:rPr>
          <w:color w:val="231F20"/>
          <w:spacing w:val="-3"/>
        </w:rPr>
        <w:t> </w:t>
      </w:r>
      <w:r>
        <w:rPr>
          <w:color w:val="231F20"/>
        </w:rPr>
        <w:t>under</w:t>
      </w:r>
      <w:r>
        <w:rPr>
          <w:color w:val="231F20"/>
          <w:spacing w:val="-3"/>
        </w:rPr>
        <w:t> </w:t>
      </w:r>
      <w:r>
        <w:rPr>
          <w:color w:val="231F20"/>
        </w:rPr>
        <w:t>a</w:t>
      </w:r>
      <w:r>
        <w:rPr>
          <w:color w:val="231F20"/>
          <w:spacing w:val="-3"/>
        </w:rPr>
        <w:t> </w:t>
      </w:r>
      <w:r>
        <w:rPr>
          <w:color w:val="231F20"/>
        </w:rPr>
        <w:t>repair</w:t>
      </w:r>
      <w:r>
        <w:rPr>
          <w:color w:val="231F20"/>
          <w:spacing w:val="-3"/>
        </w:rPr>
        <w:t> </w:t>
      </w:r>
      <w:r>
        <w:rPr>
          <w:color w:val="231F20"/>
        </w:rPr>
        <w:t>contract</w:t>
      </w:r>
      <w:r>
        <w:rPr>
          <w:color w:val="231F20"/>
          <w:spacing w:val="-3"/>
        </w:rPr>
        <w:t> </w:t>
      </w:r>
      <w:r>
        <w:rPr>
          <w:color w:val="231F20"/>
        </w:rPr>
        <w:t>showing</w:t>
      </w:r>
      <w:r>
        <w:rPr>
          <w:color w:val="231F20"/>
          <w:spacing w:val="-3"/>
        </w:rPr>
        <w:t> </w:t>
      </w:r>
      <w:r>
        <w:rPr>
          <w:color w:val="231F20"/>
        </w:rPr>
        <w:t>an</w:t>
      </w:r>
      <w:r>
        <w:rPr>
          <w:color w:val="231F20"/>
          <w:spacing w:val="-3"/>
        </w:rPr>
        <w:t> </w:t>
      </w:r>
      <w:r>
        <w:rPr>
          <w:color w:val="231F20"/>
        </w:rPr>
        <w:t>amount for</w:t>
      </w:r>
      <w:r>
        <w:rPr>
          <w:color w:val="231F20"/>
          <w:spacing w:val="-13"/>
        </w:rPr>
        <w:t> </w:t>
      </w:r>
      <w:r>
        <w:rPr>
          <w:color w:val="231F20"/>
        </w:rPr>
        <w:t>labor</w:t>
      </w:r>
      <w:r>
        <w:rPr>
          <w:color w:val="231F20"/>
          <w:spacing w:val="-13"/>
        </w:rPr>
        <w:t> </w:t>
      </w:r>
      <w:r>
        <w:rPr>
          <w:color w:val="231F20"/>
        </w:rPr>
        <w:t>and</w:t>
      </w:r>
      <w:r>
        <w:rPr>
          <w:color w:val="231F20"/>
          <w:spacing w:val="-13"/>
        </w:rPr>
        <w:t> </w:t>
      </w:r>
      <w:r>
        <w:rPr>
          <w:color w:val="231F20"/>
        </w:rPr>
        <w:t>another</w:t>
      </w:r>
      <w:r>
        <w:rPr>
          <w:color w:val="231F20"/>
          <w:spacing w:val="-13"/>
        </w:rPr>
        <w:t> </w:t>
      </w:r>
      <w:r>
        <w:rPr>
          <w:color w:val="231F20"/>
        </w:rPr>
        <w:t>amount</w:t>
      </w:r>
      <w:r>
        <w:rPr>
          <w:color w:val="231F20"/>
          <w:spacing w:val="-13"/>
        </w:rPr>
        <w:t> </w:t>
      </w:r>
      <w:r>
        <w:rPr>
          <w:color w:val="231F20"/>
        </w:rPr>
        <w:t>for</w:t>
      </w:r>
      <w:r>
        <w:rPr>
          <w:color w:val="231F20"/>
          <w:spacing w:val="-13"/>
        </w:rPr>
        <w:t> </w:t>
      </w:r>
      <w:r>
        <w:rPr>
          <w:color w:val="231F20"/>
        </w:rPr>
        <w:t>parts,</w:t>
      </w:r>
      <w:r>
        <w:rPr>
          <w:color w:val="231F20"/>
          <w:spacing w:val="-13"/>
        </w:rPr>
        <w:t> </w:t>
      </w:r>
      <w:r>
        <w:rPr>
          <w:color w:val="231F20"/>
        </w:rPr>
        <w:t>if</w:t>
      </w:r>
      <w:r>
        <w:rPr>
          <w:color w:val="231F20"/>
          <w:spacing w:val="-13"/>
        </w:rPr>
        <w:t> </w:t>
      </w:r>
      <w:r>
        <w:rPr>
          <w:color w:val="231F20"/>
        </w:rPr>
        <w:t>furnishing</w:t>
      </w:r>
      <w:r>
        <w:rPr>
          <w:color w:val="231F20"/>
          <w:spacing w:val="-13"/>
        </w:rPr>
        <w:t> </w:t>
      </w:r>
      <w:r>
        <w:rPr>
          <w:color w:val="231F20"/>
        </w:rPr>
        <w:t>parts</w:t>
      </w:r>
      <w:r>
        <w:rPr>
          <w:color w:val="231F20"/>
          <w:spacing w:val="-13"/>
        </w:rPr>
        <w:t> </w:t>
      </w:r>
      <w:r>
        <w:rPr>
          <w:color w:val="231F20"/>
        </w:rPr>
        <w:t>was incidental to repairing the auto.</w:t>
      </w:r>
    </w:p>
    <w:p>
      <w:pPr>
        <w:pStyle w:val="ListParagraph"/>
        <w:numPr>
          <w:ilvl w:val="0"/>
          <w:numId w:val="1"/>
        </w:numPr>
        <w:tabs>
          <w:tab w:pos="327" w:val="left" w:leader="none"/>
        </w:tabs>
        <w:spacing w:line="216" w:lineRule="auto" w:before="0" w:after="0"/>
        <w:ind w:left="120" w:right="78" w:firstLine="17"/>
        <w:jc w:val="left"/>
        <w:rPr>
          <w:sz w:val="19"/>
        </w:rPr>
      </w:pPr>
      <w:r>
        <w:rPr>
          <w:color w:val="231F20"/>
          <w:position w:val="1"/>
          <w:sz w:val="19"/>
        </w:rPr>
        <w:t>Commissions</w:t>
      </w:r>
      <w:r>
        <w:rPr>
          <w:color w:val="231F20"/>
          <w:spacing w:val="-5"/>
          <w:position w:val="1"/>
          <w:sz w:val="19"/>
        </w:rPr>
        <w:t> </w:t>
      </w:r>
      <w:r>
        <w:rPr>
          <w:color w:val="231F20"/>
          <w:position w:val="1"/>
          <w:sz w:val="19"/>
        </w:rPr>
        <w:t>paid</w:t>
      </w:r>
      <w:r>
        <w:rPr>
          <w:color w:val="231F20"/>
          <w:spacing w:val="-5"/>
          <w:position w:val="1"/>
          <w:sz w:val="19"/>
        </w:rPr>
        <w:t> </w:t>
      </w:r>
      <w:r>
        <w:rPr>
          <w:color w:val="231F20"/>
          <w:position w:val="1"/>
          <w:sz w:val="19"/>
        </w:rPr>
        <w:t>to</w:t>
      </w:r>
      <w:r>
        <w:rPr>
          <w:color w:val="231F20"/>
          <w:spacing w:val="-5"/>
          <w:position w:val="1"/>
          <w:sz w:val="19"/>
        </w:rPr>
        <w:t> </w:t>
      </w:r>
      <w:r>
        <w:rPr>
          <w:color w:val="231F20"/>
          <w:position w:val="1"/>
          <w:sz w:val="19"/>
        </w:rPr>
        <w:t>nonemployee</w:t>
      </w:r>
      <w:r>
        <w:rPr>
          <w:color w:val="231F20"/>
          <w:spacing w:val="-5"/>
          <w:position w:val="1"/>
          <w:sz w:val="19"/>
        </w:rPr>
        <w:t> </w:t>
      </w:r>
      <w:r>
        <w:rPr>
          <w:color w:val="231F20"/>
          <w:position w:val="1"/>
          <w:sz w:val="19"/>
        </w:rPr>
        <w:t>salespersons</w:t>
      </w:r>
      <w:r>
        <w:rPr>
          <w:color w:val="231F20"/>
          <w:spacing w:val="-5"/>
          <w:position w:val="1"/>
          <w:sz w:val="19"/>
        </w:rPr>
        <w:t> </w:t>
      </w:r>
      <w:r>
        <w:rPr>
          <w:color w:val="231F20"/>
          <w:position w:val="1"/>
          <w:sz w:val="19"/>
        </w:rPr>
        <w:t>that</w:t>
      </w:r>
      <w:r>
        <w:rPr>
          <w:color w:val="231F20"/>
          <w:spacing w:val="-5"/>
          <w:position w:val="1"/>
          <w:sz w:val="19"/>
        </w:rPr>
        <w:t> </w:t>
      </w:r>
      <w:r>
        <w:rPr>
          <w:color w:val="231F20"/>
          <w:position w:val="1"/>
          <w:sz w:val="19"/>
        </w:rPr>
        <w:t>are </w:t>
      </w:r>
      <w:r>
        <w:rPr>
          <w:color w:val="231F20"/>
          <w:sz w:val="19"/>
        </w:rPr>
        <w:t>subject</w:t>
      </w:r>
      <w:r>
        <w:rPr>
          <w:color w:val="231F20"/>
          <w:spacing w:val="-14"/>
          <w:sz w:val="19"/>
        </w:rPr>
        <w:t> </w:t>
      </w:r>
      <w:r>
        <w:rPr>
          <w:color w:val="231F20"/>
          <w:sz w:val="19"/>
        </w:rPr>
        <w:t>to</w:t>
      </w:r>
      <w:r>
        <w:rPr>
          <w:color w:val="231F20"/>
          <w:spacing w:val="-13"/>
          <w:sz w:val="19"/>
        </w:rPr>
        <w:t> </w:t>
      </w:r>
      <w:r>
        <w:rPr>
          <w:color w:val="231F20"/>
          <w:sz w:val="19"/>
        </w:rPr>
        <w:t>repayment</w:t>
      </w:r>
      <w:r>
        <w:rPr>
          <w:color w:val="231F20"/>
          <w:spacing w:val="-13"/>
          <w:sz w:val="19"/>
        </w:rPr>
        <w:t> </w:t>
      </w:r>
      <w:r>
        <w:rPr>
          <w:color w:val="231F20"/>
          <w:sz w:val="19"/>
        </w:rPr>
        <w:t>but</w:t>
      </w:r>
      <w:r>
        <w:rPr>
          <w:color w:val="231F20"/>
          <w:spacing w:val="-13"/>
          <w:sz w:val="19"/>
        </w:rPr>
        <w:t> </w:t>
      </w:r>
      <w:r>
        <w:rPr>
          <w:color w:val="231F20"/>
          <w:sz w:val="19"/>
        </w:rPr>
        <w:t>not</w:t>
      </w:r>
      <w:r>
        <w:rPr>
          <w:color w:val="231F20"/>
          <w:spacing w:val="-13"/>
          <w:sz w:val="19"/>
        </w:rPr>
        <w:t> </w:t>
      </w:r>
      <w:r>
        <w:rPr>
          <w:color w:val="231F20"/>
          <w:sz w:val="19"/>
        </w:rPr>
        <w:t>repaid</w:t>
      </w:r>
      <w:r>
        <w:rPr>
          <w:color w:val="231F20"/>
          <w:spacing w:val="-14"/>
          <w:sz w:val="19"/>
        </w:rPr>
        <w:t> </w:t>
      </w:r>
      <w:r>
        <w:rPr>
          <w:color w:val="231F20"/>
          <w:sz w:val="19"/>
        </w:rPr>
        <w:t>during</w:t>
      </w:r>
      <w:r>
        <w:rPr>
          <w:color w:val="231F20"/>
          <w:spacing w:val="-13"/>
          <w:sz w:val="19"/>
        </w:rPr>
        <w:t> </w:t>
      </w:r>
      <w:r>
        <w:rPr>
          <w:color w:val="231F20"/>
          <w:sz w:val="19"/>
        </w:rPr>
        <w:t>the</w:t>
      </w:r>
      <w:r>
        <w:rPr>
          <w:color w:val="231F20"/>
          <w:spacing w:val="-13"/>
          <w:sz w:val="19"/>
        </w:rPr>
        <w:t> </w:t>
      </w:r>
      <w:r>
        <w:rPr>
          <w:color w:val="231F20"/>
          <w:sz w:val="19"/>
        </w:rPr>
        <w:t>calendar</w:t>
      </w:r>
      <w:r>
        <w:rPr>
          <w:color w:val="231F20"/>
          <w:spacing w:val="-13"/>
          <w:sz w:val="19"/>
        </w:rPr>
        <w:t> </w:t>
      </w:r>
      <w:r>
        <w:rPr>
          <w:color w:val="231F20"/>
          <w:sz w:val="19"/>
        </w:rPr>
        <w:t>year.</w:t>
      </w:r>
    </w:p>
    <w:p>
      <w:pPr>
        <w:pStyle w:val="ListParagraph"/>
        <w:numPr>
          <w:ilvl w:val="0"/>
          <w:numId w:val="1"/>
        </w:numPr>
        <w:tabs>
          <w:tab w:pos="328" w:val="left" w:leader="none"/>
        </w:tabs>
        <w:spacing w:line="216" w:lineRule="auto" w:before="0" w:after="0"/>
        <w:ind w:left="120" w:right="341" w:firstLine="17"/>
        <w:jc w:val="left"/>
        <w:rPr>
          <w:sz w:val="19"/>
        </w:rPr>
      </w:pPr>
      <w:r>
        <w:rPr>
          <w:color w:val="231F20"/>
          <w:position w:val="1"/>
          <w:sz w:val="19"/>
        </w:rPr>
        <w:t>A</w:t>
      </w:r>
      <w:r>
        <w:rPr>
          <w:color w:val="231F20"/>
          <w:spacing w:val="-13"/>
          <w:position w:val="1"/>
          <w:sz w:val="19"/>
        </w:rPr>
        <w:t> </w:t>
      </w:r>
      <w:r>
        <w:rPr>
          <w:color w:val="231F20"/>
          <w:position w:val="1"/>
          <w:sz w:val="19"/>
        </w:rPr>
        <w:t>fee</w:t>
      </w:r>
      <w:r>
        <w:rPr>
          <w:color w:val="231F20"/>
          <w:spacing w:val="-13"/>
          <w:position w:val="1"/>
          <w:sz w:val="19"/>
        </w:rPr>
        <w:t> </w:t>
      </w:r>
      <w:r>
        <w:rPr>
          <w:color w:val="231F20"/>
          <w:position w:val="1"/>
          <w:sz w:val="19"/>
        </w:rPr>
        <w:t>paid</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a</w:t>
      </w:r>
      <w:r>
        <w:rPr>
          <w:color w:val="231F20"/>
          <w:spacing w:val="-13"/>
          <w:position w:val="1"/>
          <w:sz w:val="19"/>
        </w:rPr>
        <w:t> </w:t>
      </w:r>
      <w:r>
        <w:rPr>
          <w:color w:val="231F20"/>
          <w:position w:val="1"/>
          <w:sz w:val="19"/>
        </w:rPr>
        <w:t>nonemployee,</w:t>
      </w:r>
      <w:r>
        <w:rPr>
          <w:color w:val="231F20"/>
          <w:spacing w:val="-13"/>
          <w:position w:val="1"/>
          <w:sz w:val="19"/>
        </w:rPr>
        <w:t> </w:t>
      </w:r>
      <w:r>
        <w:rPr>
          <w:color w:val="231F20"/>
          <w:position w:val="1"/>
          <w:sz w:val="19"/>
        </w:rPr>
        <w:t>including</w:t>
      </w:r>
      <w:r>
        <w:rPr>
          <w:color w:val="231F20"/>
          <w:spacing w:val="-13"/>
          <w:position w:val="1"/>
          <w:sz w:val="19"/>
        </w:rPr>
        <w:t> </w:t>
      </w:r>
      <w:r>
        <w:rPr>
          <w:color w:val="231F20"/>
          <w:position w:val="1"/>
          <w:sz w:val="19"/>
        </w:rPr>
        <w:t>an</w:t>
      </w:r>
      <w:r>
        <w:rPr>
          <w:color w:val="231F20"/>
          <w:spacing w:val="-13"/>
          <w:position w:val="1"/>
          <w:sz w:val="19"/>
        </w:rPr>
        <w:t> </w:t>
      </w:r>
      <w:r>
        <w:rPr>
          <w:color w:val="231F20"/>
          <w:position w:val="1"/>
          <w:sz w:val="19"/>
        </w:rPr>
        <w:t>independent </w:t>
      </w:r>
      <w:r>
        <w:rPr>
          <w:color w:val="231F20"/>
          <w:sz w:val="19"/>
        </w:rPr>
        <w:t>contractor, or travel reimbursement for which the</w:t>
      </w:r>
    </w:p>
    <w:p>
      <w:pPr>
        <w:pStyle w:val="BodyText"/>
        <w:spacing w:line="235" w:lineRule="auto"/>
        <w:ind w:left="120" w:right="397"/>
      </w:pPr>
      <w:r>
        <w:rPr>
          <w:color w:val="231F20"/>
        </w:rPr>
        <w:t>nonemployee</w:t>
      </w:r>
      <w:r>
        <w:rPr>
          <w:color w:val="231F20"/>
          <w:spacing w:val="-6"/>
        </w:rPr>
        <w:t> </w:t>
      </w:r>
      <w:r>
        <w:rPr>
          <w:color w:val="231F20"/>
        </w:rPr>
        <w:t>did</w:t>
      </w:r>
      <w:r>
        <w:rPr>
          <w:color w:val="231F20"/>
          <w:spacing w:val="-6"/>
        </w:rPr>
        <w:t> </w:t>
      </w:r>
      <w:r>
        <w:rPr>
          <w:color w:val="231F20"/>
        </w:rPr>
        <w:t>not</w:t>
      </w:r>
      <w:r>
        <w:rPr>
          <w:color w:val="231F20"/>
          <w:spacing w:val="-6"/>
        </w:rPr>
        <w:t> </w:t>
      </w:r>
      <w:r>
        <w:rPr>
          <w:color w:val="231F20"/>
        </w:rPr>
        <w:t>account</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payer,</w:t>
      </w:r>
      <w:r>
        <w:rPr>
          <w:color w:val="231F20"/>
          <w:spacing w:val="-6"/>
        </w:rPr>
        <w:t> </w:t>
      </w:r>
      <w:r>
        <w:rPr>
          <w:color w:val="231F20"/>
        </w:rPr>
        <w:t>if</w:t>
      </w:r>
      <w:r>
        <w:rPr>
          <w:color w:val="231F20"/>
          <w:spacing w:val="-6"/>
        </w:rPr>
        <w:t> </w:t>
      </w:r>
      <w:r>
        <w:rPr>
          <w:color w:val="231F20"/>
        </w:rPr>
        <w:t>the</w:t>
      </w:r>
      <w:r>
        <w:rPr>
          <w:color w:val="231F20"/>
          <w:spacing w:val="-6"/>
        </w:rPr>
        <w:t> </w:t>
      </w:r>
      <w:r>
        <w:rPr>
          <w:color w:val="231F20"/>
        </w:rPr>
        <w:t>fee</w:t>
      </w:r>
      <w:r>
        <w:rPr>
          <w:color w:val="231F20"/>
          <w:spacing w:val="-6"/>
        </w:rPr>
        <w:t> </w:t>
      </w:r>
      <w:r>
        <w:rPr>
          <w:color w:val="231F20"/>
        </w:rPr>
        <w:t>and reimbursement</w:t>
      </w:r>
      <w:r>
        <w:rPr>
          <w:color w:val="231F20"/>
          <w:spacing w:val="-14"/>
        </w:rPr>
        <w:t> </w:t>
      </w:r>
      <w:r>
        <w:rPr>
          <w:color w:val="231F20"/>
        </w:rPr>
        <w:t>total</w:t>
      </w:r>
      <w:r>
        <w:rPr>
          <w:color w:val="231F20"/>
          <w:spacing w:val="-13"/>
        </w:rPr>
        <w:t> </w:t>
      </w:r>
      <w:r>
        <w:rPr>
          <w:color w:val="231F20"/>
        </w:rPr>
        <w:t>at</w:t>
      </w:r>
      <w:r>
        <w:rPr>
          <w:color w:val="231F20"/>
          <w:spacing w:val="-13"/>
        </w:rPr>
        <w:t> </w:t>
      </w:r>
      <w:r>
        <w:rPr>
          <w:color w:val="231F20"/>
        </w:rPr>
        <w:t>least</w:t>
      </w:r>
      <w:r>
        <w:rPr>
          <w:color w:val="231F20"/>
          <w:spacing w:val="-13"/>
        </w:rPr>
        <w:t> </w:t>
      </w:r>
      <w:r>
        <w:rPr>
          <w:color w:val="231F20"/>
        </w:rPr>
        <w:t>$600.</w:t>
      </w:r>
      <w:r>
        <w:rPr>
          <w:color w:val="231F20"/>
          <w:spacing w:val="-13"/>
        </w:rPr>
        <w:t> </w:t>
      </w:r>
      <w:r>
        <w:rPr>
          <w:color w:val="231F20"/>
        </w:rPr>
        <w:t>To</w:t>
      </w:r>
      <w:r>
        <w:rPr>
          <w:color w:val="231F20"/>
          <w:spacing w:val="-14"/>
        </w:rPr>
        <w:t> </w:t>
      </w:r>
      <w:r>
        <w:rPr>
          <w:color w:val="231F20"/>
        </w:rPr>
        <w:t>help</w:t>
      </w:r>
      <w:r>
        <w:rPr>
          <w:color w:val="231F20"/>
          <w:spacing w:val="-13"/>
        </w:rPr>
        <w:t> </w:t>
      </w:r>
      <w:r>
        <w:rPr>
          <w:color w:val="231F20"/>
        </w:rPr>
        <w:t>you</w:t>
      </w:r>
      <w:r>
        <w:rPr>
          <w:color w:val="231F20"/>
          <w:spacing w:val="-13"/>
        </w:rPr>
        <w:t> </w:t>
      </w:r>
      <w:r>
        <w:rPr>
          <w:color w:val="231F20"/>
        </w:rPr>
        <w:t>determine whether someone is an independent contractor or an employee, see </w:t>
      </w:r>
      <w:hyperlink r:id="rId16">
        <w:r>
          <w:rPr>
            <w:rFonts w:ascii="Arial"/>
            <w:i/>
            <w:color w:val="0056A2"/>
            <w:u w:val="single" w:color="0055A1"/>
          </w:rPr>
          <w:t>Pub. 15-A</w:t>
        </w:r>
      </w:hyperlink>
      <w:r>
        <w:rPr>
          <w:color w:val="231F20"/>
        </w:rPr>
        <w:t>.</w:t>
      </w:r>
    </w:p>
    <w:p>
      <w:pPr>
        <w:pStyle w:val="ListParagraph"/>
        <w:numPr>
          <w:ilvl w:val="0"/>
          <w:numId w:val="1"/>
        </w:numPr>
        <w:tabs>
          <w:tab w:pos="328" w:val="left" w:leader="none"/>
        </w:tabs>
        <w:spacing w:line="216" w:lineRule="auto" w:before="0" w:after="0"/>
        <w:ind w:left="120" w:right="142" w:firstLine="17"/>
        <w:jc w:val="left"/>
        <w:rPr>
          <w:sz w:val="19"/>
        </w:rPr>
      </w:pPr>
      <w:r>
        <w:rPr>
          <w:color w:val="231F20"/>
          <w:position w:val="1"/>
          <w:sz w:val="19"/>
        </w:rPr>
        <w:t>Payments</w:t>
      </w:r>
      <w:r>
        <w:rPr>
          <w:color w:val="231F20"/>
          <w:spacing w:val="-7"/>
          <w:position w:val="1"/>
          <w:sz w:val="19"/>
        </w:rPr>
        <w:t> </w:t>
      </w:r>
      <w:r>
        <w:rPr>
          <w:color w:val="231F20"/>
          <w:position w:val="1"/>
          <w:sz w:val="19"/>
        </w:rPr>
        <w:t>to</w:t>
      </w:r>
      <w:r>
        <w:rPr>
          <w:color w:val="231F20"/>
          <w:spacing w:val="-7"/>
          <w:position w:val="1"/>
          <w:sz w:val="19"/>
        </w:rPr>
        <w:t> </w:t>
      </w:r>
      <w:r>
        <w:rPr>
          <w:color w:val="231F20"/>
          <w:position w:val="1"/>
          <w:sz w:val="19"/>
        </w:rPr>
        <w:t>nonemployee</w:t>
      </w:r>
      <w:r>
        <w:rPr>
          <w:color w:val="231F20"/>
          <w:spacing w:val="-7"/>
          <w:position w:val="1"/>
          <w:sz w:val="19"/>
        </w:rPr>
        <w:t> </w:t>
      </w:r>
      <w:r>
        <w:rPr>
          <w:color w:val="231F20"/>
          <w:position w:val="1"/>
          <w:sz w:val="19"/>
        </w:rPr>
        <w:t>entertainers</w:t>
      </w:r>
      <w:r>
        <w:rPr>
          <w:color w:val="231F20"/>
          <w:spacing w:val="-7"/>
          <w:position w:val="1"/>
          <w:sz w:val="19"/>
        </w:rPr>
        <w:t> </w:t>
      </w:r>
      <w:r>
        <w:rPr>
          <w:color w:val="231F20"/>
          <w:position w:val="1"/>
          <w:sz w:val="19"/>
        </w:rPr>
        <w:t>for</w:t>
      </w:r>
      <w:r>
        <w:rPr>
          <w:color w:val="231F20"/>
          <w:spacing w:val="-7"/>
          <w:position w:val="1"/>
          <w:sz w:val="19"/>
        </w:rPr>
        <w:t> </w:t>
      </w:r>
      <w:r>
        <w:rPr>
          <w:color w:val="231F20"/>
          <w:position w:val="1"/>
          <w:sz w:val="19"/>
        </w:rPr>
        <w:t>services.</w:t>
      </w:r>
      <w:r>
        <w:rPr>
          <w:color w:val="231F20"/>
          <w:spacing w:val="-7"/>
          <w:position w:val="1"/>
          <w:sz w:val="19"/>
        </w:rPr>
        <w:t> </w:t>
      </w:r>
      <w:r>
        <w:rPr>
          <w:color w:val="231F20"/>
          <w:position w:val="1"/>
          <w:sz w:val="19"/>
        </w:rPr>
        <w:t>Use </w:t>
      </w:r>
      <w:r>
        <w:rPr>
          <w:color w:val="231F20"/>
          <w:spacing w:val="-2"/>
          <w:sz w:val="19"/>
        </w:rPr>
        <w:t>Form</w:t>
      </w:r>
      <w:r>
        <w:rPr>
          <w:color w:val="231F20"/>
          <w:spacing w:val="-6"/>
          <w:sz w:val="19"/>
        </w:rPr>
        <w:t> </w:t>
      </w:r>
      <w:r>
        <w:rPr>
          <w:color w:val="231F20"/>
          <w:spacing w:val="-2"/>
          <w:sz w:val="19"/>
        </w:rPr>
        <w:t>1042-S,</w:t>
      </w:r>
      <w:r>
        <w:rPr>
          <w:color w:val="231F20"/>
          <w:spacing w:val="-6"/>
          <w:sz w:val="19"/>
        </w:rPr>
        <w:t> </w:t>
      </w:r>
      <w:r>
        <w:rPr>
          <w:color w:val="231F20"/>
          <w:spacing w:val="-2"/>
          <w:sz w:val="19"/>
        </w:rPr>
        <w:t>Foreign</w:t>
      </w:r>
      <w:r>
        <w:rPr>
          <w:color w:val="231F20"/>
          <w:spacing w:val="-6"/>
          <w:sz w:val="19"/>
        </w:rPr>
        <w:t> </w:t>
      </w:r>
      <w:r>
        <w:rPr>
          <w:color w:val="231F20"/>
          <w:spacing w:val="-2"/>
          <w:sz w:val="19"/>
        </w:rPr>
        <w:t>Person's</w:t>
      </w:r>
      <w:r>
        <w:rPr>
          <w:color w:val="231F20"/>
          <w:spacing w:val="-6"/>
          <w:sz w:val="19"/>
        </w:rPr>
        <w:t> </w:t>
      </w:r>
      <w:r>
        <w:rPr>
          <w:color w:val="231F20"/>
          <w:spacing w:val="-2"/>
          <w:sz w:val="19"/>
        </w:rPr>
        <w:t>U.S.</w:t>
      </w:r>
      <w:r>
        <w:rPr>
          <w:color w:val="231F20"/>
          <w:spacing w:val="-6"/>
          <w:sz w:val="19"/>
        </w:rPr>
        <w:t> </w:t>
      </w:r>
      <w:r>
        <w:rPr>
          <w:color w:val="231F20"/>
          <w:spacing w:val="-2"/>
          <w:sz w:val="19"/>
        </w:rPr>
        <w:t>Source</w:t>
      </w:r>
      <w:r>
        <w:rPr>
          <w:color w:val="231F20"/>
          <w:spacing w:val="-6"/>
          <w:sz w:val="19"/>
        </w:rPr>
        <w:t> </w:t>
      </w:r>
      <w:r>
        <w:rPr>
          <w:color w:val="231F20"/>
          <w:spacing w:val="-2"/>
          <w:sz w:val="19"/>
        </w:rPr>
        <w:t>Income</w:t>
      </w:r>
      <w:r>
        <w:rPr>
          <w:color w:val="231F20"/>
          <w:spacing w:val="-6"/>
          <w:sz w:val="19"/>
        </w:rPr>
        <w:t> </w:t>
      </w:r>
      <w:r>
        <w:rPr>
          <w:color w:val="231F20"/>
          <w:spacing w:val="-2"/>
          <w:sz w:val="19"/>
        </w:rPr>
        <w:t>Subject</w:t>
      </w:r>
    </w:p>
    <w:p>
      <w:pPr>
        <w:pStyle w:val="BodyText"/>
        <w:spacing w:line="202" w:lineRule="exact"/>
        <w:ind w:left="120"/>
      </w:pPr>
      <w:r>
        <w:rPr>
          <w:color w:val="231F20"/>
        </w:rPr>
        <w:t>to</w:t>
      </w:r>
      <w:r>
        <w:rPr>
          <w:color w:val="231F20"/>
          <w:spacing w:val="-12"/>
        </w:rPr>
        <w:t> </w:t>
      </w:r>
      <w:r>
        <w:rPr>
          <w:color w:val="231F20"/>
        </w:rPr>
        <w:t>Withholding,</w:t>
      </w:r>
      <w:r>
        <w:rPr>
          <w:color w:val="231F20"/>
          <w:spacing w:val="-11"/>
        </w:rPr>
        <w:t> </w:t>
      </w:r>
      <w:r>
        <w:rPr>
          <w:color w:val="231F20"/>
        </w:rPr>
        <w:t>for</w:t>
      </w:r>
      <w:r>
        <w:rPr>
          <w:color w:val="231F20"/>
          <w:spacing w:val="-12"/>
        </w:rPr>
        <w:t> </w:t>
      </w:r>
      <w:r>
        <w:rPr>
          <w:color w:val="231F20"/>
        </w:rPr>
        <w:t>payments</w:t>
      </w:r>
      <w:r>
        <w:rPr>
          <w:color w:val="231F20"/>
          <w:spacing w:val="-11"/>
        </w:rPr>
        <w:t> </w:t>
      </w:r>
      <w:r>
        <w:rPr>
          <w:color w:val="231F20"/>
        </w:rPr>
        <w:t>to</w:t>
      </w:r>
      <w:r>
        <w:rPr>
          <w:color w:val="231F20"/>
          <w:spacing w:val="-11"/>
        </w:rPr>
        <w:t> </w:t>
      </w:r>
      <w:r>
        <w:rPr>
          <w:color w:val="231F20"/>
        </w:rPr>
        <w:t>nonresident</w:t>
      </w:r>
      <w:r>
        <w:rPr>
          <w:color w:val="231F20"/>
          <w:spacing w:val="-12"/>
        </w:rPr>
        <w:t> </w:t>
      </w:r>
      <w:r>
        <w:rPr>
          <w:color w:val="231F20"/>
          <w:spacing w:val="-2"/>
        </w:rPr>
        <w:t>aliens.</w:t>
      </w:r>
    </w:p>
    <w:p>
      <w:pPr>
        <w:pStyle w:val="ListParagraph"/>
        <w:numPr>
          <w:ilvl w:val="0"/>
          <w:numId w:val="1"/>
        </w:numPr>
        <w:tabs>
          <w:tab w:pos="326" w:val="left" w:leader="none"/>
        </w:tabs>
        <w:spacing w:line="230" w:lineRule="auto" w:before="0" w:after="0"/>
        <w:ind w:left="119" w:right="78" w:firstLine="17"/>
        <w:jc w:val="left"/>
        <w:rPr>
          <w:sz w:val="19"/>
        </w:rPr>
      </w:pPr>
      <w:r>
        <w:rPr>
          <w:color w:val="231F20"/>
          <w:position w:val="1"/>
          <w:sz w:val="19"/>
        </w:rPr>
        <w:t>Exchanges of services between individuals in the course </w:t>
      </w:r>
      <w:r>
        <w:rPr>
          <w:color w:val="231F20"/>
          <w:sz w:val="19"/>
        </w:rPr>
        <w:t>of their trades or businesses. For example, an attorney represents a painter for nonpayment of business debts in exchange for the painting of the attorney's law offices. The amount</w:t>
      </w:r>
      <w:r>
        <w:rPr>
          <w:color w:val="231F20"/>
          <w:spacing w:val="-13"/>
          <w:sz w:val="19"/>
        </w:rPr>
        <w:t> </w:t>
      </w:r>
      <w:r>
        <w:rPr>
          <w:color w:val="231F20"/>
          <w:sz w:val="19"/>
        </w:rPr>
        <w:t>reportable</w:t>
      </w:r>
      <w:r>
        <w:rPr>
          <w:color w:val="231F20"/>
          <w:spacing w:val="-13"/>
          <w:sz w:val="19"/>
        </w:rPr>
        <w:t> </w:t>
      </w:r>
      <w:r>
        <w:rPr>
          <w:color w:val="231F20"/>
          <w:sz w:val="19"/>
        </w:rPr>
        <w:t>by</w:t>
      </w:r>
      <w:r>
        <w:rPr>
          <w:color w:val="231F20"/>
          <w:spacing w:val="-13"/>
          <w:sz w:val="19"/>
        </w:rPr>
        <w:t> </w:t>
      </w:r>
      <w:r>
        <w:rPr>
          <w:color w:val="231F20"/>
          <w:sz w:val="19"/>
        </w:rPr>
        <w:t>each</w:t>
      </w:r>
      <w:r>
        <w:rPr>
          <w:color w:val="231F20"/>
          <w:spacing w:val="-13"/>
          <w:sz w:val="19"/>
        </w:rPr>
        <w:t> </w:t>
      </w:r>
      <w:r>
        <w:rPr>
          <w:color w:val="231F20"/>
          <w:sz w:val="19"/>
        </w:rPr>
        <w:t>on</w:t>
      </w:r>
      <w:r>
        <w:rPr>
          <w:color w:val="231F20"/>
          <w:spacing w:val="-13"/>
          <w:sz w:val="19"/>
        </w:rPr>
        <w:t> </w:t>
      </w:r>
      <w:r>
        <w:rPr>
          <w:color w:val="231F20"/>
          <w:sz w:val="19"/>
        </w:rPr>
        <w:t>Form</w:t>
      </w:r>
      <w:r>
        <w:rPr>
          <w:color w:val="231F20"/>
          <w:spacing w:val="-13"/>
          <w:sz w:val="19"/>
        </w:rPr>
        <w:t> </w:t>
      </w:r>
      <w:r>
        <w:rPr>
          <w:color w:val="231F20"/>
          <w:sz w:val="19"/>
        </w:rPr>
        <w:t>1099-NEC</w:t>
      </w:r>
      <w:r>
        <w:rPr>
          <w:color w:val="231F20"/>
          <w:spacing w:val="-13"/>
          <w:sz w:val="19"/>
        </w:rPr>
        <w:t> </w:t>
      </w:r>
      <w:r>
        <w:rPr>
          <w:color w:val="231F20"/>
          <w:sz w:val="19"/>
        </w:rPr>
        <w:t>is</w:t>
      </w:r>
      <w:r>
        <w:rPr>
          <w:color w:val="231F20"/>
          <w:spacing w:val="-13"/>
          <w:sz w:val="19"/>
        </w:rPr>
        <w:t> </w:t>
      </w:r>
      <w:r>
        <w:rPr>
          <w:color w:val="231F20"/>
          <w:sz w:val="19"/>
        </w:rPr>
        <w:t>the</w:t>
      </w:r>
      <w:r>
        <w:rPr>
          <w:color w:val="231F20"/>
          <w:spacing w:val="-13"/>
          <w:sz w:val="19"/>
        </w:rPr>
        <w:t> </w:t>
      </w:r>
      <w:r>
        <w:rPr>
          <w:color w:val="231F20"/>
          <w:sz w:val="19"/>
        </w:rPr>
        <w:t>FMV</w:t>
      </w:r>
      <w:r>
        <w:rPr>
          <w:color w:val="231F20"/>
          <w:spacing w:val="-13"/>
          <w:sz w:val="19"/>
        </w:rPr>
        <w:t> </w:t>
      </w:r>
      <w:r>
        <w:rPr>
          <w:color w:val="231F20"/>
          <w:sz w:val="19"/>
        </w:rPr>
        <w:t>of</w:t>
      </w:r>
    </w:p>
    <w:p>
      <w:pPr>
        <w:pStyle w:val="BodyText"/>
        <w:spacing w:line="235" w:lineRule="auto" w:before="118"/>
        <w:ind w:right="311"/>
      </w:pPr>
      <w:r>
        <w:rPr/>
        <w:br w:type="column"/>
      </w:r>
      <w:r>
        <w:rPr>
          <w:color w:val="231F20"/>
        </w:rPr>
        <w:t>their own services performed. However, if the attorney represents the painter in a divorce proceeding, this is an activity that is unrelated to the painter's trade or business. The attorney must report on Form 1099-NEC the value of their services. But the painter need not report on Form 1099-NEC</w:t>
      </w:r>
      <w:r>
        <w:rPr>
          <w:color w:val="231F20"/>
          <w:spacing w:val="-13"/>
        </w:rPr>
        <w:t> </w:t>
      </w:r>
      <w:r>
        <w:rPr>
          <w:color w:val="231F20"/>
        </w:rPr>
        <w:t>the</w:t>
      </w:r>
      <w:r>
        <w:rPr>
          <w:color w:val="231F20"/>
          <w:spacing w:val="-13"/>
        </w:rPr>
        <w:t> </w:t>
      </w:r>
      <w:r>
        <w:rPr>
          <w:color w:val="231F20"/>
        </w:rPr>
        <w:t>value</w:t>
      </w:r>
      <w:r>
        <w:rPr>
          <w:color w:val="231F20"/>
          <w:spacing w:val="-13"/>
        </w:rPr>
        <w:t> </w:t>
      </w:r>
      <w:r>
        <w:rPr>
          <w:color w:val="231F20"/>
        </w:rPr>
        <w:t>of</w:t>
      </w:r>
      <w:r>
        <w:rPr>
          <w:color w:val="231F20"/>
          <w:spacing w:val="-13"/>
        </w:rPr>
        <w:t> </w:t>
      </w:r>
      <w:r>
        <w:rPr>
          <w:color w:val="231F20"/>
        </w:rPr>
        <w:t>painting</w:t>
      </w:r>
      <w:r>
        <w:rPr>
          <w:color w:val="231F20"/>
          <w:spacing w:val="-13"/>
        </w:rPr>
        <w:t> </w:t>
      </w:r>
      <w:r>
        <w:rPr>
          <w:color w:val="231F20"/>
        </w:rPr>
        <w:t>the</w:t>
      </w:r>
      <w:r>
        <w:rPr>
          <w:color w:val="231F20"/>
          <w:spacing w:val="-13"/>
        </w:rPr>
        <w:t> </w:t>
      </w:r>
      <w:r>
        <w:rPr>
          <w:color w:val="231F20"/>
        </w:rPr>
        <w:t>law</w:t>
      </w:r>
      <w:r>
        <w:rPr>
          <w:color w:val="231F20"/>
          <w:spacing w:val="-13"/>
        </w:rPr>
        <w:t> </w:t>
      </w:r>
      <w:r>
        <w:rPr>
          <w:color w:val="231F20"/>
        </w:rPr>
        <w:t>offices</w:t>
      </w:r>
      <w:r>
        <w:rPr>
          <w:color w:val="231F20"/>
          <w:spacing w:val="-13"/>
        </w:rPr>
        <w:t> </w:t>
      </w:r>
      <w:r>
        <w:rPr>
          <w:color w:val="231F20"/>
        </w:rPr>
        <w:t>because</w:t>
      </w:r>
      <w:r>
        <w:rPr>
          <w:color w:val="231F20"/>
          <w:spacing w:val="-13"/>
        </w:rPr>
        <w:t> </w:t>
      </w:r>
      <w:r>
        <w:rPr>
          <w:color w:val="231F20"/>
        </w:rPr>
        <w:t>the</w:t>
      </w:r>
    </w:p>
    <w:p>
      <w:pPr>
        <w:pStyle w:val="BodyText"/>
        <w:spacing w:line="235" w:lineRule="auto"/>
        <w:ind w:left="120" w:right="124"/>
      </w:pPr>
      <w:r>
        <w:rPr>
          <w:color w:val="231F20"/>
        </w:rPr>
        <w:t>work</w:t>
      </w:r>
      <w:r>
        <w:rPr>
          <w:color w:val="231F20"/>
          <w:spacing w:val="-14"/>
        </w:rPr>
        <w:t> </w:t>
      </w:r>
      <w:r>
        <w:rPr>
          <w:color w:val="231F20"/>
        </w:rPr>
        <w:t>is</w:t>
      </w:r>
      <w:r>
        <w:rPr>
          <w:color w:val="231F20"/>
          <w:spacing w:val="-13"/>
        </w:rPr>
        <w:t> </w:t>
      </w:r>
      <w:r>
        <w:rPr>
          <w:color w:val="231F20"/>
        </w:rPr>
        <w:t>in</w:t>
      </w:r>
      <w:r>
        <w:rPr>
          <w:color w:val="231F20"/>
          <w:spacing w:val="-13"/>
        </w:rPr>
        <w:t> </w:t>
      </w:r>
      <w:r>
        <w:rPr>
          <w:color w:val="231F20"/>
        </w:rPr>
        <w:t>exchange</w:t>
      </w:r>
      <w:r>
        <w:rPr>
          <w:color w:val="231F20"/>
          <w:spacing w:val="-13"/>
        </w:rPr>
        <w:t> </w:t>
      </w:r>
      <w:r>
        <w:rPr>
          <w:color w:val="231F20"/>
        </w:rPr>
        <w:t>for</w:t>
      </w:r>
      <w:r>
        <w:rPr>
          <w:color w:val="231F20"/>
          <w:spacing w:val="-13"/>
        </w:rPr>
        <w:t> </w:t>
      </w:r>
      <w:r>
        <w:rPr>
          <w:color w:val="231F20"/>
        </w:rPr>
        <w:t>legal</w:t>
      </w:r>
      <w:r>
        <w:rPr>
          <w:color w:val="231F20"/>
          <w:spacing w:val="-14"/>
        </w:rPr>
        <w:t> </w:t>
      </w:r>
      <w:r>
        <w:rPr>
          <w:color w:val="231F20"/>
        </w:rPr>
        <w:t>services</w:t>
      </w:r>
      <w:r>
        <w:rPr>
          <w:color w:val="231F20"/>
          <w:spacing w:val="-13"/>
        </w:rPr>
        <w:t> </w:t>
      </w:r>
      <w:r>
        <w:rPr>
          <w:color w:val="231F20"/>
        </w:rPr>
        <w:t>that</w:t>
      </w:r>
      <w:r>
        <w:rPr>
          <w:color w:val="231F20"/>
          <w:spacing w:val="-13"/>
        </w:rPr>
        <w:t> </w:t>
      </w:r>
      <w:r>
        <w:rPr>
          <w:color w:val="231F20"/>
        </w:rPr>
        <w:t>are</w:t>
      </w:r>
      <w:r>
        <w:rPr>
          <w:color w:val="231F20"/>
          <w:spacing w:val="-13"/>
        </w:rPr>
        <w:t> </w:t>
      </w:r>
      <w:r>
        <w:rPr>
          <w:color w:val="231F20"/>
        </w:rPr>
        <w:t>separate</w:t>
      </w:r>
      <w:r>
        <w:rPr>
          <w:color w:val="231F20"/>
          <w:spacing w:val="-13"/>
        </w:rPr>
        <w:t> </w:t>
      </w:r>
      <w:r>
        <w:rPr>
          <w:color w:val="231F20"/>
        </w:rPr>
        <w:t>from the painter's business.</w:t>
      </w:r>
    </w:p>
    <w:p>
      <w:pPr>
        <w:pStyle w:val="ListParagraph"/>
        <w:numPr>
          <w:ilvl w:val="0"/>
          <w:numId w:val="1"/>
        </w:numPr>
        <w:tabs>
          <w:tab w:pos="328" w:val="left" w:leader="none"/>
        </w:tabs>
        <w:spacing w:line="216" w:lineRule="auto" w:before="0" w:after="0"/>
        <w:ind w:left="120" w:right="246" w:firstLine="17"/>
        <w:jc w:val="left"/>
        <w:rPr>
          <w:sz w:val="19"/>
        </w:rPr>
      </w:pPr>
      <w:r>
        <w:rPr>
          <w:color w:val="231F20"/>
          <w:spacing w:val="-2"/>
          <w:position w:val="1"/>
          <w:sz w:val="19"/>
        </w:rPr>
        <w:t>Taxable</w:t>
      </w:r>
      <w:r>
        <w:rPr>
          <w:color w:val="231F20"/>
          <w:spacing w:val="-7"/>
          <w:position w:val="1"/>
          <w:sz w:val="19"/>
        </w:rPr>
        <w:t> </w:t>
      </w:r>
      <w:r>
        <w:rPr>
          <w:color w:val="231F20"/>
          <w:spacing w:val="-2"/>
          <w:position w:val="1"/>
          <w:sz w:val="19"/>
        </w:rPr>
        <w:t>fringe</w:t>
      </w:r>
      <w:r>
        <w:rPr>
          <w:color w:val="231F20"/>
          <w:spacing w:val="-7"/>
          <w:position w:val="1"/>
          <w:sz w:val="19"/>
        </w:rPr>
        <w:t> </w:t>
      </w:r>
      <w:r>
        <w:rPr>
          <w:color w:val="231F20"/>
          <w:spacing w:val="-2"/>
          <w:position w:val="1"/>
          <w:sz w:val="19"/>
        </w:rPr>
        <w:t>benefits</w:t>
      </w:r>
      <w:r>
        <w:rPr>
          <w:color w:val="231F20"/>
          <w:spacing w:val="-7"/>
          <w:position w:val="1"/>
          <w:sz w:val="19"/>
        </w:rPr>
        <w:t> </w:t>
      </w:r>
      <w:r>
        <w:rPr>
          <w:color w:val="231F20"/>
          <w:spacing w:val="-2"/>
          <w:position w:val="1"/>
          <w:sz w:val="19"/>
        </w:rPr>
        <w:t>for</w:t>
      </w:r>
      <w:r>
        <w:rPr>
          <w:color w:val="231F20"/>
          <w:spacing w:val="-7"/>
          <w:position w:val="1"/>
          <w:sz w:val="19"/>
        </w:rPr>
        <w:t> </w:t>
      </w:r>
      <w:r>
        <w:rPr>
          <w:color w:val="231F20"/>
          <w:spacing w:val="-2"/>
          <w:position w:val="1"/>
          <w:sz w:val="19"/>
        </w:rPr>
        <w:t>nonemployees.</w:t>
      </w:r>
      <w:r>
        <w:rPr>
          <w:color w:val="231F20"/>
          <w:spacing w:val="-7"/>
          <w:position w:val="1"/>
          <w:sz w:val="19"/>
        </w:rPr>
        <w:t> </w:t>
      </w:r>
      <w:r>
        <w:rPr>
          <w:color w:val="231F20"/>
          <w:spacing w:val="-2"/>
          <w:position w:val="1"/>
          <w:sz w:val="19"/>
        </w:rPr>
        <w:t>For</w:t>
      </w:r>
      <w:r>
        <w:rPr>
          <w:color w:val="231F20"/>
          <w:spacing w:val="-7"/>
          <w:position w:val="1"/>
          <w:sz w:val="19"/>
        </w:rPr>
        <w:t> </w:t>
      </w:r>
      <w:r>
        <w:rPr>
          <w:color w:val="231F20"/>
          <w:spacing w:val="-2"/>
          <w:position w:val="1"/>
          <w:sz w:val="19"/>
        </w:rPr>
        <w:t>information </w:t>
      </w:r>
      <w:r>
        <w:rPr>
          <w:color w:val="231F20"/>
          <w:sz w:val="19"/>
        </w:rPr>
        <w:t>on the valuation of fringe benefits, see </w:t>
      </w:r>
      <w:hyperlink r:id="rId29">
        <w:r>
          <w:rPr>
            <w:rFonts w:ascii="Arial" w:hAnsi="Arial"/>
            <w:i/>
            <w:color w:val="0056A2"/>
            <w:sz w:val="19"/>
            <w:u w:val="single" w:color="0055A1"/>
          </w:rPr>
          <w:t>Pub. 15-B</w:t>
        </w:r>
      </w:hyperlink>
      <w:r>
        <w:rPr>
          <w:color w:val="231F20"/>
          <w:sz w:val="19"/>
        </w:rPr>
        <w:t>.</w:t>
      </w:r>
    </w:p>
    <w:p>
      <w:pPr>
        <w:pStyle w:val="ListParagraph"/>
        <w:numPr>
          <w:ilvl w:val="0"/>
          <w:numId w:val="1"/>
        </w:numPr>
        <w:tabs>
          <w:tab w:pos="326" w:val="left" w:leader="none"/>
        </w:tabs>
        <w:spacing w:line="216" w:lineRule="auto" w:before="0" w:after="0"/>
        <w:ind w:left="119" w:right="240" w:firstLine="17"/>
        <w:jc w:val="left"/>
        <w:rPr>
          <w:sz w:val="19"/>
        </w:rPr>
      </w:pPr>
      <w:r>
        <w:rPr>
          <w:color w:val="231F20"/>
          <w:spacing w:val="-2"/>
          <w:position w:val="1"/>
          <w:sz w:val="19"/>
        </w:rPr>
        <w:t>Taxable</w:t>
      </w:r>
      <w:r>
        <w:rPr>
          <w:color w:val="231F20"/>
          <w:spacing w:val="-4"/>
          <w:position w:val="1"/>
          <w:sz w:val="19"/>
        </w:rPr>
        <w:t> </w:t>
      </w:r>
      <w:r>
        <w:rPr>
          <w:color w:val="231F20"/>
          <w:spacing w:val="-2"/>
          <w:position w:val="1"/>
          <w:sz w:val="19"/>
        </w:rPr>
        <w:t>fringe</w:t>
      </w:r>
      <w:r>
        <w:rPr>
          <w:color w:val="231F20"/>
          <w:spacing w:val="-4"/>
          <w:position w:val="1"/>
          <w:sz w:val="19"/>
        </w:rPr>
        <w:t> </w:t>
      </w:r>
      <w:r>
        <w:rPr>
          <w:color w:val="231F20"/>
          <w:spacing w:val="-2"/>
          <w:position w:val="1"/>
          <w:sz w:val="19"/>
        </w:rPr>
        <w:t>benefits</w:t>
      </w:r>
      <w:r>
        <w:rPr>
          <w:color w:val="231F20"/>
          <w:spacing w:val="-4"/>
          <w:position w:val="1"/>
          <w:sz w:val="19"/>
        </w:rPr>
        <w:t> </w:t>
      </w:r>
      <w:r>
        <w:rPr>
          <w:color w:val="231F20"/>
          <w:spacing w:val="-2"/>
          <w:position w:val="1"/>
          <w:sz w:val="19"/>
        </w:rPr>
        <w:t>for</w:t>
      </w:r>
      <w:r>
        <w:rPr>
          <w:color w:val="231F20"/>
          <w:spacing w:val="-4"/>
          <w:position w:val="1"/>
          <w:sz w:val="19"/>
        </w:rPr>
        <w:t> </w:t>
      </w:r>
      <w:r>
        <w:rPr>
          <w:color w:val="231F20"/>
          <w:spacing w:val="-2"/>
          <w:position w:val="1"/>
          <w:sz w:val="19"/>
        </w:rPr>
        <w:t>nonemployees,</w:t>
      </w:r>
      <w:r>
        <w:rPr>
          <w:color w:val="231F20"/>
          <w:spacing w:val="-4"/>
          <w:position w:val="1"/>
          <w:sz w:val="19"/>
        </w:rPr>
        <w:t> </w:t>
      </w:r>
      <w:r>
        <w:rPr>
          <w:color w:val="231F20"/>
          <w:spacing w:val="-2"/>
          <w:position w:val="1"/>
          <w:sz w:val="19"/>
        </w:rPr>
        <w:t>including</w:t>
      </w:r>
      <w:r>
        <w:rPr>
          <w:color w:val="231F20"/>
          <w:spacing w:val="-4"/>
          <w:position w:val="1"/>
          <w:sz w:val="19"/>
        </w:rPr>
        <w:t> </w:t>
      </w:r>
      <w:r>
        <w:rPr>
          <w:color w:val="231F20"/>
          <w:spacing w:val="-2"/>
          <w:position w:val="1"/>
          <w:sz w:val="19"/>
        </w:rPr>
        <w:t>those </w:t>
      </w:r>
      <w:r>
        <w:rPr>
          <w:color w:val="231F20"/>
          <w:sz w:val="19"/>
        </w:rPr>
        <w:t>related to personal use of company assets (for example,</w:t>
      </w:r>
    </w:p>
    <w:p>
      <w:pPr>
        <w:pStyle w:val="BodyText"/>
        <w:spacing w:line="235" w:lineRule="auto"/>
        <w:ind w:right="124"/>
      </w:pPr>
      <w:r>
        <w:rPr>
          <w:color w:val="231F20"/>
        </w:rPr>
        <w:t>business aircraft, yacht, auto) by a nonemployee or their guest under Regulations section 1.61-21(a)(4). For more information</w:t>
      </w:r>
      <w:r>
        <w:rPr>
          <w:color w:val="231F20"/>
          <w:spacing w:val="-14"/>
        </w:rPr>
        <w:t> </w:t>
      </w:r>
      <w:r>
        <w:rPr>
          <w:color w:val="231F20"/>
        </w:rPr>
        <w:t>on</w:t>
      </w:r>
      <w:r>
        <w:rPr>
          <w:color w:val="231F20"/>
          <w:spacing w:val="-13"/>
        </w:rPr>
        <w:t> </w:t>
      </w:r>
      <w:r>
        <w:rPr>
          <w:color w:val="231F20"/>
        </w:rPr>
        <w:t>the</w:t>
      </w:r>
      <w:r>
        <w:rPr>
          <w:color w:val="231F20"/>
          <w:spacing w:val="-13"/>
        </w:rPr>
        <w:t> </w:t>
      </w:r>
      <w:r>
        <w:rPr>
          <w:color w:val="231F20"/>
        </w:rPr>
        <w:t>valuation</w:t>
      </w:r>
      <w:r>
        <w:rPr>
          <w:color w:val="231F20"/>
          <w:spacing w:val="-13"/>
        </w:rPr>
        <w:t> </w:t>
      </w:r>
      <w:r>
        <w:rPr>
          <w:color w:val="231F20"/>
        </w:rPr>
        <w:t>of</w:t>
      </w:r>
      <w:r>
        <w:rPr>
          <w:color w:val="231F20"/>
          <w:spacing w:val="-13"/>
        </w:rPr>
        <w:t> </w:t>
      </w:r>
      <w:r>
        <w:rPr>
          <w:color w:val="231F20"/>
        </w:rPr>
        <w:t>fringe</w:t>
      </w:r>
      <w:r>
        <w:rPr>
          <w:color w:val="231F20"/>
          <w:spacing w:val="-14"/>
        </w:rPr>
        <w:t> </w:t>
      </w:r>
      <w:r>
        <w:rPr>
          <w:color w:val="231F20"/>
        </w:rPr>
        <w:t>benefits,</w:t>
      </w:r>
      <w:r>
        <w:rPr>
          <w:color w:val="231F20"/>
          <w:spacing w:val="-13"/>
        </w:rPr>
        <w:t> </w:t>
      </w:r>
      <w:r>
        <w:rPr>
          <w:color w:val="231F20"/>
        </w:rPr>
        <w:t>see</w:t>
      </w:r>
      <w:r>
        <w:rPr>
          <w:color w:val="231F20"/>
          <w:spacing w:val="-13"/>
        </w:rPr>
        <w:t> </w:t>
      </w:r>
      <w:hyperlink r:id="rId29">
        <w:r>
          <w:rPr>
            <w:rFonts w:ascii="Arial"/>
            <w:i/>
            <w:color w:val="0056A2"/>
            <w:u w:val="single" w:color="0055A1"/>
          </w:rPr>
          <w:t>Pub.</w:t>
        </w:r>
        <w:r>
          <w:rPr>
            <w:rFonts w:ascii="Arial"/>
            <w:i/>
            <w:color w:val="0056A2"/>
            <w:spacing w:val="-13"/>
            <w:u w:val="single" w:color="0055A1"/>
          </w:rPr>
          <w:t> </w:t>
        </w:r>
        <w:r>
          <w:rPr>
            <w:rFonts w:ascii="Arial"/>
            <w:i/>
            <w:color w:val="0056A2"/>
            <w:u w:val="single" w:color="0055A1"/>
          </w:rPr>
          <w:t>15-B</w:t>
        </w:r>
      </w:hyperlink>
      <w:r>
        <w:rPr>
          <w:color w:val="231F20"/>
        </w:rPr>
        <w:t>.</w:t>
      </w:r>
    </w:p>
    <w:p>
      <w:pPr>
        <w:pStyle w:val="ListParagraph"/>
        <w:numPr>
          <w:ilvl w:val="0"/>
          <w:numId w:val="1"/>
        </w:numPr>
        <w:tabs>
          <w:tab w:pos="327" w:val="left" w:leader="none"/>
        </w:tabs>
        <w:spacing w:line="207" w:lineRule="exact" w:before="0" w:after="0"/>
        <w:ind w:left="327" w:right="0" w:hanging="190"/>
        <w:jc w:val="left"/>
        <w:rPr>
          <w:position w:val="1"/>
          <w:sz w:val="19"/>
        </w:rPr>
      </w:pPr>
      <w:r>
        <w:rPr>
          <w:color w:val="231F20"/>
          <w:position w:val="1"/>
          <w:sz w:val="19"/>
        </w:rPr>
        <w:t>Gross</w:t>
      </w:r>
      <w:r>
        <w:rPr>
          <w:color w:val="231F20"/>
          <w:spacing w:val="-13"/>
          <w:position w:val="1"/>
          <w:sz w:val="19"/>
        </w:rPr>
        <w:t> </w:t>
      </w:r>
      <w:r>
        <w:rPr>
          <w:color w:val="231F20"/>
          <w:position w:val="1"/>
          <w:sz w:val="19"/>
        </w:rPr>
        <w:t>oil</w:t>
      </w:r>
      <w:r>
        <w:rPr>
          <w:color w:val="231F20"/>
          <w:spacing w:val="-13"/>
          <w:position w:val="1"/>
          <w:sz w:val="19"/>
        </w:rPr>
        <w:t> </w:t>
      </w:r>
      <w:r>
        <w:rPr>
          <w:color w:val="231F20"/>
          <w:position w:val="1"/>
          <w:sz w:val="19"/>
        </w:rPr>
        <w:t>and</w:t>
      </w:r>
      <w:r>
        <w:rPr>
          <w:color w:val="231F20"/>
          <w:spacing w:val="-13"/>
          <w:position w:val="1"/>
          <w:sz w:val="19"/>
        </w:rPr>
        <w:t> </w:t>
      </w:r>
      <w:r>
        <w:rPr>
          <w:color w:val="231F20"/>
          <w:position w:val="1"/>
          <w:sz w:val="19"/>
        </w:rPr>
        <w:t>gas</w:t>
      </w:r>
      <w:r>
        <w:rPr>
          <w:color w:val="231F20"/>
          <w:spacing w:val="-13"/>
          <w:position w:val="1"/>
          <w:sz w:val="19"/>
        </w:rPr>
        <w:t> </w:t>
      </w:r>
      <w:r>
        <w:rPr>
          <w:color w:val="231F20"/>
          <w:position w:val="1"/>
          <w:sz w:val="19"/>
        </w:rPr>
        <w:t>payments</w:t>
      </w:r>
      <w:r>
        <w:rPr>
          <w:color w:val="231F20"/>
          <w:spacing w:val="-13"/>
          <w:position w:val="1"/>
          <w:sz w:val="19"/>
        </w:rPr>
        <w:t> </w:t>
      </w:r>
      <w:r>
        <w:rPr>
          <w:color w:val="231F20"/>
          <w:position w:val="1"/>
          <w:sz w:val="19"/>
        </w:rPr>
        <w:t>for</w:t>
      </w:r>
      <w:r>
        <w:rPr>
          <w:color w:val="231F20"/>
          <w:spacing w:val="-13"/>
          <w:position w:val="1"/>
          <w:sz w:val="19"/>
        </w:rPr>
        <w:t> </w:t>
      </w:r>
      <w:r>
        <w:rPr>
          <w:color w:val="231F20"/>
          <w:position w:val="1"/>
          <w:sz w:val="19"/>
        </w:rPr>
        <w:t>a</w:t>
      </w:r>
      <w:r>
        <w:rPr>
          <w:color w:val="231F20"/>
          <w:spacing w:val="-12"/>
          <w:position w:val="1"/>
          <w:sz w:val="19"/>
        </w:rPr>
        <w:t> </w:t>
      </w:r>
      <w:r>
        <w:rPr>
          <w:color w:val="231F20"/>
          <w:position w:val="1"/>
          <w:sz w:val="19"/>
        </w:rPr>
        <w:t>working</w:t>
      </w:r>
      <w:r>
        <w:rPr>
          <w:color w:val="231F20"/>
          <w:spacing w:val="-13"/>
          <w:position w:val="1"/>
          <w:sz w:val="19"/>
        </w:rPr>
        <w:t> </w:t>
      </w:r>
      <w:r>
        <w:rPr>
          <w:color w:val="231F20"/>
          <w:spacing w:val="-2"/>
          <w:position w:val="1"/>
          <w:sz w:val="19"/>
        </w:rPr>
        <w:t>interest.</w:t>
      </w:r>
    </w:p>
    <w:p>
      <w:pPr>
        <w:pStyle w:val="ListParagraph"/>
        <w:numPr>
          <w:ilvl w:val="0"/>
          <w:numId w:val="1"/>
        </w:numPr>
        <w:tabs>
          <w:tab w:pos="326" w:val="left" w:leader="none"/>
        </w:tabs>
        <w:spacing w:line="225" w:lineRule="auto" w:before="0" w:after="0"/>
        <w:ind w:left="119" w:right="204" w:firstLine="17"/>
        <w:jc w:val="left"/>
        <w:rPr>
          <w:sz w:val="19"/>
        </w:rPr>
      </w:pPr>
      <w:r>
        <w:rPr>
          <w:color w:val="231F20"/>
          <w:position w:val="1"/>
          <w:sz w:val="19"/>
        </w:rPr>
        <w:t>Payments to an insurance salesperson who is not your </w:t>
      </w:r>
      <w:r>
        <w:rPr>
          <w:color w:val="231F20"/>
          <w:sz w:val="19"/>
        </w:rPr>
        <w:t>common law or statutory employee. See </w:t>
      </w:r>
      <w:hyperlink r:id="rId16">
        <w:r>
          <w:rPr>
            <w:rFonts w:ascii="Arial" w:hAnsi="Arial"/>
            <w:i/>
            <w:color w:val="0056A2"/>
            <w:sz w:val="19"/>
            <w:u w:val="single" w:color="0055A1"/>
          </w:rPr>
          <w:t>Pub. 15-A</w:t>
        </w:r>
      </w:hyperlink>
      <w:r>
        <w:rPr>
          <w:rFonts w:ascii="Arial" w:hAnsi="Arial"/>
          <w:i/>
          <w:color w:val="0056A2"/>
          <w:sz w:val="19"/>
        </w:rPr>
        <w:t> </w:t>
      </w:r>
      <w:r>
        <w:rPr>
          <w:color w:val="231F20"/>
          <w:sz w:val="19"/>
        </w:rPr>
        <w:t>for the </w:t>
      </w:r>
      <w:r>
        <w:rPr>
          <w:color w:val="231F20"/>
          <w:spacing w:val="-2"/>
          <w:sz w:val="19"/>
        </w:rPr>
        <w:t>definition</w:t>
      </w:r>
      <w:r>
        <w:rPr>
          <w:color w:val="231F20"/>
          <w:spacing w:val="-5"/>
          <w:sz w:val="19"/>
        </w:rPr>
        <w:t> </w:t>
      </w:r>
      <w:r>
        <w:rPr>
          <w:color w:val="231F20"/>
          <w:spacing w:val="-2"/>
          <w:sz w:val="19"/>
        </w:rPr>
        <w:t>of</w:t>
      </w:r>
      <w:r>
        <w:rPr>
          <w:color w:val="231F20"/>
          <w:spacing w:val="-5"/>
          <w:sz w:val="19"/>
        </w:rPr>
        <w:t> </w:t>
      </w:r>
      <w:r>
        <w:rPr>
          <w:color w:val="231F20"/>
          <w:spacing w:val="-2"/>
          <w:sz w:val="19"/>
        </w:rPr>
        <w:t>employee.</w:t>
      </w:r>
      <w:r>
        <w:rPr>
          <w:color w:val="231F20"/>
          <w:spacing w:val="-5"/>
          <w:sz w:val="19"/>
        </w:rPr>
        <w:t> </w:t>
      </w:r>
      <w:r>
        <w:rPr>
          <w:color w:val="231F20"/>
          <w:spacing w:val="-2"/>
          <w:sz w:val="19"/>
        </w:rPr>
        <w:t>However,</w:t>
      </w:r>
      <w:r>
        <w:rPr>
          <w:color w:val="231F20"/>
          <w:spacing w:val="-5"/>
          <w:sz w:val="19"/>
        </w:rPr>
        <w:t> </w:t>
      </w:r>
      <w:r>
        <w:rPr>
          <w:color w:val="231F20"/>
          <w:spacing w:val="-2"/>
          <w:sz w:val="19"/>
        </w:rPr>
        <w:t>for</w:t>
      </w:r>
      <w:r>
        <w:rPr>
          <w:color w:val="231F20"/>
          <w:spacing w:val="-5"/>
          <w:sz w:val="19"/>
        </w:rPr>
        <w:t> </w:t>
      </w:r>
      <w:r>
        <w:rPr>
          <w:color w:val="231F20"/>
          <w:spacing w:val="-2"/>
          <w:sz w:val="19"/>
        </w:rPr>
        <w:t>termination</w:t>
      </w:r>
      <w:r>
        <w:rPr>
          <w:color w:val="231F20"/>
          <w:spacing w:val="-5"/>
          <w:sz w:val="19"/>
        </w:rPr>
        <w:t> </w:t>
      </w:r>
      <w:r>
        <w:rPr>
          <w:color w:val="231F20"/>
          <w:spacing w:val="-2"/>
          <w:sz w:val="19"/>
        </w:rPr>
        <w:t>payments</w:t>
      </w:r>
      <w:r>
        <w:rPr>
          <w:color w:val="231F20"/>
          <w:spacing w:val="-5"/>
          <w:sz w:val="19"/>
        </w:rPr>
        <w:t> </w:t>
      </w:r>
      <w:r>
        <w:rPr>
          <w:color w:val="231F20"/>
          <w:spacing w:val="-2"/>
          <w:sz w:val="19"/>
        </w:rPr>
        <w:t>to</w:t>
      </w:r>
    </w:p>
    <w:p>
      <w:pPr>
        <w:pStyle w:val="BodyText"/>
        <w:spacing w:line="235" w:lineRule="auto"/>
        <w:ind w:right="253"/>
      </w:pPr>
      <w:r>
        <w:rPr>
          <w:color w:val="231F20"/>
        </w:rPr>
        <w:t>former</w:t>
      </w:r>
      <w:r>
        <w:rPr>
          <w:color w:val="231F20"/>
          <w:spacing w:val="-14"/>
        </w:rPr>
        <w:t> </w:t>
      </w:r>
      <w:r>
        <w:rPr>
          <w:color w:val="231F20"/>
        </w:rPr>
        <w:t>insurance</w:t>
      </w:r>
      <w:r>
        <w:rPr>
          <w:color w:val="231F20"/>
          <w:spacing w:val="-13"/>
        </w:rPr>
        <w:t> </w:t>
      </w:r>
      <w:r>
        <w:rPr>
          <w:color w:val="231F20"/>
        </w:rPr>
        <w:t>salespeople,</w:t>
      </w:r>
      <w:r>
        <w:rPr>
          <w:color w:val="231F20"/>
          <w:spacing w:val="-13"/>
        </w:rPr>
        <w:t> </w:t>
      </w:r>
      <w:r>
        <w:rPr>
          <w:color w:val="231F20"/>
        </w:rPr>
        <w:t>see</w:t>
      </w:r>
      <w:r>
        <w:rPr>
          <w:color w:val="231F20"/>
          <w:spacing w:val="-13"/>
        </w:rPr>
        <w:t> </w:t>
      </w:r>
      <w:r>
        <w:rPr>
          <w:color w:val="231F20"/>
        </w:rPr>
        <w:t>the</w:t>
      </w:r>
      <w:r>
        <w:rPr>
          <w:color w:val="231F20"/>
          <w:spacing w:val="-13"/>
        </w:rPr>
        <w:t> </w:t>
      </w:r>
      <w:r>
        <w:rPr>
          <w:color w:val="231F20"/>
        </w:rPr>
        <w:t>instructions</w:t>
      </w:r>
      <w:r>
        <w:rPr>
          <w:color w:val="231F20"/>
          <w:spacing w:val="-14"/>
        </w:rPr>
        <w:t> </w:t>
      </w:r>
      <w:r>
        <w:rPr>
          <w:color w:val="231F20"/>
        </w:rPr>
        <w:t>for</w:t>
      </w:r>
      <w:r>
        <w:rPr>
          <w:color w:val="231F20"/>
          <w:spacing w:val="-13"/>
        </w:rPr>
        <w:t> </w:t>
      </w:r>
      <w:hyperlink w:history="true" w:anchor="_bookmark24">
        <w:r>
          <w:rPr>
            <w:color w:val="0056A2"/>
            <w:u w:val="single" w:color="0055A1"/>
          </w:rPr>
          <w:t>box</w:t>
        </w:r>
        <w:r>
          <w:rPr>
            <w:color w:val="0056A2"/>
            <w:spacing w:val="-13"/>
            <w:u w:val="single" w:color="0055A1"/>
          </w:rPr>
          <w:t> </w:t>
        </w:r>
        <w:r>
          <w:rPr>
            <w:color w:val="0056A2"/>
            <w:u w:val="single" w:color="0055A1"/>
          </w:rPr>
          <w:t>3</w:t>
        </w:r>
      </w:hyperlink>
      <w:r>
        <w:rPr>
          <w:color w:val="0056A2"/>
        </w:rPr>
        <w:t> </w:t>
      </w:r>
      <w:r>
        <w:rPr>
          <w:color w:val="231F20"/>
        </w:rPr>
        <w:t>of Form 1099-MISC.</w:t>
      </w:r>
    </w:p>
    <w:p>
      <w:pPr>
        <w:pStyle w:val="ListParagraph"/>
        <w:numPr>
          <w:ilvl w:val="0"/>
          <w:numId w:val="1"/>
        </w:numPr>
        <w:tabs>
          <w:tab w:pos="327" w:val="left" w:leader="none"/>
        </w:tabs>
        <w:spacing w:line="207" w:lineRule="exact" w:before="0" w:after="0"/>
        <w:ind w:left="327" w:right="0" w:hanging="190"/>
        <w:jc w:val="left"/>
        <w:rPr>
          <w:position w:val="1"/>
          <w:sz w:val="19"/>
        </w:rPr>
      </w:pPr>
      <w:r>
        <w:rPr>
          <w:color w:val="231F20"/>
          <w:spacing w:val="-2"/>
          <w:position w:val="1"/>
          <w:sz w:val="19"/>
        </w:rPr>
        <w:t>Directors'</w:t>
      </w:r>
      <w:r>
        <w:rPr>
          <w:color w:val="231F20"/>
          <w:spacing w:val="-1"/>
          <w:position w:val="1"/>
          <w:sz w:val="19"/>
        </w:rPr>
        <w:t> </w:t>
      </w:r>
      <w:r>
        <w:rPr>
          <w:color w:val="231F20"/>
          <w:spacing w:val="-2"/>
          <w:position w:val="1"/>
          <w:sz w:val="19"/>
        </w:rPr>
        <w:t>fees</w:t>
      </w:r>
      <w:r>
        <w:rPr>
          <w:color w:val="231F20"/>
          <w:position w:val="1"/>
          <w:sz w:val="19"/>
        </w:rPr>
        <w:t> </w:t>
      </w:r>
      <w:r>
        <w:rPr>
          <w:color w:val="231F20"/>
          <w:spacing w:val="-2"/>
          <w:position w:val="1"/>
          <w:sz w:val="19"/>
        </w:rPr>
        <w:t>as</w:t>
      </w:r>
      <w:r>
        <w:rPr>
          <w:color w:val="231F20"/>
          <w:position w:val="1"/>
          <w:sz w:val="19"/>
        </w:rPr>
        <w:t> </w:t>
      </w:r>
      <w:r>
        <w:rPr>
          <w:color w:val="231F20"/>
          <w:spacing w:val="-2"/>
          <w:position w:val="1"/>
          <w:sz w:val="19"/>
        </w:rPr>
        <w:t>explained</w:t>
      </w:r>
      <w:r>
        <w:rPr>
          <w:color w:val="231F20"/>
          <w:position w:val="1"/>
          <w:sz w:val="19"/>
        </w:rPr>
        <w:t> </w:t>
      </w:r>
      <w:r>
        <w:rPr>
          <w:color w:val="231F20"/>
          <w:spacing w:val="-2"/>
          <w:position w:val="1"/>
          <w:sz w:val="19"/>
        </w:rPr>
        <w:t>under </w:t>
      </w:r>
      <w:hyperlink w:history="true" w:anchor="_bookmark44">
        <w:r>
          <w:rPr>
            <w:rFonts w:ascii="Arial" w:hAnsi="Arial"/>
            <w:i/>
            <w:color w:val="0056A2"/>
            <w:spacing w:val="-2"/>
            <w:position w:val="1"/>
            <w:sz w:val="19"/>
            <w:u w:val="single" w:color="0055A1"/>
          </w:rPr>
          <w:t>Directors'</w:t>
        </w:r>
        <w:r>
          <w:rPr>
            <w:rFonts w:ascii="Arial" w:hAnsi="Arial"/>
            <w:i/>
            <w:color w:val="0056A2"/>
            <w:position w:val="1"/>
            <w:sz w:val="19"/>
            <w:u w:val="single" w:color="0055A1"/>
          </w:rPr>
          <w:t> </w:t>
        </w:r>
        <w:r>
          <w:rPr>
            <w:rFonts w:ascii="Arial" w:hAnsi="Arial"/>
            <w:i/>
            <w:color w:val="0056A2"/>
            <w:spacing w:val="-2"/>
            <w:position w:val="1"/>
            <w:sz w:val="19"/>
            <w:u w:val="single" w:color="0055A1"/>
          </w:rPr>
          <w:t>fees</w:t>
        </w:r>
      </w:hyperlink>
      <w:r>
        <w:rPr>
          <w:color w:val="231F20"/>
          <w:spacing w:val="-2"/>
          <w:position w:val="1"/>
          <w:sz w:val="19"/>
        </w:rPr>
        <w:t>,</w:t>
      </w:r>
      <w:r>
        <w:rPr>
          <w:color w:val="231F20"/>
          <w:position w:val="1"/>
          <w:sz w:val="19"/>
        </w:rPr>
        <w:t> </w:t>
      </w:r>
      <w:r>
        <w:rPr>
          <w:color w:val="231F20"/>
          <w:spacing w:val="-2"/>
          <w:position w:val="1"/>
          <w:sz w:val="19"/>
        </w:rPr>
        <w:t>earlier.</w:t>
      </w:r>
    </w:p>
    <w:p>
      <w:pPr>
        <w:pStyle w:val="ListParagraph"/>
        <w:numPr>
          <w:ilvl w:val="0"/>
          <w:numId w:val="1"/>
        </w:numPr>
        <w:tabs>
          <w:tab w:pos="328" w:val="left" w:leader="none"/>
        </w:tabs>
        <w:spacing w:line="225" w:lineRule="auto" w:before="0" w:after="0"/>
        <w:ind w:left="120" w:right="295" w:firstLine="17"/>
        <w:jc w:val="left"/>
        <w:rPr>
          <w:sz w:val="19"/>
        </w:rPr>
      </w:pPr>
      <w:r>
        <w:rPr>
          <w:color w:val="231F20"/>
          <w:position w:val="1"/>
          <w:sz w:val="19"/>
        </w:rPr>
        <w:t>Commissions</w:t>
      </w:r>
      <w:r>
        <w:rPr>
          <w:color w:val="231F20"/>
          <w:spacing w:val="-4"/>
          <w:position w:val="1"/>
          <w:sz w:val="19"/>
        </w:rPr>
        <w:t> </w:t>
      </w:r>
      <w:r>
        <w:rPr>
          <w:color w:val="231F20"/>
          <w:position w:val="1"/>
          <w:sz w:val="19"/>
        </w:rPr>
        <w:t>paid</w:t>
      </w:r>
      <w:r>
        <w:rPr>
          <w:color w:val="231F20"/>
          <w:spacing w:val="-4"/>
          <w:position w:val="1"/>
          <w:sz w:val="19"/>
        </w:rPr>
        <w:t> </w:t>
      </w:r>
      <w:r>
        <w:rPr>
          <w:color w:val="231F20"/>
          <w:position w:val="1"/>
          <w:sz w:val="19"/>
        </w:rPr>
        <w:t>to</w:t>
      </w:r>
      <w:r>
        <w:rPr>
          <w:color w:val="231F20"/>
          <w:spacing w:val="-4"/>
          <w:position w:val="1"/>
          <w:sz w:val="19"/>
        </w:rPr>
        <w:t> </w:t>
      </w:r>
      <w:r>
        <w:rPr>
          <w:color w:val="231F20"/>
          <w:position w:val="1"/>
          <w:sz w:val="19"/>
        </w:rPr>
        <w:t>licensed</w:t>
      </w:r>
      <w:r>
        <w:rPr>
          <w:color w:val="231F20"/>
          <w:spacing w:val="-4"/>
          <w:position w:val="1"/>
          <w:sz w:val="19"/>
        </w:rPr>
        <w:t> </w:t>
      </w:r>
      <w:r>
        <w:rPr>
          <w:color w:val="231F20"/>
          <w:position w:val="1"/>
          <w:sz w:val="19"/>
        </w:rPr>
        <w:t>lottery</w:t>
      </w:r>
      <w:r>
        <w:rPr>
          <w:color w:val="231F20"/>
          <w:spacing w:val="-4"/>
          <w:position w:val="1"/>
          <w:sz w:val="19"/>
        </w:rPr>
        <w:t> </w:t>
      </w:r>
      <w:r>
        <w:rPr>
          <w:color w:val="231F20"/>
          <w:position w:val="1"/>
          <w:sz w:val="19"/>
        </w:rPr>
        <w:t>ticket</w:t>
      </w:r>
      <w:r>
        <w:rPr>
          <w:color w:val="231F20"/>
          <w:spacing w:val="-4"/>
          <w:position w:val="1"/>
          <w:sz w:val="19"/>
        </w:rPr>
        <w:t> </w:t>
      </w:r>
      <w:r>
        <w:rPr>
          <w:color w:val="231F20"/>
          <w:position w:val="1"/>
          <w:sz w:val="19"/>
        </w:rPr>
        <w:t>sales</w:t>
      </w:r>
      <w:r>
        <w:rPr>
          <w:color w:val="231F20"/>
          <w:spacing w:val="-4"/>
          <w:position w:val="1"/>
          <w:sz w:val="19"/>
        </w:rPr>
        <w:t> </w:t>
      </w:r>
      <w:r>
        <w:rPr>
          <w:color w:val="231F20"/>
          <w:position w:val="1"/>
          <w:sz w:val="19"/>
        </w:rPr>
        <w:t>agents </w:t>
      </w:r>
      <w:r>
        <w:rPr>
          <w:color w:val="231F20"/>
          <w:sz w:val="19"/>
        </w:rPr>
        <w:t>as</w:t>
      </w:r>
      <w:r>
        <w:rPr>
          <w:color w:val="231F20"/>
          <w:spacing w:val="-13"/>
          <w:sz w:val="19"/>
        </w:rPr>
        <w:t> </w:t>
      </w:r>
      <w:r>
        <w:rPr>
          <w:color w:val="231F20"/>
          <w:sz w:val="19"/>
        </w:rPr>
        <w:t>explained</w:t>
      </w:r>
      <w:r>
        <w:rPr>
          <w:color w:val="231F20"/>
          <w:spacing w:val="-13"/>
          <w:sz w:val="19"/>
        </w:rPr>
        <w:t> </w:t>
      </w:r>
      <w:r>
        <w:rPr>
          <w:color w:val="231F20"/>
          <w:sz w:val="19"/>
        </w:rPr>
        <w:t>under</w:t>
      </w:r>
      <w:r>
        <w:rPr>
          <w:color w:val="231F20"/>
          <w:spacing w:val="-13"/>
          <w:sz w:val="19"/>
        </w:rPr>
        <w:t> </w:t>
      </w:r>
      <w:hyperlink w:history="true" w:anchor="_bookmark45">
        <w:r>
          <w:rPr>
            <w:rFonts w:ascii="Arial" w:hAnsi="Arial"/>
            <w:i/>
            <w:color w:val="0056A2"/>
            <w:sz w:val="19"/>
            <w:u w:val="single" w:color="0055A1"/>
          </w:rPr>
          <w:t>Commissions</w:t>
        </w:r>
        <w:r>
          <w:rPr>
            <w:rFonts w:ascii="Arial" w:hAnsi="Arial"/>
            <w:i/>
            <w:color w:val="0056A2"/>
            <w:spacing w:val="-13"/>
            <w:sz w:val="19"/>
            <w:u w:val="single" w:color="0055A1"/>
          </w:rPr>
          <w:t> </w:t>
        </w:r>
        <w:r>
          <w:rPr>
            <w:rFonts w:ascii="Arial" w:hAnsi="Arial"/>
            <w:i/>
            <w:color w:val="0056A2"/>
            <w:sz w:val="19"/>
            <w:u w:val="single" w:color="0055A1"/>
          </w:rPr>
          <w:t>paid</w:t>
        </w:r>
        <w:r>
          <w:rPr>
            <w:rFonts w:ascii="Arial" w:hAnsi="Arial"/>
            <w:i/>
            <w:color w:val="0056A2"/>
            <w:spacing w:val="-13"/>
            <w:sz w:val="19"/>
            <w:u w:val="single" w:color="0055A1"/>
          </w:rPr>
          <w:t> </w:t>
        </w:r>
        <w:r>
          <w:rPr>
            <w:rFonts w:ascii="Arial" w:hAnsi="Arial"/>
            <w:i/>
            <w:color w:val="0056A2"/>
            <w:sz w:val="19"/>
            <w:u w:val="single" w:color="0055A1"/>
          </w:rPr>
          <w:t>to</w:t>
        </w:r>
        <w:r>
          <w:rPr>
            <w:rFonts w:ascii="Arial" w:hAnsi="Arial"/>
            <w:i/>
            <w:color w:val="0056A2"/>
            <w:spacing w:val="-13"/>
            <w:sz w:val="19"/>
            <w:u w:val="single" w:color="0055A1"/>
          </w:rPr>
          <w:t> </w:t>
        </w:r>
        <w:r>
          <w:rPr>
            <w:rFonts w:ascii="Arial" w:hAnsi="Arial"/>
            <w:i/>
            <w:color w:val="0056A2"/>
            <w:sz w:val="19"/>
            <w:u w:val="single" w:color="0055A1"/>
          </w:rPr>
          <w:t>lottery</w:t>
        </w:r>
        <w:r>
          <w:rPr>
            <w:rFonts w:ascii="Arial" w:hAnsi="Arial"/>
            <w:i/>
            <w:color w:val="0056A2"/>
            <w:spacing w:val="-13"/>
            <w:sz w:val="19"/>
            <w:u w:val="single" w:color="0055A1"/>
          </w:rPr>
          <w:t> </w:t>
        </w:r>
        <w:r>
          <w:rPr>
            <w:rFonts w:ascii="Arial" w:hAnsi="Arial"/>
            <w:i/>
            <w:color w:val="0056A2"/>
            <w:sz w:val="19"/>
            <w:u w:val="single" w:color="0055A1"/>
          </w:rPr>
          <w:t>ticket</w:t>
        </w:r>
        <w:r>
          <w:rPr>
            <w:rFonts w:ascii="Arial" w:hAnsi="Arial"/>
            <w:i/>
            <w:color w:val="0056A2"/>
            <w:spacing w:val="-13"/>
            <w:sz w:val="19"/>
            <w:u w:val="single" w:color="0055A1"/>
          </w:rPr>
          <w:t> </w:t>
        </w:r>
        <w:r>
          <w:rPr>
            <w:rFonts w:ascii="Arial" w:hAnsi="Arial"/>
            <w:i/>
            <w:color w:val="0056A2"/>
            <w:sz w:val="19"/>
            <w:u w:val="single" w:color="0055A1"/>
          </w:rPr>
          <w:t>sales</w:t>
        </w:r>
      </w:hyperlink>
      <w:r>
        <w:rPr>
          <w:rFonts w:ascii="Arial" w:hAnsi="Arial"/>
          <w:i/>
          <w:color w:val="0056A2"/>
          <w:sz w:val="19"/>
        </w:rPr>
        <w:t> </w:t>
      </w:r>
      <w:hyperlink w:history="true" w:anchor="_bookmark45">
        <w:r>
          <w:rPr>
            <w:rFonts w:ascii="Arial" w:hAnsi="Arial"/>
            <w:i/>
            <w:color w:val="0056A2"/>
            <w:sz w:val="19"/>
            <w:u w:val="single" w:color="0055A1"/>
          </w:rPr>
          <w:t>agents</w:t>
        </w:r>
      </w:hyperlink>
      <w:r>
        <w:rPr>
          <w:color w:val="231F20"/>
          <w:sz w:val="19"/>
        </w:rPr>
        <w:t>,</w:t>
      </w:r>
      <w:r>
        <w:rPr>
          <w:color w:val="231F20"/>
          <w:spacing w:val="-2"/>
          <w:sz w:val="19"/>
        </w:rPr>
        <w:t> </w:t>
      </w:r>
      <w:r>
        <w:rPr>
          <w:color w:val="231F20"/>
          <w:sz w:val="19"/>
        </w:rPr>
        <w:t>earlier.</w:t>
      </w:r>
    </w:p>
    <w:p>
      <w:pPr>
        <w:pStyle w:val="ListParagraph"/>
        <w:numPr>
          <w:ilvl w:val="0"/>
          <w:numId w:val="1"/>
        </w:numPr>
        <w:tabs>
          <w:tab w:pos="326" w:val="left" w:leader="none"/>
        </w:tabs>
        <w:spacing w:line="216" w:lineRule="auto" w:before="0" w:after="0"/>
        <w:ind w:left="119" w:right="539" w:firstLine="17"/>
        <w:jc w:val="left"/>
        <w:rPr>
          <w:rFonts w:ascii="Arial" w:hAnsi="Arial"/>
          <w:i/>
          <w:sz w:val="19"/>
        </w:rPr>
      </w:pPr>
      <w:r>
        <w:rPr>
          <w:color w:val="231F20"/>
          <w:position w:val="1"/>
          <w:sz w:val="19"/>
        </w:rPr>
        <w:t>Payments</w:t>
      </w:r>
      <w:r>
        <w:rPr>
          <w:color w:val="231F20"/>
          <w:spacing w:val="-14"/>
          <w:position w:val="1"/>
          <w:sz w:val="19"/>
        </w:rPr>
        <w:t> </w:t>
      </w:r>
      <w:r>
        <w:rPr>
          <w:color w:val="231F20"/>
          <w:position w:val="1"/>
          <w:sz w:val="19"/>
        </w:rPr>
        <w:t>to</w:t>
      </w:r>
      <w:r>
        <w:rPr>
          <w:color w:val="231F20"/>
          <w:spacing w:val="-13"/>
          <w:position w:val="1"/>
          <w:sz w:val="19"/>
        </w:rPr>
        <w:t> </w:t>
      </w:r>
      <w:r>
        <w:rPr>
          <w:color w:val="231F20"/>
          <w:position w:val="1"/>
          <w:sz w:val="19"/>
        </w:rPr>
        <w:t>section</w:t>
      </w:r>
      <w:r>
        <w:rPr>
          <w:color w:val="231F20"/>
          <w:spacing w:val="-13"/>
          <w:position w:val="1"/>
          <w:sz w:val="19"/>
        </w:rPr>
        <w:t> </w:t>
      </w:r>
      <w:r>
        <w:rPr>
          <w:color w:val="231F20"/>
          <w:position w:val="1"/>
          <w:sz w:val="19"/>
        </w:rPr>
        <w:t>530</w:t>
      </w:r>
      <w:r>
        <w:rPr>
          <w:color w:val="231F20"/>
          <w:spacing w:val="-13"/>
          <w:position w:val="1"/>
          <w:sz w:val="19"/>
        </w:rPr>
        <w:t> </w:t>
      </w:r>
      <w:r>
        <w:rPr>
          <w:color w:val="231F20"/>
          <w:position w:val="1"/>
          <w:sz w:val="19"/>
        </w:rPr>
        <w:t>(of</w:t>
      </w:r>
      <w:r>
        <w:rPr>
          <w:color w:val="231F20"/>
          <w:spacing w:val="-13"/>
          <w:position w:val="1"/>
          <w:sz w:val="19"/>
        </w:rPr>
        <w:t> </w:t>
      </w:r>
      <w:r>
        <w:rPr>
          <w:color w:val="231F20"/>
          <w:position w:val="1"/>
          <w:sz w:val="19"/>
        </w:rPr>
        <w:t>the</w:t>
      </w:r>
      <w:r>
        <w:rPr>
          <w:color w:val="231F20"/>
          <w:spacing w:val="-14"/>
          <w:position w:val="1"/>
          <w:sz w:val="19"/>
        </w:rPr>
        <w:t> </w:t>
      </w:r>
      <w:r>
        <w:rPr>
          <w:color w:val="231F20"/>
          <w:position w:val="1"/>
          <w:sz w:val="19"/>
        </w:rPr>
        <w:t>Revenue</w:t>
      </w:r>
      <w:r>
        <w:rPr>
          <w:color w:val="231F20"/>
          <w:spacing w:val="-13"/>
          <w:position w:val="1"/>
          <w:sz w:val="19"/>
        </w:rPr>
        <w:t> </w:t>
      </w:r>
      <w:r>
        <w:rPr>
          <w:color w:val="231F20"/>
          <w:position w:val="1"/>
          <w:sz w:val="19"/>
        </w:rPr>
        <w:t>Act</w:t>
      </w:r>
      <w:r>
        <w:rPr>
          <w:color w:val="231F20"/>
          <w:spacing w:val="-13"/>
          <w:position w:val="1"/>
          <w:sz w:val="19"/>
        </w:rPr>
        <w:t> </w:t>
      </w:r>
      <w:r>
        <w:rPr>
          <w:color w:val="231F20"/>
          <w:position w:val="1"/>
          <w:sz w:val="19"/>
        </w:rPr>
        <w:t>of</w:t>
      </w:r>
      <w:r>
        <w:rPr>
          <w:color w:val="231F20"/>
          <w:spacing w:val="-13"/>
          <w:position w:val="1"/>
          <w:sz w:val="19"/>
        </w:rPr>
        <w:t> </w:t>
      </w:r>
      <w:r>
        <w:rPr>
          <w:color w:val="231F20"/>
          <w:position w:val="1"/>
          <w:sz w:val="19"/>
        </w:rPr>
        <w:t>1978) </w:t>
      </w:r>
      <w:r>
        <w:rPr>
          <w:color w:val="231F20"/>
          <w:sz w:val="19"/>
        </w:rPr>
        <w:t>workers. See the </w:t>
      </w:r>
      <w:r>
        <w:rPr>
          <w:rFonts w:ascii="Arial" w:hAnsi="Arial"/>
          <w:i/>
          <w:color w:val="231F20"/>
          <w:sz w:val="19"/>
        </w:rPr>
        <w:t>TIP </w:t>
      </w:r>
      <w:r>
        <w:rPr>
          <w:color w:val="231F20"/>
          <w:sz w:val="19"/>
        </w:rPr>
        <w:t>under </w:t>
      </w:r>
      <w:hyperlink w:history="true" w:anchor="_bookmark51">
        <w:r>
          <w:rPr>
            <w:rFonts w:ascii="Arial" w:hAnsi="Arial"/>
            <w:i/>
            <w:color w:val="0056A2"/>
            <w:sz w:val="19"/>
            <w:u w:val="single" w:color="0055A1"/>
          </w:rPr>
          <w:t>Independent contractor or</w:t>
        </w:r>
      </w:hyperlink>
    </w:p>
    <w:p>
      <w:pPr>
        <w:spacing w:before="0"/>
        <w:ind w:left="119" w:right="0" w:firstLine="0"/>
        <w:jc w:val="left"/>
        <w:rPr>
          <w:sz w:val="19"/>
        </w:rPr>
      </w:pPr>
      <w:hyperlink w:history="true" w:anchor="_bookmark51">
        <w:r>
          <w:rPr>
            <w:rFonts w:ascii="Arial"/>
            <w:i/>
            <w:color w:val="0056A2"/>
            <w:spacing w:val="-2"/>
            <w:sz w:val="19"/>
            <w:u w:val="single" w:color="0055A1"/>
          </w:rPr>
          <w:t>employee</w:t>
        </w:r>
      </w:hyperlink>
      <w:r>
        <w:rPr>
          <w:color w:val="231F20"/>
          <w:spacing w:val="-2"/>
          <w:sz w:val="19"/>
        </w:rPr>
        <w:t>,</w:t>
      </w:r>
      <w:r>
        <w:rPr>
          <w:color w:val="231F20"/>
          <w:spacing w:val="-7"/>
          <w:sz w:val="19"/>
        </w:rPr>
        <w:t> </w:t>
      </w:r>
      <w:r>
        <w:rPr>
          <w:color w:val="231F20"/>
          <w:spacing w:val="-2"/>
          <w:sz w:val="19"/>
        </w:rPr>
        <w:t>earlier.</w:t>
      </w:r>
    </w:p>
    <w:p>
      <w:pPr>
        <w:pStyle w:val="BodyText"/>
        <w:spacing w:line="216" w:lineRule="auto" w:before="40"/>
        <w:ind w:left="120" w:right="124"/>
      </w:pPr>
      <w:r>
        <w:rPr>
          <w:rFonts w:ascii="Arial Black"/>
          <w:color w:val="231F20"/>
          <w:w w:val="90"/>
        </w:rPr>
        <w:t>Golden parachute payments.</w:t>
      </w:r>
      <w:r>
        <w:rPr>
          <w:rFonts w:ascii="Arial Black"/>
          <w:color w:val="231F20"/>
          <w:spacing w:val="40"/>
        </w:rPr>
        <w:t> </w:t>
      </w:r>
      <w:r>
        <w:rPr>
          <w:color w:val="231F20"/>
          <w:w w:val="90"/>
        </w:rPr>
        <w:t>A parachute payment is any </w:t>
      </w:r>
      <w:r>
        <w:rPr>
          <w:color w:val="231F20"/>
        </w:rPr>
        <w:t>payment that meets all of the following conditions.</w:t>
      </w:r>
    </w:p>
    <w:p>
      <w:pPr>
        <w:pStyle w:val="ListParagraph"/>
        <w:numPr>
          <w:ilvl w:val="0"/>
          <w:numId w:val="3"/>
        </w:numPr>
        <w:tabs>
          <w:tab w:pos="658" w:val="left" w:leader="none"/>
        </w:tabs>
        <w:spacing w:line="240" w:lineRule="auto" w:before="60" w:after="0"/>
        <w:ind w:left="658" w:right="0" w:hanging="299"/>
        <w:jc w:val="left"/>
        <w:rPr>
          <w:sz w:val="19"/>
        </w:rPr>
      </w:pPr>
      <w:r>
        <w:rPr>
          <w:color w:val="231F20"/>
          <w:sz w:val="19"/>
        </w:rPr>
        <w:t>The</w:t>
      </w:r>
      <w:r>
        <w:rPr>
          <w:color w:val="231F20"/>
          <w:spacing w:val="-13"/>
          <w:sz w:val="19"/>
        </w:rPr>
        <w:t> </w:t>
      </w:r>
      <w:r>
        <w:rPr>
          <w:color w:val="231F20"/>
          <w:sz w:val="19"/>
        </w:rPr>
        <w:t>payment</w:t>
      </w:r>
      <w:r>
        <w:rPr>
          <w:color w:val="231F20"/>
          <w:spacing w:val="-12"/>
          <w:sz w:val="19"/>
        </w:rPr>
        <w:t> </w:t>
      </w:r>
      <w:r>
        <w:rPr>
          <w:color w:val="231F20"/>
          <w:sz w:val="19"/>
        </w:rPr>
        <w:t>is</w:t>
      </w:r>
      <w:r>
        <w:rPr>
          <w:color w:val="231F20"/>
          <w:spacing w:val="-12"/>
          <w:sz w:val="19"/>
        </w:rPr>
        <w:t> </w:t>
      </w:r>
      <w:r>
        <w:rPr>
          <w:color w:val="231F20"/>
          <w:sz w:val="19"/>
        </w:rPr>
        <w:t>in</w:t>
      </w:r>
      <w:r>
        <w:rPr>
          <w:color w:val="231F20"/>
          <w:spacing w:val="-12"/>
          <w:sz w:val="19"/>
        </w:rPr>
        <w:t> </w:t>
      </w:r>
      <w:r>
        <w:rPr>
          <w:color w:val="231F20"/>
          <w:sz w:val="19"/>
        </w:rPr>
        <w:t>the</w:t>
      </w:r>
      <w:r>
        <w:rPr>
          <w:color w:val="231F20"/>
          <w:spacing w:val="-12"/>
          <w:sz w:val="19"/>
        </w:rPr>
        <w:t> </w:t>
      </w:r>
      <w:r>
        <w:rPr>
          <w:color w:val="231F20"/>
          <w:sz w:val="19"/>
        </w:rPr>
        <w:t>nature</w:t>
      </w:r>
      <w:r>
        <w:rPr>
          <w:color w:val="231F20"/>
          <w:spacing w:val="-12"/>
          <w:sz w:val="19"/>
        </w:rPr>
        <w:t> </w:t>
      </w:r>
      <w:r>
        <w:rPr>
          <w:color w:val="231F20"/>
          <w:sz w:val="19"/>
        </w:rPr>
        <w:t>of</w:t>
      </w:r>
      <w:r>
        <w:rPr>
          <w:color w:val="231F20"/>
          <w:spacing w:val="-12"/>
          <w:sz w:val="19"/>
        </w:rPr>
        <w:t> </w:t>
      </w:r>
      <w:r>
        <w:rPr>
          <w:color w:val="231F20"/>
          <w:spacing w:val="-2"/>
          <w:sz w:val="19"/>
        </w:rPr>
        <w:t>compensation.</w:t>
      </w:r>
    </w:p>
    <w:p>
      <w:pPr>
        <w:pStyle w:val="ListParagraph"/>
        <w:numPr>
          <w:ilvl w:val="0"/>
          <w:numId w:val="3"/>
        </w:numPr>
        <w:tabs>
          <w:tab w:pos="658" w:val="left" w:leader="none"/>
        </w:tabs>
        <w:spacing w:line="235" w:lineRule="auto" w:before="59" w:after="0"/>
        <w:ind w:left="120" w:right="156" w:firstLine="239"/>
        <w:jc w:val="left"/>
        <w:rPr>
          <w:sz w:val="19"/>
        </w:rPr>
      </w:pPr>
      <w:r>
        <w:rPr>
          <w:color w:val="231F20"/>
          <w:sz w:val="19"/>
        </w:rPr>
        <w:t>The payment is to, or for the benefit of, a disqualified individual. A disqualified individual is one who at any time during</w:t>
      </w:r>
      <w:r>
        <w:rPr>
          <w:color w:val="231F20"/>
          <w:spacing w:val="-10"/>
          <w:sz w:val="19"/>
        </w:rPr>
        <w:t> </w:t>
      </w:r>
      <w:r>
        <w:rPr>
          <w:color w:val="231F20"/>
          <w:sz w:val="19"/>
        </w:rPr>
        <w:t>the</w:t>
      </w:r>
      <w:r>
        <w:rPr>
          <w:color w:val="231F20"/>
          <w:spacing w:val="-10"/>
          <w:sz w:val="19"/>
        </w:rPr>
        <w:t> </w:t>
      </w:r>
      <w:r>
        <w:rPr>
          <w:color w:val="231F20"/>
          <w:sz w:val="19"/>
        </w:rPr>
        <w:t>12-month</w:t>
      </w:r>
      <w:r>
        <w:rPr>
          <w:color w:val="231F20"/>
          <w:spacing w:val="-10"/>
          <w:sz w:val="19"/>
        </w:rPr>
        <w:t> </w:t>
      </w:r>
      <w:r>
        <w:rPr>
          <w:color w:val="231F20"/>
          <w:sz w:val="19"/>
        </w:rPr>
        <w:t>period</w:t>
      </w:r>
      <w:r>
        <w:rPr>
          <w:color w:val="231F20"/>
          <w:spacing w:val="-10"/>
          <w:sz w:val="19"/>
        </w:rPr>
        <w:t> </w:t>
      </w:r>
      <w:r>
        <w:rPr>
          <w:color w:val="231F20"/>
          <w:sz w:val="19"/>
        </w:rPr>
        <w:t>prior</w:t>
      </w:r>
      <w:r>
        <w:rPr>
          <w:color w:val="231F20"/>
          <w:spacing w:val="-10"/>
          <w:sz w:val="19"/>
        </w:rPr>
        <w:t> </w:t>
      </w:r>
      <w:r>
        <w:rPr>
          <w:color w:val="231F20"/>
          <w:sz w:val="19"/>
        </w:rPr>
        <w:t>to</w:t>
      </w:r>
      <w:r>
        <w:rPr>
          <w:color w:val="231F20"/>
          <w:spacing w:val="-10"/>
          <w:sz w:val="19"/>
        </w:rPr>
        <w:t> </w:t>
      </w:r>
      <w:r>
        <w:rPr>
          <w:color w:val="231F20"/>
          <w:sz w:val="19"/>
        </w:rPr>
        <w:t>and</w:t>
      </w:r>
      <w:r>
        <w:rPr>
          <w:color w:val="231F20"/>
          <w:spacing w:val="-10"/>
          <w:sz w:val="19"/>
        </w:rPr>
        <w:t> </w:t>
      </w:r>
      <w:r>
        <w:rPr>
          <w:color w:val="231F20"/>
          <w:sz w:val="19"/>
        </w:rPr>
        <w:t>ending</w:t>
      </w:r>
      <w:r>
        <w:rPr>
          <w:color w:val="231F20"/>
          <w:spacing w:val="-10"/>
          <w:sz w:val="19"/>
        </w:rPr>
        <w:t> </w:t>
      </w:r>
      <w:r>
        <w:rPr>
          <w:color w:val="231F20"/>
          <w:sz w:val="19"/>
        </w:rPr>
        <w:t>on</w:t>
      </w:r>
      <w:r>
        <w:rPr>
          <w:color w:val="231F20"/>
          <w:spacing w:val="-10"/>
          <w:sz w:val="19"/>
        </w:rPr>
        <w:t> </w:t>
      </w:r>
      <w:r>
        <w:rPr>
          <w:color w:val="231F20"/>
          <w:sz w:val="19"/>
        </w:rPr>
        <w:t>the</w:t>
      </w:r>
      <w:r>
        <w:rPr>
          <w:color w:val="231F20"/>
          <w:spacing w:val="-10"/>
          <w:sz w:val="19"/>
        </w:rPr>
        <w:t> </w:t>
      </w:r>
      <w:r>
        <w:rPr>
          <w:color w:val="231F20"/>
          <w:sz w:val="19"/>
        </w:rPr>
        <w:t>date</w:t>
      </w:r>
      <w:r>
        <w:rPr>
          <w:color w:val="231F20"/>
          <w:spacing w:val="-10"/>
          <w:sz w:val="19"/>
        </w:rPr>
        <w:t> </w:t>
      </w:r>
      <w:r>
        <w:rPr>
          <w:color w:val="231F20"/>
          <w:sz w:val="19"/>
        </w:rPr>
        <w:t>of the change in ownership or control of the corporation (the disqualified individual determination period) was an employee or independent contractor and was, in regard to that corporation, a shareholder, an officer, or a highly compensated</w:t>
      </w:r>
      <w:r>
        <w:rPr>
          <w:color w:val="231F20"/>
          <w:spacing w:val="-2"/>
          <w:sz w:val="19"/>
        </w:rPr>
        <w:t> </w:t>
      </w:r>
      <w:r>
        <w:rPr>
          <w:color w:val="231F20"/>
          <w:sz w:val="19"/>
        </w:rPr>
        <w:t>individual.</w:t>
      </w:r>
    </w:p>
    <w:p>
      <w:pPr>
        <w:pStyle w:val="ListParagraph"/>
        <w:numPr>
          <w:ilvl w:val="0"/>
          <w:numId w:val="3"/>
        </w:numPr>
        <w:tabs>
          <w:tab w:pos="658" w:val="left" w:leader="none"/>
        </w:tabs>
        <w:spacing w:line="235" w:lineRule="auto" w:before="59" w:after="0"/>
        <w:ind w:left="120" w:right="333" w:firstLine="239"/>
        <w:jc w:val="left"/>
        <w:rPr>
          <w:sz w:val="19"/>
        </w:rPr>
      </w:pPr>
      <w:r>
        <w:rPr>
          <w:color w:val="231F20"/>
          <w:sz w:val="19"/>
        </w:rPr>
        <w:t>The payment is contingent on a change in the ownership of a corporation, the effective control of a corporation,</w:t>
      </w:r>
      <w:r>
        <w:rPr>
          <w:color w:val="231F20"/>
          <w:spacing w:val="-12"/>
          <w:sz w:val="19"/>
        </w:rPr>
        <w:t> </w:t>
      </w:r>
      <w:r>
        <w:rPr>
          <w:color w:val="231F20"/>
          <w:sz w:val="19"/>
        </w:rPr>
        <w:t>or</w:t>
      </w:r>
      <w:r>
        <w:rPr>
          <w:color w:val="231F20"/>
          <w:spacing w:val="-12"/>
          <w:sz w:val="19"/>
        </w:rPr>
        <w:t> </w:t>
      </w:r>
      <w:r>
        <w:rPr>
          <w:color w:val="231F20"/>
          <w:sz w:val="19"/>
        </w:rPr>
        <w:t>the</w:t>
      </w:r>
      <w:r>
        <w:rPr>
          <w:color w:val="231F20"/>
          <w:spacing w:val="-12"/>
          <w:sz w:val="19"/>
        </w:rPr>
        <w:t> </w:t>
      </w:r>
      <w:r>
        <w:rPr>
          <w:color w:val="231F20"/>
          <w:sz w:val="19"/>
        </w:rPr>
        <w:t>ownership</w:t>
      </w:r>
      <w:r>
        <w:rPr>
          <w:color w:val="231F20"/>
          <w:spacing w:val="-12"/>
          <w:sz w:val="19"/>
        </w:rPr>
        <w:t> </w:t>
      </w:r>
      <w:r>
        <w:rPr>
          <w:color w:val="231F20"/>
          <w:sz w:val="19"/>
        </w:rPr>
        <w:t>of</w:t>
      </w:r>
      <w:r>
        <w:rPr>
          <w:color w:val="231F20"/>
          <w:spacing w:val="-12"/>
          <w:sz w:val="19"/>
        </w:rPr>
        <w:t> </w:t>
      </w:r>
      <w:r>
        <w:rPr>
          <w:color w:val="231F20"/>
          <w:sz w:val="19"/>
        </w:rPr>
        <w:t>a</w:t>
      </w:r>
      <w:r>
        <w:rPr>
          <w:color w:val="231F20"/>
          <w:spacing w:val="-12"/>
          <w:sz w:val="19"/>
        </w:rPr>
        <w:t> </w:t>
      </w:r>
      <w:r>
        <w:rPr>
          <w:color w:val="231F20"/>
          <w:sz w:val="19"/>
        </w:rPr>
        <w:t>substantial</w:t>
      </w:r>
      <w:r>
        <w:rPr>
          <w:color w:val="231F20"/>
          <w:spacing w:val="-12"/>
          <w:sz w:val="19"/>
        </w:rPr>
        <w:t> </w:t>
      </w:r>
      <w:r>
        <w:rPr>
          <w:color w:val="231F20"/>
          <w:sz w:val="19"/>
        </w:rPr>
        <w:t>portion</w:t>
      </w:r>
      <w:r>
        <w:rPr>
          <w:color w:val="231F20"/>
          <w:spacing w:val="-12"/>
          <w:sz w:val="19"/>
        </w:rPr>
        <w:t> </w:t>
      </w:r>
      <w:r>
        <w:rPr>
          <w:color w:val="231F20"/>
          <w:sz w:val="19"/>
        </w:rPr>
        <w:t>of</w:t>
      </w:r>
      <w:r>
        <w:rPr>
          <w:color w:val="231F20"/>
          <w:spacing w:val="-12"/>
          <w:sz w:val="19"/>
        </w:rPr>
        <w:t> </w:t>
      </w:r>
      <w:r>
        <w:rPr>
          <w:color w:val="231F20"/>
          <w:sz w:val="19"/>
        </w:rPr>
        <w:t>the assets</w:t>
      </w:r>
      <w:r>
        <w:rPr>
          <w:color w:val="231F20"/>
          <w:spacing w:val="-6"/>
          <w:sz w:val="19"/>
        </w:rPr>
        <w:t> </w:t>
      </w:r>
      <w:r>
        <w:rPr>
          <w:color w:val="231F20"/>
          <w:sz w:val="19"/>
        </w:rPr>
        <w:t>of</w:t>
      </w:r>
      <w:r>
        <w:rPr>
          <w:color w:val="231F20"/>
          <w:spacing w:val="-6"/>
          <w:sz w:val="19"/>
        </w:rPr>
        <w:t> </w:t>
      </w:r>
      <w:r>
        <w:rPr>
          <w:color w:val="231F20"/>
          <w:sz w:val="19"/>
        </w:rPr>
        <w:t>a</w:t>
      </w:r>
      <w:r>
        <w:rPr>
          <w:color w:val="231F20"/>
          <w:spacing w:val="-6"/>
          <w:sz w:val="19"/>
        </w:rPr>
        <w:t> </w:t>
      </w:r>
      <w:r>
        <w:rPr>
          <w:color w:val="231F20"/>
          <w:sz w:val="19"/>
        </w:rPr>
        <w:t>corporation</w:t>
      </w:r>
      <w:r>
        <w:rPr>
          <w:color w:val="231F20"/>
          <w:spacing w:val="-6"/>
          <w:sz w:val="19"/>
        </w:rPr>
        <w:t> </w:t>
      </w:r>
      <w:r>
        <w:rPr>
          <w:color w:val="231F20"/>
          <w:sz w:val="19"/>
        </w:rPr>
        <w:t>(a</w:t>
      </w:r>
      <w:r>
        <w:rPr>
          <w:color w:val="231F20"/>
          <w:spacing w:val="-6"/>
          <w:sz w:val="19"/>
        </w:rPr>
        <w:t> </w:t>
      </w:r>
      <w:r>
        <w:rPr>
          <w:color w:val="231F20"/>
          <w:sz w:val="19"/>
        </w:rPr>
        <w:t>change</w:t>
      </w:r>
      <w:r>
        <w:rPr>
          <w:color w:val="231F20"/>
          <w:spacing w:val="-6"/>
          <w:sz w:val="19"/>
        </w:rPr>
        <w:t> </w:t>
      </w:r>
      <w:r>
        <w:rPr>
          <w:color w:val="231F20"/>
          <w:sz w:val="19"/>
        </w:rPr>
        <w:t>in</w:t>
      </w:r>
      <w:r>
        <w:rPr>
          <w:color w:val="231F20"/>
          <w:spacing w:val="-6"/>
          <w:sz w:val="19"/>
        </w:rPr>
        <w:t> </w:t>
      </w:r>
      <w:r>
        <w:rPr>
          <w:color w:val="231F20"/>
          <w:sz w:val="19"/>
        </w:rPr>
        <w:t>ownership</w:t>
      </w:r>
      <w:r>
        <w:rPr>
          <w:color w:val="231F20"/>
          <w:spacing w:val="-6"/>
          <w:sz w:val="19"/>
        </w:rPr>
        <w:t> </w:t>
      </w:r>
      <w:r>
        <w:rPr>
          <w:color w:val="231F20"/>
          <w:sz w:val="19"/>
        </w:rPr>
        <w:t>or</w:t>
      </w:r>
      <w:r>
        <w:rPr>
          <w:color w:val="231F20"/>
          <w:spacing w:val="-6"/>
          <w:sz w:val="19"/>
        </w:rPr>
        <w:t> </w:t>
      </w:r>
      <w:r>
        <w:rPr>
          <w:color w:val="231F20"/>
          <w:sz w:val="19"/>
        </w:rPr>
        <w:t>control).</w:t>
      </w:r>
    </w:p>
    <w:p>
      <w:pPr>
        <w:pStyle w:val="ListParagraph"/>
        <w:numPr>
          <w:ilvl w:val="0"/>
          <w:numId w:val="3"/>
        </w:numPr>
        <w:tabs>
          <w:tab w:pos="658" w:val="left" w:leader="none"/>
        </w:tabs>
        <w:spacing w:line="235" w:lineRule="auto" w:before="60" w:after="0"/>
        <w:ind w:left="120" w:right="214" w:firstLine="239"/>
        <w:jc w:val="left"/>
        <w:rPr>
          <w:sz w:val="19"/>
        </w:rPr>
      </w:pPr>
      <w:r>
        <w:rPr>
          <w:color w:val="231F20"/>
          <w:sz w:val="19"/>
        </w:rPr>
        <w:t>The payment has (together with other payments described in (1), (2), and (3), above, made to the same individual)</w:t>
      </w:r>
      <w:r>
        <w:rPr>
          <w:color w:val="231F20"/>
          <w:spacing w:val="-14"/>
          <w:sz w:val="19"/>
        </w:rPr>
        <w:t> </w:t>
      </w:r>
      <w:r>
        <w:rPr>
          <w:color w:val="231F20"/>
          <w:sz w:val="19"/>
        </w:rPr>
        <w:t>an</w:t>
      </w:r>
      <w:r>
        <w:rPr>
          <w:color w:val="231F20"/>
          <w:spacing w:val="-13"/>
          <w:sz w:val="19"/>
        </w:rPr>
        <w:t> </w:t>
      </w:r>
      <w:r>
        <w:rPr>
          <w:color w:val="231F20"/>
          <w:sz w:val="19"/>
        </w:rPr>
        <w:t>aggregate</w:t>
      </w:r>
      <w:r>
        <w:rPr>
          <w:color w:val="231F20"/>
          <w:spacing w:val="-13"/>
          <w:sz w:val="19"/>
        </w:rPr>
        <w:t> </w:t>
      </w:r>
      <w:r>
        <w:rPr>
          <w:color w:val="231F20"/>
          <w:sz w:val="19"/>
        </w:rPr>
        <w:t>present</w:t>
      </w:r>
      <w:r>
        <w:rPr>
          <w:color w:val="231F20"/>
          <w:spacing w:val="-13"/>
          <w:sz w:val="19"/>
        </w:rPr>
        <w:t> </w:t>
      </w:r>
      <w:r>
        <w:rPr>
          <w:color w:val="231F20"/>
          <w:sz w:val="19"/>
        </w:rPr>
        <w:t>value</w:t>
      </w:r>
      <w:r>
        <w:rPr>
          <w:color w:val="231F20"/>
          <w:spacing w:val="-13"/>
          <w:sz w:val="19"/>
        </w:rPr>
        <w:t> </w:t>
      </w:r>
      <w:r>
        <w:rPr>
          <w:color w:val="231F20"/>
          <w:sz w:val="19"/>
        </w:rPr>
        <w:t>of</w:t>
      </w:r>
      <w:r>
        <w:rPr>
          <w:color w:val="231F20"/>
          <w:spacing w:val="-14"/>
          <w:sz w:val="19"/>
        </w:rPr>
        <w:t> </w:t>
      </w:r>
      <w:r>
        <w:rPr>
          <w:color w:val="231F20"/>
          <w:sz w:val="19"/>
        </w:rPr>
        <w:t>at</w:t>
      </w:r>
      <w:r>
        <w:rPr>
          <w:color w:val="231F20"/>
          <w:spacing w:val="-13"/>
          <w:sz w:val="19"/>
        </w:rPr>
        <w:t> </w:t>
      </w:r>
      <w:r>
        <w:rPr>
          <w:color w:val="231F20"/>
          <w:sz w:val="19"/>
        </w:rPr>
        <w:t>least</w:t>
      </w:r>
      <w:r>
        <w:rPr>
          <w:color w:val="231F20"/>
          <w:spacing w:val="-13"/>
          <w:sz w:val="19"/>
        </w:rPr>
        <w:t> </w:t>
      </w:r>
      <w:r>
        <w:rPr>
          <w:color w:val="231F20"/>
          <w:sz w:val="19"/>
        </w:rPr>
        <w:t>three</w:t>
      </w:r>
      <w:r>
        <w:rPr>
          <w:color w:val="231F20"/>
          <w:spacing w:val="-13"/>
          <w:sz w:val="19"/>
        </w:rPr>
        <w:t> </w:t>
      </w:r>
      <w:r>
        <w:rPr>
          <w:color w:val="231F20"/>
          <w:sz w:val="19"/>
        </w:rPr>
        <w:t>times the individual's base amount.</w:t>
      </w:r>
    </w:p>
    <w:p>
      <w:pPr>
        <w:pStyle w:val="BodyText"/>
        <w:spacing w:line="235" w:lineRule="auto" w:before="119"/>
        <w:ind w:left="120" w:right="124" w:firstLine="239"/>
        <w:rPr>
          <w:rFonts w:ascii="Arial"/>
          <w:i/>
        </w:rPr>
      </w:pPr>
      <w:r>
        <w:rPr>
          <w:color w:val="231F20"/>
        </w:rPr>
        <w:t>For</w:t>
      </w:r>
      <w:r>
        <w:rPr>
          <w:color w:val="231F20"/>
          <w:spacing w:val="-14"/>
        </w:rPr>
        <w:t> </w:t>
      </w:r>
      <w:r>
        <w:rPr>
          <w:color w:val="231F20"/>
        </w:rPr>
        <w:t>more</w:t>
      </w:r>
      <w:r>
        <w:rPr>
          <w:color w:val="231F20"/>
          <w:spacing w:val="-13"/>
        </w:rPr>
        <w:t> </w:t>
      </w:r>
      <w:r>
        <w:rPr>
          <w:color w:val="231F20"/>
        </w:rPr>
        <w:t>details,</w:t>
      </w:r>
      <w:r>
        <w:rPr>
          <w:color w:val="231F20"/>
          <w:spacing w:val="-13"/>
        </w:rPr>
        <w:t> </w:t>
      </w:r>
      <w:r>
        <w:rPr>
          <w:color w:val="231F20"/>
        </w:rPr>
        <w:t>see</w:t>
      </w:r>
      <w:r>
        <w:rPr>
          <w:color w:val="231F20"/>
          <w:spacing w:val="-13"/>
        </w:rPr>
        <w:t> </w:t>
      </w:r>
      <w:r>
        <w:rPr>
          <w:color w:val="231F20"/>
        </w:rPr>
        <w:t>Regulations</w:t>
      </w:r>
      <w:r>
        <w:rPr>
          <w:color w:val="231F20"/>
          <w:spacing w:val="-13"/>
        </w:rPr>
        <w:t> </w:t>
      </w:r>
      <w:r>
        <w:rPr>
          <w:color w:val="231F20"/>
        </w:rPr>
        <w:t>section</w:t>
      </w:r>
      <w:r>
        <w:rPr>
          <w:color w:val="231F20"/>
          <w:spacing w:val="-14"/>
        </w:rPr>
        <w:t> </w:t>
      </w:r>
      <w:r>
        <w:rPr>
          <w:color w:val="231F20"/>
        </w:rPr>
        <w:t>1.280G-1.</w:t>
      </w:r>
      <w:r>
        <w:rPr>
          <w:color w:val="231F20"/>
          <w:spacing w:val="-13"/>
        </w:rPr>
        <w:t> </w:t>
      </w:r>
      <w:r>
        <w:rPr>
          <w:color w:val="231F20"/>
        </w:rPr>
        <w:t>Also, see Rev. Proc. 2003-68, which is on page 398 of Internal Revenue Bulletin 2003-34 at </w:t>
      </w:r>
      <w:hyperlink r:id="rId30">
        <w:r>
          <w:rPr>
            <w:rFonts w:ascii="Arial"/>
            <w:i/>
            <w:color w:val="0056A2"/>
            <w:u w:val="single" w:color="0055A1"/>
          </w:rPr>
          <w:t>IRS.gov/irb/</w:t>
        </w:r>
      </w:hyperlink>
    </w:p>
    <w:p>
      <w:pPr>
        <w:pStyle w:val="BodyText"/>
        <w:spacing w:line="235" w:lineRule="auto"/>
        <w:ind w:left="120" w:right="143"/>
        <w:rPr>
          <w:rFonts w:ascii="Arial"/>
          <w:i/>
        </w:rPr>
      </w:pPr>
      <w:hyperlink r:id="rId30">
        <w:r>
          <w:rPr>
            <w:rFonts w:ascii="Arial"/>
            <w:i/>
            <w:color w:val="0056A2"/>
            <w:u w:val="single" w:color="0055A1"/>
          </w:rPr>
          <w:t>2003-34_IRB#RP-2003-68</w:t>
        </w:r>
      </w:hyperlink>
      <w:r>
        <w:rPr>
          <w:color w:val="231F20"/>
        </w:rPr>
        <w:t>,</w:t>
      </w:r>
      <w:r>
        <w:rPr>
          <w:color w:val="231F20"/>
          <w:spacing w:val="-14"/>
        </w:rPr>
        <w:t> </w:t>
      </w:r>
      <w:r>
        <w:rPr>
          <w:color w:val="231F20"/>
        </w:rPr>
        <w:t>concerning</w:t>
      </w:r>
      <w:r>
        <w:rPr>
          <w:color w:val="231F20"/>
          <w:spacing w:val="-13"/>
        </w:rPr>
        <w:t> </w:t>
      </w:r>
      <w:r>
        <w:rPr>
          <w:color w:val="231F20"/>
        </w:rPr>
        <w:t>the</w:t>
      </w:r>
      <w:r>
        <w:rPr>
          <w:color w:val="231F20"/>
          <w:spacing w:val="-13"/>
        </w:rPr>
        <w:t> </w:t>
      </w:r>
      <w:r>
        <w:rPr>
          <w:color w:val="231F20"/>
        </w:rPr>
        <w:t>valuation</w:t>
      </w:r>
      <w:r>
        <w:rPr>
          <w:color w:val="231F20"/>
          <w:spacing w:val="-13"/>
        </w:rPr>
        <w:t> </w:t>
      </w:r>
      <w:r>
        <w:rPr>
          <w:color w:val="231F20"/>
        </w:rPr>
        <w:t>of</w:t>
      </w:r>
      <w:r>
        <w:rPr>
          <w:color w:val="231F20"/>
          <w:spacing w:val="-13"/>
        </w:rPr>
        <w:t> </w:t>
      </w:r>
      <w:r>
        <w:rPr>
          <w:color w:val="231F20"/>
        </w:rPr>
        <w:t>stock options</w:t>
      </w:r>
      <w:r>
        <w:rPr>
          <w:color w:val="231F20"/>
          <w:spacing w:val="-7"/>
        </w:rPr>
        <w:t> </w:t>
      </w:r>
      <w:r>
        <w:rPr>
          <w:color w:val="231F20"/>
        </w:rPr>
        <w:t>for</w:t>
      </w:r>
      <w:r>
        <w:rPr>
          <w:color w:val="231F20"/>
          <w:spacing w:val="-7"/>
        </w:rPr>
        <w:t> </w:t>
      </w:r>
      <w:r>
        <w:rPr>
          <w:color w:val="231F20"/>
        </w:rPr>
        <w:t>purposes</w:t>
      </w:r>
      <w:r>
        <w:rPr>
          <w:color w:val="231F20"/>
          <w:spacing w:val="-7"/>
        </w:rPr>
        <w:t> </w:t>
      </w:r>
      <w:r>
        <w:rPr>
          <w:color w:val="231F20"/>
        </w:rPr>
        <w:t>of</w:t>
      </w:r>
      <w:r>
        <w:rPr>
          <w:color w:val="231F20"/>
          <w:spacing w:val="-7"/>
        </w:rPr>
        <w:t> </w:t>
      </w:r>
      <w:r>
        <w:rPr>
          <w:color w:val="231F20"/>
        </w:rPr>
        <w:t>golden</w:t>
      </w:r>
      <w:r>
        <w:rPr>
          <w:color w:val="231F20"/>
          <w:spacing w:val="-7"/>
        </w:rPr>
        <w:t> </w:t>
      </w:r>
      <w:r>
        <w:rPr>
          <w:color w:val="231F20"/>
        </w:rPr>
        <w:t>parachute</w:t>
      </w:r>
      <w:r>
        <w:rPr>
          <w:color w:val="231F20"/>
          <w:spacing w:val="-7"/>
        </w:rPr>
        <w:t> </w:t>
      </w:r>
      <w:r>
        <w:rPr>
          <w:color w:val="231F20"/>
        </w:rPr>
        <w:t>payment</w:t>
      </w:r>
      <w:r>
        <w:rPr>
          <w:color w:val="231F20"/>
          <w:spacing w:val="-7"/>
        </w:rPr>
        <w:t> </w:t>
      </w:r>
      <w:r>
        <w:rPr>
          <w:color w:val="231F20"/>
        </w:rPr>
        <w:t>rules.</w:t>
      </w:r>
      <w:r>
        <w:rPr>
          <w:color w:val="231F20"/>
          <w:spacing w:val="-7"/>
        </w:rPr>
        <w:t> </w:t>
      </w:r>
      <w:r>
        <w:rPr>
          <w:color w:val="231F20"/>
        </w:rPr>
        <w:t>For the</w:t>
      </w:r>
      <w:r>
        <w:rPr>
          <w:color w:val="231F20"/>
          <w:spacing w:val="-14"/>
        </w:rPr>
        <w:t> </w:t>
      </w:r>
      <w:r>
        <w:rPr>
          <w:color w:val="231F20"/>
        </w:rPr>
        <w:t>treatment</w:t>
      </w:r>
      <w:r>
        <w:rPr>
          <w:color w:val="231F20"/>
          <w:spacing w:val="-13"/>
        </w:rPr>
        <w:t> </w:t>
      </w:r>
      <w:r>
        <w:rPr>
          <w:color w:val="231F20"/>
        </w:rPr>
        <w:t>of</w:t>
      </w:r>
      <w:r>
        <w:rPr>
          <w:color w:val="231F20"/>
          <w:spacing w:val="-13"/>
        </w:rPr>
        <w:t> </w:t>
      </w:r>
      <w:r>
        <w:rPr>
          <w:color w:val="231F20"/>
        </w:rPr>
        <w:t>unvested</w:t>
      </w:r>
      <w:r>
        <w:rPr>
          <w:color w:val="231F20"/>
          <w:spacing w:val="-13"/>
        </w:rPr>
        <w:t> </w:t>
      </w:r>
      <w:r>
        <w:rPr>
          <w:color w:val="231F20"/>
        </w:rPr>
        <w:t>shares</w:t>
      </w:r>
      <w:r>
        <w:rPr>
          <w:color w:val="231F20"/>
          <w:spacing w:val="-13"/>
        </w:rPr>
        <w:t> </w:t>
      </w:r>
      <w:r>
        <w:rPr>
          <w:color w:val="231F20"/>
        </w:rPr>
        <w:t>of</w:t>
      </w:r>
      <w:r>
        <w:rPr>
          <w:color w:val="231F20"/>
          <w:spacing w:val="-14"/>
        </w:rPr>
        <w:t> </w:t>
      </w:r>
      <w:r>
        <w:rPr>
          <w:color w:val="231F20"/>
        </w:rPr>
        <w:t>restricted</w:t>
      </w:r>
      <w:r>
        <w:rPr>
          <w:color w:val="231F20"/>
          <w:spacing w:val="-13"/>
        </w:rPr>
        <w:t> </w:t>
      </w:r>
      <w:r>
        <w:rPr>
          <w:color w:val="231F20"/>
        </w:rPr>
        <w:t>stock,</w:t>
      </w:r>
      <w:r>
        <w:rPr>
          <w:color w:val="231F20"/>
          <w:spacing w:val="-13"/>
        </w:rPr>
        <w:t> </w:t>
      </w:r>
      <w:r>
        <w:rPr>
          <w:color w:val="231F20"/>
        </w:rPr>
        <w:t>see</w:t>
      </w:r>
      <w:r>
        <w:rPr>
          <w:color w:val="231F20"/>
          <w:spacing w:val="-13"/>
        </w:rPr>
        <w:t> </w:t>
      </w:r>
      <w:r>
        <w:rPr>
          <w:color w:val="231F20"/>
        </w:rPr>
        <w:t>Rev. Rul. 2005-39, available at </w:t>
      </w:r>
      <w:hyperlink r:id="rId31">
        <w:r>
          <w:rPr>
            <w:rFonts w:ascii="Arial"/>
            <w:i/>
            <w:color w:val="0056A2"/>
            <w:u w:val="single" w:color="0055A1"/>
          </w:rPr>
          <w:t>IRS.gov/irb/</w:t>
        </w:r>
      </w:hyperlink>
    </w:p>
    <w:p>
      <w:pPr>
        <w:spacing w:line="214" w:lineRule="exact" w:before="0"/>
        <w:ind w:left="120" w:right="0" w:firstLine="0"/>
        <w:jc w:val="left"/>
        <w:rPr>
          <w:sz w:val="19"/>
        </w:rPr>
      </w:pPr>
      <w:hyperlink r:id="rId31">
        <w:r>
          <w:rPr>
            <w:rFonts w:ascii="Arial"/>
            <w:i/>
            <w:color w:val="0056A2"/>
            <w:spacing w:val="-4"/>
            <w:sz w:val="19"/>
            <w:u w:val="single" w:color="0055A1"/>
          </w:rPr>
          <w:t>2005-27_IRB#RR-2005-</w:t>
        </w:r>
        <w:r>
          <w:rPr>
            <w:rFonts w:ascii="Arial"/>
            <w:i/>
            <w:color w:val="0056A2"/>
            <w:spacing w:val="-5"/>
            <w:sz w:val="19"/>
            <w:u w:val="single" w:color="0055A1"/>
          </w:rPr>
          <w:t>39</w:t>
        </w:r>
      </w:hyperlink>
      <w:r>
        <w:rPr>
          <w:color w:val="231F20"/>
          <w:spacing w:val="-5"/>
          <w:sz w:val="19"/>
        </w:rPr>
        <w:t>.</w:t>
      </w:r>
    </w:p>
    <w:p>
      <w:pPr>
        <w:spacing w:line="235" w:lineRule="auto" w:before="19"/>
        <w:ind w:left="120" w:right="124" w:firstLine="179"/>
        <w:jc w:val="left"/>
        <w:rPr>
          <w:sz w:val="19"/>
        </w:rPr>
      </w:pPr>
      <w:r>
        <w:rPr>
          <w:rFonts w:ascii="Arial"/>
          <w:b/>
          <w:i/>
          <w:color w:val="231F20"/>
          <w:sz w:val="19"/>
        </w:rPr>
        <w:t>Independent contractor.</w:t>
      </w:r>
      <w:r>
        <w:rPr>
          <w:rFonts w:ascii="Arial"/>
          <w:b/>
          <w:i/>
          <w:color w:val="231F20"/>
          <w:spacing w:val="40"/>
          <w:sz w:val="19"/>
        </w:rPr>
        <w:t> </w:t>
      </w:r>
      <w:r>
        <w:rPr>
          <w:color w:val="231F20"/>
          <w:sz w:val="19"/>
        </w:rPr>
        <w:t>Enter in </w:t>
      </w:r>
      <w:hyperlink w:history="true" w:anchor="_bookmark61">
        <w:r>
          <w:rPr>
            <w:color w:val="0056A2"/>
            <w:sz w:val="19"/>
            <w:u w:val="single" w:color="0055A1"/>
          </w:rPr>
          <w:t>box 1</w:t>
        </w:r>
      </w:hyperlink>
      <w:r>
        <w:rPr>
          <w:color w:val="0056A2"/>
          <w:sz w:val="19"/>
        </w:rPr>
        <w:t> </w:t>
      </w:r>
      <w:r>
        <w:rPr>
          <w:color w:val="231F20"/>
          <w:sz w:val="19"/>
        </w:rPr>
        <w:t>the total compensation,</w:t>
      </w:r>
      <w:r>
        <w:rPr>
          <w:color w:val="231F20"/>
          <w:spacing w:val="-14"/>
          <w:sz w:val="19"/>
        </w:rPr>
        <w:t> </w:t>
      </w:r>
      <w:r>
        <w:rPr>
          <w:color w:val="231F20"/>
          <w:sz w:val="19"/>
        </w:rPr>
        <w:t>including</w:t>
      </w:r>
      <w:r>
        <w:rPr>
          <w:color w:val="231F20"/>
          <w:spacing w:val="-13"/>
          <w:sz w:val="19"/>
        </w:rPr>
        <w:t> </w:t>
      </w:r>
      <w:r>
        <w:rPr>
          <w:color w:val="231F20"/>
          <w:sz w:val="19"/>
        </w:rPr>
        <w:t>any</w:t>
      </w:r>
      <w:r>
        <w:rPr>
          <w:color w:val="231F20"/>
          <w:spacing w:val="-13"/>
          <w:sz w:val="19"/>
        </w:rPr>
        <w:t> </w:t>
      </w:r>
      <w:r>
        <w:rPr>
          <w:color w:val="231F20"/>
          <w:sz w:val="19"/>
        </w:rPr>
        <w:t>golden</w:t>
      </w:r>
      <w:r>
        <w:rPr>
          <w:color w:val="231F20"/>
          <w:spacing w:val="-13"/>
          <w:sz w:val="19"/>
        </w:rPr>
        <w:t> </w:t>
      </w:r>
      <w:r>
        <w:rPr>
          <w:color w:val="231F20"/>
          <w:sz w:val="19"/>
        </w:rPr>
        <w:t>parachute</w:t>
      </w:r>
      <w:r>
        <w:rPr>
          <w:color w:val="231F20"/>
          <w:spacing w:val="-13"/>
          <w:sz w:val="19"/>
        </w:rPr>
        <w:t> </w:t>
      </w:r>
      <w:r>
        <w:rPr>
          <w:color w:val="231F20"/>
          <w:sz w:val="19"/>
        </w:rPr>
        <w:t>payment.</w:t>
      </w:r>
      <w:r>
        <w:rPr>
          <w:color w:val="231F20"/>
          <w:spacing w:val="-14"/>
          <w:sz w:val="19"/>
        </w:rPr>
        <w:t> </w:t>
      </w:r>
      <w:r>
        <w:rPr>
          <w:color w:val="231F20"/>
          <w:sz w:val="19"/>
        </w:rPr>
        <w:t>For employee reporting of these payments, see </w:t>
      </w:r>
      <w:hyperlink r:id="rId16">
        <w:r>
          <w:rPr>
            <w:rFonts w:ascii="Arial"/>
            <w:i/>
            <w:color w:val="0056A2"/>
            <w:sz w:val="19"/>
            <w:u w:val="single" w:color="0055A1"/>
          </w:rPr>
          <w:t>Pub. 15-A</w:t>
        </w:r>
      </w:hyperlink>
      <w:r>
        <w:rPr>
          <w:color w:val="231F20"/>
          <w:sz w:val="19"/>
        </w:rPr>
        <w:t>.</w:t>
      </w:r>
    </w:p>
    <w:p>
      <w:pPr>
        <w:pStyle w:val="BodyText"/>
        <w:spacing w:line="242" w:lineRule="exact" w:before="65"/>
      </w:pPr>
      <w:r>
        <w:rPr>
          <w:rFonts w:ascii="Arial Black"/>
          <w:color w:val="231F20"/>
          <w:w w:val="90"/>
        </w:rPr>
        <w:t>Payments</w:t>
      </w:r>
      <w:r>
        <w:rPr>
          <w:rFonts w:ascii="Arial Black"/>
          <w:color w:val="231F20"/>
          <w:spacing w:val="-3"/>
          <w:w w:val="90"/>
        </w:rPr>
        <w:t> </w:t>
      </w:r>
      <w:r>
        <w:rPr>
          <w:rFonts w:ascii="Arial Black"/>
          <w:color w:val="231F20"/>
          <w:w w:val="90"/>
        </w:rPr>
        <w:t>not</w:t>
      </w:r>
      <w:r>
        <w:rPr>
          <w:rFonts w:ascii="Arial Black"/>
          <w:color w:val="231F20"/>
          <w:spacing w:val="-2"/>
          <w:w w:val="90"/>
        </w:rPr>
        <w:t> </w:t>
      </w:r>
      <w:r>
        <w:rPr>
          <w:rFonts w:ascii="Arial Black"/>
          <w:color w:val="231F20"/>
          <w:w w:val="90"/>
        </w:rPr>
        <w:t>reported</w:t>
      </w:r>
      <w:r>
        <w:rPr>
          <w:rFonts w:ascii="Arial Black"/>
          <w:color w:val="231F20"/>
          <w:spacing w:val="-2"/>
          <w:w w:val="90"/>
        </w:rPr>
        <w:t> </w:t>
      </w:r>
      <w:r>
        <w:rPr>
          <w:rFonts w:ascii="Arial Black"/>
          <w:color w:val="231F20"/>
          <w:w w:val="90"/>
        </w:rPr>
        <w:t>in</w:t>
      </w:r>
      <w:r>
        <w:rPr>
          <w:rFonts w:ascii="Arial Black"/>
          <w:color w:val="231F20"/>
          <w:spacing w:val="-3"/>
          <w:w w:val="90"/>
        </w:rPr>
        <w:t> </w:t>
      </w:r>
      <w:r>
        <w:rPr>
          <w:rFonts w:ascii="Arial Black"/>
          <w:color w:val="231F20"/>
          <w:w w:val="90"/>
        </w:rPr>
        <w:t>box</w:t>
      </w:r>
      <w:r>
        <w:rPr>
          <w:rFonts w:ascii="Arial Black"/>
          <w:color w:val="231F20"/>
          <w:spacing w:val="-2"/>
          <w:w w:val="90"/>
        </w:rPr>
        <w:t> </w:t>
      </w:r>
      <w:r>
        <w:rPr>
          <w:rFonts w:ascii="Arial Black"/>
          <w:color w:val="231F20"/>
          <w:w w:val="90"/>
        </w:rPr>
        <w:t>1.</w:t>
      </w:r>
      <w:r>
        <w:rPr>
          <w:rFonts w:ascii="Arial Black"/>
          <w:color w:val="231F20"/>
          <w:spacing w:val="38"/>
        </w:rPr>
        <w:t> </w:t>
      </w:r>
      <w:r>
        <w:rPr>
          <w:color w:val="231F20"/>
          <w:w w:val="90"/>
        </w:rPr>
        <w:t>Do</w:t>
      </w:r>
      <w:r>
        <w:rPr>
          <w:color w:val="231F20"/>
          <w:spacing w:val="-3"/>
        </w:rPr>
        <w:t> </w:t>
      </w:r>
      <w:r>
        <w:rPr>
          <w:color w:val="231F20"/>
          <w:w w:val="90"/>
        </w:rPr>
        <w:t>not</w:t>
      </w:r>
      <w:r>
        <w:rPr>
          <w:color w:val="231F20"/>
          <w:spacing w:val="-3"/>
        </w:rPr>
        <w:t> </w:t>
      </w:r>
      <w:r>
        <w:rPr>
          <w:color w:val="231F20"/>
          <w:w w:val="90"/>
        </w:rPr>
        <w:t>report</w:t>
      </w:r>
      <w:r>
        <w:rPr>
          <w:color w:val="231F20"/>
          <w:spacing w:val="-3"/>
        </w:rPr>
        <w:t> </w:t>
      </w:r>
      <w:r>
        <w:rPr>
          <w:color w:val="231F20"/>
          <w:w w:val="90"/>
        </w:rPr>
        <w:t>in</w:t>
      </w:r>
      <w:r>
        <w:rPr>
          <w:color w:val="231F20"/>
          <w:spacing w:val="-3"/>
        </w:rPr>
        <w:t> </w:t>
      </w:r>
      <w:r>
        <w:rPr>
          <w:color w:val="231F20"/>
          <w:w w:val="90"/>
        </w:rPr>
        <w:t>box</w:t>
      </w:r>
      <w:r>
        <w:rPr>
          <w:color w:val="231F20"/>
          <w:spacing w:val="-3"/>
        </w:rPr>
        <w:t> </w:t>
      </w:r>
      <w:r>
        <w:rPr>
          <w:color w:val="231F20"/>
          <w:spacing w:val="-5"/>
          <w:w w:val="90"/>
        </w:rPr>
        <w:t>1:</w:t>
      </w:r>
    </w:p>
    <w:p>
      <w:pPr>
        <w:pStyle w:val="ListParagraph"/>
        <w:numPr>
          <w:ilvl w:val="0"/>
          <w:numId w:val="1"/>
        </w:numPr>
        <w:tabs>
          <w:tab w:pos="326" w:val="left" w:leader="none"/>
        </w:tabs>
        <w:spacing w:line="216" w:lineRule="auto" w:before="0" w:after="0"/>
        <w:ind w:left="119" w:right="355" w:firstLine="17"/>
        <w:jc w:val="left"/>
        <w:rPr>
          <w:sz w:val="19"/>
        </w:rPr>
      </w:pPr>
      <w:r>
        <w:rPr>
          <w:color w:val="231F20"/>
          <w:position w:val="1"/>
          <w:sz w:val="19"/>
        </w:rPr>
        <w:t>Expense</w:t>
      </w:r>
      <w:r>
        <w:rPr>
          <w:color w:val="231F20"/>
          <w:spacing w:val="-14"/>
          <w:position w:val="1"/>
          <w:sz w:val="19"/>
        </w:rPr>
        <w:t> </w:t>
      </w:r>
      <w:r>
        <w:rPr>
          <w:color w:val="231F20"/>
          <w:position w:val="1"/>
          <w:sz w:val="19"/>
        </w:rPr>
        <w:t>reimbursements</w:t>
      </w:r>
      <w:r>
        <w:rPr>
          <w:color w:val="231F20"/>
          <w:spacing w:val="-13"/>
          <w:position w:val="1"/>
          <w:sz w:val="19"/>
        </w:rPr>
        <w:t> </w:t>
      </w:r>
      <w:r>
        <w:rPr>
          <w:color w:val="231F20"/>
          <w:position w:val="1"/>
          <w:sz w:val="19"/>
        </w:rPr>
        <w:t>paid</w:t>
      </w:r>
      <w:r>
        <w:rPr>
          <w:color w:val="231F20"/>
          <w:spacing w:val="-13"/>
          <w:position w:val="1"/>
          <w:sz w:val="19"/>
        </w:rPr>
        <w:t> </w:t>
      </w:r>
      <w:r>
        <w:rPr>
          <w:color w:val="231F20"/>
          <w:position w:val="1"/>
          <w:sz w:val="19"/>
        </w:rPr>
        <w:t>to</w:t>
      </w:r>
      <w:r>
        <w:rPr>
          <w:color w:val="231F20"/>
          <w:spacing w:val="-13"/>
          <w:position w:val="1"/>
          <w:sz w:val="19"/>
        </w:rPr>
        <w:t> </w:t>
      </w:r>
      <w:r>
        <w:rPr>
          <w:color w:val="231F20"/>
          <w:position w:val="1"/>
          <w:sz w:val="19"/>
        </w:rPr>
        <w:t>volunteers</w:t>
      </w:r>
      <w:r>
        <w:rPr>
          <w:color w:val="231F20"/>
          <w:spacing w:val="-13"/>
          <w:position w:val="1"/>
          <w:sz w:val="19"/>
        </w:rPr>
        <w:t> </w:t>
      </w:r>
      <w:r>
        <w:rPr>
          <w:color w:val="231F20"/>
          <w:position w:val="1"/>
          <w:sz w:val="19"/>
        </w:rPr>
        <w:t>of</w:t>
      </w:r>
      <w:r>
        <w:rPr>
          <w:color w:val="231F20"/>
          <w:spacing w:val="-14"/>
          <w:position w:val="1"/>
          <w:sz w:val="19"/>
        </w:rPr>
        <w:t> </w:t>
      </w:r>
      <w:r>
        <w:rPr>
          <w:color w:val="231F20"/>
          <w:position w:val="1"/>
          <w:sz w:val="19"/>
        </w:rPr>
        <w:t>nonprofit </w:t>
      </w:r>
      <w:r>
        <w:rPr>
          <w:color w:val="231F20"/>
          <w:spacing w:val="-2"/>
          <w:sz w:val="19"/>
        </w:rPr>
        <w:t>organizations;</w:t>
      </w:r>
    </w:p>
    <w:p>
      <w:pPr>
        <w:pStyle w:val="ListParagraph"/>
        <w:numPr>
          <w:ilvl w:val="0"/>
          <w:numId w:val="1"/>
        </w:numPr>
        <w:tabs>
          <w:tab w:pos="327" w:val="left" w:leader="none"/>
        </w:tabs>
        <w:spacing w:line="216" w:lineRule="auto" w:before="0" w:after="0"/>
        <w:ind w:left="120" w:right="433" w:firstLine="17"/>
        <w:jc w:val="left"/>
        <w:rPr>
          <w:rFonts w:ascii="Arial" w:hAnsi="Arial"/>
          <w:i/>
          <w:sz w:val="19"/>
        </w:rPr>
      </w:pPr>
      <w:r>
        <w:rPr>
          <w:color w:val="231F20"/>
          <w:position w:val="1"/>
          <w:sz w:val="19"/>
        </w:rPr>
        <w:t>Deceased</w:t>
      </w:r>
      <w:r>
        <w:rPr>
          <w:color w:val="231F20"/>
          <w:spacing w:val="-14"/>
          <w:position w:val="1"/>
          <w:sz w:val="19"/>
        </w:rPr>
        <w:t> </w:t>
      </w:r>
      <w:r>
        <w:rPr>
          <w:color w:val="231F20"/>
          <w:position w:val="1"/>
          <w:sz w:val="19"/>
        </w:rPr>
        <w:t>employee</w:t>
      </w:r>
      <w:r>
        <w:rPr>
          <w:color w:val="231F20"/>
          <w:spacing w:val="-13"/>
          <w:position w:val="1"/>
          <w:sz w:val="19"/>
        </w:rPr>
        <w:t> </w:t>
      </w:r>
      <w:r>
        <w:rPr>
          <w:color w:val="231F20"/>
          <w:position w:val="1"/>
          <w:sz w:val="19"/>
        </w:rPr>
        <w:t>wages</w:t>
      </w:r>
      <w:r>
        <w:rPr>
          <w:color w:val="231F20"/>
          <w:spacing w:val="-13"/>
          <w:position w:val="1"/>
          <w:sz w:val="19"/>
        </w:rPr>
        <w:t> </w:t>
      </w:r>
      <w:r>
        <w:rPr>
          <w:color w:val="231F20"/>
          <w:position w:val="1"/>
          <w:sz w:val="19"/>
        </w:rPr>
        <w:t>paid</w:t>
      </w:r>
      <w:r>
        <w:rPr>
          <w:color w:val="231F20"/>
          <w:spacing w:val="-13"/>
          <w:position w:val="1"/>
          <w:sz w:val="19"/>
        </w:rPr>
        <w:t> </w:t>
      </w:r>
      <w:r>
        <w:rPr>
          <w:color w:val="231F20"/>
          <w:position w:val="1"/>
          <w:sz w:val="19"/>
        </w:rPr>
        <w:t>in</w:t>
      </w:r>
      <w:r>
        <w:rPr>
          <w:color w:val="231F20"/>
          <w:spacing w:val="-13"/>
          <w:position w:val="1"/>
          <w:sz w:val="19"/>
        </w:rPr>
        <w:t> </w:t>
      </w:r>
      <w:r>
        <w:rPr>
          <w:color w:val="231F20"/>
          <w:position w:val="1"/>
          <w:sz w:val="19"/>
        </w:rPr>
        <w:t>the</w:t>
      </w:r>
      <w:r>
        <w:rPr>
          <w:color w:val="231F20"/>
          <w:spacing w:val="-14"/>
          <w:position w:val="1"/>
          <w:sz w:val="19"/>
        </w:rPr>
        <w:t> </w:t>
      </w:r>
      <w:r>
        <w:rPr>
          <w:color w:val="231F20"/>
          <w:position w:val="1"/>
          <w:sz w:val="19"/>
        </w:rPr>
        <w:t>year</w:t>
      </w:r>
      <w:r>
        <w:rPr>
          <w:color w:val="231F20"/>
          <w:spacing w:val="-13"/>
          <w:position w:val="1"/>
          <w:sz w:val="19"/>
        </w:rPr>
        <w:t> </w:t>
      </w:r>
      <w:r>
        <w:rPr>
          <w:color w:val="231F20"/>
          <w:position w:val="1"/>
          <w:sz w:val="19"/>
        </w:rPr>
        <w:t>after</w:t>
      </w:r>
      <w:r>
        <w:rPr>
          <w:color w:val="231F20"/>
          <w:spacing w:val="-13"/>
          <w:position w:val="1"/>
          <w:sz w:val="19"/>
        </w:rPr>
        <w:t> </w:t>
      </w:r>
      <w:r>
        <w:rPr>
          <w:color w:val="231F20"/>
          <w:position w:val="1"/>
          <w:sz w:val="19"/>
        </w:rPr>
        <w:t>death </w:t>
      </w:r>
      <w:r>
        <w:rPr>
          <w:color w:val="231F20"/>
          <w:sz w:val="19"/>
        </w:rPr>
        <w:t>(report in </w:t>
      </w:r>
      <w:hyperlink w:history="true" w:anchor="_bookmark24">
        <w:r>
          <w:rPr>
            <w:color w:val="0056A2"/>
            <w:sz w:val="19"/>
            <w:u w:val="single" w:color="0055A1"/>
          </w:rPr>
          <w:t>box 3</w:t>
        </w:r>
      </w:hyperlink>
      <w:r>
        <w:rPr>
          <w:color w:val="0056A2"/>
          <w:sz w:val="19"/>
        </w:rPr>
        <w:t> </w:t>
      </w:r>
      <w:r>
        <w:rPr>
          <w:color w:val="231F20"/>
          <w:sz w:val="19"/>
        </w:rPr>
        <w:t>of Form 1099-MISC) (see </w:t>
      </w:r>
      <w:hyperlink w:history="true" w:anchor="_bookmark6">
        <w:r>
          <w:rPr>
            <w:rFonts w:ascii="Arial" w:hAnsi="Arial"/>
            <w:i/>
            <w:color w:val="0056A2"/>
            <w:sz w:val="19"/>
            <w:u w:val="single" w:color="0055A1"/>
          </w:rPr>
          <w:t>Deceased</w:t>
        </w:r>
      </w:hyperlink>
    </w:p>
    <w:p>
      <w:pPr>
        <w:spacing w:before="0"/>
        <w:ind w:left="120" w:right="0" w:firstLine="0"/>
        <w:jc w:val="left"/>
        <w:rPr>
          <w:sz w:val="19"/>
        </w:rPr>
      </w:pPr>
      <w:hyperlink w:history="true" w:anchor="_bookmark6">
        <w:r>
          <w:rPr>
            <w:rFonts w:ascii="Arial"/>
            <w:i/>
            <w:color w:val="0056A2"/>
            <w:spacing w:val="-2"/>
            <w:sz w:val="19"/>
            <w:u w:val="single" w:color="0055A1"/>
          </w:rPr>
          <w:t>employee's</w:t>
        </w:r>
        <w:r>
          <w:rPr>
            <w:rFonts w:ascii="Arial"/>
            <w:i/>
            <w:color w:val="0056A2"/>
            <w:spacing w:val="-4"/>
            <w:sz w:val="19"/>
            <w:u w:val="single" w:color="0055A1"/>
          </w:rPr>
          <w:t> </w:t>
        </w:r>
        <w:r>
          <w:rPr>
            <w:rFonts w:ascii="Arial"/>
            <w:i/>
            <w:color w:val="0056A2"/>
            <w:spacing w:val="-2"/>
            <w:sz w:val="19"/>
            <w:u w:val="single" w:color="0055A1"/>
          </w:rPr>
          <w:t>wages</w:t>
        </w:r>
      </w:hyperlink>
      <w:r>
        <w:rPr>
          <w:color w:val="231F20"/>
          <w:spacing w:val="-2"/>
          <w:sz w:val="19"/>
        </w:rPr>
        <w:t>,</w:t>
      </w:r>
      <w:r>
        <w:rPr>
          <w:color w:val="231F20"/>
          <w:spacing w:val="-4"/>
          <w:sz w:val="19"/>
        </w:rPr>
        <w:t> </w:t>
      </w:r>
      <w:r>
        <w:rPr>
          <w:color w:val="231F20"/>
          <w:spacing w:val="-2"/>
          <w:sz w:val="19"/>
        </w:rPr>
        <w:t>earlier);</w:t>
      </w:r>
    </w:p>
    <w:p>
      <w:pPr>
        <w:spacing w:after="0"/>
        <w:jc w:val="left"/>
        <w:rPr>
          <w:sz w:val="19"/>
        </w:rPr>
        <w:sectPr>
          <w:pgSz w:w="12240" w:h="15840"/>
          <w:pgMar w:header="0" w:footer="640" w:top="440" w:bottom="820" w:left="720" w:right="720"/>
          <w:cols w:num="2" w:equalWidth="0">
            <w:col w:w="5247" w:space="213"/>
            <w:col w:w="5340"/>
          </w:cols>
        </w:sectPr>
      </w:pPr>
    </w:p>
    <w:p>
      <w:pPr>
        <w:pStyle w:val="ListParagraph"/>
        <w:numPr>
          <w:ilvl w:val="0"/>
          <w:numId w:val="1"/>
        </w:numPr>
        <w:tabs>
          <w:tab w:pos="326" w:val="left" w:leader="none"/>
        </w:tabs>
        <w:spacing w:line="228" w:lineRule="auto" w:before="137" w:after="0"/>
        <w:ind w:left="119" w:right="148" w:firstLine="17"/>
        <w:jc w:val="left"/>
        <w:rPr>
          <w:sz w:val="19"/>
        </w:rPr>
      </w:pPr>
      <w:bookmarkStart w:name="Box 3. Excess Golden Parachute Payments" w:id="97"/>
      <w:bookmarkEnd w:id="97"/>
      <w:r>
        <w:rPr/>
      </w:r>
      <w:bookmarkStart w:name="_bookmark65" w:id="98"/>
      <w:bookmarkEnd w:id="98"/>
      <w:r>
        <w:rPr/>
      </w:r>
      <w:r>
        <w:rPr>
          <w:color w:val="231F20"/>
          <w:position w:val="1"/>
          <w:sz w:val="19"/>
        </w:rPr>
        <w:t>Payments</w:t>
      </w:r>
      <w:r>
        <w:rPr>
          <w:color w:val="231F20"/>
          <w:spacing w:val="-9"/>
          <w:position w:val="1"/>
          <w:sz w:val="19"/>
        </w:rPr>
        <w:t> </w:t>
      </w:r>
      <w:r>
        <w:rPr>
          <w:color w:val="231F20"/>
          <w:position w:val="1"/>
          <w:sz w:val="19"/>
        </w:rPr>
        <w:t>more</w:t>
      </w:r>
      <w:r>
        <w:rPr>
          <w:color w:val="231F20"/>
          <w:spacing w:val="-9"/>
          <w:position w:val="1"/>
          <w:sz w:val="19"/>
        </w:rPr>
        <w:t> </w:t>
      </w:r>
      <w:r>
        <w:rPr>
          <w:color w:val="231F20"/>
          <w:position w:val="1"/>
          <w:sz w:val="19"/>
        </w:rPr>
        <w:t>appropriately</w:t>
      </w:r>
      <w:r>
        <w:rPr>
          <w:color w:val="231F20"/>
          <w:spacing w:val="-9"/>
          <w:position w:val="1"/>
          <w:sz w:val="19"/>
        </w:rPr>
        <w:t> </w:t>
      </w:r>
      <w:r>
        <w:rPr>
          <w:color w:val="231F20"/>
          <w:position w:val="1"/>
          <w:sz w:val="19"/>
        </w:rPr>
        <w:t>described</w:t>
      </w:r>
      <w:r>
        <w:rPr>
          <w:color w:val="231F20"/>
          <w:spacing w:val="-9"/>
          <w:position w:val="1"/>
          <w:sz w:val="19"/>
        </w:rPr>
        <w:t> </w:t>
      </w:r>
      <w:r>
        <w:rPr>
          <w:color w:val="231F20"/>
          <w:position w:val="1"/>
          <w:sz w:val="19"/>
        </w:rPr>
        <w:t>as</w:t>
      </w:r>
      <w:r>
        <w:rPr>
          <w:color w:val="231F20"/>
          <w:spacing w:val="-9"/>
          <w:position w:val="1"/>
          <w:sz w:val="19"/>
        </w:rPr>
        <w:t> </w:t>
      </w:r>
      <w:r>
        <w:rPr>
          <w:color w:val="231F20"/>
          <w:position w:val="1"/>
          <w:sz w:val="19"/>
        </w:rPr>
        <w:t>rent</w:t>
      </w:r>
      <w:r>
        <w:rPr>
          <w:color w:val="231F20"/>
          <w:spacing w:val="-9"/>
          <w:position w:val="1"/>
          <w:sz w:val="19"/>
        </w:rPr>
        <w:t> </w:t>
      </w:r>
      <w:r>
        <w:rPr>
          <w:color w:val="231F20"/>
          <w:position w:val="1"/>
          <w:sz w:val="19"/>
        </w:rPr>
        <w:t>(report</w:t>
      </w:r>
      <w:r>
        <w:rPr>
          <w:color w:val="231F20"/>
          <w:spacing w:val="-9"/>
          <w:position w:val="1"/>
          <w:sz w:val="19"/>
        </w:rPr>
        <w:t> </w:t>
      </w:r>
      <w:r>
        <w:rPr>
          <w:color w:val="231F20"/>
          <w:position w:val="1"/>
          <w:sz w:val="19"/>
        </w:rPr>
        <w:t>in </w:t>
      </w:r>
      <w:hyperlink w:history="true" w:anchor="_bookmark18">
        <w:r>
          <w:rPr>
            <w:color w:val="0056A2"/>
            <w:sz w:val="19"/>
            <w:u w:val="single" w:color="0055A1"/>
          </w:rPr>
          <w:t>box</w:t>
        </w:r>
        <w:r>
          <w:rPr>
            <w:color w:val="0056A2"/>
            <w:spacing w:val="-14"/>
            <w:sz w:val="19"/>
            <w:u w:val="single" w:color="0055A1"/>
          </w:rPr>
          <w:t> </w:t>
        </w:r>
        <w:r>
          <w:rPr>
            <w:color w:val="0056A2"/>
            <w:sz w:val="19"/>
            <w:u w:val="single" w:color="0055A1"/>
          </w:rPr>
          <w:t>1</w:t>
        </w:r>
      </w:hyperlink>
      <w:r>
        <w:rPr>
          <w:color w:val="0056A2"/>
          <w:spacing w:val="-13"/>
          <w:sz w:val="19"/>
        </w:rPr>
        <w:t> </w:t>
      </w:r>
      <w:r>
        <w:rPr>
          <w:color w:val="231F20"/>
          <w:sz w:val="19"/>
        </w:rPr>
        <w:t>of</w:t>
      </w:r>
      <w:r>
        <w:rPr>
          <w:color w:val="231F20"/>
          <w:spacing w:val="-13"/>
          <w:sz w:val="19"/>
        </w:rPr>
        <w:t> </w:t>
      </w:r>
      <w:r>
        <w:rPr>
          <w:color w:val="231F20"/>
          <w:sz w:val="19"/>
        </w:rPr>
        <w:t>Form</w:t>
      </w:r>
      <w:r>
        <w:rPr>
          <w:color w:val="231F20"/>
          <w:spacing w:val="-13"/>
          <w:sz w:val="19"/>
        </w:rPr>
        <w:t> </w:t>
      </w:r>
      <w:r>
        <w:rPr>
          <w:color w:val="231F20"/>
          <w:sz w:val="19"/>
        </w:rPr>
        <w:t>1099-MISC),</w:t>
      </w:r>
      <w:r>
        <w:rPr>
          <w:color w:val="231F20"/>
          <w:spacing w:val="-13"/>
          <w:sz w:val="19"/>
        </w:rPr>
        <w:t> </w:t>
      </w:r>
      <w:r>
        <w:rPr>
          <w:color w:val="231F20"/>
          <w:sz w:val="19"/>
        </w:rPr>
        <w:t>royalties</w:t>
      </w:r>
      <w:r>
        <w:rPr>
          <w:color w:val="231F20"/>
          <w:spacing w:val="-14"/>
          <w:sz w:val="19"/>
        </w:rPr>
        <w:t> </w:t>
      </w:r>
      <w:r>
        <w:rPr>
          <w:color w:val="231F20"/>
          <w:sz w:val="19"/>
        </w:rPr>
        <w:t>(report</w:t>
      </w:r>
      <w:r>
        <w:rPr>
          <w:color w:val="231F20"/>
          <w:spacing w:val="-13"/>
          <w:sz w:val="19"/>
        </w:rPr>
        <w:t> </w:t>
      </w:r>
      <w:r>
        <w:rPr>
          <w:color w:val="231F20"/>
          <w:sz w:val="19"/>
        </w:rPr>
        <w:t>in</w:t>
      </w:r>
      <w:r>
        <w:rPr>
          <w:color w:val="231F20"/>
          <w:spacing w:val="-13"/>
          <w:sz w:val="19"/>
        </w:rPr>
        <w:t> </w:t>
      </w:r>
      <w:hyperlink w:history="true" w:anchor="_bookmark21">
        <w:r>
          <w:rPr>
            <w:color w:val="0056A2"/>
            <w:sz w:val="19"/>
            <w:u w:val="single" w:color="0055A1"/>
          </w:rPr>
          <w:t>box</w:t>
        </w:r>
        <w:r>
          <w:rPr>
            <w:color w:val="0056A2"/>
            <w:spacing w:val="-13"/>
            <w:sz w:val="19"/>
            <w:u w:val="single" w:color="0055A1"/>
          </w:rPr>
          <w:t> </w:t>
        </w:r>
        <w:r>
          <w:rPr>
            <w:color w:val="0056A2"/>
            <w:sz w:val="19"/>
            <w:u w:val="single" w:color="0055A1"/>
          </w:rPr>
          <w:t>2</w:t>
        </w:r>
      </w:hyperlink>
      <w:r>
        <w:rPr>
          <w:color w:val="0056A2"/>
          <w:spacing w:val="-13"/>
          <w:sz w:val="19"/>
        </w:rPr>
        <w:t> </w:t>
      </w:r>
      <w:r>
        <w:rPr>
          <w:color w:val="231F20"/>
          <w:sz w:val="19"/>
        </w:rPr>
        <w:t>of</w:t>
      </w:r>
      <w:r>
        <w:rPr>
          <w:color w:val="231F20"/>
          <w:spacing w:val="-14"/>
          <w:sz w:val="19"/>
        </w:rPr>
        <w:t> </w:t>
      </w:r>
      <w:r>
        <w:rPr>
          <w:color w:val="231F20"/>
          <w:sz w:val="19"/>
        </w:rPr>
        <w:t>Form 1099-MISC), not subject to self-employment tax (report in </w:t>
      </w:r>
      <w:hyperlink w:history="true" w:anchor="_bookmark24">
        <w:r>
          <w:rPr>
            <w:color w:val="0056A2"/>
            <w:sz w:val="19"/>
            <w:u w:val="single" w:color="0055A1"/>
          </w:rPr>
          <w:t>box 3</w:t>
        </w:r>
      </w:hyperlink>
      <w:r>
        <w:rPr>
          <w:color w:val="0056A2"/>
          <w:sz w:val="19"/>
        </w:rPr>
        <w:t> </w:t>
      </w:r>
      <w:r>
        <w:rPr>
          <w:color w:val="231F20"/>
          <w:sz w:val="19"/>
        </w:rPr>
        <w:t>of Form 1099-MISC), and interest (use Form</w:t>
      </w:r>
    </w:p>
    <w:p>
      <w:pPr>
        <w:pStyle w:val="BodyText"/>
        <w:spacing w:line="202" w:lineRule="exact"/>
      </w:pPr>
      <w:r>
        <w:rPr>
          <w:color w:val="231F20"/>
          <w:spacing w:val="-2"/>
        </w:rPr>
        <w:t>1099-INT);</w:t>
      </w:r>
    </w:p>
    <w:p>
      <w:pPr>
        <w:pStyle w:val="ListParagraph"/>
        <w:numPr>
          <w:ilvl w:val="0"/>
          <w:numId w:val="1"/>
        </w:numPr>
        <w:tabs>
          <w:tab w:pos="328" w:val="left" w:leader="none"/>
        </w:tabs>
        <w:spacing w:line="216" w:lineRule="auto" w:before="5" w:after="0"/>
        <w:ind w:left="120" w:right="472" w:firstLine="17"/>
        <w:jc w:val="left"/>
        <w:rPr>
          <w:sz w:val="19"/>
        </w:rPr>
      </w:pPr>
      <w:r>
        <w:rPr>
          <w:color w:val="231F20"/>
          <w:position w:val="1"/>
          <w:sz w:val="19"/>
        </w:rPr>
        <w:t>The</w:t>
      </w:r>
      <w:r>
        <w:rPr>
          <w:color w:val="231F20"/>
          <w:spacing w:val="-13"/>
          <w:position w:val="1"/>
          <w:sz w:val="19"/>
        </w:rPr>
        <w:t> </w:t>
      </w:r>
      <w:r>
        <w:rPr>
          <w:color w:val="231F20"/>
          <w:position w:val="1"/>
          <w:sz w:val="19"/>
        </w:rPr>
        <w:t>cost</w:t>
      </w:r>
      <w:r>
        <w:rPr>
          <w:color w:val="231F20"/>
          <w:spacing w:val="-13"/>
          <w:position w:val="1"/>
          <w:sz w:val="19"/>
        </w:rPr>
        <w:t> </w:t>
      </w:r>
      <w:r>
        <w:rPr>
          <w:color w:val="231F20"/>
          <w:position w:val="1"/>
          <w:sz w:val="19"/>
        </w:rPr>
        <w:t>of</w:t>
      </w:r>
      <w:r>
        <w:rPr>
          <w:color w:val="231F20"/>
          <w:spacing w:val="-13"/>
          <w:position w:val="1"/>
          <w:sz w:val="19"/>
        </w:rPr>
        <w:t> </w:t>
      </w:r>
      <w:r>
        <w:rPr>
          <w:color w:val="231F20"/>
          <w:position w:val="1"/>
          <w:sz w:val="19"/>
        </w:rPr>
        <w:t>current</w:t>
      </w:r>
      <w:r>
        <w:rPr>
          <w:color w:val="231F20"/>
          <w:spacing w:val="-13"/>
          <w:position w:val="1"/>
          <w:sz w:val="19"/>
        </w:rPr>
        <w:t> </w:t>
      </w:r>
      <w:r>
        <w:rPr>
          <w:color w:val="231F20"/>
          <w:position w:val="1"/>
          <w:sz w:val="19"/>
        </w:rPr>
        <w:t>life</w:t>
      </w:r>
      <w:r>
        <w:rPr>
          <w:color w:val="231F20"/>
          <w:spacing w:val="-13"/>
          <w:position w:val="1"/>
          <w:sz w:val="19"/>
        </w:rPr>
        <w:t> </w:t>
      </w:r>
      <w:r>
        <w:rPr>
          <w:color w:val="231F20"/>
          <w:position w:val="1"/>
          <w:sz w:val="19"/>
        </w:rPr>
        <w:t>insurance</w:t>
      </w:r>
      <w:r>
        <w:rPr>
          <w:color w:val="231F20"/>
          <w:spacing w:val="-13"/>
          <w:position w:val="1"/>
          <w:sz w:val="19"/>
        </w:rPr>
        <w:t> </w:t>
      </w:r>
      <w:r>
        <w:rPr>
          <w:color w:val="231F20"/>
          <w:position w:val="1"/>
          <w:sz w:val="19"/>
        </w:rPr>
        <w:t>protection</w:t>
      </w:r>
      <w:r>
        <w:rPr>
          <w:color w:val="231F20"/>
          <w:spacing w:val="-13"/>
          <w:position w:val="1"/>
          <w:sz w:val="19"/>
        </w:rPr>
        <w:t> </w:t>
      </w:r>
      <w:r>
        <w:rPr>
          <w:color w:val="231F20"/>
          <w:position w:val="1"/>
          <w:sz w:val="19"/>
        </w:rPr>
        <w:t>(report</w:t>
      </w:r>
      <w:r>
        <w:rPr>
          <w:color w:val="231F20"/>
          <w:spacing w:val="-13"/>
          <w:position w:val="1"/>
          <w:sz w:val="19"/>
        </w:rPr>
        <w:t> </w:t>
      </w:r>
      <w:r>
        <w:rPr>
          <w:color w:val="231F20"/>
          <w:position w:val="1"/>
          <w:sz w:val="19"/>
        </w:rPr>
        <w:t>on </w:t>
      </w:r>
      <w:r>
        <w:rPr>
          <w:color w:val="231F20"/>
          <w:sz w:val="19"/>
        </w:rPr>
        <w:t>Form W-2 or Form 1099-R);</w:t>
      </w:r>
    </w:p>
    <w:p>
      <w:pPr>
        <w:pStyle w:val="ListParagraph"/>
        <w:numPr>
          <w:ilvl w:val="0"/>
          <w:numId w:val="1"/>
        </w:numPr>
        <w:tabs>
          <w:tab w:pos="326" w:val="left" w:leader="none"/>
        </w:tabs>
        <w:spacing w:line="216" w:lineRule="auto" w:before="0" w:after="0"/>
        <w:ind w:left="119" w:right="789" w:firstLine="17"/>
        <w:jc w:val="left"/>
        <w:rPr>
          <w:sz w:val="19"/>
        </w:rPr>
      </w:pPr>
      <w:r>
        <w:rPr>
          <w:color w:val="231F20"/>
          <w:spacing w:val="-2"/>
          <w:position w:val="1"/>
          <w:sz w:val="19"/>
        </w:rPr>
        <w:t>An</w:t>
      </w:r>
      <w:r>
        <w:rPr>
          <w:color w:val="231F20"/>
          <w:spacing w:val="-6"/>
          <w:position w:val="1"/>
          <w:sz w:val="19"/>
        </w:rPr>
        <w:t> </w:t>
      </w:r>
      <w:r>
        <w:rPr>
          <w:color w:val="231F20"/>
          <w:spacing w:val="-2"/>
          <w:position w:val="1"/>
          <w:sz w:val="19"/>
        </w:rPr>
        <w:t>employee's</w:t>
      </w:r>
      <w:r>
        <w:rPr>
          <w:color w:val="231F20"/>
          <w:spacing w:val="-6"/>
          <w:position w:val="1"/>
          <w:sz w:val="19"/>
        </w:rPr>
        <w:t> </w:t>
      </w:r>
      <w:r>
        <w:rPr>
          <w:color w:val="231F20"/>
          <w:spacing w:val="-2"/>
          <w:position w:val="1"/>
          <w:sz w:val="19"/>
        </w:rPr>
        <w:t>wages,</w:t>
      </w:r>
      <w:r>
        <w:rPr>
          <w:color w:val="231F20"/>
          <w:spacing w:val="-6"/>
          <w:position w:val="1"/>
          <w:sz w:val="19"/>
        </w:rPr>
        <w:t> </w:t>
      </w:r>
      <w:r>
        <w:rPr>
          <w:color w:val="231F20"/>
          <w:spacing w:val="-2"/>
          <w:position w:val="1"/>
          <w:sz w:val="19"/>
        </w:rPr>
        <w:t>travel</w:t>
      </w:r>
      <w:r>
        <w:rPr>
          <w:color w:val="231F20"/>
          <w:spacing w:val="-6"/>
          <w:position w:val="1"/>
          <w:sz w:val="19"/>
        </w:rPr>
        <w:t> </w:t>
      </w:r>
      <w:r>
        <w:rPr>
          <w:color w:val="231F20"/>
          <w:spacing w:val="-2"/>
          <w:position w:val="1"/>
          <w:sz w:val="19"/>
        </w:rPr>
        <w:t>or</w:t>
      </w:r>
      <w:r>
        <w:rPr>
          <w:color w:val="231F20"/>
          <w:spacing w:val="-6"/>
          <w:position w:val="1"/>
          <w:sz w:val="19"/>
        </w:rPr>
        <w:t> </w:t>
      </w:r>
      <w:r>
        <w:rPr>
          <w:color w:val="231F20"/>
          <w:spacing w:val="-2"/>
          <w:position w:val="1"/>
          <w:sz w:val="19"/>
        </w:rPr>
        <w:t>auto</w:t>
      </w:r>
      <w:r>
        <w:rPr>
          <w:color w:val="231F20"/>
          <w:spacing w:val="-6"/>
          <w:position w:val="1"/>
          <w:sz w:val="19"/>
        </w:rPr>
        <w:t> </w:t>
      </w:r>
      <w:r>
        <w:rPr>
          <w:color w:val="231F20"/>
          <w:spacing w:val="-2"/>
          <w:position w:val="1"/>
          <w:sz w:val="19"/>
        </w:rPr>
        <w:t>allowance,</w:t>
      </w:r>
      <w:r>
        <w:rPr>
          <w:color w:val="231F20"/>
          <w:spacing w:val="-6"/>
          <w:position w:val="1"/>
          <w:sz w:val="19"/>
        </w:rPr>
        <w:t> </w:t>
      </w:r>
      <w:r>
        <w:rPr>
          <w:color w:val="231F20"/>
          <w:spacing w:val="-2"/>
          <w:position w:val="1"/>
          <w:sz w:val="19"/>
        </w:rPr>
        <w:t>or </w:t>
      </w:r>
      <w:bookmarkStart w:name="Box 4. Federal Income Tax Withheld" w:id="99"/>
      <w:bookmarkEnd w:id="99"/>
      <w:r>
        <w:rPr>
          <w:color w:val="231F20"/>
          <w:w w:val="99"/>
          <w:position w:val="1"/>
          <w:sz w:val="19"/>
        </w:rPr>
      </w:r>
      <w:bookmarkStart w:name="_bookmark66" w:id="100"/>
      <w:bookmarkEnd w:id="100"/>
      <w:r>
        <w:rPr>
          <w:color w:val="231F20"/>
          <w:w w:val="99"/>
          <w:position w:val="1"/>
          <w:sz w:val="19"/>
        </w:rPr>
      </w:r>
      <w:bookmarkStart w:name="_bookmark67" w:id="101"/>
      <w:bookmarkEnd w:id="101"/>
      <w:r>
        <w:rPr>
          <w:color w:val="231F20"/>
          <w:sz w:val="19"/>
        </w:rPr>
        <w:t>bonuses</w:t>
      </w:r>
      <w:r>
        <w:rPr>
          <w:color w:val="231F20"/>
          <w:sz w:val="19"/>
        </w:rPr>
        <w:t> and prizes (report on Form W-2); and</w:t>
      </w:r>
    </w:p>
    <w:p>
      <w:pPr>
        <w:pStyle w:val="ListParagraph"/>
        <w:numPr>
          <w:ilvl w:val="0"/>
          <w:numId w:val="1"/>
        </w:numPr>
        <w:tabs>
          <w:tab w:pos="328" w:val="left" w:leader="none"/>
        </w:tabs>
        <w:spacing w:line="216" w:lineRule="auto" w:before="0" w:after="0"/>
        <w:ind w:left="120" w:right="294" w:firstLine="17"/>
        <w:jc w:val="left"/>
        <w:rPr>
          <w:sz w:val="19"/>
        </w:rPr>
      </w:pPr>
      <w:r>
        <w:rPr>
          <w:color w:val="231F20"/>
          <w:position w:val="1"/>
          <w:sz w:val="19"/>
        </w:rPr>
        <w:t>The</w:t>
      </w:r>
      <w:r>
        <w:rPr>
          <w:color w:val="231F20"/>
          <w:spacing w:val="-12"/>
          <w:position w:val="1"/>
          <w:sz w:val="19"/>
        </w:rPr>
        <w:t> </w:t>
      </w:r>
      <w:r>
        <w:rPr>
          <w:color w:val="231F20"/>
          <w:position w:val="1"/>
          <w:sz w:val="19"/>
        </w:rPr>
        <w:t>cost</w:t>
      </w:r>
      <w:r>
        <w:rPr>
          <w:color w:val="231F20"/>
          <w:spacing w:val="-12"/>
          <w:position w:val="1"/>
          <w:sz w:val="19"/>
        </w:rPr>
        <w:t> </w:t>
      </w:r>
      <w:r>
        <w:rPr>
          <w:color w:val="231F20"/>
          <w:position w:val="1"/>
          <w:sz w:val="19"/>
        </w:rPr>
        <w:t>of</w:t>
      </w:r>
      <w:r>
        <w:rPr>
          <w:color w:val="231F20"/>
          <w:spacing w:val="-12"/>
          <w:position w:val="1"/>
          <w:sz w:val="19"/>
        </w:rPr>
        <w:t> </w:t>
      </w:r>
      <w:r>
        <w:rPr>
          <w:color w:val="231F20"/>
          <w:position w:val="1"/>
          <w:sz w:val="19"/>
        </w:rPr>
        <w:t>group-term</w:t>
      </w:r>
      <w:r>
        <w:rPr>
          <w:color w:val="231F20"/>
          <w:spacing w:val="-12"/>
          <w:position w:val="1"/>
          <w:sz w:val="19"/>
        </w:rPr>
        <w:t> </w:t>
      </w:r>
      <w:r>
        <w:rPr>
          <w:color w:val="231F20"/>
          <w:position w:val="1"/>
          <w:sz w:val="19"/>
        </w:rPr>
        <w:t>life</w:t>
      </w:r>
      <w:r>
        <w:rPr>
          <w:color w:val="231F20"/>
          <w:spacing w:val="-12"/>
          <w:position w:val="1"/>
          <w:sz w:val="19"/>
        </w:rPr>
        <w:t> </w:t>
      </w:r>
      <w:r>
        <w:rPr>
          <w:color w:val="231F20"/>
          <w:position w:val="1"/>
          <w:sz w:val="19"/>
        </w:rPr>
        <w:t>insurance</w:t>
      </w:r>
      <w:r>
        <w:rPr>
          <w:color w:val="231F20"/>
          <w:spacing w:val="-12"/>
          <w:position w:val="1"/>
          <w:sz w:val="19"/>
        </w:rPr>
        <w:t> </w:t>
      </w:r>
      <w:r>
        <w:rPr>
          <w:color w:val="231F20"/>
          <w:position w:val="1"/>
          <w:sz w:val="19"/>
        </w:rPr>
        <w:t>paid</w:t>
      </w:r>
      <w:r>
        <w:rPr>
          <w:color w:val="231F20"/>
          <w:spacing w:val="-12"/>
          <w:position w:val="1"/>
          <w:sz w:val="19"/>
        </w:rPr>
        <w:t> </w:t>
      </w:r>
      <w:r>
        <w:rPr>
          <w:color w:val="231F20"/>
          <w:position w:val="1"/>
          <w:sz w:val="19"/>
        </w:rPr>
        <w:t>on</w:t>
      </w:r>
      <w:r>
        <w:rPr>
          <w:color w:val="231F20"/>
          <w:spacing w:val="-12"/>
          <w:position w:val="1"/>
          <w:sz w:val="19"/>
        </w:rPr>
        <w:t> </w:t>
      </w:r>
      <w:r>
        <w:rPr>
          <w:color w:val="231F20"/>
          <w:position w:val="1"/>
          <w:sz w:val="19"/>
        </w:rPr>
        <w:t>behalf</w:t>
      </w:r>
      <w:r>
        <w:rPr>
          <w:color w:val="231F20"/>
          <w:spacing w:val="-12"/>
          <w:position w:val="1"/>
          <w:sz w:val="19"/>
        </w:rPr>
        <w:t> </w:t>
      </w:r>
      <w:r>
        <w:rPr>
          <w:color w:val="231F20"/>
          <w:position w:val="1"/>
          <w:sz w:val="19"/>
        </w:rPr>
        <w:t>of</w:t>
      </w:r>
      <w:r>
        <w:rPr>
          <w:color w:val="231F20"/>
          <w:spacing w:val="-12"/>
          <w:position w:val="1"/>
          <w:sz w:val="19"/>
        </w:rPr>
        <w:t> </w:t>
      </w:r>
      <w:r>
        <w:rPr>
          <w:color w:val="231F20"/>
          <w:position w:val="1"/>
          <w:sz w:val="19"/>
        </w:rPr>
        <w:t>a </w:t>
      </w:r>
      <w:r>
        <w:rPr>
          <w:color w:val="231F20"/>
          <w:sz w:val="19"/>
        </w:rPr>
        <w:t>former employee (report on Form W-2).</w:t>
      </w:r>
    </w:p>
    <w:p>
      <w:pPr>
        <w:pStyle w:val="Heading2"/>
        <w:spacing w:line="201" w:lineRule="auto" w:before="152"/>
        <w:ind w:left="119" w:right="85"/>
      </w:pPr>
      <w:bookmarkStart w:name="Box 2. Payer Made Direct Sales Totaling " w:id="102"/>
      <w:bookmarkEnd w:id="102"/>
      <w:r>
        <w:rPr/>
      </w:r>
      <w:bookmarkStart w:name="_bookmark68" w:id="103"/>
      <w:bookmarkEnd w:id="103"/>
      <w:r>
        <w:rPr/>
      </w:r>
      <w:r>
        <w:rPr>
          <w:color w:val="231F20"/>
          <w:w w:val="85"/>
        </w:rPr>
        <w:t>Box 2. Payer Made Direct Sales Totaling $5,000 </w:t>
      </w:r>
      <w:r>
        <w:rPr>
          <w:color w:val="231F20"/>
          <w:w w:val="95"/>
        </w:rPr>
        <w:t>or More</w:t>
      </w:r>
    </w:p>
    <w:p>
      <w:pPr>
        <w:pStyle w:val="BodyText"/>
        <w:spacing w:line="235" w:lineRule="auto" w:before="37"/>
        <w:ind w:right="38"/>
      </w:pPr>
      <w:r>
        <w:rPr>
          <w:color w:val="231F20"/>
        </w:rPr>
        <w:t>Enter</w:t>
      </w:r>
      <w:r>
        <w:rPr>
          <w:color w:val="231F20"/>
          <w:spacing w:val="-3"/>
        </w:rPr>
        <w:t> </w:t>
      </w:r>
      <w:r>
        <w:rPr>
          <w:color w:val="231F20"/>
        </w:rPr>
        <w:t>an</w:t>
      </w:r>
      <w:r>
        <w:rPr>
          <w:color w:val="231F20"/>
          <w:spacing w:val="-3"/>
        </w:rPr>
        <w:t> </w:t>
      </w:r>
      <w:r>
        <w:rPr>
          <w:color w:val="231F20"/>
        </w:rPr>
        <w:t>"X"</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checkbox</w:t>
      </w:r>
      <w:r>
        <w:rPr>
          <w:color w:val="231F20"/>
          <w:spacing w:val="-3"/>
        </w:rPr>
        <w:t> </w:t>
      </w:r>
      <w:r>
        <w:rPr>
          <w:color w:val="231F20"/>
        </w:rPr>
        <w:t>for</w:t>
      </w:r>
      <w:r>
        <w:rPr>
          <w:color w:val="231F20"/>
          <w:spacing w:val="-3"/>
        </w:rPr>
        <w:t> </w:t>
      </w:r>
      <w:r>
        <w:rPr>
          <w:color w:val="231F20"/>
        </w:rPr>
        <w:t>sales</w:t>
      </w:r>
      <w:r>
        <w:rPr>
          <w:color w:val="231F20"/>
          <w:spacing w:val="-3"/>
        </w:rPr>
        <w:t> </w:t>
      </w:r>
      <w:r>
        <w:rPr>
          <w:color w:val="231F20"/>
        </w:rPr>
        <w:t>by</w:t>
      </w:r>
      <w:r>
        <w:rPr>
          <w:color w:val="231F20"/>
          <w:spacing w:val="-3"/>
        </w:rPr>
        <w:t> </w:t>
      </w:r>
      <w:r>
        <w:rPr>
          <w:color w:val="231F20"/>
        </w:rPr>
        <w:t>you</w:t>
      </w:r>
      <w:r>
        <w:rPr>
          <w:color w:val="231F20"/>
          <w:spacing w:val="-3"/>
        </w:rPr>
        <w:t> </w:t>
      </w:r>
      <w:r>
        <w:rPr>
          <w:color w:val="231F20"/>
        </w:rPr>
        <w:t>totaling</w:t>
      </w:r>
      <w:r>
        <w:rPr>
          <w:color w:val="231F20"/>
          <w:spacing w:val="-3"/>
        </w:rPr>
        <w:t> </w:t>
      </w:r>
      <w:r>
        <w:rPr>
          <w:color w:val="231F20"/>
        </w:rPr>
        <w:t>$5,000 </w:t>
      </w:r>
      <w:bookmarkStart w:name="Boxes 5–7. State Information" w:id="104"/>
      <w:bookmarkEnd w:id="104"/>
      <w:r>
        <w:rPr>
          <w:color w:val="231F20"/>
          <w:spacing w:val="-1"/>
        </w:rPr>
      </w:r>
      <w:bookmarkStart w:name="_bookmark69" w:id="105"/>
      <w:bookmarkEnd w:id="105"/>
      <w:r>
        <w:rPr>
          <w:color w:val="231F20"/>
        </w:rPr>
        <w:t>or</w:t>
      </w:r>
      <w:r>
        <w:rPr>
          <w:color w:val="231F20"/>
        </w:rPr>
        <w:t> more of consumer products to a person on a buy-sell, deposit-commission,</w:t>
      </w:r>
      <w:r>
        <w:rPr>
          <w:color w:val="231F20"/>
          <w:spacing w:val="-14"/>
        </w:rPr>
        <w:t> </w:t>
      </w:r>
      <w:r>
        <w:rPr>
          <w:color w:val="231F20"/>
        </w:rPr>
        <w:t>or</w:t>
      </w:r>
      <w:r>
        <w:rPr>
          <w:color w:val="231F20"/>
          <w:spacing w:val="-13"/>
        </w:rPr>
        <w:t> </w:t>
      </w:r>
      <w:r>
        <w:rPr>
          <w:color w:val="231F20"/>
        </w:rPr>
        <w:t>other</w:t>
      </w:r>
      <w:r>
        <w:rPr>
          <w:color w:val="231F20"/>
          <w:spacing w:val="-13"/>
        </w:rPr>
        <w:t> </w:t>
      </w:r>
      <w:r>
        <w:rPr>
          <w:color w:val="231F20"/>
        </w:rPr>
        <w:t>commission</w:t>
      </w:r>
      <w:r>
        <w:rPr>
          <w:color w:val="231F20"/>
          <w:spacing w:val="-13"/>
        </w:rPr>
        <w:t> </w:t>
      </w:r>
      <w:r>
        <w:rPr>
          <w:color w:val="231F20"/>
        </w:rPr>
        <w:t>basis</w:t>
      </w:r>
      <w:r>
        <w:rPr>
          <w:color w:val="231F20"/>
          <w:spacing w:val="-13"/>
        </w:rPr>
        <w:t> </w:t>
      </w:r>
      <w:r>
        <w:rPr>
          <w:color w:val="231F20"/>
        </w:rPr>
        <w:t>for</w:t>
      </w:r>
      <w:r>
        <w:rPr>
          <w:color w:val="231F20"/>
          <w:spacing w:val="-13"/>
        </w:rPr>
        <w:t> </w:t>
      </w:r>
      <w:r>
        <w:rPr>
          <w:color w:val="231F20"/>
        </w:rPr>
        <w:t>resale</w:t>
      </w:r>
      <w:r>
        <w:rPr>
          <w:color w:val="231F20"/>
          <w:spacing w:val="-14"/>
        </w:rPr>
        <w:t> </w:t>
      </w:r>
      <w:r>
        <w:rPr>
          <w:color w:val="231F20"/>
        </w:rPr>
        <w:t>(by the buyer or any other person) anywhere other than in a permanent</w:t>
      </w:r>
      <w:r>
        <w:rPr>
          <w:color w:val="231F20"/>
          <w:spacing w:val="-7"/>
        </w:rPr>
        <w:t> </w:t>
      </w:r>
      <w:r>
        <w:rPr>
          <w:color w:val="231F20"/>
        </w:rPr>
        <w:t>retail</w:t>
      </w:r>
      <w:r>
        <w:rPr>
          <w:color w:val="231F20"/>
          <w:spacing w:val="-7"/>
        </w:rPr>
        <w:t> </w:t>
      </w:r>
      <w:r>
        <w:rPr>
          <w:color w:val="231F20"/>
        </w:rPr>
        <w:t>establishment.</w:t>
      </w:r>
      <w:r>
        <w:rPr>
          <w:color w:val="231F20"/>
          <w:spacing w:val="-7"/>
        </w:rPr>
        <w:t> </w:t>
      </w:r>
      <w:r>
        <w:rPr>
          <w:color w:val="231F20"/>
        </w:rPr>
        <w:t>Do</w:t>
      </w:r>
      <w:r>
        <w:rPr>
          <w:color w:val="231F20"/>
          <w:spacing w:val="-7"/>
        </w:rPr>
        <w:t> </w:t>
      </w:r>
      <w:r>
        <w:rPr>
          <w:color w:val="231F20"/>
        </w:rPr>
        <w:t>not</w:t>
      </w:r>
      <w:r>
        <w:rPr>
          <w:color w:val="231F20"/>
          <w:spacing w:val="-7"/>
        </w:rPr>
        <w:t> </w:t>
      </w:r>
      <w:r>
        <w:rPr>
          <w:color w:val="231F20"/>
        </w:rPr>
        <w:t>enter</w:t>
      </w:r>
      <w:r>
        <w:rPr>
          <w:color w:val="231F20"/>
          <w:spacing w:val="-7"/>
        </w:rPr>
        <w:t> </w:t>
      </w:r>
      <w:r>
        <w:rPr>
          <w:color w:val="231F20"/>
        </w:rPr>
        <w:t>a</w:t>
      </w:r>
      <w:r>
        <w:rPr>
          <w:color w:val="231F20"/>
          <w:spacing w:val="-7"/>
        </w:rPr>
        <w:t> </w:t>
      </w:r>
      <w:r>
        <w:rPr>
          <w:color w:val="231F20"/>
        </w:rPr>
        <w:t>dollar</w:t>
      </w:r>
      <w:r>
        <w:rPr>
          <w:color w:val="231F20"/>
          <w:spacing w:val="-7"/>
        </w:rPr>
        <w:t> </w:t>
      </w:r>
      <w:r>
        <w:rPr>
          <w:color w:val="231F20"/>
        </w:rPr>
        <w:t>amount in this box.</w:t>
      </w:r>
    </w:p>
    <w:p>
      <w:pPr>
        <w:pStyle w:val="BodyText"/>
        <w:spacing w:line="235" w:lineRule="auto" w:before="59"/>
        <w:ind w:right="85" w:firstLine="239"/>
      </w:pPr>
      <w:r>
        <w:rPr>
          <w:color w:val="231F20"/>
        </w:rPr>
        <w:t>You</w:t>
      </w:r>
      <w:r>
        <w:rPr>
          <w:color w:val="231F20"/>
          <w:spacing w:val="-12"/>
        </w:rPr>
        <w:t> </w:t>
      </w:r>
      <w:r>
        <w:rPr>
          <w:color w:val="231F20"/>
        </w:rPr>
        <w:t>may</w:t>
      </w:r>
      <w:r>
        <w:rPr>
          <w:color w:val="231F20"/>
          <w:spacing w:val="-12"/>
        </w:rPr>
        <w:t> </w:t>
      </w:r>
      <w:r>
        <w:rPr>
          <w:color w:val="231F20"/>
        </w:rPr>
        <w:t>either</w:t>
      </w:r>
      <w:r>
        <w:rPr>
          <w:color w:val="231F20"/>
          <w:spacing w:val="-12"/>
        </w:rPr>
        <w:t> </w:t>
      </w:r>
      <w:r>
        <w:rPr>
          <w:color w:val="231F20"/>
        </w:rPr>
        <w:t>use</w:t>
      </w:r>
      <w:r>
        <w:rPr>
          <w:color w:val="231F20"/>
          <w:spacing w:val="-12"/>
        </w:rPr>
        <w:t> </w:t>
      </w:r>
      <w:r>
        <w:rPr>
          <w:color w:val="231F20"/>
        </w:rPr>
        <w:t>box</w:t>
      </w:r>
      <w:r>
        <w:rPr>
          <w:color w:val="231F20"/>
          <w:spacing w:val="-12"/>
        </w:rPr>
        <w:t> </w:t>
      </w:r>
      <w:r>
        <w:rPr>
          <w:color w:val="231F20"/>
        </w:rPr>
        <w:t>2</w:t>
      </w:r>
      <w:r>
        <w:rPr>
          <w:color w:val="231F20"/>
          <w:spacing w:val="-12"/>
        </w:rPr>
        <w:t> </w:t>
      </w:r>
      <w:r>
        <w:rPr>
          <w:color w:val="231F20"/>
        </w:rPr>
        <w:t>on</w:t>
      </w:r>
      <w:r>
        <w:rPr>
          <w:color w:val="231F20"/>
          <w:spacing w:val="-12"/>
        </w:rPr>
        <w:t> </w:t>
      </w:r>
      <w:r>
        <w:rPr>
          <w:color w:val="231F20"/>
        </w:rPr>
        <w:t>Form</w:t>
      </w:r>
      <w:r>
        <w:rPr>
          <w:color w:val="231F20"/>
          <w:spacing w:val="-12"/>
        </w:rPr>
        <w:t> </w:t>
      </w:r>
      <w:r>
        <w:rPr>
          <w:color w:val="231F20"/>
        </w:rPr>
        <w:t>1099-NEC</w:t>
      </w:r>
      <w:r>
        <w:rPr>
          <w:color w:val="231F20"/>
          <w:spacing w:val="-12"/>
        </w:rPr>
        <w:t> </w:t>
      </w:r>
      <w:r>
        <w:rPr>
          <w:color w:val="231F20"/>
        </w:rPr>
        <w:t>or</w:t>
      </w:r>
      <w:r>
        <w:rPr>
          <w:color w:val="231F20"/>
          <w:spacing w:val="-12"/>
        </w:rPr>
        <w:t> </w:t>
      </w:r>
      <w:hyperlink w:history="true" w:anchor="_bookmark27">
        <w:r>
          <w:rPr>
            <w:color w:val="0056A2"/>
            <w:u w:val="single" w:color="0055A1"/>
          </w:rPr>
          <w:t>box</w:t>
        </w:r>
        <w:r>
          <w:rPr>
            <w:color w:val="0056A2"/>
            <w:spacing w:val="-12"/>
            <w:u w:val="single" w:color="0055A1"/>
          </w:rPr>
          <w:t> </w:t>
        </w:r>
        <w:r>
          <w:rPr>
            <w:color w:val="0056A2"/>
            <w:u w:val="single" w:color="0055A1"/>
          </w:rPr>
          <w:t>7</w:t>
        </w:r>
      </w:hyperlink>
      <w:r>
        <w:rPr>
          <w:color w:val="0056A2"/>
          <w:spacing w:val="-12"/>
        </w:rPr>
        <w:t> </w:t>
      </w:r>
      <w:r>
        <w:rPr>
          <w:color w:val="231F20"/>
        </w:rPr>
        <w:t>on Form</w:t>
      </w:r>
      <w:r>
        <w:rPr>
          <w:color w:val="231F20"/>
          <w:spacing w:val="-13"/>
        </w:rPr>
        <w:t> </w:t>
      </w:r>
      <w:r>
        <w:rPr>
          <w:color w:val="231F20"/>
        </w:rPr>
        <w:t>1099-MISC</w:t>
      </w:r>
      <w:r>
        <w:rPr>
          <w:color w:val="231F20"/>
          <w:spacing w:val="-13"/>
        </w:rPr>
        <w:t> </w:t>
      </w:r>
      <w:r>
        <w:rPr>
          <w:color w:val="231F20"/>
        </w:rPr>
        <w:t>to</w:t>
      </w:r>
      <w:r>
        <w:rPr>
          <w:color w:val="231F20"/>
          <w:spacing w:val="-13"/>
        </w:rPr>
        <w:t> </w:t>
      </w:r>
      <w:r>
        <w:rPr>
          <w:color w:val="231F20"/>
        </w:rPr>
        <w:t>report</w:t>
      </w:r>
      <w:r>
        <w:rPr>
          <w:color w:val="231F20"/>
          <w:spacing w:val="-13"/>
        </w:rPr>
        <w:t> </w:t>
      </w:r>
      <w:r>
        <w:rPr>
          <w:color w:val="231F20"/>
        </w:rPr>
        <w:t>the</w:t>
      </w:r>
      <w:r>
        <w:rPr>
          <w:color w:val="231F20"/>
          <w:spacing w:val="-13"/>
        </w:rPr>
        <w:t> </w:t>
      </w:r>
      <w:r>
        <w:rPr>
          <w:color w:val="231F20"/>
        </w:rPr>
        <w:t>direct</w:t>
      </w:r>
      <w:r>
        <w:rPr>
          <w:color w:val="231F20"/>
          <w:spacing w:val="-13"/>
        </w:rPr>
        <w:t> </w:t>
      </w:r>
      <w:r>
        <w:rPr>
          <w:color w:val="231F20"/>
        </w:rPr>
        <w:t>sales</w:t>
      </w:r>
      <w:r>
        <w:rPr>
          <w:color w:val="231F20"/>
          <w:spacing w:val="-13"/>
        </w:rPr>
        <w:t> </w:t>
      </w:r>
      <w:r>
        <w:rPr>
          <w:color w:val="231F20"/>
        </w:rPr>
        <w:t>totaling</w:t>
      </w:r>
      <w:r>
        <w:rPr>
          <w:color w:val="231F20"/>
          <w:spacing w:val="-13"/>
        </w:rPr>
        <w:t> </w:t>
      </w:r>
      <w:r>
        <w:rPr>
          <w:color w:val="231F20"/>
        </w:rPr>
        <w:t>$5,000</w:t>
      </w:r>
      <w:r>
        <w:rPr>
          <w:color w:val="231F20"/>
          <w:spacing w:val="-13"/>
        </w:rPr>
        <w:t> </w:t>
      </w:r>
      <w:r>
        <w:rPr>
          <w:color w:val="231F20"/>
        </w:rPr>
        <w:t>or more.</w:t>
      </w:r>
      <w:r>
        <w:rPr>
          <w:color w:val="231F20"/>
          <w:spacing w:val="-9"/>
        </w:rPr>
        <w:t> </w:t>
      </w:r>
      <w:r>
        <w:rPr>
          <w:color w:val="231F20"/>
        </w:rPr>
        <w:t>If</w:t>
      </w:r>
      <w:r>
        <w:rPr>
          <w:color w:val="231F20"/>
          <w:spacing w:val="-9"/>
        </w:rPr>
        <w:t> </w:t>
      </w:r>
      <w:r>
        <w:rPr>
          <w:color w:val="231F20"/>
        </w:rPr>
        <w:t>you</w:t>
      </w:r>
      <w:r>
        <w:rPr>
          <w:color w:val="231F20"/>
          <w:spacing w:val="-9"/>
        </w:rPr>
        <w:t> </w:t>
      </w:r>
      <w:r>
        <w:rPr>
          <w:color w:val="231F20"/>
        </w:rPr>
        <w:t>use</w:t>
      </w:r>
      <w:r>
        <w:rPr>
          <w:color w:val="231F20"/>
          <w:spacing w:val="-9"/>
        </w:rPr>
        <w:t> </w:t>
      </w:r>
      <w:r>
        <w:rPr>
          <w:color w:val="231F20"/>
        </w:rPr>
        <w:t>Form</w:t>
      </w:r>
      <w:r>
        <w:rPr>
          <w:color w:val="231F20"/>
          <w:spacing w:val="-9"/>
        </w:rPr>
        <w:t> </w:t>
      </w:r>
      <w:r>
        <w:rPr>
          <w:color w:val="231F20"/>
        </w:rPr>
        <w:t>1099-NEC</w:t>
      </w:r>
      <w:r>
        <w:rPr>
          <w:color w:val="231F20"/>
          <w:spacing w:val="-9"/>
        </w:rPr>
        <w:t> </w:t>
      </w:r>
      <w:r>
        <w:rPr>
          <w:color w:val="231F20"/>
        </w:rPr>
        <w:t>to</w:t>
      </w:r>
      <w:r>
        <w:rPr>
          <w:color w:val="231F20"/>
          <w:spacing w:val="-9"/>
        </w:rPr>
        <w:t> </w:t>
      </w:r>
      <w:r>
        <w:rPr>
          <w:color w:val="231F20"/>
        </w:rPr>
        <w:t>report</w:t>
      </w:r>
      <w:r>
        <w:rPr>
          <w:color w:val="231F20"/>
          <w:spacing w:val="-9"/>
        </w:rPr>
        <w:t> </w:t>
      </w:r>
      <w:r>
        <w:rPr>
          <w:color w:val="231F20"/>
        </w:rPr>
        <w:t>these</w:t>
      </w:r>
      <w:r>
        <w:rPr>
          <w:color w:val="231F20"/>
          <w:spacing w:val="-9"/>
        </w:rPr>
        <w:t> </w:t>
      </w:r>
      <w:r>
        <w:rPr>
          <w:color w:val="231F20"/>
        </w:rPr>
        <w:t>sales,</w:t>
      </w:r>
      <w:r>
        <w:rPr>
          <w:color w:val="231F20"/>
          <w:spacing w:val="-9"/>
        </w:rPr>
        <w:t> </w:t>
      </w:r>
      <w:r>
        <w:rPr>
          <w:color w:val="231F20"/>
        </w:rPr>
        <w:t>then you</w:t>
      </w:r>
      <w:r>
        <w:rPr>
          <w:color w:val="231F20"/>
          <w:spacing w:val="-2"/>
        </w:rPr>
        <w:t> </w:t>
      </w:r>
      <w:r>
        <w:rPr>
          <w:color w:val="231F20"/>
        </w:rPr>
        <w:t>are</w:t>
      </w:r>
      <w:r>
        <w:rPr>
          <w:color w:val="231F20"/>
          <w:spacing w:val="-2"/>
        </w:rPr>
        <w:t> </w:t>
      </w:r>
      <w:r>
        <w:rPr>
          <w:color w:val="231F20"/>
        </w:rPr>
        <w:t>required</w:t>
      </w:r>
      <w:r>
        <w:rPr>
          <w:color w:val="231F20"/>
          <w:spacing w:val="-2"/>
        </w:rPr>
        <w:t> </w:t>
      </w:r>
      <w:r>
        <w:rPr>
          <w:color w:val="231F20"/>
        </w:rPr>
        <w:t>to</w:t>
      </w:r>
      <w:r>
        <w:rPr>
          <w:color w:val="231F20"/>
          <w:spacing w:val="-2"/>
        </w:rPr>
        <w:t> </w:t>
      </w:r>
      <w:r>
        <w:rPr>
          <w:color w:val="231F20"/>
        </w:rPr>
        <w:t>file</w:t>
      </w:r>
      <w:r>
        <w:rPr>
          <w:color w:val="231F20"/>
          <w:spacing w:val="-2"/>
        </w:rPr>
        <w:t> </w:t>
      </w:r>
      <w:r>
        <w:rPr>
          <w:color w:val="231F20"/>
        </w:rPr>
        <w:t>the</w:t>
      </w:r>
      <w:r>
        <w:rPr>
          <w:color w:val="231F20"/>
          <w:spacing w:val="-2"/>
        </w:rPr>
        <w:t> </w:t>
      </w:r>
      <w:r>
        <w:rPr>
          <w:color w:val="231F20"/>
        </w:rPr>
        <w:t>Form</w:t>
      </w:r>
      <w:r>
        <w:rPr>
          <w:color w:val="231F20"/>
          <w:spacing w:val="-2"/>
        </w:rPr>
        <w:t> </w:t>
      </w:r>
      <w:r>
        <w:rPr>
          <w:color w:val="231F20"/>
        </w:rPr>
        <w:t>1099-NEC</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IRS</w:t>
      </w:r>
      <w:r>
        <w:rPr>
          <w:color w:val="231F20"/>
          <w:spacing w:val="-2"/>
        </w:rPr>
        <w:t> </w:t>
      </w:r>
      <w:r>
        <w:rPr>
          <w:color w:val="231F20"/>
        </w:rPr>
        <w:t>by January</w:t>
      </w:r>
      <w:r>
        <w:rPr>
          <w:color w:val="231F20"/>
          <w:spacing w:val="-2"/>
        </w:rPr>
        <w:t> </w:t>
      </w:r>
      <w:r>
        <w:rPr>
          <w:color w:val="231F20"/>
        </w:rPr>
        <w:t>31.</w:t>
      </w:r>
    </w:p>
    <w:p>
      <w:pPr>
        <w:spacing w:before="96"/>
        <w:ind w:left="785" w:right="0" w:firstLine="0"/>
        <w:jc w:val="left"/>
        <w:rPr>
          <w:rFonts w:ascii="Arial"/>
          <w:i/>
          <w:sz w:val="19"/>
        </w:rPr>
      </w:pPr>
      <w:r>
        <w:rPr>
          <w:rFonts w:ascii="Arial"/>
          <w:i/>
          <w:sz w:val="19"/>
        </w:rPr>
        <mc:AlternateContent>
          <mc:Choice Requires="wps">
            <w:drawing>
              <wp:anchor distT="0" distB="0" distL="0" distR="0" allowOverlap="1" layoutInCell="1" locked="0" behindDoc="0" simplePos="0" relativeHeight="15738368">
                <wp:simplePos x="0" y="0"/>
                <wp:positionH relativeFrom="page">
                  <wp:posOffset>533400</wp:posOffset>
                </wp:positionH>
                <wp:positionV relativeFrom="paragraph">
                  <wp:posOffset>85063</wp:posOffset>
                </wp:positionV>
                <wp:extent cx="369570" cy="36957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369570" cy="369570"/>
                          <a:chExt cx="369570" cy="369570"/>
                        </a:xfrm>
                      </wpg:grpSpPr>
                      <wps:wsp>
                        <wps:cNvPr id="86" name="Graphic 86"/>
                        <wps:cNvSpPr/>
                        <wps:spPr>
                          <a:xfrm>
                            <a:off x="0" y="0"/>
                            <a:ext cx="369570" cy="369570"/>
                          </a:xfrm>
                          <a:custGeom>
                            <a:avLst/>
                            <a:gdLst/>
                            <a:ahLst/>
                            <a:cxnLst/>
                            <a:rect l="l" t="t" r="r" b="b"/>
                            <a:pathLst>
                              <a:path w="369570" h="369570">
                                <a:moveTo>
                                  <a:pt x="346196" y="0"/>
                                </a:moveTo>
                                <a:lnTo>
                                  <a:pt x="23079" y="0"/>
                                </a:lnTo>
                                <a:lnTo>
                                  <a:pt x="14096" y="1813"/>
                                </a:lnTo>
                                <a:lnTo>
                                  <a:pt x="6760" y="6758"/>
                                </a:lnTo>
                                <a:lnTo>
                                  <a:pt x="1813" y="14094"/>
                                </a:lnTo>
                                <a:lnTo>
                                  <a:pt x="0" y="23079"/>
                                </a:lnTo>
                                <a:lnTo>
                                  <a:pt x="0" y="346196"/>
                                </a:lnTo>
                                <a:lnTo>
                                  <a:pt x="1813" y="355180"/>
                                </a:lnTo>
                                <a:lnTo>
                                  <a:pt x="6760" y="362516"/>
                                </a:lnTo>
                                <a:lnTo>
                                  <a:pt x="14096" y="367462"/>
                                </a:lnTo>
                                <a:lnTo>
                                  <a:pt x="23079" y="369276"/>
                                </a:lnTo>
                                <a:lnTo>
                                  <a:pt x="346196" y="369276"/>
                                </a:lnTo>
                                <a:lnTo>
                                  <a:pt x="355182" y="367462"/>
                                </a:lnTo>
                                <a:lnTo>
                                  <a:pt x="362518" y="362516"/>
                                </a:lnTo>
                                <a:lnTo>
                                  <a:pt x="367463" y="355180"/>
                                </a:lnTo>
                                <a:lnTo>
                                  <a:pt x="369276" y="346196"/>
                                </a:lnTo>
                                <a:lnTo>
                                  <a:pt x="369276" y="23079"/>
                                </a:lnTo>
                                <a:lnTo>
                                  <a:pt x="367463" y="14094"/>
                                </a:lnTo>
                                <a:lnTo>
                                  <a:pt x="362518" y="6758"/>
                                </a:lnTo>
                                <a:lnTo>
                                  <a:pt x="355182" y="1813"/>
                                </a:lnTo>
                                <a:lnTo>
                                  <a:pt x="346196"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41030" y="41030"/>
                            <a:ext cx="287655" cy="246379"/>
                          </a:xfrm>
                          <a:custGeom>
                            <a:avLst/>
                            <a:gdLst/>
                            <a:ahLst/>
                            <a:cxnLst/>
                            <a:rect l="l" t="t" r="r" b="b"/>
                            <a:pathLst>
                              <a:path w="287655" h="246379">
                                <a:moveTo>
                                  <a:pt x="143607" y="0"/>
                                </a:moveTo>
                                <a:lnTo>
                                  <a:pt x="0" y="246184"/>
                                </a:lnTo>
                                <a:lnTo>
                                  <a:pt x="287215" y="246184"/>
                                </a:lnTo>
                                <a:lnTo>
                                  <a:pt x="143607" y="0"/>
                                </a:lnTo>
                                <a:close/>
                              </a:path>
                            </a:pathLst>
                          </a:custGeom>
                          <a:solidFill>
                            <a:srgbClr val="FFFFFF"/>
                          </a:solidFill>
                        </wps:spPr>
                        <wps:bodyPr wrap="square" lIns="0" tIns="0" rIns="0" bIns="0" rtlCol="0">
                          <a:prstTxWarp prst="textNoShape">
                            <a:avLst/>
                          </a:prstTxWarp>
                          <a:noAutofit/>
                        </wps:bodyPr>
                      </wps:wsp>
                      <wps:wsp>
                        <wps:cNvPr id="88" name="Textbox 88"/>
                        <wps:cNvSpPr txBox="1"/>
                        <wps:spPr>
                          <a:xfrm>
                            <a:off x="17438" y="285362"/>
                            <a:ext cx="341630" cy="79375"/>
                          </a:xfrm>
                          <a:prstGeom prst="rect">
                            <a:avLst/>
                          </a:prstGeom>
                        </wps:spPr>
                        <wps:txbx>
                          <w:txbxContent>
                            <w:p>
                              <w:pPr>
                                <w:spacing w:line="125" w:lineRule="exact" w:before="0"/>
                                <w:ind w:left="0" w:right="0" w:firstLine="0"/>
                                <w:jc w:val="left"/>
                                <w:rPr>
                                  <w:rFonts w:ascii="Arial Black"/>
                                  <w:sz w:val="10"/>
                                </w:rPr>
                              </w:pPr>
                              <w:r>
                                <w:rPr>
                                  <w:rFonts w:ascii="Arial Black"/>
                                  <w:color w:val="FFFFFF"/>
                                  <w:spacing w:val="-2"/>
                                  <w:sz w:val="10"/>
                                </w:rPr>
                                <w:t>CAUTION</w:t>
                              </w:r>
                            </w:p>
                          </w:txbxContent>
                        </wps:txbx>
                        <wps:bodyPr wrap="square" lIns="0" tIns="0" rIns="0" bIns="0" rtlCol="0">
                          <a:noAutofit/>
                        </wps:bodyPr>
                      </wps:wsp>
                      <wps:wsp>
                        <wps:cNvPr id="89" name="Textbox 89"/>
                        <wps:cNvSpPr txBox="1"/>
                        <wps:spPr>
                          <a:xfrm>
                            <a:off x="143607" y="49606"/>
                            <a:ext cx="88265" cy="268605"/>
                          </a:xfrm>
                          <a:prstGeom prst="rect">
                            <a:avLst/>
                          </a:prstGeom>
                        </wps:spPr>
                        <wps:txbx>
                          <w:txbxContent>
                            <w:p>
                              <w:pPr>
                                <w:spacing w:before="13"/>
                                <w:ind w:left="0" w:right="0" w:firstLine="0"/>
                                <w:jc w:val="left"/>
                                <w:rPr>
                                  <w:rFonts w:ascii="Arial"/>
                                  <w:b/>
                                  <w:sz w:val="35"/>
                                </w:rPr>
                              </w:pPr>
                              <w:r>
                                <w:rPr>
                                  <w:rFonts w:ascii="Arial"/>
                                  <w:b/>
                                  <w:spacing w:val="-10"/>
                                  <w:sz w:val="35"/>
                                </w:rPr>
                                <w:t>!</w:t>
                              </w:r>
                            </w:p>
                          </w:txbxContent>
                        </wps:txbx>
                        <wps:bodyPr wrap="square" lIns="0" tIns="0" rIns="0" bIns="0" rtlCol="0">
                          <a:noAutofit/>
                        </wps:bodyPr>
                      </wps:wsp>
                    </wpg:wgp>
                  </a:graphicData>
                </a:graphic>
              </wp:anchor>
            </w:drawing>
          </mc:Choice>
          <mc:Fallback>
            <w:pict>
              <v:group style="position:absolute;margin-left:42pt;margin-top:6.697934pt;width:29.1pt;height:29.1pt;mso-position-horizontal-relative:page;mso-position-vertical-relative:paragraph;z-index:15738368" id="docshapegroup84" coordorigin="840,134" coordsize="582,582">
                <v:shape style="position:absolute;left:840;top:133;width:582;height:582" id="docshape85" coordorigin="840,134" coordsize="582,582" path="m1385,134l876,134,862,137,851,145,843,156,840,170,840,679,843,693,851,705,862,713,876,715,1385,715,1399,713,1411,705,1419,693,1422,679,1422,170,1419,156,1411,145,1399,137,1385,134xe" filled="true" fillcolor="#000000" stroked="false">
                  <v:path arrowok="t"/>
                  <v:fill type="solid"/>
                </v:shape>
                <v:shape style="position:absolute;left:904;top:198;width:453;height:388" id="docshape86" coordorigin="905,199" coordsize="453,388" path="m1131,199l905,586,1357,586,1131,199xe" filled="true" fillcolor="#ffffff" stroked="false">
                  <v:path arrowok="t"/>
                  <v:fill type="solid"/>
                </v:shape>
                <v:shape style="position:absolute;left:867;top:583;width:538;height:125" type="#_x0000_t202" id="docshape87" filled="false" stroked="false">
                  <v:textbox inset="0,0,0,0">
                    <w:txbxContent>
                      <w:p>
                        <w:pPr>
                          <w:spacing w:line="125" w:lineRule="exact" w:before="0"/>
                          <w:ind w:left="0" w:right="0" w:firstLine="0"/>
                          <w:jc w:val="left"/>
                          <w:rPr>
                            <w:rFonts w:ascii="Arial Black"/>
                            <w:sz w:val="10"/>
                          </w:rPr>
                        </w:pPr>
                        <w:r>
                          <w:rPr>
                            <w:rFonts w:ascii="Arial Black"/>
                            <w:color w:val="FFFFFF"/>
                            <w:spacing w:val="-2"/>
                            <w:sz w:val="10"/>
                          </w:rPr>
                          <w:t>CAUTION</w:t>
                        </w:r>
                      </w:p>
                    </w:txbxContent>
                  </v:textbox>
                  <w10:wrap type="none"/>
                </v:shape>
                <v:shape style="position:absolute;left:1066;top:212;width:139;height:423" type="#_x0000_t202" id="docshape88" filled="false" stroked="false">
                  <v:textbox inset="0,0,0,0">
                    <w:txbxContent>
                      <w:p>
                        <w:pPr>
                          <w:spacing w:before="13"/>
                          <w:ind w:left="0" w:right="0" w:firstLine="0"/>
                          <w:jc w:val="left"/>
                          <w:rPr>
                            <w:rFonts w:ascii="Arial"/>
                            <w:b/>
                            <w:sz w:val="35"/>
                          </w:rPr>
                        </w:pPr>
                        <w:r>
                          <w:rPr>
                            <w:rFonts w:ascii="Arial"/>
                            <w:b/>
                            <w:spacing w:val="-10"/>
                            <w:sz w:val="35"/>
                          </w:rPr>
                          <w:t>!</w:t>
                        </w:r>
                      </w:p>
                    </w:txbxContent>
                  </v:textbox>
                  <w10:wrap type="none"/>
                </v:shape>
                <w10:wrap type="none"/>
              </v:group>
            </w:pict>
          </mc:Fallback>
        </mc:AlternateContent>
      </w:r>
      <w:r>
        <w:rPr>
          <w:rFonts w:ascii="Arial"/>
          <w:i/>
          <w:color w:val="231F20"/>
          <w:sz w:val="19"/>
        </w:rPr>
        <w:t>Report</w:t>
      </w:r>
      <w:r>
        <w:rPr>
          <w:rFonts w:ascii="Arial"/>
          <w:i/>
          <w:color w:val="231F20"/>
          <w:spacing w:val="-13"/>
          <w:sz w:val="19"/>
        </w:rPr>
        <w:t> </w:t>
      </w:r>
      <w:r>
        <w:rPr>
          <w:rFonts w:ascii="Arial"/>
          <w:i/>
          <w:color w:val="231F20"/>
          <w:sz w:val="19"/>
        </w:rPr>
        <w:t>these</w:t>
      </w:r>
      <w:r>
        <w:rPr>
          <w:rFonts w:ascii="Arial"/>
          <w:i/>
          <w:color w:val="231F20"/>
          <w:spacing w:val="-13"/>
          <w:sz w:val="19"/>
        </w:rPr>
        <w:t> </w:t>
      </w:r>
      <w:r>
        <w:rPr>
          <w:rFonts w:ascii="Arial"/>
          <w:i/>
          <w:color w:val="231F20"/>
          <w:sz w:val="19"/>
        </w:rPr>
        <w:t>sales</w:t>
      </w:r>
      <w:r>
        <w:rPr>
          <w:rFonts w:ascii="Arial"/>
          <w:i/>
          <w:color w:val="231F20"/>
          <w:spacing w:val="-13"/>
          <w:sz w:val="19"/>
        </w:rPr>
        <w:t> </w:t>
      </w:r>
      <w:r>
        <w:rPr>
          <w:rFonts w:ascii="Arial"/>
          <w:i/>
          <w:color w:val="231F20"/>
          <w:sz w:val="19"/>
        </w:rPr>
        <w:t>on</w:t>
      </w:r>
      <w:r>
        <w:rPr>
          <w:rFonts w:ascii="Arial"/>
          <w:i/>
          <w:color w:val="231F20"/>
          <w:spacing w:val="-12"/>
          <w:sz w:val="19"/>
        </w:rPr>
        <w:t> </w:t>
      </w:r>
      <w:r>
        <w:rPr>
          <w:rFonts w:ascii="Arial"/>
          <w:i/>
          <w:color w:val="231F20"/>
          <w:sz w:val="19"/>
        </w:rPr>
        <w:t>only</w:t>
      </w:r>
      <w:r>
        <w:rPr>
          <w:rFonts w:ascii="Arial"/>
          <w:i/>
          <w:color w:val="231F20"/>
          <w:spacing w:val="-13"/>
          <w:sz w:val="19"/>
        </w:rPr>
        <w:t> </w:t>
      </w:r>
      <w:r>
        <w:rPr>
          <w:rFonts w:ascii="Arial"/>
          <w:i/>
          <w:color w:val="231F20"/>
          <w:sz w:val="19"/>
        </w:rPr>
        <w:t>one</w:t>
      </w:r>
      <w:r>
        <w:rPr>
          <w:rFonts w:ascii="Arial"/>
          <w:i/>
          <w:color w:val="231F20"/>
          <w:spacing w:val="-13"/>
          <w:sz w:val="19"/>
        </w:rPr>
        <w:t> </w:t>
      </w:r>
      <w:r>
        <w:rPr>
          <w:rFonts w:ascii="Arial"/>
          <w:i/>
          <w:color w:val="231F20"/>
          <w:spacing w:val="-2"/>
          <w:sz w:val="19"/>
        </w:rPr>
        <w:t>form.</w:t>
      </w:r>
    </w:p>
    <w:p>
      <w:pPr>
        <w:pStyle w:val="BodyText"/>
        <w:ind w:left="0"/>
        <w:rPr>
          <w:rFonts w:ascii="Arial"/>
          <w:i/>
        </w:rPr>
      </w:pPr>
    </w:p>
    <w:p>
      <w:pPr>
        <w:pStyle w:val="BodyText"/>
        <w:spacing w:before="62"/>
        <w:ind w:left="0"/>
        <w:rPr>
          <w:rFonts w:ascii="Arial"/>
          <w:i/>
        </w:rPr>
      </w:pPr>
    </w:p>
    <w:p>
      <w:pPr>
        <w:pStyle w:val="BodyText"/>
        <w:spacing w:line="235" w:lineRule="auto"/>
        <w:ind w:left="120" w:right="85" w:firstLine="239"/>
      </w:pPr>
      <w:r>
        <w:rPr>
          <w:color w:val="231F20"/>
        </w:rPr>
        <w:t>The</w:t>
      </w:r>
      <w:r>
        <w:rPr>
          <w:color w:val="231F20"/>
          <w:spacing w:val="-6"/>
        </w:rPr>
        <w:t> </w:t>
      </w:r>
      <w:r>
        <w:rPr>
          <w:color w:val="231F20"/>
        </w:rPr>
        <w:t>report</w:t>
      </w:r>
      <w:r>
        <w:rPr>
          <w:color w:val="231F20"/>
          <w:spacing w:val="-6"/>
        </w:rPr>
        <w:t> </w:t>
      </w:r>
      <w:r>
        <w:rPr>
          <w:color w:val="231F20"/>
        </w:rPr>
        <w:t>you</w:t>
      </w:r>
      <w:r>
        <w:rPr>
          <w:color w:val="231F20"/>
          <w:spacing w:val="-6"/>
        </w:rPr>
        <w:t> </w:t>
      </w:r>
      <w:r>
        <w:rPr>
          <w:color w:val="231F20"/>
        </w:rPr>
        <w:t>must</w:t>
      </w:r>
      <w:r>
        <w:rPr>
          <w:color w:val="231F20"/>
          <w:spacing w:val="-6"/>
        </w:rPr>
        <w:t> </w:t>
      </w:r>
      <w:r>
        <w:rPr>
          <w:color w:val="231F20"/>
        </w:rPr>
        <w:t>give</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recipient</w:t>
      </w:r>
      <w:r>
        <w:rPr>
          <w:color w:val="231F20"/>
          <w:spacing w:val="-6"/>
        </w:rPr>
        <w:t> </w:t>
      </w:r>
      <w:r>
        <w:rPr>
          <w:color w:val="231F20"/>
        </w:rPr>
        <w:t>for</w:t>
      </w:r>
      <w:r>
        <w:rPr>
          <w:color w:val="231F20"/>
          <w:spacing w:val="-6"/>
        </w:rPr>
        <w:t> </w:t>
      </w:r>
      <w:r>
        <w:rPr>
          <w:color w:val="231F20"/>
        </w:rPr>
        <w:t>these</w:t>
      </w:r>
      <w:r>
        <w:rPr>
          <w:color w:val="231F20"/>
          <w:spacing w:val="-6"/>
        </w:rPr>
        <w:t> </w:t>
      </w:r>
      <w:r>
        <w:rPr>
          <w:color w:val="231F20"/>
        </w:rPr>
        <w:t>direct sales</w:t>
      </w:r>
      <w:r>
        <w:rPr>
          <w:color w:val="231F20"/>
          <w:spacing w:val="-11"/>
        </w:rPr>
        <w:t> </w:t>
      </w:r>
      <w:r>
        <w:rPr>
          <w:color w:val="231F20"/>
        </w:rPr>
        <w:t>need</w:t>
      </w:r>
      <w:r>
        <w:rPr>
          <w:color w:val="231F20"/>
          <w:spacing w:val="-11"/>
        </w:rPr>
        <w:t> </w:t>
      </w:r>
      <w:r>
        <w:rPr>
          <w:color w:val="231F20"/>
        </w:rPr>
        <w:t>not</w:t>
      </w:r>
      <w:r>
        <w:rPr>
          <w:color w:val="231F20"/>
          <w:spacing w:val="-11"/>
        </w:rPr>
        <w:t> </w:t>
      </w:r>
      <w:r>
        <w:rPr>
          <w:color w:val="231F20"/>
        </w:rPr>
        <w:t>be</w:t>
      </w:r>
      <w:r>
        <w:rPr>
          <w:color w:val="231F20"/>
          <w:spacing w:val="-11"/>
        </w:rPr>
        <w:t> </w:t>
      </w:r>
      <w:r>
        <w:rPr>
          <w:color w:val="231F20"/>
        </w:rPr>
        <w:t>made</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official</w:t>
      </w:r>
      <w:r>
        <w:rPr>
          <w:color w:val="231F20"/>
          <w:spacing w:val="-11"/>
        </w:rPr>
        <w:t> </w:t>
      </w:r>
      <w:r>
        <w:rPr>
          <w:color w:val="231F20"/>
        </w:rPr>
        <w:t>form.</w:t>
      </w:r>
      <w:r>
        <w:rPr>
          <w:color w:val="231F20"/>
          <w:spacing w:val="-11"/>
        </w:rPr>
        <w:t> </w:t>
      </w:r>
      <w:r>
        <w:rPr>
          <w:color w:val="231F20"/>
        </w:rPr>
        <w:t>It</w:t>
      </w:r>
      <w:r>
        <w:rPr>
          <w:color w:val="231F20"/>
          <w:spacing w:val="-11"/>
        </w:rPr>
        <w:t> </w:t>
      </w:r>
      <w:r>
        <w:rPr>
          <w:color w:val="231F20"/>
        </w:rPr>
        <w:t>may</w:t>
      </w:r>
      <w:r>
        <w:rPr>
          <w:color w:val="231F20"/>
          <w:spacing w:val="-11"/>
        </w:rPr>
        <w:t> </w:t>
      </w:r>
      <w:r>
        <w:rPr>
          <w:color w:val="231F20"/>
        </w:rPr>
        <w:t>be</w:t>
      </w:r>
      <w:r>
        <w:rPr>
          <w:color w:val="231F20"/>
          <w:spacing w:val="-11"/>
        </w:rPr>
        <w:t> </w:t>
      </w:r>
      <w:r>
        <w:rPr>
          <w:color w:val="231F20"/>
        </w:rPr>
        <w:t>in</w:t>
      </w:r>
      <w:r>
        <w:rPr>
          <w:color w:val="231F20"/>
          <w:spacing w:val="-11"/>
        </w:rPr>
        <w:t> </w:t>
      </w:r>
      <w:r>
        <w:rPr>
          <w:color w:val="231F20"/>
        </w:rPr>
        <w:t>the form of a letter showing this information along with commissions, prizes, awards, etc.</w:t>
      </w:r>
    </w:p>
    <w:p>
      <w:pPr>
        <w:pStyle w:val="BodyText"/>
        <w:spacing w:before="121"/>
        <w:ind w:left="120" w:right="144"/>
      </w:pPr>
      <w:r>
        <w:rPr/>
        <w:br w:type="column"/>
      </w:r>
      <w:r>
        <w:rPr>
          <w:rFonts w:ascii="Arial Black"/>
          <w:color w:val="231F20"/>
          <w:w w:val="90"/>
          <w:sz w:val="22"/>
        </w:rPr>
        <w:t>Box</w:t>
      </w:r>
      <w:r>
        <w:rPr>
          <w:rFonts w:ascii="Arial Black"/>
          <w:color w:val="231F20"/>
          <w:spacing w:val="-4"/>
          <w:w w:val="90"/>
          <w:sz w:val="22"/>
        </w:rPr>
        <w:t> </w:t>
      </w:r>
      <w:r>
        <w:rPr>
          <w:rFonts w:ascii="Arial Black"/>
          <w:color w:val="231F20"/>
          <w:w w:val="90"/>
          <w:sz w:val="22"/>
        </w:rPr>
        <w:t>3.</w:t>
      </w:r>
      <w:r>
        <w:rPr>
          <w:rFonts w:ascii="Arial Black"/>
          <w:color w:val="231F20"/>
          <w:spacing w:val="-4"/>
          <w:w w:val="90"/>
          <w:sz w:val="22"/>
        </w:rPr>
        <w:t> </w:t>
      </w:r>
      <w:r>
        <w:rPr>
          <w:rFonts w:ascii="Arial Black"/>
          <w:color w:val="231F20"/>
          <w:w w:val="90"/>
          <w:sz w:val="22"/>
        </w:rPr>
        <w:t>Excess</w:t>
      </w:r>
      <w:r>
        <w:rPr>
          <w:rFonts w:ascii="Arial Black"/>
          <w:color w:val="231F20"/>
          <w:spacing w:val="-4"/>
          <w:w w:val="90"/>
          <w:sz w:val="22"/>
        </w:rPr>
        <w:t> </w:t>
      </w:r>
      <w:r>
        <w:rPr>
          <w:rFonts w:ascii="Arial Black"/>
          <w:color w:val="231F20"/>
          <w:w w:val="90"/>
          <w:sz w:val="22"/>
        </w:rPr>
        <w:t>Golden</w:t>
      </w:r>
      <w:r>
        <w:rPr>
          <w:rFonts w:ascii="Arial Black"/>
          <w:color w:val="231F20"/>
          <w:spacing w:val="-4"/>
          <w:w w:val="90"/>
          <w:sz w:val="22"/>
        </w:rPr>
        <w:t> </w:t>
      </w:r>
      <w:r>
        <w:rPr>
          <w:rFonts w:ascii="Arial Black"/>
          <w:color w:val="231F20"/>
          <w:w w:val="90"/>
          <w:sz w:val="22"/>
        </w:rPr>
        <w:t>Parachute</w:t>
      </w:r>
      <w:r>
        <w:rPr>
          <w:rFonts w:ascii="Arial Black"/>
          <w:color w:val="231F20"/>
          <w:spacing w:val="-4"/>
          <w:w w:val="90"/>
          <w:sz w:val="22"/>
        </w:rPr>
        <w:t> </w:t>
      </w:r>
      <w:r>
        <w:rPr>
          <w:rFonts w:ascii="Arial Black"/>
          <w:color w:val="231F20"/>
          <w:w w:val="90"/>
          <w:sz w:val="22"/>
        </w:rPr>
        <w:t>Payments</w:t>
      </w:r>
      <w:r>
        <w:rPr>
          <w:rFonts w:ascii="Arial Black"/>
          <w:color w:val="231F20"/>
          <w:w w:val="90"/>
          <w:sz w:val="22"/>
        </w:rPr>
        <w:t> </w:t>
      </w:r>
      <w:r>
        <w:rPr>
          <w:color w:val="231F20"/>
        </w:rPr>
        <w:t>Enter any excess golden parachute payments. An excess parachute</w:t>
      </w:r>
      <w:r>
        <w:rPr>
          <w:color w:val="231F20"/>
          <w:spacing w:val="-14"/>
        </w:rPr>
        <w:t> </w:t>
      </w:r>
      <w:r>
        <w:rPr>
          <w:color w:val="231F20"/>
        </w:rPr>
        <w:t>payment</w:t>
      </w:r>
      <w:r>
        <w:rPr>
          <w:color w:val="231F20"/>
          <w:spacing w:val="-13"/>
        </w:rPr>
        <w:t> </w:t>
      </w:r>
      <w:r>
        <w:rPr>
          <w:color w:val="231F20"/>
        </w:rPr>
        <w:t>is</w:t>
      </w:r>
      <w:r>
        <w:rPr>
          <w:color w:val="231F20"/>
          <w:spacing w:val="-13"/>
        </w:rPr>
        <w:t> </w:t>
      </w:r>
      <w:r>
        <w:rPr>
          <w:color w:val="231F20"/>
        </w:rPr>
        <w:t>the</w:t>
      </w:r>
      <w:r>
        <w:rPr>
          <w:color w:val="231F20"/>
          <w:spacing w:val="-13"/>
        </w:rPr>
        <w:t> </w:t>
      </w:r>
      <w:r>
        <w:rPr>
          <w:color w:val="231F20"/>
        </w:rPr>
        <w:t>amount</w:t>
      </w:r>
      <w:r>
        <w:rPr>
          <w:color w:val="231F20"/>
          <w:spacing w:val="-13"/>
        </w:rPr>
        <w:t> </w:t>
      </w:r>
      <w:r>
        <w:rPr>
          <w:color w:val="231F20"/>
        </w:rPr>
        <w:t>over</w:t>
      </w:r>
      <w:r>
        <w:rPr>
          <w:color w:val="231F20"/>
          <w:spacing w:val="-14"/>
        </w:rPr>
        <w:t> </w:t>
      </w:r>
      <w:r>
        <w:rPr>
          <w:color w:val="231F20"/>
        </w:rPr>
        <w:t>the</w:t>
      </w:r>
      <w:r>
        <w:rPr>
          <w:color w:val="231F20"/>
          <w:spacing w:val="-13"/>
        </w:rPr>
        <w:t> </w:t>
      </w:r>
      <w:r>
        <w:rPr>
          <w:color w:val="231F20"/>
        </w:rPr>
        <w:t>base</w:t>
      </w:r>
      <w:r>
        <w:rPr>
          <w:color w:val="231F20"/>
          <w:spacing w:val="-13"/>
        </w:rPr>
        <w:t> </w:t>
      </w:r>
      <w:r>
        <w:rPr>
          <w:color w:val="231F20"/>
        </w:rPr>
        <w:t>amount</w:t>
      </w:r>
      <w:r>
        <w:rPr>
          <w:color w:val="231F20"/>
          <w:spacing w:val="-13"/>
        </w:rPr>
        <w:t> </w:t>
      </w:r>
      <w:r>
        <w:rPr>
          <w:color w:val="231F20"/>
        </w:rPr>
        <w:t>(the average annual compensation for services includible in the individual's</w:t>
      </w:r>
      <w:r>
        <w:rPr>
          <w:color w:val="231F20"/>
          <w:spacing w:val="-4"/>
        </w:rPr>
        <w:t> </w:t>
      </w:r>
      <w:r>
        <w:rPr>
          <w:color w:val="231F20"/>
        </w:rPr>
        <w:t>gross</w:t>
      </w:r>
      <w:r>
        <w:rPr>
          <w:color w:val="231F20"/>
          <w:spacing w:val="-4"/>
        </w:rPr>
        <w:t> </w:t>
      </w:r>
      <w:r>
        <w:rPr>
          <w:color w:val="231F20"/>
        </w:rPr>
        <w:t>income</w:t>
      </w:r>
      <w:r>
        <w:rPr>
          <w:color w:val="231F20"/>
          <w:spacing w:val="-4"/>
        </w:rPr>
        <w:t> </w:t>
      </w:r>
      <w:r>
        <w:rPr>
          <w:color w:val="231F20"/>
        </w:rPr>
        <w:t>over</w:t>
      </w:r>
      <w:r>
        <w:rPr>
          <w:color w:val="231F20"/>
          <w:spacing w:val="-4"/>
        </w:rPr>
        <w:t> </w:t>
      </w:r>
      <w:r>
        <w:rPr>
          <w:color w:val="231F20"/>
        </w:rPr>
        <w:t>the</w:t>
      </w:r>
      <w:r>
        <w:rPr>
          <w:color w:val="231F20"/>
          <w:spacing w:val="-4"/>
        </w:rPr>
        <w:t> </w:t>
      </w:r>
      <w:r>
        <w:rPr>
          <w:color w:val="231F20"/>
        </w:rPr>
        <w:t>most</w:t>
      </w:r>
      <w:r>
        <w:rPr>
          <w:color w:val="231F20"/>
          <w:spacing w:val="-4"/>
        </w:rPr>
        <w:t> </w:t>
      </w:r>
      <w:r>
        <w:rPr>
          <w:color w:val="231F20"/>
        </w:rPr>
        <w:t>recent</w:t>
      </w:r>
      <w:r>
        <w:rPr>
          <w:color w:val="231F20"/>
          <w:spacing w:val="-4"/>
        </w:rPr>
        <w:t> </w:t>
      </w:r>
      <w:r>
        <w:rPr>
          <w:color w:val="231F20"/>
        </w:rPr>
        <w:t>5</w:t>
      </w:r>
      <w:r>
        <w:rPr>
          <w:color w:val="231F20"/>
          <w:spacing w:val="-4"/>
        </w:rPr>
        <w:t> </w:t>
      </w:r>
      <w:r>
        <w:rPr>
          <w:color w:val="231F20"/>
        </w:rPr>
        <w:t>tax</w:t>
      </w:r>
      <w:r>
        <w:rPr>
          <w:color w:val="231F20"/>
          <w:spacing w:val="-4"/>
        </w:rPr>
        <w:t> </w:t>
      </w:r>
      <w:r>
        <w:rPr>
          <w:color w:val="231F20"/>
        </w:rPr>
        <w:t>years).</w:t>
      </w:r>
    </w:p>
    <w:p>
      <w:pPr>
        <w:pStyle w:val="BodyText"/>
        <w:spacing w:line="235" w:lineRule="auto" w:before="9"/>
        <w:ind w:left="120" w:right="124"/>
      </w:pPr>
      <w:r>
        <w:rPr>
          <w:color w:val="231F20"/>
        </w:rPr>
        <w:t>See</w:t>
      </w:r>
      <w:r>
        <w:rPr>
          <w:color w:val="231F20"/>
          <w:spacing w:val="-14"/>
        </w:rPr>
        <w:t> </w:t>
      </w:r>
      <w:r>
        <w:rPr>
          <w:color w:val="231F20"/>
        </w:rPr>
        <w:t>Q/A-38</w:t>
      </w:r>
      <w:r>
        <w:rPr>
          <w:color w:val="231F20"/>
          <w:spacing w:val="-13"/>
        </w:rPr>
        <w:t> </w:t>
      </w:r>
      <w:r>
        <w:rPr>
          <w:color w:val="231F20"/>
        </w:rPr>
        <w:t>through</w:t>
      </w:r>
      <w:r>
        <w:rPr>
          <w:color w:val="231F20"/>
          <w:spacing w:val="-13"/>
        </w:rPr>
        <w:t> </w:t>
      </w:r>
      <w:r>
        <w:rPr>
          <w:color w:val="231F20"/>
        </w:rPr>
        <w:t>Q/A-44</w:t>
      </w:r>
      <w:r>
        <w:rPr>
          <w:color w:val="231F20"/>
          <w:spacing w:val="-13"/>
        </w:rPr>
        <w:t> </w:t>
      </w:r>
      <w:r>
        <w:rPr>
          <w:color w:val="231F20"/>
        </w:rPr>
        <w:t>of</w:t>
      </w:r>
      <w:r>
        <w:rPr>
          <w:color w:val="231F20"/>
          <w:spacing w:val="-13"/>
        </w:rPr>
        <w:t> </w:t>
      </w:r>
      <w:r>
        <w:rPr>
          <w:color w:val="231F20"/>
        </w:rPr>
        <w:t>Regulations</w:t>
      </w:r>
      <w:r>
        <w:rPr>
          <w:color w:val="231F20"/>
          <w:spacing w:val="-14"/>
        </w:rPr>
        <w:t> </w:t>
      </w:r>
      <w:r>
        <w:rPr>
          <w:color w:val="231F20"/>
        </w:rPr>
        <w:t>section</w:t>
      </w:r>
      <w:r>
        <w:rPr>
          <w:color w:val="231F20"/>
          <w:spacing w:val="-13"/>
        </w:rPr>
        <w:t> </w:t>
      </w:r>
      <w:r>
        <w:rPr>
          <w:color w:val="231F20"/>
        </w:rPr>
        <w:t>1.280G-1 for how to compute the excess amount.</w:t>
      </w:r>
    </w:p>
    <w:p>
      <w:pPr>
        <w:pStyle w:val="Heading2"/>
      </w:pPr>
      <w:r>
        <w:rPr>
          <w:color w:val="231F20"/>
          <w:w w:val="85"/>
        </w:rPr>
        <w:t>Box</w:t>
      </w:r>
      <w:r>
        <w:rPr>
          <w:color w:val="231F20"/>
          <w:spacing w:val="-5"/>
          <w:w w:val="85"/>
        </w:rPr>
        <w:t> </w:t>
      </w:r>
      <w:r>
        <w:rPr>
          <w:color w:val="231F20"/>
          <w:w w:val="85"/>
        </w:rPr>
        <w:t>4.</w:t>
      </w:r>
      <w:r>
        <w:rPr>
          <w:color w:val="231F20"/>
          <w:spacing w:val="-4"/>
          <w:w w:val="85"/>
        </w:rPr>
        <w:t> </w:t>
      </w:r>
      <w:r>
        <w:rPr>
          <w:color w:val="231F20"/>
          <w:w w:val="85"/>
        </w:rPr>
        <w:t>Federal</w:t>
      </w:r>
      <w:r>
        <w:rPr>
          <w:color w:val="231F20"/>
          <w:spacing w:val="-4"/>
          <w:w w:val="85"/>
        </w:rPr>
        <w:t> </w:t>
      </w:r>
      <w:r>
        <w:rPr>
          <w:color w:val="231F20"/>
          <w:w w:val="85"/>
        </w:rPr>
        <w:t>Income</w:t>
      </w:r>
      <w:r>
        <w:rPr>
          <w:color w:val="231F20"/>
          <w:spacing w:val="-4"/>
          <w:w w:val="85"/>
        </w:rPr>
        <w:t> </w:t>
      </w:r>
      <w:r>
        <w:rPr>
          <w:color w:val="231F20"/>
          <w:w w:val="85"/>
        </w:rPr>
        <w:t>Tax</w:t>
      </w:r>
      <w:r>
        <w:rPr>
          <w:color w:val="231F20"/>
          <w:spacing w:val="-4"/>
          <w:w w:val="85"/>
        </w:rPr>
        <w:t> </w:t>
      </w:r>
      <w:r>
        <w:rPr>
          <w:color w:val="231F20"/>
          <w:spacing w:val="-2"/>
          <w:w w:val="85"/>
        </w:rPr>
        <w:t>Withheld</w:t>
      </w:r>
    </w:p>
    <w:p>
      <w:pPr>
        <w:pStyle w:val="BodyText"/>
        <w:spacing w:line="235" w:lineRule="auto" w:before="27"/>
        <w:ind w:left="120" w:right="124"/>
      </w:pPr>
      <w:r>
        <w:rPr>
          <w:color w:val="231F20"/>
        </w:rPr>
        <w:t>Enter</w:t>
      </w:r>
      <w:r>
        <w:rPr>
          <w:color w:val="231F20"/>
          <w:spacing w:val="-7"/>
        </w:rPr>
        <w:t> </w:t>
      </w:r>
      <w:r>
        <w:rPr>
          <w:color w:val="231F20"/>
        </w:rPr>
        <w:t>backup</w:t>
      </w:r>
      <w:r>
        <w:rPr>
          <w:color w:val="231F20"/>
          <w:spacing w:val="-7"/>
        </w:rPr>
        <w:t> </w:t>
      </w:r>
      <w:r>
        <w:rPr>
          <w:color w:val="231F20"/>
        </w:rPr>
        <w:t>withholding.</w:t>
      </w:r>
      <w:r>
        <w:rPr>
          <w:color w:val="231F20"/>
          <w:spacing w:val="-7"/>
        </w:rPr>
        <w:t> </w:t>
      </w:r>
      <w:r>
        <w:rPr>
          <w:color w:val="231F20"/>
        </w:rPr>
        <w:t>For</w:t>
      </w:r>
      <w:r>
        <w:rPr>
          <w:color w:val="231F20"/>
          <w:spacing w:val="-7"/>
        </w:rPr>
        <w:t> </w:t>
      </w:r>
      <w:r>
        <w:rPr>
          <w:color w:val="231F20"/>
        </w:rPr>
        <w:t>example,</w:t>
      </w:r>
      <w:r>
        <w:rPr>
          <w:color w:val="231F20"/>
          <w:spacing w:val="-7"/>
        </w:rPr>
        <w:t> </w:t>
      </w:r>
      <w:r>
        <w:rPr>
          <w:color w:val="231F20"/>
        </w:rPr>
        <w:t>persons</w:t>
      </w:r>
      <w:r>
        <w:rPr>
          <w:color w:val="231F20"/>
          <w:spacing w:val="-7"/>
        </w:rPr>
        <w:t> </w:t>
      </w:r>
      <w:r>
        <w:rPr>
          <w:color w:val="231F20"/>
        </w:rPr>
        <w:t>who</w:t>
      </w:r>
      <w:r>
        <w:rPr>
          <w:color w:val="231F20"/>
          <w:spacing w:val="-7"/>
        </w:rPr>
        <w:t> </w:t>
      </w:r>
      <w:r>
        <w:rPr>
          <w:color w:val="231F20"/>
        </w:rPr>
        <w:t>have not</w:t>
      </w:r>
      <w:r>
        <w:rPr>
          <w:color w:val="231F20"/>
          <w:spacing w:val="-12"/>
        </w:rPr>
        <w:t> </w:t>
      </w:r>
      <w:r>
        <w:rPr>
          <w:color w:val="231F20"/>
        </w:rPr>
        <w:t>furnished</w:t>
      </w:r>
      <w:r>
        <w:rPr>
          <w:color w:val="231F20"/>
          <w:spacing w:val="-12"/>
        </w:rPr>
        <w:t> </w:t>
      </w:r>
      <w:r>
        <w:rPr>
          <w:color w:val="231F20"/>
        </w:rPr>
        <w:t>their</w:t>
      </w:r>
      <w:r>
        <w:rPr>
          <w:color w:val="231F20"/>
          <w:spacing w:val="-12"/>
        </w:rPr>
        <w:t> </w:t>
      </w:r>
      <w:r>
        <w:rPr>
          <w:color w:val="231F20"/>
        </w:rPr>
        <w:t>TINs</w:t>
      </w:r>
      <w:r>
        <w:rPr>
          <w:color w:val="231F20"/>
          <w:spacing w:val="-12"/>
        </w:rPr>
        <w:t> </w:t>
      </w:r>
      <w:r>
        <w:rPr>
          <w:color w:val="231F20"/>
        </w:rPr>
        <w:t>to</w:t>
      </w:r>
      <w:r>
        <w:rPr>
          <w:color w:val="231F20"/>
          <w:spacing w:val="-12"/>
        </w:rPr>
        <w:t> </w:t>
      </w:r>
      <w:r>
        <w:rPr>
          <w:color w:val="231F20"/>
        </w:rPr>
        <w:t>you</w:t>
      </w:r>
      <w:r>
        <w:rPr>
          <w:color w:val="231F20"/>
          <w:spacing w:val="-12"/>
        </w:rPr>
        <w:t> </w:t>
      </w:r>
      <w:r>
        <w:rPr>
          <w:color w:val="231F20"/>
        </w:rPr>
        <w:t>are</w:t>
      </w:r>
      <w:r>
        <w:rPr>
          <w:color w:val="231F20"/>
          <w:spacing w:val="-12"/>
        </w:rPr>
        <w:t> </w:t>
      </w:r>
      <w:r>
        <w:rPr>
          <w:color w:val="231F20"/>
        </w:rPr>
        <w:t>subject</w:t>
      </w:r>
      <w:r>
        <w:rPr>
          <w:color w:val="231F20"/>
          <w:spacing w:val="-12"/>
        </w:rPr>
        <w:t> </w:t>
      </w:r>
      <w:r>
        <w:rPr>
          <w:color w:val="231F20"/>
        </w:rPr>
        <w:t>to</w:t>
      </w:r>
      <w:r>
        <w:rPr>
          <w:color w:val="231F20"/>
          <w:spacing w:val="-12"/>
        </w:rPr>
        <w:t> </w:t>
      </w:r>
      <w:r>
        <w:rPr>
          <w:color w:val="231F20"/>
        </w:rPr>
        <w:t>withholding</w:t>
      </w:r>
      <w:r>
        <w:rPr>
          <w:color w:val="231F20"/>
          <w:spacing w:val="-12"/>
        </w:rPr>
        <w:t> </w:t>
      </w:r>
      <w:r>
        <w:rPr>
          <w:color w:val="231F20"/>
        </w:rPr>
        <w:t>on payments required to be reported in </w:t>
      </w:r>
      <w:hyperlink w:history="true" w:anchor="_bookmark61">
        <w:r>
          <w:rPr>
            <w:color w:val="0056A2"/>
            <w:u w:val="single" w:color="0055A1"/>
          </w:rPr>
          <w:t>box 1</w:t>
        </w:r>
      </w:hyperlink>
      <w:r>
        <w:rPr>
          <w:color w:val="231F20"/>
        </w:rPr>
        <w:t>. For more information on backup withholding, including the rate, see part N in the current year General Instructions for Certain Information</w:t>
      </w:r>
      <w:r>
        <w:rPr>
          <w:color w:val="231F20"/>
          <w:spacing w:val="-2"/>
        </w:rPr>
        <w:t> </w:t>
      </w:r>
      <w:r>
        <w:rPr>
          <w:color w:val="231F20"/>
        </w:rPr>
        <w:t>Returns.</w:t>
      </w:r>
    </w:p>
    <w:p>
      <w:pPr>
        <w:pStyle w:val="Heading2"/>
        <w:ind w:left="119"/>
      </w:pPr>
      <w:r>
        <w:rPr>
          <w:color w:val="231F20"/>
          <w:w w:val="85"/>
        </w:rPr>
        <w:t>Boxes</w:t>
      </w:r>
      <w:r>
        <w:rPr>
          <w:color w:val="231F20"/>
          <w:spacing w:val="-10"/>
        </w:rPr>
        <w:t> </w:t>
      </w:r>
      <w:r>
        <w:rPr>
          <w:color w:val="231F20"/>
          <w:w w:val="85"/>
        </w:rPr>
        <w:t>5–7.</w:t>
      </w:r>
      <w:r>
        <w:rPr>
          <w:color w:val="231F20"/>
          <w:spacing w:val="-9"/>
        </w:rPr>
        <w:t> </w:t>
      </w:r>
      <w:r>
        <w:rPr>
          <w:color w:val="231F20"/>
          <w:w w:val="85"/>
        </w:rPr>
        <w:t>State</w:t>
      </w:r>
      <w:r>
        <w:rPr>
          <w:color w:val="231F20"/>
          <w:spacing w:val="-9"/>
        </w:rPr>
        <w:t> </w:t>
      </w:r>
      <w:r>
        <w:rPr>
          <w:color w:val="231F20"/>
          <w:spacing w:val="-2"/>
          <w:w w:val="85"/>
        </w:rPr>
        <w:t>Information</w:t>
      </w:r>
    </w:p>
    <w:p>
      <w:pPr>
        <w:pStyle w:val="BodyText"/>
        <w:spacing w:line="235" w:lineRule="auto" w:before="27"/>
        <w:ind w:right="124"/>
      </w:pPr>
      <w:r>
        <w:rPr>
          <w:color w:val="231F20"/>
        </w:rPr>
        <w:t>These boxes are provided for your convenience only and need</w:t>
      </w:r>
      <w:r>
        <w:rPr>
          <w:color w:val="231F20"/>
          <w:spacing w:val="-7"/>
        </w:rPr>
        <w:t> </w:t>
      </w:r>
      <w:r>
        <w:rPr>
          <w:color w:val="231F20"/>
        </w:rPr>
        <w:t>not</w:t>
      </w:r>
      <w:r>
        <w:rPr>
          <w:color w:val="231F20"/>
          <w:spacing w:val="-7"/>
        </w:rPr>
        <w:t> </w:t>
      </w:r>
      <w:r>
        <w:rPr>
          <w:color w:val="231F20"/>
        </w:rPr>
        <w:t>be</w:t>
      </w:r>
      <w:r>
        <w:rPr>
          <w:color w:val="231F20"/>
          <w:spacing w:val="-7"/>
        </w:rPr>
        <w:t> </w:t>
      </w:r>
      <w:r>
        <w:rPr>
          <w:color w:val="231F20"/>
        </w:rPr>
        <w:t>completed</w:t>
      </w:r>
      <w:r>
        <w:rPr>
          <w:color w:val="231F20"/>
          <w:spacing w:val="-7"/>
        </w:rPr>
        <w:t> </w:t>
      </w:r>
      <w:r>
        <w:rPr>
          <w:color w:val="231F20"/>
        </w:rPr>
        <w:t>for</w:t>
      </w:r>
      <w:r>
        <w:rPr>
          <w:color w:val="231F20"/>
          <w:spacing w:val="-7"/>
        </w:rPr>
        <w:t> </w:t>
      </w:r>
      <w:r>
        <w:rPr>
          <w:color w:val="231F20"/>
        </w:rPr>
        <w:t>the</w:t>
      </w:r>
      <w:r>
        <w:rPr>
          <w:color w:val="231F20"/>
          <w:spacing w:val="-7"/>
        </w:rPr>
        <w:t> </w:t>
      </w:r>
      <w:r>
        <w:rPr>
          <w:color w:val="231F20"/>
        </w:rPr>
        <w:t>IRS.</w:t>
      </w:r>
      <w:r>
        <w:rPr>
          <w:color w:val="231F20"/>
          <w:spacing w:val="-7"/>
        </w:rPr>
        <w:t> </w:t>
      </w:r>
      <w:r>
        <w:rPr>
          <w:color w:val="231F20"/>
        </w:rPr>
        <w:t>Use</w:t>
      </w:r>
      <w:r>
        <w:rPr>
          <w:color w:val="231F20"/>
          <w:spacing w:val="-7"/>
        </w:rPr>
        <w:t> </w:t>
      </w:r>
      <w:r>
        <w:rPr>
          <w:color w:val="231F20"/>
        </w:rPr>
        <w:t>the</w:t>
      </w:r>
      <w:r>
        <w:rPr>
          <w:color w:val="231F20"/>
          <w:spacing w:val="-7"/>
        </w:rPr>
        <w:t> </w:t>
      </w:r>
      <w:r>
        <w:rPr>
          <w:color w:val="231F20"/>
        </w:rPr>
        <w:t>state</w:t>
      </w:r>
      <w:r>
        <w:rPr>
          <w:color w:val="231F20"/>
          <w:spacing w:val="-7"/>
        </w:rPr>
        <w:t> </w:t>
      </w:r>
      <w:r>
        <w:rPr>
          <w:color w:val="231F20"/>
        </w:rPr>
        <w:t>information boxes to report payments for up to two states. Keep the information for each state separated by the dash line. If you withheld</w:t>
      </w:r>
      <w:r>
        <w:rPr>
          <w:color w:val="231F20"/>
          <w:spacing w:val="-13"/>
        </w:rPr>
        <w:t> </w:t>
      </w:r>
      <w:r>
        <w:rPr>
          <w:color w:val="231F20"/>
        </w:rPr>
        <w:t>state</w:t>
      </w:r>
      <w:r>
        <w:rPr>
          <w:color w:val="231F20"/>
          <w:spacing w:val="-13"/>
        </w:rPr>
        <w:t> </w:t>
      </w:r>
      <w:r>
        <w:rPr>
          <w:color w:val="231F20"/>
        </w:rPr>
        <w:t>income</w:t>
      </w:r>
      <w:r>
        <w:rPr>
          <w:color w:val="231F20"/>
          <w:spacing w:val="-13"/>
        </w:rPr>
        <w:t> </w:t>
      </w:r>
      <w:r>
        <w:rPr>
          <w:color w:val="231F20"/>
        </w:rPr>
        <w:t>tax</w:t>
      </w:r>
      <w:r>
        <w:rPr>
          <w:color w:val="231F20"/>
          <w:spacing w:val="-13"/>
        </w:rPr>
        <w:t> </w:t>
      </w:r>
      <w:r>
        <w:rPr>
          <w:color w:val="231F20"/>
        </w:rPr>
        <w:t>on</w:t>
      </w:r>
      <w:r>
        <w:rPr>
          <w:color w:val="231F20"/>
          <w:spacing w:val="-13"/>
        </w:rPr>
        <w:t> </w:t>
      </w:r>
      <w:r>
        <w:rPr>
          <w:color w:val="231F20"/>
        </w:rPr>
        <w:t>this</w:t>
      </w:r>
      <w:r>
        <w:rPr>
          <w:color w:val="231F20"/>
          <w:spacing w:val="-13"/>
        </w:rPr>
        <w:t> </w:t>
      </w:r>
      <w:r>
        <w:rPr>
          <w:color w:val="231F20"/>
        </w:rPr>
        <w:t>payment,</w:t>
      </w:r>
      <w:r>
        <w:rPr>
          <w:color w:val="231F20"/>
          <w:spacing w:val="-13"/>
        </w:rPr>
        <w:t> </w:t>
      </w:r>
      <w:r>
        <w:rPr>
          <w:color w:val="231F20"/>
        </w:rPr>
        <w:t>you</w:t>
      </w:r>
      <w:r>
        <w:rPr>
          <w:color w:val="231F20"/>
          <w:spacing w:val="-13"/>
        </w:rPr>
        <w:t> </w:t>
      </w:r>
      <w:r>
        <w:rPr>
          <w:color w:val="231F20"/>
        </w:rPr>
        <w:t>may</w:t>
      </w:r>
      <w:r>
        <w:rPr>
          <w:color w:val="231F20"/>
          <w:spacing w:val="-13"/>
        </w:rPr>
        <w:t> </w:t>
      </w:r>
      <w:r>
        <w:rPr>
          <w:color w:val="231F20"/>
        </w:rPr>
        <w:t>enter</w:t>
      </w:r>
      <w:r>
        <w:rPr>
          <w:color w:val="231F20"/>
          <w:spacing w:val="-13"/>
        </w:rPr>
        <w:t> </w:t>
      </w:r>
      <w:r>
        <w:rPr>
          <w:color w:val="231F20"/>
        </w:rPr>
        <w:t>it</w:t>
      </w:r>
      <w:r>
        <w:rPr>
          <w:color w:val="231F20"/>
          <w:spacing w:val="-13"/>
        </w:rPr>
        <w:t> </w:t>
      </w:r>
      <w:r>
        <w:rPr>
          <w:color w:val="231F20"/>
        </w:rPr>
        <w:t>in box 5. In box 6, enter the abbreviated name of the state and the payer's state identification number. In box 7, you may enter the amount of the state payment.</w:t>
      </w:r>
    </w:p>
    <w:p>
      <w:pPr>
        <w:pStyle w:val="BodyText"/>
        <w:spacing w:line="235" w:lineRule="auto" w:before="119"/>
        <w:ind w:right="124" w:firstLine="239"/>
      </w:pPr>
      <w:r>
        <w:rPr>
          <w:color w:val="231F20"/>
        </w:rPr>
        <w:t>If a state tax department requires that you send them a paper</w:t>
      </w:r>
      <w:r>
        <w:rPr>
          <w:color w:val="231F20"/>
          <w:spacing w:val="-8"/>
        </w:rPr>
        <w:t> </w:t>
      </w:r>
      <w:r>
        <w:rPr>
          <w:color w:val="231F20"/>
        </w:rPr>
        <w:t>copy</w:t>
      </w:r>
      <w:r>
        <w:rPr>
          <w:color w:val="231F20"/>
          <w:spacing w:val="-8"/>
        </w:rPr>
        <w:t> </w:t>
      </w:r>
      <w:r>
        <w:rPr>
          <w:color w:val="231F20"/>
        </w:rPr>
        <w:t>of</w:t>
      </w:r>
      <w:r>
        <w:rPr>
          <w:color w:val="231F20"/>
          <w:spacing w:val="-8"/>
        </w:rPr>
        <w:t> </w:t>
      </w:r>
      <w:r>
        <w:rPr>
          <w:color w:val="231F20"/>
        </w:rPr>
        <w:t>this</w:t>
      </w:r>
      <w:r>
        <w:rPr>
          <w:color w:val="231F20"/>
          <w:spacing w:val="-8"/>
        </w:rPr>
        <w:t> </w:t>
      </w:r>
      <w:r>
        <w:rPr>
          <w:color w:val="231F20"/>
        </w:rPr>
        <w:t>form,</w:t>
      </w:r>
      <w:r>
        <w:rPr>
          <w:color w:val="231F20"/>
          <w:spacing w:val="-8"/>
        </w:rPr>
        <w:t> </w:t>
      </w:r>
      <w:r>
        <w:rPr>
          <w:color w:val="231F20"/>
        </w:rPr>
        <w:t>use</w:t>
      </w:r>
      <w:r>
        <w:rPr>
          <w:color w:val="231F20"/>
          <w:spacing w:val="-8"/>
        </w:rPr>
        <w:t> </w:t>
      </w:r>
      <w:r>
        <w:rPr>
          <w:color w:val="231F20"/>
        </w:rPr>
        <w:t>Copy</w:t>
      </w:r>
      <w:r>
        <w:rPr>
          <w:color w:val="231F20"/>
          <w:spacing w:val="-8"/>
        </w:rPr>
        <w:t> </w:t>
      </w:r>
      <w:r>
        <w:rPr>
          <w:color w:val="231F20"/>
        </w:rPr>
        <w:t>1</w:t>
      </w:r>
      <w:r>
        <w:rPr>
          <w:color w:val="231F20"/>
          <w:spacing w:val="-8"/>
        </w:rPr>
        <w:t> </w:t>
      </w:r>
      <w:r>
        <w:rPr>
          <w:color w:val="231F20"/>
        </w:rPr>
        <w:t>to</w:t>
      </w:r>
      <w:r>
        <w:rPr>
          <w:color w:val="231F20"/>
          <w:spacing w:val="-8"/>
        </w:rPr>
        <w:t> </w:t>
      </w:r>
      <w:r>
        <w:rPr>
          <w:color w:val="231F20"/>
        </w:rPr>
        <w:t>provide</w:t>
      </w:r>
      <w:r>
        <w:rPr>
          <w:color w:val="231F20"/>
          <w:spacing w:val="-8"/>
        </w:rPr>
        <w:t> </w:t>
      </w:r>
      <w:r>
        <w:rPr>
          <w:color w:val="231F20"/>
        </w:rPr>
        <w:t>information</w:t>
      </w:r>
      <w:r>
        <w:rPr>
          <w:color w:val="231F20"/>
          <w:spacing w:val="-8"/>
        </w:rPr>
        <w:t> </w:t>
      </w:r>
      <w:r>
        <w:rPr>
          <w:color w:val="231F20"/>
        </w:rPr>
        <w:t>to the</w:t>
      </w:r>
      <w:r>
        <w:rPr>
          <w:color w:val="231F20"/>
          <w:spacing w:val="-12"/>
        </w:rPr>
        <w:t> </w:t>
      </w:r>
      <w:r>
        <w:rPr>
          <w:color w:val="231F20"/>
        </w:rPr>
        <w:t>state</w:t>
      </w:r>
      <w:r>
        <w:rPr>
          <w:color w:val="231F20"/>
          <w:spacing w:val="-12"/>
        </w:rPr>
        <w:t> </w:t>
      </w:r>
      <w:r>
        <w:rPr>
          <w:color w:val="231F20"/>
        </w:rPr>
        <w:t>tax</w:t>
      </w:r>
      <w:r>
        <w:rPr>
          <w:color w:val="231F20"/>
          <w:spacing w:val="-12"/>
        </w:rPr>
        <w:t> </w:t>
      </w:r>
      <w:r>
        <w:rPr>
          <w:color w:val="231F20"/>
        </w:rPr>
        <w:t>department.</w:t>
      </w:r>
      <w:r>
        <w:rPr>
          <w:color w:val="231F20"/>
          <w:spacing w:val="-12"/>
        </w:rPr>
        <w:t> </w:t>
      </w:r>
      <w:r>
        <w:rPr>
          <w:color w:val="231F20"/>
        </w:rPr>
        <w:t>Give</w:t>
      </w:r>
      <w:r>
        <w:rPr>
          <w:color w:val="231F20"/>
          <w:spacing w:val="-12"/>
        </w:rPr>
        <w:t> </w:t>
      </w:r>
      <w:r>
        <w:rPr>
          <w:color w:val="231F20"/>
        </w:rPr>
        <w:t>Copy</w:t>
      </w:r>
      <w:r>
        <w:rPr>
          <w:color w:val="231F20"/>
          <w:spacing w:val="-12"/>
        </w:rPr>
        <w:t> </w:t>
      </w:r>
      <w:r>
        <w:rPr>
          <w:color w:val="231F20"/>
        </w:rPr>
        <w:t>2</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recipient</w:t>
      </w:r>
      <w:r>
        <w:rPr>
          <w:color w:val="231F20"/>
          <w:spacing w:val="-12"/>
        </w:rPr>
        <w:t> </w:t>
      </w:r>
      <w:r>
        <w:rPr>
          <w:color w:val="231F20"/>
        </w:rPr>
        <w:t>for</w:t>
      </w:r>
      <w:r>
        <w:rPr>
          <w:color w:val="231F20"/>
          <w:spacing w:val="-12"/>
        </w:rPr>
        <w:t> </w:t>
      </w:r>
      <w:r>
        <w:rPr>
          <w:color w:val="231F20"/>
        </w:rPr>
        <w:t>use in filing the recipient's state income tax return.</w:t>
      </w:r>
    </w:p>
    <w:p>
      <w:pPr>
        <w:pStyle w:val="BodyText"/>
        <w:spacing w:after="0" w:line="235" w:lineRule="auto"/>
        <w:sectPr>
          <w:pgSz w:w="12240" w:h="15840"/>
          <w:pgMar w:header="0" w:footer="640" w:top="400" w:bottom="820" w:left="720" w:right="720"/>
          <w:cols w:num="2" w:equalWidth="0">
            <w:col w:w="5259" w:space="201"/>
            <w:col w:w="5340"/>
          </w:cols>
        </w:sectPr>
      </w:pPr>
    </w:p>
    <w:p>
      <w:pPr>
        <w:pStyle w:val="BodyText"/>
        <w:spacing w:line="80" w:lineRule="exact"/>
        <w:ind w:left="100"/>
        <w:rPr>
          <w:position w:val="-1"/>
          <w:sz w:val="8"/>
        </w:rPr>
      </w:pPr>
      <w:r>
        <w:rPr>
          <w:position w:val="-1"/>
          <w:sz w:val="8"/>
        </w:rPr>
        <mc:AlternateContent>
          <mc:Choice Requires="wps">
            <w:drawing>
              <wp:inline distT="0" distB="0" distL="0" distR="0">
                <wp:extent cx="350520" cy="50800"/>
                <wp:effectExtent l="19050" t="0" r="11429" b="6350"/>
                <wp:docPr id="91" name="Group 91"/>
                <wp:cNvGraphicFramePr>
                  <a:graphicFrameLocks/>
                </wp:cNvGraphicFramePr>
                <a:graphic>
                  <a:graphicData uri="http://schemas.microsoft.com/office/word/2010/wordprocessingGroup">
                    <wpg:wgp>
                      <wpg:cNvPr id="91" name="Group 91"/>
                      <wpg:cNvGrpSpPr/>
                      <wpg:grpSpPr>
                        <a:xfrm>
                          <a:off x="0" y="0"/>
                          <a:ext cx="350520" cy="50800"/>
                          <a:chExt cx="350520" cy="50800"/>
                        </a:xfrm>
                      </wpg:grpSpPr>
                      <wps:wsp>
                        <wps:cNvPr id="92" name="Graphic 92"/>
                        <wps:cNvSpPr/>
                        <wps:spPr>
                          <a:xfrm>
                            <a:off x="0" y="12700"/>
                            <a:ext cx="350520" cy="1270"/>
                          </a:xfrm>
                          <a:custGeom>
                            <a:avLst/>
                            <a:gdLst/>
                            <a:ahLst/>
                            <a:cxnLst/>
                            <a:rect l="l" t="t" r="r" b="b"/>
                            <a:pathLst>
                              <a:path w="350520" h="0">
                                <a:moveTo>
                                  <a:pt x="0" y="0"/>
                                </a:moveTo>
                                <a:lnTo>
                                  <a:pt x="350304" y="0"/>
                                </a:lnTo>
                              </a:path>
                            </a:pathLst>
                          </a:custGeom>
                          <a:ln w="25400">
                            <a:solidFill>
                              <a:srgbClr val="231F20"/>
                            </a:solidFill>
                            <a:prstDash val="solid"/>
                          </a:ln>
                        </wps:spPr>
                        <wps:bodyPr wrap="square" lIns="0" tIns="0" rIns="0" bIns="0" rtlCol="0">
                          <a:prstTxWarp prst="textNoShape">
                            <a:avLst/>
                          </a:prstTxWarp>
                          <a:noAutofit/>
                        </wps:bodyPr>
                      </wps:wsp>
                      <wps:wsp>
                        <wps:cNvPr id="93" name="Graphic 93"/>
                        <wps:cNvSpPr/>
                        <wps:spPr>
                          <a:xfrm>
                            <a:off x="0" y="47625"/>
                            <a:ext cx="350520" cy="1270"/>
                          </a:xfrm>
                          <a:custGeom>
                            <a:avLst/>
                            <a:gdLst/>
                            <a:ahLst/>
                            <a:cxnLst/>
                            <a:rect l="l" t="t" r="r" b="b"/>
                            <a:pathLst>
                              <a:path w="350520" h="0">
                                <a:moveTo>
                                  <a:pt x="0" y="0"/>
                                </a:moveTo>
                                <a:lnTo>
                                  <a:pt x="35030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7.6pt;height:4pt;mso-position-horizontal-relative:char;mso-position-vertical-relative:line" id="docshapegroup90" coordorigin="0,0" coordsize="552,80">
                <v:line style="position:absolute" from="0,20" to="552,20" stroked="true" strokeweight="2pt" strokecolor="#231f20">
                  <v:stroke dashstyle="solid"/>
                </v:line>
                <v:line style="position:absolute" from="0,75" to="552,75" stroked="true" strokeweight=".5pt" strokecolor="#231f20">
                  <v:stroke dashstyle="solid"/>
                </v:line>
              </v:group>
            </w:pict>
          </mc:Fallback>
        </mc:AlternateContent>
      </w:r>
      <w:r>
        <w:rPr>
          <w:position w:val="-1"/>
          <w:sz w:val="8"/>
        </w:rPr>
      </w:r>
    </w:p>
    <w:p>
      <w:pPr>
        <w:pStyle w:val="Heading3"/>
        <w:spacing w:before="109"/>
      </w:pPr>
      <w:r>
        <w:rPr/>
        <mc:AlternateContent>
          <mc:Choice Requires="wps">
            <w:drawing>
              <wp:anchor distT="0" distB="0" distL="0" distR="0" allowOverlap="1" layoutInCell="1" locked="0" behindDoc="0" simplePos="0" relativeHeight="15751168">
                <wp:simplePos x="0" y="0"/>
                <wp:positionH relativeFrom="page">
                  <wp:posOffset>533400</wp:posOffset>
                </wp:positionH>
                <wp:positionV relativeFrom="paragraph">
                  <wp:posOffset>295802</wp:posOffset>
                </wp:positionV>
                <wp:extent cx="6705600"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6705600" cy="1270"/>
                        </a:xfrm>
                        <a:custGeom>
                          <a:avLst/>
                          <a:gdLst/>
                          <a:ahLst/>
                          <a:cxnLst/>
                          <a:rect l="l" t="t" r="r" b="b"/>
                          <a:pathLst>
                            <a:path w="6705600" h="0">
                              <a:moveTo>
                                <a:pt x="0" y="0"/>
                              </a:moveTo>
                              <a:lnTo>
                                <a:pt x="67056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42pt,23.2915pt" to="570pt,23.2915pt" stroked="true" strokeweight=".5pt" strokecolor="#231f20">
                <v:stroke dashstyle="solid"/>
                <w10:wrap type="none"/>
              </v:line>
            </w:pict>
          </mc:Fallback>
        </mc:AlternateContent>
      </w:r>
      <w:bookmarkStart w:name="Index" w:id="106"/>
      <w:bookmarkEnd w:id="106"/>
      <w:r>
        <w:rPr/>
      </w:r>
      <w:r>
        <w:rPr>
          <w:color w:val="231F20"/>
          <w:spacing w:val="-4"/>
          <w:w w:val="95"/>
        </w:rPr>
        <w:t>Index</w:t>
      </w:r>
    </w:p>
    <w:p>
      <w:pPr>
        <w:pStyle w:val="BodyText"/>
        <w:spacing w:before="12"/>
        <w:ind w:left="0"/>
        <w:rPr>
          <w:rFonts w:ascii="Arial Black"/>
          <w:sz w:val="20"/>
        </w:rPr>
      </w:pPr>
      <w:r>
        <w:rPr>
          <w:rFonts w:ascii="Arial Black"/>
          <w:sz w:val="20"/>
        </w:rPr>
        <mc:AlternateContent>
          <mc:Choice Requires="wps">
            <w:drawing>
              <wp:anchor distT="0" distB="0" distL="0" distR="0" allowOverlap="1" layoutInCell="1" locked="0" behindDoc="1" simplePos="0" relativeHeight="487598592">
                <wp:simplePos x="0" y="0"/>
                <wp:positionH relativeFrom="page">
                  <wp:posOffset>533400</wp:posOffset>
                </wp:positionH>
                <wp:positionV relativeFrom="paragraph">
                  <wp:posOffset>202111</wp:posOffset>
                </wp:positionV>
                <wp:extent cx="2082800" cy="44450"/>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2082800" cy="44450"/>
                          <a:chExt cx="2082800" cy="44450"/>
                        </a:xfrm>
                      </wpg:grpSpPr>
                      <wps:wsp>
                        <wps:cNvPr id="96" name="Graphic 96"/>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97" name="Graphic 97"/>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15.914259pt;width:164pt;height:3.5pt;mso-position-horizontal-relative:page;mso-position-vertical-relative:paragraph;z-index:-15717888;mso-wrap-distance-left:0;mso-wrap-distance-right:0" id="docshapegroup91" coordorigin="840,318" coordsize="3280,70">
                <v:line style="position:absolute" from="840,338" to="4120,338" stroked="true" strokeweight="2pt" strokecolor="#231f20">
                  <v:stroke dashstyle="solid"/>
                </v:line>
                <v:line style="position:absolute" from="840,383" to="4120,383" stroked="true" strokeweight=".5pt" strokecolor="#231f20">
                  <v:stroke dashstyle="solid"/>
                </v:line>
                <w10:wrap type="topAndBottom"/>
              </v:group>
            </w:pict>
          </mc:Fallback>
        </mc:AlternateContent>
      </w:r>
    </w:p>
    <w:p>
      <w:pPr>
        <w:spacing w:before="0"/>
        <w:ind w:left="120" w:right="0" w:firstLine="0"/>
        <w:jc w:val="left"/>
        <w:rPr>
          <w:rFonts w:ascii="Arial Black"/>
          <w:sz w:val="21"/>
        </w:rPr>
      </w:pPr>
      <w:r>
        <w:rPr>
          <w:rFonts w:ascii="Arial Black"/>
          <w:color w:val="231F20"/>
          <w:spacing w:val="-10"/>
          <w:sz w:val="21"/>
        </w:rPr>
        <w:t>A</w:t>
      </w:r>
    </w:p>
    <w:p>
      <w:pPr>
        <w:spacing w:line="232" w:lineRule="exact" w:before="5"/>
        <w:ind w:left="120" w:right="0" w:firstLine="0"/>
        <w:jc w:val="left"/>
        <w:rPr>
          <w:sz w:val="18"/>
        </w:rPr>
      </w:pPr>
      <w:r>
        <w:rPr>
          <w:rFonts w:ascii="Arial Black"/>
          <w:color w:val="231F20"/>
          <w:w w:val="85"/>
          <w:sz w:val="18"/>
        </w:rPr>
        <w:t>Agricultural</w:t>
      </w:r>
      <w:r>
        <w:rPr>
          <w:rFonts w:ascii="Arial Black"/>
          <w:color w:val="231F20"/>
          <w:spacing w:val="-7"/>
          <w:sz w:val="18"/>
        </w:rPr>
        <w:t> </w:t>
      </w:r>
      <w:r>
        <w:rPr>
          <w:rFonts w:ascii="Arial Black"/>
          <w:color w:val="231F20"/>
          <w:w w:val="85"/>
          <w:sz w:val="18"/>
        </w:rPr>
        <w:t>workers,</w:t>
      </w:r>
      <w:r>
        <w:rPr>
          <w:rFonts w:ascii="Arial Black"/>
          <w:color w:val="231F20"/>
          <w:spacing w:val="-5"/>
          <w:sz w:val="18"/>
        </w:rPr>
        <w:t> </w:t>
      </w:r>
      <w:r>
        <w:rPr>
          <w:rFonts w:ascii="Arial Black"/>
          <w:color w:val="231F20"/>
          <w:w w:val="85"/>
          <w:sz w:val="18"/>
        </w:rPr>
        <w:t>foreign</w:t>
      </w:r>
      <w:r>
        <w:rPr>
          <w:rFonts w:ascii="Arial Black"/>
          <w:color w:val="231F20"/>
          <w:spacing w:val="54"/>
          <w:sz w:val="18"/>
        </w:rPr>
        <w:t> </w:t>
      </w:r>
      <w:hyperlink w:history="true" w:anchor="_bookmark26">
        <w:r>
          <w:rPr>
            <w:color w:val="0056A2"/>
            <w:spacing w:val="-10"/>
            <w:w w:val="85"/>
            <w:sz w:val="18"/>
            <w:u w:val="single" w:color="0055A1"/>
          </w:rPr>
          <w:t>6</w:t>
        </w:r>
      </w:hyperlink>
    </w:p>
    <w:p>
      <w:pPr>
        <w:spacing w:line="210" w:lineRule="exact" w:before="0"/>
        <w:ind w:left="120" w:right="0" w:firstLine="0"/>
        <w:jc w:val="left"/>
        <w:rPr>
          <w:sz w:val="18"/>
        </w:rPr>
      </w:pPr>
      <w:r>
        <w:rPr>
          <w:rFonts w:ascii="Arial Black"/>
          <w:color w:val="231F20"/>
          <w:w w:val="90"/>
          <w:sz w:val="18"/>
        </w:rPr>
        <w:t>Armed</w:t>
      </w:r>
      <w:r>
        <w:rPr>
          <w:rFonts w:ascii="Arial Black"/>
          <w:color w:val="231F20"/>
          <w:spacing w:val="-9"/>
          <w:w w:val="90"/>
          <w:sz w:val="18"/>
        </w:rPr>
        <w:t> </w:t>
      </w:r>
      <w:r>
        <w:rPr>
          <w:rFonts w:ascii="Arial Black"/>
          <w:color w:val="231F20"/>
          <w:w w:val="90"/>
          <w:sz w:val="18"/>
        </w:rPr>
        <w:t>Forces</w:t>
      </w:r>
      <w:r>
        <w:rPr>
          <w:rFonts w:ascii="Arial Black"/>
          <w:color w:val="231F20"/>
          <w:spacing w:val="31"/>
          <w:sz w:val="18"/>
        </w:rPr>
        <w:t> </w:t>
      </w:r>
      <w:hyperlink w:history="true" w:anchor="_bookmark11">
        <w:r>
          <w:rPr>
            <w:color w:val="0056A2"/>
            <w:w w:val="90"/>
            <w:sz w:val="18"/>
            <w:u w:val="single" w:color="0055A1"/>
          </w:rPr>
          <w:t>3</w:t>
        </w:r>
      </w:hyperlink>
      <w:r>
        <w:rPr>
          <w:color w:val="231F20"/>
          <w:w w:val="90"/>
          <w:sz w:val="18"/>
        </w:rPr>
        <w:t>,</w:t>
      </w:r>
      <w:r>
        <w:rPr>
          <w:color w:val="231F20"/>
          <w:spacing w:val="-5"/>
          <w:w w:val="90"/>
          <w:sz w:val="18"/>
        </w:rPr>
        <w:t> </w:t>
      </w:r>
      <w:hyperlink w:history="true" w:anchor="_bookmark54">
        <w:r>
          <w:rPr>
            <w:color w:val="0056A2"/>
            <w:spacing w:val="-10"/>
            <w:w w:val="90"/>
            <w:sz w:val="18"/>
            <w:u w:val="single" w:color="0055A1"/>
          </w:rPr>
          <w:t>8</w:t>
        </w:r>
      </w:hyperlink>
    </w:p>
    <w:p>
      <w:pPr>
        <w:spacing w:line="170" w:lineRule="auto" w:before="36"/>
        <w:ind w:left="346" w:right="324" w:hanging="227"/>
        <w:jc w:val="left"/>
        <w:rPr>
          <w:sz w:val="18"/>
        </w:rPr>
      </w:pPr>
      <w:r>
        <w:rPr>
          <w:rFonts w:ascii="Arial Black"/>
          <w:color w:val="231F20"/>
          <w:w w:val="85"/>
          <w:sz w:val="18"/>
        </w:rPr>
        <w:t>Attorneys' fees and gross </w:t>
      </w:r>
      <w:r>
        <w:rPr>
          <w:rFonts w:ascii="Arial Black"/>
          <w:color w:val="231F20"/>
          <w:sz w:val="18"/>
        </w:rPr>
        <w:t>proceeds</w:t>
      </w:r>
      <w:r>
        <w:rPr>
          <w:rFonts w:ascii="Arial Black"/>
          <w:color w:val="231F20"/>
          <w:spacing w:val="40"/>
          <w:sz w:val="18"/>
        </w:rPr>
        <w:t> </w:t>
      </w:r>
      <w:hyperlink w:history="true" w:anchor="_bookmark7">
        <w:r>
          <w:rPr>
            <w:color w:val="0056A2"/>
            <w:sz w:val="18"/>
            <w:u w:val="single" w:color="0055A1"/>
          </w:rPr>
          <w:t>2</w:t>
        </w:r>
      </w:hyperlink>
      <w:r>
        <w:rPr>
          <w:color w:val="231F20"/>
          <w:sz w:val="18"/>
        </w:rPr>
        <w:t>, </w:t>
      </w:r>
      <w:hyperlink w:history="true" w:anchor="_bookmark36">
        <w:r>
          <w:rPr>
            <w:color w:val="0056A2"/>
            <w:sz w:val="18"/>
            <w:u w:val="single" w:color="0055A1"/>
          </w:rPr>
          <w:t>7</w:t>
        </w:r>
      </w:hyperlink>
      <w:r>
        <w:rPr>
          <w:color w:val="231F20"/>
          <w:sz w:val="18"/>
        </w:rPr>
        <w:t>, </w:t>
      </w:r>
      <w:hyperlink w:history="true" w:anchor="_bookmark46">
        <w:r>
          <w:rPr>
            <w:color w:val="0056A2"/>
            <w:sz w:val="18"/>
            <w:u w:val="single" w:color="0055A1"/>
          </w:rPr>
          <w:t>8</w:t>
        </w:r>
      </w:hyperlink>
      <w:r>
        <w:rPr>
          <w:color w:val="231F20"/>
          <w:sz w:val="18"/>
        </w:rPr>
        <w:t>, </w:t>
      </w:r>
      <w:hyperlink w:history="true" w:anchor="_bookmark61">
        <w:r>
          <w:rPr>
            <w:color w:val="0056A2"/>
            <w:sz w:val="18"/>
            <w:u w:val="single" w:color="0055A1"/>
          </w:rPr>
          <w:t>10</w:t>
        </w:r>
      </w:hyperlink>
    </w:p>
    <w:p>
      <w:pPr>
        <w:pStyle w:val="BodyText"/>
        <w:ind w:left="0"/>
        <w:rPr>
          <w:sz w:val="4"/>
        </w:rPr>
      </w:pPr>
      <w:r>
        <w:rPr>
          <w:sz w:val="4"/>
        </w:rPr>
        <mc:AlternateContent>
          <mc:Choice Requires="wps">
            <w:drawing>
              <wp:anchor distT="0" distB="0" distL="0" distR="0" allowOverlap="1" layoutInCell="1" locked="0" behindDoc="1" simplePos="0" relativeHeight="487599104">
                <wp:simplePos x="0" y="0"/>
                <wp:positionH relativeFrom="page">
                  <wp:posOffset>533400</wp:posOffset>
                </wp:positionH>
                <wp:positionV relativeFrom="paragraph">
                  <wp:posOffset>44778</wp:posOffset>
                </wp:positionV>
                <wp:extent cx="2082800" cy="44450"/>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2082800" cy="44450"/>
                          <a:chExt cx="2082800" cy="44450"/>
                        </a:xfrm>
                      </wpg:grpSpPr>
                      <wps:wsp>
                        <wps:cNvPr id="99" name="Graphic 99"/>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00" name="Graphic 100"/>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pt;margin-top:3.525859pt;width:164pt;height:3.5pt;mso-position-horizontal-relative:page;mso-position-vertical-relative:paragraph;z-index:-15717376;mso-wrap-distance-left:0;mso-wrap-distance-right:0" id="docshapegroup92" coordorigin="840,71" coordsize="3280,70">
                <v:line style="position:absolute" from="840,91" to="4120,91" stroked="true" strokeweight="2pt" strokecolor="#231f20">
                  <v:stroke dashstyle="solid"/>
                </v:line>
                <v:line style="position:absolute" from="840,136" to="4120,136" stroked="true" strokeweight=".5pt" strokecolor="#231f20">
                  <v:stroke dashstyle="solid"/>
                </v:line>
                <w10:wrap type="topAndBottom"/>
              </v:group>
            </w:pict>
          </mc:Fallback>
        </mc:AlternateContent>
      </w:r>
    </w:p>
    <w:p>
      <w:pPr>
        <w:pStyle w:val="Heading3"/>
      </w:pPr>
      <w:r>
        <w:rPr>
          <w:color w:val="231F20"/>
          <w:spacing w:val="-10"/>
        </w:rPr>
        <w:t>B</w:t>
      </w:r>
    </w:p>
    <w:p>
      <w:pPr>
        <w:spacing w:line="232" w:lineRule="exact" w:before="5"/>
        <w:ind w:left="120" w:right="0" w:firstLine="0"/>
        <w:jc w:val="left"/>
        <w:rPr>
          <w:sz w:val="18"/>
        </w:rPr>
      </w:pPr>
      <w:r>
        <w:rPr>
          <w:rFonts w:ascii="Arial Black"/>
          <w:color w:val="231F20"/>
          <w:w w:val="90"/>
          <w:sz w:val="18"/>
        </w:rPr>
        <w:t>Backup</w:t>
      </w:r>
      <w:r>
        <w:rPr>
          <w:rFonts w:ascii="Arial Black"/>
          <w:color w:val="231F20"/>
          <w:spacing w:val="-7"/>
          <w:w w:val="90"/>
          <w:sz w:val="18"/>
        </w:rPr>
        <w:t> </w:t>
      </w:r>
      <w:r>
        <w:rPr>
          <w:rFonts w:ascii="Arial Black"/>
          <w:color w:val="231F20"/>
          <w:w w:val="90"/>
          <w:sz w:val="18"/>
        </w:rPr>
        <w:t>withholding</w:t>
      </w:r>
      <w:r>
        <w:rPr>
          <w:rFonts w:ascii="Arial Black"/>
          <w:color w:val="231F20"/>
          <w:spacing w:val="39"/>
          <w:sz w:val="18"/>
        </w:rPr>
        <w:t> </w:t>
      </w:r>
      <w:hyperlink w:history="true" w:anchor="_bookmark4">
        <w:r>
          <w:rPr>
            <w:color w:val="0056A2"/>
            <w:w w:val="90"/>
            <w:sz w:val="18"/>
            <w:u w:val="single" w:color="0055A1"/>
          </w:rPr>
          <w:t>2</w:t>
        </w:r>
      </w:hyperlink>
      <w:r>
        <w:rPr>
          <w:color w:val="231F20"/>
          <w:w w:val="90"/>
          <w:sz w:val="18"/>
        </w:rPr>
        <w:t>,</w:t>
      </w:r>
      <w:r>
        <w:rPr>
          <w:color w:val="231F20"/>
          <w:spacing w:val="-2"/>
          <w:w w:val="90"/>
          <w:sz w:val="18"/>
        </w:rPr>
        <w:t> </w:t>
      </w:r>
      <w:hyperlink w:history="true" w:anchor="_bookmark29">
        <w:r>
          <w:rPr>
            <w:color w:val="0056A2"/>
            <w:w w:val="90"/>
            <w:sz w:val="18"/>
            <w:u w:val="single" w:color="0055A1"/>
          </w:rPr>
          <w:t>6</w:t>
        </w:r>
      </w:hyperlink>
      <w:r>
        <w:rPr>
          <w:color w:val="231F20"/>
          <w:w w:val="90"/>
          <w:sz w:val="18"/>
        </w:rPr>
        <w:t>,</w:t>
      </w:r>
      <w:r>
        <w:rPr>
          <w:color w:val="231F20"/>
          <w:spacing w:val="-2"/>
          <w:w w:val="90"/>
          <w:sz w:val="18"/>
        </w:rPr>
        <w:t> </w:t>
      </w:r>
      <w:hyperlink w:history="true" w:anchor="_bookmark49">
        <w:r>
          <w:rPr>
            <w:color w:val="0056A2"/>
            <w:w w:val="90"/>
            <w:sz w:val="18"/>
            <w:u w:val="single" w:color="0055A1"/>
          </w:rPr>
          <w:t>8</w:t>
        </w:r>
      </w:hyperlink>
      <w:r>
        <w:rPr>
          <w:color w:val="231F20"/>
          <w:w w:val="90"/>
          <w:sz w:val="18"/>
        </w:rPr>
        <w:t>,</w:t>
      </w:r>
      <w:r>
        <w:rPr>
          <w:color w:val="231F20"/>
          <w:spacing w:val="-2"/>
          <w:w w:val="90"/>
          <w:sz w:val="18"/>
        </w:rPr>
        <w:t> </w:t>
      </w:r>
      <w:hyperlink w:history="true" w:anchor="_bookmark66">
        <w:r>
          <w:rPr>
            <w:color w:val="0056A2"/>
            <w:spacing w:val="-5"/>
            <w:w w:val="90"/>
            <w:sz w:val="18"/>
            <w:u w:val="single" w:color="0055A1"/>
          </w:rPr>
          <w:t>11</w:t>
        </w:r>
      </w:hyperlink>
    </w:p>
    <w:p>
      <w:pPr>
        <w:spacing w:line="232" w:lineRule="exact" w:before="0"/>
        <w:ind w:left="120" w:right="0" w:firstLine="0"/>
        <w:jc w:val="left"/>
        <w:rPr>
          <w:sz w:val="18"/>
        </w:rPr>
      </w:pPr>
      <w:r>
        <w:rPr>
          <w:sz w:val="18"/>
        </w:rPr>
        <mc:AlternateContent>
          <mc:Choice Requires="wps">
            <w:drawing>
              <wp:anchor distT="0" distB="0" distL="0" distR="0" allowOverlap="1" layoutInCell="1" locked="0" behindDoc="0" simplePos="0" relativeHeight="15751680">
                <wp:simplePos x="0" y="0"/>
                <wp:positionH relativeFrom="page">
                  <wp:posOffset>1677727</wp:posOffset>
                </wp:positionH>
                <wp:positionV relativeFrom="paragraph">
                  <wp:posOffset>126652</wp:posOffset>
                </wp:positionV>
                <wp:extent cx="64135"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132.104492pt,9.972656pt" to="137.109862pt,9.972656pt" stroked="true" strokeweight=".45pt" strokecolor="#0055a1">
                <v:stroke dashstyle="solid"/>
                <w10:wrap type="none"/>
              </v:line>
            </w:pict>
          </mc:Fallback>
        </mc:AlternateContent>
      </w:r>
      <w:r>
        <w:rPr>
          <w:sz w:val="18"/>
        </w:rPr>
        <mc:AlternateContent>
          <mc:Choice Requires="wps">
            <w:drawing>
              <wp:anchor distT="0" distB="0" distL="0" distR="0" allowOverlap="1" layoutInCell="1" locked="0" behindDoc="0" simplePos="0" relativeHeight="15752192">
                <wp:simplePos x="0" y="0"/>
                <wp:positionH relativeFrom="page">
                  <wp:posOffset>1800956</wp:posOffset>
                </wp:positionH>
                <wp:positionV relativeFrom="paragraph">
                  <wp:posOffset>126652</wp:posOffset>
                </wp:positionV>
                <wp:extent cx="64135"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141.807617pt,9.972656pt" to="146.812987pt,9.972656pt" stroked="true" strokeweight=".45pt" strokecolor="#0055a1">
                <v:stroke dashstyle="solid"/>
                <w10:wrap type="none"/>
              </v:line>
            </w:pict>
          </mc:Fallback>
        </mc:AlternateContent>
      </w:r>
      <w:r>
        <w:rPr>
          <w:rFonts w:ascii="Arial Black"/>
          <w:color w:val="231F20"/>
          <w:w w:val="85"/>
          <w:sz w:val="18"/>
        </w:rPr>
        <w:t>Broker</w:t>
      </w:r>
      <w:r>
        <w:rPr>
          <w:rFonts w:ascii="Arial Black"/>
          <w:color w:val="231F20"/>
          <w:sz w:val="18"/>
        </w:rPr>
        <w:t> </w:t>
      </w:r>
      <w:r>
        <w:rPr>
          <w:rFonts w:ascii="Arial Black"/>
          <w:color w:val="231F20"/>
          <w:w w:val="85"/>
          <w:sz w:val="18"/>
        </w:rPr>
        <w:t>transactions</w:t>
      </w:r>
      <w:r>
        <w:rPr>
          <w:rFonts w:ascii="Arial Black"/>
          <w:color w:val="231F20"/>
          <w:spacing w:val="63"/>
          <w:sz w:val="18"/>
        </w:rPr>
        <w:t> </w:t>
      </w:r>
      <w:hyperlink w:history="true" w:anchor="_bookmark3">
        <w:r>
          <w:rPr>
            <w:color w:val="0056A2"/>
            <w:w w:val="85"/>
            <w:sz w:val="18"/>
          </w:rPr>
          <w:t>2</w:t>
        </w:r>
      </w:hyperlink>
      <w:r>
        <w:rPr>
          <w:color w:val="231F20"/>
          <w:w w:val="85"/>
          <w:sz w:val="18"/>
        </w:rPr>
        <w:t>,</w:t>
      </w:r>
      <w:r>
        <w:rPr>
          <w:color w:val="231F20"/>
          <w:spacing w:val="5"/>
          <w:sz w:val="18"/>
        </w:rPr>
        <w:t> </w:t>
      </w:r>
      <w:hyperlink w:history="true" w:anchor="_bookmark32">
        <w:r>
          <w:rPr>
            <w:color w:val="0056A2"/>
            <w:spacing w:val="-10"/>
            <w:w w:val="85"/>
            <w:sz w:val="18"/>
          </w:rPr>
          <w:t>6</w:t>
        </w:r>
      </w:hyperlink>
    </w:p>
    <w:p>
      <w:pPr>
        <w:pStyle w:val="BodyText"/>
        <w:spacing w:before="9"/>
        <w:ind w:left="0"/>
        <w:rPr>
          <w:sz w:val="4"/>
        </w:rPr>
      </w:pPr>
    </w:p>
    <w:p>
      <w:pPr>
        <w:pStyle w:val="BodyText"/>
        <w:spacing w:line="70" w:lineRule="exact"/>
        <w:ind w:left="100" w:right="-29"/>
        <w:rPr>
          <w:position w:val="0"/>
          <w:sz w:val="7"/>
        </w:rPr>
      </w:pPr>
      <w:r>
        <w:rPr>
          <w:position w:val="0"/>
          <w:sz w:val="7"/>
        </w:rPr>
        <mc:AlternateContent>
          <mc:Choice Requires="wps">
            <w:drawing>
              <wp:inline distT="0" distB="0" distL="0" distR="0">
                <wp:extent cx="2082800" cy="44450"/>
                <wp:effectExtent l="19050" t="0" r="12700" b="3175"/>
                <wp:docPr id="103" name="Group 103"/>
                <wp:cNvGraphicFramePr>
                  <a:graphicFrameLocks/>
                </wp:cNvGraphicFramePr>
                <a:graphic>
                  <a:graphicData uri="http://schemas.microsoft.com/office/word/2010/wordprocessingGroup">
                    <wpg:wgp>
                      <wpg:cNvPr id="103" name="Group 103"/>
                      <wpg:cNvGrpSpPr/>
                      <wpg:grpSpPr>
                        <a:xfrm>
                          <a:off x="0" y="0"/>
                          <a:ext cx="2082800" cy="44450"/>
                          <a:chExt cx="2082800" cy="44450"/>
                        </a:xfrm>
                      </wpg:grpSpPr>
                      <wps:wsp>
                        <wps:cNvPr id="104" name="Graphic 104"/>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05" name="Graphic 105"/>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93"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C</w:t>
      </w:r>
    </w:p>
    <w:p>
      <w:pPr>
        <w:spacing w:line="232" w:lineRule="exact" w:before="6"/>
        <w:ind w:left="119" w:right="0" w:firstLine="0"/>
        <w:jc w:val="left"/>
        <w:rPr>
          <w:sz w:val="18"/>
        </w:rPr>
      </w:pPr>
      <w:r>
        <w:rPr>
          <w:rFonts w:ascii="Arial Black"/>
          <w:color w:val="231F20"/>
          <w:w w:val="90"/>
          <w:sz w:val="18"/>
        </w:rPr>
        <w:t>Canceled</w:t>
      </w:r>
      <w:r>
        <w:rPr>
          <w:rFonts w:ascii="Arial Black"/>
          <w:color w:val="231F20"/>
          <w:spacing w:val="-9"/>
          <w:w w:val="90"/>
          <w:sz w:val="18"/>
        </w:rPr>
        <w:t> </w:t>
      </w:r>
      <w:r>
        <w:rPr>
          <w:rFonts w:ascii="Arial Black"/>
          <w:color w:val="231F20"/>
          <w:w w:val="90"/>
          <w:sz w:val="18"/>
        </w:rPr>
        <w:t>debt</w:t>
      </w:r>
      <w:r>
        <w:rPr>
          <w:rFonts w:ascii="Arial Black"/>
          <w:color w:val="231F20"/>
          <w:spacing w:val="28"/>
          <w:sz w:val="18"/>
        </w:rPr>
        <w:t> </w:t>
      </w:r>
      <w:hyperlink w:history="true" w:anchor="_bookmark16">
        <w:r>
          <w:rPr>
            <w:color w:val="0056A2"/>
            <w:w w:val="90"/>
            <w:sz w:val="18"/>
            <w:u w:val="single" w:color="0055A1"/>
          </w:rPr>
          <w:t>4</w:t>
        </w:r>
      </w:hyperlink>
      <w:r>
        <w:rPr>
          <w:color w:val="231F20"/>
          <w:w w:val="90"/>
          <w:sz w:val="18"/>
        </w:rPr>
        <w:t>,</w:t>
      </w:r>
      <w:r>
        <w:rPr>
          <w:color w:val="231F20"/>
          <w:spacing w:val="-6"/>
          <w:w w:val="90"/>
          <w:sz w:val="18"/>
        </w:rPr>
        <w:t> </w:t>
      </w:r>
      <w:hyperlink w:history="true" w:anchor="_bookmark59">
        <w:r>
          <w:rPr>
            <w:color w:val="0056A2"/>
            <w:spacing w:val="-10"/>
            <w:w w:val="90"/>
            <w:sz w:val="18"/>
            <w:u w:val="single" w:color="0055A1"/>
          </w:rPr>
          <w:t>9</w:t>
        </w:r>
      </w:hyperlink>
    </w:p>
    <w:p>
      <w:pPr>
        <w:spacing w:line="210" w:lineRule="exact" w:before="0"/>
        <w:ind w:left="119" w:right="0" w:firstLine="0"/>
        <w:jc w:val="left"/>
        <w:rPr>
          <w:sz w:val="18"/>
        </w:rPr>
      </w:pPr>
      <w:r>
        <w:rPr>
          <w:rFonts w:ascii="Arial Black"/>
          <w:color w:val="231F20"/>
          <w:w w:val="85"/>
          <w:sz w:val="18"/>
        </w:rPr>
        <w:t>Coin-operated</w:t>
      </w:r>
      <w:r>
        <w:rPr>
          <w:rFonts w:ascii="Arial Black"/>
          <w:color w:val="231F20"/>
          <w:spacing w:val="15"/>
          <w:sz w:val="18"/>
        </w:rPr>
        <w:t> </w:t>
      </w:r>
      <w:r>
        <w:rPr>
          <w:rFonts w:ascii="Arial Black"/>
          <w:color w:val="231F20"/>
          <w:w w:val="85"/>
          <w:sz w:val="18"/>
        </w:rPr>
        <w:t>amusements</w:t>
      </w:r>
      <w:r>
        <w:rPr>
          <w:rFonts w:ascii="Arial Black"/>
          <w:color w:val="231F20"/>
          <w:spacing w:val="65"/>
          <w:w w:val="150"/>
          <w:sz w:val="18"/>
        </w:rPr>
        <w:t> </w:t>
      </w:r>
      <w:hyperlink w:history="true" w:anchor="_bookmark19">
        <w:r>
          <w:rPr>
            <w:color w:val="0056A2"/>
            <w:spacing w:val="-10"/>
            <w:w w:val="85"/>
            <w:sz w:val="18"/>
            <w:u w:val="single" w:color="0055A1"/>
          </w:rPr>
          <w:t>4</w:t>
        </w:r>
      </w:hyperlink>
    </w:p>
    <w:p>
      <w:pPr>
        <w:spacing w:line="210" w:lineRule="exact" w:before="0"/>
        <w:ind w:left="119" w:right="0" w:firstLine="0"/>
        <w:jc w:val="left"/>
        <w:rPr>
          <w:sz w:val="18"/>
        </w:rPr>
      </w:pPr>
      <w:r>
        <w:rPr>
          <w:rFonts w:ascii="Arial Black"/>
          <w:color w:val="231F20"/>
          <w:w w:val="90"/>
          <w:sz w:val="18"/>
        </w:rPr>
        <w:t>Commissions</w:t>
      </w:r>
      <w:r>
        <w:rPr>
          <w:rFonts w:ascii="Arial Black"/>
          <w:color w:val="231F20"/>
          <w:spacing w:val="48"/>
          <w:sz w:val="18"/>
        </w:rPr>
        <w:t> </w:t>
      </w:r>
      <w:hyperlink w:history="true" w:anchor="_bookmark45">
        <w:r>
          <w:rPr>
            <w:color w:val="0056A2"/>
            <w:w w:val="90"/>
            <w:sz w:val="18"/>
          </w:rPr>
          <w:t>8</w:t>
        </w:r>
      </w:hyperlink>
      <w:r>
        <w:rPr>
          <w:color w:val="231F20"/>
          <w:w w:val="90"/>
          <w:sz w:val="18"/>
        </w:rPr>
        <w:t>,</w:t>
      </w:r>
      <w:r>
        <w:rPr>
          <w:color w:val="231F20"/>
          <w:spacing w:val="-2"/>
          <w:sz w:val="18"/>
        </w:rPr>
        <w:t> </w:t>
      </w:r>
      <w:hyperlink w:history="true" w:anchor="_bookmark61">
        <w:r>
          <w:rPr>
            <w:color w:val="0056A2"/>
            <w:spacing w:val="-5"/>
            <w:w w:val="90"/>
            <w:sz w:val="18"/>
          </w:rPr>
          <w:t>10</w:t>
        </w:r>
      </w:hyperlink>
    </w:p>
    <w:p>
      <w:pPr>
        <w:spacing w:line="20" w:lineRule="exact"/>
        <w:ind w:left="1401" w:right="0" w:firstLine="0"/>
        <w:jc w:val="left"/>
        <w:rPr>
          <w:sz w:val="2"/>
        </w:rPr>
      </w:pPr>
      <w:r>
        <w:rPr>
          <w:sz w:val="2"/>
        </w:rPr>
        <mc:AlternateContent>
          <mc:Choice Requires="wps">
            <w:drawing>
              <wp:inline distT="0" distB="0" distL="0" distR="0">
                <wp:extent cx="64135" cy="5715"/>
                <wp:effectExtent l="9525" t="0" r="0" b="3810"/>
                <wp:docPr id="106" name="Group 106"/>
                <wp:cNvGraphicFramePr>
                  <a:graphicFrameLocks/>
                </wp:cNvGraphicFramePr>
                <a:graphic>
                  <a:graphicData uri="http://schemas.microsoft.com/office/word/2010/wordprocessingGroup">
                    <wpg:wgp>
                      <wpg:cNvPr id="106" name="Group 106"/>
                      <wpg:cNvGrpSpPr/>
                      <wpg:grpSpPr>
                        <a:xfrm>
                          <a:off x="0" y="0"/>
                          <a:ext cx="64135" cy="5715"/>
                          <a:chExt cx="64135" cy="5715"/>
                        </a:xfrm>
                      </wpg:grpSpPr>
                      <wps:wsp>
                        <wps:cNvPr id="107" name="Graphic 107"/>
                        <wps:cNvSpPr/>
                        <wps:spPr>
                          <a:xfrm>
                            <a:off x="0" y="2857"/>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5.05pt;height:.45pt;mso-position-horizontal-relative:char;mso-position-vertical-relative:line" id="docshapegroup94" coordorigin="0,0" coordsize="101,9">
                <v:line style="position:absolute" from="0,5" to="100,5" stroked="true" strokeweight=".45001pt" strokecolor="#0055a1">
                  <v:stroke dashstyle="solid"/>
                </v:line>
              </v:group>
            </w:pict>
          </mc:Fallback>
        </mc:AlternateContent>
      </w:r>
      <w:r>
        <w:rPr>
          <w:sz w:val="2"/>
        </w:rPr>
      </w:r>
      <w:r>
        <w:rPr>
          <w:rFonts w:ascii="Times New Roman"/>
          <w:spacing w:val="78"/>
          <w:sz w:val="2"/>
        </w:rPr>
        <w:t> </w:t>
      </w:r>
      <w:r>
        <w:rPr>
          <w:spacing w:val="78"/>
          <w:sz w:val="2"/>
        </w:rPr>
        <mc:AlternateContent>
          <mc:Choice Requires="wps">
            <w:drawing>
              <wp:inline distT="0" distB="0" distL="0" distR="0">
                <wp:extent cx="127635" cy="5715"/>
                <wp:effectExtent l="9525" t="0" r="0" b="3810"/>
                <wp:docPr id="108" name="Group 108"/>
                <wp:cNvGraphicFramePr>
                  <a:graphicFrameLocks/>
                </wp:cNvGraphicFramePr>
                <a:graphic>
                  <a:graphicData uri="http://schemas.microsoft.com/office/word/2010/wordprocessingGroup">
                    <wpg:wgp>
                      <wpg:cNvPr id="108" name="Group 108"/>
                      <wpg:cNvGrpSpPr/>
                      <wpg:grpSpPr>
                        <a:xfrm>
                          <a:off x="0" y="0"/>
                          <a:ext cx="127635" cy="5715"/>
                          <a:chExt cx="127635" cy="5715"/>
                        </a:xfrm>
                      </wpg:grpSpPr>
                      <wps:wsp>
                        <wps:cNvPr id="109" name="Graphic 109"/>
                        <wps:cNvSpPr/>
                        <wps:spPr>
                          <a:xfrm>
                            <a:off x="0" y="2857"/>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10.050pt;height:.45pt;mso-position-horizontal-relative:char;mso-position-vertical-relative:line" id="docshapegroup95" coordorigin="0,0" coordsize="201,9">
                <v:line style="position:absolute" from="0,5" to="200,5" stroked="true" strokeweight=".45001pt" strokecolor="#0055a1">
                  <v:stroke dashstyle="solid"/>
                </v:line>
              </v:group>
            </w:pict>
          </mc:Fallback>
        </mc:AlternateContent>
      </w:r>
      <w:r>
        <w:rPr>
          <w:spacing w:val="78"/>
          <w:sz w:val="2"/>
        </w:rPr>
      </w:r>
    </w:p>
    <w:p>
      <w:pPr>
        <w:spacing w:line="170" w:lineRule="auto" w:before="15"/>
        <w:ind w:left="346" w:right="324" w:hanging="227"/>
        <w:jc w:val="left"/>
        <w:rPr>
          <w:sz w:val="18"/>
        </w:rPr>
      </w:pPr>
      <w:r>
        <w:rPr>
          <w:rFonts w:ascii="Arial Black"/>
          <w:color w:val="231F20"/>
          <w:w w:val="85"/>
          <w:sz w:val="18"/>
        </w:rPr>
        <w:t>Construction project, escrow </w:t>
      </w:r>
      <w:r>
        <w:rPr>
          <w:rFonts w:ascii="Arial Black"/>
          <w:color w:val="231F20"/>
          <w:sz w:val="18"/>
        </w:rPr>
        <w:t>agent</w:t>
      </w:r>
      <w:r>
        <w:rPr>
          <w:rFonts w:ascii="Arial Black"/>
          <w:color w:val="231F20"/>
          <w:spacing w:val="40"/>
          <w:sz w:val="18"/>
        </w:rPr>
        <w:t> </w:t>
      </w:r>
      <w:hyperlink w:history="true" w:anchor="_bookmark12">
        <w:r>
          <w:rPr>
            <w:color w:val="0056A2"/>
            <w:sz w:val="18"/>
            <w:u w:val="single" w:color="0055A1"/>
          </w:rPr>
          <w:t>3</w:t>
        </w:r>
      </w:hyperlink>
      <w:r>
        <w:rPr>
          <w:color w:val="231F20"/>
          <w:sz w:val="18"/>
        </w:rPr>
        <w:t>, </w:t>
      </w:r>
      <w:hyperlink w:history="true" w:anchor="_bookmark47">
        <w:r>
          <w:rPr>
            <w:color w:val="0056A2"/>
            <w:sz w:val="18"/>
            <w:u w:val="single" w:color="0055A1"/>
          </w:rPr>
          <w:t>8</w:t>
        </w:r>
      </w:hyperlink>
    </w:p>
    <w:p>
      <w:pPr>
        <w:spacing w:line="170" w:lineRule="auto" w:before="30"/>
        <w:ind w:left="346" w:right="0" w:hanging="227"/>
        <w:jc w:val="left"/>
        <w:rPr>
          <w:sz w:val="18"/>
        </w:rPr>
      </w:pPr>
      <w:r>
        <w:rPr>
          <w:rFonts w:ascii="Arial Black"/>
          <w:color w:val="231F20"/>
          <w:w w:val="85"/>
          <w:sz w:val="18"/>
        </w:rPr>
        <w:t>Consumer products totaling </w:t>
      </w:r>
      <w:r>
        <w:rPr>
          <w:rFonts w:ascii="Arial Black"/>
          <w:color w:val="231F20"/>
          <w:w w:val="85"/>
          <w:sz w:val="18"/>
        </w:rPr>
        <w:t>$5,000, </w:t>
      </w:r>
      <w:r>
        <w:rPr>
          <w:rFonts w:ascii="Arial Black"/>
          <w:color w:val="231F20"/>
          <w:sz w:val="18"/>
        </w:rPr>
        <w:t>indicator</w:t>
      </w:r>
      <w:r>
        <w:rPr>
          <w:rFonts w:ascii="Arial Black"/>
          <w:color w:val="231F20"/>
          <w:spacing w:val="-8"/>
          <w:sz w:val="18"/>
        </w:rPr>
        <w:t> </w:t>
      </w:r>
      <w:r>
        <w:rPr>
          <w:rFonts w:ascii="Arial Black"/>
          <w:color w:val="231F20"/>
          <w:sz w:val="18"/>
        </w:rPr>
        <w:t>for</w:t>
      </w:r>
      <w:r>
        <w:rPr>
          <w:rFonts w:ascii="Arial Black"/>
          <w:color w:val="231F20"/>
          <w:spacing w:val="40"/>
          <w:sz w:val="18"/>
        </w:rPr>
        <w:t> </w:t>
      </w:r>
      <w:hyperlink w:history="true" w:anchor="_bookmark3">
        <w:r>
          <w:rPr>
            <w:color w:val="0056A2"/>
            <w:sz w:val="18"/>
            <w:u w:val="single" w:color="0055A1"/>
          </w:rPr>
          <w:t>2</w:t>
        </w:r>
      </w:hyperlink>
    </w:p>
    <w:p>
      <w:pPr>
        <w:spacing w:line="204" w:lineRule="exact" w:before="0"/>
        <w:ind w:left="119" w:right="0" w:firstLine="0"/>
        <w:jc w:val="left"/>
        <w:rPr>
          <w:sz w:val="18"/>
        </w:rPr>
      </w:pPr>
      <w:r>
        <w:rPr>
          <w:rFonts w:ascii="Arial Black"/>
          <w:color w:val="231F20"/>
          <w:w w:val="90"/>
          <w:sz w:val="18"/>
        </w:rPr>
        <w:t>Corporations,</w:t>
      </w:r>
      <w:r>
        <w:rPr>
          <w:rFonts w:ascii="Arial Black"/>
          <w:color w:val="231F20"/>
          <w:spacing w:val="-9"/>
          <w:w w:val="90"/>
          <w:sz w:val="18"/>
        </w:rPr>
        <w:t> </w:t>
      </w:r>
      <w:r>
        <w:rPr>
          <w:rFonts w:ascii="Arial Black"/>
          <w:color w:val="231F20"/>
          <w:w w:val="90"/>
          <w:sz w:val="18"/>
        </w:rPr>
        <w:t>payments</w:t>
      </w:r>
      <w:r>
        <w:rPr>
          <w:rFonts w:ascii="Arial Black"/>
          <w:color w:val="231F20"/>
          <w:spacing w:val="-9"/>
          <w:w w:val="90"/>
          <w:sz w:val="18"/>
        </w:rPr>
        <w:t> </w:t>
      </w:r>
      <w:r>
        <w:rPr>
          <w:rFonts w:ascii="Arial Black"/>
          <w:color w:val="231F20"/>
          <w:w w:val="90"/>
          <w:sz w:val="18"/>
        </w:rPr>
        <w:t>to</w:t>
      </w:r>
      <w:r>
        <w:rPr>
          <w:rFonts w:ascii="Arial Black"/>
          <w:color w:val="231F20"/>
          <w:spacing w:val="25"/>
          <w:sz w:val="18"/>
        </w:rPr>
        <w:t> </w:t>
      </w:r>
      <w:hyperlink w:history="true" w:anchor="_bookmark5">
        <w:r>
          <w:rPr>
            <w:color w:val="0056A2"/>
            <w:w w:val="90"/>
            <w:sz w:val="18"/>
            <w:u w:val="single" w:color="0055A1"/>
          </w:rPr>
          <w:t>2</w:t>
        </w:r>
      </w:hyperlink>
      <w:r>
        <w:rPr>
          <w:color w:val="231F20"/>
          <w:w w:val="90"/>
          <w:sz w:val="18"/>
        </w:rPr>
        <w:t>,</w:t>
      </w:r>
      <w:r>
        <w:rPr>
          <w:color w:val="231F20"/>
          <w:spacing w:val="-6"/>
          <w:w w:val="90"/>
          <w:sz w:val="18"/>
        </w:rPr>
        <w:t> </w:t>
      </w:r>
      <w:hyperlink w:history="true" w:anchor="_bookmark43">
        <w:r>
          <w:rPr>
            <w:color w:val="0056A2"/>
            <w:w w:val="90"/>
            <w:sz w:val="18"/>
            <w:u w:val="single" w:color="0055A1"/>
          </w:rPr>
          <w:t>8</w:t>
        </w:r>
      </w:hyperlink>
      <w:r>
        <w:rPr>
          <w:color w:val="231F20"/>
          <w:w w:val="90"/>
          <w:sz w:val="18"/>
        </w:rPr>
        <w:t>,</w:t>
      </w:r>
      <w:r>
        <w:rPr>
          <w:color w:val="231F20"/>
          <w:spacing w:val="-6"/>
          <w:w w:val="90"/>
          <w:sz w:val="18"/>
        </w:rPr>
        <w:t> </w:t>
      </w:r>
      <w:hyperlink w:history="true" w:anchor="_bookmark61">
        <w:r>
          <w:rPr>
            <w:color w:val="0056A2"/>
            <w:spacing w:val="-5"/>
            <w:w w:val="90"/>
            <w:sz w:val="18"/>
            <w:u w:val="single" w:color="0055A1"/>
          </w:rPr>
          <w:t>10</w:t>
        </w:r>
      </w:hyperlink>
    </w:p>
    <w:p>
      <w:pPr>
        <w:spacing w:line="210" w:lineRule="exact" w:before="0"/>
        <w:ind w:left="119" w:right="0" w:firstLine="0"/>
        <w:jc w:val="left"/>
        <w:rPr>
          <w:sz w:val="18"/>
        </w:rPr>
      </w:pPr>
      <w:r>
        <w:rPr>
          <w:rFonts w:ascii="Arial Black"/>
          <w:color w:val="231F20"/>
          <w:w w:val="90"/>
          <w:sz w:val="18"/>
        </w:rPr>
        <w:t>Corrections</w:t>
      </w:r>
      <w:r>
        <w:rPr>
          <w:rFonts w:ascii="Arial Black"/>
          <w:color w:val="231F20"/>
          <w:spacing w:val="10"/>
          <w:sz w:val="18"/>
        </w:rPr>
        <w:t> </w:t>
      </w:r>
      <w:hyperlink w:history="true" w:anchor="_bookmark2">
        <w:r>
          <w:rPr>
            <w:color w:val="0056A2"/>
            <w:spacing w:val="-12"/>
            <w:sz w:val="18"/>
            <w:u w:val="single" w:color="0055A1"/>
          </w:rPr>
          <w:t>1</w:t>
        </w:r>
      </w:hyperlink>
    </w:p>
    <w:p>
      <w:pPr>
        <w:spacing w:line="232" w:lineRule="exact" w:before="0"/>
        <w:ind w:left="119" w:right="0" w:firstLine="0"/>
        <w:jc w:val="left"/>
        <w:rPr>
          <w:sz w:val="18"/>
        </w:rPr>
      </w:pPr>
      <w:r>
        <w:rPr>
          <w:rFonts w:ascii="Arial Black"/>
          <w:color w:val="231F20"/>
          <w:w w:val="90"/>
          <w:sz w:val="18"/>
        </w:rPr>
        <w:t>Crop</w:t>
      </w:r>
      <w:r>
        <w:rPr>
          <w:rFonts w:ascii="Arial Black"/>
          <w:color w:val="231F20"/>
          <w:spacing w:val="-9"/>
          <w:w w:val="90"/>
          <w:sz w:val="18"/>
        </w:rPr>
        <w:t> </w:t>
      </w:r>
      <w:r>
        <w:rPr>
          <w:rFonts w:ascii="Arial Black"/>
          <w:color w:val="231F20"/>
          <w:w w:val="90"/>
          <w:sz w:val="18"/>
        </w:rPr>
        <w:t>insurance</w:t>
      </w:r>
      <w:r>
        <w:rPr>
          <w:rFonts w:ascii="Arial Black"/>
          <w:color w:val="231F20"/>
          <w:spacing w:val="-9"/>
          <w:w w:val="90"/>
          <w:sz w:val="18"/>
        </w:rPr>
        <w:t> </w:t>
      </w:r>
      <w:r>
        <w:rPr>
          <w:rFonts w:ascii="Arial Black"/>
          <w:color w:val="231F20"/>
          <w:w w:val="90"/>
          <w:sz w:val="18"/>
        </w:rPr>
        <w:t>proceeds</w:t>
      </w:r>
      <w:r>
        <w:rPr>
          <w:rFonts w:ascii="Arial Black"/>
          <w:color w:val="231F20"/>
          <w:spacing w:val="27"/>
          <w:sz w:val="18"/>
        </w:rPr>
        <w:t> </w:t>
      </w:r>
      <w:hyperlink w:history="true" w:anchor="_bookmark3">
        <w:r>
          <w:rPr>
            <w:color w:val="0056A2"/>
            <w:w w:val="90"/>
            <w:sz w:val="18"/>
            <w:u w:val="single" w:color="0055A1"/>
          </w:rPr>
          <w:t>2</w:t>
        </w:r>
      </w:hyperlink>
      <w:r>
        <w:rPr>
          <w:color w:val="231F20"/>
          <w:w w:val="90"/>
          <w:sz w:val="18"/>
        </w:rPr>
        <w:t>,</w:t>
      </w:r>
      <w:r>
        <w:rPr>
          <w:color w:val="231F20"/>
          <w:spacing w:val="-6"/>
          <w:w w:val="90"/>
          <w:sz w:val="18"/>
        </w:rPr>
        <w:t> </w:t>
      </w:r>
      <w:hyperlink w:history="true" w:anchor="_bookmark35">
        <w:r>
          <w:rPr>
            <w:color w:val="0056A2"/>
            <w:spacing w:val="-10"/>
            <w:w w:val="90"/>
            <w:sz w:val="18"/>
            <w:u w:val="single" w:color="0055A1"/>
          </w:rPr>
          <w:t>7</w:t>
        </w:r>
      </w:hyperlink>
    </w:p>
    <w:p>
      <w:pPr>
        <w:pStyle w:val="BodyText"/>
        <w:spacing w:before="8"/>
        <w:ind w:left="0"/>
        <w:rPr>
          <w:sz w:val="4"/>
        </w:rPr>
      </w:pPr>
    </w:p>
    <w:p>
      <w:pPr>
        <w:pStyle w:val="BodyText"/>
        <w:spacing w:line="70" w:lineRule="exact"/>
        <w:ind w:left="100" w:right="-29"/>
        <w:rPr>
          <w:position w:val="0"/>
          <w:sz w:val="7"/>
        </w:rPr>
      </w:pPr>
      <w:r>
        <w:rPr>
          <w:position w:val="0"/>
          <w:sz w:val="7"/>
        </w:rPr>
        <mc:AlternateContent>
          <mc:Choice Requires="wps">
            <w:drawing>
              <wp:inline distT="0" distB="0" distL="0" distR="0">
                <wp:extent cx="2082800" cy="44450"/>
                <wp:effectExtent l="19050" t="0" r="12700" b="3175"/>
                <wp:docPr id="110" name="Group 110"/>
                <wp:cNvGraphicFramePr>
                  <a:graphicFrameLocks/>
                </wp:cNvGraphicFramePr>
                <a:graphic>
                  <a:graphicData uri="http://schemas.microsoft.com/office/word/2010/wordprocessingGroup">
                    <wpg:wgp>
                      <wpg:cNvPr id="110" name="Group 110"/>
                      <wpg:cNvGrpSpPr/>
                      <wpg:grpSpPr>
                        <a:xfrm>
                          <a:off x="0" y="0"/>
                          <a:ext cx="2082800" cy="44450"/>
                          <a:chExt cx="2082800" cy="44450"/>
                        </a:xfrm>
                      </wpg:grpSpPr>
                      <wps:wsp>
                        <wps:cNvPr id="111" name="Graphic 111"/>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12" name="Graphic 112"/>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96"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D</w:t>
      </w:r>
    </w:p>
    <w:p>
      <w:pPr>
        <w:spacing w:line="232" w:lineRule="exact" w:before="6"/>
        <w:ind w:left="120" w:right="0" w:firstLine="0"/>
        <w:jc w:val="left"/>
        <w:rPr>
          <w:sz w:val="18"/>
        </w:rPr>
      </w:pPr>
      <w:r>
        <w:rPr>
          <w:rFonts w:ascii="Arial Black"/>
          <w:color w:val="231F20"/>
          <w:w w:val="90"/>
          <w:sz w:val="18"/>
        </w:rPr>
        <w:t>Damages</w:t>
      </w:r>
      <w:r>
        <w:rPr>
          <w:rFonts w:ascii="Arial Black"/>
          <w:color w:val="231F20"/>
          <w:spacing w:val="29"/>
          <w:sz w:val="18"/>
        </w:rPr>
        <w:t> </w:t>
      </w:r>
      <w:hyperlink w:history="true" w:anchor="_bookmark24">
        <w:r>
          <w:rPr>
            <w:color w:val="0056A2"/>
            <w:spacing w:val="-10"/>
            <w:sz w:val="18"/>
            <w:u w:val="single" w:color="0055A1"/>
          </w:rPr>
          <w:t>5</w:t>
        </w:r>
      </w:hyperlink>
    </w:p>
    <w:p>
      <w:pPr>
        <w:spacing w:line="210" w:lineRule="exact" w:before="0"/>
        <w:ind w:left="120" w:right="0" w:firstLine="0"/>
        <w:jc w:val="left"/>
        <w:rPr>
          <w:sz w:val="18"/>
        </w:rPr>
      </w:pPr>
      <w:r>
        <w:rPr>
          <w:rFonts w:ascii="Arial Black"/>
          <w:color w:val="231F20"/>
          <w:w w:val="90"/>
          <w:sz w:val="18"/>
        </w:rPr>
        <w:t>Deceased</w:t>
      </w:r>
      <w:r>
        <w:rPr>
          <w:rFonts w:ascii="Arial Black"/>
          <w:color w:val="231F20"/>
          <w:spacing w:val="-9"/>
          <w:w w:val="90"/>
          <w:sz w:val="18"/>
        </w:rPr>
        <w:t> </w:t>
      </w:r>
      <w:r>
        <w:rPr>
          <w:rFonts w:ascii="Arial Black"/>
          <w:color w:val="231F20"/>
          <w:w w:val="90"/>
          <w:sz w:val="18"/>
        </w:rPr>
        <w:t>employee's</w:t>
      </w:r>
      <w:r>
        <w:rPr>
          <w:rFonts w:ascii="Arial Black"/>
          <w:color w:val="231F20"/>
          <w:spacing w:val="-9"/>
          <w:w w:val="90"/>
          <w:sz w:val="18"/>
        </w:rPr>
        <w:t> </w:t>
      </w:r>
      <w:r>
        <w:rPr>
          <w:rFonts w:ascii="Arial Black"/>
          <w:color w:val="231F20"/>
          <w:w w:val="90"/>
          <w:sz w:val="18"/>
        </w:rPr>
        <w:t>wages</w:t>
      </w:r>
      <w:r>
        <w:rPr>
          <w:rFonts w:ascii="Arial Black"/>
          <w:color w:val="231F20"/>
          <w:spacing w:val="9"/>
          <w:sz w:val="18"/>
        </w:rPr>
        <w:t> </w:t>
      </w:r>
      <w:hyperlink w:history="true" w:anchor="_bookmark6">
        <w:r>
          <w:rPr>
            <w:color w:val="0056A2"/>
            <w:w w:val="90"/>
            <w:sz w:val="18"/>
            <w:u w:val="single" w:color="0055A1"/>
          </w:rPr>
          <w:t>2</w:t>
        </w:r>
      </w:hyperlink>
      <w:r>
        <w:rPr>
          <w:color w:val="231F20"/>
          <w:w w:val="90"/>
          <w:sz w:val="18"/>
        </w:rPr>
        <w:t>,</w:t>
      </w:r>
      <w:r>
        <w:rPr>
          <w:color w:val="231F20"/>
          <w:spacing w:val="-8"/>
          <w:w w:val="90"/>
          <w:sz w:val="18"/>
        </w:rPr>
        <w:t> </w:t>
      </w:r>
      <w:hyperlink w:history="true" w:anchor="_bookmark29">
        <w:r>
          <w:rPr>
            <w:color w:val="0056A2"/>
            <w:w w:val="90"/>
            <w:sz w:val="18"/>
            <w:u w:val="single" w:color="0055A1"/>
          </w:rPr>
          <w:t>6</w:t>
        </w:r>
      </w:hyperlink>
      <w:r>
        <w:rPr>
          <w:color w:val="231F20"/>
          <w:w w:val="90"/>
          <w:sz w:val="18"/>
        </w:rPr>
        <w:t>,</w:t>
      </w:r>
      <w:r>
        <w:rPr>
          <w:color w:val="231F20"/>
          <w:spacing w:val="-7"/>
          <w:w w:val="90"/>
          <w:sz w:val="18"/>
        </w:rPr>
        <w:t> </w:t>
      </w:r>
      <w:hyperlink w:history="true" w:anchor="_bookmark66">
        <w:r>
          <w:rPr>
            <w:color w:val="0056A2"/>
            <w:spacing w:val="-5"/>
            <w:w w:val="90"/>
            <w:sz w:val="18"/>
            <w:u w:val="single" w:color="0055A1"/>
          </w:rPr>
          <w:t>11</w:t>
        </w:r>
      </w:hyperlink>
    </w:p>
    <w:p>
      <w:pPr>
        <w:spacing w:line="210" w:lineRule="exact" w:before="0"/>
        <w:ind w:left="120" w:right="0" w:firstLine="0"/>
        <w:jc w:val="left"/>
        <w:rPr>
          <w:sz w:val="18"/>
        </w:rPr>
      </w:pPr>
      <w:r>
        <w:rPr>
          <w:rFonts w:ascii="Arial Black"/>
          <w:color w:val="231F20"/>
          <w:w w:val="85"/>
          <w:sz w:val="18"/>
        </w:rPr>
        <w:t>Difficulty-of-care</w:t>
      </w:r>
      <w:r>
        <w:rPr>
          <w:rFonts w:ascii="Arial Black"/>
          <w:color w:val="231F20"/>
          <w:spacing w:val="5"/>
          <w:sz w:val="18"/>
        </w:rPr>
        <w:t> </w:t>
      </w:r>
      <w:r>
        <w:rPr>
          <w:rFonts w:ascii="Arial Black"/>
          <w:color w:val="231F20"/>
          <w:w w:val="85"/>
          <w:sz w:val="18"/>
        </w:rPr>
        <w:t>payments</w:t>
      </w:r>
      <w:r>
        <w:rPr>
          <w:rFonts w:ascii="Arial Black"/>
          <w:color w:val="231F20"/>
          <w:spacing w:val="74"/>
          <w:sz w:val="18"/>
        </w:rPr>
        <w:t> </w:t>
      </w:r>
      <w:hyperlink w:history="true" w:anchor="_bookmark58">
        <w:r>
          <w:rPr>
            <w:color w:val="0056A2"/>
            <w:spacing w:val="-12"/>
            <w:w w:val="85"/>
            <w:sz w:val="18"/>
            <w:u w:val="single" w:color="0055A1"/>
          </w:rPr>
          <w:t>9</w:t>
        </w:r>
      </w:hyperlink>
    </w:p>
    <w:p>
      <w:pPr>
        <w:spacing w:line="170" w:lineRule="auto" w:before="35"/>
        <w:ind w:left="346" w:right="0" w:hanging="227"/>
        <w:jc w:val="left"/>
        <w:rPr>
          <w:sz w:val="18"/>
        </w:rPr>
      </w:pPr>
      <w:r>
        <w:rPr>
          <w:rFonts w:ascii="Arial Black"/>
          <w:color w:val="231F20"/>
          <w:w w:val="85"/>
          <w:sz w:val="18"/>
        </w:rPr>
        <w:t>Direct sales of consumer products </w:t>
      </w:r>
      <w:r>
        <w:rPr>
          <w:rFonts w:ascii="Arial Black"/>
          <w:color w:val="231F20"/>
          <w:w w:val="85"/>
          <w:sz w:val="18"/>
        </w:rPr>
        <w:t>for </w:t>
      </w:r>
      <w:r>
        <w:rPr>
          <w:rFonts w:ascii="Arial Black"/>
          <w:color w:val="231F20"/>
          <w:sz w:val="18"/>
        </w:rPr>
        <w:t>resale</w:t>
      </w:r>
      <w:r>
        <w:rPr>
          <w:rFonts w:ascii="Arial Black"/>
          <w:color w:val="231F20"/>
          <w:spacing w:val="40"/>
          <w:sz w:val="18"/>
        </w:rPr>
        <w:t> </w:t>
      </w:r>
      <w:hyperlink w:history="true" w:anchor="_bookmark3">
        <w:r>
          <w:rPr>
            <w:color w:val="0056A2"/>
            <w:sz w:val="18"/>
            <w:u w:val="single" w:color="0055A1"/>
          </w:rPr>
          <w:t>2</w:t>
        </w:r>
      </w:hyperlink>
    </w:p>
    <w:p>
      <w:pPr>
        <w:spacing w:line="204" w:lineRule="exact" w:before="0"/>
        <w:ind w:left="120" w:right="0" w:firstLine="0"/>
        <w:jc w:val="left"/>
        <w:rPr>
          <w:sz w:val="18"/>
        </w:rPr>
      </w:pPr>
      <w:r>
        <w:rPr>
          <w:rFonts w:ascii="Arial Black"/>
          <w:color w:val="231F20"/>
          <w:w w:val="85"/>
          <w:sz w:val="18"/>
        </w:rPr>
        <w:t>Direct</w:t>
      </w:r>
      <w:r>
        <w:rPr>
          <w:rFonts w:ascii="Arial Black"/>
          <w:color w:val="231F20"/>
          <w:spacing w:val="-10"/>
          <w:sz w:val="18"/>
        </w:rPr>
        <w:t> </w:t>
      </w:r>
      <w:r>
        <w:rPr>
          <w:rFonts w:ascii="Arial Black"/>
          <w:color w:val="231F20"/>
          <w:w w:val="85"/>
          <w:sz w:val="18"/>
        </w:rPr>
        <w:t>Sales</w:t>
      </w:r>
      <w:r>
        <w:rPr>
          <w:rFonts w:ascii="Arial Black"/>
          <w:color w:val="231F20"/>
          <w:spacing w:val="-7"/>
          <w:sz w:val="18"/>
        </w:rPr>
        <w:t> </w:t>
      </w:r>
      <w:r>
        <w:rPr>
          <w:rFonts w:ascii="Arial Black"/>
          <w:color w:val="231F20"/>
          <w:w w:val="85"/>
          <w:sz w:val="18"/>
        </w:rPr>
        <w:t>totaling</w:t>
      </w:r>
      <w:r>
        <w:rPr>
          <w:rFonts w:ascii="Arial Black"/>
          <w:color w:val="231F20"/>
          <w:spacing w:val="-7"/>
          <w:sz w:val="18"/>
        </w:rPr>
        <w:t> </w:t>
      </w:r>
      <w:r>
        <w:rPr>
          <w:rFonts w:ascii="Arial Black"/>
          <w:color w:val="231F20"/>
          <w:w w:val="85"/>
          <w:sz w:val="18"/>
        </w:rPr>
        <w:t>$5,000</w:t>
      </w:r>
      <w:r>
        <w:rPr>
          <w:rFonts w:ascii="Arial Black"/>
          <w:color w:val="231F20"/>
          <w:spacing w:val="49"/>
          <w:sz w:val="18"/>
        </w:rPr>
        <w:t> </w:t>
      </w:r>
      <w:hyperlink w:history="true" w:anchor="_bookmark68">
        <w:r>
          <w:rPr>
            <w:color w:val="0056A2"/>
            <w:spacing w:val="-5"/>
            <w:w w:val="85"/>
            <w:sz w:val="18"/>
            <w:u w:val="single" w:color="0055A1"/>
          </w:rPr>
          <w:t>11</w:t>
        </w:r>
      </w:hyperlink>
    </w:p>
    <w:p>
      <w:pPr>
        <w:spacing w:line="232" w:lineRule="exact" w:before="0"/>
        <w:ind w:left="120" w:right="0" w:firstLine="0"/>
        <w:jc w:val="left"/>
        <w:rPr>
          <w:sz w:val="18"/>
        </w:rPr>
      </w:pPr>
      <w:r>
        <w:rPr>
          <w:rFonts w:ascii="Arial Black"/>
          <w:color w:val="231F20"/>
          <w:w w:val="90"/>
          <w:sz w:val="18"/>
        </w:rPr>
        <w:t>Directors'</w:t>
      </w:r>
      <w:r>
        <w:rPr>
          <w:rFonts w:ascii="Arial Black"/>
          <w:color w:val="231F20"/>
          <w:spacing w:val="-9"/>
          <w:w w:val="90"/>
          <w:sz w:val="18"/>
        </w:rPr>
        <w:t> </w:t>
      </w:r>
      <w:r>
        <w:rPr>
          <w:rFonts w:ascii="Arial Black"/>
          <w:color w:val="231F20"/>
          <w:w w:val="90"/>
          <w:sz w:val="18"/>
        </w:rPr>
        <w:t>fees</w:t>
      </w:r>
      <w:r>
        <w:rPr>
          <w:rFonts w:ascii="Arial Black"/>
          <w:color w:val="231F20"/>
          <w:spacing w:val="10"/>
          <w:sz w:val="18"/>
        </w:rPr>
        <w:t> </w:t>
      </w:r>
      <w:hyperlink w:history="true" w:anchor="_bookmark44">
        <w:r>
          <w:rPr>
            <w:color w:val="0056A2"/>
            <w:w w:val="90"/>
            <w:sz w:val="18"/>
            <w:u w:val="single" w:color="0055A1"/>
          </w:rPr>
          <w:t>8</w:t>
        </w:r>
      </w:hyperlink>
      <w:r>
        <w:rPr>
          <w:color w:val="231F20"/>
          <w:w w:val="90"/>
          <w:sz w:val="18"/>
        </w:rPr>
        <w:t>,</w:t>
      </w:r>
      <w:r>
        <w:rPr>
          <w:color w:val="231F20"/>
          <w:spacing w:val="-7"/>
          <w:w w:val="90"/>
          <w:sz w:val="18"/>
        </w:rPr>
        <w:t> </w:t>
      </w:r>
      <w:hyperlink w:history="true" w:anchor="_bookmark61">
        <w:r>
          <w:rPr>
            <w:color w:val="0056A2"/>
            <w:spacing w:val="-5"/>
            <w:w w:val="90"/>
            <w:sz w:val="18"/>
            <w:u w:val="single" w:color="0055A1"/>
          </w:rPr>
          <w:t>10</w:t>
        </w:r>
      </w:hyperlink>
    </w:p>
    <w:p>
      <w:pPr>
        <w:pStyle w:val="BodyText"/>
        <w:spacing w:before="8"/>
        <w:ind w:left="0"/>
        <w:rPr>
          <w:sz w:val="4"/>
        </w:rPr>
      </w:pPr>
    </w:p>
    <w:p>
      <w:pPr>
        <w:pStyle w:val="BodyText"/>
        <w:spacing w:line="70" w:lineRule="exact"/>
        <w:ind w:left="100" w:right="-29"/>
        <w:rPr>
          <w:position w:val="0"/>
          <w:sz w:val="7"/>
        </w:rPr>
      </w:pPr>
      <w:r>
        <w:rPr>
          <w:position w:val="0"/>
          <w:sz w:val="7"/>
        </w:rPr>
        <mc:AlternateContent>
          <mc:Choice Requires="wps">
            <w:drawing>
              <wp:inline distT="0" distB="0" distL="0" distR="0">
                <wp:extent cx="2082800" cy="44450"/>
                <wp:effectExtent l="19050" t="0" r="12700" b="3175"/>
                <wp:docPr id="113" name="Group 113"/>
                <wp:cNvGraphicFramePr>
                  <a:graphicFrameLocks/>
                </wp:cNvGraphicFramePr>
                <a:graphic>
                  <a:graphicData uri="http://schemas.microsoft.com/office/word/2010/wordprocessingGroup">
                    <wpg:wgp>
                      <wpg:cNvPr id="113" name="Group 113"/>
                      <wpg:cNvGrpSpPr/>
                      <wpg:grpSpPr>
                        <a:xfrm>
                          <a:off x="0" y="0"/>
                          <a:ext cx="2082800" cy="44450"/>
                          <a:chExt cx="2082800" cy="44450"/>
                        </a:xfrm>
                      </wpg:grpSpPr>
                      <wps:wsp>
                        <wps:cNvPr id="114" name="Graphic 114"/>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15" name="Graphic 115"/>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97"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ind w:left="119"/>
      </w:pPr>
      <w:r>
        <w:rPr>
          <w:color w:val="231F20"/>
          <w:spacing w:val="-10"/>
        </w:rPr>
        <w:t>E</w:t>
      </w:r>
    </w:p>
    <w:p>
      <w:pPr>
        <w:spacing w:line="170" w:lineRule="auto" w:before="64"/>
        <w:ind w:left="346" w:right="324" w:hanging="227"/>
        <w:jc w:val="left"/>
        <w:rPr>
          <w:sz w:val="18"/>
        </w:rPr>
      </w:pPr>
      <w:r>
        <w:rPr>
          <w:rFonts w:ascii="Arial Black"/>
          <w:color w:val="231F20"/>
          <w:w w:val="85"/>
          <w:sz w:val="18"/>
        </w:rPr>
        <w:t>Excess golden parachute </w:t>
      </w:r>
      <w:r>
        <w:rPr>
          <w:rFonts w:ascii="Arial Black"/>
          <w:color w:val="231F20"/>
          <w:sz w:val="18"/>
        </w:rPr>
        <w:t>payments</w:t>
      </w:r>
      <w:r>
        <w:rPr>
          <w:rFonts w:ascii="Arial Black"/>
          <w:color w:val="231F20"/>
          <w:spacing w:val="40"/>
          <w:sz w:val="18"/>
        </w:rPr>
        <w:t> </w:t>
      </w:r>
      <w:hyperlink w:history="true" w:anchor="_bookmark65">
        <w:r>
          <w:rPr>
            <w:color w:val="0056A2"/>
            <w:sz w:val="18"/>
            <w:u w:val="single" w:color="0055A1"/>
          </w:rPr>
          <w:t>11</w:t>
        </w:r>
      </w:hyperlink>
    </w:p>
    <w:p>
      <w:pPr>
        <w:spacing w:line="226" w:lineRule="exact" w:before="0"/>
        <w:ind w:left="119" w:right="0" w:firstLine="0"/>
        <w:jc w:val="left"/>
        <w:rPr>
          <w:sz w:val="18"/>
        </w:rPr>
      </w:pPr>
      <w:r>
        <w:rPr>
          <w:rFonts w:ascii="Arial Black"/>
          <w:color w:val="231F20"/>
          <w:w w:val="85"/>
          <w:sz w:val="18"/>
        </w:rPr>
        <w:t>Exchange</w:t>
      </w:r>
      <w:r>
        <w:rPr>
          <w:rFonts w:ascii="Arial Black"/>
          <w:color w:val="231F20"/>
          <w:spacing w:val="-1"/>
          <w:sz w:val="18"/>
        </w:rPr>
        <w:t> </w:t>
      </w:r>
      <w:r>
        <w:rPr>
          <w:rFonts w:ascii="Arial Black"/>
          <w:color w:val="231F20"/>
          <w:w w:val="85"/>
          <w:sz w:val="18"/>
        </w:rPr>
        <w:t>of</w:t>
      </w:r>
      <w:r>
        <w:rPr>
          <w:rFonts w:ascii="Arial Black"/>
          <w:color w:val="231F20"/>
          <w:spacing w:val="-1"/>
          <w:sz w:val="18"/>
        </w:rPr>
        <w:t> </w:t>
      </w:r>
      <w:r>
        <w:rPr>
          <w:rFonts w:ascii="Arial Black"/>
          <w:color w:val="231F20"/>
          <w:w w:val="85"/>
          <w:sz w:val="18"/>
        </w:rPr>
        <w:t>services</w:t>
      </w:r>
      <w:r>
        <w:rPr>
          <w:rFonts w:ascii="Arial Black"/>
          <w:color w:val="231F20"/>
          <w:spacing w:val="62"/>
          <w:sz w:val="18"/>
        </w:rPr>
        <w:t> </w:t>
      </w:r>
      <w:hyperlink w:history="true" w:anchor="_bookmark61">
        <w:r>
          <w:rPr>
            <w:color w:val="0056A2"/>
            <w:spacing w:val="-5"/>
            <w:w w:val="85"/>
            <w:sz w:val="18"/>
            <w:u w:val="single" w:color="0055A1"/>
          </w:rPr>
          <w:t>10</w:t>
        </w:r>
      </w:hyperlink>
    </w:p>
    <w:p>
      <w:pPr>
        <w:pStyle w:val="BodyText"/>
        <w:spacing w:before="8"/>
        <w:ind w:left="0"/>
        <w:rPr>
          <w:sz w:val="4"/>
        </w:rPr>
      </w:pPr>
    </w:p>
    <w:p>
      <w:pPr>
        <w:pStyle w:val="BodyText"/>
        <w:spacing w:line="70" w:lineRule="exact"/>
        <w:ind w:left="100" w:right="-29"/>
        <w:rPr>
          <w:position w:val="0"/>
          <w:sz w:val="7"/>
        </w:rPr>
      </w:pPr>
      <w:r>
        <w:rPr>
          <w:position w:val="0"/>
          <w:sz w:val="7"/>
        </w:rPr>
        <mc:AlternateContent>
          <mc:Choice Requires="wps">
            <w:drawing>
              <wp:inline distT="0" distB="0" distL="0" distR="0">
                <wp:extent cx="2082800" cy="44450"/>
                <wp:effectExtent l="19050" t="0" r="12700" b="3175"/>
                <wp:docPr id="116" name="Group 116"/>
                <wp:cNvGraphicFramePr>
                  <a:graphicFrameLocks/>
                </wp:cNvGraphicFramePr>
                <a:graphic>
                  <a:graphicData uri="http://schemas.microsoft.com/office/word/2010/wordprocessingGroup">
                    <wpg:wgp>
                      <wpg:cNvPr id="116" name="Group 116"/>
                      <wpg:cNvGrpSpPr/>
                      <wpg:grpSpPr>
                        <a:xfrm>
                          <a:off x="0" y="0"/>
                          <a:ext cx="2082800" cy="44450"/>
                          <a:chExt cx="2082800" cy="44450"/>
                        </a:xfrm>
                      </wpg:grpSpPr>
                      <wps:wsp>
                        <wps:cNvPr id="117" name="Graphic 117"/>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18" name="Graphic 118"/>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98"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F</w:t>
      </w:r>
    </w:p>
    <w:p>
      <w:pPr>
        <w:spacing w:line="232" w:lineRule="exact" w:before="6"/>
        <w:ind w:left="120" w:right="0" w:firstLine="0"/>
        <w:jc w:val="left"/>
        <w:rPr>
          <w:sz w:val="18"/>
        </w:rPr>
      </w:pPr>
      <w:r>
        <w:rPr>
          <w:rFonts w:ascii="Arial Black"/>
          <w:color w:val="231F20"/>
          <w:w w:val="90"/>
          <w:sz w:val="18"/>
        </w:rPr>
        <w:t>FATCA</w:t>
      </w:r>
      <w:r>
        <w:rPr>
          <w:rFonts w:ascii="Arial Black"/>
          <w:color w:val="231F20"/>
          <w:spacing w:val="-9"/>
          <w:w w:val="90"/>
          <w:sz w:val="18"/>
        </w:rPr>
        <w:t> </w:t>
      </w:r>
      <w:r>
        <w:rPr>
          <w:rFonts w:ascii="Arial Black"/>
          <w:color w:val="231F20"/>
          <w:w w:val="90"/>
          <w:sz w:val="18"/>
        </w:rPr>
        <w:t>filing</w:t>
      </w:r>
      <w:r>
        <w:rPr>
          <w:rFonts w:ascii="Arial Black"/>
          <w:color w:val="231F20"/>
          <w:spacing w:val="-9"/>
          <w:w w:val="90"/>
          <w:sz w:val="18"/>
        </w:rPr>
        <w:t> </w:t>
      </w:r>
      <w:r>
        <w:rPr>
          <w:rFonts w:ascii="Arial Black"/>
          <w:color w:val="231F20"/>
          <w:w w:val="90"/>
          <w:sz w:val="18"/>
        </w:rPr>
        <w:t>requirements</w:t>
      </w:r>
      <w:r>
        <w:rPr>
          <w:rFonts w:ascii="Arial Black"/>
          <w:color w:val="231F20"/>
          <w:spacing w:val="6"/>
          <w:sz w:val="18"/>
        </w:rPr>
        <w:t> </w:t>
      </w:r>
      <w:hyperlink w:history="true" w:anchor="_bookmark17">
        <w:r>
          <w:rPr>
            <w:color w:val="0056A2"/>
            <w:w w:val="90"/>
            <w:sz w:val="18"/>
            <w:u w:val="single" w:color="0055A1"/>
          </w:rPr>
          <w:t>4</w:t>
        </w:r>
      </w:hyperlink>
      <w:r>
        <w:rPr>
          <w:color w:val="231F20"/>
          <w:w w:val="90"/>
          <w:sz w:val="18"/>
        </w:rPr>
        <w:t>,</w:t>
      </w:r>
      <w:r>
        <w:rPr>
          <w:color w:val="231F20"/>
          <w:spacing w:val="-8"/>
          <w:w w:val="90"/>
          <w:sz w:val="18"/>
        </w:rPr>
        <w:t> </w:t>
      </w:r>
      <w:hyperlink w:history="true" w:anchor="_bookmark28">
        <w:r>
          <w:rPr>
            <w:color w:val="0056A2"/>
            <w:w w:val="90"/>
            <w:sz w:val="18"/>
            <w:u w:val="single" w:color="0055A1"/>
          </w:rPr>
          <w:t>6</w:t>
        </w:r>
      </w:hyperlink>
      <w:r>
        <w:rPr>
          <w:color w:val="231F20"/>
          <w:w w:val="90"/>
          <w:sz w:val="18"/>
        </w:rPr>
        <w:t>,</w:t>
      </w:r>
      <w:r>
        <w:rPr>
          <w:color w:val="231F20"/>
          <w:spacing w:val="-7"/>
          <w:w w:val="90"/>
          <w:sz w:val="18"/>
        </w:rPr>
        <w:t> </w:t>
      </w:r>
      <w:hyperlink w:history="true" w:anchor="_bookmark42">
        <w:r>
          <w:rPr>
            <w:color w:val="0056A2"/>
            <w:w w:val="90"/>
            <w:sz w:val="18"/>
            <w:u w:val="single" w:color="0055A1"/>
          </w:rPr>
          <w:t>7</w:t>
        </w:r>
      </w:hyperlink>
      <w:r>
        <w:rPr>
          <w:color w:val="231F20"/>
          <w:w w:val="90"/>
          <w:sz w:val="18"/>
        </w:rPr>
        <w:t>,</w:t>
      </w:r>
      <w:r>
        <w:rPr>
          <w:color w:val="231F20"/>
          <w:spacing w:val="-8"/>
          <w:w w:val="90"/>
          <w:sz w:val="18"/>
        </w:rPr>
        <w:t> </w:t>
      </w:r>
      <w:hyperlink w:history="true" w:anchor="_bookmark60">
        <w:r>
          <w:rPr>
            <w:color w:val="0056A2"/>
            <w:spacing w:val="-10"/>
            <w:w w:val="90"/>
            <w:sz w:val="18"/>
            <w:u w:val="single" w:color="0055A1"/>
          </w:rPr>
          <w:t>9</w:t>
        </w:r>
      </w:hyperlink>
    </w:p>
    <w:p>
      <w:pPr>
        <w:spacing w:line="210" w:lineRule="exact" w:before="0"/>
        <w:ind w:left="120" w:right="0" w:firstLine="0"/>
        <w:jc w:val="left"/>
        <w:rPr>
          <w:sz w:val="18"/>
        </w:rPr>
      </w:pPr>
      <w:r>
        <w:rPr>
          <w:rFonts w:ascii="Arial Black"/>
          <w:color w:val="231F20"/>
          <w:spacing w:val="-4"/>
          <w:sz w:val="18"/>
        </w:rPr>
        <w:t>Fees</w:t>
      </w:r>
      <w:r>
        <w:rPr>
          <w:rFonts w:ascii="Arial Black"/>
          <w:color w:val="231F20"/>
          <w:spacing w:val="15"/>
          <w:sz w:val="18"/>
        </w:rPr>
        <w:t> </w:t>
      </w:r>
      <w:hyperlink w:history="true" w:anchor="_bookmark3">
        <w:r>
          <w:rPr>
            <w:color w:val="0056A2"/>
            <w:spacing w:val="-4"/>
            <w:sz w:val="18"/>
            <w:u w:val="single" w:color="0055A1"/>
          </w:rPr>
          <w:t>2</w:t>
        </w:r>
      </w:hyperlink>
      <w:r>
        <w:rPr>
          <w:color w:val="231F20"/>
          <w:spacing w:val="-4"/>
          <w:sz w:val="18"/>
        </w:rPr>
        <w:t>,</w:t>
      </w:r>
      <w:r>
        <w:rPr>
          <w:color w:val="231F20"/>
          <w:spacing w:val="-9"/>
          <w:sz w:val="18"/>
        </w:rPr>
        <w:t> </w:t>
      </w:r>
      <w:hyperlink w:history="true" w:anchor="_bookmark13">
        <w:r>
          <w:rPr>
            <w:color w:val="0056A2"/>
            <w:spacing w:val="-4"/>
            <w:sz w:val="18"/>
            <w:u w:val="single" w:color="0055A1"/>
          </w:rPr>
          <w:t>3</w:t>
        </w:r>
      </w:hyperlink>
      <w:r>
        <w:rPr>
          <w:color w:val="231F20"/>
          <w:spacing w:val="-4"/>
          <w:sz w:val="18"/>
        </w:rPr>
        <w:t>,</w:t>
      </w:r>
      <w:r>
        <w:rPr>
          <w:color w:val="231F20"/>
          <w:spacing w:val="-8"/>
          <w:sz w:val="18"/>
        </w:rPr>
        <w:t> </w:t>
      </w:r>
      <w:hyperlink w:history="true" w:anchor="_bookmark40">
        <w:r>
          <w:rPr>
            <w:color w:val="0056A2"/>
            <w:spacing w:val="-4"/>
            <w:sz w:val="18"/>
            <w:u w:val="single" w:color="0055A1"/>
          </w:rPr>
          <w:t>7</w:t>
        </w:r>
      </w:hyperlink>
      <w:r>
        <w:rPr>
          <w:color w:val="231F20"/>
          <w:spacing w:val="-4"/>
          <w:sz w:val="18"/>
        </w:rPr>
        <w:t>-</w:t>
      </w:r>
      <w:hyperlink w:history="true" w:anchor="_bookmark61">
        <w:r>
          <w:rPr>
            <w:color w:val="0056A2"/>
            <w:spacing w:val="-5"/>
            <w:sz w:val="18"/>
            <w:u w:val="single" w:color="0055A1"/>
          </w:rPr>
          <w:t>10</w:t>
        </w:r>
      </w:hyperlink>
    </w:p>
    <w:p>
      <w:pPr>
        <w:spacing w:line="232" w:lineRule="exact" w:before="0"/>
        <w:ind w:left="120" w:right="0" w:firstLine="0"/>
        <w:jc w:val="left"/>
        <w:rPr>
          <w:sz w:val="18"/>
        </w:rPr>
      </w:pPr>
      <w:r>
        <w:rPr>
          <w:rFonts w:ascii="Arial Black"/>
          <w:color w:val="231F20"/>
          <w:spacing w:val="-2"/>
          <w:w w:val="90"/>
          <w:sz w:val="18"/>
        </w:rPr>
        <w:t>Fish</w:t>
      </w:r>
      <w:r>
        <w:rPr>
          <w:rFonts w:ascii="Arial Black"/>
          <w:color w:val="231F20"/>
          <w:spacing w:val="-7"/>
          <w:w w:val="90"/>
          <w:sz w:val="18"/>
        </w:rPr>
        <w:t> </w:t>
      </w:r>
      <w:r>
        <w:rPr>
          <w:rFonts w:ascii="Arial Black"/>
          <w:color w:val="231F20"/>
          <w:spacing w:val="-2"/>
          <w:w w:val="90"/>
          <w:sz w:val="18"/>
        </w:rPr>
        <w:t>purchases</w:t>
      </w:r>
      <w:r>
        <w:rPr>
          <w:rFonts w:ascii="Arial Black"/>
          <w:color w:val="231F20"/>
          <w:spacing w:val="-7"/>
          <w:w w:val="90"/>
          <w:sz w:val="18"/>
        </w:rPr>
        <w:t> </w:t>
      </w:r>
      <w:r>
        <w:rPr>
          <w:rFonts w:ascii="Arial Black"/>
          <w:color w:val="231F20"/>
          <w:spacing w:val="-2"/>
          <w:w w:val="90"/>
          <w:sz w:val="18"/>
        </w:rPr>
        <w:t>for</w:t>
      </w:r>
      <w:r>
        <w:rPr>
          <w:rFonts w:ascii="Arial Black"/>
          <w:color w:val="231F20"/>
          <w:spacing w:val="-8"/>
          <w:w w:val="90"/>
          <w:sz w:val="18"/>
        </w:rPr>
        <w:t> </w:t>
      </w:r>
      <w:r>
        <w:rPr>
          <w:rFonts w:ascii="Arial Black"/>
          <w:color w:val="231F20"/>
          <w:spacing w:val="-2"/>
          <w:w w:val="90"/>
          <w:sz w:val="18"/>
        </w:rPr>
        <w:t>cash</w:t>
      </w:r>
      <w:r>
        <w:rPr>
          <w:rFonts w:ascii="Arial Black"/>
          <w:color w:val="231F20"/>
          <w:spacing w:val="37"/>
          <w:sz w:val="18"/>
        </w:rPr>
        <w:t> </w:t>
      </w:r>
      <w:hyperlink w:history="true" w:anchor="_bookmark31">
        <w:r>
          <w:rPr>
            <w:color w:val="0056A2"/>
            <w:spacing w:val="-10"/>
            <w:w w:val="90"/>
            <w:sz w:val="18"/>
            <w:u w:val="single" w:color="0055A1"/>
          </w:rPr>
          <w:t>6</w:t>
        </w:r>
      </w:hyperlink>
    </w:p>
    <w:p>
      <w:pPr>
        <w:spacing w:line="240" w:lineRule="auto" w:before="0"/>
        <w:rPr>
          <w:sz w:val="18"/>
        </w:rPr>
      </w:pPr>
      <w:r>
        <w:rPr/>
        <w:br w:type="column"/>
      </w:r>
      <w:r>
        <w:rPr>
          <w:sz w:val="18"/>
        </w:rPr>
      </w:r>
    </w:p>
    <w:p>
      <w:pPr>
        <w:pStyle w:val="BodyText"/>
        <w:ind w:left="0"/>
        <w:rPr>
          <w:sz w:val="18"/>
        </w:rPr>
      </w:pPr>
    </w:p>
    <w:p>
      <w:pPr>
        <w:pStyle w:val="BodyText"/>
        <w:spacing w:before="118"/>
        <w:ind w:left="0"/>
        <w:rPr>
          <w:sz w:val="18"/>
        </w:rPr>
      </w:pPr>
    </w:p>
    <w:p>
      <w:pPr>
        <w:spacing w:line="199" w:lineRule="auto" w:before="0"/>
        <w:ind w:left="120" w:right="362" w:firstLine="0"/>
        <w:jc w:val="left"/>
        <w:rPr>
          <w:sz w:val="18"/>
        </w:rPr>
      </w:pPr>
      <w:r>
        <w:rPr>
          <w:rFonts w:ascii="Arial Black"/>
          <w:color w:val="231F20"/>
          <w:spacing w:val="-4"/>
          <w:sz w:val="18"/>
        </w:rPr>
        <w:t>Fish</w:t>
      </w:r>
      <w:r>
        <w:rPr>
          <w:rFonts w:ascii="Arial Black"/>
          <w:color w:val="231F20"/>
          <w:spacing w:val="-12"/>
          <w:sz w:val="18"/>
        </w:rPr>
        <w:t> </w:t>
      </w:r>
      <w:r>
        <w:rPr>
          <w:rFonts w:ascii="Arial Black"/>
          <w:color w:val="231F20"/>
          <w:spacing w:val="-4"/>
          <w:sz w:val="18"/>
        </w:rPr>
        <w:t>purchases</w:t>
      </w:r>
      <w:r>
        <w:rPr>
          <w:rFonts w:ascii="Arial Black"/>
          <w:color w:val="231F20"/>
          <w:spacing w:val="-12"/>
          <w:sz w:val="18"/>
        </w:rPr>
        <w:t> </w:t>
      </w:r>
      <w:r>
        <w:rPr>
          <w:rFonts w:ascii="Arial Black"/>
          <w:color w:val="231F20"/>
          <w:spacing w:val="-4"/>
          <w:sz w:val="18"/>
        </w:rPr>
        <w:t>for</w:t>
      </w:r>
      <w:r>
        <w:rPr>
          <w:rFonts w:ascii="Arial Black"/>
          <w:color w:val="231F20"/>
          <w:spacing w:val="-12"/>
          <w:sz w:val="18"/>
        </w:rPr>
        <w:t> </w:t>
      </w:r>
      <w:r>
        <w:rPr>
          <w:rFonts w:ascii="Arial Black"/>
          <w:color w:val="231F20"/>
          <w:spacing w:val="-4"/>
          <w:sz w:val="18"/>
        </w:rPr>
        <w:t>resale</w:t>
      </w:r>
      <w:r>
        <w:rPr>
          <w:rFonts w:ascii="Arial Black"/>
          <w:color w:val="231F20"/>
          <w:spacing w:val="15"/>
          <w:sz w:val="18"/>
        </w:rPr>
        <w:t> </w:t>
      </w:r>
      <w:hyperlink w:history="true" w:anchor="_bookmark38">
        <w:r>
          <w:rPr>
            <w:color w:val="0056A2"/>
            <w:spacing w:val="-4"/>
            <w:sz w:val="18"/>
            <w:u w:val="single" w:color="0055A1"/>
          </w:rPr>
          <w:t>7</w:t>
        </w:r>
      </w:hyperlink>
      <w:r>
        <w:rPr>
          <w:color w:val="0056A2"/>
          <w:spacing w:val="-4"/>
          <w:sz w:val="18"/>
        </w:rPr>
        <w:t> </w:t>
      </w:r>
      <w:r>
        <w:rPr>
          <w:rFonts w:ascii="Arial Black"/>
          <w:color w:val="231F20"/>
          <w:sz w:val="18"/>
        </w:rPr>
        <w:t>Fishing</w:t>
      </w:r>
      <w:r>
        <w:rPr>
          <w:rFonts w:ascii="Arial Black"/>
          <w:color w:val="231F20"/>
          <w:spacing w:val="-15"/>
          <w:sz w:val="18"/>
        </w:rPr>
        <w:t> </w:t>
      </w:r>
      <w:r>
        <w:rPr>
          <w:rFonts w:ascii="Arial Black"/>
          <w:color w:val="231F20"/>
          <w:sz w:val="18"/>
        </w:rPr>
        <w:t>boat</w:t>
      </w:r>
      <w:r>
        <w:rPr>
          <w:rFonts w:ascii="Arial Black"/>
          <w:color w:val="231F20"/>
          <w:spacing w:val="-16"/>
          <w:sz w:val="18"/>
        </w:rPr>
        <w:t> </w:t>
      </w:r>
      <w:r>
        <w:rPr>
          <w:rFonts w:ascii="Arial Black"/>
          <w:color w:val="231F20"/>
          <w:sz w:val="18"/>
        </w:rPr>
        <w:t>proceeds</w:t>
      </w:r>
      <w:r>
        <w:rPr>
          <w:rFonts w:ascii="Arial Black"/>
          <w:color w:val="231F20"/>
          <w:spacing w:val="4"/>
          <w:sz w:val="18"/>
        </w:rPr>
        <w:t> </w:t>
      </w:r>
      <w:hyperlink w:history="true" w:anchor="_bookmark31">
        <w:r>
          <w:rPr>
            <w:color w:val="0056A2"/>
            <w:sz w:val="18"/>
            <w:u w:val="single" w:color="0055A1"/>
          </w:rPr>
          <w:t>6</w:t>
        </w:r>
      </w:hyperlink>
      <w:r>
        <w:rPr>
          <w:color w:val="0056A2"/>
          <w:sz w:val="18"/>
        </w:rPr>
        <w:t> </w:t>
      </w:r>
      <w:r>
        <w:rPr>
          <w:rFonts w:ascii="Arial Black"/>
          <w:color w:val="231F20"/>
          <w:spacing w:val="-2"/>
          <w:w w:val="90"/>
          <w:sz w:val="18"/>
        </w:rPr>
        <w:t>Foreign</w:t>
      </w:r>
      <w:r>
        <w:rPr>
          <w:rFonts w:ascii="Arial Black"/>
          <w:color w:val="231F20"/>
          <w:spacing w:val="-7"/>
          <w:w w:val="90"/>
          <w:sz w:val="18"/>
        </w:rPr>
        <w:t> </w:t>
      </w:r>
      <w:r>
        <w:rPr>
          <w:rFonts w:ascii="Arial Black"/>
          <w:color w:val="231F20"/>
          <w:spacing w:val="-2"/>
          <w:w w:val="90"/>
          <w:sz w:val="18"/>
        </w:rPr>
        <w:t>agricultural</w:t>
      </w:r>
      <w:r>
        <w:rPr>
          <w:rFonts w:ascii="Arial Black"/>
          <w:color w:val="231F20"/>
          <w:spacing w:val="-7"/>
          <w:w w:val="90"/>
          <w:sz w:val="18"/>
        </w:rPr>
        <w:t> </w:t>
      </w:r>
      <w:r>
        <w:rPr>
          <w:rFonts w:ascii="Arial Black"/>
          <w:color w:val="231F20"/>
          <w:spacing w:val="-2"/>
          <w:w w:val="90"/>
          <w:sz w:val="18"/>
        </w:rPr>
        <w:t>workers</w:t>
      </w:r>
      <w:r>
        <w:rPr>
          <w:rFonts w:ascii="Arial Black"/>
          <w:color w:val="231F20"/>
          <w:spacing w:val="3"/>
          <w:sz w:val="18"/>
        </w:rPr>
        <w:t> </w:t>
      </w:r>
      <w:hyperlink w:history="true" w:anchor="_bookmark26">
        <w:r>
          <w:rPr>
            <w:color w:val="0056A2"/>
            <w:spacing w:val="-2"/>
            <w:w w:val="90"/>
            <w:sz w:val="18"/>
            <w:u w:val="single" w:color="0055A1"/>
          </w:rPr>
          <w:t>6</w:t>
        </w:r>
      </w:hyperlink>
      <w:r>
        <w:rPr>
          <w:color w:val="0056A2"/>
          <w:spacing w:val="-2"/>
          <w:w w:val="90"/>
          <w:sz w:val="18"/>
        </w:rPr>
        <w:t> </w:t>
      </w:r>
      <w:r>
        <w:rPr>
          <w:rFonts w:ascii="Arial Black"/>
          <w:color w:val="231F20"/>
          <w:sz w:val="18"/>
        </w:rPr>
        <w:t>Form</w:t>
      </w:r>
      <w:r>
        <w:rPr>
          <w:rFonts w:ascii="Arial Black"/>
          <w:color w:val="231F20"/>
          <w:spacing w:val="-8"/>
          <w:sz w:val="18"/>
        </w:rPr>
        <w:t> </w:t>
      </w:r>
      <w:r>
        <w:rPr>
          <w:rFonts w:ascii="Arial Black"/>
          <w:color w:val="231F20"/>
          <w:sz w:val="18"/>
        </w:rPr>
        <w:t>1099-K</w:t>
      </w:r>
      <w:r>
        <w:rPr>
          <w:rFonts w:ascii="Arial Black"/>
          <w:color w:val="231F20"/>
          <w:spacing w:val="40"/>
          <w:sz w:val="18"/>
        </w:rPr>
        <w:t> </w:t>
      </w:r>
      <w:hyperlink w:history="true" w:anchor="_bookmark0">
        <w:r>
          <w:rPr>
            <w:color w:val="0056A2"/>
            <w:sz w:val="18"/>
            <w:u w:val="single" w:color="0055A1"/>
          </w:rPr>
          <w:t>1</w:t>
        </w:r>
      </w:hyperlink>
    </w:p>
    <w:p>
      <w:pPr>
        <w:spacing w:line="196" w:lineRule="exact" w:before="0"/>
        <w:ind w:left="120" w:right="0" w:firstLine="0"/>
        <w:jc w:val="left"/>
        <w:rPr>
          <w:sz w:val="18"/>
        </w:rPr>
      </w:pPr>
      <w:r>
        <w:rPr>
          <w:rFonts w:ascii="Arial Black"/>
          <w:color w:val="231F20"/>
          <w:spacing w:val="-6"/>
          <w:sz w:val="18"/>
        </w:rPr>
        <w:t>Form</w:t>
      </w:r>
      <w:r>
        <w:rPr>
          <w:rFonts w:ascii="Arial Black"/>
          <w:color w:val="231F20"/>
          <w:spacing w:val="-12"/>
          <w:sz w:val="18"/>
        </w:rPr>
        <w:t> </w:t>
      </w:r>
      <w:r>
        <w:rPr>
          <w:rFonts w:ascii="Arial Black"/>
          <w:color w:val="231F20"/>
          <w:spacing w:val="-6"/>
          <w:sz w:val="18"/>
        </w:rPr>
        <w:t>W-9</w:t>
      </w:r>
      <w:r>
        <w:rPr>
          <w:rFonts w:ascii="Arial Black"/>
          <w:color w:val="231F20"/>
          <w:spacing w:val="5"/>
          <w:sz w:val="18"/>
        </w:rPr>
        <w:t> </w:t>
      </w:r>
      <w:hyperlink w:history="true" w:anchor="_bookmark4">
        <w:r>
          <w:rPr>
            <w:color w:val="0056A2"/>
            <w:spacing w:val="-6"/>
            <w:sz w:val="18"/>
            <w:u w:val="single" w:color="0055A1"/>
          </w:rPr>
          <w:t>2</w:t>
        </w:r>
      </w:hyperlink>
      <w:r>
        <w:rPr>
          <w:color w:val="231F20"/>
          <w:spacing w:val="-6"/>
          <w:sz w:val="18"/>
        </w:rPr>
        <w:t>,</w:t>
      </w:r>
      <w:r>
        <w:rPr>
          <w:color w:val="231F20"/>
          <w:spacing w:val="-7"/>
          <w:sz w:val="18"/>
        </w:rPr>
        <w:t> </w:t>
      </w:r>
      <w:hyperlink w:history="true" w:anchor="_bookmark49">
        <w:r>
          <w:rPr>
            <w:color w:val="0056A2"/>
            <w:spacing w:val="-10"/>
            <w:sz w:val="18"/>
            <w:u w:val="single" w:color="0055A1"/>
          </w:rPr>
          <w:t>8</w:t>
        </w:r>
      </w:hyperlink>
    </w:p>
    <w:p>
      <w:pPr>
        <w:spacing w:line="170" w:lineRule="auto" w:before="35"/>
        <w:ind w:left="346" w:right="1" w:hanging="227"/>
        <w:jc w:val="left"/>
        <w:rPr>
          <w:sz w:val="18"/>
        </w:rPr>
      </w:pPr>
      <w:r>
        <w:rPr>
          <w:rFonts w:ascii="Arial Black"/>
          <w:color w:val="231F20"/>
          <w:spacing w:val="-6"/>
          <w:sz w:val="18"/>
        </w:rPr>
        <w:t>Former</w:t>
      </w:r>
      <w:r>
        <w:rPr>
          <w:rFonts w:ascii="Arial Black"/>
          <w:color w:val="231F20"/>
          <w:spacing w:val="-12"/>
          <w:sz w:val="18"/>
        </w:rPr>
        <w:t> </w:t>
      </w:r>
      <w:r>
        <w:rPr>
          <w:rFonts w:ascii="Arial Black"/>
          <w:color w:val="231F20"/>
          <w:spacing w:val="-6"/>
          <w:sz w:val="18"/>
        </w:rPr>
        <w:t>insurance</w:t>
      </w:r>
      <w:r>
        <w:rPr>
          <w:rFonts w:ascii="Arial Black"/>
          <w:color w:val="231F20"/>
          <w:spacing w:val="-12"/>
          <w:sz w:val="18"/>
        </w:rPr>
        <w:t> </w:t>
      </w:r>
      <w:r>
        <w:rPr>
          <w:rFonts w:ascii="Arial Black"/>
          <w:color w:val="231F20"/>
          <w:spacing w:val="-6"/>
          <w:sz w:val="18"/>
        </w:rPr>
        <w:t>salesperson, </w:t>
      </w:r>
      <w:r>
        <w:rPr>
          <w:rFonts w:ascii="Arial Black"/>
          <w:color w:val="231F20"/>
          <w:w w:val="90"/>
          <w:sz w:val="18"/>
        </w:rPr>
        <w:t>termination</w:t>
      </w:r>
      <w:r>
        <w:rPr>
          <w:rFonts w:ascii="Arial Black"/>
          <w:color w:val="231F20"/>
          <w:spacing w:val="-9"/>
          <w:w w:val="90"/>
          <w:sz w:val="18"/>
        </w:rPr>
        <w:t> </w:t>
      </w:r>
      <w:r>
        <w:rPr>
          <w:rFonts w:ascii="Arial Black"/>
          <w:color w:val="231F20"/>
          <w:w w:val="90"/>
          <w:sz w:val="18"/>
        </w:rPr>
        <w:t>payments</w:t>
      </w:r>
      <w:r>
        <w:rPr>
          <w:rFonts w:ascii="Arial Black"/>
          <w:color w:val="231F20"/>
          <w:spacing w:val="34"/>
          <w:sz w:val="18"/>
        </w:rPr>
        <w:t> </w:t>
      </w:r>
      <w:hyperlink w:history="true" w:anchor="_bookmark22">
        <w:r>
          <w:rPr>
            <w:color w:val="0056A2"/>
            <w:w w:val="90"/>
            <w:sz w:val="18"/>
            <w:u w:val="single" w:color="0055A1"/>
          </w:rPr>
          <w:t>5</w:t>
        </w:r>
      </w:hyperlink>
      <w:r>
        <w:rPr>
          <w:color w:val="231F20"/>
          <w:w w:val="90"/>
          <w:sz w:val="18"/>
        </w:rPr>
        <w:t>,</w:t>
      </w:r>
      <w:r>
        <w:rPr>
          <w:color w:val="231F20"/>
          <w:spacing w:val="-5"/>
          <w:w w:val="90"/>
          <w:sz w:val="18"/>
        </w:rPr>
        <w:t> </w:t>
      </w:r>
      <w:hyperlink w:history="true" w:anchor="_bookmark30">
        <w:r>
          <w:rPr>
            <w:color w:val="0056A2"/>
            <w:w w:val="90"/>
            <w:sz w:val="18"/>
            <w:u w:val="single" w:color="0055A1"/>
          </w:rPr>
          <w:t>6</w:t>
        </w:r>
      </w:hyperlink>
      <w:r>
        <w:rPr>
          <w:color w:val="231F20"/>
          <w:w w:val="90"/>
          <w:sz w:val="18"/>
        </w:rPr>
        <w:t>,</w:t>
      </w:r>
      <w:r>
        <w:rPr>
          <w:color w:val="231F20"/>
          <w:spacing w:val="-5"/>
          <w:w w:val="90"/>
          <w:sz w:val="18"/>
        </w:rPr>
        <w:t> </w:t>
      </w:r>
      <w:hyperlink w:history="true" w:anchor="_bookmark62">
        <w:r>
          <w:rPr>
            <w:color w:val="0056A2"/>
            <w:w w:val="90"/>
            <w:sz w:val="18"/>
            <w:u w:val="single" w:color="0055A1"/>
          </w:rPr>
          <w:t>10</w:t>
        </w:r>
      </w:hyperlink>
      <w:r>
        <w:rPr>
          <w:color w:val="231F20"/>
          <w:w w:val="90"/>
          <w:sz w:val="18"/>
        </w:rPr>
        <w:t>,</w:t>
      </w:r>
      <w:r>
        <w:rPr>
          <w:color w:val="231F20"/>
          <w:spacing w:val="-5"/>
          <w:w w:val="90"/>
          <w:sz w:val="18"/>
        </w:rPr>
        <w:t> </w:t>
      </w:r>
      <w:hyperlink w:history="true" w:anchor="_bookmark67">
        <w:r>
          <w:rPr>
            <w:color w:val="0056A2"/>
            <w:w w:val="90"/>
            <w:sz w:val="18"/>
            <w:u w:val="single" w:color="0055A1"/>
          </w:rPr>
          <w:t>11</w:t>
        </w:r>
      </w:hyperlink>
    </w:p>
    <w:p>
      <w:pPr>
        <w:pStyle w:val="BodyText"/>
        <w:ind w:left="0"/>
        <w:rPr>
          <w:sz w:val="4"/>
        </w:rPr>
      </w:pPr>
      <w:r>
        <w:rPr>
          <w:sz w:val="4"/>
        </w:rPr>
        <mc:AlternateContent>
          <mc:Choice Requires="wps">
            <w:drawing>
              <wp:anchor distT="0" distB="0" distL="0" distR="0" allowOverlap="1" layoutInCell="1" locked="0" behindDoc="1" simplePos="0" relativeHeight="487602688">
                <wp:simplePos x="0" y="0"/>
                <wp:positionH relativeFrom="page">
                  <wp:posOffset>2844800</wp:posOffset>
                </wp:positionH>
                <wp:positionV relativeFrom="paragraph">
                  <wp:posOffset>44957</wp:posOffset>
                </wp:positionV>
                <wp:extent cx="2082800" cy="44450"/>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2082800" cy="44450"/>
                          <a:chExt cx="2082800" cy="44450"/>
                        </a:xfrm>
                      </wpg:grpSpPr>
                      <wps:wsp>
                        <wps:cNvPr id="120" name="Graphic 120"/>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21" name="Graphic 121"/>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pt;margin-top:3.539933pt;width:164pt;height:3.5pt;mso-position-horizontal-relative:page;mso-position-vertical-relative:paragraph;z-index:-15713792;mso-wrap-distance-left:0;mso-wrap-distance-right:0" id="docshapegroup99" coordorigin="4480,71" coordsize="3280,70">
                <v:line style="position:absolute" from="4480,91" to="7760,91" stroked="true" strokeweight="2pt" strokecolor="#231f20">
                  <v:stroke dashstyle="solid"/>
                </v:line>
                <v:line style="position:absolute" from="4480,136" to="7760,136" stroked="true" strokeweight=".5pt" strokecolor="#231f20">
                  <v:stroke dashstyle="solid"/>
                </v:line>
                <w10:wrap type="topAndBottom"/>
              </v:group>
            </w:pict>
          </mc:Fallback>
        </mc:AlternateContent>
      </w:r>
    </w:p>
    <w:p>
      <w:pPr>
        <w:pStyle w:val="Heading3"/>
      </w:pPr>
      <w:r>
        <w:rPr>
          <w:color w:val="231F20"/>
          <w:spacing w:val="-10"/>
        </w:rPr>
        <w:t>G</w:t>
      </w:r>
    </w:p>
    <w:p>
      <w:pPr>
        <w:spacing w:line="232" w:lineRule="exact" w:before="5"/>
        <w:ind w:left="120" w:right="0" w:firstLine="0"/>
        <w:jc w:val="left"/>
        <w:rPr>
          <w:sz w:val="18"/>
        </w:rPr>
      </w:pPr>
      <w:r>
        <w:rPr>
          <w:rFonts w:ascii="Arial Black"/>
          <w:color w:val="231F20"/>
          <w:w w:val="85"/>
          <w:sz w:val="18"/>
        </w:rPr>
        <w:t>Golden</w:t>
      </w:r>
      <w:r>
        <w:rPr>
          <w:rFonts w:ascii="Arial Black"/>
          <w:color w:val="231F20"/>
          <w:spacing w:val="4"/>
          <w:sz w:val="18"/>
        </w:rPr>
        <w:t> </w:t>
      </w:r>
      <w:r>
        <w:rPr>
          <w:rFonts w:ascii="Arial Black"/>
          <w:color w:val="231F20"/>
          <w:w w:val="85"/>
          <w:sz w:val="18"/>
        </w:rPr>
        <w:t>parachute</w:t>
      </w:r>
      <w:r>
        <w:rPr>
          <w:rFonts w:ascii="Arial Black"/>
          <w:color w:val="231F20"/>
          <w:spacing w:val="4"/>
          <w:sz w:val="18"/>
        </w:rPr>
        <w:t> </w:t>
      </w:r>
      <w:r>
        <w:rPr>
          <w:rFonts w:ascii="Arial Black"/>
          <w:color w:val="231F20"/>
          <w:w w:val="85"/>
          <w:sz w:val="18"/>
        </w:rPr>
        <w:t>payments</w:t>
      </w:r>
      <w:r>
        <w:rPr>
          <w:rFonts w:ascii="Arial Black"/>
          <w:color w:val="231F20"/>
          <w:spacing w:val="75"/>
          <w:sz w:val="18"/>
        </w:rPr>
        <w:t> </w:t>
      </w:r>
      <w:hyperlink w:history="true" w:anchor="_bookmark64">
        <w:r>
          <w:rPr>
            <w:color w:val="0056A2"/>
            <w:spacing w:val="-5"/>
            <w:w w:val="85"/>
            <w:sz w:val="18"/>
            <w:u w:val="single" w:color="0055A1"/>
          </w:rPr>
          <w:t>10</w:t>
        </w:r>
      </w:hyperlink>
    </w:p>
    <w:p>
      <w:pPr>
        <w:spacing w:line="232" w:lineRule="exact" w:before="0"/>
        <w:ind w:left="120" w:right="0" w:firstLine="0"/>
        <w:jc w:val="left"/>
        <w:rPr>
          <w:sz w:val="18"/>
        </w:rPr>
      </w:pPr>
      <w:r>
        <w:rPr>
          <w:rFonts w:ascii="Arial Black"/>
          <w:color w:val="231F20"/>
          <w:w w:val="90"/>
          <w:sz w:val="18"/>
        </w:rPr>
        <w:t>Gross</w:t>
      </w:r>
      <w:r>
        <w:rPr>
          <w:rFonts w:ascii="Arial Black"/>
          <w:color w:val="231F20"/>
          <w:spacing w:val="-9"/>
          <w:w w:val="90"/>
          <w:sz w:val="18"/>
        </w:rPr>
        <w:t> </w:t>
      </w:r>
      <w:r>
        <w:rPr>
          <w:rFonts w:ascii="Arial Black"/>
          <w:color w:val="231F20"/>
          <w:w w:val="90"/>
          <w:sz w:val="18"/>
        </w:rPr>
        <w:t>proceeds,</w:t>
      </w:r>
      <w:r>
        <w:rPr>
          <w:rFonts w:ascii="Arial Black"/>
          <w:color w:val="231F20"/>
          <w:spacing w:val="-9"/>
          <w:w w:val="90"/>
          <w:sz w:val="18"/>
        </w:rPr>
        <w:t> </w:t>
      </w:r>
      <w:r>
        <w:rPr>
          <w:rFonts w:ascii="Arial Black"/>
          <w:color w:val="231F20"/>
          <w:w w:val="90"/>
          <w:sz w:val="18"/>
        </w:rPr>
        <w:t>attorneys</w:t>
      </w:r>
      <w:r>
        <w:rPr>
          <w:rFonts w:ascii="Arial Black"/>
          <w:color w:val="231F20"/>
          <w:spacing w:val="31"/>
          <w:sz w:val="18"/>
        </w:rPr>
        <w:t> </w:t>
      </w:r>
      <w:hyperlink w:history="true" w:anchor="_bookmark8">
        <w:r>
          <w:rPr>
            <w:color w:val="0056A2"/>
            <w:w w:val="90"/>
            <w:sz w:val="18"/>
            <w:u w:val="single" w:color="0055A1"/>
          </w:rPr>
          <w:t>2</w:t>
        </w:r>
      </w:hyperlink>
      <w:r>
        <w:rPr>
          <w:color w:val="231F20"/>
          <w:w w:val="90"/>
          <w:sz w:val="18"/>
        </w:rPr>
        <w:t>,</w:t>
      </w:r>
      <w:r>
        <w:rPr>
          <w:color w:val="231F20"/>
          <w:spacing w:val="-5"/>
          <w:w w:val="90"/>
          <w:sz w:val="18"/>
        </w:rPr>
        <w:t> </w:t>
      </w:r>
      <w:hyperlink w:history="true" w:anchor="_bookmark36">
        <w:r>
          <w:rPr>
            <w:color w:val="0056A2"/>
            <w:w w:val="90"/>
            <w:sz w:val="18"/>
            <w:u w:val="single" w:color="0055A1"/>
          </w:rPr>
          <w:t>7</w:t>
        </w:r>
      </w:hyperlink>
      <w:r>
        <w:rPr>
          <w:color w:val="231F20"/>
          <w:w w:val="90"/>
          <w:sz w:val="18"/>
        </w:rPr>
        <w:t>,</w:t>
      </w:r>
      <w:r>
        <w:rPr>
          <w:color w:val="231F20"/>
          <w:spacing w:val="-5"/>
          <w:w w:val="90"/>
          <w:sz w:val="18"/>
        </w:rPr>
        <w:t> </w:t>
      </w:r>
      <w:hyperlink w:history="true" w:anchor="_bookmark48">
        <w:r>
          <w:rPr>
            <w:color w:val="0056A2"/>
            <w:w w:val="90"/>
            <w:sz w:val="18"/>
            <w:u w:val="single" w:color="0055A1"/>
          </w:rPr>
          <w:t>8</w:t>
        </w:r>
      </w:hyperlink>
      <w:r>
        <w:rPr>
          <w:color w:val="231F20"/>
          <w:w w:val="90"/>
          <w:sz w:val="18"/>
        </w:rPr>
        <w:t>,</w:t>
      </w:r>
      <w:r>
        <w:rPr>
          <w:color w:val="231F20"/>
          <w:spacing w:val="-5"/>
          <w:w w:val="90"/>
          <w:sz w:val="18"/>
        </w:rPr>
        <w:t> </w:t>
      </w:r>
      <w:hyperlink w:history="true" w:anchor="_bookmark61">
        <w:r>
          <w:rPr>
            <w:color w:val="0056A2"/>
            <w:spacing w:val="-5"/>
            <w:w w:val="90"/>
            <w:sz w:val="18"/>
            <w:u w:val="single" w:color="0055A1"/>
          </w:rPr>
          <w:t>10</w:t>
        </w:r>
      </w:hyperlink>
    </w:p>
    <w:p>
      <w:pPr>
        <w:pStyle w:val="BodyText"/>
        <w:spacing w:before="9"/>
        <w:ind w:left="0"/>
        <w:rPr>
          <w:sz w:val="4"/>
        </w:rPr>
      </w:pPr>
    </w:p>
    <w:p>
      <w:pPr>
        <w:pStyle w:val="BodyText"/>
        <w:spacing w:line="70" w:lineRule="exact"/>
        <w:ind w:left="100" w:right="-29"/>
        <w:rPr>
          <w:position w:val="0"/>
          <w:sz w:val="7"/>
        </w:rPr>
      </w:pPr>
      <w:r>
        <w:rPr>
          <w:position w:val="0"/>
          <w:sz w:val="7"/>
        </w:rPr>
        <mc:AlternateContent>
          <mc:Choice Requires="wps">
            <w:drawing>
              <wp:inline distT="0" distB="0" distL="0" distR="0">
                <wp:extent cx="2082800" cy="44450"/>
                <wp:effectExtent l="19050" t="0" r="12700" b="3175"/>
                <wp:docPr id="122" name="Group 122"/>
                <wp:cNvGraphicFramePr>
                  <a:graphicFrameLocks/>
                </wp:cNvGraphicFramePr>
                <a:graphic>
                  <a:graphicData uri="http://schemas.microsoft.com/office/word/2010/wordprocessingGroup">
                    <wpg:wgp>
                      <wpg:cNvPr id="122" name="Group 122"/>
                      <wpg:cNvGrpSpPr/>
                      <wpg:grpSpPr>
                        <a:xfrm>
                          <a:off x="0" y="0"/>
                          <a:ext cx="2082800" cy="44450"/>
                          <a:chExt cx="2082800" cy="44450"/>
                        </a:xfrm>
                      </wpg:grpSpPr>
                      <wps:wsp>
                        <wps:cNvPr id="123" name="Graphic 123"/>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24" name="Graphic 124"/>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00"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H</w:t>
      </w:r>
    </w:p>
    <w:p>
      <w:pPr>
        <w:spacing w:line="232" w:lineRule="exact" w:before="6"/>
        <w:ind w:left="119" w:right="0" w:firstLine="0"/>
        <w:jc w:val="left"/>
        <w:rPr>
          <w:sz w:val="18"/>
        </w:rPr>
      </w:pPr>
      <w:r>
        <w:rPr>
          <w:rFonts w:ascii="Arial Black"/>
          <w:color w:val="231F20"/>
          <w:w w:val="85"/>
          <w:sz w:val="18"/>
        </w:rPr>
        <w:t>Health</w:t>
      </w:r>
      <w:r>
        <w:rPr>
          <w:rFonts w:ascii="Arial Black"/>
          <w:color w:val="231F20"/>
          <w:spacing w:val="-3"/>
          <w:sz w:val="18"/>
        </w:rPr>
        <w:t> </w:t>
      </w:r>
      <w:r>
        <w:rPr>
          <w:rFonts w:ascii="Arial Black"/>
          <w:color w:val="231F20"/>
          <w:w w:val="85"/>
          <w:sz w:val="18"/>
        </w:rPr>
        <w:t>care</w:t>
      </w:r>
      <w:r>
        <w:rPr>
          <w:rFonts w:ascii="Arial Black"/>
          <w:color w:val="231F20"/>
          <w:spacing w:val="-2"/>
          <w:sz w:val="18"/>
        </w:rPr>
        <w:t> </w:t>
      </w:r>
      <w:r>
        <w:rPr>
          <w:rFonts w:ascii="Arial Black"/>
          <w:color w:val="231F20"/>
          <w:w w:val="85"/>
          <w:sz w:val="18"/>
        </w:rPr>
        <w:t>services,</w:t>
      </w:r>
      <w:r>
        <w:rPr>
          <w:rFonts w:ascii="Arial Black"/>
          <w:color w:val="231F20"/>
          <w:spacing w:val="-2"/>
          <w:sz w:val="18"/>
        </w:rPr>
        <w:t> </w:t>
      </w:r>
      <w:r>
        <w:rPr>
          <w:rFonts w:ascii="Arial Black"/>
          <w:color w:val="231F20"/>
          <w:w w:val="85"/>
          <w:sz w:val="18"/>
        </w:rPr>
        <w:t>payments</w:t>
      </w:r>
      <w:r>
        <w:rPr>
          <w:rFonts w:ascii="Arial Black"/>
          <w:color w:val="231F20"/>
          <w:spacing w:val="59"/>
          <w:sz w:val="18"/>
        </w:rPr>
        <w:t> </w:t>
      </w:r>
      <w:hyperlink w:history="true" w:anchor="_bookmark3">
        <w:r>
          <w:rPr>
            <w:color w:val="0056A2"/>
            <w:w w:val="85"/>
            <w:sz w:val="18"/>
            <w:u w:val="single" w:color="0055A1"/>
          </w:rPr>
          <w:t>2</w:t>
        </w:r>
      </w:hyperlink>
      <w:r>
        <w:rPr>
          <w:color w:val="231F20"/>
          <w:w w:val="85"/>
          <w:sz w:val="18"/>
        </w:rPr>
        <w:t>,</w:t>
      </w:r>
      <w:r>
        <w:rPr>
          <w:color w:val="231F20"/>
          <w:spacing w:val="2"/>
          <w:sz w:val="18"/>
        </w:rPr>
        <w:t> </w:t>
      </w:r>
      <w:hyperlink w:history="true" w:anchor="_bookmark33">
        <w:r>
          <w:rPr>
            <w:color w:val="0056A2"/>
            <w:spacing w:val="-5"/>
            <w:w w:val="85"/>
            <w:sz w:val="18"/>
            <w:u w:val="single" w:color="0055A1"/>
          </w:rPr>
          <w:t>6</w:t>
        </w:r>
      </w:hyperlink>
      <w:r>
        <w:rPr>
          <w:color w:val="231F20"/>
          <w:spacing w:val="-5"/>
          <w:w w:val="85"/>
          <w:sz w:val="18"/>
        </w:rPr>
        <w:t>,</w:t>
      </w:r>
    </w:p>
    <w:p>
      <w:pPr>
        <w:spacing w:line="185" w:lineRule="exact" w:before="0"/>
        <w:ind w:left="346" w:right="0" w:firstLine="0"/>
        <w:jc w:val="left"/>
        <w:rPr>
          <w:sz w:val="18"/>
        </w:rPr>
      </w:pPr>
      <w:hyperlink w:history="true" w:anchor="_bookmark58">
        <w:r>
          <w:rPr>
            <w:color w:val="0056A2"/>
            <w:spacing w:val="-10"/>
            <w:sz w:val="18"/>
            <w:u w:val="single" w:color="0055A1"/>
          </w:rPr>
          <w:t>9</w:t>
        </w:r>
      </w:hyperlink>
    </w:p>
    <w:p>
      <w:pPr>
        <w:pStyle w:val="BodyText"/>
        <w:spacing w:before="1"/>
        <w:ind w:left="0"/>
        <w:rPr>
          <w:sz w:val="4"/>
        </w:rPr>
      </w:pPr>
      <w:r>
        <w:rPr>
          <w:sz w:val="4"/>
        </w:rPr>
        <mc:AlternateContent>
          <mc:Choice Requires="wps">
            <w:drawing>
              <wp:anchor distT="0" distB="0" distL="0" distR="0" allowOverlap="1" layoutInCell="1" locked="0" behindDoc="1" simplePos="0" relativeHeight="487603712">
                <wp:simplePos x="0" y="0"/>
                <wp:positionH relativeFrom="page">
                  <wp:posOffset>2844800</wp:posOffset>
                </wp:positionH>
                <wp:positionV relativeFrom="paragraph">
                  <wp:posOffset>45504</wp:posOffset>
                </wp:positionV>
                <wp:extent cx="2082800" cy="44450"/>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2082800" cy="44450"/>
                          <a:chExt cx="2082800" cy="44450"/>
                        </a:xfrm>
                      </wpg:grpSpPr>
                      <wps:wsp>
                        <wps:cNvPr id="126" name="Graphic 126"/>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27" name="Graphic 127"/>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pt;margin-top:3.583008pt;width:164pt;height:3.5pt;mso-position-horizontal-relative:page;mso-position-vertical-relative:paragraph;z-index:-15712768;mso-wrap-distance-left:0;mso-wrap-distance-right:0" id="docshapegroup101" coordorigin="4480,72" coordsize="3280,70">
                <v:line style="position:absolute" from="4480,92" to="7760,92" stroked="true" strokeweight="2pt" strokecolor="#231f20">
                  <v:stroke dashstyle="solid"/>
                </v:line>
                <v:line style="position:absolute" from="4480,137" to="7760,137" stroked="true" strokeweight=".5pt" strokecolor="#231f20">
                  <v:stroke dashstyle="solid"/>
                </v:line>
                <w10:wrap type="topAndBottom"/>
              </v:group>
            </w:pict>
          </mc:Fallback>
        </mc:AlternateContent>
      </w:r>
    </w:p>
    <w:p>
      <w:pPr>
        <w:pStyle w:val="Heading3"/>
        <w:ind w:left="119"/>
      </w:pPr>
      <w:r>
        <w:rPr>
          <w:color w:val="231F20"/>
          <w:spacing w:val="-10"/>
          <w:w w:val="90"/>
        </w:rPr>
        <w:t>I</w:t>
      </w:r>
    </w:p>
    <w:p>
      <w:pPr>
        <w:spacing w:line="192" w:lineRule="auto" w:before="45"/>
        <w:ind w:left="346" w:right="1" w:hanging="227"/>
        <w:jc w:val="left"/>
        <w:rPr>
          <w:sz w:val="18"/>
        </w:rPr>
      </w:pPr>
      <w:r>
        <w:rPr>
          <w:rFonts w:ascii="Arial Black"/>
          <w:color w:val="231F20"/>
          <w:spacing w:val="-2"/>
          <w:w w:val="90"/>
          <w:sz w:val="18"/>
        </w:rPr>
        <w:t>Independent</w:t>
      </w:r>
      <w:r>
        <w:rPr>
          <w:rFonts w:ascii="Arial Black"/>
          <w:color w:val="231F20"/>
          <w:spacing w:val="-7"/>
          <w:w w:val="90"/>
          <w:sz w:val="18"/>
        </w:rPr>
        <w:t> </w:t>
      </w:r>
      <w:r>
        <w:rPr>
          <w:rFonts w:ascii="Arial Black"/>
          <w:color w:val="231F20"/>
          <w:spacing w:val="-2"/>
          <w:w w:val="90"/>
          <w:sz w:val="18"/>
        </w:rPr>
        <w:t>contractor</w:t>
      </w:r>
      <w:r>
        <w:rPr>
          <w:rFonts w:ascii="Arial Black"/>
          <w:color w:val="231F20"/>
          <w:spacing w:val="-7"/>
          <w:w w:val="90"/>
          <w:sz w:val="18"/>
        </w:rPr>
        <w:t> </w:t>
      </w:r>
      <w:r>
        <w:rPr>
          <w:rFonts w:ascii="Arial Black"/>
          <w:color w:val="231F20"/>
          <w:spacing w:val="-2"/>
          <w:w w:val="90"/>
          <w:sz w:val="18"/>
        </w:rPr>
        <w:t>payments</w:t>
      </w:r>
      <w:r>
        <w:rPr>
          <w:rFonts w:ascii="Arial Black"/>
          <w:color w:val="231F20"/>
          <w:spacing w:val="5"/>
          <w:sz w:val="18"/>
        </w:rPr>
        <w:t> </w:t>
      </w:r>
      <w:hyperlink w:history="true" w:anchor="_bookmark51">
        <w:r>
          <w:rPr>
            <w:color w:val="0056A2"/>
            <w:spacing w:val="-2"/>
            <w:w w:val="90"/>
            <w:sz w:val="18"/>
            <w:u w:val="single" w:color="0055A1"/>
          </w:rPr>
          <w:t>8</w:t>
        </w:r>
      </w:hyperlink>
      <w:r>
        <w:rPr>
          <w:color w:val="231F20"/>
          <w:spacing w:val="-2"/>
          <w:w w:val="90"/>
          <w:sz w:val="18"/>
        </w:rPr>
        <w:t>, </w:t>
      </w:r>
      <w:hyperlink w:history="true" w:anchor="_bookmark61">
        <w:r>
          <w:rPr>
            <w:color w:val="0056A2"/>
            <w:spacing w:val="-6"/>
            <w:sz w:val="18"/>
            <w:u w:val="single" w:color="0055A1"/>
          </w:rPr>
          <w:t>10</w:t>
        </w:r>
      </w:hyperlink>
    </w:p>
    <w:p>
      <w:pPr>
        <w:spacing w:line="214" w:lineRule="exact" w:before="0"/>
        <w:ind w:left="120" w:right="0" w:firstLine="0"/>
        <w:jc w:val="left"/>
        <w:rPr>
          <w:sz w:val="18"/>
        </w:rPr>
      </w:pPr>
      <w:r>
        <w:rPr>
          <w:rFonts w:ascii="Arial Black"/>
          <w:color w:val="231F20"/>
          <w:spacing w:val="-2"/>
          <w:w w:val="90"/>
          <w:sz w:val="18"/>
        </w:rPr>
        <w:t>Indian</w:t>
      </w:r>
      <w:r>
        <w:rPr>
          <w:rFonts w:ascii="Arial Black"/>
          <w:color w:val="231F20"/>
          <w:spacing w:val="-7"/>
          <w:w w:val="90"/>
          <w:sz w:val="18"/>
        </w:rPr>
        <w:t> </w:t>
      </w:r>
      <w:r>
        <w:rPr>
          <w:rFonts w:ascii="Arial Black"/>
          <w:color w:val="231F20"/>
          <w:spacing w:val="-2"/>
          <w:w w:val="90"/>
          <w:sz w:val="18"/>
        </w:rPr>
        <w:t>gaming</w:t>
      </w:r>
      <w:r>
        <w:rPr>
          <w:rFonts w:ascii="Arial Black"/>
          <w:color w:val="231F20"/>
          <w:spacing w:val="-7"/>
          <w:w w:val="90"/>
          <w:sz w:val="18"/>
        </w:rPr>
        <w:t> </w:t>
      </w:r>
      <w:r>
        <w:rPr>
          <w:rFonts w:ascii="Arial Black"/>
          <w:color w:val="231F20"/>
          <w:spacing w:val="-2"/>
          <w:w w:val="90"/>
          <w:sz w:val="18"/>
        </w:rPr>
        <w:t>profits</w:t>
      </w:r>
      <w:r>
        <w:rPr>
          <w:rFonts w:ascii="Arial Black"/>
          <w:color w:val="231F20"/>
          <w:spacing w:val="37"/>
          <w:sz w:val="18"/>
        </w:rPr>
        <w:t> </w:t>
      </w:r>
      <w:hyperlink w:history="true" w:anchor="_bookmark14">
        <w:r>
          <w:rPr>
            <w:color w:val="0056A2"/>
            <w:spacing w:val="-10"/>
            <w:w w:val="90"/>
            <w:sz w:val="18"/>
            <w:u w:val="single" w:color="0055A1"/>
          </w:rPr>
          <w:t>3</w:t>
        </w:r>
      </w:hyperlink>
    </w:p>
    <w:p>
      <w:pPr>
        <w:spacing w:line="232" w:lineRule="exact" w:before="0"/>
        <w:ind w:left="120" w:right="0" w:firstLine="0"/>
        <w:jc w:val="left"/>
        <w:rPr>
          <w:sz w:val="18"/>
        </w:rPr>
      </w:pPr>
      <w:r>
        <w:rPr>
          <w:rFonts w:ascii="Arial Black"/>
          <w:color w:val="231F20"/>
          <w:spacing w:val="-2"/>
          <w:w w:val="90"/>
          <w:sz w:val="18"/>
        </w:rPr>
        <w:t>Informants,</w:t>
      </w:r>
      <w:r>
        <w:rPr>
          <w:rFonts w:ascii="Arial Black"/>
          <w:color w:val="231F20"/>
          <w:spacing w:val="-7"/>
          <w:w w:val="90"/>
          <w:sz w:val="18"/>
        </w:rPr>
        <w:t> </w:t>
      </w:r>
      <w:r>
        <w:rPr>
          <w:rFonts w:ascii="Arial Black"/>
          <w:color w:val="231F20"/>
          <w:spacing w:val="-2"/>
          <w:w w:val="90"/>
          <w:sz w:val="18"/>
        </w:rPr>
        <w:t>fees</w:t>
      </w:r>
      <w:r>
        <w:rPr>
          <w:rFonts w:ascii="Arial Black"/>
          <w:color w:val="231F20"/>
          <w:spacing w:val="29"/>
          <w:sz w:val="18"/>
        </w:rPr>
        <w:t> </w:t>
      </w:r>
      <w:hyperlink w:history="true" w:anchor="_bookmark13">
        <w:r>
          <w:rPr>
            <w:color w:val="0056A2"/>
            <w:spacing w:val="-2"/>
            <w:w w:val="90"/>
            <w:sz w:val="18"/>
            <w:u w:val="single" w:color="0055A1"/>
          </w:rPr>
          <w:t>3</w:t>
        </w:r>
      </w:hyperlink>
      <w:r>
        <w:rPr>
          <w:color w:val="231F20"/>
          <w:spacing w:val="-2"/>
          <w:w w:val="90"/>
          <w:sz w:val="18"/>
        </w:rPr>
        <w:t>,</w:t>
      </w:r>
      <w:r>
        <w:rPr>
          <w:color w:val="231F20"/>
          <w:spacing w:val="-5"/>
          <w:w w:val="90"/>
          <w:sz w:val="18"/>
        </w:rPr>
        <w:t> </w:t>
      </w:r>
      <w:hyperlink w:history="true" w:anchor="_bookmark56">
        <w:r>
          <w:rPr>
            <w:color w:val="0056A2"/>
            <w:spacing w:val="-10"/>
            <w:w w:val="90"/>
            <w:sz w:val="18"/>
            <w:u w:val="single" w:color="0055A1"/>
          </w:rPr>
          <w:t>9</w:t>
        </w:r>
      </w:hyperlink>
    </w:p>
    <w:p>
      <w:pPr>
        <w:pStyle w:val="BodyText"/>
        <w:spacing w:before="8"/>
        <w:ind w:left="0"/>
        <w:rPr>
          <w:sz w:val="4"/>
        </w:rPr>
      </w:pPr>
    </w:p>
    <w:p>
      <w:pPr>
        <w:pStyle w:val="BodyText"/>
        <w:spacing w:line="70" w:lineRule="exact"/>
        <w:ind w:left="100" w:right="-29"/>
        <w:rPr>
          <w:position w:val="0"/>
          <w:sz w:val="7"/>
        </w:rPr>
      </w:pPr>
      <w:r>
        <w:rPr>
          <w:position w:val="0"/>
          <w:sz w:val="7"/>
        </w:rPr>
        <mc:AlternateContent>
          <mc:Choice Requires="wps">
            <w:drawing>
              <wp:inline distT="0" distB="0" distL="0" distR="0">
                <wp:extent cx="2082800" cy="44450"/>
                <wp:effectExtent l="19050" t="0" r="12700" b="3175"/>
                <wp:docPr id="128" name="Group 128"/>
                <wp:cNvGraphicFramePr>
                  <a:graphicFrameLocks/>
                </wp:cNvGraphicFramePr>
                <a:graphic>
                  <a:graphicData uri="http://schemas.microsoft.com/office/word/2010/wordprocessingGroup">
                    <wpg:wgp>
                      <wpg:cNvPr id="128" name="Group 128"/>
                      <wpg:cNvGrpSpPr/>
                      <wpg:grpSpPr>
                        <a:xfrm>
                          <a:off x="0" y="0"/>
                          <a:ext cx="2082800" cy="44450"/>
                          <a:chExt cx="2082800" cy="44450"/>
                        </a:xfrm>
                      </wpg:grpSpPr>
                      <wps:wsp>
                        <wps:cNvPr id="129" name="Graphic 129"/>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30" name="Graphic 130"/>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02"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L</w:t>
      </w:r>
    </w:p>
    <w:p>
      <w:pPr>
        <w:spacing w:line="192" w:lineRule="auto" w:before="46"/>
        <w:ind w:left="346" w:right="1" w:hanging="227"/>
        <w:jc w:val="left"/>
        <w:rPr>
          <w:sz w:val="18"/>
        </w:rPr>
      </w:pPr>
      <w:r>
        <w:rPr>
          <w:rFonts w:ascii="Arial Black"/>
          <w:color w:val="231F20"/>
          <w:w w:val="85"/>
          <w:sz w:val="18"/>
        </w:rPr>
        <w:t>Lottery ticket agents, commissions</w:t>
      </w:r>
      <w:r>
        <w:rPr>
          <w:rFonts w:ascii="Arial Black"/>
          <w:color w:val="231F20"/>
          <w:spacing w:val="40"/>
          <w:sz w:val="18"/>
        </w:rPr>
        <w:t> </w:t>
      </w:r>
      <w:hyperlink w:history="true" w:anchor="_bookmark45">
        <w:r>
          <w:rPr>
            <w:color w:val="0056A2"/>
            <w:w w:val="85"/>
            <w:sz w:val="18"/>
            <w:u w:val="single" w:color="0055A1"/>
          </w:rPr>
          <w:t>8</w:t>
        </w:r>
      </w:hyperlink>
      <w:r>
        <w:rPr>
          <w:color w:val="231F20"/>
          <w:w w:val="85"/>
          <w:sz w:val="18"/>
        </w:rPr>
        <w:t>, </w:t>
      </w:r>
      <w:hyperlink w:history="true" w:anchor="_bookmark63">
        <w:r>
          <w:rPr>
            <w:color w:val="0056A2"/>
            <w:spacing w:val="-6"/>
            <w:sz w:val="18"/>
            <w:u w:val="single" w:color="0055A1"/>
          </w:rPr>
          <w:t>10</w:t>
        </w:r>
      </w:hyperlink>
    </w:p>
    <w:p>
      <w:pPr>
        <w:pStyle w:val="BodyText"/>
        <w:spacing w:before="9"/>
        <w:ind w:left="0"/>
        <w:rPr>
          <w:sz w:val="4"/>
        </w:rPr>
      </w:pPr>
      <w:r>
        <w:rPr>
          <w:sz w:val="4"/>
        </w:rPr>
        <mc:AlternateContent>
          <mc:Choice Requires="wps">
            <w:drawing>
              <wp:anchor distT="0" distB="0" distL="0" distR="0" allowOverlap="1" layoutInCell="1" locked="0" behindDoc="1" simplePos="0" relativeHeight="487604736">
                <wp:simplePos x="0" y="0"/>
                <wp:positionH relativeFrom="page">
                  <wp:posOffset>2844800</wp:posOffset>
                </wp:positionH>
                <wp:positionV relativeFrom="paragraph">
                  <wp:posOffset>50725</wp:posOffset>
                </wp:positionV>
                <wp:extent cx="2082800" cy="44450"/>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2082800" cy="44450"/>
                          <a:chExt cx="2082800" cy="44450"/>
                        </a:xfrm>
                      </wpg:grpSpPr>
                      <wps:wsp>
                        <wps:cNvPr id="132" name="Graphic 132"/>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33" name="Graphic 133"/>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4pt;margin-top:3.994171pt;width:164pt;height:3.5pt;mso-position-horizontal-relative:page;mso-position-vertical-relative:paragraph;z-index:-15711744;mso-wrap-distance-left:0;mso-wrap-distance-right:0" id="docshapegroup103" coordorigin="4480,80" coordsize="3280,70">
                <v:line style="position:absolute" from="4480,100" to="7760,100" stroked="true" strokeweight="2pt" strokecolor="#231f20">
                  <v:stroke dashstyle="solid"/>
                </v:line>
                <v:line style="position:absolute" from="4480,145" to="7760,145" stroked="true" strokeweight=".5pt" strokecolor="#231f20">
                  <v:stroke dashstyle="solid"/>
                </v:line>
                <w10:wrap type="topAndBottom"/>
              </v:group>
            </w:pict>
          </mc:Fallback>
        </mc:AlternateContent>
      </w:r>
    </w:p>
    <w:p>
      <w:pPr>
        <w:pStyle w:val="Heading3"/>
        <w:ind w:left="119"/>
      </w:pPr>
      <w:r>
        <w:rPr>
          <w:color w:val="231F20"/>
          <w:spacing w:val="-10"/>
        </w:rPr>
        <w:t>M</w:t>
      </w:r>
    </w:p>
    <w:p>
      <w:pPr>
        <w:spacing w:line="232" w:lineRule="exact" w:before="5"/>
        <w:ind w:left="120" w:right="0" w:firstLine="0"/>
        <w:jc w:val="left"/>
        <w:rPr>
          <w:sz w:val="18"/>
        </w:rPr>
      </w:pPr>
      <w:r>
        <w:rPr>
          <w:rFonts w:ascii="Arial Black"/>
          <w:color w:val="231F20"/>
          <w:w w:val="85"/>
          <w:sz w:val="18"/>
        </w:rPr>
        <w:t>Medical</w:t>
      </w:r>
      <w:r>
        <w:rPr>
          <w:rFonts w:ascii="Arial Black"/>
          <w:color w:val="231F20"/>
          <w:spacing w:val="-2"/>
          <w:sz w:val="18"/>
        </w:rPr>
        <w:t> </w:t>
      </w:r>
      <w:r>
        <w:rPr>
          <w:rFonts w:ascii="Arial Black"/>
          <w:color w:val="231F20"/>
          <w:w w:val="85"/>
          <w:sz w:val="18"/>
        </w:rPr>
        <w:t>payments</w:t>
      </w:r>
      <w:r>
        <w:rPr>
          <w:rFonts w:ascii="Arial Black"/>
          <w:color w:val="231F20"/>
          <w:spacing w:val="61"/>
          <w:sz w:val="18"/>
        </w:rPr>
        <w:t> </w:t>
      </w:r>
      <w:hyperlink w:history="true" w:anchor="_bookmark58">
        <w:r>
          <w:rPr>
            <w:color w:val="0056A2"/>
            <w:spacing w:val="-10"/>
            <w:w w:val="85"/>
            <w:sz w:val="18"/>
            <w:u w:val="single" w:color="0055A1"/>
          </w:rPr>
          <w:t>9</w:t>
        </w:r>
      </w:hyperlink>
    </w:p>
    <w:p>
      <w:pPr>
        <w:spacing w:line="199" w:lineRule="auto" w:before="12"/>
        <w:ind w:left="120" w:right="362" w:firstLine="0"/>
        <w:jc w:val="left"/>
        <w:rPr>
          <w:sz w:val="18"/>
        </w:rPr>
      </w:pPr>
      <w:r>
        <w:rPr>
          <w:rFonts w:ascii="Arial Black"/>
          <w:color w:val="231F20"/>
          <w:spacing w:val="-6"/>
          <w:sz w:val="18"/>
        </w:rPr>
        <w:t>Medical</w:t>
      </w:r>
      <w:r>
        <w:rPr>
          <w:rFonts w:ascii="Arial Black"/>
          <w:color w:val="231F20"/>
          <w:spacing w:val="-12"/>
          <w:sz w:val="18"/>
        </w:rPr>
        <w:t> </w:t>
      </w:r>
      <w:r>
        <w:rPr>
          <w:rFonts w:ascii="Arial Black"/>
          <w:color w:val="231F20"/>
          <w:spacing w:val="-6"/>
          <w:sz w:val="18"/>
        </w:rPr>
        <w:t>research</w:t>
      </w:r>
      <w:r>
        <w:rPr>
          <w:rFonts w:ascii="Arial Black"/>
          <w:color w:val="231F20"/>
          <w:spacing w:val="-12"/>
          <w:sz w:val="18"/>
        </w:rPr>
        <w:t> </w:t>
      </w:r>
      <w:r>
        <w:rPr>
          <w:rFonts w:ascii="Arial Black"/>
          <w:color w:val="231F20"/>
          <w:spacing w:val="-6"/>
          <w:sz w:val="18"/>
        </w:rPr>
        <w:t>payments</w:t>
      </w:r>
      <w:r>
        <w:rPr>
          <w:rFonts w:ascii="Arial Black"/>
          <w:color w:val="231F20"/>
          <w:spacing w:val="11"/>
          <w:sz w:val="18"/>
        </w:rPr>
        <w:t> </w:t>
      </w:r>
      <w:hyperlink w:history="true" w:anchor="_bookmark20">
        <w:r>
          <w:rPr>
            <w:color w:val="0056A2"/>
            <w:spacing w:val="-6"/>
            <w:sz w:val="18"/>
            <w:u w:val="single" w:color="0055A1"/>
          </w:rPr>
          <w:t>5</w:t>
        </w:r>
      </w:hyperlink>
      <w:r>
        <w:rPr>
          <w:color w:val="0056A2"/>
          <w:spacing w:val="-6"/>
          <w:sz w:val="18"/>
        </w:rPr>
        <w:t> </w:t>
      </w:r>
      <w:r>
        <w:rPr>
          <w:rFonts w:ascii="Arial Black"/>
          <w:color w:val="231F20"/>
          <w:spacing w:val="-4"/>
          <w:sz w:val="18"/>
        </w:rPr>
        <w:t>Medical</w:t>
      </w:r>
      <w:r>
        <w:rPr>
          <w:rFonts w:ascii="Arial Black"/>
          <w:color w:val="231F20"/>
          <w:spacing w:val="-12"/>
          <w:sz w:val="18"/>
        </w:rPr>
        <w:t> </w:t>
      </w:r>
      <w:r>
        <w:rPr>
          <w:rFonts w:ascii="Arial Black"/>
          <w:color w:val="231F20"/>
          <w:spacing w:val="-4"/>
          <w:sz w:val="18"/>
        </w:rPr>
        <w:t>services</w:t>
      </w:r>
      <w:r>
        <w:rPr>
          <w:rFonts w:ascii="Arial Black"/>
          <w:color w:val="231F20"/>
          <w:spacing w:val="-12"/>
          <w:sz w:val="18"/>
        </w:rPr>
        <w:t> </w:t>
      </w:r>
      <w:r>
        <w:rPr>
          <w:rFonts w:ascii="Arial Black"/>
          <w:color w:val="231F20"/>
          <w:spacing w:val="-4"/>
          <w:sz w:val="18"/>
        </w:rPr>
        <w:t>payments</w:t>
      </w:r>
      <w:r>
        <w:rPr>
          <w:rFonts w:ascii="Arial Black"/>
          <w:color w:val="231F20"/>
          <w:spacing w:val="3"/>
          <w:sz w:val="18"/>
        </w:rPr>
        <w:t> </w:t>
      </w:r>
      <w:hyperlink w:history="true" w:anchor="_bookmark33">
        <w:r>
          <w:rPr>
            <w:color w:val="0056A2"/>
            <w:spacing w:val="-4"/>
            <w:sz w:val="18"/>
            <w:u w:val="single" w:color="0055A1"/>
          </w:rPr>
          <w:t>6</w:t>
        </w:r>
      </w:hyperlink>
      <w:r>
        <w:rPr>
          <w:color w:val="0056A2"/>
          <w:spacing w:val="-4"/>
          <w:sz w:val="18"/>
        </w:rPr>
        <w:t> </w:t>
      </w:r>
      <w:r>
        <w:rPr>
          <w:rFonts w:ascii="Arial Black"/>
          <w:color w:val="231F20"/>
          <w:w w:val="85"/>
          <w:sz w:val="18"/>
        </w:rPr>
        <w:t>Military differential payments</w:t>
      </w:r>
      <w:r>
        <w:rPr>
          <w:rFonts w:ascii="Arial Black"/>
          <w:color w:val="231F20"/>
          <w:spacing w:val="40"/>
          <w:sz w:val="18"/>
        </w:rPr>
        <w:t> </w:t>
      </w:r>
      <w:hyperlink w:history="true" w:anchor="_bookmark11">
        <w:r>
          <w:rPr>
            <w:color w:val="0056A2"/>
            <w:w w:val="85"/>
            <w:sz w:val="18"/>
            <w:u w:val="single" w:color="0055A1"/>
          </w:rPr>
          <w:t>3</w:t>
        </w:r>
      </w:hyperlink>
      <w:r>
        <w:rPr>
          <w:color w:val="231F20"/>
          <w:w w:val="85"/>
          <w:sz w:val="18"/>
        </w:rPr>
        <w:t>, </w:t>
      </w:r>
      <w:hyperlink w:history="true" w:anchor="_bookmark54">
        <w:r>
          <w:rPr>
            <w:color w:val="0056A2"/>
            <w:w w:val="85"/>
            <w:sz w:val="18"/>
            <w:u w:val="single" w:color="0055A1"/>
          </w:rPr>
          <w:t>8</w:t>
        </w:r>
      </w:hyperlink>
    </w:p>
    <w:p>
      <w:pPr>
        <w:spacing w:line="218" w:lineRule="exact" w:before="0"/>
        <w:ind w:left="120" w:right="0" w:firstLine="0"/>
        <w:jc w:val="left"/>
        <w:rPr>
          <w:sz w:val="18"/>
        </w:rPr>
      </w:pPr>
      <w:r>
        <w:rPr>
          <w:rFonts w:ascii="Arial Black"/>
          <w:color w:val="231F20"/>
          <w:w w:val="85"/>
          <w:sz w:val="18"/>
        </w:rPr>
        <w:t>Miscellaneous</w:t>
      </w:r>
      <w:r>
        <w:rPr>
          <w:rFonts w:ascii="Arial Black"/>
          <w:color w:val="231F20"/>
          <w:spacing w:val="7"/>
          <w:sz w:val="18"/>
        </w:rPr>
        <w:t> </w:t>
      </w:r>
      <w:r>
        <w:rPr>
          <w:rFonts w:ascii="Arial Black"/>
          <w:color w:val="231F20"/>
          <w:w w:val="85"/>
          <w:sz w:val="18"/>
        </w:rPr>
        <w:t>information</w:t>
      </w:r>
      <w:r>
        <w:rPr>
          <w:rFonts w:ascii="Arial Black"/>
          <w:color w:val="231F20"/>
          <w:spacing w:val="50"/>
          <w:w w:val="150"/>
          <w:sz w:val="18"/>
        </w:rPr>
        <w:t> </w:t>
      </w:r>
      <w:hyperlink w:history="true" w:anchor="_bookmark3">
        <w:r>
          <w:rPr>
            <w:color w:val="0056A2"/>
            <w:spacing w:val="-10"/>
            <w:w w:val="85"/>
            <w:sz w:val="18"/>
            <w:u w:val="single" w:color="0055A1"/>
          </w:rPr>
          <w:t>2</w:t>
        </w:r>
      </w:hyperlink>
    </w:p>
    <w:p>
      <w:pPr>
        <w:pStyle w:val="BodyText"/>
        <w:spacing w:before="8"/>
        <w:ind w:left="0"/>
        <w:rPr>
          <w:sz w:val="4"/>
        </w:rPr>
      </w:pPr>
    </w:p>
    <w:p>
      <w:pPr>
        <w:pStyle w:val="BodyText"/>
        <w:spacing w:line="70" w:lineRule="exact"/>
        <w:ind w:left="100" w:right="-29"/>
        <w:rPr>
          <w:position w:val="0"/>
          <w:sz w:val="7"/>
        </w:rPr>
      </w:pPr>
      <w:r>
        <w:rPr>
          <w:position w:val="0"/>
          <w:sz w:val="7"/>
        </w:rPr>
        <mc:AlternateContent>
          <mc:Choice Requires="wps">
            <w:drawing>
              <wp:inline distT="0" distB="0" distL="0" distR="0">
                <wp:extent cx="2082800" cy="44450"/>
                <wp:effectExtent l="19050" t="0" r="12700" b="3175"/>
                <wp:docPr id="134" name="Group 134"/>
                <wp:cNvGraphicFramePr>
                  <a:graphicFrameLocks/>
                </wp:cNvGraphicFramePr>
                <a:graphic>
                  <a:graphicData uri="http://schemas.microsoft.com/office/word/2010/wordprocessingGroup">
                    <wpg:wgp>
                      <wpg:cNvPr id="134" name="Group 134"/>
                      <wpg:cNvGrpSpPr/>
                      <wpg:grpSpPr>
                        <a:xfrm>
                          <a:off x="0" y="0"/>
                          <a:ext cx="2082800" cy="44450"/>
                          <a:chExt cx="2082800" cy="44450"/>
                        </a:xfrm>
                      </wpg:grpSpPr>
                      <wps:wsp>
                        <wps:cNvPr id="135" name="Graphic 135"/>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36" name="Graphic 136"/>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04"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ind w:left="119"/>
      </w:pPr>
      <w:r>
        <w:rPr>
          <w:color w:val="231F20"/>
          <w:spacing w:val="-10"/>
        </w:rPr>
        <w:t>N</w:t>
      </w:r>
    </w:p>
    <w:p>
      <w:pPr>
        <w:spacing w:line="232" w:lineRule="exact" w:before="6"/>
        <w:ind w:left="119" w:right="0" w:firstLine="0"/>
        <w:jc w:val="left"/>
        <w:rPr>
          <w:sz w:val="18"/>
        </w:rPr>
      </w:pPr>
      <w:r>
        <w:rPr>
          <w:rFonts w:ascii="Arial Black"/>
          <w:color w:val="231F20"/>
          <w:w w:val="85"/>
          <w:sz w:val="18"/>
        </w:rPr>
        <w:t>Nonemployee</w:t>
      </w:r>
      <w:r>
        <w:rPr>
          <w:rFonts w:ascii="Arial Black"/>
          <w:color w:val="231F20"/>
          <w:spacing w:val="7"/>
          <w:sz w:val="18"/>
        </w:rPr>
        <w:t> </w:t>
      </w:r>
      <w:r>
        <w:rPr>
          <w:rFonts w:ascii="Arial Black"/>
          <w:color w:val="231F20"/>
          <w:w w:val="85"/>
          <w:sz w:val="18"/>
        </w:rPr>
        <w:t>compensation</w:t>
      </w:r>
      <w:r>
        <w:rPr>
          <w:rFonts w:ascii="Arial Black"/>
          <w:color w:val="231F20"/>
          <w:spacing w:val="52"/>
          <w:w w:val="150"/>
          <w:sz w:val="18"/>
        </w:rPr>
        <w:t> </w:t>
      </w:r>
      <w:hyperlink w:history="true" w:anchor="_bookmark40">
        <w:r>
          <w:rPr>
            <w:color w:val="0056A2"/>
            <w:spacing w:val="-10"/>
            <w:w w:val="85"/>
            <w:sz w:val="18"/>
            <w:u w:val="single" w:color="0055A1"/>
          </w:rPr>
          <w:t>7</w:t>
        </w:r>
      </w:hyperlink>
    </w:p>
    <w:p>
      <w:pPr>
        <w:spacing w:line="170" w:lineRule="auto" w:before="36"/>
        <w:ind w:left="346" w:right="397" w:hanging="227"/>
        <w:jc w:val="left"/>
        <w:rPr>
          <w:sz w:val="18"/>
        </w:rPr>
      </w:pPr>
      <w:r>
        <w:rPr>
          <w:rFonts w:ascii="Arial Black"/>
          <w:color w:val="231F20"/>
          <w:w w:val="85"/>
          <w:sz w:val="18"/>
        </w:rPr>
        <w:t>Nonemployee compensation </w:t>
      </w:r>
      <w:r>
        <w:rPr>
          <w:rFonts w:ascii="Arial Black"/>
          <w:color w:val="231F20"/>
          <w:sz w:val="18"/>
        </w:rPr>
        <w:t>(NEC)</w:t>
      </w:r>
      <w:r>
        <w:rPr>
          <w:rFonts w:ascii="Arial Black"/>
          <w:color w:val="231F20"/>
          <w:spacing w:val="40"/>
          <w:sz w:val="18"/>
        </w:rPr>
        <w:t> </w:t>
      </w:r>
      <w:hyperlink w:history="true" w:anchor="_bookmark61">
        <w:r>
          <w:rPr>
            <w:color w:val="0056A2"/>
            <w:sz w:val="18"/>
            <w:u w:val="single" w:color="0055A1"/>
          </w:rPr>
          <w:t>10</w:t>
        </w:r>
      </w:hyperlink>
    </w:p>
    <w:p>
      <w:pPr>
        <w:spacing w:line="170" w:lineRule="auto" w:before="29"/>
        <w:ind w:left="346" w:right="362" w:hanging="227"/>
        <w:jc w:val="left"/>
        <w:rPr>
          <w:sz w:val="18"/>
        </w:rPr>
      </w:pPr>
      <w:r>
        <w:rPr>
          <w:rFonts w:ascii="Arial Black"/>
          <w:color w:val="231F20"/>
          <w:w w:val="85"/>
          <w:sz w:val="18"/>
        </w:rPr>
        <w:t>Nonqualified </w:t>
      </w:r>
      <w:r>
        <w:rPr>
          <w:rFonts w:ascii="Arial Black"/>
          <w:color w:val="231F20"/>
          <w:w w:val="85"/>
          <w:sz w:val="18"/>
        </w:rPr>
        <w:t>deferred </w:t>
      </w:r>
      <w:r>
        <w:rPr>
          <w:rFonts w:ascii="Arial Black"/>
          <w:color w:val="231F20"/>
          <w:sz w:val="18"/>
        </w:rPr>
        <w:t>compensation</w:t>
      </w:r>
      <w:r>
        <w:rPr>
          <w:rFonts w:ascii="Arial Black"/>
          <w:color w:val="231F20"/>
          <w:spacing w:val="28"/>
          <w:sz w:val="18"/>
        </w:rPr>
        <w:t> </w:t>
      </w:r>
      <w:hyperlink w:history="true" w:anchor="_bookmark39">
        <w:r>
          <w:rPr>
            <w:color w:val="0056A2"/>
            <w:sz w:val="18"/>
            <w:u w:val="single" w:color="0055A1"/>
          </w:rPr>
          <w:t>7</w:t>
        </w:r>
      </w:hyperlink>
    </w:p>
    <w:p>
      <w:pPr>
        <w:spacing w:line="240" w:lineRule="auto" w:before="0"/>
        <w:rPr>
          <w:sz w:val="20"/>
        </w:rPr>
      </w:pPr>
      <w:r>
        <w:rPr/>
        <w:br w:type="column"/>
      </w:r>
      <w:r>
        <w:rPr>
          <w:sz w:val="20"/>
        </w:rPr>
      </w:r>
    </w:p>
    <w:p>
      <w:pPr>
        <w:pStyle w:val="BodyText"/>
        <w:ind w:left="0"/>
        <w:rPr>
          <w:sz w:val="20"/>
        </w:rPr>
      </w:pPr>
    </w:p>
    <w:p>
      <w:pPr>
        <w:pStyle w:val="BodyText"/>
        <w:spacing w:before="89"/>
        <w:ind w:left="0"/>
        <w:rPr>
          <w:sz w:val="20"/>
        </w:rPr>
      </w:pPr>
      <w:r>
        <w:rPr>
          <w:sz w:val="20"/>
        </w:rPr>
        <mc:AlternateContent>
          <mc:Choice Requires="wps">
            <w:drawing>
              <wp:anchor distT="0" distB="0" distL="0" distR="0" allowOverlap="1" layoutInCell="1" locked="0" behindDoc="1" simplePos="0" relativeHeight="487605760">
                <wp:simplePos x="0" y="0"/>
                <wp:positionH relativeFrom="page">
                  <wp:posOffset>5156200</wp:posOffset>
                </wp:positionH>
                <wp:positionV relativeFrom="paragraph">
                  <wp:posOffset>218095</wp:posOffset>
                </wp:positionV>
                <wp:extent cx="2082800" cy="44450"/>
                <wp:effectExtent l="0" t="0" r="0" b="0"/>
                <wp:wrapTopAndBottom/>
                <wp:docPr id="137" name="Group 137"/>
                <wp:cNvGraphicFramePr>
                  <a:graphicFrameLocks/>
                </wp:cNvGraphicFramePr>
                <a:graphic>
                  <a:graphicData uri="http://schemas.microsoft.com/office/word/2010/wordprocessingGroup">
                    <wpg:wgp>
                      <wpg:cNvPr id="137" name="Group 137"/>
                      <wpg:cNvGrpSpPr/>
                      <wpg:grpSpPr>
                        <a:xfrm>
                          <a:off x="0" y="0"/>
                          <a:ext cx="2082800" cy="44450"/>
                          <a:chExt cx="2082800" cy="44450"/>
                        </a:xfrm>
                      </wpg:grpSpPr>
                      <wps:wsp>
                        <wps:cNvPr id="138" name="Graphic 138"/>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39" name="Graphic 139"/>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6pt;margin-top:17.172853pt;width:164pt;height:3.5pt;mso-position-horizontal-relative:page;mso-position-vertical-relative:paragraph;z-index:-15710720;mso-wrap-distance-left:0;mso-wrap-distance-right:0" id="docshapegroup105" coordorigin="8120,343" coordsize="3280,70">
                <v:line style="position:absolute" from="8120,363" to="11400,363" stroked="true" strokeweight="2pt" strokecolor="#231f20">
                  <v:stroke dashstyle="solid"/>
                </v:line>
                <v:line style="position:absolute" from="8120,408" to="11400,408" stroked="true" strokeweight=".5pt" strokecolor="#231f20">
                  <v:stroke dashstyle="solid"/>
                </v:line>
                <w10:wrap type="topAndBottom"/>
              </v:group>
            </w:pict>
          </mc:Fallback>
        </mc:AlternateContent>
      </w:r>
    </w:p>
    <w:p>
      <w:pPr>
        <w:pStyle w:val="Heading3"/>
      </w:pPr>
      <w:r>
        <w:rPr>
          <w:color w:val="231F20"/>
          <w:spacing w:val="-10"/>
        </w:rPr>
        <w:t>O</w:t>
      </w:r>
    </w:p>
    <w:p>
      <w:pPr>
        <w:spacing w:before="5"/>
        <w:ind w:left="119" w:right="0" w:firstLine="0"/>
        <w:jc w:val="left"/>
        <w:rPr>
          <w:sz w:val="18"/>
        </w:rPr>
      </w:pPr>
      <w:r>
        <w:rPr>
          <w:rFonts w:ascii="Arial Black"/>
          <w:color w:val="231F20"/>
          <w:w w:val="90"/>
          <w:sz w:val="18"/>
        </w:rPr>
        <w:t>Other</w:t>
      </w:r>
      <w:r>
        <w:rPr>
          <w:rFonts w:ascii="Arial Black"/>
          <w:color w:val="231F20"/>
          <w:spacing w:val="-9"/>
          <w:w w:val="90"/>
          <w:sz w:val="18"/>
        </w:rPr>
        <w:t> </w:t>
      </w:r>
      <w:r>
        <w:rPr>
          <w:rFonts w:ascii="Arial Black"/>
          <w:color w:val="231F20"/>
          <w:w w:val="90"/>
          <w:sz w:val="18"/>
        </w:rPr>
        <w:t>income</w:t>
      </w:r>
      <w:r>
        <w:rPr>
          <w:rFonts w:ascii="Arial Black"/>
          <w:color w:val="231F20"/>
          <w:spacing w:val="6"/>
          <w:sz w:val="18"/>
        </w:rPr>
        <w:t> </w:t>
      </w:r>
      <w:hyperlink w:history="true" w:anchor="_bookmark24">
        <w:r>
          <w:rPr>
            <w:color w:val="0056A2"/>
            <w:spacing w:val="-12"/>
            <w:w w:val="90"/>
            <w:sz w:val="18"/>
            <w:u w:val="single" w:color="0055A1"/>
          </w:rPr>
          <w:t>5</w:t>
        </w:r>
      </w:hyperlink>
    </w:p>
    <w:p>
      <w:pPr>
        <w:pStyle w:val="BodyText"/>
        <w:spacing w:before="9"/>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2082800" cy="44450"/>
                <wp:effectExtent l="19050" t="0" r="12700" b="3175"/>
                <wp:docPr id="140" name="Group 140"/>
                <wp:cNvGraphicFramePr>
                  <a:graphicFrameLocks/>
                </wp:cNvGraphicFramePr>
                <a:graphic>
                  <a:graphicData uri="http://schemas.microsoft.com/office/word/2010/wordprocessingGroup">
                    <wpg:wgp>
                      <wpg:cNvPr id="140" name="Group 140"/>
                      <wpg:cNvGrpSpPr/>
                      <wpg:grpSpPr>
                        <a:xfrm>
                          <a:off x="0" y="0"/>
                          <a:ext cx="2082800" cy="44450"/>
                          <a:chExt cx="2082800" cy="44450"/>
                        </a:xfrm>
                      </wpg:grpSpPr>
                      <wps:wsp>
                        <wps:cNvPr id="141" name="Graphic 141"/>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42" name="Graphic 142"/>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06"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P</w:t>
      </w:r>
    </w:p>
    <w:p>
      <w:pPr>
        <w:spacing w:line="232" w:lineRule="exact" w:before="6"/>
        <w:ind w:left="119" w:right="0" w:firstLine="0"/>
        <w:jc w:val="left"/>
        <w:rPr>
          <w:sz w:val="18"/>
        </w:rPr>
      </w:pPr>
      <w:r>
        <w:rPr>
          <w:sz w:val="18"/>
        </w:rPr>
        <mc:AlternateContent>
          <mc:Choice Requires="wps">
            <w:drawing>
              <wp:anchor distT="0" distB="0" distL="0" distR="0" allowOverlap="1" layoutInCell="1" locked="0" behindDoc="0" simplePos="0" relativeHeight="15752704">
                <wp:simplePos x="0" y="0"/>
                <wp:positionH relativeFrom="page">
                  <wp:posOffset>6130918</wp:posOffset>
                </wp:positionH>
                <wp:positionV relativeFrom="paragraph">
                  <wp:posOffset>143770</wp:posOffset>
                </wp:positionV>
                <wp:extent cx="64135" cy="127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704" from="482.749512pt,11.320508pt" to="487.754882pt,11.320508pt" stroked="true" strokeweight=".45pt" strokecolor="#0055a1">
                <v:stroke dashstyle="solid"/>
                <w10:wrap type="none"/>
              </v:line>
            </w:pict>
          </mc:Fallback>
        </mc:AlternateContent>
      </w:r>
      <w:r>
        <w:rPr>
          <w:rFonts w:ascii="Arial Black"/>
          <w:color w:val="231F20"/>
          <w:spacing w:val="-2"/>
          <w:w w:val="90"/>
          <w:sz w:val="18"/>
        </w:rPr>
        <w:t>Parking,</w:t>
      </w:r>
      <w:r>
        <w:rPr>
          <w:rFonts w:ascii="Arial Black"/>
          <w:color w:val="231F20"/>
          <w:spacing w:val="-7"/>
          <w:w w:val="90"/>
          <w:sz w:val="18"/>
        </w:rPr>
        <w:t> </w:t>
      </w:r>
      <w:r>
        <w:rPr>
          <w:rFonts w:ascii="Arial Black"/>
          <w:color w:val="231F20"/>
          <w:spacing w:val="-2"/>
          <w:w w:val="90"/>
          <w:sz w:val="18"/>
        </w:rPr>
        <w:t>value</w:t>
      </w:r>
      <w:r>
        <w:rPr>
          <w:rFonts w:ascii="Arial Black"/>
          <w:color w:val="231F20"/>
          <w:spacing w:val="-7"/>
          <w:w w:val="90"/>
          <w:sz w:val="18"/>
        </w:rPr>
        <w:t> </w:t>
      </w:r>
      <w:r>
        <w:rPr>
          <w:rFonts w:ascii="Arial Black"/>
          <w:color w:val="231F20"/>
          <w:spacing w:val="-2"/>
          <w:w w:val="90"/>
          <w:sz w:val="18"/>
        </w:rPr>
        <w:t>of</w:t>
      </w:r>
      <w:r>
        <w:rPr>
          <w:rFonts w:ascii="Arial Black"/>
          <w:color w:val="231F20"/>
          <w:spacing w:val="21"/>
          <w:sz w:val="18"/>
        </w:rPr>
        <w:t> </w:t>
      </w:r>
      <w:hyperlink w:history="true" w:anchor="_bookmark53">
        <w:r>
          <w:rPr>
            <w:color w:val="0056A2"/>
            <w:spacing w:val="-10"/>
            <w:w w:val="90"/>
            <w:sz w:val="18"/>
          </w:rPr>
          <w:t>8</w:t>
        </w:r>
      </w:hyperlink>
    </w:p>
    <w:p>
      <w:pPr>
        <w:spacing w:line="210" w:lineRule="exact" w:before="0"/>
        <w:ind w:left="119" w:right="0" w:firstLine="0"/>
        <w:jc w:val="left"/>
        <w:rPr>
          <w:sz w:val="18"/>
        </w:rPr>
      </w:pPr>
      <w:r>
        <w:rPr>
          <w:sz w:val="18"/>
        </w:rPr>
        <mc:AlternateContent>
          <mc:Choice Requires="wps">
            <w:drawing>
              <wp:anchor distT="0" distB="0" distL="0" distR="0" allowOverlap="1" layoutInCell="1" locked="0" behindDoc="0" simplePos="0" relativeHeight="15753216">
                <wp:simplePos x="0" y="0"/>
                <wp:positionH relativeFrom="page">
                  <wp:posOffset>6681768</wp:posOffset>
                </wp:positionH>
                <wp:positionV relativeFrom="paragraph">
                  <wp:posOffset>126045</wp:posOffset>
                </wp:positionV>
                <wp:extent cx="64135" cy="127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526.123535pt,9.924805pt" to="531.128905pt,9.924805pt" stroked="true" strokeweight=".45pt" strokecolor="#0055a1">
                <v:stroke dashstyle="solid"/>
                <w10:wrap type="none"/>
              </v:line>
            </w:pict>
          </mc:Fallback>
        </mc:AlternateContent>
      </w:r>
      <w:r>
        <w:rPr>
          <w:sz w:val="18"/>
        </w:rPr>
        <mc:AlternateContent>
          <mc:Choice Requires="wps">
            <w:drawing>
              <wp:anchor distT="0" distB="0" distL="0" distR="0" allowOverlap="1" layoutInCell="1" locked="0" behindDoc="0" simplePos="0" relativeHeight="15753728">
                <wp:simplePos x="0" y="0"/>
                <wp:positionH relativeFrom="page">
                  <wp:posOffset>6804998</wp:posOffset>
                </wp:positionH>
                <wp:positionV relativeFrom="paragraph">
                  <wp:posOffset>126045</wp:posOffset>
                </wp:positionV>
                <wp:extent cx="64135" cy="12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728" from="535.826660pt,9.924805pt" to="540.83203pt,9.924805pt" stroked="true" strokeweight=".45pt" strokecolor="#0055a1">
                <v:stroke dashstyle="solid"/>
                <w10:wrap type="none"/>
              </v:line>
            </w:pict>
          </mc:Fallback>
        </mc:AlternateContent>
      </w:r>
      <w:r>
        <w:rPr>
          <w:sz w:val="18"/>
        </w:rPr>
        <mc:AlternateContent>
          <mc:Choice Requires="wps">
            <w:drawing>
              <wp:anchor distT="0" distB="0" distL="0" distR="0" allowOverlap="1" layoutInCell="1" locked="0" behindDoc="0" simplePos="0" relativeHeight="15754240">
                <wp:simplePos x="0" y="0"/>
                <wp:positionH relativeFrom="page">
                  <wp:posOffset>6928228</wp:posOffset>
                </wp:positionH>
                <wp:positionV relativeFrom="paragraph">
                  <wp:posOffset>126045</wp:posOffset>
                </wp:positionV>
                <wp:extent cx="64135"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240" from="545.529785pt,9.924805pt" to="550.535155pt,9.924805pt" stroked="true" strokeweight=".45pt" strokecolor="#0055a1">
                <v:stroke dashstyle="solid"/>
                <w10:wrap type="none"/>
              </v:line>
            </w:pict>
          </mc:Fallback>
        </mc:AlternateContent>
      </w:r>
      <w:r>
        <w:rPr>
          <w:sz w:val="18"/>
        </w:rPr>
        <mc:AlternateContent>
          <mc:Choice Requires="wps">
            <w:drawing>
              <wp:anchor distT="0" distB="0" distL="0" distR="0" allowOverlap="1" layoutInCell="1" locked="0" behindDoc="0" simplePos="0" relativeHeight="15754752">
                <wp:simplePos x="0" y="0"/>
                <wp:positionH relativeFrom="page">
                  <wp:posOffset>7051457</wp:posOffset>
                </wp:positionH>
                <wp:positionV relativeFrom="paragraph">
                  <wp:posOffset>126045</wp:posOffset>
                </wp:positionV>
                <wp:extent cx="127635"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4752" from="555.232910pt,9.924805pt" to="565.24365pt,9.924805pt" stroked="true" strokeweight=".45pt" strokecolor="#0055a1">
                <v:stroke dashstyle="solid"/>
                <w10:wrap type="none"/>
              </v:line>
            </w:pict>
          </mc:Fallback>
        </mc:AlternateContent>
      </w:r>
      <w:r>
        <w:rPr>
          <w:rFonts w:ascii="Arial Black"/>
          <w:color w:val="231F20"/>
          <w:w w:val="90"/>
          <w:sz w:val="18"/>
        </w:rPr>
        <w:t>Payment</w:t>
      </w:r>
      <w:r>
        <w:rPr>
          <w:rFonts w:ascii="Arial Black"/>
          <w:color w:val="231F20"/>
          <w:spacing w:val="-9"/>
          <w:w w:val="90"/>
          <w:sz w:val="18"/>
        </w:rPr>
        <w:t> </w:t>
      </w:r>
      <w:r>
        <w:rPr>
          <w:rFonts w:ascii="Arial Black"/>
          <w:color w:val="231F20"/>
          <w:w w:val="90"/>
          <w:sz w:val="18"/>
        </w:rPr>
        <w:t>card</w:t>
      </w:r>
      <w:r>
        <w:rPr>
          <w:rFonts w:ascii="Arial Black"/>
          <w:color w:val="231F20"/>
          <w:spacing w:val="-9"/>
          <w:w w:val="90"/>
          <w:sz w:val="18"/>
        </w:rPr>
        <w:t> </w:t>
      </w:r>
      <w:r>
        <w:rPr>
          <w:rFonts w:ascii="Arial Black"/>
          <w:color w:val="231F20"/>
          <w:w w:val="90"/>
          <w:sz w:val="18"/>
        </w:rPr>
        <w:t>transactions</w:t>
      </w:r>
      <w:r>
        <w:rPr>
          <w:rFonts w:ascii="Arial Black"/>
          <w:color w:val="231F20"/>
          <w:spacing w:val="6"/>
          <w:sz w:val="18"/>
        </w:rPr>
        <w:t> </w:t>
      </w:r>
      <w:hyperlink w:history="true" w:anchor="_bookmark9">
        <w:r>
          <w:rPr>
            <w:color w:val="0056A2"/>
            <w:w w:val="90"/>
            <w:sz w:val="18"/>
          </w:rPr>
          <w:t>3</w:t>
        </w:r>
      </w:hyperlink>
      <w:r>
        <w:rPr>
          <w:color w:val="231F20"/>
          <w:w w:val="90"/>
          <w:sz w:val="18"/>
        </w:rPr>
        <w:t>,</w:t>
      </w:r>
      <w:r>
        <w:rPr>
          <w:color w:val="231F20"/>
          <w:spacing w:val="-7"/>
          <w:w w:val="90"/>
          <w:sz w:val="18"/>
        </w:rPr>
        <w:t> </w:t>
      </w:r>
      <w:hyperlink w:history="true" w:anchor="_bookmark30">
        <w:r>
          <w:rPr>
            <w:color w:val="0056A2"/>
            <w:w w:val="90"/>
            <w:sz w:val="18"/>
          </w:rPr>
          <w:t>6</w:t>
        </w:r>
      </w:hyperlink>
      <w:r>
        <w:rPr>
          <w:color w:val="231F20"/>
          <w:w w:val="90"/>
          <w:sz w:val="18"/>
        </w:rPr>
        <w:t>,</w:t>
      </w:r>
      <w:r>
        <w:rPr>
          <w:color w:val="231F20"/>
          <w:spacing w:val="-8"/>
          <w:w w:val="90"/>
          <w:sz w:val="18"/>
        </w:rPr>
        <w:t> </w:t>
      </w:r>
      <w:hyperlink w:history="true" w:anchor="_bookmark50">
        <w:r>
          <w:rPr>
            <w:color w:val="0056A2"/>
            <w:w w:val="90"/>
            <w:sz w:val="18"/>
          </w:rPr>
          <w:t>8</w:t>
        </w:r>
      </w:hyperlink>
      <w:r>
        <w:rPr>
          <w:color w:val="231F20"/>
          <w:w w:val="90"/>
          <w:sz w:val="18"/>
        </w:rPr>
        <w:t>,</w:t>
      </w:r>
      <w:r>
        <w:rPr>
          <w:color w:val="231F20"/>
          <w:spacing w:val="-7"/>
          <w:w w:val="90"/>
          <w:sz w:val="18"/>
        </w:rPr>
        <w:t> </w:t>
      </w:r>
      <w:hyperlink w:history="true" w:anchor="_bookmark67">
        <w:r>
          <w:rPr>
            <w:color w:val="0056A2"/>
            <w:spacing w:val="-5"/>
            <w:w w:val="90"/>
            <w:sz w:val="18"/>
          </w:rPr>
          <w:t>11</w:t>
        </w:r>
      </w:hyperlink>
    </w:p>
    <w:p>
      <w:pPr>
        <w:spacing w:line="210" w:lineRule="exact" w:before="0"/>
        <w:ind w:left="119" w:right="0" w:firstLine="0"/>
        <w:jc w:val="left"/>
        <w:rPr>
          <w:sz w:val="18"/>
        </w:rPr>
      </w:pPr>
      <w:r>
        <w:rPr>
          <w:rFonts w:ascii="Arial Black"/>
          <w:color w:val="231F20"/>
          <w:spacing w:val="-2"/>
          <w:w w:val="90"/>
          <w:sz w:val="18"/>
        </w:rPr>
        <w:t>Prizes</w:t>
      </w:r>
      <w:r>
        <w:rPr>
          <w:rFonts w:ascii="Arial Black"/>
          <w:color w:val="231F20"/>
          <w:spacing w:val="-7"/>
          <w:w w:val="90"/>
          <w:sz w:val="18"/>
        </w:rPr>
        <w:t> </w:t>
      </w:r>
      <w:r>
        <w:rPr>
          <w:rFonts w:ascii="Arial Black"/>
          <w:color w:val="231F20"/>
          <w:spacing w:val="-2"/>
          <w:w w:val="90"/>
          <w:sz w:val="18"/>
        </w:rPr>
        <w:t>and</w:t>
      </w:r>
      <w:r>
        <w:rPr>
          <w:rFonts w:ascii="Arial Black"/>
          <w:color w:val="231F20"/>
          <w:spacing w:val="-7"/>
          <w:w w:val="90"/>
          <w:sz w:val="18"/>
        </w:rPr>
        <w:t> </w:t>
      </w:r>
      <w:r>
        <w:rPr>
          <w:rFonts w:ascii="Arial Black"/>
          <w:color w:val="231F20"/>
          <w:spacing w:val="-2"/>
          <w:w w:val="90"/>
          <w:sz w:val="18"/>
        </w:rPr>
        <w:t>awards</w:t>
      </w:r>
      <w:r>
        <w:rPr>
          <w:rFonts w:ascii="Arial Black"/>
          <w:color w:val="231F20"/>
          <w:spacing w:val="23"/>
          <w:sz w:val="18"/>
        </w:rPr>
        <w:t> </w:t>
      </w:r>
      <w:hyperlink w:history="true" w:anchor="_bookmark25">
        <w:r>
          <w:rPr>
            <w:color w:val="0056A2"/>
            <w:spacing w:val="-10"/>
            <w:w w:val="90"/>
            <w:sz w:val="18"/>
            <w:u w:val="single" w:color="0055A1"/>
          </w:rPr>
          <w:t>5</w:t>
        </w:r>
      </w:hyperlink>
    </w:p>
    <w:p>
      <w:pPr>
        <w:spacing w:line="232" w:lineRule="exact" w:before="0"/>
        <w:ind w:left="119" w:right="0" w:firstLine="0"/>
        <w:jc w:val="left"/>
        <w:rPr>
          <w:sz w:val="18"/>
        </w:rPr>
      </w:pPr>
      <w:r>
        <w:rPr>
          <w:rFonts w:ascii="Arial Black"/>
          <w:color w:val="231F20"/>
          <w:w w:val="85"/>
          <w:sz w:val="18"/>
        </w:rPr>
        <w:t>Punitive</w:t>
      </w:r>
      <w:r>
        <w:rPr>
          <w:rFonts w:ascii="Arial Black"/>
          <w:color w:val="231F20"/>
          <w:spacing w:val="2"/>
          <w:sz w:val="18"/>
        </w:rPr>
        <w:t> </w:t>
      </w:r>
      <w:r>
        <w:rPr>
          <w:rFonts w:ascii="Arial Black"/>
          <w:color w:val="231F20"/>
          <w:w w:val="85"/>
          <w:sz w:val="18"/>
        </w:rPr>
        <w:t>damages</w:t>
      </w:r>
      <w:r>
        <w:rPr>
          <w:rFonts w:ascii="Arial Black"/>
          <w:color w:val="231F20"/>
          <w:spacing w:val="68"/>
          <w:sz w:val="18"/>
        </w:rPr>
        <w:t> </w:t>
      </w:r>
      <w:hyperlink w:history="true" w:anchor="_bookmark24">
        <w:r>
          <w:rPr>
            <w:color w:val="0056A2"/>
            <w:spacing w:val="-10"/>
            <w:w w:val="85"/>
            <w:sz w:val="18"/>
            <w:u w:val="single" w:color="0055A1"/>
          </w:rPr>
          <w:t>5</w:t>
        </w:r>
      </w:hyperlink>
    </w:p>
    <w:p>
      <w:pPr>
        <w:pStyle w:val="BodyText"/>
        <w:spacing w:before="8"/>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2082800" cy="44450"/>
                <wp:effectExtent l="19050" t="0" r="12700" b="3175"/>
                <wp:docPr id="148" name="Group 148"/>
                <wp:cNvGraphicFramePr>
                  <a:graphicFrameLocks/>
                </wp:cNvGraphicFramePr>
                <a:graphic>
                  <a:graphicData uri="http://schemas.microsoft.com/office/word/2010/wordprocessingGroup">
                    <wpg:wgp>
                      <wpg:cNvPr id="148" name="Group 148"/>
                      <wpg:cNvGrpSpPr/>
                      <wpg:grpSpPr>
                        <a:xfrm>
                          <a:off x="0" y="0"/>
                          <a:ext cx="2082800" cy="44450"/>
                          <a:chExt cx="2082800" cy="44450"/>
                        </a:xfrm>
                      </wpg:grpSpPr>
                      <wps:wsp>
                        <wps:cNvPr id="149" name="Graphic 149"/>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50" name="Graphic 150"/>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07"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ind w:left="119"/>
      </w:pPr>
      <w:r>
        <w:rPr>
          <w:color w:val="231F20"/>
          <w:spacing w:val="-10"/>
        </w:rPr>
        <w:t>R</w:t>
      </w:r>
    </w:p>
    <w:p>
      <w:pPr>
        <w:spacing w:line="232" w:lineRule="exact" w:before="6"/>
        <w:ind w:left="120" w:right="0" w:firstLine="0"/>
        <w:jc w:val="left"/>
        <w:rPr>
          <w:sz w:val="18"/>
        </w:rPr>
      </w:pPr>
      <w:r>
        <w:rPr>
          <w:rFonts w:ascii="Arial Black"/>
          <w:color w:val="231F20"/>
          <w:spacing w:val="-8"/>
          <w:sz w:val="18"/>
        </w:rPr>
        <w:t>Rents</w:t>
      </w:r>
      <w:r>
        <w:rPr>
          <w:rFonts w:ascii="Arial Black"/>
          <w:color w:val="231F20"/>
          <w:spacing w:val="18"/>
          <w:sz w:val="18"/>
        </w:rPr>
        <w:t> </w:t>
      </w:r>
      <w:hyperlink w:history="true" w:anchor="_bookmark3">
        <w:r>
          <w:rPr>
            <w:color w:val="0056A2"/>
            <w:spacing w:val="-8"/>
            <w:sz w:val="18"/>
            <w:u w:val="single" w:color="0055A1"/>
          </w:rPr>
          <w:t>2</w:t>
        </w:r>
      </w:hyperlink>
      <w:r>
        <w:rPr>
          <w:color w:val="231F20"/>
          <w:spacing w:val="-8"/>
          <w:sz w:val="18"/>
        </w:rPr>
        <w:t>,</w:t>
      </w:r>
      <w:r>
        <w:rPr>
          <w:color w:val="231F20"/>
          <w:spacing w:val="-7"/>
          <w:sz w:val="18"/>
        </w:rPr>
        <w:t> </w:t>
      </w:r>
      <w:hyperlink w:history="true" w:anchor="_bookmark18">
        <w:r>
          <w:rPr>
            <w:color w:val="0056A2"/>
            <w:spacing w:val="-10"/>
            <w:sz w:val="18"/>
            <w:u w:val="single" w:color="0055A1"/>
          </w:rPr>
          <w:t>4</w:t>
        </w:r>
      </w:hyperlink>
    </w:p>
    <w:p>
      <w:pPr>
        <w:spacing w:line="210" w:lineRule="exact" w:before="0"/>
        <w:ind w:left="120" w:right="0" w:firstLine="0"/>
        <w:jc w:val="left"/>
        <w:rPr>
          <w:sz w:val="18"/>
        </w:rPr>
      </w:pPr>
      <w:r>
        <w:rPr>
          <w:sz w:val="18"/>
        </w:rPr>
        <mc:AlternateContent>
          <mc:Choice Requires="wps">
            <w:drawing>
              <wp:anchor distT="0" distB="0" distL="0" distR="0" allowOverlap="1" layoutInCell="1" locked="0" behindDoc="0" simplePos="0" relativeHeight="15755264">
                <wp:simplePos x="0" y="0"/>
                <wp:positionH relativeFrom="page">
                  <wp:posOffset>6091683</wp:posOffset>
                </wp:positionH>
                <wp:positionV relativeFrom="paragraph">
                  <wp:posOffset>126072</wp:posOffset>
                </wp:positionV>
                <wp:extent cx="64135" cy="12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264" from="479.660156pt,9.926953pt" to="484.665526pt,9.926953pt" stroked="true" strokeweight=".45001pt" strokecolor="#0055a1">
                <v:stroke dashstyle="solid"/>
                <w10:wrap type="none"/>
              </v:line>
            </w:pict>
          </mc:Fallback>
        </mc:AlternateContent>
      </w:r>
      <w:r>
        <w:rPr>
          <w:rFonts w:ascii="Arial Black"/>
          <w:color w:val="231F20"/>
          <w:spacing w:val="-2"/>
          <w:w w:val="90"/>
          <w:sz w:val="18"/>
        </w:rPr>
        <w:t>Resale</w:t>
      </w:r>
      <w:r>
        <w:rPr>
          <w:rFonts w:ascii="Arial Black"/>
          <w:color w:val="231F20"/>
          <w:spacing w:val="-7"/>
          <w:w w:val="90"/>
          <w:sz w:val="18"/>
        </w:rPr>
        <w:t> </w:t>
      </w:r>
      <w:r>
        <w:rPr>
          <w:rFonts w:ascii="Arial Black"/>
          <w:color w:val="231F20"/>
          <w:spacing w:val="-2"/>
          <w:w w:val="90"/>
          <w:sz w:val="18"/>
        </w:rPr>
        <w:t>of</w:t>
      </w:r>
      <w:r>
        <w:rPr>
          <w:rFonts w:ascii="Arial Black"/>
          <w:color w:val="231F20"/>
          <w:spacing w:val="-7"/>
          <w:w w:val="90"/>
          <w:sz w:val="18"/>
        </w:rPr>
        <w:t> </w:t>
      </w:r>
      <w:r>
        <w:rPr>
          <w:rFonts w:ascii="Arial Black"/>
          <w:color w:val="231F20"/>
          <w:spacing w:val="-2"/>
          <w:w w:val="90"/>
          <w:sz w:val="18"/>
        </w:rPr>
        <w:t>fishes</w:t>
      </w:r>
      <w:r>
        <w:rPr>
          <w:rFonts w:ascii="Arial Black"/>
          <w:color w:val="231F20"/>
          <w:spacing w:val="27"/>
          <w:sz w:val="18"/>
        </w:rPr>
        <w:t> </w:t>
      </w:r>
      <w:hyperlink w:history="true" w:anchor="_bookmark38">
        <w:r>
          <w:rPr>
            <w:color w:val="0056A2"/>
            <w:spacing w:val="-10"/>
            <w:w w:val="90"/>
            <w:sz w:val="18"/>
          </w:rPr>
          <w:t>7</w:t>
        </w:r>
      </w:hyperlink>
    </w:p>
    <w:p>
      <w:pPr>
        <w:spacing w:line="232" w:lineRule="exact" w:before="0"/>
        <w:ind w:left="120" w:right="0" w:firstLine="0"/>
        <w:jc w:val="left"/>
        <w:rPr>
          <w:sz w:val="18"/>
        </w:rPr>
      </w:pPr>
      <w:r>
        <w:rPr>
          <w:rFonts w:ascii="Arial Black"/>
          <w:color w:val="231F20"/>
          <w:w w:val="90"/>
          <w:sz w:val="18"/>
        </w:rPr>
        <w:t>Royalties</w:t>
      </w:r>
      <w:r>
        <w:rPr>
          <w:rFonts w:ascii="Arial Black"/>
          <w:color w:val="231F20"/>
          <w:spacing w:val="17"/>
          <w:sz w:val="18"/>
        </w:rPr>
        <w:t> </w:t>
      </w:r>
      <w:hyperlink w:history="true" w:anchor="_bookmark3">
        <w:r>
          <w:rPr>
            <w:color w:val="0056A2"/>
            <w:w w:val="90"/>
            <w:sz w:val="18"/>
            <w:u w:val="single" w:color="0055A1"/>
          </w:rPr>
          <w:t>2</w:t>
        </w:r>
      </w:hyperlink>
      <w:r>
        <w:rPr>
          <w:color w:val="231F20"/>
          <w:w w:val="90"/>
          <w:sz w:val="18"/>
        </w:rPr>
        <w:t>,</w:t>
      </w:r>
      <w:r>
        <w:rPr>
          <w:color w:val="231F20"/>
          <w:spacing w:val="-8"/>
          <w:w w:val="90"/>
          <w:sz w:val="18"/>
        </w:rPr>
        <w:t> </w:t>
      </w:r>
      <w:hyperlink w:history="true" w:anchor="_bookmark21">
        <w:r>
          <w:rPr>
            <w:color w:val="0056A2"/>
            <w:spacing w:val="-10"/>
            <w:w w:val="90"/>
            <w:sz w:val="18"/>
            <w:u w:val="single" w:color="0055A1"/>
          </w:rPr>
          <w:t>5</w:t>
        </w:r>
      </w:hyperlink>
    </w:p>
    <w:p>
      <w:pPr>
        <w:pStyle w:val="BodyText"/>
        <w:spacing w:before="8"/>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2082800" cy="44450"/>
                <wp:effectExtent l="19050" t="0" r="12700" b="3175"/>
                <wp:docPr id="152" name="Group 152"/>
                <wp:cNvGraphicFramePr>
                  <a:graphicFrameLocks/>
                </wp:cNvGraphicFramePr>
                <a:graphic>
                  <a:graphicData uri="http://schemas.microsoft.com/office/word/2010/wordprocessingGroup">
                    <wpg:wgp>
                      <wpg:cNvPr id="152" name="Group 152"/>
                      <wpg:cNvGrpSpPr/>
                      <wpg:grpSpPr>
                        <a:xfrm>
                          <a:off x="0" y="0"/>
                          <a:ext cx="2082800" cy="44450"/>
                          <a:chExt cx="2082800" cy="44450"/>
                        </a:xfrm>
                      </wpg:grpSpPr>
                      <wps:wsp>
                        <wps:cNvPr id="153" name="Graphic 153"/>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54" name="Graphic 154"/>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08"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S</w:t>
      </w:r>
    </w:p>
    <w:p>
      <w:pPr>
        <w:spacing w:line="170" w:lineRule="auto" w:before="63"/>
        <w:ind w:left="346" w:right="0" w:hanging="227"/>
        <w:jc w:val="left"/>
        <w:rPr>
          <w:sz w:val="18"/>
        </w:rPr>
      </w:pPr>
      <w:r>
        <w:rPr>
          <w:rFonts w:ascii="Arial Black"/>
          <w:color w:val="231F20"/>
          <w:w w:val="85"/>
          <w:sz w:val="18"/>
        </w:rPr>
        <w:t>Sale of fish to reseller by fishing boat </w:t>
      </w:r>
      <w:r>
        <w:rPr>
          <w:rFonts w:ascii="Arial Black"/>
          <w:color w:val="231F20"/>
          <w:sz w:val="18"/>
        </w:rPr>
        <w:t>operator</w:t>
      </w:r>
      <w:r>
        <w:rPr>
          <w:rFonts w:ascii="Arial Black"/>
          <w:color w:val="231F20"/>
          <w:spacing w:val="40"/>
          <w:sz w:val="18"/>
        </w:rPr>
        <w:t> </w:t>
      </w:r>
      <w:hyperlink w:history="true" w:anchor="_bookmark3">
        <w:r>
          <w:rPr>
            <w:color w:val="0056A2"/>
            <w:sz w:val="18"/>
            <w:u w:val="single" w:color="0055A1"/>
          </w:rPr>
          <w:t>2</w:t>
        </w:r>
      </w:hyperlink>
    </w:p>
    <w:p>
      <w:pPr>
        <w:spacing w:line="199" w:lineRule="auto" w:before="6"/>
        <w:ind w:left="120" w:right="1088" w:firstLine="0"/>
        <w:jc w:val="left"/>
        <w:rPr>
          <w:sz w:val="18"/>
        </w:rPr>
      </w:pPr>
      <w:r>
        <w:rPr>
          <w:sz w:val="18"/>
        </w:rPr>
        <mc:AlternateContent>
          <mc:Choice Requires="wps">
            <w:drawing>
              <wp:anchor distT="0" distB="0" distL="0" distR="0" allowOverlap="1" layoutInCell="1" locked="0" behindDoc="1" simplePos="0" relativeHeight="486978560">
                <wp:simplePos x="0" y="0"/>
                <wp:positionH relativeFrom="page">
                  <wp:posOffset>6378215</wp:posOffset>
                </wp:positionH>
                <wp:positionV relativeFrom="paragraph">
                  <wp:posOffset>389293</wp:posOffset>
                </wp:positionV>
                <wp:extent cx="64135" cy="127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37920" from="502.22168pt,30.653017pt" to="507.22705pt,30.653017pt" stroked="true" strokeweight=".45001pt" strokecolor="#0055a1">
                <v:stroke dashstyle="solid"/>
                <w10:wrap type="none"/>
              </v:line>
            </w:pict>
          </mc:Fallback>
        </mc:AlternateContent>
      </w:r>
      <w:r>
        <w:rPr>
          <w:sz w:val="18"/>
        </w:rPr>
        <mc:AlternateContent>
          <mc:Choice Requires="wps">
            <w:drawing>
              <wp:anchor distT="0" distB="0" distL="0" distR="0" allowOverlap="1" layoutInCell="1" locked="0" behindDoc="0" simplePos="0" relativeHeight="15756288">
                <wp:simplePos x="0" y="0"/>
                <wp:positionH relativeFrom="page">
                  <wp:posOffset>6269775</wp:posOffset>
                </wp:positionH>
                <wp:positionV relativeFrom="paragraph">
                  <wp:posOffset>522643</wp:posOffset>
                </wp:positionV>
                <wp:extent cx="64135"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493.683105pt,41.153019pt" to="498.688475pt,41.153019pt" stroked="true" strokeweight=".45001pt" strokecolor="#0055a1">
                <v:stroke dashstyle="solid"/>
                <w10:wrap type="none"/>
              </v:line>
            </w:pict>
          </mc:Fallback>
        </mc:AlternateContent>
      </w:r>
      <w:r>
        <w:rPr>
          <w:sz w:val="18"/>
        </w:rPr>
        <mc:AlternateContent>
          <mc:Choice Requires="wps">
            <w:drawing>
              <wp:anchor distT="0" distB="0" distL="0" distR="0" allowOverlap="1" layoutInCell="1" locked="0" behindDoc="0" simplePos="0" relativeHeight="15756800">
                <wp:simplePos x="0" y="0"/>
                <wp:positionH relativeFrom="page">
                  <wp:posOffset>6393005</wp:posOffset>
                </wp:positionH>
                <wp:positionV relativeFrom="paragraph">
                  <wp:posOffset>522643</wp:posOffset>
                </wp:positionV>
                <wp:extent cx="127635" cy="127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127635" cy="1270"/>
                        </a:xfrm>
                        <a:custGeom>
                          <a:avLst/>
                          <a:gdLst/>
                          <a:ahLst/>
                          <a:cxnLst/>
                          <a:rect l="l" t="t" r="r" b="b"/>
                          <a:pathLst>
                            <a:path w="127635" h="0">
                              <a:moveTo>
                                <a:pt x="0" y="0"/>
                              </a:moveTo>
                              <a:lnTo>
                                <a:pt x="127136" y="0"/>
                              </a:lnTo>
                            </a:path>
                          </a:pathLst>
                        </a:custGeom>
                        <a:ln w="5715">
                          <a:solidFill>
                            <a:srgbClr val="0055A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503.38623pt,41.153019pt" to="513.39697pt,41.153019pt" stroked="true" strokeweight=".45001pt" strokecolor="#0055a1">
                <v:stroke dashstyle="solid"/>
                <w10:wrap type="none"/>
              </v:line>
            </w:pict>
          </mc:Fallback>
        </mc:AlternateContent>
      </w:r>
      <w:r>
        <w:rPr>
          <w:rFonts w:ascii="Arial Black"/>
          <w:color w:val="231F20"/>
          <w:sz w:val="18"/>
        </w:rPr>
        <w:t>Scholarships</w:t>
      </w:r>
      <w:r>
        <w:rPr>
          <w:rFonts w:ascii="Arial Black"/>
          <w:color w:val="231F20"/>
          <w:spacing w:val="40"/>
          <w:sz w:val="18"/>
        </w:rPr>
        <w:t> </w:t>
      </w:r>
      <w:hyperlink w:history="true" w:anchor="_bookmark15">
        <w:r>
          <w:rPr>
            <w:color w:val="0056A2"/>
            <w:sz w:val="18"/>
            <w:u w:val="single" w:color="0055A1"/>
          </w:rPr>
          <w:t>4</w:t>
        </w:r>
      </w:hyperlink>
      <w:r>
        <w:rPr>
          <w:color w:val="231F20"/>
          <w:sz w:val="18"/>
        </w:rPr>
        <w:t>, </w:t>
      </w:r>
      <w:hyperlink w:history="true" w:anchor="_bookmark57">
        <w:r>
          <w:rPr>
            <w:color w:val="0056A2"/>
            <w:sz w:val="18"/>
            <w:u w:val="single" w:color="0055A1"/>
          </w:rPr>
          <w:t>9</w:t>
        </w:r>
      </w:hyperlink>
      <w:r>
        <w:rPr>
          <w:color w:val="0056A2"/>
          <w:sz w:val="18"/>
        </w:rPr>
        <w:t> </w:t>
      </w:r>
      <w:r>
        <w:rPr>
          <w:rFonts w:ascii="Arial Black"/>
          <w:color w:val="231F20"/>
          <w:spacing w:val="-2"/>
          <w:w w:val="90"/>
          <w:sz w:val="18"/>
        </w:rPr>
        <w:t>Section</w:t>
      </w:r>
      <w:r>
        <w:rPr>
          <w:rFonts w:ascii="Arial Black"/>
          <w:color w:val="231F20"/>
          <w:spacing w:val="-7"/>
          <w:w w:val="90"/>
          <w:sz w:val="18"/>
        </w:rPr>
        <w:t> </w:t>
      </w:r>
      <w:r>
        <w:rPr>
          <w:rFonts w:ascii="Arial Black"/>
          <w:color w:val="231F20"/>
          <w:spacing w:val="-2"/>
          <w:w w:val="90"/>
          <w:sz w:val="18"/>
        </w:rPr>
        <w:t>409A</w:t>
      </w:r>
      <w:r>
        <w:rPr>
          <w:rFonts w:ascii="Arial Black"/>
          <w:color w:val="231F20"/>
          <w:spacing w:val="-7"/>
          <w:w w:val="90"/>
          <w:sz w:val="18"/>
        </w:rPr>
        <w:t> </w:t>
      </w:r>
      <w:r>
        <w:rPr>
          <w:rFonts w:ascii="Arial Black"/>
          <w:color w:val="231F20"/>
          <w:spacing w:val="-2"/>
          <w:w w:val="90"/>
          <w:sz w:val="18"/>
        </w:rPr>
        <w:t>deferrals</w:t>
      </w:r>
      <w:r>
        <w:rPr>
          <w:rFonts w:ascii="Arial Black"/>
          <w:color w:val="231F20"/>
          <w:spacing w:val="4"/>
          <w:sz w:val="18"/>
        </w:rPr>
        <w:t> </w:t>
      </w:r>
      <w:hyperlink w:history="true" w:anchor="_bookmark39">
        <w:r>
          <w:rPr>
            <w:color w:val="0056A2"/>
            <w:spacing w:val="-2"/>
            <w:w w:val="90"/>
            <w:sz w:val="18"/>
            <w:u w:val="single" w:color="0055A1"/>
          </w:rPr>
          <w:t>7</w:t>
        </w:r>
      </w:hyperlink>
      <w:r>
        <w:rPr>
          <w:color w:val="0056A2"/>
          <w:spacing w:val="-2"/>
          <w:w w:val="90"/>
          <w:sz w:val="18"/>
        </w:rPr>
        <w:t> </w:t>
      </w:r>
      <w:r>
        <w:rPr>
          <w:rFonts w:ascii="Arial Black"/>
          <w:color w:val="231F20"/>
          <w:spacing w:val="-6"/>
          <w:sz w:val="18"/>
        </w:rPr>
        <w:t>Section</w:t>
      </w:r>
      <w:r>
        <w:rPr>
          <w:rFonts w:ascii="Arial Black"/>
          <w:color w:val="231F20"/>
          <w:spacing w:val="-12"/>
          <w:sz w:val="18"/>
        </w:rPr>
        <w:t> </w:t>
      </w:r>
      <w:r>
        <w:rPr>
          <w:rFonts w:ascii="Arial Black"/>
          <w:color w:val="231F20"/>
          <w:spacing w:val="-6"/>
          <w:sz w:val="18"/>
        </w:rPr>
        <w:t>409A</w:t>
      </w:r>
      <w:r>
        <w:rPr>
          <w:rFonts w:ascii="Arial Black"/>
          <w:color w:val="231F20"/>
          <w:spacing w:val="-12"/>
          <w:sz w:val="18"/>
        </w:rPr>
        <w:t> </w:t>
      </w:r>
      <w:r>
        <w:rPr>
          <w:rFonts w:ascii="Arial Black"/>
          <w:color w:val="231F20"/>
          <w:spacing w:val="-6"/>
          <w:sz w:val="18"/>
        </w:rPr>
        <w:t>income</w:t>
      </w:r>
      <w:r>
        <w:rPr>
          <w:rFonts w:ascii="Arial Black"/>
          <w:color w:val="231F20"/>
          <w:spacing w:val="4"/>
          <w:sz w:val="18"/>
        </w:rPr>
        <w:t> </w:t>
      </w:r>
      <w:hyperlink w:history="true" w:anchor="_bookmark34">
        <w:r>
          <w:rPr>
            <w:color w:val="0056A2"/>
            <w:spacing w:val="-6"/>
            <w:sz w:val="18"/>
          </w:rPr>
          <w:t>7</w:t>
        </w:r>
      </w:hyperlink>
      <w:r>
        <w:rPr>
          <w:color w:val="0056A2"/>
          <w:spacing w:val="-6"/>
          <w:sz w:val="18"/>
        </w:rPr>
        <w:t> </w:t>
      </w:r>
      <w:r>
        <w:rPr>
          <w:rFonts w:ascii="Arial Black"/>
          <w:color w:val="231F20"/>
          <w:w w:val="90"/>
          <w:sz w:val="18"/>
        </w:rPr>
        <w:t>Section</w:t>
      </w:r>
      <w:r>
        <w:rPr>
          <w:rFonts w:ascii="Arial Black"/>
          <w:color w:val="231F20"/>
          <w:spacing w:val="-9"/>
          <w:w w:val="90"/>
          <w:sz w:val="18"/>
        </w:rPr>
        <w:t> </w:t>
      </w:r>
      <w:r>
        <w:rPr>
          <w:rFonts w:ascii="Arial Black"/>
          <w:color w:val="231F20"/>
          <w:w w:val="90"/>
          <w:sz w:val="18"/>
        </w:rPr>
        <w:t>530</w:t>
      </w:r>
      <w:r>
        <w:rPr>
          <w:rFonts w:ascii="Arial Black"/>
          <w:color w:val="231F20"/>
          <w:spacing w:val="-9"/>
          <w:w w:val="90"/>
          <w:sz w:val="18"/>
        </w:rPr>
        <w:t> </w:t>
      </w:r>
      <w:r>
        <w:rPr>
          <w:rFonts w:ascii="Arial Black"/>
          <w:color w:val="231F20"/>
          <w:w w:val="90"/>
          <w:sz w:val="18"/>
        </w:rPr>
        <w:t>worker</w:t>
      </w:r>
      <w:r>
        <w:rPr>
          <w:rFonts w:ascii="Arial Black"/>
          <w:color w:val="231F20"/>
          <w:spacing w:val="4"/>
          <w:sz w:val="18"/>
        </w:rPr>
        <w:t> </w:t>
      </w:r>
      <w:hyperlink w:history="true" w:anchor="_bookmark52">
        <w:r>
          <w:rPr>
            <w:color w:val="0056A2"/>
            <w:w w:val="90"/>
            <w:sz w:val="18"/>
          </w:rPr>
          <w:t>8</w:t>
        </w:r>
      </w:hyperlink>
      <w:r>
        <w:rPr>
          <w:color w:val="231F20"/>
          <w:w w:val="90"/>
          <w:sz w:val="18"/>
        </w:rPr>
        <w:t>,</w:t>
      </w:r>
      <w:r>
        <w:rPr>
          <w:color w:val="231F20"/>
          <w:spacing w:val="-7"/>
          <w:w w:val="90"/>
          <w:sz w:val="18"/>
        </w:rPr>
        <w:t> </w:t>
      </w:r>
      <w:hyperlink w:history="true" w:anchor="_bookmark61">
        <w:r>
          <w:rPr>
            <w:color w:val="0056A2"/>
            <w:w w:val="90"/>
            <w:sz w:val="18"/>
          </w:rPr>
          <w:t>10</w:t>
        </w:r>
      </w:hyperlink>
    </w:p>
    <w:p>
      <w:pPr>
        <w:spacing w:line="199" w:lineRule="auto" w:before="0"/>
        <w:ind w:left="120" w:right="728" w:firstLine="0"/>
        <w:jc w:val="left"/>
        <w:rPr>
          <w:sz w:val="18"/>
        </w:rPr>
      </w:pPr>
      <w:r>
        <w:rPr>
          <w:rFonts w:ascii="Arial Black"/>
          <w:color w:val="231F20"/>
          <w:spacing w:val="-2"/>
          <w:sz w:val="18"/>
        </w:rPr>
        <w:t>Self-employment</w:t>
      </w:r>
      <w:r>
        <w:rPr>
          <w:rFonts w:ascii="Arial Black"/>
          <w:color w:val="231F20"/>
          <w:spacing w:val="-13"/>
          <w:sz w:val="18"/>
        </w:rPr>
        <w:t> </w:t>
      </w:r>
      <w:r>
        <w:rPr>
          <w:rFonts w:ascii="Arial Black"/>
          <w:color w:val="231F20"/>
          <w:spacing w:val="-2"/>
          <w:sz w:val="18"/>
        </w:rPr>
        <w:t>tax</w:t>
      </w:r>
      <w:r>
        <w:rPr>
          <w:rFonts w:ascii="Arial Black"/>
          <w:color w:val="231F20"/>
          <w:spacing w:val="4"/>
          <w:sz w:val="18"/>
        </w:rPr>
        <w:t> </w:t>
      </w:r>
      <w:hyperlink w:history="true" w:anchor="_bookmark61">
        <w:r>
          <w:rPr>
            <w:color w:val="0056A2"/>
            <w:spacing w:val="-2"/>
            <w:sz w:val="18"/>
            <w:u w:val="single" w:color="0055A1"/>
          </w:rPr>
          <w:t>10</w:t>
        </w:r>
      </w:hyperlink>
      <w:r>
        <w:rPr>
          <w:color w:val="0056A2"/>
          <w:spacing w:val="-2"/>
          <w:sz w:val="18"/>
        </w:rPr>
        <w:t> </w:t>
      </w:r>
      <w:r>
        <w:rPr>
          <w:rFonts w:ascii="Arial Black"/>
          <w:color w:val="231F20"/>
          <w:w w:val="85"/>
          <w:sz w:val="18"/>
        </w:rPr>
        <w:t>State</w:t>
      </w:r>
      <w:r>
        <w:rPr>
          <w:rFonts w:ascii="Arial Black"/>
          <w:color w:val="231F20"/>
          <w:spacing w:val="-2"/>
          <w:w w:val="85"/>
          <w:sz w:val="18"/>
        </w:rPr>
        <w:t> </w:t>
      </w:r>
      <w:r>
        <w:rPr>
          <w:rFonts w:ascii="Arial Black"/>
          <w:color w:val="231F20"/>
          <w:w w:val="85"/>
          <w:sz w:val="18"/>
        </w:rPr>
        <w:t>and</w:t>
      </w:r>
      <w:r>
        <w:rPr>
          <w:rFonts w:ascii="Arial Black"/>
          <w:color w:val="231F20"/>
          <w:spacing w:val="-2"/>
          <w:w w:val="85"/>
          <w:sz w:val="18"/>
        </w:rPr>
        <w:t> </w:t>
      </w:r>
      <w:r>
        <w:rPr>
          <w:rFonts w:ascii="Arial Black"/>
          <w:color w:val="231F20"/>
          <w:w w:val="85"/>
          <w:sz w:val="18"/>
        </w:rPr>
        <w:t>local</w:t>
      </w:r>
      <w:r>
        <w:rPr>
          <w:rFonts w:ascii="Arial Black"/>
          <w:color w:val="231F20"/>
          <w:spacing w:val="-2"/>
          <w:w w:val="85"/>
          <w:sz w:val="18"/>
        </w:rPr>
        <w:t> </w:t>
      </w:r>
      <w:r>
        <w:rPr>
          <w:rFonts w:ascii="Arial Black"/>
          <w:color w:val="231F20"/>
          <w:w w:val="85"/>
          <w:sz w:val="18"/>
        </w:rPr>
        <w:t>sales</w:t>
      </w:r>
      <w:r>
        <w:rPr>
          <w:rFonts w:ascii="Arial Black"/>
          <w:color w:val="231F20"/>
          <w:spacing w:val="-2"/>
          <w:w w:val="85"/>
          <w:sz w:val="18"/>
        </w:rPr>
        <w:t> </w:t>
      </w:r>
      <w:r>
        <w:rPr>
          <w:rFonts w:ascii="Arial Black"/>
          <w:color w:val="231F20"/>
          <w:w w:val="85"/>
          <w:sz w:val="18"/>
        </w:rPr>
        <w:t>taxes</w:t>
      </w:r>
      <w:r>
        <w:rPr>
          <w:rFonts w:ascii="Arial Black"/>
          <w:color w:val="231F20"/>
          <w:spacing w:val="40"/>
          <w:sz w:val="18"/>
        </w:rPr>
        <w:t> </w:t>
      </w:r>
      <w:hyperlink w:history="true" w:anchor="_bookmark55">
        <w:r>
          <w:rPr>
            <w:color w:val="0056A2"/>
            <w:w w:val="85"/>
            <w:sz w:val="18"/>
            <w:u w:val="single" w:color="0055A1"/>
          </w:rPr>
          <w:t>9</w:t>
        </w:r>
      </w:hyperlink>
      <w:r>
        <w:rPr>
          <w:color w:val="0056A2"/>
          <w:w w:val="85"/>
          <w:sz w:val="18"/>
        </w:rPr>
        <w:t> </w:t>
      </w:r>
      <w:r>
        <w:rPr>
          <w:rFonts w:ascii="Arial Black"/>
          <w:color w:val="231F20"/>
          <w:spacing w:val="-2"/>
          <w:sz w:val="18"/>
        </w:rPr>
        <w:t>State</w:t>
      </w:r>
      <w:r>
        <w:rPr>
          <w:rFonts w:ascii="Arial Black"/>
          <w:color w:val="231F20"/>
          <w:spacing w:val="-13"/>
          <w:sz w:val="18"/>
        </w:rPr>
        <w:t> </w:t>
      </w:r>
      <w:r>
        <w:rPr>
          <w:rFonts w:ascii="Arial Black"/>
          <w:color w:val="231F20"/>
          <w:spacing w:val="-2"/>
          <w:sz w:val="18"/>
        </w:rPr>
        <w:t>Information</w:t>
      </w:r>
      <w:r>
        <w:rPr>
          <w:rFonts w:ascii="Arial Black"/>
          <w:color w:val="231F20"/>
          <w:spacing w:val="4"/>
          <w:sz w:val="18"/>
        </w:rPr>
        <w:t> </w:t>
      </w:r>
      <w:hyperlink w:history="true" w:anchor="_bookmark37">
        <w:r>
          <w:rPr>
            <w:color w:val="0056A2"/>
            <w:spacing w:val="-2"/>
            <w:sz w:val="18"/>
            <w:u w:val="single" w:color="0055A1"/>
          </w:rPr>
          <w:t>7</w:t>
        </w:r>
      </w:hyperlink>
      <w:r>
        <w:rPr>
          <w:color w:val="231F20"/>
          <w:spacing w:val="-2"/>
          <w:sz w:val="18"/>
        </w:rPr>
        <w:t>,</w:t>
      </w:r>
      <w:r>
        <w:rPr>
          <w:color w:val="231F20"/>
          <w:spacing w:val="-10"/>
          <w:sz w:val="18"/>
        </w:rPr>
        <w:t> </w:t>
      </w:r>
      <w:hyperlink w:history="true" w:anchor="_bookmark69">
        <w:r>
          <w:rPr>
            <w:color w:val="0056A2"/>
            <w:spacing w:val="-2"/>
            <w:sz w:val="18"/>
            <w:u w:val="single" w:color="0055A1"/>
          </w:rPr>
          <w:t>11</w:t>
        </w:r>
      </w:hyperlink>
    </w:p>
    <w:p>
      <w:pPr>
        <w:spacing w:line="180" w:lineRule="auto" w:before="11"/>
        <w:ind w:left="346" w:right="139" w:hanging="227"/>
        <w:jc w:val="left"/>
        <w:rPr>
          <w:sz w:val="18"/>
        </w:rPr>
      </w:pPr>
      <w:r>
        <w:rPr>
          <w:rFonts w:ascii="Arial Black"/>
          <w:color w:val="231F20"/>
          <w:spacing w:val="-8"/>
          <w:sz w:val="18"/>
        </w:rPr>
        <w:t>Substitute payments in lieu of </w:t>
      </w:r>
      <w:r>
        <w:rPr>
          <w:rFonts w:ascii="Arial Black"/>
          <w:color w:val="231F20"/>
          <w:w w:val="85"/>
          <w:sz w:val="18"/>
        </w:rPr>
        <w:t>dividends or tax-exempt interest</w:t>
      </w:r>
      <w:r>
        <w:rPr>
          <w:rFonts w:ascii="Arial Black"/>
          <w:color w:val="231F20"/>
          <w:spacing w:val="40"/>
          <w:sz w:val="18"/>
        </w:rPr>
        <w:t> </w:t>
      </w:r>
      <w:hyperlink w:history="true" w:anchor="_bookmark3">
        <w:r>
          <w:rPr>
            <w:color w:val="0056A2"/>
            <w:w w:val="85"/>
            <w:sz w:val="18"/>
            <w:u w:val="single" w:color="0055A1"/>
          </w:rPr>
          <w:t>2</w:t>
        </w:r>
      </w:hyperlink>
      <w:r>
        <w:rPr>
          <w:color w:val="231F20"/>
          <w:w w:val="85"/>
          <w:sz w:val="18"/>
        </w:rPr>
        <w:t>, </w:t>
      </w:r>
      <w:hyperlink w:history="true" w:anchor="_bookmark32">
        <w:r>
          <w:rPr>
            <w:color w:val="0056A2"/>
            <w:spacing w:val="-10"/>
            <w:sz w:val="18"/>
            <w:u w:val="single" w:color="0055A1"/>
          </w:rPr>
          <w:t>6</w:t>
        </w:r>
      </w:hyperlink>
    </w:p>
    <w:p>
      <w:pPr>
        <w:pStyle w:val="BodyText"/>
        <w:spacing w:before="1"/>
        <w:ind w:left="0"/>
        <w:rPr>
          <w:sz w:val="5"/>
        </w:rPr>
      </w:pPr>
      <w:r>
        <w:rPr>
          <w:sz w:val="5"/>
        </w:rPr>
        <mc:AlternateContent>
          <mc:Choice Requires="wps">
            <w:drawing>
              <wp:anchor distT="0" distB="0" distL="0" distR="0" allowOverlap="1" layoutInCell="1" locked="0" behindDoc="1" simplePos="0" relativeHeight="487607808">
                <wp:simplePos x="0" y="0"/>
                <wp:positionH relativeFrom="page">
                  <wp:posOffset>5156200</wp:posOffset>
                </wp:positionH>
                <wp:positionV relativeFrom="paragraph">
                  <wp:posOffset>52603</wp:posOffset>
                </wp:positionV>
                <wp:extent cx="2082800" cy="44450"/>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2082800" cy="44450"/>
                          <a:chExt cx="2082800" cy="44450"/>
                        </a:xfrm>
                      </wpg:grpSpPr>
                      <wps:wsp>
                        <wps:cNvPr id="159" name="Graphic 159"/>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60" name="Graphic 160"/>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6pt;margin-top:4.141987pt;width:164pt;height:3.5pt;mso-position-horizontal-relative:page;mso-position-vertical-relative:paragraph;z-index:-15708672;mso-wrap-distance-left:0;mso-wrap-distance-right:0" id="docshapegroup109" coordorigin="8120,83" coordsize="3280,70">
                <v:line style="position:absolute" from="8120,103" to="11400,103" stroked="true" strokeweight="2pt" strokecolor="#231f20">
                  <v:stroke dashstyle="solid"/>
                </v:line>
                <v:line style="position:absolute" from="8120,148" to="11400,148" stroked="true" strokeweight=".5pt" strokecolor="#231f20">
                  <v:stroke dashstyle="solid"/>
                </v:line>
                <w10:wrap type="topAndBottom"/>
              </v:group>
            </w:pict>
          </mc:Fallback>
        </mc:AlternateContent>
      </w:r>
    </w:p>
    <w:p>
      <w:pPr>
        <w:pStyle w:val="Heading3"/>
        <w:ind w:left="119"/>
      </w:pPr>
      <w:r>
        <w:rPr>
          <w:color w:val="231F20"/>
          <w:spacing w:val="-10"/>
          <w:w w:val="95"/>
        </w:rPr>
        <w:t>T</w:t>
      </w:r>
    </w:p>
    <w:p>
      <w:pPr>
        <w:spacing w:line="232" w:lineRule="exact" w:before="5"/>
        <w:ind w:left="120" w:right="0" w:firstLine="0"/>
        <w:jc w:val="left"/>
        <w:rPr>
          <w:sz w:val="18"/>
        </w:rPr>
      </w:pPr>
      <w:r>
        <w:rPr>
          <w:rFonts w:ascii="Arial Black"/>
          <w:color w:val="231F20"/>
          <w:w w:val="85"/>
          <w:sz w:val="18"/>
        </w:rPr>
        <w:t>Taxpayer</w:t>
      </w:r>
      <w:r>
        <w:rPr>
          <w:rFonts w:ascii="Arial Black"/>
          <w:color w:val="231F20"/>
          <w:spacing w:val="-4"/>
          <w:sz w:val="18"/>
        </w:rPr>
        <w:t> </w:t>
      </w:r>
      <w:r>
        <w:rPr>
          <w:rFonts w:ascii="Arial Black"/>
          <w:color w:val="231F20"/>
          <w:w w:val="85"/>
          <w:sz w:val="18"/>
        </w:rPr>
        <w:t>identification</w:t>
      </w:r>
      <w:r>
        <w:rPr>
          <w:rFonts w:ascii="Arial Black"/>
          <w:color w:val="231F20"/>
          <w:spacing w:val="-4"/>
          <w:sz w:val="18"/>
        </w:rPr>
        <w:t> </w:t>
      </w:r>
      <w:r>
        <w:rPr>
          <w:rFonts w:ascii="Arial Black"/>
          <w:color w:val="231F20"/>
          <w:w w:val="85"/>
          <w:sz w:val="18"/>
        </w:rPr>
        <w:t>number</w:t>
      </w:r>
      <w:r>
        <w:rPr>
          <w:rFonts w:ascii="Arial Black"/>
          <w:color w:val="231F20"/>
          <w:spacing w:val="57"/>
          <w:sz w:val="18"/>
        </w:rPr>
        <w:t> </w:t>
      </w:r>
      <w:hyperlink w:history="true" w:anchor="_bookmark4">
        <w:r>
          <w:rPr>
            <w:color w:val="0056A2"/>
            <w:w w:val="85"/>
            <w:sz w:val="18"/>
          </w:rPr>
          <w:t>2</w:t>
        </w:r>
      </w:hyperlink>
      <w:r>
        <w:rPr>
          <w:color w:val="231F20"/>
          <w:w w:val="85"/>
          <w:sz w:val="18"/>
        </w:rPr>
        <w:t>,</w:t>
      </w:r>
      <w:r>
        <w:rPr>
          <w:color w:val="231F20"/>
          <w:spacing w:val="1"/>
          <w:sz w:val="18"/>
        </w:rPr>
        <w:t> </w:t>
      </w:r>
      <w:hyperlink w:history="true" w:anchor="_bookmark49">
        <w:r>
          <w:rPr>
            <w:color w:val="0056A2"/>
            <w:spacing w:val="-10"/>
            <w:w w:val="85"/>
            <w:sz w:val="18"/>
          </w:rPr>
          <w:t>8</w:t>
        </w:r>
      </w:hyperlink>
    </w:p>
    <w:p>
      <w:pPr>
        <w:spacing w:line="20" w:lineRule="exact"/>
        <w:ind w:left="2883" w:right="0" w:firstLine="0"/>
        <w:jc w:val="left"/>
        <w:rPr>
          <w:sz w:val="2"/>
        </w:rPr>
      </w:pPr>
      <w:r>
        <w:rPr>
          <w:sz w:val="2"/>
        </w:rPr>
        <mc:AlternateContent>
          <mc:Choice Requires="wps">
            <w:drawing>
              <wp:inline distT="0" distB="0" distL="0" distR="0">
                <wp:extent cx="64135" cy="5715"/>
                <wp:effectExtent l="9525" t="0" r="0" b="3810"/>
                <wp:docPr id="161" name="Group 161"/>
                <wp:cNvGraphicFramePr>
                  <a:graphicFrameLocks/>
                </wp:cNvGraphicFramePr>
                <a:graphic>
                  <a:graphicData uri="http://schemas.microsoft.com/office/word/2010/wordprocessingGroup">
                    <wpg:wgp>
                      <wpg:cNvPr id="161" name="Group 161"/>
                      <wpg:cNvGrpSpPr/>
                      <wpg:grpSpPr>
                        <a:xfrm>
                          <a:off x="0" y="0"/>
                          <a:ext cx="64135" cy="5715"/>
                          <a:chExt cx="64135" cy="5715"/>
                        </a:xfrm>
                      </wpg:grpSpPr>
                      <wps:wsp>
                        <wps:cNvPr id="162" name="Graphic 162"/>
                        <wps:cNvSpPr/>
                        <wps:spPr>
                          <a:xfrm>
                            <a:off x="0" y="2857"/>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5.05pt;height:.45pt;mso-position-horizontal-relative:char;mso-position-vertical-relative:line" id="docshapegroup110" coordorigin="0,0" coordsize="101,9">
                <v:line style="position:absolute" from="0,5" to="100,5" stroked="true" strokeweight=".45001pt" strokecolor="#0055a1">
                  <v:stroke dashstyle="solid"/>
                </v:line>
              </v:group>
            </w:pict>
          </mc:Fallback>
        </mc:AlternateContent>
      </w:r>
      <w:r>
        <w:rPr>
          <w:sz w:val="2"/>
        </w:rPr>
      </w:r>
      <w:r>
        <w:rPr>
          <w:rFonts w:ascii="Times New Roman"/>
          <w:spacing w:val="78"/>
          <w:sz w:val="2"/>
        </w:rPr>
        <w:t> </w:t>
      </w:r>
      <w:r>
        <w:rPr>
          <w:spacing w:val="78"/>
          <w:sz w:val="2"/>
        </w:rPr>
        <mc:AlternateContent>
          <mc:Choice Requires="wps">
            <w:drawing>
              <wp:inline distT="0" distB="0" distL="0" distR="0">
                <wp:extent cx="64135" cy="5715"/>
                <wp:effectExtent l="9525" t="0" r="0" b="3810"/>
                <wp:docPr id="163" name="Group 163"/>
                <wp:cNvGraphicFramePr>
                  <a:graphicFrameLocks/>
                </wp:cNvGraphicFramePr>
                <a:graphic>
                  <a:graphicData uri="http://schemas.microsoft.com/office/word/2010/wordprocessingGroup">
                    <wpg:wgp>
                      <wpg:cNvPr id="163" name="Group 163"/>
                      <wpg:cNvGrpSpPr/>
                      <wpg:grpSpPr>
                        <a:xfrm>
                          <a:off x="0" y="0"/>
                          <a:ext cx="64135" cy="5715"/>
                          <a:chExt cx="64135" cy="5715"/>
                        </a:xfrm>
                      </wpg:grpSpPr>
                      <wps:wsp>
                        <wps:cNvPr id="164" name="Graphic 164"/>
                        <wps:cNvSpPr/>
                        <wps:spPr>
                          <a:xfrm>
                            <a:off x="0" y="2857"/>
                            <a:ext cx="64135" cy="1270"/>
                          </a:xfrm>
                          <a:custGeom>
                            <a:avLst/>
                            <a:gdLst/>
                            <a:ahLst/>
                            <a:cxnLst/>
                            <a:rect l="l" t="t" r="r" b="b"/>
                            <a:pathLst>
                              <a:path w="64135" h="0">
                                <a:moveTo>
                                  <a:pt x="0" y="0"/>
                                </a:moveTo>
                                <a:lnTo>
                                  <a:pt x="63568" y="0"/>
                                </a:lnTo>
                              </a:path>
                            </a:pathLst>
                          </a:custGeom>
                          <a:ln w="5715">
                            <a:solidFill>
                              <a:srgbClr val="0055A1"/>
                            </a:solidFill>
                            <a:prstDash val="solid"/>
                          </a:ln>
                        </wps:spPr>
                        <wps:bodyPr wrap="square" lIns="0" tIns="0" rIns="0" bIns="0" rtlCol="0">
                          <a:prstTxWarp prst="textNoShape">
                            <a:avLst/>
                          </a:prstTxWarp>
                          <a:noAutofit/>
                        </wps:bodyPr>
                      </wps:wsp>
                    </wpg:wgp>
                  </a:graphicData>
                </a:graphic>
              </wp:inline>
            </w:drawing>
          </mc:Choice>
          <mc:Fallback>
            <w:pict>
              <v:group style="width:5.05pt;height:.45pt;mso-position-horizontal-relative:char;mso-position-vertical-relative:line" id="docshapegroup111" coordorigin="0,0" coordsize="101,9">
                <v:line style="position:absolute" from="0,5" to="100,5" stroked="true" strokeweight=".45001pt" strokecolor="#0055a1">
                  <v:stroke dashstyle="solid"/>
                </v:line>
              </v:group>
            </w:pict>
          </mc:Fallback>
        </mc:AlternateContent>
      </w:r>
      <w:r>
        <w:rPr>
          <w:spacing w:val="78"/>
          <w:sz w:val="2"/>
        </w:rPr>
      </w:r>
    </w:p>
    <w:p>
      <w:pPr>
        <w:spacing w:line="170" w:lineRule="auto" w:before="16"/>
        <w:ind w:left="346" w:right="0" w:hanging="227"/>
        <w:jc w:val="left"/>
        <w:rPr>
          <w:sz w:val="18"/>
        </w:rPr>
      </w:pPr>
      <w:r>
        <w:rPr>
          <w:rFonts w:ascii="Arial Black"/>
          <w:color w:val="231F20"/>
          <w:w w:val="85"/>
          <w:sz w:val="18"/>
        </w:rPr>
        <w:t>Termination payments, insurance </w:t>
      </w:r>
      <w:r>
        <w:rPr>
          <w:rFonts w:ascii="Arial Black"/>
          <w:color w:val="231F20"/>
          <w:sz w:val="18"/>
        </w:rPr>
        <w:t>salespeople</w:t>
      </w:r>
      <w:r>
        <w:rPr>
          <w:rFonts w:ascii="Arial Black"/>
          <w:color w:val="231F20"/>
          <w:spacing w:val="40"/>
          <w:sz w:val="18"/>
        </w:rPr>
        <w:t> </w:t>
      </w:r>
      <w:hyperlink w:history="true" w:anchor="_bookmark23">
        <w:r>
          <w:rPr>
            <w:color w:val="0056A2"/>
            <w:sz w:val="18"/>
            <w:u w:val="single" w:color="0055A1"/>
          </w:rPr>
          <w:t>5</w:t>
        </w:r>
      </w:hyperlink>
      <w:r>
        <w:rPr>
          <w:color w:val="231F20"/>
          <w:sz w:val="18"/>
        </w:rPr>
        <w:t>,</w:t>
      </w:r>
      <w:r>
        <w:rPr>
          <w:color w:val="231F20"/>
          <w:spacing w:val="-4"/>
          <w:sz w:val="18"/>
        </w:rPr>
        <w:t> </w:t>
      </w:r>
      <w:hyperlink w:history="true" w:anchor="_bookmark62">
        <w:r>
          <w:rPr>
            <w:color w:val="0056A2"/>
            <w:sz w:val="18"/>
            <w:u w:val="single" w:color="0055A1"/>
          </w:rPr>
          <w:t>10</w:t>
        </w:r>
      </w:hyperlink>
    </w:p>
    <w:p>
      <w:pPr>
        <w:spacing w:line="204" w:lineRule="exact" w:before="0"/>
        <w:ind w:left="120" w:right="0" w:firstLine="0"/>
        <w:jc w:val="left"/>
        <w:rPr>
          <w:sz w:val="18"/>
        </w:rPr>
      </w:pPr>
      <w:r>
        <w:rPr>
          <w:rFonts w:ascii="Arial Black"/>
          <w:color w:val="231F20"/>
          <w:spacing w:val="-2"/>
          <w:w w:val="90"/>
          <w:sz w:val="18"/>
        </w:rPr>
        <w:t>Trade</w:t>
      </w:r>
      <w:r>
        <w:rPr>
          <w:rFonts w:ascii="Arial Black"/>
          <w:color w:val="231F20"/>
          <w:spacing w:val="-7"/>
          <w:w w:val="90"/>
          <w:sz w:val="18"/>
        </w:rPr>
        <w:t> </w:t>
      </w:r>
      <w:r>
        <w:rPr>
          <w:rFonts w:ascii="Arial Black"/>
          <w:color w:val="231F20"/>
          <w:spacing w:val="-2"/>
          <w:w w:val="90"/>
          <w:sz w:val="18"/>
        </w:rPr>
        <w:t>or</w:t>
      </w:r>
      <w:r>
        <w:rPr>
          <w:rFonts w:ascii="Arial Black"/>
          <w:color w:val="231F20"/>
          <w:spacing w:val="-7"/>
          <w:w w:val="90"/>
          <w:sz w:val="18"/>
        </w:rPr>
        <w:t> </w:t>
      </w:r>
      <w:r>
        <w:rPr>
          <w:rFonts w:ascii="Arial Black"/>
          <w:color w:val="231F20"/>
          <w:spacing w:val="-2"/>
          <w:w w:val="90"/>
          <w:sz w:val="18"/>
        </w:rPr>
        <w:t>business</w:t>
      </w:r>
      <w:r>
        <w:rPr>
          <w:rFonts w:ascii="Arial Black"/>
          <w:color w:val="231F20"/>
          <w:spacing w:val="27"/>
          <w:sz w:val="18"/>
        </w:rPr>
        <w:t> </w:t>
      </w:r>
      <w:hyperlink w:history="true" w:anchor="_bookmark1">
        <w:r>
          <w:rPr>
            <w:color w:val="0056A2"/>
            <w:spacing w:val="-10"/>
            <w:w w:val="90"/>
            <w:sz w:val="18"/>
            <w:u w:val="single" w:color="0055A1"/>
          </w:rPr>
          <w:t>1</w:t>
        </w:r>
      </w:hyperlink>
    </w:p>
    <w:p>
      <w:pPr>
        <w:spacing w:line="232" w:lineRule="exact" w:before="0"/>
        <w:ind w:left="120" w:right="0" w:firstLine="0"/>
        <w:jc w:val="left"/>
        <w:rPr>
          <w:sz w:val="18"/>
        </w:rPr>
      </w:pPr>
      <w:r>
        <w:rPr>
          <w:rFonts w:ascii="Arial Black"/>
          <w:color w:val="231F20"/>
          <w:w w:val="85"/>
          <w:sz w:val="18"/>
        </w:rPr>
        <w:t>Transit</w:t>
      </w:r>
      <w:r>
        <w:rPr>
          <w:rFonts w:ascii="Arial Black"/>
          <w:color w:val="231F20"/>
          <w:spacing w:val="-1"/>
          <w:w w:val="85"/>
          <w:sz w:val="18"/>
        </w:rPr>
        <w:t> </w:t>
      </w:r>
      <w:r>
        <w:rPr>
          <w:rFonts w:ascii="Arial Black"/>
          <w:color w:val="231F20"/>
          <w:w w:val="85"/>
          <w:sz w:val="18"/>
        </w:rPr>
        <w:t>passes</w:t>
      </w:r>
      <w:r>
        <w:rPr>
          <w:rFonts w:ascii="Arial Black"/>
          <w:color w:val="231F20"/>
          <w:spacing w:val="45"/>
          <w:sz w:val="18"/>
        </w:rPr>
        <w:t> </w:t>
      </w:r>
      <w:hyperlink w:history="true" w:anchor="_bookmark53">
        <w:r>
          <w:rPr>
            <w:color w:val="0056A2"/>
            <w:spacing w:val="-10"/>
            <w:w w:val="85"/>
            <w:sz w:val="18"/>
            <w:u w:val="single" w:color="0055A1"/>
          </w:rPr>
          <w:t>8</w:t>
        </w:r>
      </w:hyperlink>
    </w:p>
    <w:p>
      <w:pPr>
        <w:pStyle w:val="BodyText"/>
        <w:spacing w:before="8"/>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2082800" cy="44450"/>
                <wp:effectExtent l="19050" t="0" r="12700" b="3175"/>
                <wp:docPr id="165" name="Group 165"/>
                <wp:cNvGraphicFramePr>
                  <a:graphicFrameLocks/>
                </wp:cNvGraphicFramePr>
                <a:graphic>
                  <a:graphicData uri="http://schemas.microsoft.com/office/word/2010/wordprocessingGroup">
                    <wpg:wgp>
                      <wpg:cNvPr id="165" name="Group 165"/>
                      <wpg:cNvGrpSpPr/>
                      <wpg:grpSpPr>
                        <a:xfrm>
                          <a:off x="0" y="0"/>
                          <a:ext cx="2082800" cy="44450"/>
                          <a:chExt cx="2082800" cy="44450"/>
                        </a:xfrm>
                      </wpg:grpSpPr>
                      <wps:wsp>
                        <wps:cNvPr id="166" name="Graphic 166"/>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67" name="Graphic 167"/>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12"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p>
      <w:pPr>
        <w:pStyle w:val="Heading3"/>
      </w:pPr>
      <w:r>
        <w:rPr>
          <w:color w:val="231F20"/>
          <w:spacing w:val="-10"/>
        </w:rPr>
        <w:t>W</w:t>
      </w:r>
    </w:p>
    <w:p>
      <w:pPr>
        <w:spacing w:line="225" w:lineRule="auto" w:before="18"/>
        <w:ind w:left="346" w:right="1634" w:hanging="227"/>
        <w:jc w:val="left"/>
        <w:rPr>
          <w:sz w:val="18"/>
        </w:rPr>
      </w:pPr>
      <w:r>
        <w:rPr>
          <w:rFonts w:ascii="Arial Black"/>
          <w:color w:val="231F20"/>
          <w:spacing w:val="-2"/>
          <w:sz w:val="18"/>
        </w:rPr>
        <w:t>Withholding</w:t>
      </w:r>
      <w:r>
        <w:rPr>
          <w:color w:val="231F20"/>
          <w:spacing w:val="-2"/>
          <w:sz w:val="18"/>
        </w:rPr>
        <w:t>: </w:t>
      </w:r>
      <w:r>
        <w:rPr>
          <w:color w:val="231F20"/>
          <w:sz w:val="18"/>
        </w:rPr>
        <w:t>Backup</w:t>
      </w:r>
      <w:r>
        <w:rPr>
          <w:color w:val="231F20"/>
          <w:spacing w:val="34"/>
          <w:sz w:val="18"/>
        </w:rPr>
        <w:t> </w:t>
      </w:r>
      <w:hyperlink w:history="true" w:anchor="_bookmark4">
        <w:r>
          <w:rPr>
            <w:color w:val="0056A2"/>
            <w:sz w:val="18"/>
            <w:u w:val="single" w:color="0055A1"/>
          </w:rPr>
          <w:t>2</w:t>
        </w:r>
      </w:hyperlink>
      <w:r>
        <w:rPr>
          <w:color w:val="231F20"/>
          <w:sz w:val="18"/>
        </w:rPr>
        <w:t>,</w:t>
      </w:r>
      <w:r>
        <w:rPr>
          <w:color w:val="231F20"/>
          <w:spacing w:val="-13"/>
          <w:sz w:val="18"/>
        </w:rPr>
        <w:t> </w:t>
      </w:r>
      <w:hyperlink w:history="true" w:anchor="_bookmark30">
        <w:r>
          <w:rPr>
            <w:color w:val="0056A2"/>
            <w:sz w:val="18"/>
            <w:u w:val="single" w:color="0055A1"/>
          </w:rPr>
          <w:t>6</w:t>
        </w:r>
      </w:hyperlink>
      <w:r>
        <w:rPr>
          <w:color w:val="231F20"/>
          <w:sz w:val="18"/>
        </w:rPr>
        <w:t>,</w:t>
      </w:r>
      <w:r>
        <w:rPr>
          <w:color w:val="231F20"/>
          <w:spacing w:val="-12"/>
          <w:sz w:val="18"/>
        </w:rPr>
        <w:t> </w:t>
      </w:r>
      <w:hyperlink w:history="true" w:anchor="_bookmark49">
        <w:r>
          <w:rPr>
            <w:color w:val="0056A2"/>
            <w:sz w:val="18"/>
            <w:u w:val="single" w:color="0055A1"/>
          </w:rPr>
          <w:t>8</w:t>
        </w:r>
      </w:hyperlink>
      <w:r>
        <w:rPr>
          <w:color w:val="231F20"/>
          <w:sz w:val="18"/>
        </w:rPr>
        <w:t>,</w:t>
      </w:r>
      <w:r>
        <w:rPr>
          <w:color w:val="231F20"/>
          <w:spacing w:val="-13"/>
          <w:sz w:val="18"/>
        </w:rPr>
        <w:t> </w:t>
      </w:r>
      <w:hyperlink w:history="true" w:anchor="_bookmark67">
        <w:r>
          <w:rPr>
            <w:color w:val="0056A2"/>
            <w:sz w:val="18"/>
            <w:u w:val="single" w:color="0055A1"/>
          </w:rPr>
          <w:t>11</w:t>
        </w:r>
      </w:hyperlink>
    </w:p>
    <w:p>
      <w:pPr>
        <w:spacing w:before="4"/>
        <w:ind w:left="346" w:right="0" w:firstLine="0"/>
        <w:jc w:val="left"/>
        <w:rPr>
          <w:sz w:val="18"/>
        </w:rPr>
      </w:pPr>
      <w:r>
        <w:rPr>
          <w:color w:val="231F20"/>
          <w:sz w:val="18"/>
        </w:rPr>
        <w:t>Indian</w:t>
      </w:r>
      <w:r>
        <w:rPr>
          <w:color w:val="231F20"/>
          <w:spacing w:val="-11"/>
          <w:sz w:val="18"/>
        </w:rPr>
        <w:t> </w:t>
      </w:r>
      <w:r>
        <w:rPr>
          <w:color w:val="231F20"/>
          <w:sz w:val="18"/>
        </w:rPr>
        <w:t>gaming</w:t>
      </w:r>
      <w:r>
        <w:rPr>
          <w:color w:val="231F20"/>
          <w:spacing w:val="41"/>
          <w:sz w:val="18"/>
        </w:rPr>
        <w:t> </w:t>
      </w:r>
      <w:hyperlink w:history="true" w:anchor="_bookmark14">
        <w:r>
          <w:rPr>
            <w:color w:val="0056A2"/>
            <w:sz w:val="18"/>
            <w:u w:val="single" w:color="0055A1"/>
          </w:rPr>
          <w:t>3</w:t>
        </w:r>
      </w:hyperlink>
      <w:r>
        <w:rPr>
          <w:color w:val="231F20"/>
          <w:sz w:val="18"/>
        </w:rPr>
        <w:t>,</w:t>
      </w:r>
      <w:r>
        <w:rPr>
          <w:color w:val="231F20"/>
          <w:spacing w:val="-10"/>
          <w:sz w:val="18"/>
        </w:rPr>
        <w:t> </w:t>
      </w:r>
      <w:hyperlink w:history="true" w:anchor="_bookmark30">
        <w:r>
          <w:rPr>
            <w:color w:val="0056A2"/>
            <w:sz w:val="18"/>
            <w:u w:val="single" w:color="0055A1"/>
          </w:rPr>
          <w:t>6</w:t>
        </w:r>
      </w:hyperlink>
      <w:r>
        <w:rPr>
          <w:color w:val="231F20"/>
          <w:sz w:val="18"/>
        </w:rPr>
        <w:t>,</w:t>
      </w:r>
      <w:r>
        <w:rPr>
          <w:color w:val="231F20"/>
          <w:spacing w:val="-10"/>
          <w:sz w:val="18"/>
        </w:rPr>
        <w:t> </w:t>
      </w:r>
      <w:hyperlink w:history="true" w:anchor="_bookmark67">
        <w:r>
          <w:rPr>
            <w:color w:val="0056A2"/>
            <w:spacing w:val="-5"/>
            <w:sz w:val="18"/>
            <w:u w:val="single" w:color="0055A1"/>
          </w:rPr>
          <w:t>11</w:t>
        </w:r>
      </w:hyperlink>
    </w:p>
    <w:p>
      <w:pPr>
        <w:pStyle w:val="BodyText"/>
        <w:spacing w:before="6"/>
        <w:ind w:left="0"/>
        <w:rPr>
          <w:sz w:val="4"/>
        </w:rPr>
      </w:pPr>
    </w:p>
    <w:p>
      <w:pPr>
        <w:pStyle w:val="BodyText"/>
        <w:spacing w:line="70" w:lineRule="exact"/>
        <w:ind w:left="100"/>
        <w:rPr>
          <w:position w:val="0"/>
          <w:sz w:val="7"/>
        </w:rPr>
      </w:pPr>
      <w:r>
        <w:rPr>
          <w:position w:val="0"/>
          <w:sz w:val="7"/>
        </w:rPr>
        <mc:AlternateContent>
          <mc:Choice Requires="wps">
            <w:drawing>
              <wp:inline distT="0" distB="0" distL="0" distR="0">
                <wp:extent cx="2082800" cy="44450"/>
                <wp:effectExtent l="19050" t="0" r="12700" b="3175"/>
                <wp:docPr id="168" name="Group 168"/>
                <wp:cNvGraphicFramePr>
                  <a:graphicFrameLocks/>
                </wp:cNvGraphicFramePr>
                <a:graphic>
                  <a:graphicData uri="http://schemas.microsoft.com/office/word/2010/wordprocessingGroup">
                    <wpg:wgp>
                      <wpg:cNvPr id="168" name="Group 168"/>
                      <wpg:cNvGrpSpPr/>
                      <wpg:grpSpPr>
                        <a:xfrm>
                          <a:off x="0" y="0"/>
                          <a:ext cx="2082800" cy="44450"/>
                          <a:chExt cx="2082800" cy="44450"/>
                        </a:xfrm>
                      </wpg:grpSpPr>
                      <wps:wsp>
                        <wps:cNvPr id="169" name="Graphic 169"/>
                        <wps:cNvSpPr/>
                        <wps:spPr>
                          <a:xfrm>
                            <a:off x="0" y="12700"/>
                            <a:ext cx="2082800" cy="1270"/>
                          </a:xfrm>
                          <a:custGeom>
                            <a:avLst/>
                            <a:gdLst/>
                            <a:ahLst/>
                            <a:cxnLst/>
                            <a:rect l="l" t="t" r="r" b="b"/>
                            <a:pathLst>
                              <a:path w="2082800" h="0">
                                <a:moveTo>
                                  <a:pt x="0" y="0"/>
                                </a:moveTo>
                                <a:lnTo>
                                  <a:pt x="2082800" y="0"/>
                                </a:lnTo>
                              </a:path>
                            </a:pathLst>
                          </a:custGeom>
                          <a:ln w="25400">
                            <a:solidFill>
                              <a:srgbClr val="231F20"/>
                            </a:solidFill>
                            <a:prstDash val="solid"/>
                          </a:ln>
                        </wps:spPr>
                        <wps:bodyPr wrap="square" lIns="0" tIns="0" rIns="0" bIns="0" rtlCol="0">
                          <a:prstTxWarp prst="textNoShape">
                            <a:avLst/>
                          </a:prstTxWarp>
                          <a:noAutofit/>
                        </wps:bodyPr>
                      </wps:wsp>
                      <wps:wsp>
                        <wps:cNvPr id="170" name="Graphic 170"/>
                        <wps:cNvSpPr/>
                        <wps:spPr>
                          <a:xfrm>
                            <a:off x="0" y="41275"/>
                            <a:ext cx="2082800" cy="1270"/>
                          </a:xfrm>
                          <a:custGeom>
                            <a:avLst/>
                            <a:gdLst/>
                            <a:ahLst/>
                            <a:cxnLst/>
                            <a:rect l="l" t="t" r="r" b="b"/>
                            <a:pathLst>
                              <a:path w="2082800" h="0">
                                <a:moveTo>
                                  <a:pt x="0" y="0"/>
                                </a:moveTo>
                                <a:lnTo>
                                  <a:pt x="2082800"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4pt;height:3.5pt;mso-position-horizontal-relative:char;mso-position-vertical-relative:line" id="docshapegroup113" coordorigin="0,0" coordsize="3280,70">
                <v:line style="position:absolute" from="0,20" to="3280,20" stroked="true" strokeweight="2pt" strokecolor="#231f20">
                  <v:stroke dashstyle="solid"/>
                </v:line>
                <v:line style="position:absolute" from="0,65" to="3280,65" stroked="true" strokeweight=".5pt" strokecolor="#231f20">
                  <v:stroke dashstyle="solid"/>
                </v:line>
              </v:group>
            </w:pict>
          </mc:Fallback>
        </mc:AlternateContent>
      </w:r>
      <w:r>
        <w:rPr>
          <w:position w:val="0"/>
          <w:sz w:val="7"/>
        </w:rPr>
      </w:r>
    </w:p>
    <w:sectPr>
      <w:footerReference w:type="even" r:id="rId32"/>
      <w:pgSz w:w="12240" w:h="15840"/>
      <w:pgMar w:header="0" w:footer="630" w:top="880" w:bottom="820" w:left="720" w:right="720"/>
      <w:cols w:num="3" w:equalWidth="0">
        <w:col w:w="3423" w:space="217"/>
        <w:col w:w="3428" w:space="212"/>
        <w:col w:w="352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51424">
              <wp:simplePos x="0" y="0"/>
              <wp:positionH relativeFrom="page">
                <wp:posOffset>520700</wp:posOffset>
              </wp:positionH>
              <wp:positionV relativeFrom="page">
                <wp:posOffset>9508398</wp:posOffset>
              </wp:positionV>
              <wp:extent cx="691515"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91515" cy="180975"/>
                      </a:xfrm>
                      <a:prstGeom prst="rect">
                        <a:avLst/>
                      </a:prstGeom>
                    </wps:spPr>
                    <wps:txbx>
                      <w:txbxContent>
                        <w:p>
                          <w:pPr>
                            <w:spacing w:before="61"/>
                            <w:ind w:left="20" w:right="0" w:firstLine="0"/>
                            <w:jc w:val="left"/>
                            <w:rPr>
                              <w:rFonts w:ascii="Arial"/>
                              <w:b/>
                              <w:i/>
                              <w:sz w:val="17"/>
                            </w:rPr>
                          </w:pPr>
                          <w:r>
                            <w:rPr>
                              <w:rFonts w:ascii="Arial"/>
                              <w:b/>
                              <w:i/>
                              <w:color w:val="231F20"/>
                              <w:sz w:val="17"/>
                            </w:rPr>
                            <w:t>Dec</w:t>
                          </w:r>
                          <w:r>
                            <w:rPr>
                              <w:rFonts w:ascii="Arial"/>
                              <w:b/>
                              <w:i/>
                              <w:color w:val="231F20"/>
                              <w:spacing w:val="2"/>
                              <w:sz w:val="17"/>
                            </w:rPr>
                            <w:t> </w:t>
                          </w:r>
                          <w:r>
                            <w:rPr>
                              <w:rFonts w:ascii="Arial"/>
                              <w:b/>
                              <w:i/>
                              <w:color w:val="231F20"/>
                              <w:sz w:val="17"/>
                            </w:rPr>
                            <w:t>20,</w:t>
                          </w:r>
                          <w:r>
                            <w:rPr>
                              <w:rFonts w:ascii="Arial"/>
                              <w:b/>
                              <w:i/>
                              <w:color w:val="231F20"/>
                              <w:spacing w:val="2"/>
                              <w:sz w:val="17"/>
                            </w:rPr>
                            <w:t> </w:t>
                          </w:r>
                          <w:r>
                            <w:rPr>
                              <w:rFonts w:ascii="Arial"/>
                              <w:b/>
                              <w:i/>
                              <w:color w:val="231F20"/>
                              <w:spacing w:val="-4"/>
                              <w:sz w:val="17"/>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pt;margin-top:748.69281pt;width:54.45pt;height:14.25pt;mso-position-horizontal-relative:page;mso-position-vertical-relative:page;z-index:-16365056" type="#_x0000_t202" id="docshape1" filled="false" stroked="false">
              <v:textbox inset="0,0,0,0">
                <w:txbxContent>
                  <w:p>
                    <w:pPr>
                      <w:spacing w:before="61"/>
                      <w:ind w:left="20" w:right="0" w:firstLine="0"/>
                      <w:jc w:val="left"/>
                      <w:rPr>
                        <w:rFonts w:ascii="Arial"/>
                        <w:b/>
                        <w:i/>
                        <w:sz w:val="17"/>
                      </w:rPr>
                    </w:pPr>
                    <w:r>
                      <w:rPr>
                        <w:rFonts w:ascii="Arial"/>
                        <w:b/>
                        <w:i/>
                        <w:color w:val="231F20"/>
                        <w:sz w:val="17"/>
                      </w:rPr>
                      <w:t>Dec</w:t>
                    </w:r>
                    <w:r>
                      <w:rPr>
                        <w:rFonts w:ascii="Arial"/>
                        <w:b/>
                        <w:i/>
                        <w:color w:val="231F20"/>
                        <w:spacing w:val="2"/>
                        <w:sz w:val="17"/>
                      </w:rPr>
                      <w:t> </w:t>
                    </w:r>
                    <w:r>
                      <w:rPr>
                        <w:rFonts w:ascii="Arial"/>
                        <w:b/>
                        <w:i/>
                        <w:color w:val="231F20"/>
                        <w:sz w:val="17"/>
                      </w:rPr>
                      <w:t>20,</w:t>
                    </w:r>
                    <w:r>
                      <w:rPr>
                        <w:rFonts w:ascii="Arial"/>
                        <w:b/>
                        <w:i/>
                        <w:color w:val="231F20"/>
                        <w:spacing w:val="2"/>
                        <w:sz w:val="17"/>
                      </w:rPr>
                      <w:t> </w:t>
                    </w:r>
                    <w:r>
                      <w:rPr>
                        <w:rFonts w:ascii="Arial"/>
                        <w:b/>
                        <w:i/>
                        <w:color w:val="231F20"/>
                        <w:spacing w:val="-4"/>
                        <w:sz w:val="17"/>
                      </w:rPr>
                      <w:t>2024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6951936">
              <wp:simplePos x="0" y="0"/>
              <wp:positionH relativeFrom="page">
                <wp:posOffset>2232885</wp:posOffset>
              </wp:positionH>
              <wp:positionV relativeFrom="page">
                <wp:posOffset>9508398</wp:posOffset>
              </wp:positionV>
              <wp:extent cx="3307079"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307079" cy="180975"/>
                      </a:xfrm>
                      <a:prstGeom prst="rect">
                        <a:avLst/>
                      </a:prstGeom>
                    </wps:spPr>
                    <wps:txbx>
                      <w:txbxContent>
                        <w:p>
                          <w:pPr>
                            <w:spacing w:before="33"/>
                            <w:ind w:left="20" w:right="0" w:firstLine="0"/>
                            <w:jc w:val="left"/>
                            <w:rPr>
                              <w:sz w:val="17"/>
                            </w:rPr>
                          </w:pPr>
                          <w:r>
                            <w:rPr>
                              <w:color w:val="231F20"/>
                              <w:spacing w:val="-6"/>
                              <w:sz w:val="17"/>
                            </w:rPr>
                            <w:t>Department of the Treasury</w:t>
                          </w:r>
                          <w:r>
                            <w:rPr>
                              <w:color w:val="231F20"/>
                              <w:spacing w:val="6"/>
                              <w:sz w:val="17"/>
                            </w:rPr>
                            <w:t> </w:t>
                          </w:r>
                          <w:r>
                            <w:rPr>
                              <w:rFonts w:ascii="Arial Black"/>
                              <w:color w:val="231F20"/>
                              <w:spacing w:val="-6"/>
                              <w:sz w:val="17"/>
                            </w:rPr>
                            <w:t>Internal</w:t>
                          </w:r>
                          <w:r>
                            <w:rPr>
                              <w:rFonts w:ascii="Arial Black"/>
                              <w:color w:val="231F20"/>
                              <w:spacing w:val="-11"/>
                              <w:sz w:val="17"/>
                            </w:rPr>
                            <w:t> </w:t>
                          </w:r>
                          <w:r>
                            <w:rPr>
                              <w:rFonts w:ascii="Arial Black"/>
                              <w:color w:val="231F20"/>
                              <w:spacing w:val="-6"/>
                              <w:sz w:val="17"/>
                            </w:rPr>
                            <w:t>Revenue</w:t>
                          </w:r>
                          <w:r>
                            <w:rPr>
                              <w:rFonts w:ascii="Arial Black"/>
                              <w:color w:val="231F20"/>
                              <w:spacing w:val="-11"/>
                              <w:sz w:val="17"/>
                            </w:rPr>
                            <w:t> </w:t>
                          </w:r>
                          <w:r>
                            <w:rPr>
                              <w:rFonts w:ascii="Arial Black"/>
                              <w:color w:val="231F20"/>
                              <w:spacing w:val="-6"/>
                              <w:sz w:val="17"/>
                            </w:rPr>
                            <w:t>Service</w:t>
                          </w:r>
                          <w:r>
                            <w:rPr>
                              <w:rFonts w:ascii="Arial Black"/>
                              <w:color w:val="231F20"/>
                              <w:spacing w:val="8"/>
                              <w:sz w:val="17"/>
                            </w:rPr>
                            <w:t> </w:t>
                          </w:r>
                          <w:hyperlink r:id="rId1">
                            <w:r>
                              <w:rPr>
                                <w:color w:val="231F20"/>
                                <w:spacing w:val="-6"/>
                                <w:sz w:val="17"/>
                              </w:rPr>
                              <w:t>www.irs.gov</w:t>
                            </w:r>
                          </w:hyperlink>
                        </w:p>
                      </w:txbxContent>
                    </wps:txbx>
                    <wps:bodyPr wrap="square" lIns="0" tIns="0" rIns="0" bIns="0" rtlCol="0">
                      <a:noAutofit/>
                    </wps:bodyPr>
                  </wps:wsp>
                </a:graphicData>
              </a:graphic>
            </wp:anchor>
          </w:drawing>
        </mc:Choice>
        <mc:Fallback>
          <w:pict>
            <v:shape style="position:absolute;margin-left:175.817749pt;margin-top:748.69281pt;width:260.4pt;height:14.25pt;mso-position-horizontal-relative:page;mso-position-vertical-relative:page;z-index:-16364544" type="#_x0000_t202" id="docshape2" filled="false" stroked="false">
              <v:textbox inset="0,0,0,0">
                <w:txbxContent>
                  <w:p>
                    <w:pPr>
                      <w:spacing w:before="33"/>
                      <w:ind w:left="20" w:right="0" w:firstLine="0"/>
                      <w:jc w:val="left"/>
                      <w:rPr>
                        <w:sz w:val="17"/>
                      </w:rPr>
                    </w:pPr>
                    <w:r>
                      <w:rPr>
                        <w:color w:val="231F20"/>
                        <w:spacing w:val="-6"/>
                        <w:sz w:val="17"/>
                      </w:rPr>
                      <w:t>Department of the Treasury</w:t>
                    </w:r>
                    <w:r>
                      <w:rPr>
                        <w:color w:val="231F20"/>
                        <w:spacing w:val="6"/>
                        <w:sz w:val="17"/>
                      </w:rPr>
                      <w:t> </w:t>
                    </w:r>
                    <w:r>
                      <w:rPr>
                        <w:rFonts w:ascii="Arial Black"/>
                        <w:color w:val="231F20"/>
                        <w:spacing w:val="-6"/>
                        <w:sz w:val="17"/>
                      </w:rPr>
                      <w:t>Internal</w:t>
                    </w:r>
                    <w:r>
                      <w:rPr>
                        <w:rFonts w:ascii="Arial Black"/>
                        <w:color w:val="231F20"/>
                        <w:spacing w:val="-11"/>
                        <w:sz w:val="17"/>
                      </w:rPr>
                      <w:t> </w:t>
                    </w:r>
                    <w:r>
                      <w:rPr>
                        <w:rFonts w:ascii="Arial Black"/>
                        <w:color w:val="231F20"/>
                        <w:spacing w:val="-6"/>
                        <w:sz w:val="17"/>
                      </w:rPr>
                      <w:t>Revenue</w:t>
                    </w:r>
                    <w:r>
                      <w:rPr>
                        <w:rFonts w:ascii="Arial Black"/>
                        <w:color w:val="231F20"/>
                        <w:spacing w:val="-11"/>
                        <w:sz w:val="17"/>
                      </w:rPr>
                      <w:t> </w:t>
                    </w:r>
                    <w:r>
                      <w:rPr>
                        <w:rFonts w:ascii="Arial Black"/>
                        <w:color w:val="231F20"/>
                        <w:spacing w:val="-6"/>
                        <w:sz w:val="17"/>
                      </w:rPr>
                      <w:t>Service</w:t>
                    </w:r>
                    <w:r>
                      <w:rPr>
                        <w:rFonts w:ascii="Arial Black"/>
                        <w:color w:val="231F20"/>
                        <w:spacing w:val="8"/>
                        <w:sz w:val="17"/>
                      </w:rPr>
                      <w:t> </w:t>
                    </w:r>
                    <w:hyperlink r:id="rId1">
                      <w:r>
                        <w:rPr>
                          <w:color w:val="231F20"/>
                          <w:spacing w:val="-6"/>
                          <w:sz w:val="17"/>
                        </w:rPr>
                        <w:t>www.irs.gov</w:t>
                      </w:r>
                    </w:hyperlink>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52448">
              <wp:simplePos x="0" y="0"/>
              <wp:positionH relativeFrom="page">
                <wp:posOffset>495300</wp:posOffset>
              </wp:positionH>
              <wp:positionV relativeFrom="page">
                <wp:posOffset>9512410</wp:posOffset>
              </wp:positionV>
              <wp:extent cx="189865" cy="1981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9865" cy="198120"/>
                      </a:xfrm>
                      <a:prstGeom prst="rect">
                        <a:avLst/>
                      </a:prstGeom>
                    </wps:spPr>
                    <wps:txbx>
                      <w:txbxContent>
                        <w:p>
                          <w:pPr>
                            <w:pStyle w:val="BodyText"/>
                            <w:spacing w:before="33"/>
                            <w:ind w:left="60"/>
                            <w:rPr>
                              <w:rFonts w:ascii="Arial Black"/>
                            </w:rPr>
                          </w:pPr>
                          <w:r>
                            <w:rPr>
                              <w:rFonts w:ascii="Arial Black"/>
                              <w:color w:val="231F20"/>
                              <w:spacing w:val="-5"/>
                              <w:w w:val="90"/>
                            </w:rPr>
                            <w:fldChar w:fldCharType="begin"/>
                          </w:r>
                          <w:r>
                            <w:rPr>
                              <w:rFonts w:ascii="Arial Black"/>
                              <w:color w:val="231F20"/>
                              <w:spacing w:val="-5"/>
                              <w:w w:val="90"/>
                            </w:rPr>
                            <w:instrText> PAGE </w:instrText>
                          </w:r>
                          <w:r>
                            <w:rPr>
                              <w:rFonts w:ascii="Arial Black"/>
                              <w:color w:val="231F20"/>
                              <w:spacing w:val="-5"/>
                              <w:w w:val="90"/>
                            </w:rPr>
                            <w:fldChar w:fldCharType="separate"/>
                          </w:r>
                          <w:r>
                            <w:rPr>
                              <w:rFonts w:ascii="Arial Black"/>
                              <w:color w:val="231F20"/>
                              <w:spacing w:val="-5"/>
                              <w:w w:val="90"/>
                            </w:rPr>
                            <w:t>10</w:t>
                          </w:r>
                          <w:r>
                            <w:rPr>
                              <w:rFonts w:ascii="Arial Black"/>
                              <w:color w:val="231F20"/>
                              <w:spacing w:val="-5"/>
                              <w:w w:val="90"/>
                            </w:rPr>
                            <w:fldChar w:fldCharType="end"/>
                          </w:r>
                        </w:p>
                      </w:txbxContent>
                    </wps:txbx>
                    <wps:bodyPr wrap="square" lIns="0" tIns="0" rIns="0" bIns="0" rtlCol="0">
                      <a:noAutofit/>
                    </wps:bodyPr>
                  </wps:wsp>
                </a:graphicData>
              </a:graphic>
            </wp:anchor>
          </w:drawing>
        </mc:Choice>
        <mc:Fallback>
          <w:pict>
            <v:shape style="position:absolute;margin-left:39pt;margin-top:749.008667pt;width:14.95pt;height:15.6pt;mso-position-horizontal-relative:page;mso-position-vertical-relative:page;z-index:-16364032" type="#_x0000_t202" id="docshape3" filled="false" stroked="false">
              <v:textbox inset="0,0,0,0">
                <w:txbxContent>
                  <w:p>
                    <w:pPr>
                      <w:pStyle w:val="BodyText"/>
                      <w:spacing w:before="33"/>
                      <w:ind w:left="60"/>
                      <w:rPr>
                        <w:rFonts w:ascii="Arial Black"/>
                      </w:rPr>
                    </w:pPr>
                    <w:r>
                      <w:rPr>
                        <w:rFonts w:ascii="Arial Black"/>
                        <w:color w:val="231F20"/>
                        <w:spacing w:val="-5"/>
                        <w:w w:val="90"/>
                      </w:rPr>
                      <w:fldChar w:fldCharType="begin"/>
                    </w:r>
                    <w:r>
                      <w:rPr>
                        <w:rFonts w:ascii="Arial Black"/>
                        <w:color w:val="231F20"/>
                        <w:spacing w:val="-5"/>
                        <w:w w:val="90"/>
                      </w:rPr>
                      <w:instrText> PAGE </w:instrText>
                    </w:r>
                    <w:r>
                      <w:rPr>
                        <w:rFonts w:ascii="Arial Black"/>
                        <w:color w:val="231F20"/>
                        <w:spacing w:val="-5"/>
                        <w:w w:val="90"/>
                      </w:rPr>
                      <w:fldChar w:fldCharType="separate"/>
                    </w:r>
                    <w:r>
                      <w:rPr>
                        <w:rFonts w:ascii="Arial Black"/>
                        <w:color w:val="231F20"/>
                        <w:spacing w:val="-5"/>
                        <w:w w:val="90"/>
                      </w:rPr>
                      <w:t>10</w:t>
                    </w:r>
                    <w:r>
                      <w:rPr>
                        <w:rFonts w:ascii="Arial Black"/>
                        <w:color w:val="231F20"/>
                        <w:spacing w:val="-5"/>
                        <w:w w:val="9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952960">
              <wp:simplePos x="0" y="0"/>
              <wp:positionH relativeFrom="page">
                <wp:posOffset>4216400</wp:posOffset>
              </wp:positionH>
              <wp:positionV relativeFrom="page">
                <wp:posOffset>9523400</wp:posOffset>
              </wp:positionV>
              <wp:extent cx="3036570" cy="1892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36570"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Instr.</w:t>
                          </w:r>
                          <w:r>
                            <w:rPr>
                              <w:rFonts w:ascii="Arial Black"/>
                              <w:color w:val="231F20"/>
                              <w:sz w:val="18"/>
                            </w:rPr>
                            <w:t> </w:t>
                          </w:r>
                          <w:r>
                            <w:rPr>
                              <w:rFonts w:ascii="Arial Black"/>
                              <w:color w:val="231F20"/>
                              <w:w w:val="85"/>
                              <w:sz w:val="18"/>
                            </w:rPr>
                            <w:t>for</w:t>
                          </w:r>
                          <w:r>
                            <w:rPr>
                              <w:rFonts w:ascii="Arial Black"/>
                              <w:color w:val="231F20"/>
                              <w:spacing w:val="1"/>
                              <w:sz w:val="18"/>
                            </w:rPr>
                            <w:t> </w:t>
                          </w:r>
                          <w:r>
                            <w:rPr>
                              <w:rFonts w:ascii="Arial Black"/>
                              <w:color w:val="231F20"/>
                              <w:w w:val="85"/>
                              <w:sz w:val="18"/>
                            </w:rPr>
                            <w:t>Forms</w:t>
                          </w:r>
                          <w:r>
                            <w:rPr>
                              <w:rFonts w:ascii="Arial Black"/>
                              <w:color w:val="231F20"/>
                              <w:spacing w:val="1"/>
                              <w:sz w:val="18"/>
                            </w:rPr>
                            <w:t> </w:t>
                          </w:r>
                          <w:r>
                            <w:rPr>
                              <w:rFonts w:ascii="Arial Black"/>
                              <w:color w:val="231F20"/>
                              <w:w w:val="85"/>
                              <w:sz w:val="18"/>
                            </w:rPr>
                            <w:t>1099-MISC</w:t>
                          </w:r>
                          <w:r>
                            <w:rPr>
                              <w:rFonts w:ascii="Arial Black"/>
                              <w:color w:val="231F20"/>
                              <w:spacing w:val="1"/>
                              <w:sz w:val="18"/>
                            </w:rPr>
                            <w:t> </w:t>
                          </w:r>
                          <w:r>
                            <w:rPr>
                              <w:rFonts w:ascii="Arial Black"/>
                              <w:color w:val="231F20"/>
                              <w:w w:val="85"/>
                              <w:sz w:val="18"/>
                            </w:rPr>
                            <w:t>and</w:t>
                          </w:r>
                          <w:r>
                            <w:rPr>
                              <w:rFonts w:ascii="Arial Black"/>
                              <w:color w:val="231F20"/>
                              <w:spacing w:val="1"/>
                              <w:sz w:val="18"/>
                            </w:rPr>
                            <w:t> </w:t>
                          </w:r>
                          <w:r>
                            <w:rPr>
                              <w:rFonts w:ascii="Arial Black"/>
                              <w:color w:val="231F20"/>
                              <w:w w:val="85"/>
                              <w:sz w:val="18"/>
                            </w:rPr>
                            <w:t>1099-NEC</w:t>
                          </w:r>
                          <w:r>
                            <w:rPr>
                              <w:rFonts w:ascii="Arial Black"/>
                              <w:color w:val="231F20"/>
                              <w:spacing w:val="1"/>
                              <w:sz w:val="18"/>
                            </w:rPr>
                            <w:t> </w:t>
                          </w:r>
                          <w:r>
                            <w:rPr>
                              <w:rFonts w:ascii="Arial Black"/>
                              <w:color w:val="231F20"/>
                              <w:w w:val="85"/>
                              <w:sz w:val="18"/>
                            </w:rPr>
                            <w:t>(Rev.</w:t>
                          </w:r>
                          <w:r>
                            <w:rPr>
                              <w:rFonts w:ascii="Arial Black"/>
                              <w:color w:val="231F20"/>
                              <w:spacing w:val="1"/>
                              <w:sz w:val="18"/>
                            </w:rPr>
                            <w:t> </w:t>
                          </w:r>
                          <w:r>
                            <w:rPr>
                              <w:rFonts w:ascii="Arial Black"/>
                              <w:color w:val="231F20"/>
                              <w:w w:val="85"/>
                              <w:sz w:val="18"/>
                            </w:rPr>
                            <w:t>4-</w:t>
                          </w:r>
                          <w:r>
                            <w:rPr>
                              <w:rFonts w:ascii="Arial Black"/>
                              <w:color w:val="231F20"/>
                              <w:spacing w:val="-2"/>
                              <w:w w:val="85"/>
                              <w:sz w:val="18"/>
                            </w:rPr>
                            <w:t>2025)</w:t>
                          </w:r>
                        </w:p>
                      </w:txbxContent>
                    </wps:txbx>
                    <wps:bodyPr wrap="square" lIns="0" tIns="0" rIns="0" bIns="0" rtlCol="0">
                      <a:noAutofit/>
                    </wps:bodyPr>
                  </wps:wsp>
                </a:graphicData>
              </a:graphic>
            </wp:anchor>
          </w:drawing>
        </mc:Choice>
        <mc:Fallback>
          <w:pict>
            <v:shape style="position:absolute;margin-left:332pt;margin-top:749.874023pt;width:239.1pt;height:14.9pt;mso-position-horizontal-relative:page;mso-position-vertical-relative:page;z-index:-16363520" type="#_x0000_t202" id="docshape4" filled="false" stroked="false">
              <v:textbox inset="0,0,0,0">
                <w:txbxContent>
                  <w:p>
                    <w:pPr>
                      <w:spacing w:before="33"/>
                      <w:ind w:left="20" w:right="0" w:firstLine="0"/>
                      <w:jc w:val="left"/>
                      <w:rPr>
                        <w:rFonts w:ascii="Arial Black"/>
                        <w:sz w:val="18"/>
                      </w:rPr>
                    </w:pPr>
                    <w:r>
                      <w:rPr>
                        <w:rFonts w:ascii="Arial Black"/>
                        <w:color w:val="231F20"/>
                        <w:w w:val="85"/>
                        <w:sz w:val="18"/>
                      </w:rPr>
                      <w:t>Instr.</w:t>
                    </w:r>
                    <w:r>
                      <w:rPr>
                        <w:rFonts w:ascii="Arial Black"/>
                        <w:color w:val="231F20"/>
                        <w:sz w:val="18"/>
                      </w:rPr>
                      <w:t> </w:t>
                    </w:r>
                    <w:r>
                      <w:rPr>
                        <w:rFonts w:ascii="Arial Black"/>
                        <w:color w:val="231F20"/>
                        <w:w w:val="85"/>
                        <w:sz w:val="18"/>
                      </w:rPr>
                      <w:t>for</w:t>
                    </w:r>
                    <w:r>
                      <w:rPr>
                        <w:rFonts w:ascii="Arial Black"/>
                        <w:color w:val="231F20"/>
                        <w:spacing w:val="1"/>
                        <w:sz w:val="18"/>
                      </w:rPr>
                      <w:t> </w:t>
                    </w:r>
                    <w:r>
                      <w:rPr>
                        <w:rFonts w:ascii="Arial Black"/>
                        <w:color w:val="231F20"/>
                        <w:w w:val="85"/>
                        <w:sz w:val="18"/>
                      </w:rPr>
                      <w:t>Forms</w:t>
                    </w:r>
                    <w:r>
                      <w:rPr>
                        <w:rFonts w:ascii="Arial Black"/>
                        <w:color w:val="231F20"/>
                        <w:spacing w:val="1"/>
                        <w:sz w:val="18"/>
                      </w:rPr>
                      <w:t> </w:t>
                    </w:r>
                    <w:r>
                      <w:rPr>
                        <w:rFonts w:ascii="Arial Black"/>
                        <w:color w:val="231F20"/>
                        <w:w w:val="85"/>
                        <w:sz w:val="18"/>
                      </w:rPr>
                      <w:t>1099-MISC</w:t>
                    </w:r>
                    <w:r>
                      <w:rPr>
                        <w:rFonts w:ascii="Arial Black"/>
                        <w:color w:val="231F20"/>
                        <w:spacing w:val="1"/>
                        <w:sz w:val="18"/>
                      </w:rPr>
                      <w:t> </w:t>
                    </w:r>
                    <w:r>
                      <w:rPr>
                        <w:rFonts w:ascii="Arial Black"/>
                        <w:color w:val="231F20"/>
                        <w:w w:val="85"/>
                        <w:sz w:val="18"/>
                      </w:rPr>
                      <w:t>and</w:t>
                    </w:r>
                    <w:r>
                      <w:rPr>
                        <w:rFonts w:ascii="Arial Black"/>
                        <w:color w:val="231F20"/>
                        <w:spacing w:val="1"/>
                        <w:sz w:val="18"/>
                      </w:rPr>
                      <w:t> </w:t>
                    </w:r>
                    <w:r>
                      <w:rPr>
                        <w:rFonts w:ascii="Arial Black"/>
                        <w:color w:val="231F20"/>
                        <w:w w:val="85"/>
                        <w:sz w:val="18"/>
                      </w:rPr>
                      <w:t>1099-NEC</w:t>
                    </w:r>
                    <w:r>
                      <w:rPr>
                        <w:rFonts w:ascii="Arial Black"/>
                        <w:color w:val="231F20"/>
                        <w:spacing w:val="1"/>
                        <w:sz w:val="18"/>
                      </w:rPr>
                      <w:t> </w:t>
                    </w:r>
                    <w:r>
                      <w:rPr>
                        <w:rFonts w:ascii="Arial Black"/>
                        <w:color w:val="231F20"/>
                        <w:w w:val="85"/>
                        <w:sz w:val="18"/>
                      </w:rPr>
                      <w:t>(Rev.</w:t>
                    </w:r>
                    <w:r>
                      <w:rPr>
                        <w:rFonts w:ascii="Arial Black"/>
                        <w:color w:val="231F20"/>
                        <w:spacing w:val="1"/>
                        <w:sz w:val="18"/>
                      </w:rPr>
                      <w:t> </w:t>
                    </w:r>
                    <w:r>
                      <w:rPr>
                        <w:rFonts w:ascii="Arial Black"/>
                        <w:color w:val="231F20"/>
                        <w:w w:val="85"/>
                        <w:sz w:val="18"/>
                      </w:rPr>
                      <w:t>4-</w:t>
                    </w:r>
                    <w:r>
                      <w:rPr>
                        <w:rFonts w:ascii="Arial Black"/>
                        <w:color w:val="231F20"/>
                        <w:spacing w:val="-2"/>
                        <w:w w:val="85"/>
                        <w:sz w:val="18"/>
                      </w:rPr>
                      <w:t>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53472">
              <wp:simplePos x="0" y="0"/>
              <wp:positionH relativeFrom="page">
                <wp:posOffset>7087222</wp:posOffset>
              </wp:positionH>
              <wp:positionV relativeFrom="page">
                <wp:posOffset>9512410</wp:posOffset>
              </wp:positionV>
              <wp:extent cx="202565" cy="19812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02565" cy="198120"/>
                      </a:xfrm>
                      <a:prstGeom prst="rect">
                        <a:avLst/>
                      </a:prstGeom>
                    </wps:spPr>
                    <wps:txbx>
                      <w:txbxContent>
                        <w:p>
                          <w:pPr>
                            <w:pStyle w:val="BodyText"/>
                            <w:spacing w:before="33"/>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wps:txbx>
                    <wps:bodyPr wrap="square" lIns="0" tIns="0" rIns="0" bIns="0" rtlCol="0">
                      <a:noAutofit/>
                    </wps:bodyPr>
                  </wps:wsp>
                </a:graphicData>
              </a:graphic>
            </wp:anchor>
          </w:drawing>
        </mc:Choice>
        <mc:Fallback>
          <w:pict>
            <v:shape style="position:absolute;margin-left:558.049011pt;margin-top:749.008667pt;width:15.95pt;height:15.6pt;mso-position-horizontal-relative:page;mso-position-vertical-relative:page;z-index:-16363008" type="#_x0000_t202" id="docshape24" filled="false" stroked="false">
              <v:textbox inset="0,0,0,0">
                <w:txbxContent>
                  <w:p>
                    <w:pPr>
                      <w:pStyle w:val="BodyText"/>
                      <w:spacing w:before="33"/>
                      <w:ind w:left="20"/>
                      <w:rPr>
                        <w:rFonts w:ascii="Arial Black"/>
                      </w:rPr>
                    </w:pPr>
                    <w:r>
                      <w:rPr>
                        <w:rFonts w:ascii="Arial Black"/>
                        <w:color w:val="231F20"/>
                        <w:spacing w:val="-5"/>
                        <w:w w:val="95"/>
                      </w:rPr>
                      <w:fldChar w:fldCharType="begin"/>
                    </w:r>
                    <w:r>
                      <w:rPr>
                        <w:rFonts w:ascii="Arial Black"/>
                        <w:color w:val="231F20"/>
                        <w:spacing w:val="-5"/>
                        <w:w w:val="95"/>
                      </w:rPr>
                      <w:instrText> PAGE </w:instrText>
                    </w:r>
                    <w:r>
                      <w:rPr>
                        <w:rFonts w:ascii="Arial Black"/>
                        <w:color w:val="231F20"/>
                        <w:spacing w:val="-5"/>
                        <w:w w:val="95"/>
                      </w:rPr>
                      <w:fldChar w:fldCharType="separate"/>
                    </w:r>
                    <w:r>
                      <w:rPr>
                        <w:rFonts w:ascii="Arial Black"/>
                        <w:color w:val="231F20"/>
                        <w:spacing w:val="-5"/>
                        <w:w w:val="95"/>
                      </w:rPr>
                      <w:t>11</w:t>
                    </w:r>
                    <w:r>
                      <w:rPr>
                        <w:rFonts w:ascii="Arial Black"/>
                        <w:color w:val="231F20"/>
                        <w:spacing w:val="-5"/>
                        <w:w w:val="9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953984">
              <wp:simplePos x="0" y="0"/>
              <wp:positionH relativeFrom="page">
                <wp:posOffset>520700</wp:posOffset>
              </wp:positionH>
              <wp:positionV relativeFrom="page">
                <wp:posOffset>9523400</wp:posOffset>
              </wp:positionV>
              <wp:extent cx="3036570" cy="18923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036570"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Instr.</w:t>
                          </w:r>
                          <w:r>
                            <w:rPr>
                              <w:rFonts w:ascii="Arial Black"/>
                              <w:color w:val="231F20"/>
                              <w:sz w:val="18"/>
                            </w:rPr>
                            <w:t> </w:t>
                          </w:r>
                          <w:r>
                            <w:rPr>
                              <w:rFonts w:ascii="Arial Black"/>
                              <w:color w:val="231F20"/>
                              <w:w w:val="85"/>
                              <w:sz w:val="18"/>
                            </w:rPr>
                            <w:t>for</w:t>
                          </w:r>
                          <w:r>
                            <w:rPr>
                              <w:rFonts w:ascii="Arial Black"/>
                              <w:color w:val="231F20"/>
                              <w:spacing w:val="1"/>
                              <w:sz w:val="18"/>
                            </w:rPr>
                            <w:t> </w:t>
                          </w:r>
                          <w:r>
                            <w:rPr>
                              <w:rFonts w:ascii="Arial Black"/>
                              <w:color w:val="231F20"/>
                              <w:w w:val="85"/>
                              <w:sz w:val="18"/>
                            </w:rPr>
                            <w:t>Forms</w:t>
                          </w:r>
                          <w:r>
                            <w:rPr>
                              <w:rFonts w:ascii="Arial Black"/>
                              <w:color w:val="231F20"/>
                              <w:spacing w:val="1"/>
                              <w:sz w:val="18"/>
                            </w:rPr>
                            <w:t> </w:t>
                          </w:r>
                          <w:r>
                            <w:rPr>
                              <w:rFonts w:ascii="Arial Black"/>
                              <w:color w:val="231F20"/>
                              <w:w w:val="85"/>
                              <w:sz w:val="18"/>
                            </w:rPr>
                            <w:t>1099-MISC</w:t>
                          </w:r>
                          <w:r>
                            <w:rPr>
                              <w:rFonts w:ascii="Arial Black"/>
                              <w:color w:val="231F20"/>
                              <w:spacing w:val="1"/>
                              <w:sz w:val="18"/>
                            </w:rPr>
                            <w:t> </w:t>
                          </w:r>
                          <w:r>
                            <w:rPr>
                              <w:rFonts w:ascii="Arial Black"/>
                              <w:color w:val="231F20"/>
                              <w:w w:val="85"/>
                              <w:sz w:val="18"/>
                            </w:rPr>
                            <w:t>and</w:t>
                          </w:r>
                          <w:r>
                            <w:rPr>
                              <w:rFonts w:ascii="Arial Black"/>
                              <w:color w:val="231F20"/>
                              <w:spacing w:val="1"/>
                              <w:sz w:val="18"/>
                            </w:rPr>
                            <w:t> </w:t>
                          </w:r>
                          <w:r>
                            <w:rPr>
                              <w:rFonts w:ascii="Arial Black"/>
                              <w:color w:val="231F20"/>
                              <w:w w:val="85"/>
                              <w:sz w:val="18"/>
                            </w:rPr>
                            <w:t>1099-NEC</w:t>
                          </w:r>
                          <w:r>
                            <w:rPr>
                              <w:rFonts w:ascii="Arial Black"/>
                              <w:color w:val="231F20"/>
                              <w:spacing w:val="1"/>
                              <w:sz w:val="18"/>
                            </w:rPr>
                            <w:t> </w:t>
                          </w:r>
                          <w:r>
                            <w:rPr>
                              <w:rFonts w:ascii="Arial Black"/>
                              <w:color w:val="231F20"/>
                              <w:w w:val="85"/>
                              <w:sz w:val="18"/>
                            </w:rPr>
                            <w:t>(Rev.</w:t>
                          </w:r>
                          <w:r>
                            <w:rPr>
                              <w:rFonts w:ascii="Arial Black"/>
                              <w:color w:val="231F20"/>
                              <w:spacing w:val="1"/>
                              <w:sz w:val="18"/>
                            </w:rPr>
                            <w:t> </w:t>
                          </w:r>
                          <w:r>
                            <w:rPr>
                              <w:rFonts w:ascii="Arial Black"/>
                              <w:color w:val="231F20"/>
                              <w:w w:val="85"/>
                              <w:sz w:val="18"/>
                            </w:rPr>
                            <w:t>4-</w:t>
                          </w:r>
                          <w:r>
                            <w:rPr>
                              <w:rFonts w:ascii="Arial Black"/>
                              <w:color w:val="231F20"/>
                              <w:spacing w:val="-2"/>
                              <w:w w:val="85"/>
                              <w:sz w:val="18"/>
                            </w:rPr>
                            <w:t>2025)</w:t>
                          </w:r>
                        </w:p>
                      </w:txbxContent>
                    </wps:txbx>
                    <wps:bodyPr wrap="square" lIns="0" tIns="0" rIns="0" bIns="0" rtlCol="0">
                      <a:noAutofit/>
                    </wps:bodyPr>
                  </wps:wsp>
                </a:graphicData>
              </a:graphic>
            </wp:anchor>
          </w:drawing>
        </mc:Choice>
        <mc:Fallback>
          <w:pict>
            <v:shape style="position:absolute;margin-left:41pt;margin-top:749.874023pt;width:239.1pt;height:14.9pt;mso-position-horizontal-relative:page;mso-position-vertical-relative:page;z-index:-16362496" type="#_x0000_t202" id="docshape25" filled="false" stroked="false">
              <v:textbox inset="0,0,0,0">
                <w:txbxContent>
                  <w:p>
                    <w:pPr>
                      <w:spacing w:before="33"/>
                      <w:ind w:left="20" w:right="0" w:firstLine="0"/>
                      <w:jc w:val="left"/>
                      <w:rPr>
                        <w:rFonts w:ascii="Arial Black"/>
                        <w:sz w:val="18"/>
                      </w:rPr>
                    </w:pPr>
                    <w:r>
                      <w:rPr>
                        <w:rFonts w:ascii="Arial Black"/>
                        <w:color w:val="231F20"/>
                        <w:w w:val="85"/>
                        <w:sz w:val="18"/>
                      </w:rPr>
                      <w:t>Instr.</w:t>
                    </w:r>
                    <w:r>
                      <w:rPr>
                        <w:rFonts w:ascii="Arial Black"/>
                        <w:color w:val="231F20"/>
                        <w:sz w:val="18"/>
                      </w:rPr>
                      <w:t> </w:t>
                    </w:r>
                    <w:r>
                      <w:rPr>
                        <w:rFonts w:ascii="Arial Black"/>
                        <w:color w:val="231F20"/>
                        <w:w w:val="85"/>
                        <w:sz w:val="18"/>
                      </w:rPr>
                      <w:t>for</w:t>
                    </w:r>
                    <w:r>
                      <w:rPr>
                        <w:rFonts w:ascii="Arial Black"/>
                        <w:color w:val="231F20"/>
                        <w:spacing w:val="1"/>
                        <w:sz w:val="18"/>
                      </w:rPr>
                      <w:t> </w:t>
                    </w:r>
                    <w:r>
                      <w:rPr>
                        <w:rFonts w:ascii="Arial Black"/>
                        <w:color w:val="231F20"/>
                        <w:w w:val="85"/>
                        <w:sz w:val="18"/>
                      </w:rPr>
                      <w:t>Forms</w:t>
                    </w:r>
                    <w:r>
                      <w:rPr>
                        <w:rFonts w:ascii="Arial Black"/>
                        <w:color w:val="231F20"/>
                        <w:spacing w:val="1"/>
                        <w:sz w:val="18"/>
                      </w:rPr>
                      <w:t> </w:t>
                    </w:r>
                    <w:r>
                      <w:rPr>
                        <w:rFonts w:ascii="Arial Black"/>
                        <w:color w:val="231F20"/>
                        <w:w w:val="85"/>
                        <w:sz w:val="18"/>
                      </w:rPr>
                      <w:t>1099-MISC</w:t>
                    </w:r>
                    <w:r>
                      <w:rPr>
                        <w:rFonts w:ascii="Arial Black"/>
                        <w:color w:val="231F20"/>
                        <w:spacing w:val="1"/>
                        <w:sz w:val="18"/>
                      </w:rPr>
                      <w:t> </w:t>
                    </w:r>
                    <w:r>
                      <w:rPr>
                        <w:rFonts w:ascii="Arial Black"/>
                        <w:color w:val="231F20"/>
                        <w:w w:val="85"/>
                        <w:sz w:val="18"/>
                      </w:rPr>
                      <w:t>and</w:t>
                    </w:r>
                    <w:r>
                      <w:rPr>
                        <w:rFonts w:ascii="Arial Black"/>
                        <w:color w:val="231F20"/>
                        <w:spacing w:val="1"/>
                        <w:sz w:val="18"/>
                      </w:rPr>
                      <w:t> </w:t>
                    </w:r>
                    <w:r>
                      <w:rPr>
                        <w:rFonts w:ascii="Arial Black"/>
                        <w:color w:val="231F20"/>
                        <w:w w:val="85"/>
                        <w:sz w:val="18"/>
                      </w:rPr>
                      <w:t>1099-NEC</w:t>
                    </w:r>
                    <w:r>
                      <w:rPr>
                        <w:rFonts w:ascii="Arial Black"/>
                        <w:color w:val="231F20"/>
                        <w:spacing w:val="1"/>
                        <w:sz w:val="18"/>
                      </w:rPr>
                      <w:t> </w:t>
                    </w:r>
                    <w:r>
                      <w:rPr>
                        <w:rFonts w:ascii="Arial Black"/>
                        <w:color w:val="231F20"/>
                        <w:w w:val="85"/>
                        <w:sz w:val="18"/>
                      </w:rPr>
                      <w:t>(Rev.</w:t>
                    </w:r>
                    <w:r>
                      <w:rPr>
                        <w:rFonts w:ascii="Arial Black"/>
                        <w:color w:val="231F20"/>
                        <w:spacing w:val="1"/>
                        <w:sz w:val="18"/>
                      </w:rPr>
                      <w:t> </w:t>
                    </w:r>
                    <w:r>
                      <w:rPr>
                        <w:rFonts w:ascii="Arial Black"/>
                        <w:color w:val="231F20"/>
                        <w:w w:val="85"/>
                        <w:sz w:val="18"/>
                      </w:rPr>
                      <w:t>4-</w:t>
                    </w:r>
                    <w:r>
                      <w:rPr>
                        <w:rFonts w:ascii="Arial Black"/>
                        <w:color w:val="231F20"/>
                        <w:spacing w:val="-2"/>
                        <w:w w:val="85"/>
                        <w:sz w:val="18"/>
                      </w:rPr>
                      <w:t>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54496">
              <wp:simplePos x="0" y="0"/>
              <wp:positionH relativeFrom="page">
                <wp:posOffset>495300</wp:posOffset>
              </wp:positionH>
              <wp:positionV relativeFrom="page">
                <wp:posOffset>9512410</wp:posOffset>
              </wp:positionV>
              <wp:extent cx="158750" cy="1981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58750" cy="198120"/>
                      </a:xfrm>
                      <a:prstGeom prst="rect">
                        <a:avLst/>
                      </a:prstGeom>
                    </wps:spPr>
                    <wps:txbx>
                      <w:txbxContent>
                        <w:p>
                          <w:pPr>
                            <w:pStyle w:val="BodyText"/>
                            <w:spacing w:before="33"/>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4</w:t>
                          </w:r>
                          <w:r>
                            <w:rPr>
                              <w:rFonts w:ascii="Arial Black"/>
                              <w:color w:val="231F20"/>
                              <w:spacing w:val="-10"/>
                              <w:w w:val="95"/>
                            </w:rPr>
                            <w:fldChar w:fldCharType="end"/>
                          </w:r>
                        </w:p>
                      </w:txbxContent>
                    </wps:txbx>
                    <wps:bodyPr wrap="square" lIns="0" tIns="0" rIns="0" bIns="0" rtlCol="0">
                      <a:noAutofit/>
                    </wps:bodyPr>
                  </wps:wsp>
                </a:graphicData>
              </a:graphic>
            </wp:anchor>
          </w:drawing>
        </mc:Choice>
        <mc:Fallback>
          <w:pict>
            <v:shape style="position:absolute;margin-left:39pt;margin-top:749.008667pt;width:12.5pt;height:15.6pt;mso-position-horizontal-relative:page;mso-position-vertical-relative:page;z-index:-16361984" type="#_x0000_t202" id="docshape26" filled="false" stroked="false">
              <v:textbox inset="0,0,0,0">
                <w:txbxContent>
                  <w:p>
                    <w:pPr>
                      <w:pStyle w:val="BodyText"/>
                      <w:spacing w:before="33"/>
                      <w:ind w:left="60"/>
                      <w:rPr>
                        <w:rFonts w:ascii="Arial Black"/>
                      </w:rPr>
                    </w:pPr>
                    <w:r>
                      <w:rPr>
                        <w:rFonts w:ascii="Arial Black"/>
                        <w:color w:val="231F20"/>
                        <w:spacing w:val="-10"/>
                        <w:w w:val="95"/>
                      </w:rPr>
                      <w:fldChar w:fldCharType="begin"/>
                    </w:r>
                    <w:r>
                      <w:rPr>
                        <w:rFonts w:ascii="Arial Black"/>
                        <w:color w:val="231F20"/>
                        <w:spacing w:val="-10"/>
                        <w:w w:val="95"/>
                      </w:rPr>
                      <w:instrText> PAGE </w:instrText>
                    </w:r>
                    <w:r>
                      <w:rPr>
                        <w:rFonts w:ascii="Arial Black"/>
                        <w:color w:val="231F20"/>
                        <w:spacing w:val="-10"/>
                        <w:w w:val="95"/>
                      </w:rPr>
                      <w:fldChar w:fldCharType="separate"/>
                    </w:r>
                    <w:r>
                      <w:rPr>
                        <w:rFonts w:ascii="Arial Black"/>
                        <w:color w:val="231F20"/>
                        <w:spacing w:val="-10"/>
                        <w:w w:val="95"/>
                      </w:rPr>
                      <w:t>4</w:t>
                    </w:r>
                    <w:r>
                      <w:rPr>
                        <w:rFonts w:ascii="Arial Black"/>
                        <w:color w:val="231F20"/>
                        <w:spacing w:val="-10"/>
                        <w:w w:val="9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955008">
              <wp:simplePos x="0" y="0"/>
              <wp:positionH relativeFrom="page">
                <wp:posOffset>4216400</wp:posOffset>
              </wp:positionH>
              <wp:positionV relativeFrom="page">
                <wp:posOffset>9523400</wp:posOffset>
              </wp:positionV>
              <wp:extent cx="3036570" cy="18923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036570" cy="189230"/>
                      </a:xfrm>
                      <a:prstGeom prst="rect">
                        <a:avLst/>
                      </a:prstGeom>
                    </wps:spPr>
                    <wps:txbx>
                      <w:txbxContent>
                        <w:p>
                          <w:pPr>
                            <w:spacing w:before="33"/>
                            <w:ind w:left="20" w:right="0" w:firstLine="0"/>
                            <w:jc w:val="left"/>
                            <w:rPr>
                              <w:rFonts w:ascii="Arial Black"/>
                              <w:sz w:val="18"/>
                            </w:rPr>
                          </w:pPr>
                          <w:r>
                            <w:rPr>
                              <w:rFonts w:ascii="Arial Black"/>
                              <w:color w:val="231F20"/>
                              <w:w w:val="85"/>
                              <w:sz w:val="18"/>
                            </w:rPr>
                            <w:t>Instr.</w:t>
                          </w:r>
                          <w:r>
                            <w:rPr>
                              <w:rFonts w:ascii="Arial Black"/>
                              <w:color w:val="231F20"/>
                              <w:sz w:val="18"/>
                            </w:rPr>
                            <w:t> </w:t>
                          </w:r>
                          <w:r>
                            <w:rPr>
                              <w:rFonts w:ascii="Arial Black"/>
                              <w:color w:val="231F20"/>
                              <w:w w:val="85"/>
                              <w:sz w:val="18"/>
                            </w:rPr>
                            <w:t>for</w:t>
                          </w:r>
                          <w:r>
                            <w:rPr>
                              <w:rFonts w:ascii="Arial Black"/>
                              <w:color w:val="231F20"/>
                              <w:spacing w:val="1"/>
                              <w:sz w:val="18"/>
                            </w:rPr>
                            <w:t> </w:t>
                          </w:r>
                          <w:r>
                            <w:rPr>
                              <w:rFonts w:ascii="Arial Black"/>
                              <w:color w:val="231F20"/>
                              <w:w w:val="85"/>
                              <w:sz w:val="18"/>
                            </w:rPr>
                            <w:t>Forms</w:t>
                          </w:r>
                          <w:r>
                            <w:rPr>
                              <w:rFonts w:ascii="Arial Black"/>
                              <w:color w:val="231F20"/>
                              <w:spacing w:val="1"/>
                              <w:sz w:val="18"/>
                            </w:rPr>
                            <w:t> </w:t>
                          </w:r>
                          <w:r>
                            <w:rPr>
                              <w:rFonts w:ascii="Arial Black"/>
                              <w:color w:val="231F20"/>
                              <w:w w:val="85"/>
                              <w:sz w:val="18"/>
                            </w:rPr>
                            <w:t>1099-MISC</w:t>
                          </w:r>
                          <w:r>
                            <w:rPr>
                              <w:rFonts w:ascii="Arial Black"/>
                              <w:color w:val="231F20"/>
                              <w:spacing w:val="1"/>
                              <w:sz w:val="18"/>
                            </w:rPr>
                            <w:t> </w:t>
                          </w:r>
                          <w:r>
                            <w:rPr>
                              <w:rFonts w:ascii="Arial Black"/>
                              <w:color w:val="231F20"/>
                              <w:w w:val="85"/>
                              <w:sz w:val="18"/>
                            </w:rPr>
                            <w:t>and</w:t>
                          </w:r>
                          <w:r>
                            <w:rPr>
                              <w:rFonts w:ascii="Arial Black"/>
                              <w:color w:val="231F20"/>
                              <w:spacing w:val="1"/>
                              <w:sz w:val="18"/>
                            </w:rPr>
                            <w:t> </w:t>
                          </w:r>
                          <w:r>
                            <w:rPr>
                              <w:rFonts w:ascii="Arial Black"/>
                              <w:color w:val="231F20"/>
                              <w:w w:val="85"/>
                              <w:sz w:val="18"/>
                            </w:rPr>
                            <w:t>1099-NEC</w:t>
                          </w:r>
                          <w:r>
                            <w:rPr>
                              <w:rFonts w:ascii="Arial Black"/>
                              <w:color w:val="231F20"/>
                              <w:spacing w:val="1"/>
                              <w:sz w:val="18"/>
                            </w:rPr>
                            <w:t> </w:t>
                          </w:r>
                          <w:r>
                            <w:rPr>
                              <w:rFonts w:ascii="Arial Black"/>
                              <w:color w:val="231F20"/>
                              <w:w w:val="85"/>
                              <w:sz w:val="18"/>
                            </w:rPr>
                            <w:t>(Rev.</w:t>
                          </w:r>
                          <w:r>
                            <w:rPr>
                              <w:rFonts w:ascii="Arial Black"/>
                              <w:color w:val="231F20"/>
                              <w:spacing w:val="1"/>
                              <w:sz w:val="18"/>
                            </w:rPr>
                            <w:t> </w:t>
                          </w:r>
                          <w:r>
                            <w:rPr>
                              <w:rFonts w:ascii="Arial Black"/>
                              <w:color w:val="231F20"/>
                              <w:w w:val="85"/>
                              <w:sz w:val="18"/>
                            </w:rPr>
                            <w:t>4-</w:t>
                          </w:r>
                          <w:r>
                            <w:rPr>
                              <w:rFonts w:ascii="Arial Black"/>
                              <w:color w:val="231F20"/>
                              <w:spacing w:val="-2"/>
                              <w:w w:val="85"/>
                              <w:sz w:val="18"/>
                            </w:rPr>
                            <w:t>2025)</w:t>
                          </w:r>
                        </w:p>
                      </w:txbxContent>
                    </wps:txbx>
                    <wps:bodyPr wrap="square" lIns="0" tIns="0" rIns="0" bIns="0" rtlCol="0">
                      <a:noAutofit/>
                    </wps:bodyPr>
                  </wps:wsp>
                </a:graphicData>
              </a:graphic>
            </wp:anchor>
          </w:drawing>
        </mc:Choice>
        <mc:Fallback>
          <w:pict>
            <v:shape style="position:absolute;margin-left:332pt;margin-top:749.874023pt;width:239.1pt;height:14.9pt;mso-position-horizontal-relative:page;mso-position-vertical-relative:page;z-index:-16361472" type="#_x0000_t202" id="docshape27" filled="false" stroked="false">
              <v:textbox inset="0,0,0,0">
                <w:txbxContent>
                  <w:p>
                    <w:pPr>
                      <w:spacing w:before="33"/>
                      <w:ind w:left="20" w:right="0" w:firstLine="0"/>
                      <w:jc w:val="left"/>
                      <w:rPr>
                        <w:rFonts w:ascii="Arial Black"/>
                        <w:sz w:val="18"/>
                      </w:rPr>
                    </w:pPr>
                    <w:r>
                      <w:rPr>
                        <w:rFonts w:ascii="Arial Black"/>
                        <w:color w:val="231F20"/>
                        <w:w w:val="85"/>
                        <w:sz w:val="18"/>
                      </w:rPr>
                      <w:t>Instr.</w:t>
                    </w:r>
                    <w:r>
                      <w:rPr>
                        <w:rFonts w:ascii="Arial Black"/>
                        <w:color w:val="231F20"/>
                        <w:sz w:val="18"/>
                      </w:rPr>
                      <w:t> </w:t>
                    </w:r>
                    <w:r>
                      <w:rPr>
                        <w:rFonts w:ascii="Arial Black"/>
                        <w:color w:val="231F20"/>
                        <w:w w:val="85"/>
                        <w:sz w:val="18"/>
                      </w:rPr>
                      <w:t>for</w:t>
                    </w:r>
                    <w:r>
                      <w:rPr>
                        <w:rFonts w:ascii="Arial Black"/>
                        <w:color w:val="231F20"/>
                        <w:spacing w:val="1"/>
                        <w:sz w:val="18"/>
                      </w:rPr>
                      <w:t> </w:t>
                    </w:r>
                    <w:r>
                      <w:rPr>
                        <w:rFonts w:ascii="Arial Black"/>
                        <w:color w:val="231F20"/>
                        <w:w w:val="85"/>
                        <w:sz w:val="18"/>
                      </w:rPr>
                      <w:t>Forms</w:t>
                    </w:r>
                    <w:r>
                      <w:rPr>
                        <w:rFonts w:ascii="Arial Black"/>
                        <w:color w:val="231F20"/>
                        <w:spacing w:val="1"/>
                        <w:sz w:val="18"/>
                      </w:rPr>
                      <w:t> </w:t>
                    </w:r>
                    <w:r>
                      <w:rPr>
                        <w:rFonts w:ascii="Arial Black"/>
                        <w:color w:val="231F20"/>
                        <w:w w:val="85"/>
                        <w:sz w:val="18"/>
                      </w:rPr>
                      <w:t>1099-MISC</w:t>
                    </w:r>
                    <w:r>
                      <w:rPr>
                        <w:rFonts w:ascii="Arial Black"/>
                        <w:color w:val="231F20"/>
                        <w:spacing w:val="1"/>
                        <w:sz w:val="18"/>
                      </w:rPr>
                      <w:t> </w:t>
                    </w:r>
                    <w:r>
                      <w:rPr>
                        <w:rFonts w:ascii="Arial Black"/>
                        <w:color w:val="231F20"/>
                        <w:w w:val="85"/>
                        <w:sz w:val="18"/>
                      </w:rPr>
                      <w:t>and</w:t>
                    </w:r>
                    <w:r>
                      <w:rPr>
                        <w:rFonts w:ascii="Arial Black"/>
                        <w:color w:val="231F20"/>
                        <w:spacing w:val="1"/>
                        <w:sz w:val="18"/>
                      </w:rPr>
                      <w:t> </w:t>
                    </w:r>
                    <w:r>
                      <w:rPr>
                        <w:rFonts w:ascii="Arial Black"/>
                        <w:color w:val="231F20"/>
                        <w:w w:val="85"/>
                        <w:sz w:val="18"/>
                      </w:rPr>
                      <w:t>1099-NEC</w:t>
                    </w:r>
                    <w:r>
                      <w:rPr>
                        <w:rFonts w:ascii="Arial Black"/>
                        <w:color w:val="231F20"/>
                        <w:spacing w:val="1"/>
                        <w:sz w:val="18"/>
                      </w:rPr>
                      <w:t> </w:t>
                    </w:r>
                    <w:r>
                      <w:rPr>
                        <w:rFonts w:ascii="Arial Black"/>
                        <w:color w:val="231F20"/>
                        <w:w w:val="85"/>
                        <w:sz w:val="18"/>
                      </w:rPr>
                      <w:t>(Rev.</w:t>
                    </w:r>
                    <w:r>
                      <w:rPr>
                        <w:rFonts w:ascii="Arial Black"/>
                        <w:color w:val="231F20"/>
                        <w:spacing w:val="1"/>
                        <w:sz w:val="18"/>
                      </w:rPr>
                      <w:t> </w:t>
                    </w:r>
                    <w:r>
                      <w:rPr>
                        <w:rFonts w:ascii="Arial Black"/>
                        <w:color w:val="231F20"/>
                        <w:w w:val="85"/>
                        <w:sz w:val="18"/>
                      </w:rPr>
                      <w:t>4-</w:t>
                    </w:r>
                    <w:r>
                      <w:rPr>
                        <w:rFonts w:ascii="Arial Black"/>
                        <w:color w:val="231F20"/>
                        <w:spacing w:val="-2"/>
                        <w:w w:val="85"/>
                        <w:sz w:val="18"/>
                      </w:rPr>
                      <w:t>2025)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955520">
              <wp:simplePos x="0" y="0"/>
              <wp:positionH relativeFrom="page">
                <wp:posOffset>1121778</wp:posOffset>
              </wp:positionH>
              <wp:positionV relativeFrom="page">
                <wp:posOffset>9518760</wp:posOffset>
              </wp:positionV>
              <wp:extent cx="164465" cy="19812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64465" cy="198120"/>
                      </a:xfrm>
                      <a:prstGeom prst="rect">
                        <a:avLst/>
                      </a:prstGeom>
                    </wps:spPr>
                    <wps:txbx>
                      <w:txbxContent>
                        <w:p>
                          <w:pPr>
                            <w:pStyle w:val="BodyText"/>
                            <w:spacing w:before="33"/>
                            <w:ind w:left="20"/>
                            <w:rPr>
                              <w:rFonts w:ascii="Arial Black"/>
                            </w:rPr>
                          </w:pPr>
                          <w:r>
                            <w:rPr>
                              <w:rFonts w:ascii="Arial Black"/>
                              <w:color w:val="231F20"/>
                              <w:spacing w:val="-7"/>
                              <w:w w:val="95"/>
                            </w:rPr>
                            <w:t>12</w:t>
                          </w:r>
                        </w:p>
                      </w:txbxContent>
                    </wps:txbx>
                    <wps:bodyPr wrap="square" lIns="0" tIns="0" rIns="0" bIns="0" rtlCol="0">
                      <a:noAutofit/>
                    </wps:bodyPr>
                  </wps:wsp>
                </a:graphicData>
              </a:graphic>
            </wp:anchor>
          </w:drawing>
        </mc:Choice>
        <mc:Fallback>
          <w:pict>
            <v:shape style="position:absolute;margin-left:88.328987pt;margin-top:749.508667pt;width:12.95pt;height:15.6pt;mso-position-horizontal-relative:page;mso-position-vertical-relative:page;z-index:-16360960" type="#_x0000_t202" id="docshape89" filled="false" stroked="false">
              <v:textbox inset="0,0,0,0">
                <w:txbxContent>
                  <w:p>
                    <w:pPr>
                      <w:pStyle w:val="BodyText"/>
                      <w:spacing w:before="33"/>
                      <w:ind w:left="20"/>
                      <w:rPr>
                        <w:rFonts w:ascii="Arial Black"/>
                      </w:rPr>
                    </w:pPr>
                    <w:r>
                      <w:rPr>
                        <w:rFonts w:ascii="Arial Black"/>
                        <w:color w:val="231F20"/>
                        <w:spacing w:val="-7"/>
                        <w:w w:val="95"/>
                      </w:rPr>
                      <w:t>12</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19" w:hanging="192"/>
      </w:pPr>
      <w:rPr>
        <w:rFonts w:hint="default" w:ascii="Arial MT" w:hAnsi="Arial MT" w:eastAsia="Arial MT" w:cs="Arial MT"/>
        <w:b w:val="0"/>
        <w:bCs w:val="0"/>
        <w:i w:val="0"/>
        <w:iCs w:val="0"/>
        <w:color w:val="231F20"/>
        <w:spacing w:val="0"/>
        <w:w w:val="110"/>
        <w:sz w:val="23"/>
        <w:szCs w:val="23"/>
        <w:lang w:val="en-US" w:eastAsia="en-US" w:bidi="ar-SA"/>
      </w:rPr>
    </w:lvl>
    <w:lvl w:ilvl="1">
      <w:start w:val="1"/>
      <w:numFmt w:val="decimal"/>
      <w:lvlText w:val="%2."/>
      <w:lvlJc w:val="left"/>
      <w:pPr>
        <w:ind w:left="660" w:hanging="301"/>
        <w:jc w:val="left"/>
      </w:pPr>
      <w:rPr>
        <w:rFonts w:hint="default" w:ascii="Arial MT" w:hAnsi="Arial MT" w:eastAsia="Arial MT" w:cs="Arial MT"/>
        <w:b w:val="0"/>
        <w:bCs w:val="0"/>
        <w:i w:val="0"/>
        <w:iCs w:val="0"/>
        <w:color w:val="231F20"/>
        <w:spacing w:val="0"/>
        <w:w w:val="100"/>
        <w:sz w:val="19"/>
        <w:szCs w:val="19"/>
        <w:lang w:val="en-US" w:eastAsia="en-US" w:bidi="ar-SA"/>
      </w:rPr>
    </w:lvl>
    <w:lvl w:ilvl="2">
      <w:start w:val="1"/>
      <w:numFmt w:val="lowerLetter"/>
      <w:lvlText w:val="%3."/>
      <w:lvlJc w:val="left"/>
      <w:pPr>
        <w:ind w:left="119" w:hanging="300"/>
        <w:jc w:val="left"/>
      </w:pPr>
      <w:rPr>
        <w:rFonts w:hint="default" w:ascii="Arial MT" w:hAnsi="Arial MT" w:eastAsia="Arial MT" w:cs="Arial MT"/>
        <w:b w:val="0"/>
        <w:bCs w:val="0"/>
        <w:i w:val="0"/>
        <w:iCs w:val="0"/>
        <w:color w:val="231F20"/>
        <w:spacing w:val="0"/>
        <w:w w:val="99"/>
        <w:sz w:val="19"/>
        <w:szCs w:val="19"/>
        <w:lang w:val="en-US" w:eastAsia="en-US" w:bidi="ar-SA"/>
      </w:rPr>
    </w:lvl>
    <w:lvl w:ilvl="3">
      <w:start w:val="0"/>
      <w:numFmt w:val="bullet"/>
      <w:lvlText w:val="•"/>
      <w:lvlJc w:val="left"/>
      <w:pPr>
        <w:ind w:left="461" w:hanging="300"/>
      </w:pPr>
      <w:rPr>
        <w:rFonts w:hint="default"/>
        <w:lang w:val="en-US" w:eastAsia="en-US" w:bidi="ar-SA"/>
      </w:rPr>
    </w:lvl>
    <w:lvl w:ilvl="4">
      <w:start w:val="0"/>
      <w:numFmt w:val="bullet"/>
      <w:lvlText w:val="•"/>
      <w:lvlJc w:val="left"/>
      <w:pPr>
        <w:ind w:left="362" w:hanging="300"/>
      </w:pPr>
      <w:rPr>
        <w:rFonts w:hint="default"/>
        <w:lang w:val="en-US" w:eastAsia="en-US" w:bidi="ar-SA"/>
      </w:rPr>
    </w:lvl>
    <w:lvl w:ilvl="5">
      <w:start w:val="0"/>
      <w:numFmt w:val="bullet"/>
      <w:lvlText w:val="•"/>
      <w:lvlJc w:val="left"/>
      <w:pPr>
        <w:ind w:left="263" w:hanging="300"/>
      </w:pPr>
      <w:rPr>
        <w:rFonts w:hint="default"/>
        <w:lang w:val="en-US" w:eastAsia="en-US" w:bidi="ar-SA"/>
      </w:rPr>
    </w:lvl>
    <w:lvl w:ilvl="6">
      <w:start w:val="0"/>
      <w:numFmt w:val="bullet"/>
      <w:lvlText w:val="•"/>
      <w:lvlJc w:val="left"/>
      <w:pPr>
        <w:ind w:left="164" w:hanging="300"/>
      </w:pPr>
      <w:rPr>
        <w:rFonts w:hint="default"/>
        <w:lang w:val="en-US" w:eastAsia="en-US" w:bidi="ar-SA"/>
      </w:rPr>
    </w:lvl>
    <w:lvl w:ilvl="7">
      <w:start w:val="0"/>
      <w:numFmt w:val="bullet"/>
      <w:lvlText w:val="•"/>
      <w:lvlJc w:val="left"/>
      <w:pPr>
        <w:ind w:left="65" w:hanging="300"/>
      </w:pPr>
      <w:rPr>
        <w:rFonts w:hint="default"/>
        <w:lang w:val="en-US" w:eastAsia="en-US" w:bidi="ar-SA"/>
      </w:rPr>
    </w:lvl>
    <w:lvl w:ilvl="8">
      <w:start w:val="0"/>
      <w:numFmt w:val="bullet"/>
      <w:lvlText w:val="•"/>
      <w:lvlJc w:val="left"/>
      <w:pPr>
        <w:ind w:left="-35" w:hanging="300"/>
      </w:pPr>
      <w:rPr>
        <w:rFonts w:hint="default"/>
        <w:lang w:val="en-US" w:eastAsia="en-US" w:bidi="ar-SA"/>
      </w:rPr>
    </w:lvl>
  </w:abstractNum>
  <w:abstractNum w:abstractNumId="2">
    <w:multiLevelType w:val="hybridMultilevel"/>
    <w:lvl w:ilvl="0">
      <w:start w:val="1"/>
      <w:numFmt w:val="decimal"/>
      <w:lvlText w:val="%1."/>
      <w:lvlJc w:val="left"/>
      <w:pPr>
        <w:ind w:left="659" w:hanging="300"/>
        <w:jc w:val="left"/>
      </w:pPr>
      <w:rPr>
        <w:rFonts w:hint="default" w:ascii="Arial MT" w:hAnsi="Arial MT" w:eastAsia="Arial MT" w:cs="Arial MT"/>
        <w:b w:val="0"/>
        <w:bCs w:val="0"/>
        <w:i w:val="0"/>
        <w:iCs w:val="0"/>
        <w:color w:val="231F20"/>
        <w:spacing w:val="0"/>
        <w:w w:val="100"/>
        <w:sz w:val="19"/>
        <w:szCs w:val="19"/>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1596" w:hanging="300"/>
      </w:pPr>
      <w:rPr>
        <w:rFonts w:hint="default"/>
        <w:lang w:val="en-US" w:eastAsia="en-US" w:bidi="ar-SA"/>
      </w:rPr>
    </w:lvl>
    <w:lvl w:ilvl="3">
      <w:start w:val="0"/>
      <w:numFmt w:val="bullet"/>
      <w:lvlText w:val="•"/>
      <w:lvlJc w:val="left"/>
      <w:pPr>
        <w:ind w:left="2064" w:hanging="300"/>
      </w:pPr>
      <w:rPr>
        <w:rFonts w:hint="default"/>
        <w:lang w:val="en-US" w:eastAsia="en-US" w:bidi="ar-SA"/>
      </w:rPr>
    </w:lvl>
    <w:lvl w:ilvl="4">
      <w:start w:val="0"/>
      <w:numFmt w:val="bullet"/>
      <w:lvlText w:val="•"/>
      <w:lvlJc w:val="left"/>
      <w:pPr>
        <w:ind w:left="2532" w:hanging="300"/>
      </w:pPr>
      <w:rPr>
        <w:rFonts w:hint="default"/>
        <w:lang w:val="en-US" w:eastAsia="en-US" w:bidi="ar-SA"/>
      </w:rPr>
    </w:lvl>
    <w:lvl w:ilvl="5">
      <w:start w:val="0"/>
      <w:numFmt w:val="bullet"/>
      <w:lvlText w:val="•"/>
      <w:lvlJc w:val="left"/>
      <w:pPr>
        <w:ind w:left="3000" w:hanging="300"/>
      </w:pPr>
      <w:rPr>
        <w:rFonts w:hint="default"/>
        <w:lang w:val="en-US" w:eastAsia="en-US" w:bidi="ar-SA"/>
      </w:rPr>
    </w:lvl>
    <w:lvl w:ilvl="6">
      <w:start w:val="0"/>
      <w:numFmt w:val="bullet"/>
      <w:lvlText w:val="•"/>
      <w:lvlJc w:val="left"/>
      <w:pPr>
        <w:ind w:left="3468" w:hanging="300"/>
      </w:pPr>
      <w:rPr>
        <w:rFonts w:hint="default"/>
        <w:lang w:val="en-US" w:eastAsia="en-US" w:bidi="ar-SA"/>
      </w:rPr>
    </w:lvl>
    <w:lvl w:ilvl="7">
      <w:start w:val="0"/>
      <w:numFmt w:val="bullet"/>
      <w:lvlText w:val="•"/>
      <w:lvlJc w:val="left"/>
      <w:pPr>
        <w:ind w:left="3936" w:hanging="300"/>
      </w:pPr>
      <w:rPr>
        <w:rFonts w:hint="default"/>
        <w:lang w:val="en-US" w:eastAsia="en-US" w:bidi="ar-SA"/>
      </w:rPr>
    </w:lvl>
    <w:lvl w:ilvl="8">
      <w:start w:val="0"/>
      <w:numFmt w:val="bullet"/>
      <w:lvlText w:val="•"/>
      <w:lvlJc w:val="left"/>
      <w:pPr>
        <w:ind w:left="4404" w:hanging="300"/>
      </w:pPr>
      <w:rPr>
        <w:rFonts w:hint="default"/>
        <w:lang w:val="en-US" w:eastAsia="en-US" w:bidi="ar-SA"/>
      </w:rPr>
    </w:lvl>
  </w:abstractNum>
  <w:abstractNum w:abstractNumId="1">
    <w:multiLevelType w:val="hybridMultilevel"/>
    <w:lvl w:ilvl="0">
      <w:start w:val="1"/>
      <w:numFmt w:val="decimal"/>
      <w:lvlText w:val="%1."/>
      <w:lvlJc w:val="left"/>
      <w:pPr>
        <w:ind w:left="659" w:hanging="300"/>
        <w:jc w:val="left"/>
      </w:pPr>
      <w:rPr>
        <w:rFonts w:hint="default" w:ascii="Arial MT" w:hAnsi="Arial MT" w:eastAsia="Arial MT" w:cs="Arial MT"/>
        <w:b w:val="0"/>
        <w:bCs w:val="0"/>
        <w:i w:val="0"/>
        <w:iCs w:val="0"/>
        <w:color w:val="231F20"/>
        <w:spacing w:val="0"/>
        <w:w w:val="100"/>
        <w:sz w:val="19"/>
        <w:szCs w:val="19"/>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1596" w:hanging="300"/>
      </w:pPr>
      <w:rPr>
        <w:rFonts w:hint="default"/>
        <w:lang w:val="en-US" w:eastAsia="en-US" w:bidi="ar-SA"/>
      </w:rPr>
    </w:lvl>
    <w:lvl w:ilvl="3">
      <w:start w:val="0"/>
      <w:numFmt w:val="bullet"/>
      <w:lvlText w:val="•"/>
      <w:lvlJc w:val="left"/>
      <w:pPr>
        <w:ind w:left="2064" w:hanging="300"/>
      </w:pPr>
      <w:rPr>
        <w:rFonts w:hint="default"/>
        <w:lang w:val="en-US" w:eastAsia="en-US" w:bidi="ar-SA"/>
      </w:rPr>
    </w:lvl>
    <w:lvl w:ilvl="4">
      <w:start w:val="0"/>
      <w:numFmt w:val="bullet"/>
      <w:lvlText w:val="•"/>
      <w:lvlJc w:val="left"/>
      <w:pPr>
        <w:ind w:left="2532" w:hanging="300"/>
      </w:pPr>
      <w:rPr>
        <w:rFonts w:hint="default"/>
        <w:lang w:val="en-US" w:eastAsia="en-US" w:bidi="ar-SA"/>
      </w:rPr>
    </w:lvl>
    <w:lvl w:ilvl="5">
      <w:start w:val="0"/>
      <w:numFmt w:val="bullet"/>
      <w:lvlText w:val="•"/>
      <w:lvlJc w:val="left"/>
      <w:pPr>
        <w:ind w:left="3000" w:hanging="300"/>
      </w:pPr>
      <w:rPr>
        <w:rFonts w:hint="default"/>
        <w:lang w:val="en-US" w:eastAsia="en-US" w:bidi="ar-SA"/>
      </w:rPr>
    </w:lvl>
    <w:lvl w:ilvl="6">
      <w:start w:val="0"/>
      <w:numFmt w:val="bullet"/>
      <w:lvlText w:val="•"/>
      <w:lvlJc w:val="left"/>
      <w:pPr>
        <w:ind w:left="3467" w:hanging="300"/>
      </w:pPr>
      <w:rPr>
        <w:rFonts w:hint="default"/>
        <w:lang w:val="en-US" w:eastAsia="en-US" w:bidi="ar-SA"/>
      </w:rPr>
    </w:lvl>
    <w:lvl w:ilvl="7">
      <w:start w:val="0"/>
      <w:numFmt w:val="bullet"/>
      <w:lvlText w:val="•"/>
      <w:lvlJc w:val="left"/>
      <w:pPr>
        <w:ind w:left="3935" w:hanging="300"/>
      </w:pPr>
      <w:rPr>
        <w:rFonts w:hint="default"/>
        <w:lang w:val="en-US" w:eastAsia="en-US" w:bidi="ar-SA"/>
      </w:rPr>
    </w:lvl>
    <w:lvl w:ilvl="8">
      <w:start w:val="0"/>
      <w:numFmt w:val="bullet"/>
      <w:lvlText w:val="•"/>
      <w:lvlJc w:val="left"/>
      <w:pPr>
        <w:ind w:left="4403" w:hanging="300"/>
      </w:pPr>
      <w:rPr>
        <w:rFonts w:hint="default"/>
        <w:lang w:val="en-US" w:eastAsia="en-US" w:bidi="ar-SA"/>
      </w:rPr>
    </w:lvl>
  </w:abstractNum>
  <w:num w:numId="1">
    <w:abstractNumId w:val="0"/>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119"/>
    </w:pPr>
    <w:rPr>
      <w:rFonts w:ascii="Arial MT" w:hAnsi="Arial MT" w:eastAsia="Arial MT" w:cs="Arial MT"/>
      <w:sz w:val="19"/>
      <w:szCs w:val="19"/>
      <w:lang w:val="en-US" w:eastAsia="en-US" w:bidi="ar-SA"/>
    </w:rPr>
  </w:style>
  <w:style w:styleId="Heading1" w:type="paragraph">
    <w:name w:val="Heading 1"/>
    <w:basedOn w:val="Normal"/>
    <w:uiPriority w:val="1"/>
    <w:qFormat/>
    <w:pPr>
      <w:spacing w:before="72"/>
      <w:ind w:left="119"/>
      <w:outlineLvl w:val="1"/>
    </w:pPr>
    <w:rPr>
      <w:rFonts w:ascii="Arial Black" w:hAnsi="Arial Black" w:eastAsia="Arial Black" w:cs="Arial Black"/>
      <w:sz w:val="28"/>
      <w:szCs w:val="28"/>
      <w:lang w:val="en-US" w:eastAsia="en-US" w:bidi="ar-SA"/>
    </w:rPr>
  </w:style>
  <w:style w:styleId="Heading2" w:type="paragraph">
    <w:name w:val="Heading 2"/>
    <w:basedOn w:val="Normal"/>
    <w:uiPriority w:val="1"/>
    <w:qFormat/>
    <w:pPr>
      <w:spacing w:before="122"/>
      <w:ind w:left="120"/>
      <w:outlineLvl w:val="2"/>
    </w:pPr>
    <w:rPr>
      <w:rFonts w:ascii="Arial Black" w:hAnsi="Arial Black" w:eastAsia="Arial Black" w:cs="Arial Black"/>
      <w:sz w:val="22"/>
      <w:szCs w:val="22"/>
      <w:lang w:val="en-US" w:eastAsia="en-US" w:bidi="ar-SA"/>
    </w:rPr>
  </w:style>
  <w:style w:styleId="Heading3" w:type="paragraph">
    <w:name w:val="Heading 3"/>
    <w:basedOn w:val="Normal"/>
    <w:uiPriority w:val="1"/>
    <w:qFormat/>
    <w:pPr>
      <w:ind w:left="120"/>
      <w:outlineLvl w:val="3"/>
    </w:pPr>
    <w:rPr>
      <w:rFonts w:ascii="Arial Black" w:hAnsi="Arial Black" w:eastAsia="Arial Black" w:cs="Arial Black"/>
      <w:sz w:val="21"/>
      <w:szCs w:val="21"/>
      <w:lang w:val="en-US" w:eastAsia="en-US" w:bidi="ar-SA"/>
    </w:rPr>
  </w:style>
  <w:style w:styleId="Title" w:type="paragraph">
    <w:name w:val="Title"/>
    <w:basedOn w:val="Normal"/>
    <w:uiPriority w:val="1"/>
    <w:qFormat/>
    <w:pPr>
      <w:spacing w:before="289"/>
      <w:ind w:left="120" w:right="4496"/>
    </w:pPr>
    <w:rPr>
      <w:rFonts w:ascii="Arial Black" w:hAnsi="Arial Black" w:eastAsia="Arial Black" w:cs="Arial Black"/>
      <w:sz w:val="52"/>
      <w:szCs w:val="52"/>
      <w:lang w:val="en-US" w:eastAsia="en-US" w:bidi="ar-SA"/>
    </w:rPr>
  </w:style>
  <w:style w:styleId="ListParagraph" w:type="paragraph">
    <w:name w:val="List Paragraph"/>
    <w:basedOn w:val="Normal"/>
    <w:uiPriority w:val="1"/>
    <w:qFormat/>
    <w:pPr>
      <w:ind w:left="119" w:firstLine="17"/>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hyperlink" Target="https://www.irs.gov/form1099misc" TargetMode="External"/><Relationship Id="rId9" Type="http://schemas.openxmlformats.org/officeDocument/2006/relationships/hyperlink" Target="https://www.irs.gov/Form1099nec" TargetMode="External"/><Relationship Id="rId10" Type="http://schemas.openxmlformats.org/officeDocument/2006/relationships/hyperlink" Target="https://www.irs.gov/1099generalinstructions" TargetMode="External"/><Relationship Id="rId11" Type="http://schemas.openxmlformats.org/officeDocument/2006/relationships/hyperlink" Target="https://www.irs.gov/filing/e-file-information-returns" TargetMode="External"/><Relationship Id="rId12" Type="http://schemas.openxmlformats.org/officeDocument/2006/relationships/hyperlink" Target="https://www.irs.gov/filing/e-file-information-returns-with-iris" TargetMode="External"/><Relationship Id="rId13" Type="http://schemas.openxmlformats.org/officeDocument/2006/relationships/hyperlink" Target="https://www.irs.gov/forms-pubs/about-form-1099-nec" TargetMode="Externa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hyperlink" Target="https://www.irs.gov/Pub15A" TargetMode="External"/><Relationship Id="rId17" Type="http://schemas.openxmlformats.org/officeDocument/2006/relationships/hyperlink" Target="https://www.irs.gov/instructions/iw2w3" TargetMode="External"/><Relationship Id="rId18" Type="http://schemas.openxmlformats.org/officeDocument/2006/relationships/hyperlink" Target="https://www.irs.gov/Pub463" TargetMode="External"/><Relationship Id="rId19" Type="http://schemas.openxmlformats.org/officeDocument/2006/relationships/hyperlink" Target="https://www.irs.gov/Pub957" TargetMode="External"/><Relationship Id="rId20" Type="http://schemas.openxmlformats.org/officeDocument/2006/relationships/hyperlink" Target="https://www.irs.gov/" TargetMode="External"/><Relationship Id="rId21" Type="http://schemas.openxmlformats.org/officeDocument/2006/relationships/hyperlink" Target="https://www.irs.gov/irb/2003-40_IRB#NOT-2003-67" TargetMode="External"/><Relationship Id="rId22" Type="http://schemas.openxmlformats.org/officeDocument/2006/relationships/hyperlink" Target="https://www.irs.gov/irb/2008-52_IRB#NOT-2008-115" TargetMode="External"/><Relationship Id="rId23" Type="http://schemas.openxmlformats.org/officeDocument/2006/relationships/hyperlink" Target="https://www.irs.gov/irb/2008-51_IRB#NOT-2008-113" TargetMode="External"/><Relationship Id="rId24" Type="http://schemas.openxmlformats.org/officeDocument/2006/relationships/hyperlink" Target="https://www.irs.gov/irb/2010-03_IRB#NOT-2010-6" TargetMode="External"/><Relationship Id="rId25" Type="http://schemas.openxmlformats.org/officeDocument/2006/relationships/hyperlink" Target="https://www.irs.gov/irb/2010-51_IRB#NOT-2010-80" TargetMode="External"/><Relationship Id="rId26" Type="http://schemas.openxmlformats.org/officeDocument/2006/relationships/hyperlink" Target="https://www.irs.gov/pub/irs-irbs/irb03-26.pdf" TargetMode="External"/><Relationship Id="rId27" Type="http://schemas.openxmlformats.org/officeDocument/2006/relationships/hyperlink" Target="https://www.irs.gov/irb/2014-4_IRB#NOT-2014-7" TargetMode="External"/><Relationship Id="rId28" Type="http://schemas.openxmlformats.org/officeDocument/2006/relationships/hyperlink" Target="https://www.irs.gov/Individuals/Certain-Medicaid-Waiver-Payments-May-Be-Excludable-From-Income" TargetMode="External"/><Relationship Id="rId29" Type="http://schemas.openxmlformats.org/officeDocument/2006/relationships/hyperlink" Target="https://www.irs.gov/Pub15B" TargetMode="External"/><Relationship Id="rId30" Type="http://schemas.openxmlformats.org/officeDocument/2006/relationships/hyperlink" Target="https://www.irs.gov/irb/2003-34_IRB#RP-2003-68" TargetMode="External"/><Relationship Id="rId31" Type="http://schemas.openxmlformats.org/officeDocument/2006/relationships/hyperlink" Target="https://www.irs.gov/irb/2005-27_IRB#RR-2005-39" TargetMode="External"/><Relationship Id="rId32" Type="http://schemas.openxmlformats.org/officeDocument/2006/relationships/footer" Target="footer5.xml"/><Relationship Id="rId3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W:CAR:MP:FP</dc:creator>
  <dc:subject>Instructions for Forms 1099-MISC and 1099-NEC, Miscellaneous Information and Nonemployee Compensation</dc:subject>
  <dc:title>Instructions for Forms 1099-MISC and 1099-NEC (Rev. April 2025)</dc:title>
  <dcterms:created xsi:type="dcterms:W3CDTF">2025-11-17T19:37:03Z</dcterms:created>
  <dcterms:modified xsi:type="dcterms:W3CDTF">2025-11-17T19:37:03Z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2024-12-20T00:00:00Z</vt:filetime>
  </property>
  <property fmtid="{D5CDD505-2E9C-101B-9397-08002B2CF9AE}" pid="3" name="Creator">
    <vt:lpwstr>AH XSL Formatter V6.6 MR4 for Linux64 : 6.6.6.37929 (2019/03/11 12:35JST)</vt:lpwstr>
  </property>
  <property fmtid="{D5CDD505-2E9C-101B-9397-08002B2CF9AE}" pid="4" name="LastSaved">
    <vt:filetime>2025-11-17T00:00:00Z</vt:filetime>
  </property>
  <property fmtid="{D5CDD505-2E9C-101B-9397-08002B2CF9AE}" pid="5" name="Producer">
    <vt:lpwstr>Antenna House PDF Output Library 6.6.1437 (Linux64); modified using iText 2.1.7 by 1T3XT</vt:lpwstr>
  </property>
</Properties>
</file>