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9F88" w14:textId="77777777" w:rsidR="00A00F35" w:rsidRDefault="00A00F35" w:rsidP="00A00F35">
      <w:pPr>
        <w:pStyle w:val="a9"/>
        <w:numPr>
          <w:ilvl w:val="0"/>
          <w:numId w:val="1"/>
        </w:numPr>
      </w:pPr>
      <w:r>
        <w:t>Scale</w:t>
      </w:r>
    </w:p>
    <w:p w14:paraId="2391FB40" w14:textId="77777777" w:rsidR="00A00F35" w:rsidRDefault="00A00F35" w:rsidP="00A00F35">
      <w:pPr>
        <w:ind w:leftChars="100" w:left="240"/>
      </w:pPr>
      <w:r>
        <w:t>Grand Theatre: ~1,500 seats</w:t>
      </w:r>
    </w:p>
    <w:p w14:paraId="32608DBC" w14:textId="77777777" w:rsidR="00A00F35" w:rsidRDefault="00A00F35" w:rsidP="00A00F35">
      <w:pPr>
        <w:ind w:leftChars="100" w:left="240"/>
      </w:pPr>
      <w:r>
        <w:t>Globe Theatre: ~800 seats</w:t>
      </w:r>
    </w:p>
    <w:p w14:paraId="3D2A23B6" w14:textId="77777777" w:rsidR="00A00F35" w:rsidRDefault="00A00F35" w:rsidP="00A00F35">
      <w:pPr>
        <w:ind w:leftChars="100" w:left="240"/>
      </w:pPr>
      <w:r>
        <w:t>Blue Box: ~600 seats (flexible)</w:t>
      </w:r>
    </w:p>
    <w:p w14:paraId="14A8E2B9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>Total GFA: ~57,000 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國家級</w:t>
      </w:r>
    </w:p>
    <w:p w14:paraId="2E0E925F" w14:textId="77777777" w:rsidR="00A00F35" w:rsidRDefault="00A00F35" w:rsidP="00A00F35">
      <w:pPr>
        <w:pStyle w:val="a9"/>
        <w:numPr>
          <w:ilvl w:val="0"/>
          <w:numId w:val="1"/>
        </w:numPr>
      </w:pPr>
      <w:r>
        <w:t>Location</w:t>
      </w:r>
    </w:p>
    <w:p w14:paraId="00122513" w14:textId="77777777" w:rsidR="00A00F35" w:rsidRDefault="00A00F35" w:rsidP="00A00F35">
      <w:pPr>
        <w:ind w:leftChars="100" w:left="240"/>
      </w:pPr>
      <w:r>
        <w:t>Continent: Asia</w:t>
      </w:r>
    </w:p>
    <w:p w14:paraId="53250638" w14:textId="77777777" w:rsidR="00A00F35" w:rsidRDefault="00A00F35" w:rsidP="00A00F35">
      <w:pPr>
        <w:ind w:leftChars="100" w:left="240"/>
      </w:pPr>
      <w:r>
        <w:t>Country: Taiwan (R.O.C.)</w:t>
      </w:r>
    </w:p>
    <w:p w14:paraId="4E6C74A7" w14:textId="77777777" w:rsidR="00A00F35" w:rsidRDefault="00A00F35" w:rsidP="00A00F35">
      <w:pPr>
        <w:ind w:leftChars="100" w:left="240"/>
      </w:pPr>
      <w:r>
        <w:t>City: Taipei · Shilin District</w:t>
      </w:r>
    </w:p>
    <w:p w14:paraId="31C3F7C5" w14:textId="77777777" w:rsidR="00A00F35" w:rsidRDefault="00A00F35" w:rsidP="00A00F35">
      <w:pPr>
        <w:ind w:leftChars="100" w:left="240"/>
      </w:pPr>
      <w:r>
        <w:t>City population: ~2.6 million</w:t>
      </w:r>
    </w:p>
    <w:p w14:paraId="460516E2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 xml:space="preserve">Program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綜合性劇場</w:t>
      </w:r>
      <w:r>
        <w:rPr>
          <w:rFonts w:hint="eastAsia"/>
        </w:rPr>
        <w:t xml:space="preserve"> (Multi-venue performing arts </w:t>
      </w:r>
      <w:proofErr w:type="spellStart"/>
      <w:r>
        <w:rPr>
          <w:rFonts w:hint="eastAsia"/>
        </w:rPr>
        <w:t>centre</w:t>
      </w:r>
      <w:proofErr w:type="spellEnd"/>
      <w:r>
        <w:rPr>
          <w:rFonts w:hint="eastAsia"/>
        </w:rPr>
        <w:t>)</w:t>
      </w:r>
    </w:p>
    <w:p w14:paraId="4C4BBF88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>Grand Theatre (</w:t>
      </w:r>
      <w:r>
        <w:rPr>
          <w:rFonts w:hint="eastAsia"/>
        </w:rPr>
        <w:t>大劇院</w:t>
      </w:r>
      <w:r>
        <w:rPr>
          <w:rFonts w:hint="eastAsia"/>
        </w:rPr>
        <w:t>): proscenium + thrust, ~1,500 seats, opera/dance/drama</w:t>
      </w:r>
    </w:p>
    <w:p w14:paraId="10FF9FAC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>Globe Theatre (</w:t>
      </w:r>
      <w:r>
        <w:rPr>
          <w:rFonts w:hint="eastAsia"/>
        </w:rPr>
        <w:t>球劇場</w:t>
      </w:r>
      <w:r>
        <w:rPr>
          <w:rFonts w:hint="eastAsia"/>
        </w:rPr>
        <w:t>): rotating spherical volume, ~800 seats, immersive/in-the-round</w:t>
      </w:r>
    </w:p>
    <w:p w14:paraId="399D461A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>Blue Box (</w:t>
      </w:r>
      <w:r>
        <w:rPr>
          <w:rFonts w:hint="eastAsia"/>
        </w:rPr>
        <w:t>藍盒子</w:t>
      </w:r>
      <w:r>
        <w:rPr>
          <w:rFonts w:hint="eastAsia"/>
        </w:rPr>
        <w:t>): flexible black box, ~600 seats, experimental / flat-floor configurations</w:t>
      </w:r>
    </w:p>
    <w:p w14:paraId="61972B42" w14:textId="77777777" w:rsidR="00A00F35" w:rsidRDefault="00A00F35" w:rsidP="00A00F35">
      <w:pPr>
        <w:ind w:leftChars="100" w:left="240"/>
      </w:pPr>
      <w:r>
        <w:t>Underground parking · night-market plaza at grade · administration offices (fly towers above)</w:t>
      </w:r>
    </w:p>
    <w:p w14:paraId="7F637EAE" w14:textId="77777777" w:rsidR="00A00F35" w:rsidRDefault="00A00F35" w:rsidP="00A00F35">
      <w:pPr>
        <w:pStyle w:val="a9"/>
        <w:numPr>
          <w:ilvl w:val="0"/>
          <w:numId w:val="1"/>
        </w:numPr>
      </w:pPr>
      <w:r>
        <w:t>Form</w:t>
      </w:r>
    </w:p>
    <w:p w14:paraId="26FFD525" w14:textId="77777777" w:rsidR="00A00F35" w:rsidRDefault="00A00F35" w:rsidP="00A00F35">
      <w:pPr>
        <w:ind w:leftChars="100" w:left="240"/>
      </w:pPr>
      <w:r>
        <w:t>Massing: rectangular "super-stage" cube raised ~15 m above grade; three theatre volumes</w:t>
      </w:r>
    </w:p>
    <w:p w14:paraId="3FA0B0B4" w14:textId="77777777" w:rsidR="00A00F35" w:rsidRDefault="00A00F35" w:rsidP="00A00F35">
      <w:pPr>
        <w:ind w:leftChars="100" w:left="240"/>
      </w:pPr>
      <w:r>
        <w:t>plug into all four sides — one sphere (Globe) protrudes as a full cylinder; Grand Theatre</w:t>
      </w:r>
    </w:p>
    <w:p w14:paraId="12A7AF14" w14:textId="77777777" w:rsidR="00A00F35" w:rsidRDefault="00A00F35" w:rsidP="00A00F35">
      <w:pPr>
        <w:ind w:leftChars="100" w:left="240"/>
      </w:pPr>
      <w:r>
        <w:t>angles off the SW corner; Blue Box anchors the south. The cube reads as a monolith.</w:t>
      </w:r>
    </w:p>
    <w:p w14:paraId="45F442E5" w14:textId="77777777" w:rsidR="00A00F35" w:rsidRDefault="00A00F35" w:rsidP="00A00F35">
      <w:pPr>
        <w:ind w:leftChars="100" w:left="240"/>
      </w:pPr>
      <w:r>
        <w:lastRenderedPageBreak/>
        <w:t xml:space="preserve">Envelope: perforated </w:t>
      </w:r>
      <w:proofErr w:type="spellStart"/>
      <w:r>
        <w:t>aluminium</w:t>
      </w:r>
      <w:proofErr w:type="spellEnd"/>
      <w:r>
        <w:t xml:space="preserve"> cladding on the raised box; exposed concrete base; Globe</w:t>
      </w:r>
    </w:p>
    <w:p w14:paraId="46B7209C" w14:textId="77777777" w:rsidR="00A00F35" w:rsidRDefault="00A00F35" w:rsidP="00A00F35">
      <w:pPr>
        <w:ind w:leftChars="100" w:left="240"/>
      </w:pPr>
      <w:r>
        <w:t xml:space="preserve">Theatre clad in ETFE-backed </w:t>
      </w:r>
      <w:proofErr w:type="spellStart"/>
      <w:r>
        <w:t>aluminium</w:t>
      </w:r>
      <w:proofErr w:type="spellEnd"/>
      <w:r>
        <w:t xml:space="preserve"> panels forming a gridded sphere. Skin is flush,</w:t>
      </w:r>
    </w:p>
    <w:p w14:paraId="7A6ADD34" w14:textId="77777777" w:rsidR="00A00F35" w:rsidRDefault="00A00F35" w:rsidP="00A00F35">
      <w:pPr>
        <w:ind w:leftChars="100" w:left="240"/>
      </w:pPr>
      <w:r>
        <w:t>flat, and industrial — contrasts with the organic sphere and the night-market context.</w:t>
      </w:r>
    </w:p>
    <w:p w14:paraId="70B5209A" w14:textId="77777777" w:rsidR="00A00F35" w:rsidRDefault="00A00F35" w:rsidP="00A00F35">
      <w:pPr>
        <w:pStyle w:val="a9"/>
        <w:numPr>
          <w:ilvl w:val="0"/>
          <w:numId w:val="1"/>
        </w:numPr>
      </w:pPr>
      <w:r>
        <w:t>Site / Context</w:t>
      </w:r>
    </w:p>
    <w:p w14:paraId="6FB0B8F1" w14:textId="77777777" w:rsidR="00A00F35" w:rsidRDefault="00A00F35" w:rsidP="00A00F35">
      <w:pPr>
        <w:ind w:leftChars="200" w:left="480"/>
      </w:pPr>
      <w:r>
        <w:t>Adjacent to Shilin Night Market —</w:t>
      </w:r>
    </w:p>
    <w:p w14:paraId="69B3DF46" w14:textId="77777777" w:rsidR="00A00F35" w:rsidRDefault="00A00F35" w:rsidP="00A00F35">
      <w:pPr>
        <w:ind w:leftChars="200" w:left="480"/>
      </w:pPr>
      <w:r>
        <w:t>dense, informal, commercial urban</w:t>
      </w:r>
    </w:p>
    <w:p w14:paraId="348965A9" w14:textId="77777777" w:rsidR="00A00F35" w:rsidRDefault="00A00F35" w:rsidP="00A00F35">
      <w:pPr>
        <w:ind w:leftChars="200" w:left="480"/>
      </w:pPr>
      <w:r>
        <w:t>fabric. Ground floor fully open:</w:t>
      </w:r>
    </w:p>
    <w:p w14:paraId="160DC715" w14:textId="77777777" w:rsidR="00A00F35" w:rsidRDefault="00A00F35" w:rsidP="00A00F35">
      <w:pPr>
        <w:ind w:leftChars="200" w:left="480"/>
      </w:pPr>
      <w:r>
        <w:t>plaza flows under the building,</w:t>
      </w:r>
    </w:p>
    <w:p w14:paraId="299B3D6F" w14:textId="77777777" w:rsidR="00A00F35" w:rsidRDefault="00A00F35" w:rsidP="00A00F35">
      <w:pPr>
        <w:ind w:leftChars="200" w:left="480"/>
      </w:pPr>
      <w:r>
        <w:t xml:space="preserve">linking to MRT </w:t>
      </w:r>
      <w:proofErr w:type="spellStart"/>
      <w:r>
        <w:t>Jiantan</w:t>
      </w:r>
      <w:proofErr w:type="spellEnd"/>
      <w:r>
        <w:t xml:space="preserve"> station.</w:t>
      </w:r>
    </w:p>
    <w:p w14:paraId="439085C5" w14:textId="77777777" w:rsidR="00A00F35" w:rsidRDefault="00A00F35" w:rsidP="00A00F35">
      <w:pPr>
        <w:pStyle w:val="a9"/>
        <w:numPr>
          <w:ilvl w:val="0"/>
          <w:numId w:val="1"/>
        </w:numPr>
      </w:pPr>
      <w:r>
        <w:t>Composition</w:t>
      </w:r>
    </w:p>
    <w:p w14:paraId="1A68A41F" w14:textId="77777777" w:rsidR="00A00F35" w:rsidRDefault="00A00F35" w:rsidP="00A00F35">
      <w:pPr>
        <w:ind w:leftChars="100" w:left="240"/>
      </w:pPr>
      <w:r>
        <w:t>Spatial order: shared "super-stage"</w:t>
      </w:r>
    </w:p>
    <w:p w14:paraId="3B6CECAA" w14:textId="77777777" w:rsidR="00A00F35" w:rsidRDefault="00A00F35" w:rsidP="00A00F35">
      <w:pPr>
        <w:ind w:leftChars="100" w:left="240"/>
      </w:pPr>
      <w:r>
        <w:t>core serves all three theatres.</w:t>
      </w:r>
    </w:p>
    <w:p w14:paraId="5CC00076" w14:textId="77777777" w:rsidR="00A00F35" w:rsidRDefault="00A00F35" w:rsidP="00A00F35">
      <w:pPr>
        <w:ind w:leftChars="100" w:left="240"/>
      </w:pPr>
      <w:r>
        <w:t>Circulation: public loop (+0/+4.5/+6.5 m)</w:t>
      </w:r>
    </w:p>
    <w:p w14:paraId="4CDE8C61" w14:textId="77777777" w:rsidR="00A00F35" w:rsidRDefault="00A00F35" w:rsidP="00A00F35">
      <w:pPr>
        <w:ind w:leftChars="100" w:left="240"/>
      </w:pPr>
      <w:r>
        <w:t>wraps exterior; backstage vertical cores</w:t>
      </w:r>
    </w:p>
    <w:p w14:paraId="10BC3318" w14:textId="77777777" w:rsidR="00A00F35" w:rsidRDefault="00A00F35" w:rsidP="00A00F35">
      <w:pPr>
        <w:ind w:leftChars="100" w:left="240"/>
      </w:pPr>
      <w:r>
        <w:t>separate from audience routes.</w:t>
      </w:r>
    </w:p>
    <w:p w14:paraId="1F00C8A2" w14:textId="77777777" w:rsidR="00A00F35" w:rsidRDefault="00A00F35" w:rsidP="00A00F35">
      <w:pPr>
        <w:ind w:leftChars="100" w:left="240"/>
      </w:pPr>
      <w:r>
        <w:t>Accessibility + Circulation detail</w:t>
      </w:r>
    </w:p>
    <w:p w14:paraId="7C1DA911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 xml:space="preserve">Ground plaza </w:t>
      </w:r>
      <w:r>
        <w:rPr>
          <w:rFonts w:hint="eastAsia"/>
        </w:rPr>
        <w:t>→</w:t>
      </w:r>
      <w:r>
        <w:rPr>
          <w:rFonts w:hint="eastAsia"/>
        </w:rPr>
        <w:t xml:space="preserve"> escalators/lifts </w:t>
      </w:r>
      <w:r>
        <w:rPr>
          <w:rFonts w:hint="eastAsia"/>
        </w:rPr>
        <w:t>→</w:t>
      </w:r>
      <w:r>
        <w:rPr>
          <w:rFonts w:hint="eastAsia"/>
        </w:rPr>
        <w:t xml:space="preserve"> lobby at +0 </w:t>
      </w:r>
      <w:r>
        <w:rPr>
          <w:rFonts w:hint="eastAsia"/>
        </w:rPr>
        <w:t>→</w:t>
      </w:r>
      <w:r>
        <w:rPr>
          <w:rFonts w:hint="eastAsia"/>
        </w:rPr>
        <w:t xml:space="preserve"> public loop at +4.5 and +6.5 m navigates</w:t>
      </w:r>
    </w:p>
    <w:p w14:paraId="18EBF68D" w14:textId="77777777" w:rsidR="00A00F35" w:rsidRDefault="00A00F35" w:rsidP="00A00F35">
      <w:pPr>
        <w:ind w:leftChars="100" w:left="240"/>
        <w:rPr>
          <w:rFonts w:hint="eastAsia"/>
        </w:rPr>
      </w:pPr>
      <w:r>
        <w:rPr>
          <w:rFonts w:hint="eastAsia"/>
        </w:rPr>
        <w:t xml:space="preserve">around fly towers and globe exterior </w:t>
      </w:r>
      <w:r>
        <w:rPr>
          <w:rFonts w:hint="eastAsia"/>
        </w:rPr>
        <w:t>→</w:t>
      </w:r>
      <w:r>
        <w:rPr>
          <w:rFonts w:hint="eastAsia"/>
        </w:rPr>
        <w:t xml:space="preserve"> foyers of each theatre. Parking via B1</w:t>
      </w:r>
      <w:r>
        <w:rPr>
          <w:rFonts w:hint="eastAsia"/>
        </w:rPr>
        <w:t>–</w:t>
      </w:r>
      <w:r>
        <w:rPr>
          <w:rFonts w:hint="eastAsia"/>
        </w:rPr>
        <w:t>B2.</w:t>
      </w:r>
    </w:p>
    <w:p w14:paraId="2F5E3EFD" w14:textId="77777777" w:rsidR="00A00F35" w:rsidRDefault="00A00F35" w:rsidP="00A00F35">
      <w:pPr>
        <w:pStyle w:val="a9"/>
        <w:numPr>
          <w:ilvl w:val="0"/>
          <w:numId w:val="1"/>
        </w:numPr>
      </w:pPr>
      <w:r>
        <w:t>Participants</w:t>
      </w:r>
    </w:p>
    <w:p w14:paraId="4DA3397D" w14:textId="77777777" w:rsidR="00A00F35" w:rsidRDefault="00A00F35" w:rsidP="00A00F35">
      <w:pPr>
        <w:ind w:leftChars="100" w:left="240"/>
      </w:pPr>
      <w:r>
        <w:t>Architect: OMA (Rem Koolhaas + David Gianotten) · Local architect: Huang Da Architects</w:t>
      </w:r>
    </w:p>
    <w:p w14:paraId="09E1587D" w14:textId="77777777" w:rsidR="00A00F35" w:rsidRDefault="00A00F35" w:rsidP="00A00F35">
      <w:pPr>
        <w:ind w:leftChars="100" w:left="240"/>
      </w:pPr>
      <w:r>
        <w:lastRenderedPageBreak/>
        <w:t>Client: Taipei City Government (Department of Cultural Affairs)</w:t>
      </w:r>
    </w:p>
    <w:p w14:paraId="401141D1" w14:textId="250C725A" w:rsidR="00707EA2" w:rsidRDefault="00A00F35" w:rsidP="00A00F35">
      <w:pPr>
        <w:ind w:leftChars="100" w:left="240"/>
      </w:pPr>
      <w:r>
        <w:t>Operator: Taipei Performing Arts Center · Structural: Arup</w:t>
      </w:r>
    </w:p>
    <w:p w14:paraId="1061A2EC" w14:textId="77777777" w:rsidR="00DE2281" w:rsidRDefault="00DE2281" w:rsidP="00A00F35">
      <w:pPr>
        <w:ind w:leftChars="100" w:left="240"/>
      </w:pPr>
    </w:p>
    <w:p w14:paraId="143B95FC" w14:textId="77777777" w:rsidR="00DE2281" w:rsidRDefault="00DE2281" w:rsidP="00DE2281">
      <w:pPr>
        <w:ind w:leftChars="100" w:left="240"/>
      </w:pPr>
      <w:r>
        <w:t>{</w:t>
      </w:r>
    </w:p>
    <w:p w14:paraId="4CF593D3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"project": "</w:t>
      </w:r>
      <w:r>
        <w:rPr>
          <w:rFonts w:hint="eastAsia"/>
        </w:rPr>
        <w:t>台北表演藝術中心</w:t>
      </w:r>
      <w:r>
        <w:rPr>
          <w:rFonts w:hint="eastAsia"/>
        </w:rPr>
        <w:t xml:space="preserve"> Taipei Performing Arts Center (TPAC)",</w:t>
      </w:r>
    </w:p>
    <w:p w14:paraId="0434F719" w14:textId="77777777" w:rsidR="00DE2281" w:rsidRDefault="00DE2281" w:rsidP="00DE2281">
      <w:pPr>
        <w:ind w:leftChars="100" w:left="240"/>
      </w:pPr>
      <w:r>
        <w:t xml:space="preserve">  "scale": {</w:t>
      </w:r>
    </w:p>
    <w:p w14:paraId="7EF82DB4" w14:textId="77777777" w:rsidR="00DE2281" w:rsidRDefault="00DE2281" w:rsidP="00DE2281">
      <w:pPr>
        <w:ind w:leftChars="100" w:left="240"/>
      </w:pPr>
      <w:r>
        <w:t xml:space="preserve">    "seats": {</w:t>
      </w:r>
    </w:p>
    <w:p w14:paraId="11FE585E" w14:textId="77777777" w:rsidR="00DE2281" w:rsidRDefault="00DE2281" w:rsidP="00DE2281">
      <w:pPr>
        <w:ind w:leftChars="100" w:left="240"/>
      </w:pPr>
      <w:r>
        <w:t xml:space="preserve">      "</w:t>
      </w:r>
      <w:proofErr w:type="spellStart"/>
      <w:r>
        <w:t>grand_theatre</w:t>
      </w:r>
      <w:proofErr w:type="spellEnd"/>
      <w:r>
        <w:t>": 1500,</w:t>
      </w:r>
    </w:p>
    <w:p w14:paraId="6590B8EE" w14:textId="77777777" w:rsidR="00DE2281" w:rsidRDefault="00DE2281" w:rsidP="00DE2281">
      <w:pPr>
        <w:ind w:leftChars="100" w:left="240"/>
      </w:pPr>
      <w:r>
        <w:t xml:space="preserve">      "</w:t>
      </w:r>
      <w:proofErr w:type="spellStart"/>
      <w:r>
        <w:t>globe_theatre</w:t>
      </w:r>
      <w:proofErr w:type="spellEnd"/>
      <w:r>
        <w:t>": 800,</w:t>
      </w:r>
    </w:p>
    <w:p w14:paraId="7C1377CC" w14:textId="77777777" w:rsidR="00DE2281" w:rsidRDefault="00DE2281" w:rsidP="00DE2281">
      <w:pPr>
        <w:ind w:leftChars="100" w:left="240"/>
      </w:pPr>
      <w:r>
        <w:t xml:space="preserve">      "</w:t>
      </w:r>
      <w:proofErr w:type="spellStart"/>
      <w:r>
        <w:t>blue_box</w:t>
      </w:r>
      <w:proofErr w:type="spellEnd"/>
      <w:r>
        <w:t>": 600,</w:t>
      </w:r>
    </w:p>
    <w:p w14:paraId="11E7B82F" w14:textId="77777777" w:rsidR="00DE2281" w:rsidRDefault="00DE2281" w:rsidP="00DE2281">
      <w:pPr>
        <w:ind w:leftChars="100" w:left="240"/>
      </w:pPr>
      <w:r>
        <w:t xml:space="preserve">      "total": 2900</w:t>
      </w:r>
    </w:p>
    <w:p w14:paraId="0191AC49" w14:textId="77777777" w:rsidR="00DE2281" w:rsidRDefault="00DE2281" w:rsidP="00DE2281">
      <w:pPr>
        <w:ind w:leftChars="100" w:left="240"/>
      </w:pPr>
      <w:r>
        <w:t xml:space="preserve">    },</w:t>
      </w:r>
    </w:p>
    <w:p w14:paraId="4C8B0B64" w14:textId="77777777" w:rsidR="00DE2281" w:rsidRDefault="00DE2281" w:rsidP="00DE2281">
      <w:pPr>
        <w:ind w:leftChars="100" w:left="240"/>
      </w:pPr>
      <w:r>
        <w:t xml:space="preserve">    "gross_floor_area_m2": 57000,</w:t>
      </w:r>
    </w:p>
    <w:p w14:paraId="0D40CEE1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theatre_scale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國家級</w:t>
      </w:r>
      <w:r>
        <w:rPr>
          <w:rFonts w:hint="eastAsia"/>
        </w:rPr>
        <w:t xml:space="preserve"> / National-level"</w:t>
      </w:r>
    </w:p>
    <w:p w14:paraId="0A4D3AA0" w14:textId="77777777" w:rsidR="00DE2281" w:rsidRDefault="00DE2281" w:rsidP="00DE2281">
      <w:pPr>
        <w:ind w:leftChars="100" w:left="240"/>
      </w:pPr>
      <w:r>
        <w:t xml:space="preserve">  },</w:t>
      </w:r>
    </w:p>
    <w:p w14:paraId="4FCEB808" w14:textId="77777777" w:rsidR="00DE2281" w:rsidRDefault="00DE2281" w:rsidP="00DE2281">
      <w:pPr>
        <w:ind w:leftChars="100" w:left="240"/>
      </w:pPr>
      <w:r>
        <w:t xml:space="preserve">  "location": {</w:t>
      </w:r>
    </w:p>
    <w:p w14:paraId="4876F5AE" w14:textId="77777777" w:rsidR="00DE2281" w:rsidRDefault="00DE2281" w:rsidP="00DE2281">
      <w:pPr>
        <w:ind w:leftChars="100" w:left="240"/>
      </w:pPr>
      <w:r>
        <w:t xml:space="preserve">    "continent": "Asia",</w:t>
      </w:r>
    </w:p>
    <w:p w14:paraId="16BBE7D5" w14:textId="77777777" w:rsidR="00DE2281" w:rsidRDefault="00DE2281" w:rsidP="00DE2281">
      <w:pPr>
        <w:ind w:leftChars="100" w:left="240"/>
      </w:pPr>
      <w:r>
        <w:t xml:space="preserve">    "country": "Taiwan (R.O.C.)",</w:t>
      </w:r>
    </w:p>
    <w:p w14:paraId="41B9A521" w14:textId="77777777" w:rsidR="00DE2281" w:rsidRDefault="00DE2281" w:rsidP="00DE2281">
      <w:pPr>
        <w:ind w:leftChars="100" w:left="240"/>
      </w:pPr>
      <w:r>
        <w:t xml:space="preserve">    "city": "Taipei",</w:t>
      </w:r>
    </w:p>
    <w:p w14:paraId="0A00B929" w14:textId="77777777" w:rsidR="00DE2281" w:rsidRDefault="00DE2281" w:rsidP="00DE2281">
      <w:pPr>
        <w:ind w:leftChars="100" w:left="240"/>
      </w:pPr>
      <w:r>
        <w:t xml:space="preserve">    "district": "Shilin",</w:t>
      </w:r>
    </w:p>
    <w:p w14:paraId="58CC0906" w14:textId="77777777" w:rsidR="00DE2281" w:rsidRDefault="00DE2281" w:rsidP="00DE2281">
      <w:pPr>
        <w:ind w:leftChars="100" w:left="240"/>
      </w:pPr>
      <w:r>
        <w:t xml:space="preserve">    "</w:t>
      </w:r>
      <w:proofErr w:type="spellStart"/>
      <w:r>
        <w:t>city_population</w:t>
      </w:r>
      <w:proofErr w:type="spellEnd"/>
      <w:r>
        <w:t>": "approx. 2,600,000"</w:t>
      </w:r>
    </w:p>
    <w:p w14:paraId="26830EB0" w14:textId="77777777" w:rsidR="00DE2281" w:rsidRDefault="00DE2281" w:rsidP="00DE2281">
      <w:pPr>
        <w:ind w:leftChars="100" w:left="240"/>
      </w:pPr>
      <w:r>
        <w:t xml:space="preserve">  },</w:t>
      </w:r>
    </w:p>
    <w:p w14:paraId="0CD731CF" w14:textId="77777777" w:rsidR="00DE2281" w:rsidRDefault="00DE2281" w:rsidP="00DE2281">
      <w:pPr>
        <w:ind w:leftChars="100" w:left="240"/>
      </w:pPr>
      <w:r>
        <w:t xml:space="preserve">  "program": {</w:t>
      </w:r>
    </w:p>
    <w:p w14:paraId="369E8AB2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theatre_type</w:t>
      </w:r>
      <w:proofErr w:type="spellEnd"/>
      <w:r>
        <w:rPr>
          <w:rFonts w:hint="eastAsia"/>
        </w:rPr>
        <w:t>": "</w:t>
      </w:r>
      <w:r>
        <w:rPr>
          <w:rFonts w:hint="eastAsia"/>
        </w:rPr>
        <w:t>綜合性劇場</w:t>
      </w:r>
      <w:r>
        <w:rPr>
          <w:rFonts w:hint="eastAsia"/>
        </w:rPr>
        <w:t xml:space="preserve"> / Multi-venue performing arts </w:t>
      </w:r>
      <w:proofErr w:type="spellStart"/>
      <w:r>
        <w:rPr>
          <w:rFonts w:hint="eastAsia"/>
        </w:rPr>
        <w:t>centre</w:t>
      </w:r>
      <w:proofErr w:type="spellEnd"/>
      <w:r>
        <w:rPr>
          <w:rFonts w:hint="eastAsia"/>
        </w:rPr>
        <w:t>",</w:t>
      </w:r>
    </w:p>
    <w:p w14:paraId="7B3BA6DA" w14:textId="77777777" w:rsidR="00DE2281" w:rsidRDefault="00DE2281" w:rsidP="00DE2281">
      <w:pPr>
        <w:ind w:leftChars="100" w:left="240"/>
      </w:pPr>
      <w:r>
        <w:lastRenderedPageBreak/>
        <w:t xml:space="preserve">    "venues": [</w:t>
      </w:r>
    </w:p>
    <w:p w14:paraId="3A7CF162" w14:textId="77777777" w:rsidR="00DE2281" w:rsidRDefault="00DE2281" w:rsidP="00DE2281">
      <w:pPr>
        <w:ind w:leftChars="100" w:left="240"/>
      </w:pPr>
      <w:r>
        <w:t xml:space="preserve">      {</w:t>
      </w:r>
    </w:p>
    <w:p w14:paraId="6644FD90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      "name": "Grand Theatre </w:t>
      </w:r>
      <w:r>
        <w:rPr>
          <w:rFonts w:hint="eastAsia"/>
        </w:rPr>
        <w:t>大劇院</w:t>
      </w:r>
      <w:r>
        <w:rPr>
          <w:rFonts w:hint="eastAsia"/>
        </w:rPr>
        <w:t>",</w:t>
      </w:r>
    </w:p>
    <w:p w14:paraId="7FC069A8" w14:textId="77777777" w:rsidR="00DE2281" w:rsidRDefault="00DE2281" w:rsidP="00DE2281">
      <w:pPr>
        <w:ind w:leftChars="100" w:left="240"/>
      </w:pPr>
      <w:r>
        <w:t xml:space="preserve">        "</w:t>
      </w:r>
      <w:proofErr w:type="spellStart"/>
      <w:r>
        <w:t>stage_type</w:t>
      </w:r>
      <w:proofErr w:type="spellEnd"/>
      <w:r>
        <w:t>": "Proscenium + thrust stage",</w:t>
      </w:r>
    </w:p>
    <w:p w14:paraId="13A244E6" w14:textId="77777777" w:rsidR="00DE2281" w:rsidRDefault="00DE2281" w:rsidP="00DE2281">
      <w:pPr>
        <w:ind w:leftChars="100" w:left="240"/>
      </w:pPr>
      <w:r>
        <w:t xml:space="preserve">        "capacity": 1500,</w:t>
      </w:r>
    </w:p>
    <w:p w14:paraId="5339F090" w14:textId="77777777" w:rsidR="00DE2281" w:rsidRDefault="00DE2281" w:rsidP="00DE2281">
      <w:pPr>
        <w:ind w:leftChars="100" w:left="240"/>
      </w:pPr>
      <w:r>
        <w:t xml:space="preserve">        "use": "Opera, dance, large-scale drama"</w:t>
      </w:r>
    </w:p>
    <w:p w14:paraId="70CEA950" w14:textId="77777777" w:rsidR="00DE2281" w:rsidRDefault="00DE2281" w:rsidP="00DE2281">
      <w:pPr>
        <w:ind w:leftChars="100" w:left="240"/>
      </w:pPr>
      <w:r>
        <w:t xml:space="preserve">      },</w:t>
      </w:r>
    </w:p>
    <w:p w14:paraId="43425C92" w14:textId="77777777" w:rsidR="00DE2281" w:rsidRDefault="00DE2281" w:rsidP="00DE2281">
      <w:pPr>
        <w:ind w:leftChars="100" w:left="240"/>
      </w:pPr>
      <w:r>
        <w:t xml:space="preserve">      {</w:t>
      </w:r>
    </w:p>
    <w:p w14:paraId="63E62647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      "name": "Globe Theatre </w:t>
      </w:r>
      <w:r>
        <w:rPr>
          <w:rFonts w:hint="eastAsia"/>
        </w:rPr>
        <w:t>球劇場</w:t>
      </w:r>
      <w:r>
        <w:rPr>
          <w:rFonts w:hint="eastAsia"/>
        </w:rPr>
        <w:t>",</w:t>
      </w:r>
    </w:p>
    <w:p w14:paraId="0F575873" w14:textId="77777777" w:rsidR="00DE2281" w:rsidRDefault="00DE2281" w:rsidP="00DE2281">
      <w:pPr>
        <w:ind w:leftChars="100" w:left="240"/>
      </w:pPr>
      <w:r>
        <w:t xml:space="preserve">        "</w:t>
      </w:r>
      <w:proofErr w:type="spellStart"/>
      <w:r>
        <w:t>stage_type</w:t>
      </w:r>
      <w:proofErr w:type="spellEnd"/>
      <w:r>
        <w:t>": "In-the-round / rotating spherical auditorium",</w:t>
      </w:r>
    </w:p>
    <w:p w14:paraId="24E8E169" w14:textId="77777777" w:rsidR="00DE2281" w:rsidRDefault="00DE2281" w:rsidP="00DE2281">
      <w:pPr>
        <w:ind w:leftChars="100" w:left="240"/>
      </w:pPr>
      <w:r>
        <w:t xml:space="preserve">        "capacity": 800,</w:t>
      </w:r>
    </w:p>
    <w:p w14:paraId="151C4460" w14:textId="77777777" w:rsidR="00DE2281" w:rsidRDefault="00DE2281" w:rsidP="00DE2281">
      <w:pPr>
        <w:ind w:leftChars="100" w:left="240"/>
      </w:pPr>
      <w:r>
        <w:t xml:space="preserve">        "use": "Immersive and experimental performance"</w:t>
      </w:r>
    </w:p>
    <w:p w14:paraId="7877D86F" w14:textId="77777777" w:rsidR="00DE2281" w:rsidRDefault="00DE2281" w:rsidP="00DE2281">
      <w:pPr>
        <w:ind w:leftChars="100" w:left="240"/>
      </w:pPr>
      <w:r>
        <w:t xml:space="preserve">      },</w:t>
      </w:r>
    </w:p>
    <w:p w14:paraId="28B7180E" w14:textId="77777777" w:rsidR="00DE2281" w:rsidRDefault="00DE2281" w:rsidP="00DE2281">
      <w:pPr>
        <w:ind w:leftChars="100" w:left="240"/>
      </w:pPr>
      <w:r>
        <w:t xml:space="preserve">      {</w:t>
      </w:r>
    </w:p>
    <w:p w14:paraId="1322A323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      "name": "Blue Box </w:t>
      </w:r>
      <w:r>
        <w:rPr>
          <w:rFonts w:hint="eastAsia"/>
        </w:rPr>
        <w:t>藍盒子</w:t>
      </w:r>
      <w:r>
        <w:rPr>
          <w:rFonts w:hint="eastAsia"/>
        </w:rPr>
        <w:t>",</w:t>
      </w:r>
    </w:p>
    <w:p w14:paraId="32D92538" w14:textId="77777777" w:rsidR="00DE2281" w:rsidRDefault="00DE2281" w:rsidP="00DE2281">
      <w:pPr>
        <w:ind w:leftChars="100" w:left="240"/>
      </w:pPr>
      <w:r>
        <w:t xml:space="preserve">        "</w:t>
      </w:r>
      <w:proofErr w:type="spellStart"/>
      <w:r>
        <w:t>stage_type</w:t>
      </w:r>
      <w:proofErr w:type="spellEnd"/>
      <w:r>
        <w:t>": "Flexible black box / flat-floor",</w:t>
      </w:r>
    </w:p>
    <w:p w14:paraId="4F75B554" w14:textId="77777777" w:rsidR="00DE2281" w:rsidRDefault="00DE2281" w:rsidP="00DE2281">
      <w:pPr>
        <w:ind w:leftChars="100" w:left="240"/>
      </w:pPr>
      <w:r>
        <w:t xml:space="preserve">        "capacity": 600,</w:t>
      </w:r>
    </w:p>
    <w:p w14:paraId="71BA2523" w14:textId="77777777" w:rsidR="00DE2281" w:rsidRDefault="00DE2281" w:rsidP="00DE2281">
      <w:pPr>
        <w:ind w:leftChars="100" w:left="240"/>
      </w:pPr>
      <w:r>
        <w:t xml:space="preserve">        "use": "Experimental theatre, rehearsal, site-specific"</w:t>
      </w:r>
    </w:p>
    <w:p w14:paraId="0D2FB6D0" w14:textId="77777777" w:rsidR="00DE2281" w:rsidRDefault="00DE2281" w:rsidP="00DE2281">
      <w:pPr>
        <w:ind w:leftChars="100" w:left="240"/>
      </w:pPr>
      <w:r>
        <w:t xml:space="preserve">      }</w:t>
      </w:r>
    </w:p>
    <w:p w14:paraId="7A851037" w14:textId="77777777" w:rsidR="00DE2281" w:rsidRDefault="00DE2281" w:rsidP="00DE2281">
      <w:pPr>
        <w:ind w:leftChars="100" w:left="240"/>
      </w:pPr>
      <w:r>
        <w:t xml:space="preserve">    ],</w:t>
      </w:r>
    </w:p>
    <w:p w14:paraId="5DCC1932" w14:textId="77777777" w:rsidR="00DE2281" w:rsidRDefault="00DE2281" w:rsidP="00DE2281">
      <w:pPr>
        <w:ind w:leftChars="100" w:left="240"/>
      </w:pPr>
      <w:r>
        <w:t xml:space="preserve">    "ancillary": [</w:t>
      </w:r>
    </w:p>
    <w:p w14:paraId="79EF7FE2" w14:textId="77777777" w:rsidR="00DE2281" w:rsidRDefault="00DE2281" w:rsidP="00DE2281">
      <w:pPr>
        <w:ind w:leftChars="100" w:left="240"/>
      </w:pPr>
      <w:r>
        <w:t xml:space="preserve">      "Underground parking B1–B2",</w:t>
      </w:r>
    </w:p>
    <w:p w14:paraId="7409F071" w14:textId="77777777" w:rsidR="00DE2281" w:rsidRDefault="00DE2281" w:rsidP="00DE2281">
      <w:pPr>
        <w:ind w:leftChars="100" w:left="240"/>
      </w:pPr>
      <w:r>
        <w:t xml:space="preserve">      "Public plaza at grade",</w:t>
      </w:r>
    </w:p>
    <w:p w14:paraId="3C5A1C42" w14:textId="77777777" w:rsidR="00DE2281" w:rsidRDefault="00DE2281" w:rsidP="00DE2281">
      <w:pPr>
        <w:ind w:leftChars="100" w:left="240"/>
      </w:pPr>
      <w:r>
        <w:t xml:space="preserve">      "Administration and rehearsal offices",</w:t>
      </w:r>
    </w:p>
    <w:p w14:paraId="67FAD788" w14:textId="77777777" w:rsidR="00DE2281" w:rsidRDefault="00DE2281" w:rsidP="00DE2281">
      <w:pPr>
        <w:ind w:leftChars="100" w:left="240"/>
      </w:pPr>
      <w:r>
        <w:lastRenderedPageBreak/>
        <w:t xml:space="preserve">      "Shared super-stage backstage infrastructure"</w:t>
      </w:r>
    </w:p>
    <w:p w14:paraId="1D2B6828" w14:textId="77777777" w:rsidR="00DE2281" w:rsidRDefault="00DE2281" w:rsidP="00DE2281">
      <w:pPr>
        <w:ind w:leftChars="100" w:left="240"/>
      </w:pPr>
      <w:r>
        <w:t xml:space="preserve">    ]</w:t>
      </w:r>
    </w:p>
    <w:p w14:paraId="254781A7" w14:textId="77777777" w:rsidR="00DE2281" w:rsidRDefault="00DE2281" w:rsidP="00DE2281">
      <w:pPr>
        <w:ind w:leftChars="100" w:left="240"/>
      </w:pPr>
      <w:r>
        <w:t xml:space="preserve">  },</w:t>
      </w:r>
    </w:p>
    <w:p w14:paraId="4345A335" w14:textId="77777777" w:rsidR="00DE2281" w:rsidRDefault="00DE2281" w:rsidP="00DE2281">
      <w:pPr>
        <w:ind w:leftChars="100" w:left="240"/>
      </w:pPr>
      <w:r>
        <w:t xml:space="preserve">  "form": {</w:t>
      </w:r>
    </w:p>
    <w:p w14:paraId="6193034A" w14:textId="77777777" w:rsidR="00DE2281" w:rsidRDefault="00DE2281" w:rsidP="00DE2281">
      <w:pPr>
        <w:ind w:leftChars="100" w:left="240"/>
      </w:pPr>
      <w:r>
        <w:t xml:space="preserve">    "massing": "Rectangular super-stage cube (approx. 60×60×35 m) elevated ~15 m above grade. Three theatre volumes plug into its four faces: Grand Theatre angles off the SW corner, Globe Theatre protrudes as a full sphere from the north, Blue Box anchors the south. The cube reads as a datum; theatres as insertions.",</w:t>
      </w:r>
    </w:p>
    <w:p w14:paraId="5FF22252" w14:textId="77777777" w:rsidR="00DE2281" w:rsidRDefault="00DE2281" w:rsidP="00DE2281">
      <w:pPr>
        <w:ind w:leftChars="100" w:left="240"/>
      </w:pPr>
      <w:r>
        <w:t xml:space="preserve">    "envelope": "Perforated </w:t>
      </w:r>
      <w:proofErr w:type="spellStart"/>
      <w:r>
        <w:t>aluminium</w:t>
      </w:r>
      <w:proofErr w:type="spellEnd"/>
      <w:r>
        <w:t xml:space="preserve"> cladding on the raised cube body. Globe Theatre wrapped in </w:t>
      </w:r>
      <w:proofErr w:type="spellStart"/>
      <w:r>
        <w:t>aluminium</w:t>
      </w:r>
      <w:proofErr w:type="spellEnd"/>
      <w:r>
        <w:t xml:space="preserve"> panels with ETFE backing, forming a structural gridded sphere. Base is exposed concrete. Roof carries green terraces and mechanical equipment.",</w:t>
      </w:r>
    </w:p>
    <w:p w14:paraId="671B87F7" w14:textId="77777777" w:rsidR="00DE2281" w:rsidRDefault="00DE2281" w:rsidP="00DE2281">
      <w:pPr>
        <w:ind w:leftChars="100" w:left="240"/>
      </w:pPr>
      <w:r>
        <w:t xml:space="preserve">    "skin": "Flat, industrial, flush surfaces throughout. Contrast between the machine-like cube and the organic globe geometry. No ornamental hierarchy — the building's form IS its ornamentation.",</w:t>
      </w:r>
    </w:p>
    <w:p w14:paraId="263C0951" w14:textId="77777777" w:rsidR="00DE2281" w:rsidRDefault="00DE2281" w:rsidP="00DE2281">
      <w:pPr>
        <w:ind w:leftChars="100" w:left="240"/>
      </w:pPr>
      <w:r>
        <w:t xml:space="preserve">    "</w:t>
      </w:r>
      <w:proofErr w:type="spellStart"/>
      <w:r>
        <w:t>form_program_relationship</w:t>
      </w:r>
      <w:proofErr w:type="spellEnd"/>
      <w:r>
        <w:t>": "Shared super-stage core determines cube dimensions; three distinct audience geometries (fan, sphere, flat) each extrude their own volume outward from the central box."</w:t>
      </w:r>
    </w:p>
    <w:p w14:paraId="683E2232" w14:textId="77777777" w:rsidR="00DE2281" w:rsidRDefault="00DE2281" w:rsidP="00DE2281">
      <w:pPr>
        <w:ind w:leftChars="100" w:left="240"/>
      </w:pPr>
      <w:r>
        <w:t xml:space="preserve">  },</w:t>
      </w:r>
    </w:p>
    <w:p w14:paraId="32B2B3BA" w14:textId="77777777" w:rsidR="00DE2281" w:rsidRDefault="00DE2281" w:rsidP="00DE2281">
      <w:pPr>
        <w:ind w:leftChars="100" w:left="240"/>
      </w:pPr>
      <w:r>
        <w:t xml:space="preserve">  "site": {</w:t>
      </w:r>
    </w:p>
    <w:p w14:paraId="0CA5BF10" w14:textId="77777777" w:rsidR="00DE2281" w:rsidRDefault="00DE2281" w:rsidP="00DE2281">
      <w:pPr>
        <w:ind w:leftChars="100" w:left="240"/>
      </w:pPr>
      <w:r>
        <w:t xml:space="preserve">    "context": "Adjacent to Shilin Night Market — dense, informal, commercially active urban fabric. Site served by MRT </w:t>
      </w:r>
      <w:proofErr w:type="spellStart"/>
      <w:r>
        <w:t>Jiantan</w:t>
      </w:r>
      <w:proofErr w:type="spellEnd"/>
      <w:r>
        <w:t xml:space="preserve"> station (walking distance). High pedestrian flow, predominantly low-rise surroundings. Ground floor left fully open as public plaza to preserve night-market circulation logic."</w:t>
      </w:r>
    </w:p>
    <w:p w14:paraId="4D9F9025" w14:textId="77777777" w:rsidR="00DE2281" w:rsidRDefault="00DE2281" w:rsidP="00DE2281">
      <w:pPr>
        <w:ind w:leftChars="100" w:left="240"/>
      </w:pPr>
      <w:r>
        <w:t xml:space="preserve">  },</w:t>
      </w:r>
    </w:p>
    <w:p w14:paraId="7D69B248" w14:textId="77777777" w:rsidR="00DE2281" w:rsidRDefault="00DE2281" w:rsidP="00DE2281">
      <w:pPr>
        <w:ind w:leftChars="100" w:left="240"/>
      </w:pPr>
      <w:r>
        <w:t xml:space="preserve">  "composition": {</w:t>
      </w:r>
    </w:p>
    <w:p w14:paraId="5AE96200" w14:textId="77777777" w:rsidR="00DE2281" w:rsidRDefault="00DE2281" w:rsidP="00DE2281">
      <w:pPr>
        <w:ind w:leftChars="100" w:left="240"/>
      </w:pPr>
      <w:r>
        <w:t xml:space="preserve">    "</w:t>
      </w:r>
      <w:proofErr w:type="spellStart"/>
      <w:r>
        <w:t>spatial_order</w:t>
      </w:r>
      <w:proofErr w:type="spellEnd"/>
      <w:r>
        <w:t xml:space="preserve">": "Centralized super-stage cube as spatial and structural </w:t>
      </w:r>
      <w:r>
        <w:lastRenderedPageBreak/>
        <w:t>datum. Three theatres orbit it, each independently accessible yet all sharing backstage resources. Offices stacked above in a separate wing connected to the cube.",</w:t>
      </w:r>
    </w:p>
    <w:p w14:paraId="46617EEE" w14:textId="77777777" w:rsidR="00DE2281" w:rsidRDefault="00DE2281" w:rsidP="00DE2281">
      <w:pPr>
        <w:ind w:leftChars="100" w:left="240"/>
      </w:pPr>
      <w:r>
        <w:t xml:space="preserve">    "circulation": {</w:t>
      </w:r>
    </w:p>
    <w:p w14:paraId="254F3DA4" w14:textId="77777777" w:rsidR="00DE2281" w:rsidRDefault="00DE2281" w:rsidP="00DE2281">
      <w:pPr>
        <w:ind w:leftChars="100" w:left="240"/>
        <w:rPr>
          <w:rFonts w:hint="eastAsia"/>
        </w:rPr>
      </w:pPr>
      <w:r>
        <w:rPr>
          <w:rFonts w:hint="eastAsia"/>
        </w:rPr>
        <w:t xml:space="preserve">      "public": "Grade-level plaza </w:t>
      </w:r>
      <w:r>
        <w:rPr>
          <w:rFonts w:hint="eastAsia"/>
        </w:rPr>
        <w:t>→</w:t>
      </w:r>
      <w:r>
        <w:rPr>
          <w:rFonts w:hint="eastAsia"/>
        </w:rPr>
        <w:t xml:space="preserve"> escalators/lifts </w:t>
      </w:r>
      <w:r>
        <w:rPr>
          <w:rFonts w:hint="eastAsia"/>
        </w:rPr>
        <w:t>→</w:t>
      </w:r>
      <w:r>
        <w:rPr>
          <w:rFonts w:hint="eastAsia"/>
        </w:rPr>
        <w:t xml:space="preserve"> lobby at +0.0 m </w:t>
      </w:r>
      <w:r>
        <w:rPr>
          <w:rFonts w:hint="eastAsia"/>
        </w:rPr>
        <w:t>→</w:t>
      </w:r>
      <w:r>
        <w:rPr>
          <w:rFonts w:hint="eastAsia"/>
        </w:rPr>
        <w:t xml:space="preserve"> public loop at +4.5 m and +6.5 m wrapping around fly towers and Globe exterior </w:t>
      </w:r>
      <w:r>
        <w:rPr>
          <w:rFonts w:hint="eastAsia"/>
        </w:rPr>
        <w:t>→</w:t>
      </w:r>
      <w:r>
        <w:rPr>
          <w:rFonts w:hint="eastAsia"/>
        </w:rPr>
        <w:t xml:space="preserve"> individual theatre foyers",</w:t>
      </w:r>
    </w:p>
    <w:p w14:paraId="6BFC7380" w14:textId="77777777" w:rsidR="00DE2281" w:rsidRDefault="00DE2281" w:rsidP="00DE2281">
      <w:pPr>
        <w:ind w:leftChars="100" w:left="240"/>
      </w:pPr>
      <w:r>
        <w:t xml:space="preserve">      "backstage": "Dedicated vertical cores separate from public routes; loading docks at grade",</w:t>
      </w:r>
    </w:p>
    <w:p w14:paraId="4EE7D4CF" w14:textId="77777777" w:rsidR="00DE2281" w:rsidRDefault="00DE2281" w:rsidP="00DE2281">
      <w:pPr>
        <w:ind w:leftChars="100" w:left="240"/>
      </w:pPr>
      <w:r>
        <w:t xml:space="preserve">      "parking": "B1–B2 underground levels accessed from perimeter"</w:t>
      </w:r>
    </w:p>
    <w:p w14:paraId="2EDBE4D7" w14:textId="77777777" w:rsidR="00DE2281" w:rsidRDefault="00DE2281" w:rsidP="00DE2281">
      <w:pPr>
        <w:ind w:leftChars="100" w:left="240"/>
      </w:pPr>
      <w:r>
        <w:t xml:space="preserve">    },</w:t>
      </w:r>
    </w:p>
    <w:p w14:paraId="44E6C533" w14:textId="77777777" w:rsidR="00DE2281" w:rsidRDefault="00DE2281" w:rsidP="00DE2281">
      <w:pPr>
        <w:ind w:leftChars="100" w:left="240"/>
      </w:pPr>
      <w:r>
        <w:t xml:space="preserve">    "accessibility": "Ground floor fully open and column-free at key passages; lifts integrated into public loop; MRT connectivity reinforces pedestrian access"</w:t>
      </w:r>
    </w:p>
    <w:p w14:paraId="64281F19" w14:textId="77777777" w:rsidR="00DE2281" w:rsidRDefault="00DE2281" w:rsidP="00DE2281">
      <w:pPr>
        <w:ind w:leftChars="100" w:left="240"/>
      </w:pPr>
      <w:r>
        <w:t xml:space="preserve">  },</w:t>
      </w:r>
    </w:p>
    <w:p w14:paraId="723DFFA9" w14:textId="77777777" w:rsidR="00DE2281" w:rsidRDefault="00DE2281" w:rsidP="00DE2281">
      <w:pPr>
        <w:ind w:leftChars="100" w:left="240"/>
      </w:pPr>
      <w:r>
        <w:t xml:space="preserve">  "participants": {</w:t>
      </w:r>
    </w:p>
    <w:p w14:paraId="4F85E0B8" w14:textId="77777777" w:rsidR="00DE2281" w:rsidRDefault="00DE2281" w:rsidP="00DE2281">
      <w:pPr>
        <w:ind w:leftChars="100" w:left="240"/>
      </w:pPr>
      <w:r>
        <w:t xml:space="preserve">    "architect": {</w:t>
      </w:r>
    </w:p>
    <w:p w14:paraId="5E0AC317" w14:textId="77777777" w:rsidR="00DE2281" w:rsidRDefault="00DE2281" w:rsidP="00DE2281">
      <w:pPr>
        <w:ind w:leftChars="100" w:left="240"/>
      </w:pPr>
      <w:r>
        <w:t xml:space="preserve">      "design": "OMA — Office for Metropolitan Architecture",</w:t>
      </w:r>
    </w:p>
    <w:p w14:paraId="5DEB37CC" w14:textId="77777777" w:rsidR="00DE2281" w:rsidRDefault="00DE2281" w:rsidP="00DE2281">
      <w:pPr>
        <w:ind w:leftChars="100" w:left="240"/>
      </w:pPr>
      <w:r>
        <w:t xml:space="preserve">      "</w:t>
      </w:r>
      <w:proofErr w:type="spellStart"/>
      <w:r>
        <w:t>principals_in_charge</w:t>
      </w:r>
      <w:proofErr w:type="spellEnd"/>
      <w:r>
        <w:t>": ["Rem Koolhaas", "David Gianotten"],</w:t>
      </w:r>
    </w:p>
    <w:p w14:paraId="23C88346" w14:textId="77777777" w:rsidR="00DE2281" w:rsidRDefault="00DE2281" w:rsidP="00DE2281">
      <w:pPr>
        <w:ind w:leftChars="100" w:left="240"/>
      </w:pPr>
      <w:r>
        <w:t xml:space="preserve">      "</w:t>
      </w:r>
      <w:proofErr w:type="spellStart"/>
      <w:r>
        <w:t>local_architect</w:t>
      </w:r>
      <w:proofErr w:type="spellEnd"/>
      <w:r>
        <w:t>": "Huang Da Architects &amp; Associates (Taiwan)"</w:t>
      </w:r>
    </w:p>
    <w:p w14:paraId="5E60D910" w14:textId="77777777" w:rsidR="00DE2281" w:rsidRDefault="00DE2281" w:rsidP="00DE2281">
      <w:pPr>
        <w:ind w:leftChars="100" w:left="240"/>
      </w:pPr>
      <w:r>
        <w:t xml:space="preserve">    },</w:t>
      </w:r>
    </w:p>
    <w:p w14:paraId="44742356" w14:textId="77777777" w:rsidR="00DE2281" w:rsidRDefault="00DE2281" w:rsidP="00DE2281">
      <w:pPr>
        <w:ind w:leftChars="100" w:left="240"/>
      </w:pPr>
      <w:r>
        <w:t xml:space="preserve">    "client": "Taipei City Government, Department of Cultural Affairs",</w:t>
      </w:r>
    </w:p>
    <w:p w14:paraId="367C82FE" w14:textId="77777777" w:rsidR="00DE2281" w:rsidRDefault="00DE2281" w:rsidP="00DE2281">
      <w:pPr>
        <w:ind w:leftChars="100" w:left="240"/>
      </w:pPr>
      <w:r>
        <w:t xml:space="preserve">    "operator": "Taipei Performing Arts Center (TPAC)",</w:t>
      </w:r>
    </w:p>
    <w:p w14:paraId="61BA2190" w14:textId="77777777" w:rsidR="00DE2281" w:rsidRDefault="00DE2281" w:rsidP="00DE2281">
      <w:pPr>
        <w:ind w:leftChars="100" w:left="240"/>
      </w:pPr>
      <w:r>
        <w:t xml:space="preserve">    "consultants": {</w:t>
      </w:r>
    </w:p>
    <w:p w14:paraId="3CA6829B" w14:textId="77777777" w:rsidR="00DE2281" w:rsidRDefault="00DE2281" w:rsidP="00DE2281">
      <w:pPr>
        <w:ind w:leftChars="100" w:left="240"/>
      </w:pPr>
      <w:r>
        <w:t xml:space="preserve">      "structural": "Arup",</w:t>
      </w:r>
    </w:p>
    <w:p w14:paraId="5AED405C" w14:textId="77777777" w:rsidR="00DE2281" w:rsidRDefault="00DE2281" w:rsidP="00DE2281">
      <w:pPr>
        <w:ind w:leftChars="100" w:left="240"/>
      </w:pPr>
      <w:r>
        <w:t xml:space="preserve">      "theatre": "Theatre Projects Consultants"</w:t>
      </w:r>
    </w:p>
    <w:p w14:paraId="5ACAF145" w14:textId="77777777" w:rsidR="00DE2281" w:rsidRDefault="00DE2281" w:rsidP="00DE2281">
      <w:pPr>
        <w:ind w:leftChars="100" w:left="240"/>
      </w:pPr>
      <w:r>
        <w:lastRenderedPageBreak/>
        <w:t xml:space="preserve">    },</w:t>
      </w:r>
    </w:p>
    <w:p w14:paraId="3696DAD4" w14:textId="77777777" w:rsidR="00DE2281" w:rsidRDefault="00DE2281" w:rsidP="00DE2281">
      <w:pPr>
        <w:ind w:leftChars="100" w:left="240"/>
      </w:pPr>
      <w:r>
        <w:t xml:space="preserve">    "user": "General public, performing arts companies (resident and touring), Taipei citizens"</w:t>
      </w:r>
    </w:p>
    <w:p w14:paraId="5455CD08" w14:textId="77777777" w:rsidR="00DE2281" w:rsidRDefault="00DE2281" w:rsidP="00DE2281">
      <w:pPr>
        <w:ind w:leftChars="100" w:left="240"/>
      </w:pPr>
      <w:r>
        <w:t xml:space="preserve">  }</w:t>
      </w:r>
    </w:p>
    <w:p w14:paraId="6FD72B51" w14:textId="7AA799D3" w:rsidR="00DE2281" w:rsidRDefault="00DE2281" w:rsidP="00DE2281">
      <w:pPr>
        <w:ind w:leftChars="100" w:left="240"/>
        <w:rPr>
          <w:rFonts w:hint="eastAsia"/>
        </w:rPr>
      </w:pPr>
      <w:r>
        <w:t>}</w:t>
      </w:r>
    </w:p>
    <w:sectPr w:rsidR="00DE22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20317"/>
    <w:multiLevelType w:val="hybridMultilevel"/>
    <w:tmpl w:val="8A6601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6643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35"/>
    <w:rsid w:val="003E4DE6"/>
    <w:rsid w:val="0040442F"/>
    <w:rsid w:val="00511441"/>
    <w:rsid w:val="00707EA2"/>
    <w:rsid w:val="00A00F35"/>
    <w:rsid w:val="00DE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54F5"/>
  <w15:chartTrackingRefBased/>
  <w15:docId w15:val="{B6E34BC2-EBFD-4A32-824C-44270C3C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F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F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F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0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0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0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0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0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0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0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0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0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0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0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0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陳逸嘉 CHEN,YI-CHIA</dc:creator>
  <cp:keywords/>
  <dc:description/>
  <cp:lastModifiedBy>陳逸嘉 CHEN,YI-CHIA</cp:lastModifiedBy>
  <cp:revision>2</cp:revision>
  <dcterms:created xsi:type="dcterms:W3CDTF">2026-06-02T06:06:00Z</dcterms:created>
  <dcterms:modified xsi:type="dcterms:W3CDTF">2026-06-02T06:15:00Z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33f10ba0-e8ef-4a26-b40a-39a7fc429478</vt:lpwstr>
  </property>
</Properties>
</file>