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4DFE1" w14:textId="490345B0" w:rsidR="00296475" w:rsidRDefault="004814A7" w:rsidP="00537BD2">
      <w:r>
        <w:t>T</w:t>
      </w:r>
      <w:r w:rsidR="000D7F5B">
        <w:t>he</w:t>
      </w:r>
      <w:r>
        <w:t xml:space="preserve"> ambipolar</w:t>
      </w:r>
      <w:r w:rsidR="000D7F5B">
        <w:t xml:space="preserve"> continuity equations</w:t>
      </w:r>
      <w:r>
        <w:t xml:space="preserve"> defined on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τ,λ</m:t>
            </m:r>
          </m:e>
        </m:d>
        <m:r>
          <w:rPr>
            <w:rFonts w:ascii="Cambria Math" w:hAnsi="Cambria Math"/>
          </w:rPr>
          <m:t>∈</m:t>
        </m:r>
        <m:d>
          <m:dPr>
            <m:begChr m:val="[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0,+∞</m:t>
            </m:r>
          </m:e>
        </m:d>
        <m:r>
          <w:rPr>
            <w:rFonts w:ascii="Cambria Math" w:hAnsi="Cambria Math"/>
          </w:rPr>
          <m:t>×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0D7F5B">
        <w:t xml:space="preserve"> can be </w:t>
      </w:r>
      <w:r w:rsidR="009F0795">
        <w:t>given</w:t>
      </w:r>
      <w:r w:rsidR="000D7F5B">
        <w:t xml:space="preserve"> as</w:t>
      </w:r>
    </w:p>
    <w:p w14:paraId="5B5AC2B3" w14:textId="61CAAFEE" w:rsidR="000D7F5B" w:rsidRPr="000D7F5B" w:rsidRDefault="000D7F5B" w:rsidP="00537BD2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τ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  <m:r>
                        <w:rPr>
                          <w:rFonts w:ascii="Cambria Math" w:hAnsi="Cambria Math"/>
                        </w:rPr>
                        <m:t>,λ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  <m:r>
                        <w:rPr>
                          <w:rFonts w:ascii="Cambria Math" w:hAnsi="Cambria Math"/>
                        </w:rPr>
                        <m:t>,λ</m:t>
                      </m:r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</w:rPr>
                <m:t>λ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∂λ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∂λ</m:t>
                          </m:r>
                        </m:den>
                      </m:f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∂λ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,</m:t>
                      </m:r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∂λ</m:t>
                          </m:r>
                        </m:den>
                      </m:f>
                    </m:e>
                  </m:d>
                </m:e>
              </m:eqArr>
            </m:e>
          </m:d>
          <m: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14:paraId="15BCAF2A" w14:textId="4F61E06C" w:rsidR="000D7F5B" w:rsidRDefault="000D7F5B" w:rsidP="00537BD2">
      <w:r>
        <w:t xml:space="preserve">where the flux </w:t>
      </w:r>
      <w:r w:rsidR="000F7666">
        <w:t>term is</w:t>
      </w:r>
      <w:r>
        <w:t xml:space="preserve"> </w:t>
      </w:r>
      <w:r w:rsidR="00D7633F">
        <w:t xml:space="preserve">defined </w:t>
      </w:r>
      <w:r>
        <w:t>as</w:t>
      </w:r>
    </w:p>
    <w:p w14:paraId="328251BD" w14:textId="4755A1C0" w:rsidR="000D7F5B" w:rsidRPr="000D7F5B" w:rsidRDefault="000D7F5B" w:rsidP="00537BD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η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dλ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dλ</m:t>
              </m:r>
            </m:den>
          </m:f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7F790416" w14:textId="345A1EF2" w:rsidR="00CE782B" w:rsidRPr="00CE782B" w:rsidRDefault="00CE782B" w:rsidP="000D7F5B">
      <w:r>
        <w:t xml:space="preserve">where </w:t>
      </w:r>
      <m:oMath>
        <m:r>
          <w:rPr>
            <w:rFonts w:ascii="Cambria Math" w:hAnsi="Cambria Math"/>
          </w:rPr>
          <m:t>j≠i</m:t>
        </m:r>
      </m:oMath>
      <w:r>
        <w:t xml:space="preserve"> and </w:t>
      </w:r>
      <m:oMath>
        <m:r>
          <w:rPr>
            <w:rFonts w:ascii="Cambria Math" w:hAnsi="Cambria Math"/>
          </w:rPr>
          <m:t>i,j∈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1,2</m:t>
            </m:r>
          </m:e>
        </m:d>
      </m:oMath>
      <w:r>
        <w:t>, and</w:t>
      </w:r>
      <w:r w:rsidR="000F7666">
        <w:t xml:space="preserve"> the source term is given by</w:t>
      </w:r>
    </w:p>
    <w:p w14:paraId="15EA75AF" w14:textId="0762AFAC" w:rsidR="00CE782B" w:rsidRDefault="00CE782B" w:rsidP="000D7F5B"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-2</m:t>
                      </m:r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-h</m:t>
                          </m:r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-h</m:t>
                          </m:r>
                        </m:e>
                      </m:d>
                    </m:e>
                  </m:func>
                </m:e>
              </m:d>
            </m:den>
          </m:f>
        </m:oMath>
      </m:oMathPara>
    </w:p>
    <w:p w14:paraId="07EC6EED" w14:textId="68371B35" w:rsidR="000D7F5B" w:rsidRDefault="00CE782B" w:rsidP="00537BD2">
      <w:r>
        <w:t>respectively.</w:t>
      </w:r>
    </w:p>
    <w:p w14:paraId="251BA483" w14:textId="572F83FF" w:rsidR="00A115C1" w:rsidRDefault="00A115C1" w:rsidP="00537BD2">
      <w:r>
        <w:t xml:space="preserve">The flux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describes the flow strength of carrier type </w:t>
      </w:r>
      <m:oMath>
        <m:r>
          <w:rPr>
            <w:rFonts w:ascii="Cambria Math" w:hAnsi="Cambria Math"/>
          </w:rPr>
          <m:t>i</m:t>
        </m:r>
      </m:oMath>
      <w:r w:rsidR="004814A7">
        <w:t xml:space="preserve"> subjected to the external electric </w:t>
      </w:r>
      <w:r w:rsidR="006D12BA">
        <w:t>biases</w:t>
      </w:r>
      <w:r w:rsidR="004814A7">
        <w:t xml:space="preserve">. The external electric </w:t>
      </w:r>
      <w:r w:rsidR="006D12BA">
        <w:t xml:space="preserve">biases, as introduced below,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gs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 w:rsidR="006D12BA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ds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</m:t>
            </m:r>
          </m:e>
        </m:d>
      </m:oMath>
      <w:r w:rsidR="006D12BA">
        <w:t>,</w:t>
      </w:r>
      <w:r w:rsidR="004814A7">
        <w:t xml:space="preserve"> manifest </w:t>
      </w:r>
      <w:r w:rsidR="006D12BA">
        <w:t>themselves</w:t>
      </w:r>
      <w:r w:rsidR="004814A7">
        <w:t xml:space="preserve"> </w:t>
      </w:r>
      <w:r w:rsidR="006D12BA">
        <w:t>in</w:t>
      </w:r>
      <w:r w:rsidR="004814A7">
        <w:t xml:space="preserve"> the boundary constraint</w:t>
      </w:r>
      <w:r w:rsidR="006D12BA">
        <w:t>s</w:t>
      </w:r>
      <w:r w:rsidR="0060409A">
        <w:t xml:space="preserve">. The boundary constraints are imposed by the implicit variables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τ,λ</m:t>
            </m:r>
          </m:e>
        </m:d>
      </m:oMath>
      <w:r w:rsidR="0060409A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τ,λ</m:t>
            </m:r>
          </m:e>
        </m:d>
      </m:oMath>
      <w:r w:rsidR="0060409A">
        <w:t xml:space="preserve">, which are related to the master variables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0409A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0409A">
        <w:t xml:space="preserve"> via the transform </w:t>
      </w:r>
      <m:oMath>
        <m:r>
          <w:rPr>
            <w:rFonts w:ascii="Cambria Math" w:hAnsi="Cambria Math"/>
          </w:rPr>
          <m:t>φ</m:t>
        </m:r>
      </m:oMath>
      <w:r w:rsidR="0060409A">
        <w:t xml:space="preserve"> </w:t>
      </w:r>
    </w:p>
    <w:p w14:paraId="5BA573DB" w14:textId="0C2BC8C5" w:rsidR="0060409A" w:rsidRPr="00574323" w:rsidRDefault="0060409A" w:rsidP="00537BD2"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↦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704BF98D" w14:textId="01144C5C" w:rsidR="00574323" w:rsidRDefault="00574323" w:rsidP="00537BD2">
      <w:r>
        <w:t xml:space="preserve">The transform </w:t>
      </w:r>
      <m:oMath>
        <m:r>
          <w:rPr>
            <w:rFonts w:ascii="Cambria Math" w:hAnsi="Cambria Math"/>
          </w:rPr>
          <m:t>φ</m:t>
        </m:r>
      </m:oMath>
      <w:r>
        <w:t xml:space="preserve"> is given by the system of the algebraic equations</w:t>
      </w:r>
    </w:p>
    <w:p w14:paraId="225FDBEA" w14:textId="1C61FD3D" w:rsidR="004814A7" w:rsidRPr="004814A7" w:rsidRDefault="004814A7" w:rsidP="00537BD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κ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ψ-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gs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=0</m:t>
          </m:r>
        </m:oMath>
      </m:oMathPara>
    </w:p>
    <w:p w14:paraId="2A165FF0" w14:textId="131B8F97" w:rsidR="004814A7" w:rsidRPr="004814A7" w:rsidRDefault="004814A7" w:rsidP="00537BD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ψ-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e>
              </m:d>
            </m:e>
          </m:func>
        </m:oMath>
      </m:oMathPara>
    </w:p>
    <w:p w14:paraId="23604DDA" w14:textId="52A186DE" w:rsidR="004814A7" w:rsidRPr="004814A7" w:rsidRDefault="004814A7" w:rsidP="00537BD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exp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-ψ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</m:func>
                </m:e>
              </m:d>
            </m:e>
          </m:func>
        </m:oMath>
      </m:oMathPara>
    </w:p>
    <w:p w14:paraId="69145A51" w14:textId="4841FDEC" w:rsidR="00574323" w:rsidRDefault="00574323" w:rsidP="00537BD2">
      <w:r>
        <w:t xml:space="preserve">where the newly introduced intermediate variable </w:t>
      </w:r>
      <m:oMath>
        <m:r>
          <w:rPr>
            <w:rFonts w:ascii="Cambria Math" w:hAnsi="Cambria Math"/>
          </w:rPr>
          <m:t>ψ</m:t>
        </m:r>
      </m:oMath>
      <w:r>
        <w:t xml:space="preserve"> has the physical meaning of the electrostatic potential. In fact, the first equation represents the two-dimensional limits of the Poisson’s equation, the second and the third equations stand for the statistical function for the charged carriers in a non-equilibrium system. Other newly introduced constants involved include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.</w:t>
      </w:r>
      <w:r w:rsidR="00410977">
        <w:t xml:space="preserve"> They are all positive-definite.</w:t>
      </w:r>
    </w:p>
    <w:p w14:paraId="19BFCB11" w14:textId="02C20A5E" w:rsidR="004814A7" w:rsidRDefault="004814A7" w:rsidP="00537BD2">
      <w:r>
        <w:t>Initial condition</w:t>
      </w:r>
      <w:r w:rsidR="0059602A">
        <w:t xml:space="preserve"> </w:t>
      </w:r>
      <m:oMath>
        <m:r>
          <w:rPr>
            <w:rFonts w:ascii="Cambria Math" w:hAnsi="Cambria Math"/>
          </w:rPr>
          <m:t>∀λ∈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</w:p>
    <w:p w14:paraId="3CBD6678" w14:textId="5548F778" w:rsidR="004814A7" w:rsidRPr="0059602A" w:rsidRDefault="004814A7" w:rsidP="00537BD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,λ</m:t>
              </m:r>
            </m:e>
          </m:d>
          <m:r>
            <w:rPr>
              <w:rFonts w:ascii="Cambria Math" w:hAnsi="Cambria Math"/>
            </w:rPr>
            <m:t>=λ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τ=0</m:t>
              </m:r>
            </m:e>
          </m:d>
        </m:oMath>
      </m:oMathPara>
    </w:p>
    <w:p w14:paraId="73258B4E" w14:textId="3C883104" w:rsidR="0059602A" w:rsidRPr="0059602A" w:rsidRDefault="0059602A" w:rsidP="00537BD2">
      <w:r>
        <w:t xml:space="preserve">Boundary condition </w:t>
      </w:r>
      <m:oMath>
        <m:r>
          <w:rPr>
            <w:rFonts w:ascii="Cambria Math" w:hAnsi="Cambria Math"/>
          </w:rPr>
          <m:t>∀τ∈</m:t>
        </m:r>
        <m:d>
          <m:dPr>
            <m:begChr m:val="[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0,+∞</m:t>
            </m:r>
          </m:e>
        </m:d>
      </m:oMath>
    </w:p>
    <w:p w14:paraId="4FCD38CC" w14:textId="44377193" w:rsidR="0059602A" w:rsidRPr="0059602A" w:rsidRDefault="0059602A" w:rsidP="00537BD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τ,0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1E0CED32" w14:textId="30CA1A40" w:rsidR="0059602A" w:rsidRPr="0059602A" w:rsidRDefault="0059602A" w:rsidP="00537BD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τ,1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</m:oMath>
      </m:oMathPara>
    </w:p>
    <w:p w14:paraId="7E7C42AE" w14:textId="2A29BBC0" w:rsidR="0059602A" w:rsidRDefault="00F27267" w:rsidP="00537BD2">
      <w:r>
        <w:t xml:space="preserve">Both initial conditions and boundary conditions can be </w:t>
      </w:r>
      <w:r w:rsidR="004122A9">
        <w:t xml:space="preserve">converted into the forms </w:t>
      </w:r>
      <w:r>
        <w:t xml:space="preserve">written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via the transform </w:t>
      </w:r>
      <m:oMath>
        <m:r>
          <w:rPr>
            <w:rFonts w:ascii="Cambria Math" w:hAnsi="Cambria Math"/>
          </w:rPr>
          <m:t>φ</m:t>
        </m:r>
      </m:oMath>
      <w:r>
        <w:t>.</w:t>
      </w:r>
    </w:p>
    <w:p w14:paraId="1E148A05" w14:textId="50483F7A" w:rsidR="00721650" w:rsidRDefault="00721650" w:rsidP="00537BD2">
      <w:r>
        <w:lastRenderedPageBreak/>
        <w:t>Numerical experiments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395"/>
        <w:gridCol w:w="2831"/>
        <w:gridCol w:w="3404"/>
      </w:tblGrid>
      <w:tr w:rsidR="006476D2" w14:paraId="08F10E5D" w14:textId="77777777" w:rsidTr="006476D2">
        <w:trPr>
          <w:jc w:val="center"/>
        </w:trPr>
        <w:tc>
          <w:tcPr>
            <w:tcW w:w="2395" w:type="dxa"/>
          </w:tcPr>
          <w:p w14:paraId="141AE2CA" w14:textId="77777777" w:rsidR="006476D2" w:rsidRDefault="006476D2" w:rsidP="00CC12DD">
            <w:pPr>
              <w:jc w:val="center"/>
            </w:pPr>
          </w:p>
        </w:tc>
        <w:tc>
          <w:tcPr>
            <w:tcW w:w="2831" w:type="dxa"/>
            <w:vAlign w:val="center"/>
          </w:tcPr>
          <w:p w14:paraId="5644B22A" w14:textId="1F18C3C3" w:rsidR="006476D2" w:rsidRDefault="006476D2" w:rsidP="00CC12DD">
            <w:pPr>
              <w:jc w:val="center"/>
            </w:pPr>
            <w:r>
              <w:t>Parameters</w:t>
            </w:r>
          </w:p>
        </w:tc>
        <w:tc>
          <w:tcPr>
            <w:tcW w:w="3404" w:type="dxa"/>
            <w:vAlign w:val="center"/>
          </w:tcPr>
          <w:p w14:paraId="2473C8F4" w14:textId="6FB4C1A2" w:rsidR="006476D2" w:rsidRDefault="006476D2" w:rsidP="00CC12DD">
            <w:pPr>
              <w:jc w:val="center"/>
            </w:pPr>
            <w:r>
              <w:t>values</w:t>
            </w:r>
          </w:p>
        </w:tc>
      </w:tr>
      <w:tr w:rsidR="006476D2" w14:paraId="234E74DA" w14:textId="77777777" w:rsidTr="006476D2">
        <w:trPr>
          <w:jc w:val="center"/>
        </w:trPr>
        <w:tc>
          <w:tcPr>
            <w:tcW w:w="2395" w:type="dxa"/>
          </w:tcPr>
          <w:p w14:paraId="1AFF6E8D" w14:textId="79E86E12" w:rsidR="006476D2" w:rsidRDefault="006476D2" w:rsidP="00CC12D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2831" w:type="dxa"/>
            <w:vAlign w:val="center"/>
          </w:tcPr>
          <w:p w14:paraId="22C0B178" w14:textId="667B15C7" w:rsidR="006476D2" w:rsidRDefault="006476D2" w:rsidP="00CC12D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04" w:type="dxa"/>
            <w:vAlign w:val="center"/>
          </w:tcPr>
          <w:p w14:paraId="55651E76" w14:textId="7FBB60BB" w:rsidR="006476D2" w:rsidRDefault="006476D2" w:rsidP="00CC12DD">
            <w:pPr>
              <w:jc w:val="center"/>
            </w:pPr>
            <w:r w:rsidRPr="00721650">
              <w:t>773.634541436672e-006</w:t>
            </w:r>
          </w:p>
        </w:tc>
      </w:tr>
      <w:tr w:rsidR="006476D2" w14:paraId="16D37DC4" w14:textId="77777777" w:rsidTr="006476D2">
        <w:trPr>
          <w:jc w:val="center"/>
        </w:trPr>
        <w:tc>
          <w:tcPr>
            <w:tcW w:w="2395" w:type="dxa"/>
          </w:tcPr>
          <w:p w14:paraId="5944B1CE" w14:textId="64D39E06" w:rsidR="006476D2" w:rsidRDefault="006476D2" w:rsidP="00CC12D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2831" w:type="dxa"/>
            <w:vAlign w:val="center"/>
          </w:tcPr>
          <w:p w14:paraId="13E59CD3" w14:textId="5440E958" w:rsidR="006476D2" w:rsidRDefault="006476D2" w:rsidP="00CC12D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404" w:type="dxa"/>
            <w:vAlign w:val="center"/>
          </w:tcPr>
          <w:p w14:paraId="6ABE0505" w14:textId="715F6FBC" w:rsidR="006476D2" w:rsidRDefault="006476D2" w:rsidP="00CC12DD">
            <w:pPr>
              <w:jc w:val="center"/>
            </w:pPr>
            <w:r w:rsidRPr="00721650">
              <w:t>773.634541436672e-006</w:t>
            </w:r>
          </w:p>
        </w:tc>
      </w:tr>
      <w:tr w:rsidR="006476D2" w14:paraId="051D7497" w14:textId="77777777" w:rsidTr="006476D2">
        <w:trPr>
          <w:jc w:val="center"/>
        </w:trPr>
        <w:tc>
          <w:tcPr>
            <w:tcW w:w="2395" w:type="dxa"/>
          </w:tcPr>
          <w:p w14:paraId="54422C07" w14:textId="25624531" w:rsidR="006476D2" w:rsidRDefault="006476D2" w:rsidP="00CC12D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2831" w:type="dxa"/>
            <w:vAlign w:val="center"/>
          </w:tcPr>
          <w:p w14:paraId="4A8C7FBA" w14:textId="3B6607B3" w:rsidR="006476D2" w:rsidRDefault="006476D2" w:rsidP="00CC12D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04" w:type="dxa"/>
            <w:vAlign w:val="center"/>
          </w:tcPr>
          <w:p w14:paraId="0B0CCCE7" w14:textId="1EB45585" w:rsidR="006476D2" w:rsidRDefault="006476D2" w:rsidP="00CC12DD">
            <w:pPr>
              <w:jc w:val="center"/>
            </w:pPr>
            <w:r w:rsidRPr="00CC12DD">
              <w:t>3.23975816372672e+021</w:t>
            </w:r>
          </w:p>
        </w:tc>
      </w:tr>
      <w:tr w:rsidR="006476D2" w14:paraId="10145A0B" w14:textId="77777777" w:rsidTr="006476D2">
        <w:trPr>
          <w:jc w:val="center"/>
        </w:trPr>
        <w:tc>
          <w:tcPr>
            <w:tcW w:w="2395" w:type="dxa"/>
          </w:tcPr>
          <w:p w14:paraId="563DF574" w14:textId="460529B0" w:rsidR="006476D2" w:rsidRDefault="006476D2" w:rsidP="00CC12D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2831" w:type="dxa"/>
            <w:vAlign w:val="center"/>
          </w:tcPr>
          <w:p w14:paraId="560E80F2" w14:textId="099FE5C2" w:rsidR="006476D2" w:rsidRDefault="006476D2" w:rsidP="00CC12D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404" w:type="dxa"/>
            <w:vAlign w:val="center"/>
          </w:tcPr>
          <w:p w14:paraId="0575B7AF" w14:textId="75B3BD21" w:rsidR="006476D2" w:rsidRDefault="006476D2" w:rsidP="00CC12DD">
            <w:pPr>
              <w:jc w:val="center"/>
            </w:pPr>
            <w:r w:rsidRPr="00CC12DD">
              <w:t>3.02377428614494e+021</w:t>
            </w:r>
          </w:p>
        </w:tc>
      </w:tr>
      <w:tr w:rsidR="006476D2" w14:paraId="0DD5D617" w14:textId="77777777" w:rsidTr="006476D2">
        <w:trPr>
          <w:jc w:val="center"/>
        </w:trPr>
        <w:tc>
          <w:tcPr>
            <w:tcW w:w="2395" w:type="dxa"/>
          </w:tcPr>
          <w:p w14:paraId="325950A4" w14:textId="233F5549" w:rsidR="006476D2" w:rsidRDefault="006476D2" w:rsidP="00CC12D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2831" w:type="dxa"/>
            <w:vAlign w:val="center"/>
          </w:tcPr>
          <w:p w14:paraId="77CF0493" w14:textId="21FE42E7" w:rsidR="006476D2" w:rsidRDefault="006476D2" w:rsidP="00CC12D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04" w:type="dxa"/>
            <w:vAlign w:val="center"/>
          </w:tcPr>
          <w:p w14:paraId="5BEF7E87" w14:textId="547D4EDD" w:rsidR="006476D2" w:rsidRDefault="006476D2" w:rsidP="00CC12DD">
            <w:pPr>
              <w:jc w:val="center"/>
            </w:pPr>
            <w:r w:rsidRPr="00CC12DD">
              <w:t>24.9194653795352e+000</w:t>
            </w:r>
          </w:p>
        </w:tc>
      </w:tr>
      <w:tr w:rsidR="006476D2" w14:paraId="5B8D0509" w14:textId="77777777" w:rsidTr="006476D2">
        <w:trPr>
          <w:jc w:val="center"/>
        </w:trPr>
        <w:tc>
          <w:tcPr>
            <w:tcW w:w="2395" w:type="dxa"/>
          </w:tcPr>
          <w:p w14:paraId="2B364486" w14:textId="4FB78CB6" w:rsidR="006476D2" w:rsidRDefault="006476D2" w:rsidP="00CC12D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2831" w:type="dxa"/>
            <w:vAlign w:val="center"/>
          </w:tcPr>
          <w:p w14:paraId="5F82EA0C" w14:textId="27776A50" w:rsidR="006476D2" w:rsidRDefault="006476D2" w:rsidP="00CC12D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404" w:type="dxa"/>
            <w:vAlign w:val="center"/>
          </w:tcPr>
          <w:p w14:paraId="3C59C951" w14:textId="2A7D3040" w:rsidR="006476D2" w:rsidRDefault="006476D2" w:rsidP="00CC12DD">
            <w:pPr>
              <w:jc w:val="center"/>
            </w:pPr>
            <w:r w:rsidRPr="00CC12DD">
              <w:t>23.2581676875662e+000</w:t>
            </w:r>
          </w:p>
        </w:tc>
      </w:tr>
      <w:tr w:rsidR="006476D2" w14:paraId="51C6FE6E" w14:textId="77777777" w:rsidTr="006476D2">
        <w:trPr>
          <w:jc w:val="center"/>
        </w:trPr>
        <w:tc>
          <w:tcPr>
            <w:tcW w:w="2395" w:type="dxa"/>
          </w:tcPr>
          <w:p w14:paraId="0FAB62FD" w14:textId="4F9E0EFD" w:rsidR="006476D2" w:rsidRDefault="006476D2" w:rsidP="00CC12D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2831" w:type="dxa"/>
            <w:vAlign w:val="center"/>
          </w:tcPr>
          <w:p w14:paraId="4C071797" w14:textId="5BEF8AC4" w:rsidR="006476D2" w:rsidRDefault="006476D2" w:rsidP="00CC12DD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</m:oMath>
            </m:oMathPara>
          </w:p>
        </w:tc>
        <w:tc>
          <w:tcPr>
            <w:tcW w:w="3404" w:type="dxa"/>
            <w:vAlign w:val="center"/>
          </w:tcPr>
          <w:p w14:paraId="4720D638" w14:textId="194C5ADE" w:rsidR="006476D2" w:rsidRDefault="006476D2" w:rsidP="00CC12DD">
            <w:pPr>
              <w:jc w:val="center"/>
            </w:pPr>
            <w:r w:rsidRPr="00CC12DD">
              <w:t>7.54293677900755e+000</w:t>
            </w:r>
          </w:p>
        </w:tc>
      </w:tr>
      <w:tr w:rsidR="006476D2" w14:paraId="71A1E440" w14:textId="77777777" w:rsidTr="006476D2">
        <w:trPr>
          <w:jc w:val="center"/>
        </w:trPr>
        <w:tc>
          <w:tcPr>
            <w:tcW w:w="2395" w:type="dxa"/>
          </w:tcPr>
          <w:p w14:paraId="72F2FFEB" w14:textId="7DB1D6D3" w:rsidR="006476D2" w:rsidRDefault="006476D2" w:rsidP="00CC12D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2831" w:type="dxa"/>
            <w:vAlign w:val="center"/>
          </w:tcPr>
          <w:p w14:paraId="7D3E505C" w14:textId="3D0138F6" w:rsidR="006476D2" w:rsidRDefault="006476D2" w:rsidP="00CC12D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04" w:type="dxa"/>
            <w:vAlign w:val="center"/>
          </w:tcPr>
          <w:p w14:paraId="5A9DC52B" w14:textId="4D5CADC9" w:rsidR="006476D2" w:rsidRDefault="006476D2" w:rsidP="00CC12DD">
            <w:pPr>
              <w:jc w:val="center"/>
            </w:pPr>
            <w:r w:rsidRPr="00CC12DD">
              <w:t>61.7330028639972e-030</w:t>
            </w:r>
          </w:p>
        </w:tc>
      </w:tr>
      <w:tr w:rsidR="006476D2" w14:paraId="7D01131C" w14:textId="77777777" w:rsidTr="006476D2">
        <w:trPr>
          <w:jc w:val="center"/>
        </w:trPr>
        <w:tc>
          <w:tcPr>
            <w:tcW w:w="2395" w:type="dxa"/>
          </w:tcPr>
          <w:p w14:paraId="0A543CF2" w14:textId="2A8B5178" w:rsidR="006476D2" w:rsidRDefault="006476D2" w:rsidP="00CC12D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2831" w:type="dxa"/>
            <w:vAlign w:val="center"/>
          </w:tcPr>
          <w:p w14:paraId="46B6ECDF" w14:textId="6F50D04E" w:rsidR="006476D2" w:rsidRDefault="006476D2" w:rsidP="00CC12D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404" w:type="dxa"/>
            <w:vAlign w:val="center"/>
          </w:tcPr>
          <w:p w14:paraId="72A9F3F6" w14:textId="6E0DEF9C" w:rsidR="006476D2" w:rsidRDefault="006476D2" w:rsidP="00CC12DD">
            <w:pPr>
              <w:jc w:val="center"/>
            </w:pPr>
            <w:r w:rsidRPr="00CC12DD">
              <w:t>66.1425030685685e-030</w:t>
            </w:r>
          </w:p>
        </w:tc>
      </w:tr>
      <w:tr w:rsidR="006476D2" w14:paraId="660500FA" w14:textId="77777777" w:rsidTr="006476D2">
        <w:trPr>
          <w:jc w:val="center"/>
        </w:trPr>
        <w:tc>
          <w:tcPr>
            <w:tcW w:w="2395" w:type="dxa"/>
          </w:tcPr>
          <w:p w14:paraId="51662058" w14:textId="35672450" w:rsidR="006476D2" w:rsidRDefault="006476D2" w:rsidP="00CC12D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2831" w:type="dxa"/>
            <w:vAlign w:val="center"/>
          </w:tcPr>
          <w:p w14:paraId="5CF4CB27" w14:textId="5CB2C616" w:rsidR="006476D2" w:rsidRDefault="006476D2" w:rsidP="00CC12D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3404" w:type="dxa"/>
            <w:vAlign w:val="center"/>
          </w:tcPr>
          <w:p w14:paraId="36228996" w14:textId="2793F802" w:rsidR="006476D2" w:rsidRDefault="006476D2" w:rsidP="00CC12DD">
            <w:pPr>
              <w:jc w:val="center"/>
            </w:pPr>
            <w:r w:rsidRPr="00CC12DD">
              <w:t>25.8519997864355e-003</w:t>
            </w:r>
          </w:p>
        </w:tc>
      </w:tr>
      <w:tr w:rsidR="006476D2" w14:paraId="1B935C47" w14:textId="77777777" w:rsidTr="006476D2">
        <w:trPr>
          <w:jc w:val="center"/>
        </w:trPr>
        <w:tc>
          <w:tcPr>
            <w:tcW w:w="2395" w:type="dxa"/>
          </w:tcPr>
          <w:p w14:paraId="007873DB" w14:textId="1323AA9C" w:rsidR="006476D2" w:rsidRDefault="006476D2" w:rsidP="00CC12D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  <w:tc>
          <w:tcPr>
            <w:tcW w:w="2831" w:type="dxa"/>
            <w:vAlign w:val="center"/>
          </w:tcPr>
          <w:p w14:paraId="0C200FC4" w14:textId="55F3AE74" w:rsidR="006476D2" w:rsidRDefault="006476D2" w:rsidP="00CC12D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404" w:type="dxa"/>
            <w:vAlign w:val="center"/>
          </w:tcPr>
          <w:p w14:paraId="45099484" w14:textId="47C698CB" w:rsidR="006476D2" w:rsidRDefault="006476D2" w:rsidP="00CC12DD">
            <w:pPr>
              <w:jc w:val="center"/>
            </w:pPr>
            <w:r w:rsidRPr="00CC12DD">
              <w:t>39.0000000000000e-003</w:t>
            </w:r>
          </w:p>
        </w:tc>
      </w:tr>
      <w:tr w:rsidR="006476D2" w14:paraId="505DFF9B" w14:textId="77777777" w:rsidTr="006476D2">
        <w:trPr>
          <w:jc w:val="center"/>
        </w:trPr>
        <w:tc>
          <w:tcPr>
            <w:tcW w:w="2395" w:type="dxa"/>
          </w:tcPr>
          <w:p w14:paraId="56B1B137" w14:textId="04BC3511" w:rsidR="006476D2" w:rsidRDefault="006476D2" w:rsidP="00CC12DD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</w:p>
        </w:tc>
        <w:tc>
          <w:tcPr>
            <w:tcW w:w="2831" w:type="dxa"/>
            <w:vAlign w:val="center"/>
          </w:tcPr>
          <w:p w14:paraId="4F0A06F7" w14:textId="280158A0" w:rsidR="006476D2" w:rsidRDefault="006476D2" w:rsidP="00CC12D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404" w:type="dxa"/>
            <w:vAlign w:val="center"/>
          </w:tcPr>
          <w:p w14:paraId="4EB9FE4F" w14:textId="4849532D" w:rsidR="006476D2" w:rsidRDefault="006476D2" w:rsidP="00CC12DD">
            <w:pPr>
              <w:jc w:val="center"/>
            </w:pPr>
            <w:r w:rsidRPr="00CC12DD">
              <w:t>351.000000000000e-003</w:t>
            </w:r>
          </w:p>
        </w:tc>
      </w:tr>
    </w:tbl>
    <w:p w14:paraId="5862283E" w14:textId="7054D436" w:rsidR="00CC12DD" w:rsidRDefault="00CC12DD" w:rsidP="00537BD2">
      <w:r>
        <w:t>The external electrical biases function is set as</w:t>
      </w:r>
    </w:p>
    <w:p w14:paraId="020DB35A" w14:textId="625ABD58" w:rsidR="00CC12DD" w:rsidRPr="003107AF" w:rsidRDefault="00CC12DD" w:rsidP="00537BD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gs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.5</m:t>
          </m:r>
          <m:r>
            <w:rPr>
              <w:rFonts w:ascii="Cambria Math" w:hAnsi="Cambria Math"/>
            </w:rPr>
            <m:t xml:space="preserve">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ds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τ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1.5×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1.001+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2πτ</m:t>
                  </m:r>
                </m:e>
              </m:func>
            </m:e>
          </m:d>
        </m:oMath>
      </m:oMathPara>
    </w:p>
    <w:p w14:paraId="03F0BEA2" w14:textId="77777777" w:rsidR="003107AF" w:rsidRDefault="003107AF" w:rsidP="00537BD2">
      <w:r>
        <w:t xml:space="preserve">The PDE systems are solved by pdepe function implemented in MATLAB. The spatial mesh is generated by uniformally dividing the interval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>
        <w:t xml:space="preserve"> into 10</w:t>
      </w:r>
      <w:r>
        <w:rPr>
          <w:vertAlign w:val="superscript"/>
        </w:rPr>
        <w:t>2</w:t>
      </w:r>
      <w:r>
        <w:t xml:space="preserve"> sub-intervals. The stop moment is set as </w:t>
      </w:r>
      <m:oMath>
        <m:r>
          <w:rPr>
            <w:rFonts w:ascii="Cambria Math" w:hAnsi="Cambria Math"/>
          </w:rPr>
          <m:t>τ=2</m:t>
        </m:r>
      </m:oMath>
      <w:r>
        <w:t xml:space="preserve">, and </w:t>
      </w:r>
      <m:oMath>
        <m:r>
          <w:rPr>
            <w:rFonts w:ascii="Cambria Math" w:hAnsi="Cambria Math"/>
          </w:rPr>
          <m:t>2×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temporal partition points are assigned.  </w:t>
      </w:r>
    </w:p>
    <w:p w14:paraId="62ABB52A" w14:textId="6940B59D" w:rsidR="00940C39" w:rsidRDefault="003107AF" w:rsidP="00537BD2">
      <w:r>
        <w:t xml:space="preserve">The PDE solver “pdepe” basically returns the weak solution, which </w:t>
      </w:r>
      <w:r w:rsidR="008A5113">
        <w:t>fulfils the integral form of the original differential equations.</w:t>
      </w:r>
      <w:r w:rsidR="00401151">
        <w:t xml:space="preserve"> In our case considered here, we are just caught by the moment.</w:t>
      </w:r>
    </w:p>
    <w:p w14:paraId="72843BDF" w14:textId="1DA41ED6" w:rsidR="00940C39" w:rsidRPr="003107AF" w:rsidRDefault="00940C39" w:rsidP="00537BD2">
      <w:r>
        <w:rPr>
          <w:noProof/>
        </w:rPr>
        <w:drawing>
          <wp:inline distT="0" distB="0" distL="0" distR="0" wp14:anchorId="5E1F6D81" wp14:editId="579C2E2B">
            <wp:extent cx="5336540" cy="39985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540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0C39" w:rsidRPr="003107A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C2A1F6" w14:textId="77777777" w:rsidR="00DB5488" w:rsidRDefault="00DB5488" w:rsidP="0087164A">
      <w:pPr>
        <w:spacing w:after="0" w:line="240" w:lineRule="auto"/>
      </w:pPr>
      <w:r>
        <w:separator/>
      </w:r>
    </w:p>
  </w:endnote>
  <w:endnote w:type="continuationSeparator" w:id="0">
    <w:p w14:paraId="3B1A9777" w14:textId="77777777" w:rsidR="00DB5488" w:rsidRDefault="00DB5488" w:rsidP="00871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6B65C" w14:textId="77777777" w:rsidR="00DB5488" w:rsidRDefault="00DB5488" w:rsidP="0087164A">
      <w:pPr>
        <w:spacing w:after="0" w:line="240" w:lineRule="auto"/>
      </w:pPr>
      <w:r>
        <w:separator/>
      </w:r>
    </w:p>
  </w:footnote>
  <w:footnote w:type="continuationSeparator" w:id="0">
    <w:p w14:paraId="6032B27D" w14:textId="77777777" w:rsidR="00DB5488" w:rsidRDefault="00DB5488" w:rsidP="008716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DD0"/>
    <w:rsid w:val="000D7F5B"/>
    <w:rsid w:val="000F7666"/>
    <w:rsid w:val="00111C4D"/>
    <w:rsid w:val="00146600"/>
    <w:rsid w:val="00167FBC"/>
    <w:rsid w:val="00212BC3"/>
    <w:rsid w:val="00227916"/>
    <w:rsid w:val="0026269E"/>
    <w:rsid w:val="00296475"/>
    <w:rsid w:val="002F5359"/>
    <w:rsid w:val="003107AF"/>
    <w:rsid w:val="00336D78"/>
    <w:rsid w:val="00344364"/>
    <w:rsid w:val="003A4BDF"/>
    <w:rsid w:val="003E1760"/>
    <w:rsid w:val="003E6E92"/>
    <w:rsid w:val="00401151"/>
    <w:rsid w:val="0040432A"/>
    <w:rsid w:val="00410977"/>
    <w:rsid w:val="004122A9"/>
    <w:rsid w:val="00425F4C"/>
    <w:rsid w:val="0045306B"/>
    <w:rsid w:val="004814A7"/>
    <w:rsid w:val="00495DFD"/>
    <w:rsid w:val="004D54FD"/>
    <w:rsid w:val="00537BD2"/>
    <w:rsid w:val="00547115"/>
    <w:rsid w:val="00547DD0"/>
    <w:rsid w:val="00574323"/>
    <w:rsid w:val="00581509"/>
    <w:rsid w:val="0059602A"/>
    <w:rsid w:val="005A1BA8"/>
    <w:rsid w:val="005E258B"/>
    <w:rsid w:val="0060409A"/>
    <w:rsid w:val="006244D6"/>
    <w:rsid w:val="006403B7"/>
    <w:rsid w:val="0064729F"/>
    <w:rsid w:val="006476D2"/>
    <w:rsid w:val="006B32DD"/>
    <w:rsid w:val="006D12BA"/>
    <w:rsid w:val="006F386C"/>
    <w:rsid w:val="00721650"/>
    <w:rsid w:val="00726684"/>
    <w:rsid w:val="007E31B3"/>
    <w:rsid w:val="00850E6F"/>
    <w:rsid w:val="00857A2C"/>
    <w:rsid w:val="0087164A"/>
    <w:rsid w:val="00873299"/>
    <w:rsid w:val="00881B30"/>
    <w:rsid w:val="00887A03"/>
    <w:rsid w:val="008A5113"/>
    <w:rsid w:val="008B7878"/>
    <w:rsid w:val="008D7D11"/>
    <w:rsid w:val="008E5EBA"/>
    <w:rsid w:val="009010F2"/>
    <w:rsid w:val="00940C39"/>
    <w:rsid w:val="00941BB2"/>
    <w:rsid w:val="009704EA"/>
    <w:rsid w:val="00982B1E"/>
    <w:rsid w:val="009F0795"/>
    <w:rsid w:val="00A115C1"/>
    <w:rsid w:val="00A12A55"/>
    <w:rsid w:val="00A32906"/>
    <w:rsid w:val="00A71454"/>
    <w:rsid w:val="00AB69E4"/>
    <w:rsid w:val="00AC507D"/>
    <w:rsid w:val="00AD7C4E"/>
    <w:rsid w:val="00AE16AE"/>
    <w:rsid w:val="00AF0FBD"/>
    <w:rsid w:val="00B75E1D"/>
    <w:rsid w:val="00B77D6A"/>
    <w:rsid w:val="00C02409"/>
    <w:rsid w:val="00C10FC1"/>
    <w:rsid w:val="00C13CD3"/>
    <w:rsid w:val="00C56739"/>
    <w:rsid w:val="00C710FE"/>
    <w:rsid w:val="00CB5CB4"/>
    <w:rsid w:val="00CC12DD"/>
    <w:rsid w:val="00CE782B"/>
    <w:rsid w:val="00D0139B"/>
    <w:rsid w:val="00D53F14"/>
    <w:rsid w:val="00D7633F"/>
    <w:rsid w:val="00DB5488"/>
    <w:rsid w:val="00DF4DAB"/>
    <w:rsid w:val="00E93A6E"/>
    <w:rsid w:val="00EB79AE"/>
    <w:rsid w:val="00EC2E48"/>
    <w:rsid w:val="00F27267"/>
    <w:rsid w:val="00F5471A"/>
    <w:rsid w:val="00FA1D9A"/>
    <w:rsid w:val="00FD4FD1"/>
    <w:rsid w:val="00FE02BB"/>
    <w:rsid w:val="00FF7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4C8E27"/>
  <w15:chartTrackingRefBased/>
  <w15:docId w15:val="{179883C6-311E-4B80-9D34-27A7FDCD7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10FE"/>
    <w:pPr>
      <w:jc w:val="both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EB79AE"/>
    <w:pPr>
      <w:spacing w:after="200" w:line="240" w:lineRule="auto"/>
    </w:pPr>
    <w:rPr>
      <w:iCs/>
      <w:sz w:val="18"/>
      <w:szCs w:val="18"/>
    </w:rPr>
  </w:style>
  <w:style w:type="paragraph" w:styleId="a4">
    <w:name w:val="List Paragraph"/>
    <w:basedOn w:val="a"/>
    <w:uiPriority w:val="34"/>
    <w:qFormat/>
    <w:rsid w:val="00336D78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29647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96475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87164A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87164A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after="0" w:line="240" w:lineRule="auto"/>
      <w:jc w:val="center"/>
    </w:pPr>
    <w:rPr>
      <w:rFonts w:asciiTheme="minorHAnsi" w:hAnsiTheme="minorHAnsi"/>
      <w:kern w:val="2"/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87164A"/>
    <w:rPr>
      <w:kern w:val="2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7164A"/>
    <w:pPr>
      <w:widowControl w:val="0"/>
      <w:tabs>
        <w:tab w:val="center" w:pos="4153"/>
        <w:tab w:val="right" w:pos="8306"/>
      </w:tabs>
      <w:snapToGrid w:val="0"/>
      <w:spacing w:after="0" w:line="240" w:lineRule="auto"/>
      <w:jc w:val="left"/>
    </w:pPr>
    <w:rPr>
      <w:rFonts w:asciiTheme="minorHAnsi" w:hAnsiTheme="minorHAnsi"/>
      <w:kern w:val="2"/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87164A"/>
    <w:rPr>
      <w:kern w:val="2"/>
      <w:sz w:val="18"/>
      <w:szCs w:val="18"/>
    </w:rPr>
  </w:style>
  <w:style w:type="character" w:styleId="ac">
    <w:name w:val="Placeholder Text"/>
    <w:basedOn w:val="a0"/>
    <w:uiPriority w:val="99"/>
    <w:semiHidden/>
    <w:rsid w:val="0087164A"/>
    <w:rPr>
      <w:color w:val="808080"/>
    </w:rPr>
  </w:style>
  <w:style w:type="paragraph" w:styleId="ad">
    <w:name w:val="footnote text"/>
    <w:basedOn w:val="a"/>
    <w:link w:val="ae"/>
    <w:uiPriority w:val="99"/>
    <w:semiHidden/>
    <w:unhideWhenUsed/>
    <w:rsid w:val="0087164A"/>
    <w:pPr>
      <w:widowControl w:val="0"/>
      <w:snapToGrid w:val="0"/>
      <w:spacing w:after="0" w:line="240" w:lineRule="auto"/>
      <w:jc w:val="left"/>
    </w:pPr>
    <w:rPr>
      <w:rFonts w:asciiTheme="minorHAnsi" w:hAnsiTheme="minorHAnsi"/>
      <w:kern w:val="2"/>
      <w:sz w:val="18"/>
      <w:szCs w:val="18"/>
    </w:rPr>
  </w:style>
  <w:style w:type="character" w:customStyle="1" w:styleId="ae">
    <w:name w:val="脚注文本 字符"/>
    <w:basedOn w:val="a0"/>
    <w:link w:val="ad"/>
    <w:uiPriority w:val="99"/>
    <w:semiHidden/>
    <w:rsid w:val="0087164A"/>
    <w:rPr>
      <w:kern w:val="2"/>
      <w:sz w:val="18"/>
      <w:szCs w:val="18"/>
    </w:rPr>
  </w:style>
  <w:style w:type="character" w:styleId="af">
    <w:name w:val="footnote reference"/>
    <w:basedOn w:val="a0"/>
    <w:uiPriority w:val="99"/>
    <w:semiHidden/>
    <w:unhideWhenUsed/>
    <w:rsid w:val="0087164A"/>
    <w:rPr>
      <w:vertAlign w:val="superscript"/>
    </w:rPr>
  </w:style>
  <w:style w:type="table" w:styleId="af0">
    <w:name w:val="Table Grid"/>
    <w:basedOn w:val="a1"/>
    <w:uiPriority w:val="39"/>
    <w:rsid w:val="0087164A"/>
    <w:pPr>
      <w:spacing w:after="0" w:line="240" w:lineRule="auto"/>
    </w:pPr>
    <w:rPr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Subtle Reference"/>
    <w:basedOn w:val="a0"/>
    <w:uiPriority w:val="31"/>
    <w:qFormat/>
    <w:rsid w:val="002F5359"/>
    <w:rPr>
      <w:rFonts w:ascii="Times New Roman" w:eastAsia="宋体" w:hAnsi="Times New Roman"/>
      <w:caps w:val="0"/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6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9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2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2984C-7397-465C-A5B7-1CCE220404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2</Pages>
  <Words>447</Words>
  <Characters>2550</Characters>
  <Application>Microsoft Office Word</Application>
  <DocSecurity>0</DocSecurity>
  <Lines>21</Lines>
  <Paragraphs>5</Paragraphs>
  <ScaleCrop>false</ScaleCrop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鄢 诏译</dc:creator>
  <cp:keywords/>
  <dc:description/>
  <cp:lastModifiedBy>鄢 诏译</cp:lastModifiedBy>
  <cp:revision>27</cp:revision>
  <dcterms:created xsi:type="dcterms:W3CDTF">2022-09-18T07:02:00Z</dcterms:created>
  <dcterms:modified xsi:type="dcterms:W3CDTF">2022-09-18T08:59:00Z</dcterms:modified>
</cp:coreProperties>
</file>