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v0.49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五天冻结与论文主张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我们不是只问“这份报告对某个人看起来合不合适”，而是把同一个任务交给两位需求不同但都合理的用户，看 agent 是否真的会随着目标用户改变最终建议，而且两边都改对。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4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同一任务、双用户交叉、非补偿 profile、Judge 反例和五天冻结门。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最可靠的顺序是“先有真实任务，再找共享任务的用户”，而不是先写两个人设再硬塞任务。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找到真实用户提出的 research task shell。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冻结所有用户共同的目标、证据和交付格式。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找另一位也会自然提出同一任务、但在决策约束上不同的用户。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只保留 2–4 个能改变建议的差异。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让本人逐项确认：这个事实是否真实、是否相关、是否允许使用、会怎样改变方案。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在看到模型输出前冻结 contracts 和 acceptable alternatives。</w:t>
      </w:r>
    </w:p>
    <w:p>
      <w:r>
        <w:rPr>
          <w:rFonts w:ascii="Calibri" w:hAnsi="Calibri" w:eastAsia="PingFang SC"/>
        </w:rPr>
        <w:t>优先级是：两位真实用户 &gt; 一位真实用户加经相似参与者验证的最小反事实用户 &gt; 完全合成用户。完全 LLM 生成只能用于最小工程实验，不能支撑论文中的真实世界效度。</w:t>
      </w:r>
    </w:p>
    <w:p>
      <w:pPr>
        <w:pStyle w:val="Heading1"/>
      </w:pPr>
      <w:r>
        <w:t>3. 四类用户信息渠道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JudgeBench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</w:t>
      </w:r>
    </w:p>
    <w:p>
      <w:r>
        <w:rPr>
          <w:rFonts w:ascii="Calibri" w:hAnsi="Calibri" w:eastAsia="PingFang SC"/>
        </w:rPr>
        <w:t>Rubric Compiler 的输入不是“让 LLM 随便想评分点”，而是 task metadata + user ledger + contracts。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metadata/contracts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Direction node 是可复用问题，例如“是否满足目标用户的本地部署要求”。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要写清适用对象、证据位置、评分锚点、严重性、是否 hard gate，以及它评价的是 mention、planning 还是 final adoption。后一点很重要：提到“本地部署”不等于最后真的选择了本地部署方案。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r>
        <w:rPr>
          <w:rFonts w:ascii="Calibri" w:hAnsi="Calibri" w:eastAsia="PingFang SC"/>
        </w:rPr>
        <w:t>还要特别防止一种说法升级：如果 GPT-5 也给通用好报告高分，这不等于 PDR-Bench “打错了”。通用报告可能真的对这位用户有帮助，所以绝对适配分高是合理的。它只能说明这个分数回答不了“系统有没有因为换了用户而改变”。真正更强的反例必须同时满足：人类不知道报告类型时仍一致认定最终决定违反了关键用户约束；GPT-5 三次评分却仍接近 matched 或超过 matched；而且这种分歧不只发生在一个 family。再进一步，只有它会改变多个 agent 的成功判定或排名，并且 DeepAlign 更贴近真实用户判断，才够支撑论文最重要的测量效度贡献。</w:t>
      </w:r>
    </w:p>
    <w:p>
      <w:r>
        <w:rPr>
          <w:rFonts w:ascii="Calibri" w:hAnsi="Calibri" w:eastAsia="PingFang SC"/>
        </w:rPr>
        <w:t>因此我预期“通用好报告接近 matched”较容易复现；“关键决策错误的 over-personalized 报告普遍接近 matched”不确定，现有本地结果反而只有 1/4。后者如果没有出现，不是实验失败，而是明确否决强 PDR 缺陷假设，论文就只保留 absolute fit 与 counterfactual specificity 的构念差异。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摘要截止 2026-09-11 AOE、全文截止 2026-09-16 AOE。从 8 月 12 日起只有约 30/35 天。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五天内的 go/no-go：先解除 GPT-5 合规访问阻塞，再用 GPT-5 + 两名盲化人评复现冻结 artifacts；至少 2 个 family 的 paired-user 真值稳定。如果 8 月 17 日仍没有 GPT-5/真人证据，就收窄成 personalization judge validity paper，或换题，不再继续堆合成样本。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8.05876" TargetMode="External"/><Relationship Id="rId20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