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PLAIN-LANGUAGE 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Infer?｜完整人话版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把何时该问、何时可推断、怎样落实到交付物逐步说清楚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适合组内共识 · 导师讨论 · 正式写作前校验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v0.66 · 完整人话版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6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问 high-δ · 有证据才推断 · 答案必须进入最终决定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完整 persona 给到后会用，不等于信息缺失时会问，也不等于用户离线时能克制投射。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为什么是 Ask / Infer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50→15 怎么筛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δ 与同任务用户差异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提问校准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真人 rubric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与最终交付物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Pilot、风险与停止条件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阅读方式：先看 PDR 50→15 的筛选边界，再看 Ask / Infer 和 δ，最后看 rubric、CFA、排名反转与停止条件。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AskInfer-Bench：从偏好缺口到最终交付物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Ask 测用户在线时的信息获取；Infer 测用户离线时有证据的推断；最终交付物另过非补偿门。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先用一句话讲清楚</w:t>
      </w:r>
    </w:p>
    <w:p>
      <w:r>
        <w:rPr>
          <w:rFonts w:ascii="Calibri" w:hAnsi="Calibri" w:eastAsia="PingFang SC"/>
        </w:rPr>
        <w:t>我们想测的不是“模型拿到完整 persona 后，会不会在报告里提到用户”，而是两件更贴近日常使用的事：用户还在时，模型会不会问真正影响交付物的问题；用户不在时，模型会不会只根据 history 里确实有证据的内容做个性化，而不是瞎猜。</w:t>
      </w:r>
    </w:p>
    <w:p>
      <w:r>
        <w:rPr>
          <w:rFonts w:ascii="Calibri" w:hAnsi="Calibri" w:eastAsia="PingFang SC"/>
        </w:rPr>
        <w:t>论文暂定英文题目是：</w:t>
      </w:r>
      <w:r>
        <w:rPr>
          <w:rFonts w:ascii="Calibri" w:hAnsi="Calibri" w:eastAsia="PingFang SC"/>
          <w:b/>
        </w:rPr>
        <w:t>Ask or Infer? Evaluating Task-Specific Personalization in Research, Coding, and Data-Analysis Agents</w:t>
      </w:r>
      <w:r>
        <w:rPr>
          <w:rFonts w:ascii="Calibri" w:hAnsi="Calibri" w:eastAsia="PingFang SC"/>
        </w:rPr>
        <w:t>。</w:t>
      </w:r>
    </w:p>
    <w:p>
      <w:pPr>
        <w:pStyle w:val="Heading1"/>
      </w:pPr>
      <w:r>
        <w:t>1. 为什么要换成 Ask / Infer</w:t>
      </w:r>
    </w:p>
    <w:p>
      <w:r>
        <w:rPr>
          <w:rFonts w:ascii="Calibri" w:hAnsi="Calibri" w:eastAsia="PingFang SC"/>
        </w:rPr>
        <w:t>PDR-Bench 已经做了一件重要的事：给 Deep Research agent 一个 task 和一份结构化用户画像，再看最终报告是否个性化、内容是否好、事实是否可靠。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r>
        <w:rPr>
          <w:rFonts w:ascii="Calibri" w:hAnsi="Calibri" w:eastAsia="PingFang SC"/>
        </w:rPr>
        <w:t xml:space="preserve"> 这适合回答“完整画像已经给你了，你会不会用”。但真实使用常常不是这样：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用户只说了任务，history 也不完整，但用户还愿意回答两三个问题；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用户已经离开，agent 只能从历史信息做有证据的推断。</w:t>
      </w:r>
    </w:p>
    <w:p>
      <w:r>
        <w:rPr>
          <w:rFonts w:ascii="Calibri" w:hAnsi="Calibri" w:eastAsia="PingFang SC"/>
        </w:rPr>
        <w:t>第一种叫 Ask，第二种叫 Infer。两者不是同一个能力。一个 agent 可能拿到完整偏好以后用得很好，却从来不主动问；也可能很会问，但答案到了最终代码、分析或报告里又丢了。</w:t>
      </w:r>
    </w:p>
    <w:p>
      <w:r>
        <w:rPr>
          <w:rFonts w:ascii="Calibri" w:hAnsi="Calibri" w:eastAsia="PingFang SC"/>
        </w:rPr>
        <w:t>这里要纠正一个术语：PDR-Bench 不是“implicit elicitation”。</w:t>
      </w:r>
      <w:r>
        <w:rPr>
          <w:rFonts w:ascii="Courier New" w:hAnsi="Courier New" w:eastAsia="PingFang SC"/>
          <w:color w:val="6A3E00"/>
          <w:sz w:val="20"/>
        </w:rPr>
        <w:t>elicitation</w:t>
      </w:r>
      <w:r>
        <w:rPr>
          <w:rFonts w:ascii="Calibri" w:hAnsi="Calibri" w:eastAsia="PingFang SC"/>
        </w:rPr>
        <w:t xml:space="preserve"> 是主动获取信息，通常包括询问、检索或交互；PDR 的主要设定是把完整 structured persona 交给模型，让模型做 full-context inference / projection。PDR 官方资源可以作为我们的桥接对照，但不能直接当 Ask 的主条件。</w:t>
      </w:r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</w:p>
    <w:p>
      <w:pPr>
        <w:pStyle w:val="Heading1"/>
      </w:pPr>
      <w:r>
        <w:t>2. 两种情境到底怎样跑</w:t>
      </w:r>
    </w:p>
    <w:p>
      <w:pPr>
        <w:pStyle w:val="Heading2"/>
      </w:pPr>
      <w:r>
        <w:t>2.1 Ask：用户愿意回答，但不会主动补全</w:t>
      </w:r>
    </w:p>
    <w:p>
      <w:r>
        <w:rPr>
          <w:rFonts w:ascii="Calibri" w:hAnsi="Calibri" w:eastAsia="PingFang SC"/>
        </w:rPr>
        <w:t>Agent 先看到任务和一段经过裁减的用户 history。任务已经可以开始，但少了 1–3 个可能改变交付物的偏好。用户不会主动说，agent 必须自己决定：</w:t>
      </w:r>
    </w:p>
    <w:p>
      <w:pPr>
        <w:pStyle w:val="ListBullet"/>
      </w:pPr>
      <w:r>
        <w:rPr>
          <w:rFonts w:ascii="Calibri" w:hAnsi="Calibri" w:eastAsia="PingFang SC"/>
        </w:rPr>
        <w:t>要不要问；</w:t>
      </w:r>
    </w:p>
    <w:p>
      <w:pPr>
        <w:pStyle w:val="ListBullet"/>
      </w:pPr>
      <w:r>
        <w:rPr>
          <w:rFonts w:ascii="Calibri" w:hAnsi="Calibri" w:eastAsia="PingFang SC"/>
        </w:rPr>
        <w:t>先问什么；</w:t>
      </w:r>
    </w:p>
    <w:p>
      <w:pPr>
        <w:pStyle w:val="ListBullet"/>
      </w:pPr>
      <w:r>
        <w:rPr>
          <w:rFonts w:ascii="Calibri" w:hAnsi="Calibri" w:eastAsia="PingFang SC"/>
        </w:rPr>
        <w:t>问到什么程度就够了；</w:t>
      </w:r>
    </w:p>
    <w:p>
      <w:pPr>
        <w:pStyle w:val="ListBullet"/>
      </w:pPr>
      <w:r>
        <w:rPr>
          <w:rFonts w:ascii="Calibri" w:hAnsi="Calibri" w:eastAsia="PingFang SC"/>
        </w:rPr>
        <w:t>得到答案以后，是否真的改变交付物。</w:t>
      </w:r>
    </w:p>
    <w:p>
      <w:r>
        <w:rPr>
          <w:rFonts w:ascii="Calibri" w:hAnsi="Calibri" w:eastAsia="PingFang SC"/>
        </w:rPr>
        <w:t>Ask 会覆盖三个场景：</w:t>
      </w:r>
    </w:p>
    <w:p>
      <w:pPr>
        <w:pStyle w:val="ListBullet"/>
      </w:pPr>
      <w:r>
        <w:rPr>
          <w:rFonts w:ascii="Calibri" w:hAnsi="Calibri" w:eastAsia="PingFang SC"/>
        </w:rPr>
        <w:t>Research：交付一份 evidence map、literature synthesis、dataset manifest 等研究成果；</w:t>
      </w:r>
    </w:p>
    <w:p>
      <w:pPr>
        <w:pStyle w:val="ListBullet"/>
      </w:pPr>
      <w:r>
        <w:rPr>
          <w:rFonts w:ascii="Calibri" w:hAnsi="Calibri" w:eastAsia="PingFang SC"/>
        </w:rPr>
        <w:t>Coding：交付一个 repository commit；</w:t>
      </w:r>
    </w:p>
    <w:p>
      <w:pPr>
        <w:pStyle w:val="ListBullet"/>
      </w:pPr>
      <w:r>
        <w:rPr>
          <w:rFonts w:ascii="Calibri" w:hAnsi="Calibri" w:eastAsia="PingFang SC"/>
        </w:rPr>
        <w:t>Data Analysis：交付一个 notebook、workbook 或 versioned pipeline package。</w:t>
      </w:r>
    </w:p>
    <w:p>
      <w:r>
        <w:rPr>
          <w:rFonts w:ascii="Calibri" w:hAnsi="Calibri" w:eastAsia="PingFang SC"/>
        </w:rPr>
        <w:t>每题只有一个主要交付物。测试、图表、日志、说明可以是内部组件，但不能另外算第二份产物。</w:t>
      </w:r>
    </w:p>
    <w:p>
      <w:pPr>
        <w:pStyle w:val="Heading2"/>
      </w:pPr>
      <w:r>
        <w:t>2.2 Infer：用户已经离开</w:t>
      </w:r>
    </w:p>
    <w:p>
      <w:r>
        <w:rPr>
          <w:rFonts w:ascii="Calibri" w:hAnsi="Calibri" w:eastAsia="PingFang SC"/>
        </w:rPr>
        <w:t>Agent 看到同一任务和同一段授权 history，但是不能提问。我们只在 Deep Research 里做这一轨，原因是首版需要同时控制真实 history、PDR 对照和人工评价；三个域一起做会把数据构造和人评成本撑爆。</w:t>
      </w:r>
    </w:p>
    <w:p>
      <w:r>
        <w:rPr>
          <w:rFonts w:ascii="Calibri" w:hAnsi="Calibri" w:eastAsia="PingFang SC"/>
        </w:rPr>
        <w:t>Infer 不是“猜中后台 persona 就得分”。History 中要先分四种信息：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：历史里确实有足够证据；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：历史里没有，但用户在线时可以问到；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：现在既没有证据，也没有授权渠道；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：历史里出现了，但不该影响当前任务。</w:t>
      </w:r>
    </w:p>
    <w:p>
      <w:r>
        <w:rPr>
          <w:rFonts w:ascii="Calibri" w:hAnsi="Calibri" w:eastAsia="PingFang SC"/>
        </w:rPr>
        <w:t>Infer 只奖励 recoverable 信息的正确利用。对 unidentifiable 信息，合理行为是保守默认、给分支方案或说明不确定性，而不是根据职业、性别、爱好猜偏好。</w:t>
      </w:r>
    </w:p>
    <w:p>
      <w:pPr>
        <w:pStyle w:val="Heading1"/>
      </w:pPr>
      <w:r>
        <w:t>3. 什么是 `δ`</w:t>
      </w:r>
    </w:p>
    <w:p>
      <w:r>
        <w:rPr>
          <w:rFonts w:ascii="Calibri" w:hAnsi="Calibri" w:eastAsia="PingFang SC"/>
        </w:rPr>
        <w:t xml:space="preserve">用户提到的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可以保留，但要重新定义清楚。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表示“某条用户偏好会让最终交付物改变多少”。它必须在看模型输出之前冻结，不能跑完模型再说“这个差异看来很大”。首版用三档：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>：不应该改变内容决策。比如用户喜欢猫，但当前任务是修一个数据库并发 bug；这个信息不该让代码方案改变。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low δ</w:t>
      </w:r>
      <w:r>
        <w:rPr>
          <w:rFonts w:ascii="Calibri" w:hAnsi="Calibri" w:eastAsia="PingFang SC"/>
        </w:rPr>
        <w:t>：会改变辅助实现、排序或解释，但不会改变关键决定。比如报告更偏技术细节，或 notebook 多一组解释图。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high δ</w:t>
      </w:r>
      <w:r>
        <w:rPr>
          <w:rFonts w:ascii="Calibri" w:hAnsi="Calibri" w:eastAsia="PingFang SC"/>
        </w:rPr>
        <w:t>：必须改变关键交付决定。例如活跃用户用 7 日还是 30 日定义、研究证据纳入门槛、代码是否允许新增依赖、接口是否必须向后兼容、结果是给董事会还是给运营。</w:t>
      </w:r>
    </w:p>
    <w:p>
      <w:r>
        <w:rPr>
          <w:rFonts w:ascii="Calibri" w:hAnsi="Calibri" w:eastAsia="PingFang SC"/>
        </w:rPr>
        <w:t>每条偏好都要指向具体 decision node，也就是交付物里一个可以观察的选择。用户、任务专家和两名独立验证者共同确认：这条偏好是否自然、是否与任务有关、history 中是否可见、是否真的改变这个 decision。两人分歧解决不了就删掉，不用平均分假装一致。</w:t>
      </w:r>
    </w:p>
    <w:p>
      <w:pPr>
        <w:pStyle w:val="Heading1"/>
      </w:pPr>
      <w:r>
        <w:t>4. 为什么“问多少”不是重点</w:t>
      </w:r>
    </w:p>
    <w:p>
      <w:r>
        <w:rPr>
          <w:rFonts w:ascii="Calibri" w:hAnsi="Calibri" w:eastAsia="PingFang SC"/>
        </w:rPr>
        <w:t>一个模型可能问了五个问题，却都在问低影响的东西：</w:t>
      </w:r>
    </w:p>
    <w:p>
      <w:pPr>
        <w:pStyle w:val="ListBullet"/>
      </w:pPr>
      <w:r>
        <w:rPr>
          <w:rFonts w:ascii="Calibri" w:hAnsi="Calibri" w:eastAsia="PingFang SC"/>
        </w:rPr>
        <w:t>报告希望多长？</w:t>
      </w:r>
    </w:p>
    <w:p>
      <w:pPr>
        <w:pStyle w:val="ListBullet"/>
      </w:pPr>
      <w:r>
        <w:rPr>
          <w:rFonts w:ascii="Calibri" w:hAnsi="Calibri" w:eastAsia="PingFang SC"/>
        </w:rPr>
        <w:t>要不要加注释？</w:t>
      </w:r>
    </w:p>
    <w:p>
      <w:pPr>
        <w:pStyle w:val="ListBullet"/>
      </w:pPr>
      <w:r>
        <w:rPr>
          <w:rFonts w:ascii="Calibri" w:hAnsi="Calibri" w:eastAsia="PingFang SC"/>
        </w:rPr>
        <w:t>喜欢表格还是列表？</w:t>
      </w:r>
    </w:p>
    <w:p>
      <w:r>
        <w:rPr>
          <w:rFonts w:ascii="Calibri" w:hAnsi="Calibri" w:eastAsia="PingFang SC"/>
        </w:rPr>
        <w:t>它却不问：</w:t>
      </w:r>
    </w:p>
    <w:p>
      <w:pPr>
        <w:pStyle w:val="ListBullet"/>
      </w:pPr>
      <w:r>
        <w:rPr>
          <w:rFonts w:ascii="Calibri" w:hAnsi="Calibri" w:eastAsia="PingFang SC"/>
        </w:rPr>
        <w:t>活跃用户按 7 日还是 30 日？</w:t>
      </w:r>
    </w:p>
    <w:p>
      <w:pPr>
        <w:pStyle w:val="ListBullet"/>
      </w:pPr>
      <w:r>
        <w:rPr>
          <w:rFonts w:ascii="Calibri" w:hAnsi="Calibri" w:eastAsia="PingFang SC"/>
        </w:rPr>
        <w:t>允许新增依赖吗？</w:t>
      </w:r>
    </w:p>
    <w:p>
      <w:pPr>
        <w:pStyle w:val="ListBullet"/>
      </w:pPr>
      <w:r>
        <w:rPr>
          <w:rFonts w:ascii="Calibri" w:hAnsi="Calibri" w:eastAsia="PingFang SC"/>
        </w:rPr>
        <w:t>这个结论要支持董事会决策还是运营排期？</w:t>
      </w:r>
    </w:p>
    <w:p>
      <w:r>
        <w:rPr>
          <w:rFonts w:ascii="Calibri" w:hAnsi="Calibri" w:eastAsia="PingFang SC"/>
        </w:rPr>
        <w:t>所以主指标不能只是 question count。我们记录：</w:t>
      </w:r>
    </w:p>
    <w:p>
      <w:pPr>
        <w:pStyle w:val="ListBullet"/>
      </w:pPr>
      <w:r>
        <w:rPr>
          <w:rFonts w:ascii="Calibri" w:hAnsi="Calibri" w:eastAsia="PingFang SC"/>
        </w:rPr>
        <w:t>在预算内问到了多少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信息；</w:t>
      </w:r>
    </w:p>
    <w:p>
      <w:pPr>
        <w:pStyle w:val="ListBullet"/>
      </w:pPr>
      <w:r>
        <w:rPr>
          <w:rFonts w:ascii="Calibri" w:hAnsi="Calibri" w:eastAsia="PingFang SC"/>
        </w:rPr>
        <w:t>每个问题有多少真的命中 missing preference；</w:t>
      </w:r>
    </w:p>
    <w:p>
      <w:pPr>
        <w:pStyle w:val="ListBullet"/>
      </w:pPr>
      <w:r>
        <w:rPr>
          <w:rFonts w:ascii="Calibri" w:hAnsi="Calibri" w:eastAsia="PingFang SC"/>
        </w:rPr>
        <w:t>有多少问题浪费在 low/zero-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信息；</w:t>
      </w:r>
    </w:p>
    <w:p>
      <w:pPr>
        <w:pStyle w:val="ListBullet"/>
      </w:pPr>
      <w:r>
        <w:rPr>
          <w:rFonts w:ascii="Calibri" w:hAnsi="Calibri" w:eastAsia="PingFang SC"/>
        </w:rPr>
        <w:t>第几个问题才问到第一个 critical node；</w:t>
      </w:r>
    </w:p>
    <w:p>
      <w:pPr>
        <w:pStyle w:val="ListBullet"/>
      </w:pPr>
      <w:r>
        <w:rPr>
          <w:rFonts w:ascii="Calibri" w:hAnsi="Calibri" w:eastAsia="PingFang SC"/>
        </w:rPr>
        <w:t>信息够了以后会不会停；</w:t>
      </w:r>
    </w:p>
    <w:p>
      <w:pPr>
        <w:pStyle w:val="ListBullet"/>
      </w:pPr>
      <w:r>
        <w:rPr>
          <w:rFonts w:ascii="Calibri" w:hAnsi="Calibri" w:eastAsia="PingFang SC"/>
        </w:rPr>
        <w:t>用户付出了多少 turn、token 和时间；</w:t>
      </w:r>
    </w:p>
    <w:p>
      <w:pPr>
        <w:pStyle w:val="ListBullet"/>
      </w:pPr>
      <w:r>
        <w:rPr>
          <w:rFonts w:ascii="Calibri" w:hAnsi="Calibri" w:eastAsia="PingFang SC"/>
        </w:rPr>
        <w:t xml:space="preserve">答案有没有经历 </w:t>
      </w:r>
      <w:r>
        <w:rPr>
          <w:rFonts w:ascii="Courier New" w:hAnsi="Courier New" w:eastAsia="PingFang SC"/>
          <w:color w:val="6A3E00"/>
          <w:sz w:val="20"/>
        </w:rPr>
        <w:t>问到 → 回答 → 计划 → 交付物证据 → 决定改变</w:t>
      </w:r>
      <w:r>
        <w:rPr>
          <w:rFonts w:ascii="Calibri" w:hAnsi="Calibri" w:eastAsia="PingFang SC"/>
        </w:rPr>
        <w:t xml:space="preserve"> 的完整链条。</w:t>
      </w:r>
    </w:p>
    <w:p>
      <w:r>
        <w:rPr>
          <w:rFonts w:ascii="Calibri" w:hAnsi="Calibri" w:eastAsia="PingFang SC"/>
        </w:rPr>
        <w:t>统计上会估计一个校准斜率：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越高，模型越应该问。理想情况是正斜率；“模型在所有地方问得差不多”对应接近 0。这个结果不能提前写死。</w:t>
      </w:r>
    </w:p>
    <w:p>
      <w:pPr>
        <w:pStyle w:val="Heading1"/>
      </w:pPr>
      <w:r>
        <w:t>5. 三个 Ask 条件</w:t>
      </w:r>
    </w:p>
    <w:p>
      <w:r>
        <w:rPr>
          <w:rFonts w:ascii="Calibri" w:hAnsi="Calibri" w:eastAsia="PingFang SC"/>
        </w:rPr>
        <w:t>同一个 case 至少跑三次：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No-Ask</w:t>
      </w:r>
      <w:r>
        <w:rPr>
          <w:rFonts w:ascii="Calibri" w:hAnsi="Calibri" w:eastAsia="PingFang SC"/>
        </w:rPr>
        <w:t>：裁减 history，用户通道关闭；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Ask-Enabled</w:t>
      </w:r>
      <w:r>
        <w:rPr>
          <w:rFonts w:ascii="Calibri" w:hAnsi="Calibri" w:eastAsia="PingFang SC"/>
        </w:rPr>
        <w:t>：同一 history，用户可回答，问题/轮次/token 有上限；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Task-Specific Oracle</w:t>
      </w:r>
      <w:r>
        <w:rPr>
          <w:rFonts w:ascii="Calibri" w:hAnsi="Calibri" w:eastAsia="PingFang SC"/>
        </w:rPr>
        <w:t>：把全部已确认、与任务有关的信息直接给 agent。</w:t>
      </w:r>
    </w:p>
    <w:p>
      <w:r>
        <w:rPr>
          <w:rFonts w:ascii="Calibri" w:hAnsi="Calibri" w:eastAsia="PingFang SC"/>
        </w:rPr>
        <w:t>Ask 主条件不会提醒“请做个性化”，也不会告诉模型哪些是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。少量额外 Nudge 条件只用于诊断：模型是没想到要问，还是被提醒以后也问不好。</w:t>
      </w:r>
    </w:p>
    <w:p>
      <w:pPr>
        <w:pStyle w:val="Heading1"/>
      </w:pPr>
      <w:r>
        <w:t>6. 四个 Infer / PDR 桥接条件</w:t>
      </w:r>
    </w:p>
    <w:p>
      <w:r>
        <w:rPr>
          <w:rFonts w:ascii="Calibri" w:hAnsi="Calibri" w:eastAsia="PingFang SC"/>
        </w:rPr>
        <w:t>Deep Research overlap slice 跑：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Task-Only</w:t>
      </w:r>
      <w:r>
        <w:rPr>
          <w:rFonts w:ascii="Calibri" w:hAnsi="Calibri" w:eastAsia="PingFang SC"/>
        </w:rPr>
        <w:t>：没有 history；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Natural-History Infer</w:t>
      </w:r>
      <w:r>
        <w:rPr>
          <w:rFonts w:ascii="Calibri" w:hAnsi="Calibri" w:eastAsia="PingFang SC"/>
        </w:rPr>
        <w:t>：有授权 history，不许提问；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Task-Specific Oracle</w:t>
      </w:r>
      <w:r>
        <w:rPr>
          <w:rFonts w:ascii="Calibri" w:hAnsi="Calibri" w:eastAsia="PingFang SC"/>
        </w:rPr>
        <w:t>：直接给任务相关的确认信息；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PDR-Style Full Persona</w:t>
      </w:r>
      <w:r>
        <w:rPr>
          <w:rFonts w:ascii="Calibri" w:hAnsi="Calibri" w:eastAsia="PingFang SC"/>
        </w:rPr>
        <w:t>：给完整 structured persona。</w:t>
      </w:r>
    </w:p>
    <w:p>
      <w:r>
        <w:rPr>
          <w:rFonts w:ascii="Calibri" w:hAnsi="Calibri" w:eastAsia="PingFang SC"/>
        </w:rPr>
        <w:t>这样才能区分：</w:t>
      </w:r>
    </w:p>
    <w:p>
      <w:pPr>
        <w:pStyle w:val="ListBullet"/>
      </w:pPr>
      <w:r>
        <w:rPr>
          <w:rFonts w:ascii="Calibri" w:hAnsi="Calibri" w:eastAsia="PingFang SC"/>
        </w:rPr>
        <w:t>完整 persona 给到后会不会用；</w:t>
      </w:r>
    </w:p>
    <w:p>
      <w:pPr>
        <w:pStyle w:val="ListBullet"/>
      </w:pPr>
      <w:r>
        <w:rPr>
          <w:rFonts w:ascii="Calibri" w:hAnsi="Calibri" w:eastAsia="PingFang SC"/>
        </w:rPr>
        <w:t>自然 history 里有证据时会不会抽取；</w:t>
      </w:r>
    </w:p>
    <w:p>
      <w:pPr>
        <w:pStyle w:val="ListBullet"/>
      </w:pPr>
      <w:r>
        <w:rPr>
          <w:rFonts w:ascii="Calibri" w:hAnsi="Calibri" w:eastAsia="PingFang SC"/>
        </w:rPr>
        <w:t>信息缺失时会不会主动问；</w:t>
      </w:r>
    </w:p>
    <w:p>
      <w:pPr>
        <w:pStyle w:val="ListBullet"/>
      </w:pPr>
      <w:r>
        <w:rPr>
          <w:rFonts w:ascii="Calibri" w:hAnsi="Calibri" w:eastAsia="PingFang SC"/>
        </w:rPr>
        <w:t>完全没证据时会不会乱投射。</w:t>
      </w:r>
    </w:p>
    <w:p>
      <w:pPr>
        <w:pStyle w:val="Heading1"/>
      </w:pPr>
      <w:r>
        <w:t>7. PDR-Bench 的任务和 persona 能不能直接用</w:t>
      </w:r>
    </w:p>
    <w:p>
      <w:r>
        <w:rPr>
          <w:rFonts w:ascii="Calibri" w:hAnsi="Calibri" w:eastAsia="PingFang SC"/>
        </w:rPr>
        <w:t>答案是：</w:t>
      </w:r>
      <w:r>
        <w:rPr>
          <w:rFonts w:ascii="Calibri" w:hAnsi="Calibri" w:eastAsia="PingFang SC"/>
          <w:b/>
        </w:rPr>
        <w:t>可以复用，但不能随机抽 15 题，也不能直接当新 gold。</w:t>
      </w:r>
    </w:p>
    <w:p>
      <w:r>
        <w:rPr>
          <w:rFonts w:ascii="Calibri" w:hAnsi="Calibri" w:eastAsia="PingFang SC"/>
        </w:rPr>
        <w:t>PDR 原论文已经保证任务本身具有 complexity、clarity 和 personalization alignment。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r>
        <w:rPr>
          <w:rFonts w:ascii="Calibri" w:hAnsi="Calibri" w:eastAsia="PingFang SC"/>
        </w:rPr>
        <w:t xml:space="preserve"> 但我们问的问题更窄：用户差异是否会改变研究决定，而不只是让报告变长、变浅或换一种语气。因此先把官方 50 题逐题标为：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0</w:t>
      </w:r>
      <w:r>
        <w:rPr>
          <w:rFonts w:ascii="Calibri" w:hAnsi="Calibri" w:eastAsia="PingFang SC"/>
        </w:rPr>
        <w:t>：不同用户不该改变实质答案；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1</w:t>
      </w:r>
      <w:r>
        <w:rPr>
          <w:rFonts w:ascii="Calibri" w:hAnsi="Calibri" w:eastAsia="PingFang SC"/>
        </w:rPr>
        <w:t>：主要改变重点、顺序或呈现；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2</w:t>
      </w:r>
      <w:r>
        <w:rPr>
          <w:rFonts w:ascii="Calibri" w:hAnsi="Calibri" w:eastAsia="PingFang SC"/>
        </w:rPr>
        <w:t>：改变搜索内容、候选集合、约束、阈值、方案或结论。</w:t>
      </w:r>
    </w:p>
    <w:p>
      <w:r>
        <w:rPr>
          <w:rFonts w:ascii="Courier New" w:hAnsi="Courier New" w:eastAsia="PingFang SC"/>
          <w:color w:val="6A3E00"/>
          <w:sz w:val="20"/>
        </w:rPr>
        <w:t>2</w:t>
      </w:r>
      <w:r>
        <w:rPr>
          <w:rFonts w:ascii="Calibri" w:hAnsi="Calibri" w:eastAsia="PingFang SC"/>
        </w:rPr>
        <w:t xml:space="preserve"> 只是入场券。还要检查 history 是否自然可能留下相关证据、能否写出 2–4 个可验证 preference dimensions、是否真需要搜索分析、是否主要靠性别年龄等人口信息、以及 task 与官方 profile 有没有矛盾。年龄、性别和职业标签本身不算“偏好”；儿童题必须有真实的行为或照护证据，金融、健康和房产题还要专家检查安全性与可行性。例如官方马拉松题说用户“完全没有跑步经验”，但部分配对 profile 已经有跑步或长距离运动经历；这种题表面上很个性化，却会把信息冲突混进 Ask/Infer 能力，所以没有进入首选 15 题。</w:t>
      </w:r>
    </w:p>
    <w:p>
      <w:r>
        <w:rPr>
          <w:rFonts w:ascii="Calibri" w:hAnsi="Calibri" w:eastAsia="PingFang SC"/>
        </w:rPr>
        <w:t>现在选出的官方 task ID 是：</w:t>
      </w:r>
    </w:p>
    <w:p>
      <w:r>
        <w:rPr>
          <w:rFonts w:ascii="Courier New" w:hAnsi="Courier New" w:eastAsia="PingFang SC"/>
          <w:color w:val="6A3E00"/>
          <w:sz w:val="20"/>
        </w:rPr>
        <w:t>1, 4, 5, 6, 9, 10, 11, 16, 21, 22, 30, 33, 35, 39, 49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它们分别覆盖 PhD/MBA/论文投稿、金融与 AI 产品职业转型、国际求职、健身、背包旅行、投资与退休、个人媒体、宠物用品、户外装备、养老房和亲子沟通。Education 3、Career 3、Health 1、Travel 1、Finance 2、Creative 1、Shopping 2、Real Estate 1、Parenting 1；这个不均匀分布是筛选结果，不是人为配额。</w:t>
      </w:r>
    </w:p>
    <w:p>
      <w:r>
        <w:rPr>
          <w:rFonts w:ascii="Calibri" w:hAnsi="Calibri" w:eastAsia="PingFang SC"/>
        </w:rPr>
        <w:t>这 15 题按官方公开映射共有 76 个 task–user bridge pair，不是 75，因为 task 10 在公开数据里配了 6 位用户。Ask/Infer 真正做 matched/swapped 时，不会默认五个人都能组成 gold；每题仍要由两名人类在看不到模型输出时复核，再另选 A/B 用户、冻结 2–4 个 task-specific nodes 和自然 history evidence。</w:t>
      </w:r>
    </w:p>
    <w:p>
      <w:r>
        <w:rPr>
          <w:rFonts w:ascii="Calibri" w:hAnsi="Calibri" w:eastAsia="PingFang SC"/>
        </w:rPr>
        <w:t xml:space="preserve">可以复用 PDR 的 task 原文和 structured persona，在同一批 Deep Research agent 上跑 full-persona 对照。不能把完整 persona 塞进 Ask 主条件，因为答案已经泄漏。也不能把 PDR 的 simulated context 叫真实 history。完整 50 题表、逐题理由和机器入口保存在 </w:t>
      </w:r>
      <w:r>
        <w:rPr>
          <w:rFonts w:ascii="Courier New" w:hAnsi="Courier New" w:eastAsia="PingFang SC"/>
          <w:color w:val="6A3E00"/>
          <w:sz w:val="20"/>
        </w:rPr>
        <w:t>data/pdr_diagnostic_slice_v0_61/</w:t>
      </w:r>
      <w:r>
        <w:rPr>
          <w:rFonts w:ascii="Calibri" w:hAnsi="Calibri" w:eastAsia="PingFang SC"/>
        </w:rPr>
        <w:t>，以后即使换题也必须公开原因，不能看模型分数后挑“最好看”的题。</w:t>
      </w:r>
    </w:p>
    <w:p>
      <w:pPr>
        <w:pStyle w:val="Heading1"/>
      </w:pPr>
      <w:r>
        <w:t>8. Rubric 怎么做得更全面</w:t>
      </w:r>
    </w:p>
    <w:p>
      <w:r>
        <w:rPr>
          <w:rFonts w:ascii="Calibri" w:hAnsi="Calibri" w:eastAsia="PingFang SC"/>
        </w:rPr>
        <w:t>真人先提供最重要的结构化真值：</w:t>
      </w:r>
    </w:p>
    <w:p>
      <w:pPr>
        <w:pStyle w:val="ListBullet"/>
      </w:pPr>
      <w:r>
        <w:rPr>
          <w:rFonts w:ascii="Calibri" w:hAnsi="Calibri" w:eastAsia="PingFang SC"/>
        </w:rPr>
        <w:t>什么必须改变；</w:t>
      </w:r>
    </w:p>
    <w:p>
      <w:pPr>
        <w:pStyle w:val="ListBullet"/>
      </w:pPr>
      <w:r>
        <w:rPr>
          <w:rFonts w:ascii="Calibri" w:hAnsi="Calibri" w:eastAsia="PingFang SC"/>
        </w:rPr>
        <w:t>什么必须保持；</w:t>
      </w:r>
    </w:p>
    <w:p>
      <w:pPr>
        <w:pStyle w:val="ListBullet"/>
      </w:pPr>
      <w:r>
        <w:rPr>
          <w:rFonts w:ascii="Calibri" w:hAnsi="Calibri" w:eastAsia="PingFang SC"/>
        </w:rPr>
        <w:t>什么绝对不能做；</w:t>
      </w:r>
    </w:p>
    <w:p>
      <w:pPr>
        <w:pStyle w:val="ListBullet"/>
      </w:pPr>
      <w:r>
        <w:rPr>
          <w:rFonts w:ascii="Calibri" w:hAnsi="Calibri" w:eastAsia="PingFang SC"/>
        </w:rPr>
        <w:t>哪些替代方案也可以；</w:t>
      </w:r>
    </w:p>
    <w:p>
      <w:pPr>
        <w:pStyle w:val="ListBullet"/>
      </w:pPr>
      <w:r>
        <w:rPr>
          <w:rFonts w:ascii="Calibri" w:hAnsi="Calibri" w:eastAsia="PingFang SC"/>
        </w:rPr>
        <w:t>哪段 history 支持这个偏好；</w:t>
      </w:r>
    </w:p>
    <w:p>
      <w:pPr>
        <w:pStyle w:val="ListBullet"/>
      </w:pPr>
      <w:r>
        <w:rPr>
          <w:rFonts w:ascii="Calibri" w:hAnsi="Calibri" w:eastAsia="PingFang SC"/>
        </w:rPr>
        <w:t>哪个 decision 是 critical。</w:t>
      </w:r>
    </w:p>
    <w:p>
      <w:r>
        <w:rPr>
          <w:rFonts w:ascii="Calibri" w:hAnsi="Calibri" w:eastAsia="PingFang SC"/>
        </w:rPr>
        <w:t xml:space="preserve">LLM 可以把这些内容拆成更细的 atomic rubric leaf、检查遗漏、写出对称的 A/B 标准。但它新增的偏好不能自动变成 gold。两名人类必须 approve、edit 或 delete；纯 </w:t>
      </w: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在确认性评分中权重为 0。</w:t>
      </w:r>
    </w:p>
    <w:p>
      <w:r>
        <w:rPr>
          <w:rFonts w:ascii="Calibri" w:hAnsi="Calibri" w:eastAsia="PingFang SC"/>
        </w:rPr>
        <w:t>这比“全部让 LLM 生成 rubric”更全面，也防止把猫、性别、家乡或职业等 persona token 随意投射成任务偏好。真实用户研究已经说明合成用户和 LLM judge 会漏掉真人在意的错误；同一 persona 的不同 cue 也可能显著改变模型结果。</w:t>
      </w:r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[4]</w:t>
        </w:r>
      </w:hyperlink>
    </w:p>
    <w:p>
      <w:pPr>
        <w:pStyle w:val="Heading1"/>
      </w:pPr>
      <w:r>
        <w:t>9. CFA 还用不用</w:t>
      </w:r>
    </w:p>
    <w:p>
      <w:r>
        <w:rPr>
          <w:rFonts w:ascii="Calibri" w:hAnsi="Calibri" w:eastAsia="PingFang SC"/>
        </w:rPr>
        <w:t>用，但只用在它擅长的地方。</w:t>
      </w:r>
    </w:p>
    <w:p>
      <w:r>
        <w:rPr>
          <w:rFonts w:ascii="Calibri" w:hAnsi="Calibri" w:eastAsia="PingFang SC"/>
        </w:rPr>
        <w:t>对同一任务的用户 A/B，分别生成给 A 和给 B 的交付物，再用 A/B 的冻结标准交叉评价：</w:t>
      </w:r>
    </w:p>
    <w:p>
      <w:r>
        <w:rPr>
          <w:rFonts w:ascii="Courier New" w:hAnsi="Courier New" w:eastAsia="PingFang SC"/>
          <w:color w:val="6A3E00"/>
          <w:sz w:val="20"/>
        </w:rPr>
        <w:t>Δ_A = PF_A(Y_A) - PF_A(Y_B)</w:t>
      </w:r>
    </w:p>
    <w:p>
      <w:r>
        <w:rPr>
          <w:rFonts w:ascii="Courier New" w:hAnsi="Courier New" w:eastAsia="PingFang SC"/>
          <w:color w:val="6A3E00"/>
          <w:sz w:val="20"/>
        </w:rPr>
        <w:t>Δ_B = PF_B(Y_B) - PF_B(Y_A)</w:t>
      </w:r>
    </w:p>
    <w:p>
      <w:r>
        <w:rPr>
          <w:rFonts w:ascii="Courier New" w:hAnsi="Courier New" w:eastAsia="PingFang SC"/>
          <w:color w:val="6A3E00"/>
          <w:sz w:val="20"/>
        </w:rPr>
        <w:t>CFA_mean = (Δ_A + Δ_B) / 2</w:t>
      </w:r>
    </w:p>
    <w:p>
      <w:r>
        <w:rPr>
          <w:rFonts w:ascii="Courier New" w:hAnsi="Courier New" w:eastAsia="PingFang SC"/>
          <w:color w:val="6A3E00"/>
          <w:sz w:val="20"/>
        </w:rPr>
        <w:t>CFA_min = min(Δ_A, Δ_B)</w:t>
      </w:r>
    </w:p>
    <w:p>
      <w:r>
        <w:rPr>
          <w:rFonts w:ascii="Calibri" w:hAnsi="Calibri" w:eastAsia="PingFang SC"/>
        </w:rPr>
        <w:t>它回答“最终交付物是否随用户双向正确改变”。它不能回答模型是否问对问题，更不能证明模型内部真的理解用户。</w:t>
      </w:r>
    </w:p>
    <w:p>
      <w:r>
        <w:rPr>
          <w:rFonts w:ascii="Calibri" w:hAnsi="Calibri" w:eastAsia="PingFang SC"/>
        </w:rPr>
        <w:t>最终成功还必须同时满足：matched 交付物绝对合格；Ask 比 No-Ask 或 Infer 比 Task-Only 真有增益；共同质量、事实、测试不下降；没有隐私、权限或 unsupported projection 违规。任何一个失败都不能被其他高分补掉。</w:t>
      </w:r>
    </w:p>
    <w:p>
      <w:pPr>
        <w:pStyle w:val="Heading1"/>
      </w:pPr>
      <w:r>
        <w:t>10. 怎么看 agent 排名会不会反转</w:t>
      </w:r>
    </w:p>
    <w:p>
      <w:r>
        <w:rPr>
          <w:rFonts w:ascii="Calibri" w:hAnsi="Calibri" w:eastAsia="PingFang SC"/>
        </w:rPr>
        <w:t>我们不会提前说“一定反转”。在同一组 Deep Research 任务、同一 agent 版本、相同工具和预算下，分别得到：</w:t>
      </w:r>
    </w:p>
    <w:p>
      <w:pPr>
        <w:pStyle w:val="ListBullet"/>
      </w:pPr>
      <w:r>
        <w:rPr>
          <w:rFonts w:ascii="Calibri" w:hAnsi="Calibri" w:eastAsia="PingFang SC"/>
        </w:rPr>
        <w:t>PDR-style full persona 表现；</w:t>
      </w:r>
    </w:p>
    <w:p>
      <w:pPr>
        <w:pStyle w:val="ListBullet"/>
      </w:pPr>
      <w:r>
        <w:rPr>
          <w:rFonts w:ascii="Calibri" w:hAnsi="Calibri" w:eastAsia="PingFang SC"/>
        </w:rPr>
        <w:t>Ask 的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获取、提问校准、burden 和最终交付物表现；</w:t>
      </w:r>
    </w:p>
    <w:p>
      <w:pPr>
        <w:pStyle w:val="ListBullet"/>
      </w:pPr>
      <w:r>
        <w:rPr>
          <w:rFonts w:ascii="Calibri" w:hAnsi="Calibri" w:eastAsia="PingFang SC"/>
        </w:rPr>
        <w:t>Infer 的 history inference、unsupported projection 和最终交付物表现。</w:t>
      </w:r>
    </w:p>
    <w:p>
      <w:r>
        <w:rPr>
          <w:rFonts w:ascii="Calibri" w:hAnsi="Calibri" w:eastAsia="PingFang SC"/>
        </w:rPr>
        <w:t>然后报告 Kendall/Spearman rank correlation、每两个 agent 的 inversion 和 task-family bootstrap。只有反转在多数重采样中稳定存在，才叫系统重排。如果公开旧 leaderboard 和我们新跑的 agent 版本不一样，不能直接拿来做因果比较。</w:t>
      </w:r>
    </w:p>
    <w:p>
      <w:r>
        <w:rPr>
          <w:rFonts w:ascii="Calibri" w:hAnsi="Calibri" w:eastAsia="PingFang SC"/>
        </w:rPr>
        <w:t xml:space="preserve">如果没有反转，也不代表研究失败。Ask Calibration 仍然可能发现模型不区分 high/low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，或者发现“问到了但没用”。只是论文不能再讲“PDR 排名误导”。</w:t>
      </w:r>
    </w:p>
    <w:p>
      <w:pPr>
        <w:pStyle w:val="Heading1"/>
      </w:pPr>
      <w:r>
        <w:t>11. 最小实验规模</w:t>
      </w:r>
    </w:p>
    <w:p>
      <w:r>
        <w:rPr>
          <w:rFonts w:ascii="Calibri" w:hAnsi="Calibri" w:eastAsia="PingFang SC"/>
        </w:rPr>
        <w:t>先做 novelty-kill pilot：</w:t>
      </w:r>
    </w:p>
    <w:p>
      <w:pPr>
        <w:pStyle w:val="ListBullet"/>
      </w:pPr>
      <w:r>
        <w:rPr>
          <w:rFonts w:ascii="Calibri" w:hAnsi="Calibri" w:eastAsia="PingFang SC"/>
        </w:rPr>
        <w:t>6 个独立基础任务：Research、Coding、Data 各 2 个；</w:t>
      </w:r>
    </w:p>
    <w:p>
      <w:pPr>
        <w:pStyle w:val="ListBullet"/>
      </w:pPr>
      <w:r>
        <w:rPr>
          <w:rFonts w:ascii="Calibri" w:hAnsi="Calibri" w:eastAsia="PingFang SC"/>
        </w:rPr>
        <w:t xml:space="preserve">每题一个 A/B 用户对，在偏好节点层同时放入 high、low、zero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，不把同一题复制成三种 task-level 版本；</w:t>
      </w:r>
    </w:p>
    <w:p>
      <w:pPr>
        <w:pStyle w:val="ListBullet"/>
      </w:pPr>
      <w:r>
        <w:rPr>
          <w:rFonts w:ascii="Calibri" w:hAnsi="Calibri" w:eastAsia="PingFang SC"/>
        </w:rPr>
        <w:t>必跑 Codex CLI、Claude Code、Gemini CLI 三个 agent system；OpenHands 只在 9 月 5 日前通过全部 smoke 时加入；</w:t>
      </w:r>
    </w:p>
    <w:p>
      <w:pPr>
        <w:pStyle w:val="ListBullet"/>
      </w:pPr>
      <w:r>
        <w:rPr>
          <w:rFonts w:ascii="Calibri" w:hAnsi="Calibri" w:eastAsia="PingFang SC"/>
        </w:rPr>
        <w:t>Ask 跑 No-Ask / Ask-Enabled / Oracle；其中 2 个 Deep Research task 另跑 I1 history 和 I3 Full Persona，A0=I0、A2=I2 直接复用；</w:t>
      </w:r>
    </w:p>
    <w:p>
      <w:pPr>
        <w:pStyle w:val="ListBullet"/>
      </w:pPr>
      <w:r>
        <w:rPr>
          <w:rFonts w:ascii="Calibri" w:hAnsi="Calibri" w:eastAsia="PingFang SC"/>
        </w:rPr>
        <w:t>三个必跑系统共 114 个唯一 episode；加第四系统为 152；</w:t>
      </w:r>
    </w:p>
    <w:p>
      <w:pPr>
        <w:pStyle w:val="ListBullet"/>
      </w:pPr>
      <w:r>
        <w:rPr>
          <w:rFonts w:ascii="Calibri" w:hAnsi="Calibri" w:eastAsia="PingFang SC"/>
        </w:rPr>
        <w:t>同一 matched block 在 2–6 小时内随机顺序运行，整批目标 48–72 小时，并重跑 5%–10% anchors。</w:t>
      </w:r>
    </w:p>
    <w:p>
      <w:r>
        <w:rPr>
          <w:rFonts w:ascii="Calibri" w:hAnsi="Calibri" w:eastAsia="PingFang SC"/>
        </w:rPr>
        <w:t xml:space="preserve">这个 pilot 只验证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是否可操纵、问题能否映射到 nodes、rubric 能否稳定、已有近邻指标是否已经解释全部现象。它不够支撑正式排行榜。</w:t>
      </w:r>
    </w:p>
    <w:p>
      <w:r>
        <w:rPr>
          <w:rFonts w:ascii="Calibri" w:hAnsi="Calibri" w:eastAsia="PingFang SC"/>
        </w:rPr>
        <w:t>9 月 14 日过门后，第一轮只扩到 12 个独立基础任务，也就是 Research、Coding、Data 各 4 个；这是截稿前真正要争取完成的 scoped agent-system leaderboard。通过双人 qualification 的 15 个 PDR tasks 加 Coding/Data 各 8 个，只是后续 31 题的规划上限，不是两周内必须跑完的承诺。最终规模仍由 pilot 的 family-level 方差、人工通过率、预算和最小实际重要差异决定。不能看 agent 输出删题，多跑 seed 也不能替代多做独立 task family。</w:t>
      </w:r>
    </w:p>
    <w:p>
      <w:pPr>
        <w:pStyle w:val="Heading1"/>
      </w:pPr>
      <w:r>
        <w:t>12. 最可能被 reviewer 攻击的地方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这只是 G-STEER/IDRBench 的跨域扩展。</w:t>
      </w:r>
      <w:hyperlink r:id="rId20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[6]</w:t>
        </w:r>
      </w:hyperlink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是作者随意标的，不是可重复真值。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LLM 先造 persona、再造 rubric、最后自己打分，是循环论证。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Ask 比 No-Ask 多了 token，所以结果更好。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用户模拟器偏爱某种提问方式。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Infer 实际在奖励 stereotype。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Coding/Data 的“个性化”只是照抄显式 constraint。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三个 vertical 的 raw score 根本不能平均。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排名反转来自不同 agent 版本、provider 或 judge。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同一任务的三种 persona 根本不自然。</w:t>
      </w:r>
    </w:p>
    <w:p>
      <w:r>
        <w:rPr>
          <w:rFonts w:ascii="Calibri" w:hAnsi="Calibri" w:eastAsia="PingFang SC"/>
        </w:rPr>
        <w:t xml:space="preserve">对应防线是：运行前冻结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、真人 critical nodes、独立验证、预算分离、真人对话子集、history 可识别性标签、多个可接受实现、分域 profile 和同窗 agent 重跑。</w:t>
      </w:r>
    </w:p>
    <w:p>
      <w:pPr>
        <w:pStyle w:val="Heading1"/>
      </w:pPr>
      <w:r>
        <w:t>13. 什么结果会让我们停止</w:t>
      </w:r>
    </w:p>
    <w:p>
      <w:pPr>
        <w:pStyle w:val="ListBullet"/>
      </w:pPr>
      <w:r>
        <w:rPr>
          <w:rFonts w:ascii="Calibri" w:hAnsi="Calibri" w:eastAsia="PingFang SC"/>
        </w:rPr>
        <w:t xml:space="preserve">盲化人类不能稳定区分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；</w:t>
      </w:r>
    </w:p>
    <w:p>
      <w:pPr>
        <w:pStyle w:val="ListBullet"/>
      </w:pPr>
      <w:r>
        <w:rPr>
          <w:rFonts w:ascii="Calibri" w:hAnsi="Calibri" w:eastAsia="PingFang SC"/>
        </w:rPr>
        <w:t>Ask 的差异完全由更多 token 解释；</w:t>
      </w:r>
    </w:p>
    <w:p>
      <w:pPr>
        <w:pStyle w:val="ListBullet"/>
      </w:pPr>
      <w:r>
        <w:rPr>
          <w:rFonts w:ascii="Calibri" w:hAnsi="Calibri" w:eastAsia="PingFang SC"/>
        </w:rPr>
        <w:t xml:space="preserve">所有 agent 对 high/low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都没有稳定差异，而且新 profile 不改变任何结论；</w:t>
      </w:r>
    </w:p>
    <w:p>
      <w:pPr>
        <w:pStyle w:val="ListBullet"/>
      </w:pPr>
      <w:r>
        <w:rPr>
          <w:rFonts w:ascii="Calibri" w:hAnsi="Calibri" w:eastAsia="PingFang SC"/>
        </w:rPr>
        <w:t>Infer 无法区分 recoverable 与 unidentifiable，benchmark 只能奖励猜测；</w:t>
      </w:r>
    </w:p>
    <w:p>
      <w:pPr>
        <w:pStyle w:val="ListBullet"/>
      </w:pPr>
      <w:r>
        <w:rPr>
          <w:rFonts w:ascii="Calibri" w:hAnsi="Calibri" w:eastAsia="PingFang SC"/>
        </w:rPr>
        <w:t>human-authored + LLM-assisted rubric 不比 LLM-only 更接近真人判断；</w:t>
      </w:r>
    </w:p>
    <w:p>
      <w:pPr>
        <w:pStyle w:val="ListBullet"/>
      </w:pPr>
      <w:r>
        <w:rPr>
          <w:rFonts w:ascii="Calibri" w:hAnsi="Calibri" w:eastAsia="PingFang SC"/>
        </w:rPr>
        <w:t>G-STEER、IDRBench 的已有指标完全预测我们的系统排序；</w:t>
      </w:r>
    </w:p>
    <w:p>
      <w:pPr>
        <w:pStyle w:val="ListBullet"/>
      </w:pPr>
      <w:r>
        <w:rPr>
          <w:rFonts w:ascii="Calibri" w:hAnsi="Calibri" w:eastAsia="PingFang SC"/>
        </w:rPr>
        <w:t>PDR/Ask/Infer 的所谓反转在 family bootstrap 中不稳定。</w:t>
      </w:r>
    </w:p>
    <w:p>
      <w:pPr>
        <w:pStyle w:val="Heading1"/>
      </w:pPr>
      <w:r>
        <w:t>14. 当前最准确的论文主张</w:t>
      </w:r>
    </w:p>
    <w:p>
      <w:r>
        <w:rPr>
          <w:rFonts w:ascii="Calibri" w:hAnsi="Calibri" w:eastAsia="PingFang SC"/>
        </w:rPr>
        <w:t>我们要评价的是</w:t>
      </w:r>
      <w:r>
        <w:rPr>
          <w:rFonts w:ascii="Calibri" w:hAnsi="Calibri" w:eastAsia="PingFang SC"/>
          <w:b/>
        </w:rPr>
        <w:t>任务特定个性化中的信息策略</w:t>
      </w:r>
      <w:r>
        <w:rPr>
          <w:rFonts w:ascii="Calibri" w:hAnsi="Calibri" w:eastAsia="PingFang SC"/>
        </w:rPr>
        <w:t>：用户在线时，agent 是否问真正改变交付物的偏好；用户离线时，agent 是否只推断 history 有证据的偏好；最终，它是否真的把这些信息变成正确的 research、code 或 data deliverable。</w:t>
      </w:r>
    </w:p>
    <w:p>
      <w:r>
        <w:rPr>
          <w:rFonts w:ascii="Calibri" w:hAnsi="Calibri" w:eastAsia="PingFang SC"/>
        </w:rPr>
        <w:t>我们暂时不能说模型会理解用户、排名一定反转，或这个方向已经超过现有 benchmark。v0.65 的正确状态是：50→15 pre-output task screen 和六题 pilot 已冻结；4 个 Code/Data task 的 8 个 synthetic A/B persona、rubric 与三域 S0 prompts 已生成并通过结构校验。第一批真实运行里，Codex 的 Research、Code 过了 S0，Data 因没有问“两季度、每周 scale/stop”而失败；Claude 三题根本没到模型，均因企业账户余额不足返回 401，所以不能算 Claude 做错。</w:t>
      </w:r>
    </w:p>
    <w:p>
      <w:r>
        <w:rPr>
          <w:rFonts w:ascii="Calibri" w:hAnsi="Calibri" w:eastAsia="PingFang SC"/>
        </w:rPr>
        <w:t>同时，一个 PDR-T30 个人媒体任务的最小产品实验已经闭环。只给 task 且允许自由问时，ChatGPT Deep Research 确实主动问了六个有用问题；最终个性化分从 no-ask 的 5.596 提到 6.033，但离 full-persona 的 6.703 仍有 0.669，只恢复了 39.53% 的可恢复差距。它问到并落实了 AI/创业内容、长期品牌目标、工作日清晨/周末家庭优先和 ROI 偏好；最大的损失来自根本没问身份资历、既有平台与工具、跨境背景和合规边界。这个结果只有一个任务、一个 persona、一个产品 agent；full 条件也可以追问，评分通过产品临时会话而不是官方 API，所以只能说明最小机制有信号，不能当排行榜或总体结论。Gemini CLI 仍需本人登录；真实 repo/data 没绑定就不能说 Code/Data artifact smoke 已通过，synthetic persona 没经过两人确认也不能进正式结果。</w:t>
      </w:r>
    </w:p>
    <w:p>
      <w:r>
        <w:rPr>
          <w:rFonts w:ascii="Calibri" w:hAnsi="Calibri" w:eastAsia="PingFang SC"/>
        </w:rPr>
        <w:t>第二个 pilot 没有扩到 30 题，而是马上换到 PDR-T01 的 AI PhD 任务，用同一个 User1 persona 比较两个产品 agent。两边都只看到同一条 task 和“有必要时可自由追问”的许可。ChatGPT 问了一轮，拆开后有 15 个可独立回答的槽位，覆盖事先冻结的 7 类关键偏好；Gemini 直接生成研究计划并开始搜索，一个问题也没问。因此两者的 critical-preference recall 是 1.00 对 0，提问集合的 Jaccard 相似度也是 0。三次盲评分数为 7.057 对 6.065，差 0.992；分差主要来自方向验证、学校与导师 fit、以及能落地的背景提升计划，而不是所有通用事实都更好。这个结果说明不同 agent system 真的会在“要不要问、问什么”上作出不同选择；但产品切换也同时改变模型、planner、搜索和写作策略，所以还不能说 0.992 全是提问造成的，更不能据此排产品名次。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[1] Liang et al. </w:t>
      </w:r>
      <w:r>
        <w:rPr>
          <w:rFonts w:ascii="Calibri" w:hAnsi="Calibri" w:eastAsia="PingFang SC"/>
          <w:i/>
          <w:sz w:val="15"/>
        </w:rPr>
        <w:t>Towards Personalized Deep Research: Benchmarks and Evaluations</w:t>
      </w:r>
      <w:r>
        <w:rPr>
          <w:rFonts w:ascii="Calibri" w:hAnsi="Calibri" w:eastAsia="PingFang SC"/>
          <w:sz w:val="15"/>
        </w:rPr>
        <w:t xml:space="preserve">. </w:t>
      </w:r>
      <w:hyperlink r:id="rId1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[2] OPPO-PersonalAI. </w:t>
      </w:r>
      <w:r>
        <w:rPr>
          <w:rFonts w:ascii="Calibri" w:hAnsi="Calibri" w:eastAsia="PingFang SC"/>
          <w:i/>
          <w:sz w:val="15"/>
        </w:rPr>
        <w:t>PersonalizedDeepResearchBench official repository</w:t>
      </w:r>
      <w:r>
        <w:rPr>
          <w:rFonts w:ascii="Calibri" w:hAnsi="Calibri" w:eastAsia="PingFang SC"/>
          <w:sz w:val="15"/>
        </w:rPr>
        <w:t xml:space="preserve">. </w:t>
      </w:r>
      <w:hyperlink r:id="rId1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[3] Shao et al. </w:t>
      </w:r>
      <w:r>
        <w:rPr>
          <w:rFonts w:ascii="Calibri" w:hAnsi="Calibri" w:eastAsia="PingFang SC"/>
          <w:i/>
          <w:sz w:val="15"/>
        </w:rPr>
        <w:t>MyScholarQA: Personalized Scholarly Question Answering</w:t>
      </w:r>
      <w:r>
        <w:rPr>
          <w:rFonts w:ascii="Calibri" w:hAnsi="Calibri" w:eastAsia="PingFang SC"/>
          <w:sz w:val="15"/>
        </w:rPr>
        <w:t xml:space="preserve">. </w:t>
      </w:r>
      <w:hyperlink r:id="rId18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https://aclanthology.org/2026.acl-long.723/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[4] Weeber et al. </w:t>
      </w:r>
      <w:r>
        <w:rPr>
          <w:rFonts w:ascii="Calibri" w:hAnsi="Calibri" w:eastAsia="PingFang SC"/>
          <w:i/>
          <w:sz w:val="15"/>
        </w:rPr>
        <w:t>One Persona, Many Cues, Different Results</w:t>
      </w:r>
      <w:r>
        <w:rPr>
          <w:rFonts w:ascii="Calibri" w:hAnsi="Calibri" w:eastAsia="PingFang SC"/>
          <w:sz w:val="15"/>
        </w:rPr>
        <w:t xml:space="preserve">. </w:t>
      </w:r>
      <w:hyperlink r:id="rId19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https://aclanthology.org/2026.acl-long.2079/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[5] Yoon and Lee. </w:t>
      </w:r>
      <w:r>
        <w:rPr>
          <w:rFonts w:ascii="Calibri" w:hAnsi="Calibri" w:eastAsia="PingFang SC"/>
          <w:i/>
          <w:sz w:val="15"/>
        </w:rPr>
        <w:t>Personalized Deep Research Query Refinement with Graph-Scaffolded Evidence Grounding</w:t>
      </w:r>
      <w:r>
        <w:rPr>
          <w:rFonts w:ascii="Calibri" w:hAnsi="Calibri" w:eastAsia="PingFang SC"/>
          <w:sz w:val="15"/>
        </w:rPr>
        <w:t xml:space="preserve">.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5"/>
        </w:rPr>
        <w:t xml:space="preserve">[6] Feng et al. </w:t>
      </w:r>
      <w:r>
        <w:rPr>
          <w:rFonts w:ascii="Calibri" w:hAnsi="Calibri" w:eastAsia="PingFang SC"/>
          <w:i/>
          <w:sz w:val="15"/>
        </w:rPr>
        <w:t>IDRBench: Interactive Deep Research Benchmark</w:t>
      </w:r>
      <w:r>
        <w:rPr>
          <w:rFonts w:ascii="Calibri" w:hAnsi="Calibri" w:eastAsia="PingFang SC"/>
          <w:sz w:val="15"/>
        </w:rPr>
        <w:t xml:space="preserve">. </w:t>
      </w:r>
      <w:hyperlink r:id="rId2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https://arxiv.org/abs/2601.06676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2026-9-6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完整人话版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github.com/OPPO-PersonalAI/PersonalizedDeepResearchBench" TargetMode="External"/><Relationship Id="rId18" Type="http://schemas.openxmlformats.org/officeDocument/2006/relationships/hyperlink" Target="https://aclanthology.org/2026.acl-long.723/" TargetMode="External"/><Relationship Id="rId19" Type="http://schemas.openxmlformats.org/officeDocument/2006/relationships/hyperlink" Target="https://aclanthology.org/2026.acl-long.2079/" TargetMode="External"/><Relationship Id="rId20" Type="http://schemas.openxmlformats.org/officeDocument/2006/relationships/hyperlink" Target="https://arxiv.org/abs/2608.05876" TargetMode="External"/><Relationship Id="rId21" Type="http://schemas.openxmlformats.org/officeDocument/2006/relationships/hyperlink" Target="https://arxiv.org/abs/2601.06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