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v0.50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五天冻结与论文主张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我们不是只问“这份报告对某个人看起来合不合适”，而是把同一个任务交给两位需求不同但都合理的用户，看 agent 是否真的会随着目标用户改变最终建议，而且两边都改对。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同一任务、双用户交叉、统一 Research Episode、非补偿 profile、Judge 反例和数据开工。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摘要截止 2026-09-11 AOE、全文截止 2026-09-16 AOE。从 8 月 12 日起只有约 30/35 天。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go/no-go：先解除 GPT-5 合规访问阻塞，再用 GPT-5 + 两名盲化人评复现冻结 artifacts；至少 2 个 family 的 paired-user 真值稳定。如果 8 月 17 日仍没有 GPT-5/真人证据，就收窄成 personalization judge validity paper，或换题，不再继续堆合成样本。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