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634"/>
        <w:spacing w:before="242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8"/>
          <w:w w:val="139"/>
        </w:rPr>
        <w:t>指南与共识</w:t>
      </w:r>
    </w:p>
    <w:p>
      <w:pPr>
        <w:ind w:left="876"/>
        <w:spacing w:before="78"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7"/>
          <w:position w:val="1"/>
        </w:rPr>
        <w:t>DOI:10.19538/j.cjps.issn100</w:t>
      </w:r>
      <w:r>
        <w:rPr>
          <w:rFonts w:ascii="SimSun" w:hAnsi="SimSun" w:eastAsia="SimSun" w:cs="SimSun"/>
          <w:sz w:val="17"/>
          <w:szCs w:val="17"/>
          <w:color w:val="231F20"/>
          <w:spacing w:val="-8"/>
          <w:position w:val="1"/>
        </w:rPr>
        <w:t>5-2208.2022.04.02</w:t>
      </w:r>
    </w:p>
    <w:p>
      <w:pPr>
        <w:pStyle w:val="BodyText"/>
        <w:ind w:left="2316"/>
        <w:spacing w:before="260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9"/>
        </w:rPr>
        <w:t>Stanford B</w:t>
      </w:r>
      <w:r>
        <w:rPr>
          <w:sz w:val="41"/>
          <w:szCs w:val="41"/>
          <w:color w:val="231F20"/>
          <w:spacing w:val="-39"/>
        </w:rPr>
        <w:t xml:space="preserve"> </w:t>
      </w:r>
      <w:r>
        <w:rPr>
          <w:sz w:val="41"/>
          <w:szCs w:val="41"/>
          <w:color w:val="231F20"/>
          <w:spacing w:val="-9"/>
        </w:rPr>
        <w:t>型主动脉夹层诊断和治疗</w:t>
      </w:r>
    </w:p>
    <w:p>
      <w:pPr>
        <w:pStyle w:val="BodyText"/>
        <w:ind w:left="3474"/>
        <w:spacing w:before="1" w:line="201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0"/>
        </w:rPr>
        <w:t>中国专家共识（</w:t>
      </w:r>
      <w:r>
        <w:rPr>
          <w:rFonts w:ascii="SimSun" w:hAnsi="SimSun" w:eastAsia="SimSun" w:cs="SimSun"/>
          <w:sz w:val="41"/>
          <w:szCs w:val="41"/>
          <w:color w:val="231F20"/>
          <w:spacing w:val="-10"/>
        </w:rPr>
        <w:t>2022版</w:t>
      </w:r>
      <w:r>
        <w:rPr>
          <w:sz w:val="41"/>
          <w:szCs w:val="41"/>
          <w:color w:val="231F20"/>
          <w:spacing w:val="-10"/>
        </w:rPr>
        <w:t>）</w:t>
      </w:r>
    </w:p>
    <w:p>
      <w:pPr>
        <w:ind w:left="3901"/>
        <w:spacing w:before="225" w:line="23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7"/>
        </w:rPr>
        <w:t>中华医学会外科学分会血管外科学组</w:t>
      </w:r>
    </w:p>
    <w:p>
      <w:pPr>
        <w:spacing w:before="226"/>
        <w:rPr/>
      </w:pPr>
      <w:r/>
    </w:p>
    <w:p>
      <w:pPr>
        <w:sectPr>
          <w:headerReference w:type="default" r:id="rId1"/>
          <w:pgSz w:w="11906" w:h="16838"/>
          <w:pgMar w:top="1600" w:right="1102" w:bottom="0" w:left="407" w:header="1359" w:footer="0" w:gutter="0"/>
          <w:cols w:equalWidth="0" w:num="1">
            <w:col w:w="10396" w:space="0"/>
          </w:cols>
        </w:sectPr>
        <w:rPr/>
      </w:pPr>
    </w:p>
    <w:p>
      <w:pPr>
        <w:pStyle w:val="BodyText"/>
        <w:ind w:left="873" w:right="265" w:firstLine="4"/>
        <w:spacing w:before="71" w:line="243" w:lineRule="auto"/>
        <w:jc w:val="both"/>
        <w:rPr>
          <w:rFonts w:ascii="Times New Roman" w:hAnsi="Times New Roman" w:eastAsia="Times New Roman" w:cs="Times New Roman"/>
        </w:rPr>
      </w:pPr>
      <w:r>
        <w:rPr>
          <w:color w:val="231F20"/>
          <w:spacing w:val="-8"/>
        </w:rPr>
        <w:t>Chinese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expert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consensus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diagnosis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type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aortic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dissection（2022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edit</w:t>
      </w:r>
      <w:r>
        <w:rPr>
          <w:color w:val="231F20"/>
          <w:spacing w:val="-6"/>
        </w:rPr>
        <w:t>ion）      </w:t>
      </w:r>
      <w:r>
        <w:rPr>
          <w:rFonts w:ascii="Times New Roman" w:hAnsi="Times New Roman" w:eastAsia="Times New Roman" w:cs="Times New Roman"/>
          <w:i/>
          <w:iCs/>
          <w:color w:val="231F20"/>
          <w:spacing w:val="-6"/>
        </w:rPr>
        <w:t>Chinese</w:t>
      </w:r>
      <w:r>
        <w:rPr>
          <w:rFonts w:ascii="Times New Roman" w:hAnsi="Times New Roman" w:eastAsia="Times New Roman" w:cs="Times New Roman"/>
          <w:i/>
          <w:iCs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6"/>
        </w:rPr>
        <w:t>Soci⁃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ety for  Vascular  Surgery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Chin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ese  Society  of</w:t>
      </w:r>
      <w:r>
        <w:rPr>
          <w:rFonts w:ascii="Times New Roman" w:hAnsi="Times New Roman" w:eastAsia="Times New Roman" w:cs="Times New Roman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Surgery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Chinese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Medical Association</w:t>
      </w:r>
    </w:p>
    <w:p>
      <w:pPr>
        <w:pStyle w:val="BodyText"/>
        <w:ind w:left="870" w:right="265" w:firstLine="14"/>
        <w:spacing w:before="16" w:line="2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Corresponding</w:t>
      </w:r>
      <w:r>
        <w:rPr>
          <w:rFonts w:ascii="Times New Roman" w:hAnsi="Times New Roman" w:eastAsia="Times New Roman" w:cs="Times New Roman"/>
          <w:i/>
          <w:iCs/>
          <w:color w:val="231F20"/>
          <w:spacing w:val="51"/>
          <w:w w:val="10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authors</w:t>
      </w:r>
      <w:r>
        <w:rPr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FU  Wei-</w:t>
      </w:r>
      <w:r>
        <w:rPr>
          <w:rFonts w:ascii="Times New Roman" w:hAnsi="Times New Roman" w:eastAsia="Times New Roman" w:cs="Times New Roman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guo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E- mail</w:t>
      </w:r>
      <w:r>
        <w:rPr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fu.weiguo@zs-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hospital.sh.cn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Zhong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E- mail</w:t>
      </w:r>
      <w:r>
        <w:rPr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zhong8658@vip.si⁃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na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i/>
          <w:iCs/>
          <w:color w:val="231F20"/>
        </w:rPr>
        <w:t>com</w:t>
      </w:r>
    </w:p>
    <w:p>
      <w:pPr>
        <w:pStyle w:val="BodyText"/>
        <w:ind w:left="873" w:right="264" w:firstLine="1"/>
        <w:spacing w:before="61" w:line="228" w:lineRule="auto"/>
        <w:rPr/>
      </w:pPr>
      <w:r>
        <w:rPr>
          <w:color w:val="231F20"/>
          <w:spacing w:val="-13"/>
        </w:rPr>
        <w:t>Keywords    type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B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aortic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di</w:t>
      </w:r>
      <w:r>
        <w:rPr>
          <w:color w:val="231F20"/>
          <w:spacing w:val="-14"/>
        </w:rPr>
        <w:t>ssection</w:t>
      </w:r>
      <w:r>
        <w:rPr>
          <w:rFonts w:ascii="KaiTi" w:hAnsi="KaiTi" w:eastAsia="KaiTi" w:cs="KaiTi"/>
          <w:color w:val="231F20"/>
          <w:spacing w:val="-14"/>
        </w:rPr>
        <w:t>；</w:t>
      </w:r>
      <w:r>
        <w:rPr>
          <w:color w:val="231F20"/>
          <w:spacing w:val="-14"/>
        </w:rPr>
        <w:t>diagnosis</w:t>
      </w:r>
      <w:r>
        <w:rPr>
          <w:rFonts w:ascii="KaiTi" w:hAnsi="KaiTi" w:eastAsia="KaiTi" w:cs="KaiTi"/>
          <w:color w:val="231F20"/>
          <w:spacing w:val="-14"/>
        </w:rPr>
        <w:t>；</w:t>
      </w:r>
      <w:r>
        <w:rPr>
          <w:color w:val="231F20"/>
          <w:spacing w:val="-14"/>
        </w:rPr>
        <w:t>treatment</w:t>
      </w:r>
      <w:r>
        <w:rPr>
          <w:rFonts w:ascii="KaiTi" w:hAnsi="KaiTi" w:eastAsia="KaiTi" w:cs="KaiTi"/>
          <w:color w:val="231F20"/>
          <w:spacing w:val="-14"/>
        </w:rPr>
        <w:t>；</w:t>
      </w:r>
      <w:r>
        <w:rPr>
          <w:color w:val="231F20"/>
          <w:spacing w:val="-14"/>
        </w:rPr>
        <w:t>ex-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pert consensus</w:t>
      </w:r>
    </w:p>
    <w:p>
      <w:pPr>
        <w:pStyle w:val="BodyText"/>
        <w:ind w:left="805"/>
        <w:spacing w:before="1" w:line="209" w:lineRule="auto"/>
        <w:rPr>
          <w:rFonts w:ascii="KaiTi" w:hAnsi="KaiTi" w:eastAsia="KaiTi" w:cs="KaiTi"/>
        </w:rPr>
      </w:pPr>
      <w:r>
        <w:rPr>
          <w:color w:val="231F20"/>
          <w:spacing w:val="-4"/>
        </w:rPr>
        <w:t>【关键词】  B</w:t>
      </w:r>
      <w:r>
        <w:rPr>
          <w:color w:val="231F20"/>
          <w:spacing w:val="-16"/>
        </w:rPr>
        <w:t xml:space="preserve"> </w:t>
      </w:r>
      <w:r>
        <w:rPr>
          <w:rFonts w:ascii="KaiTi" w:hAnsi="KaiTi" w:eastAsia="KaiTi" w:cs="KaiTi"/>
          <w:color w:val="231F20"/>
          <w:spacing w:val="-4"/>
        </w:rPr>
        <w:t>型主动脉夹层；诊断；治疗；专家共识</w:t>
      </w:r>
    </w:p>
    <w:p>
      <w:pPr>
        <w:pStyle w:val="BodyText"/>
        <w:ind w:left="892"/>
        <w:spacing w:before="33" w:line="216" w:lineRule="auto"/>
        <w:rPr>
          <w:rFonts w:ascii="SimSun" w:hAnsi="SimSun" w:eastAsia="SimSun" w:cs="SimSun"/>
        </w:rPr>
      </w:pPr>
      <w:r>
        <w:rPr>
          <w:color w:val="231F20"/>
          <w:spacing w:val="-1"/>
        </w:rPr>
        <w:t>中图分类号：</w:t>
      </w:r>
      <w:r>
        <w:rPr>
          <w:rFonts w:ascii="SimSun" w:hAnsi="SimSun" w:eastAsia="SimSun" w:cs="SimSun"/>
          <w:color w:val="231F20"/>
          <w:spacing w:val="-1"/>
        </w:rPr>
        <w:t>R6  </w:t>
      </w:r>
      <w:r>
        <w:rPr>
          <w:color w:val="231F20"/>
          <w:spacing w:val="-1"/>
        </w:rPr>
        <w:t>文献标志码：</w:t>
      </w:r>
      <w:r>
        <w:rPr>
          <w:rFonts w:ascii="SimSun" w:hAnsi="SimSun" w:eastAsia="SimSun" w:cs="SimSun"/>
          <w:color w:val="231F20"/>
          <w:spacing w:val="-1"/>
        </w:rPr>
        <w:t>A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871" w:right="211" w:firstLine="402"/>
        <w:spacing w:before="74" w:line="238" w:lineRule="auto"/>
        <w:jc w:val="both"/>
        <w:rPr/>
      </w:pPr>
      <w:r>
        <w:rPr>
          <w:color w:val="231F20"/>
          <w:spacing w:val="-9"/>
        </w:rPr>
        <w:t>Stanford  B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型 主 动 脉 </w:t>
      </w:r>
      <w:r>
        <w:rPr>
          <w:color w:val="231F20"/>
          <w:spacing w:val="-10"/>
        </w:rPr>
        <w:t>夹 层（type  B  aortic  dissection，</w:t>
      </w:r>
      <w:r>
        <w:rPr>
          <w:color w:val="231F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2"/>
        </w:rPr>
        <w:t>）是一种严重危害生命健康的血管疾病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，有较高的</w:t>
      </w:r>
      <w:r>
        <w:rPr>
          <w:color w:val="231F20"/>
        </w:rPr>
        <w:t xml:space="preserve">  </w:t>
      </w:r>
      <w:r>
        <w:rPr>
          <w:color w:val="231F20"/>
        </w:rPr>
        <w:t>病死率，多数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具有起病急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、发展快的特点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自 1996  </w:t>
      </w:r>
      <w:r>
        <w:rPr>
          <w:color w:val="231F20"/>
          <w:spacing w:val="3"/>
        </w:rPr>
        <w:t>年首例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腔内修复术成功实施以来，</w:t>
      </w:r>
      <w:r>
        <w:rPr>
          <w:color w:val="231F20"/>
        </w:rPr>
        <w:t>TBAD</w:t>
      </w:r>
      <w:r>
        <w:rPr>
          <w:color w:val="231F20"/>
          <w:spacing w:val="3"/>
        </w:rPr>
        <w:t xml:space="preserve"> 的治疗由巨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创转为微创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6"/>
        </w:rPr>
        <w:t>，围手术期病死率和并发症发生率均显著降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低</w:t>
      </w:r>
      <w:r>
        <w:rPr>
          <w:sz w:val="8"/>
          <w:szCs w:val="8"/>
          <w:color w:val="231F20"/>
          <w:spacing w:val="4"/>
          <w:position w:val="7"/>
        </w:rPr>
        <w:t>［1］</w:t>
      </w:r>
      <w:r>
        <w:rPr>
          <w:color w:val="231F20"/>
          <w:spacing w:val="4"/>
        </w:rPr>
        <w:t>。2008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年，中华医学会外科学分会血</w:t>
      </w:r>
      <w:r>
        <w:rPr>
          <w:color w:val="231F20"/>
          <w:spacing w:val="3"/>
        </w:rPr>
        <w:t>管外科学组发布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了《主动脉夹层腔内治疗指南》，对TBAD 的病</w:t>
      </w:r>
      <w:r>
        <w:rPr>
          <w:color w:val="231F20"/>
          <w:spacing w:val="-4"/>
        </w:rPr>
        <w:t>因、诊断和腔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内治疗作出了相应的推荐</w:t>
      </w:r>
      <w:r>
        <w:rPr>
          <w:sz w:val="8"/>
          <w:szCs w:val="8"/>
          <w:color w:val="231F20"/>
          <w:spacing w:val="7"/>
          <w:position w:val="7"/>
        </w:rPr>
        <w:t>［2］</w:t>
      </w:r>
      <w:r>
        <w:rPr>
          <w:color w:val="231F20"/>
          <w:spacing w:val="7"/>
        </w:rPr>
        <w:t>。经过十余年的发展，新的腔  </w:t>
      </w:r>
      <w:r>
        <w:rPr>
          <w:color w:val="231F20"/>
          <w:spacing w:val="9"/>
        </w:rPr>
        <w:t>内技术和腔内器具逐渐广泛应用于临床实践，并产生了新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的循证医学证据</w:t>
      </w:r>
      <w:r>
        <w:rPr>
          <w:sz w:val="8"/>
          <w:szCs w:val="8"/>
          <w:color w:val="231F20"/>
          <w:spacing w:val="4"/>
          <w:position w:val="7"/>
        </w:rPr>
        <w:t>［3-4］</w:t>
      </w:r>
      <w:r>
        <w:rPr>
          <w:color w:val="231F20"/>
          <w:spacing w:val="4"/>
        </w:rPr>
        <w:t>。鉴于此，中华医学会外科学分会血管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外科学组组织国内血管外科领域部分专家，参考最新临床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研究尤其是基于我国病例的研究结果，结合临床实践，围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绕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9"/>
        </w:rPr>
        <w:t xml:space="preserve"> 的诊断和治疗讨论并制订本共识，旨在为其诊疗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提供原则性指导和依据，协助临床医生决策。</w:t>
      </w:r>
    </w:p>
    <w:p>
      <w:pPr>
        <w:pStyle w:val="BodyText"/>
        <w:ind w:left="888"/>
        <w:spacing w:before="266" w:line="216" w:lineRule="auto"/>
        <w:rPr/>
      </w:pPr>
      <w:r>
        <w:rPr>
          <w:rFonts w:ascii="SimSun" w:hAnsi="SimSun" w:eastAsia="SimSun" w:cs="SimSun"/>
          <w:color w:val="231F20"/>
          <w:spacing w:val="-5"/>
        </w:rPr>
        <w:t>1</w:t>
      </w:r>
      <w:r>
        <w:rPr>
          <w:rFonts w:ascii="SimSun" w:hAnsi="SimSun" w:eastAsia="SimSun" w:cs="SimSun"/>
          <w:color w:val="231F20"/>
          <w:spacing w:val="11"/>
        </w:rPr>
        <w:t xml:space="preserve">  </w:t>
      </w:r>
      <w:r>
        <w:rPr>
          <w:color w:val="231F20"/>
          <w:spacing w:val="-5"/>
        </w:rPr>
        <w:t>定义、分型及分期</w:t>
      </w:r>
    </w:p>
    <w:p>
      <w:pPr>
        <w:pStyle w:val="BodyText"/>
        <w:ind w:left="879" w:right="211" w:firstLine="9"/>
        <w:spacing w:before="28" w:line="241" w:lineRule="auto"/>
        <w:jc w:val="both"/>
        <w:rPr/>
      </w:pPr>
      <w:r>
        <w:rPr>
          <w:color w:val="231F20"/>
          <w:spacing w:val="-6"/>
        </w:rPr>
        <w:t>1.1    定义    典型的主动脉夹</w:t>
      </w:r>
      <w:r>
        <w:rPr>
          <w:color w:val="231F20"/>
          <w:spacing w:val="-7"/>
        </w:rPr>
        <w:t>层（aortic dissection，AD）是由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于各种原因导致的主动脉内膜撕裂，血液流入动脉壁间，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主动脉壁分层、分离，血管腔被游离的内膜片分隔为真腔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和假腔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。主动脉内膜上的血流入口即为原发破口，在主动</w:t>
      </w:r>
    </w:p>
    <w:p>
      <w:pPr>
        <w:spacing w:line="290" w:lineRule="auto"/>
        <w:rPr>
          <w:rFonts w:ascii="Arial"/>
          <w:sz w:val="21"/>
        </w:rPr>
      </w:pPr>
      <w:r>
        <w:pict>
          <v:shape id="_x0000_s6" style="position:absolute;margin-left:43.5746pt;margin-top:5.86877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/>
    </w:p>
    <w:p>
      <w:pPr>
        <w:ind w:left="872" w:right="626" w:firstLine="368"/>
        <w:spacing w:before="49" w:line="329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基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金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项 目 ：国 家 自 然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科 学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基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金（No.8187034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0，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No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.82170493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）；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2019年北京市落实中央引导地方科技发展专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项（No.Z191100008319010）</w:t>
      </w:r>
    </w:p>
    <w:p>
      <w:pPr>
        <w:ind w:left="880" w:right="624" w:firstLine="313"/>
        <w:spacing w:line="27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通信作者：符伟国，E-mail: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fu.we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iguo@zs-hospital.sh.cn；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陈忠，E-mail: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chenzhong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8658@vip.sina.com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175" w:hanging="11"/>
        <w:spacing w:before="38" w:line="237" w:lineRule="auto"/>
        <w:rPr/>
      </w:pPr>
      <w:r>
        <w:rPr>
          <w:color w:val="231F20"/>
          <w:spacing w:val="8"/>
        </w:rPr>
        <w:t>脉远端可有继发破口，使真假腔之间血流相通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。假腔内可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以是持续的血流灌注，也可因为血液淤滞导致血</w:t>
      </w:r>
      <w:r>
        <w:rPr>
          <w:color w:val="231F20"/>
          <w:spacing w:val="4"/>
        </w:rPr>
        <w:t>栓化。</w:t>
      </w:r>
    </w:p>
    <w:p>
      <w:pPr>
        <w:pStyle w:val="BodyText"/>
        <w:ind w:firstLine="16"/>
        <w:spacing w:before="18" w:line="236" w:lineRule="auto"/>
        <w:rPr/>
      </w:pPr>
      <w:r>
        <w:rPr>
          <w:color w:val="231F20"/>
          <w:spacing w:val="8"/>
        </w:rPr>
        <w:t>1.2   分型    </w:t>
      </w:r>
      <w:r>
        <w:rPr>
          <w:color w:val="231F20"/>
        </w:rPr>
        <w:t>AD</w:t>
      </w:r>
      <w:r>
        <w:rPr>
          <w:color w:val="231F20"/>
          <w:spacing w:val="8"/>
        </w:rPr>
        <w:t xml:space="preserve"> 的分型有助于指导临床治疗和评估预后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1965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年，DeBakey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等首次根据AD 的破口位置和</w:t>
      </w:r>
      <w:r>
        <w:rPr>
          <w:color w:val="231F20"/>
          <w:spacing w:val="-2"/>
        </w:rPr>
        <w:t>夹层累及范</w:t>
      </w:r>
      <w:r>
        <w:rPr>
          <w:color w:val="231F20"/>
        </w:rPr>
        <w:t xml:space="preserve">    </w:t>
      </w:r>
      <w:r>
        <w:rPr>
          <w:color w:val="231F20"/>
          <w:spacing w:val="-12"/>
        </w:rPr>
        <w:t>围将其分为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种类型（图 1）。（1）Ⅰ型：原发破口位于升主动</w:t>
      </w:r>
      <w:r>
        <w:rPr>
          <w:color w:val="231F20"/>
        </w:rPr>
        <w:t xml:space="preserve">    </w:t>
      </w:r>
      <w:r>
        <w:rPr>
          <w:color w:val="231F20"/>
          <w:spacing w:val="1"/>
        </w:rPr>
        <w:t>脉或主动脉弓，夹层累及范围自升主动脉至腹主动脉。（2）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2"/>
        </w:rPr>
        <w:t>Ⅱ型：原发破口位于升主动脉，夹层局限于升主动脉，少数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-1"/>
        </w:rPr>
        <w:t>可累及主动脉弓。（3）Ⅲ型：原发破口位于左锁骨</w:t>
      </w:r>
      <w:r>
        <w:rPr>
          <w:color w:val="231F20"/>
          <w:spacing w:val="-2"/>
        </w:rPr>
        <w:t>下动脉以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远，夹层累及范围局限于胸降主动脉为Ⅲa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型，夹层向远端</w:t>
      </w:r>
      <w:r>
        <w:rPr>
          <w:color w:val="231F20"/>
        </w:rPr>
        <w:t xml:space="preserve">    </w:t>
      </w:r>
      <w:r>
        <w:rPr>
          <w:color w:val="231F20"/>
          <w:spacing w:val="1"/>
        </w:rPr>
        <w:t>累及腹主动脉为Ⅲb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。1970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年，</w:t>
      </w:r>
      <w:r>
        <w:rPr>
          <w:color w:val="231F20"/>
        </w:rPr>
        <w:t>Daily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等根据夹层累及的</w:t>
      </w:r>
      <w:r>
        <w:rPr>
          <w:color w:val="231F20"/>
        </w:rPr>
        <w:t xml:space="preserve">    </w:t>
      </w:r>
      <w:r>
        <w:rPr>
          <w:color w:val="231F20"/>
        </w:rPr>
        <w:t>范围提出了更简便的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Stanford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分型，即</w:t>
      </w:r>
      <w:r>
        <w:rPr>
          <w:color w:val="231F20"/>
          <w:spacing w:val="-1"/>
        </w:rPr>
        <w:t>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分为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型和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B</w:t>
      </w:r>
      <w:r>
        <w:rPr>
          <w:color w:val="231F20"/>
        </w:rPr>
        <w:t xml:space="preserve">    </w:t>
      </w:r>
      <w:r>
        <w:rPr>
          <w:color w:val="231F20"/>
          <w:spacing w:val="-2"/>
        </w:rPr>
        <w:t>型：凡是夹层累及升主动脉的为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Stanford A 型，相当于 De-</w:t>
      </w:r>
      <w:r>
        <w:rPr>
          <w:color w:val="231F20"/>
        </w:rPr>
        <w:t xml:space="preserve">    </w:t>
      </w:r>
      <w:r>
        <w:rPr>
          <w:color w:val="231F20"/>
        </w:rPr>
        <w:t>Bakey</w:t>
      </w:r>
      <w:r>
        <w:rPr>
          <w:color w:val="231F20"/>
          <w:spacing w:val="6"/>
        </w:rPr>
        <w:t xml:space="preserve">  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型和Ⅱ型；夹层累及左锁骨下动脉以远的胸降主</w:t>
      </w:r>
      <w:r>
        <w:rPr>
          <w:color w:val="231F20"/>
        </w:rPr>
        <w:t xml:space="preserve">    </w:t>
      </w:r>
      <w:r>
        <w:rPr>
          <w:color w:val="231F20"/>
          <w:spacing w:val="-5"/>
        </w:rPr>
        <w:t>动脉及其远端者为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Stanford B 型，相当于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DeBakey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Ⅲ型（图</w:t>
      </w:r>
      <w:r>
        <w:rPr>
          <w:color w:val="231F20"/>
        </w:rPr>
        <w:t xml:space="preserve">    </w:t>
      </w:r>
      <w:r>
        <w:rPr>
          <w:color w:val="231F20"/>
          <w:spacing w:val="3"/>
        </w:rPr>
        <w:t>1）。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3"/>
        </w:rPr>
        <w:t>目前，上述两种分型在国际上应用最广泛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。近年来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随着腔内治疗的发展，国内外学者提出了新的“</w:t>
      </w:r>
      <w:r>
        <w:rPr>
          <w:color w:val="231F20"/>
          <w:spacing w:val="8"/>
        </w:rPr>
        <w:t>非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非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B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型夹层概念，即原发破口在弓部或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型夹层向近端累及弓</w:t>
      </w:r>
      <w:r>
        <w:rPr>
          <w:color w:val="231F20"/>
        </w:rPr>
        <w:t xml:space="preserve">    </w:t>
      </w:r>
      <w:r>
        <w:rPr>
          <w:color w:val="231F20"/>
          <w:spacing w:val="-6"/>
        </w:rPr>
        <w:t>部的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AD，这是对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Stanford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分型的重要补充</w:t>
      </w:r>
      <w:r>
        <w:rPr>
          <w:sz w:val="8"/>
          <w:szCs w:val="8"/>
          <w:color w:val="231F20"/>
          <w:spacing w:val="-6"/>
          <w:position w:val="7"/>
        </w:rPr>
        <w:t>［5］</w:t>
      </w:r>
      <w:r>
        <w:rPr>
          <w:color w:val="231F20"/>
          <w:spacing w:val="-6"/>
        </w:rPr>
        <w:t>。</w:t>
      </w:r>
    </w:p>
    <w:p>
      <w:pPr>
        <w:pStyle w:val="BodyText"/>
        <w:ind w:right="172" w:firstLine="15"/>
        <w:spacing w:before="5" w:line="236" w:lineRule="auto"/>
        <w:jc w:val="both"/>
        <w:rPr/>
      </w:pPr>
      <w:r>
        <w:rPr>
          <w:color w:val="231F20"/>
          <w:spacing w:val="-2"/>
        </w:rPr>
        <w:t>1.3    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解剖分型    由于 DeBakey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分型和 Stanford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分</w:t>
      </w:r>
      <w:r>
        <w:rPr>
          <w:color w:val="231F20"/>
          <w:spacing w:val="-3"/>
        </w:rPr>
        <w:t>型方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式无法明确夹层远端累及的范围，美国血管外科协会（</w:t>
      </w:r>
      <w:r>
        <w:rPr>
          <w:color w:val="231F20"/>
        </w:rPr>
        <w:t>So</w:t>
      </w:r>
      <w:r>
        <w:rPr>
          <w:color w:val="231F20"/>
          <w:spacing w:val="5"/>
        </w:rPr>
        <w:t>-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ciety for Vascular Sur</w:t>
      </w:r>
      <w:r>
        <w:rPr>
          <w:color w:val="231F20"/>
          <w:spacing w:val="-9"/>
        </w:rPr>
        <w:t>gery，SVS）和美国胸外科医师协会（So-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ciety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of Thoracic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Surgeon，STS）联合发布了新的 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解剖分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3"/>
        </w:rPr>
        <w:t>型</w:t>
      </w:r>
      <w:r>
        <w:rPr>
          <w:sz w:val="8"/>
          <w:szCs w:val="8"/>
          <w:color w:val="231F20"/>
          <w:spacing w:val="-12"/>
          <w:w w:val="94"/>
          <w:position w:val="3"/>
        </w:rPr>
        <w:t>［6］</w:t>
      </w:r>
      <w:r>
        <w:rPr>
          <w:color w:val="231F20"/>
          <w:position w:val="-3"/>
        </w:rPr>
        <w:t>。</w:t>
      </w:r>
    </w:p>
    <w:p>
      <w:pPr>
        <w:pStyle w:val="BodyText"/>
        <w:ind w:right="120" w:firstLine="16"/>
        <w:spacing w:before="8" w:line="234" w:lineRule="auto"/>
        <w:rPr/>
      </w:pPr>
      <w:r>
        <w:rPr>
          <w:color w:val="231F20"/>
        </w:rPr>
        <w:t>1.3.1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</w:rPr>
        <w:t>夹层分区法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夹层分区法具体如图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所示</w:t>
      </w:r>
      <w:r>
        <w:rPr>
          <w:sz w:val="8"/>
          <w:szCs w:val="8"/>
          <w:color w:val="231F20"/>
          <w:position w:val="7"/>
        </w:rPr>
        <w:t>［7］</w:t>
      </w:r>
      <w:r>
        <w:rPr>
          <w:color w:val="231F20"/>
        </w:rPr>
        <w:t>。0 区： </w:t>
      </w:r>
      <w:r>
        <w:rPr>
          <w:color w:val="231F20"/>
          <w:spacing w:val="7"/>
        </w:rPr>
        <w:t>主动脉窦-升主动脉移行处至无名动脉开口远端；1</w:t>
      </w:r>
      <w:r>
        <w:rPr>
          <w:color w:val="231F20"/>
          <w:spacing w:val="6"/>
        </w:rPr>
        <w:t xml:space="preserve"> 区：无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名动脉开口远端至左颈总动脉开口远端；2 区：左颈总动脉  </w:t>
      </w:r>
      <w:r>
        <w:rPr>
          <w:color w:val="231F20"/>
          <w:spacing w:val="3"/>
        </w:rPr>
        <w:t>开口远端至左锁骨下动脉开口远端；3 区：左锁骨下动脉开  </w:t>
      </w:r>
      <w:r>
        <w:rPr>
          <w:color w:val="231F20"/>
          <w:spacing w:val="-1"/>
        </w:rPr>
        <w:t>口远端至左锁骨下动脉开口以远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 cm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处；4 区：左锁骨下动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脉开口以远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2 </w:t>
      </w:r>
      <w:r>
        <w:rPr>
          <w:color w:val="231F20"/>
        </w:rPr>
        <w:t>cm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处至胸降主动脉中点（约胸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水平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5 区：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胸降主动脉中点（约胸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水平）至腹腔干开口近端；6 区：腹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腔干开口近端至肠系膜上动脉开口近端；7 区：肠系膜上动  </w:t>
      </w:r>
      <w:r>
        <w:rPr>
          <w:color w:val="231F20"/>
          <w:spacing w:val="3"/>
        </w:rPr>
        <w:t>脉开口近端至高位肾动脉开口近端；8 区：高位肾动脉开口  </w:t>
      </w:r>
      <w:r>
        <w:rPr>
          <w:color w:val="231F20"/>
          <w:spacing w:val="3"/>
        </w:rPr>
        <w:t>近端至低位肾动脉开口远端；9 区：低位肾动脉开口远端至  </w:t>
      </w:r>
      <w:r>
        <w:rPr>
          <w:color w:val="231F20"/>
          <w:spacing w:val="-1"/>
        </w:rPr>
        <w:t>主动脉分叉处；10 区：主动脉分叉处至</w:t>
      </w:r>
      <w:r>
        <w:rPr>
          <w:color w:val="231F20"/>
          <w:spacing w:val="-2"/>
        </w:rPr>
        <w:t>髂总动脉分叉处；11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区：髂外动脉段；12 区：髂外动脉以下。</w:t>
      </w:r>
    </w:p>
    <w:p>
      <w:pPr>
        <w:pStyle w:val="BodyText"/>
        <w:ind w:right="175" w:firstLine="16"/>
        <w:spacing w:before="36" w:line="222" w:lineRule="auto"/>
        <w:rPr/>
      </w:pPr>
      <w:r>
        <w:rPr>
          <w:color w:val="231F20"/>
          <w:spacing w:val="-5"/>
        </w:rPr>
        <w:t>1.3.2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5"/>
        </w:rPr>
        <w:t>解剖分型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5"/>
        </w:rPr>
        <w:t>解剖分型方法具体如下</w:t>
      </w:r>
      <w:r>
        <w:rPr>
          <w:sz w:val="8"/>
          <w:szCs w:val="8"/>
          <w:color w:val="231F20"/>
          <w:spacing w:val="-5"/>
          <w:position w:val="7"/>
        </w:rPr>
        <w:t>［6</w:t>
      </w:r>
      <w:r>
        <w:rPr>
          <w:sz w:val="8"/>
          <w:szCs w:val="8"/>
          <w:color w:val="231F20"/>
          <w:spacing w:val="-6"/>
          <w:position w:val="7"/>
        </w:rPr>
        <w:t>］</w:t>
      </w:r>
      <w:r>
        <w:rPr>
          <w:color w:val="231F20"/>
          <w:spacing w:val="-6"/>
        </w:rPr>
        <w:t>。（1）夹层原发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破口起自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0 区即为A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型，远端累及的范围用区域命名，例</w:t>
      </w:r>
    </w:p>
    <w:p>
      <w:pPr>
        <w:spacing w:line="222" w:lineRule="auto"/>
        <w:sectPr>
          <w:type w:val="continuous"/>
          <w:pgSz w:w="11906" w:h="16838"/>
          <w:pgMar w:top="1600" w:right="1102" w:bottom="0" w:left="407" w:header="1359" w:footer="0" w:gutter="0"/>
          <w:cols w:equalWidth="0" w:num="2">
            <w:col w:w="5631" w:space="100"/>
            <w:col w:w="4666" w:space="0"/>
          </w:cols>
        </w:sectPr>
        <w:rPr/>
      </w:pPr>
    </w:p>
    <w:p>
      <w:pPr>
        <w:spacing w:before="77"/>
        <w:rPr/>
      </w:pPr>
      <w:r/>
    </w:p>
    <w:p>
      <w:pPr>
        <w:spacing w:before="76"/>
        <w:rPr/>
      </w:pPr>
      <w:r/>
    </w:p>
    <w:p>
      <w:pPr>
        <w:spacing w:before="76"/>
        <w:rPr/>
      </w:pPr>
      <w:r/>
    </w:p>
    <w:p>
      <w:pPr>
        <w:sectPr>
          <w:headerReference w:type="default" r:id="rId2"/>
          <w:pgSz w:w="11906" w:h="16838"/>
          <w:pgMar w:top="400" w:right="1208" w:bottom="0" w:left="407" w:header="0" w:footer="0" w:gutter="0"/>
          <w:cols w:equalWidth="0" w:num="1">
            <w:col w:w="10290" w:space="0"/>
          </w:cols>
        </w:sectPr>
        <w:rPr/>
      </w:pPr>
    </w:p>
    <w:p>
      <w:pPr>
        <w:ind w:left="888"/>
        <w:spacing w:before="35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中国实用外科杂志 2022年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4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42 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4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6"/>
        </w:rPr>
        <w:t>期</w:t>
      </w:r>
    </w:p>
    <w:p>
      <w:pPr>
        <w:ind w:firstLine="867"/>
        <w:spacing w:before="239" w:line="3902" w:lineRule="exact"/>
        <w:rPr/>
      </w:pPr>
      <w:r>
        <w:rPr>
          <w:position w:val="-78"/>
        </w:rPr>
        <w:drawing>
          <wp:inline distT="0" distB="0" distL="0" distR="0">
            <wp:extent cx="3664945" cy="247770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4945" cy="247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5" w:right="447" w:hanging="1"/>
        <w:spacing w:before="187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a.Stanford  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型/DeBakey   Ⅱ 型  </w:t>
      </w:r>
      <w:r>
        <w:rPr>
          <w:sz w:val="15"/>
          <w:szCs w:val="15"/>
          <w:color w:val="231F20"/>
          <w:spacing w:val="-9"/>
        </w:rPr>
        <w:t xml:space="preserve">   b.  Stanford  A  型/DeBakey   Ⅰ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型      c.  Stanford  B  型/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DeBakey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Ⅲ型</w:t>
      </w:r>
    </w:p>
    <w:p>
      <w:pPr>
        <w:pStyle w:val="BodyText"/>
        <w:ind w:left="1718"/>
        <w:spacing w:before="109" w:line="192" w:lineRule="auto"/>
        <w:outlineLvl w:val="0"/>
        <w:rPr/>
      </w:pPr>
      <w:r>
        <w:rPr>
          <w:color w:val="231F20"/>
          <w:spacing w:val="-5"/>
        </w:rPr>
        <w:t>图 1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5"/>
        </w:rPr>
        <w:t>主动脉夹层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DeBakey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分型和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Stanford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分型示意图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>·</w:t>
      </w:r>
      <w:r>
        <w:rPr>
          <w:sz w:val="15"/>
          <w:szCs w:val="15"/>
          <w:color w:val="231F20"/>
          <w:spacing w:val="-25"/>
        </w:rPr>
        <w:t>371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>·</w:t>
      </w:r>
    </w:p>
    <w:p>
      <w:pPr>
        <w:pStyle w:val="BodyText"/>
        <w:ind w:left="3" w:right="69" w:firstLine="8"/>
        <w:spacing w:before="205" w:line="237" w:lineRule="auto"/>
        <w:jc w:val="both"/>
        <w:rPr/>
      </w:pPr>
      <w:r>
        <w:rPr>
          <w:color w:val="231F20"/>
          <w:spacing w:val="2"/>
        </w:rPr>
        <w:t>累及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0 区，故无法直接归为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B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。这类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夹层的命名和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A 型一样，例如，破口不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清楚，远端累及至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9 区，即命名为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I</w:t>
      </w:r>
      <w:r>
        <w:rPr>
          <w:sz w:val="8"/>
          <w:szCs w:val="8"/>
          <w:color w:val="231F20"/>
          <w:spacing w:val="-5"/>
          <w:position w:val="-1"/>
        </w:rPr>
        <w:t>9</w:t>
      </w:r>
      <w:r>
        <w:rPr>
          <w:color w:val="231F20"/>
          <w:spacing w:val="-5"/>
        </w:rPr>
        <w:t>。</w:t>
      </w:r>
    </w:p>
    <w:p>
      <w:pPr>
        <w:pStyle w:val="BodyText"/>
        <w:ind w:right="13" w:firstLine="371"/>
        <w:spacing w:before="17" w:line="236" w:lineRule="auto"/>
        <w:rPr/>
      </w:pPr>
      <w:r>
        <w:rPr>
          <w:color w:val="231F20"/>
          <w:spacing w:val="19"/>
        </w:rPr>
        <w:t>新的解剖分型是对传统分型的细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化，有助于病人风险分层、治疗和预后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1.4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2"/>
        </w:rPr>
        <w:t>分期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</w:rPr>
        <w:t>TBAD</w:t>
      </w:r>
      <w:r>
        <w:rPr>
          <w:color w:val="231F20"/>
          <w:spacing w:val="12"/>
        </w:rPr>
        <w:t xml:space="preserve"> 的分期主要根据发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病的时间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。传统的分期曾以 14 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为界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将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分为急性期和慢性期</w:t>
      </w:r>
      <w:r>
        <w:rPr>
          <w:sz w:val="8"/>
          <w:szCs w:val="8"/>
          <w:color w:val="231F20"/>
          <w:spacing w:val="5"/>
          <w:position w:val="7"/>
        </w:rPr>
        <w:t>［8］</w:t>
      </w:r>
      <w:r>
        <w:rPr>
          <w:color w:val="231F20"/>
          <w:spacing w:val="5"/>
        </w:rPr>
        <w:t>。发病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时间≤ 14 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为急性期</w:t>
      </w:r>
      <w:r>
        <w:rPr>
          <w:color w:val="231F20"/>
          <w:spacing w:val="-29"/>
        </w:rPr>
        <w:t>，＞ </w:t>
      </w:r>
      <w:r>
        <w:rPr>
          <w:color w:val="231F20"/>
          <w:spacing w:val="-3"/>
        </w:rPr>
        <w:t>14 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为慢性期，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由于早期研究发现，</w:t>
      </w:r>
      <w:r>
        <w:rPr>
          <w:color w:val="231F20"/>
        </w:rPr>
        <w:t>TBAD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"/>
        </w:rPr>
        <w:t>发病 14 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后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并发症发生率尤其是夹层破裂的发生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率显著降低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。但是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，随着影像学的进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展，研究发现，&gt;14 d 时夹层内膜片仍然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较为薄弱，且具有较好的可塑性</w:t>
      </w:r>
      <w:r>
        <w:rPr>
          <w:sz w:val="8"/>
          <w:szCs w:val="8"/>
          <w:color w:val="231F20"/>
          <w:spacing w:val="5"/>
          <w:position w:val="7"/>
        </w:rPr>
        <w:t>［9］</w:t>
      </w:r>
      <w:r>
        <w:rPr>
          <w:color w:val="231F20"/>
          <w:spacing w:val="5"/>
        </w:rPr>
        <w:t>。因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此，提出了亚急性期的概念，但对其明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确的时间定义各不相同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>DeBakey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等根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据主动脉壁炎性反应程度，将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周至2</w:t>
      </w:r>
      <w:r>
        <w:rPr>
          <w:color w:val="231F20"/>
        </w:rPr>
        <w:t xml:space="preserve">  </w:t>
      </w:r>
      <w:r>
        <w:rPr>
          <w:color w:val="231F20"/>
        </w:rPr>
        <w:t>个月定义为亚急性期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。2010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年，美国心</w:t>
      </w:r>
    </w:p>
    <w:p>
      <w:pPr>
        <w:spacing w:line="236" w:lineRule="auto"/>
        <w:sectPr>
          <w:type w:val="continuous"/>
          <w:pgSz w:w="11906" w:h="16838"/>
          <w:pgMar w:top="400" w:right="1208" w:bottom="0" w:left="407" w:header="0" w:footer="0" w:gutter="0"/>
          <w:cols w:equalWidth="0" w:num="2">
            <w:col w:w="7098" w:space="100"/>
            <w:col w:w="3092" w:space="0"/>
          </w:cols>
        </w:sectPr>
        <w:rPr/>
      </w:pPr>
    </w:p>
    <w:p>
      <w:pPr>
        <w:ind w:firstLine="2290"/>
        <w:spacing w:before="204" w:line="4915" w:lineRule="exact"/>
        <w:rPr/>
      </w:pPr>
      <w:r>
        <w:rPr>
          <w:position w:val="-98"/>
        </w:rPr>
        <w:drawing>
          <wp:inline distT="0" distB="0" distL="0" distR="0">
            <wp:extent cx="1173224" cy="312137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3224" cy="31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2"/>
        <w:spacing w:before="141" w:line="208" w:lineRule="auto"/>
        <w:outlineLvl w:val="0"/>
        <w:rPr/>
      </w:pPr>
      <w:r>
        <w:rPr>
          <w:color w:val="231F20"/>
          <w:spacing w:val="3"/>
        </w:rPr>
        <w:t>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3"/>
        </w:rPr>
        <w:t>夹层分区示意图</w:t>
      </w:r>
    </w:p>
    <w:p>
      <w:pPr>
        <w:pStyle w:val="BodyText"/>
        <w:ind w:left="871" w:right="194" w:firstLine="3"/>
        <w:spacing w:before="243" w:line="230" w:lineRule="auto"/>
        <w:jc w:val="both"/>
        <w:rPr/>
      </w:pPr>
      <w:r>
        <w:rPr>
          <w:color w:val="231F20"/>
          <w:spacing w:val="-8"/>
        </w:rPr>
        <w:t>如，A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型夹层远端累及至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9 区，即命名为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A</w:t>
      </w:r>
      <w:r>
        <w:rPr>
          <w:sz w:val="8"/>
          <w:szCs w:val="8"/>
          <w:color w:val="231F20"/>
          <w:spacing w:val="-8"/>
          <w:position w:val="-1"/>
        </w:rPr>
        <w:t>9</w:t>
      </w:r>
      <w:r>
        <w:rPr>
          <w:color w:val="231F20"/>
          <w:spacing w:val="-8"/>
        </w:rPr>
        <w:t>。（2）原发破口起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自 1 区及以远的即为B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型，</w:t>
      </w:r>
      <w:r>
        <w:rPr>
          <w:color w:val="231F20"/>
        </w:rPr>
        <w:t>TBAD</w:t>
      </w:r>
      <w:r>
        <w:rPr>
          <w:color w:val="231F20"/>
          <w:spacing w:val="3"/>
        </w:rPr>
        <w:t xml:space="preserve"> 的命名包含近端</w:t>
      </w:r>
      <w:r>
        <w:rPr>
          <w:color w:val="231F20"/>
          <w:spacing w:val="2"/>
        </w:rPr>
        <w:t>和远端累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及的范围，累及的形式包括假腔、血栓化的假腔和壁间血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肿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。例如，一个原发破口在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3 区，近端累及至 1 区，远端累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及至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9 区，则命名为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B</w:t>
      </w:r>
      <w:r>
        <w:rPr>
          <w:sz w:val="8"/>
          <w:szCs w:val="8"/>
          <w:color w:val="231F20"/>
          <w:spacing w:val="4"/>
          <w:position w:val="-1"/>
        </w:rPr>
        <w:t>1,9 </w:t>
      </w:r>
      <w:r>
        <w:rPr>
          <w:color w:val="231F20"/>
          <w:spacing w:val="4"/>
        </w:rPr>
        <w:t>。此命名方式不能确切的</w:t>
      </w:r>
      <w:r>
        <w:rPr>
          <w:color w:val="231F20"/>
          <w:spacing w:val="3"/>
        </w:rPr>
        <w:t>表示破口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在哪个区，只显示在近远端累及的范围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。而且特别将逆撕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A型命名为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B</w:t>
      </w:r>
      <w:r>
        <w:rPr>
          <w:sz w:val="8"/>
          <w:szCs w:val="8"/>
          <w:color w:val="231F20"/>
          <w:spacing w:val="-5"/>
          <w:position w:val="-1"/>
        </w:rPr>
        <w:t>0,</w:t>
      </w:r>
      <w:r>
        <w:rPr>
          <w:sz w:val="8"/>
          <w:szCs w:val="8"/>
          <w:color w:val="231F20"/>
          <w:spacing w:val="-5"/>
        </w:rPr>
        <w:t>D</w:t>
      </w:r>
      <w:r>
        <w:rPr>
          <w:color w:val="231F20"/>
          <w:spacing w:val="-5"/>
        </w:rPr>
        <w:t>，0 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0 </w:t>
      </w:r>
      <w:r>
        <w:rPr>
          <w:color w:val="231F20"/>
          <w:spacing w:val="-9"/>
        </w:rPr>
        <w:t>区，D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为远端累及的区域，例如，B</w:t>
      </w:r>
      <w:r>
        <w:rPr>
          <w:sz w:val="8"/>
          <w:szCs w:val="8"/>
          <w:color w:val="231F20"/>
          <w:spacing w:val="3"/>
          <w:position w:val="-1"/>
        </w:rPr>
        <w:t>0,9</w:t>
      </w:r>
      <w:r>
        <w:rPr>
          <w:sz w:val="8"/>
          <w:szCs w:val="8"/>
          <w:color w:val="231F20"/>
          <w:position w:val="-1"/>
        </w:rPr>
        <w:t xml:space="preserve"> </w:t>
      </w:r>
      <w:r>
        <w:rPr>
          <w:color w:val="231F20"/>
          <w:spacing w:val="-7"/>
        </w:rPr>
        <w:t>即破口在 1~9 区，近端累及至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0 区，</w:t>
      </w:r>
      <w:r>
        <w:rPr>
          <w:color w:val="231F20"/>
          <w:spacing w:val="-8"/>
        </w:rPr>
        <w:t>远端至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9 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。另外，腹主</w:t>
      </w:r>
      <w:r>
        <w:rPr>
          <w:color w:val="231F20"/>
        </w:rPr>
        <w:t xml:space="preserve"> </w:t>
      </w:r>
      <w:r>
        <w:rPr>
          <w:color w:val="231F20"/>
        </w:rPr>
        <w:t>动脉的孤立性夹层按照此定义也归为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TBAD。（3）</w:t>
      </w:r>
      <w:r>
        <w:rPr>
          <w:color w:val="231F20"/>
          <w:spacing w:val="-1"/>
        </w:rPr>
        <w:t>对于原发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破口不清楚的夹层，用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9"/>
        </w:rPr>
        <w:t>I（indeterminate）表示，这些夹层往往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2" w:firstLine="1471"/>
        <w:spacing w:before="9" w:line="238" w:lineRule="auto"/>
        <w:jc w:val="both"/>
        <w:rPr/>
      </w:pPr>
      <w:r>
        <w:rPr>
          <w:color w:val="231F20"/>
          <w:spacing w:val="-11"/>
        </w:rPr>
        <w:t>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会（American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Association，</w:t>
      </w:r>
      <w:r>
        <w:rPr>
          <w:color w:val="231F20"/>
        </w:rPr>
        <w:t xml:space="preserve"> </w:t>
      </w:r>
      <w:r>
        <w:rPr>
          <w:color w:val="231F20"/>
        </w:rPr>
        <w:t>AHA</w:t>
      </w:r>
      <w:r>
        <w:rPr>
          <w:color w:val="231F20"/>
          <w:spacing w:val="4"/>
        </w:rPr>
        <w:t>）指南推荐的</w:t>
      </w:r>
      <w:r>
        <w:rPr>
          <w:color w:val="231F20"/>
        </w:rPr>
        <w:t>TBAD</w:t>
      </w:r>
      <w:r>
        <w:rPr>
          <w:color w:val="231F20"/>
          <w:spacing w:val="4"/>
        </w:rPr>
        <w:t xml:space="preserve"> 分期方法为：发病时间≤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周为急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性期；&gt;2~6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周为亚急性期</w:t>
      </w:r>
      <w:r>
        <w:rPr>
          <w:color w:val="231F20"/>
          <w:spacing w:val="-26"/>
        </w:rPr>
        <w:t>；＞</w:t>
      </w:r>
      <w:r>
        <w:rPr>
          <w:color w:val="231F20"/>
          <w:spacing w:val="-5"/>
        </w:rPr>
        <w:t>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周为慢性期</w:t>
      </w:r>
      <w:r>
        <w:rPr>
          <w:sz w:val="8"/>
          <w:szCs w:val="8"/>
          <w:color w:val="231F20"/>
          <w:spacing w:val="-5"/>
          <w:position w:val="7"/>
        </w:rPr>
        <w:t>［10］</w:t>
      </w:r>
      <w:r>
        <w:rPr>
          <w:color w:val="231F20"/>
          <w:spacing w:val="-5"/>
        </w:rPr>
        <w:t>。201</w:t>
      </w:r>
      <w:r>
        <w:rPr>
          <w:color w:val="231F20"/>
          <w:spacing w:val="-6"/>
        </w:rPr>
        <w:t>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年，欧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洲心脏病协会（European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Society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of Cardiology</w:t>
      </w:r>
      <w:r>
        <w:rPr>
          <w:color w:val="231F20"/>
          <w:spacing w:val="-11"/>
        </w:rPr>
        <w:t>，ESC）主动脉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疾病诊断和治疗指南推荐的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分期方法为：发病时间≤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14 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为急性期；&gt;14~90 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为亚急性期</w:t>
      </w:r>
      <w:r>
        <w:rPr>
          <w:color w:val="231F20"/>
          <w:spacing w:val="-25"/>
        </w:rPr>
        <w:t>；＞</w:t>
      </w:r>
      <w:r>
        <w:rPr>
          <w:color w:val="231F20"/>
          <w:spacing w:val="-5"/>
        </w:rPr>
        <w:t>90 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为慢性期</w:t>
      </w:r>
      <w:r>
        <w:rPr>
          <w:sz w:val="8"/>
          <w:szCs w:val="8"/>
          <w:color w:val="231F20"/>
          <w:spacing w:val="-6"/>
          <w:position w:val="7"/>
        </w:rPr>
        <w:t>［11］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2020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年，SVS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推荐采用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ESC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指南的分期方法</w:t>
      </w:r>
      <w:r>
        <w:rPr>
          <w:sz w:val="8"/>
          <w:szCs w:val="8"/>
          <w:color w:val="231F20"/>
          <w:spacing w:val="-3"/>
          <w:position w:val="7"/>
        </w:rPr>
        <w:t>［6］</w:t>
      </w:r>
      <w:r>
        <w:rPr>
          <w:color w:val="231F20"/>
          <w:spacing w:val="-3"/>
        </w:rPr>
        <w:t>。综上，本共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识推荐采用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ESC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指南的分期方法进行分期。</w:t>
      </w:r>
    </w:p>
    <w:p>
      <w:pPr>
        <w:pStyle w:val="BodyText"/>
        <w:ind w:left="71"/>
        <w:spacing w:before="266" w:line="217" w:lineRule="auto"/>
        <w:rPr/>
      </w:pPr>
      <w:r>
        <w:rPr>
          <w:rFonts w:ascii="SimSun" w:hAnsi="SimSun" w:eastAsia="SimSun" w:cs="SimSun"/>
          <w:color w:val="231F20"/>
          <w:spacing w:val="5"/>
        </w:rPr>
        <w:t>2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color w:val="231F20"/>
          <w:spacing w:val="5"/>
        </w:rPr>
        <w:t>流行病学</w:t>
      </w:r>
    </w:p>
    <w:p>
      <w:pPr>
        <w:pStyle w:val="BodyText"/>
        <w:ind w:left="69" w:right="59" w:firstLine="402"/>
        <w:spacing w:before="31" w:line="238" w:lineRule="auto"/>
        <w:jc w:val="both"/>
        <w:rPr/>
      </w:pPr>
      <w:r>
        <w:rPr>
          <w:color w:val="231F20"/>
          <w:spacing w:val="7"/>
        </w:rPr>
        <w:t>目前，国内尚缺乏基于人群的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流行病学数据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据 2011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年中国健康保险数据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，我国急性 </w:t>
      </w:r>
      <w:r>
        <w:rPr>
          <w:color w:val="231F20"/>
        </w:rPr>
        <w:t>AD</w:t>
      </w:r>
      <w:r>
        <w:rPr>
          <w:color w:val="231F20"/>
          <w:spacing w:val="8"/>
        </w:rPr>
        <w:t xml:space="preserve"> 年发病率为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2.8/10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万，但考虑到保险行业数据覆盖面有限，且部分病人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在入院前即死亡未能确诊，真实的发病率并不明确</w:t>
      </w:r>
      <w:r>
        <w:rPr>
          <w:sz w:val="8"/>
          <w:szCs w:val="8"/>
          <w:color w:val="231F20"/>
          <w:spacing w:val="5"/>
          <w:position w:val="7"/>
        </w:rPr>
        <w:t>［12］</w:t>
      </w:r>
      <w:r>
        <w:rPr>
          <w:color w:val="231F20"/>
          <w:spacing w:val="5"/>
        </w:rPr>
        <w:t>。有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研究结果显示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，欧美国家 AD 的年发病率为（2.6~6.0）/10 </w:t>
      </w:r>
      <w:r>
        <w:rPr>
          <w:color w:val="231F20"/>
          <w:spacing w:val="-1"/>
        </w:rPr>
        <w:t>万，其中冬季和春季发病率较高，夏季最低</w:t>
      </w:r>
      <w:r>
        <w:rPr>
          <w:sz w:val="8"/>
          <w:szCs w:val="8"/>
          <w:color w:val="231F20"/>
          <w:spacing w:val="-1"/>
          <w:position w:val="7"/>
        </w:rPr>
        <w:t>［13］</w:t>
      </w:r>
      <w:r>
        <w:rPr>
          <w:color w:val="231F20"/>
          <w:spacing w:val="-1"/>
        </w:rPr>
        <w:t>。此外，急性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主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层 国 际 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究（The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Inter</w:t>
      </w:r>
      <w:r>
        <w:rPr>
          <w:color w:val="231F20"/>
          <w:spacing w:val="-9"/>
        </w:rPr>
        <w:t>national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Registry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Acute Aortic Dissection，IRAD）结果显示</w:t>
      </w:r>
      <w:r>
        <w:rPr>
          <w:color w:val="231F20"/>
          <w:spacing w:val="-8"/>
        </w:rPr>
        <w:t>，AD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病人的平均年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龄为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63.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岁，男性为主（约占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65%</w:t>
      </w:r>
      <w:r>
        <w:rPr>
          <w:color w:val="231F20"/>
          <w:spacing w:val="-24"/>
          <w:w w:val="60"/>
        </w:rPr>
        <w:t>），</w:t>
      </w:r>
      <w:r>
        <w:rPr>
          <w:color w:val="231F20"/>
          <w:spacing w:val="-1"/>
        </w:rPr>
        <w:t>其</w:t>
      </w:r>
      <w:r>
        <w:rPr>
          <w:color w:val="231F20"/>
          <w:spacing w:val="-2"/>
        </w:rPr>
        <w:t>中TBAD 占所有类型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夹层的 33%</w:t>
      </w:r>
      <w:r>
        <w:rPr>
          <w:sz w:val="8"/>
          <w:szCs w:val="8"/>
          <w:color w:val="231F20"/>
          <w:spacing w:val="6"/>
          <w:position w:val="7"/>
        </w:rPr>
        <w:t>［14］</w:t>
      </w:r>
      <w:r>
        <w:rPr>
          <w:color w:val="231F20"/>
          <w:spacing w:val="6"/>
        </w:rPr>
        <w:t>。而国内一项主动脉夹层注册研究（</w:t>
      </w:r>
      <w:r>
        <w:rPr>
          <w:color w:val="231F20"/>
        </w:rPr>
        <w:t>Sino</w:t>
      </w:r>
      <w:r>
        <w:rPr>
          <w:color w:val="231F20"/>
          <w:spacing w:val="6"/>
        </w:rPr>
        <w:t>-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RAD）结果显示，病人平均年龄为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51.8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岁，较欧美国家低 </w:t>
      </w:r>
      <w:r>
        <w:rPr>
          <w:color w:val="231F20"/>
          <w:spacing w:val="-4"/>
        </w:rPr>
        <w:t>10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岁左右，其主要原因可能在于国内的高血压控制率低于国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  <w:position w:val="-3"/>
        </w:rPr>
        <w:t>外</w:t>
      </w:r>
      <w:r>
        <w:rPr>
          <w:sz w:val="8"/>
          <w:szCs w:val="8"/>
          <w:color w:val="231F20"/>
          <w:spacing w:val="-13"/>
          <w:position w:val="4"/>
        </w:rPr>
        <w:t>［15］</w:t>
      </w:r>
      <w:r>
        <w:rPr>
          <w:color w:val="231F20"/>
          <w:spacing w:val="2"/>
          <w:position w:val="-3"/>
        </w:rPr>
        <w:t>。</w:t>
      </w:r>
    </w:p>
    <w:p>
      <w:pPr>
        <w:pStyle w:val="BodyText"/>
        <w:ind w:left="74"/>
        <w:spacing w:before="264" w:line="217" w:lineRule="auto"/>
        <w:rPr/>
      </w:pPr>
      <w:r>
        <w:rPr>
          <w:rFonts w:ascii="SimSun" w:hAnsi="SimSun" w:eastAsia="SimSun" w:cs="SimSun"/>
          <w:color w:val="231F20"/>
          <w:spacing w:val="7"/>
        </w:rPr>
        <w:t>3  </w:t>
      </w:r>
      <w:r>
        <w:rPr>
          <w:color w:val="231F20"/>
          <w:spacing w:val="7"/>
        </w:rPr>
        <w:t>病因和危险因素</w:t>
      </w:r>
    </w:p>
    <w:p>
      <w:pPr>
        <w:pStyle w:val="BodyText"/>
        <w:spacing w:before="25" w:line="207" w:lineRule="auto"/>
        <w:jc w:val="right"/>
        <w:rPr/>
      </w:pPr>
      <w:r>
        <w:rPr>
          <w:color w:val="231F20"/>
          <w:spacing w:val="9"/>
        </w:rPr>
        <w:t>目前，公认的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病因和危险因素包括以下几点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</w:p>
    <w:p>
      <w:pPr>
        <w:pStyle w:val="BodyText"/>
        <w:ind w:left="70" w:hanging="70"/>
        <w:spacing w:before="37" w:line="219" w:lineRule="auto"/>
        <w:jc w:val="both"/>
        <w:rPr/>
      </w:pPr>
      <w:r>
        <w:rPr>
          <w:color w:val="231F20"/>
          <w:spacing w:val="1"/>
        </w:rPr>
        <w:t>（1）高血压：增加主动脉壁应力和剪切应力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。根据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IRAD</w:t>
      </w:r>
      <w:r>
        <w:rPr>
          <w:color w:val="231F20"/>
          <w:spacing w:val="1"/>
        </w:rPr>
        <w:t xml:space="preserve"> 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数据，急性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TBAD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合并高血压的比例为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80.9%</w:t>
      </w:r>
      <w:r>
        <w:rPr>
          <w:sz w:val="8"/>
          <w:szCs w:val="8"/>
          <w:color w:val="231F20"/>
          <w:spacing w:val="-1"/>
          <w:position w:val="7"/>
        </w:rPr>
        <w:t>［14］</w:t>
      </w:r>
      <w:r>
        <w:rPr>
          <w:color w:val="231F20"/>
          <w:spacing w:val="-1"/>
        </w:rPr>
        <w:t>。国内单中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心 10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年回顾性研究结果显示，接受腔内治疗</w:t>
      </w:r>
      <w:r>
        <w:rPr>
          <w:color w:val="231F20"/>
          <w:spacing w:val="4"/>
        </w:rPr>
        <w:t>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病人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66.2%合并高血压</w:t>
      </w:r>
      <w:r>
        <w:rPr>
          <w:sz w:val="8"/>
          <w:szCs w:val="8"/>
          <w:color w:val="231F20"/>
          <w:spacing w:val="-7"/>
          <w:position w:val="7"/>
        </w:rPr>
        <w:t>［16］</w:t>
      </w:r>
      <w:r>
        <w:rPr>
          <w:color w:val="231F20"/>
          <w:spacing w:val="-7"/>
        </w:rPr>
        <w:t>。（2）动脉粥样硬化：常见于高血压、</w:t>
      </w:r>
    </w:p>
    <w:p>
      <w:pPr>
        <w:spacing w:line="219" w:lineRule="auto"/>
        <w:sectPr>
          <w:type w:val="continuous"/>
          <w:pgSz w:w="11906" w:h="16838"/>
          <w:pgMar w:top="400" w:right="1208" w:bottom="0" w:left="407" w:header="0" w:footer="0" w:gutter="0"/>
          <w:cols w:equalWidth="0" w:num="2">
            <w:col w:w="5560" w:space="100"/>
            <w:col w:w="4630" w:space="0"/>
          </w:cols>
        </w:sectPr>
        <w:rPr/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5"/>
          <w:pgSz w:w="11906" w:h="16838"/>
          <w:pgMar w:top="1600" w:right="1221" w:bottom="0" w:left="407" w:header="1359" w:footer="0" w:gutter="0"/>
          <w:cols w:equalWidth="0" w:num="1">
            <w:col w:w="10277" w:space="0"/>
          </w:cols>
        </w:sectPr>
        <w:rPr/>
      </w:pPr>
    </w:p>
    <w:p>
      <w:pPr>
        <w:pStyle w:val="BodyText"/>
        <w:ind w:left="802" w:right="142" w:firstLine="73"/>
        <w:spacing w:before="52" w:line="237" w:lineRule="auto"/>
        <w:jc w:val="both"/>
        <w:rPr/>
      </w:pPr>
      <w:r>
        <w:rPr>
          <w:color w:val="231F20"/>
          <w:spacing w:val="2"/>
        </w:rPr>
        <w:t>高脂血症、吸烟的老年病人，主动脉管壁发生退行性变，结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构紊乱，表面存在溃疡。（3）基因突变导致的主动脉疾病：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2"/>
        </w:rPr>
        <w:t>主要是遗传性结缔组织病导致的主动脉壁结构异常，最常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见的是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Marfan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综合征、Loeys-Dietz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综合征和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Ehlers-Danlos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综合征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。其中，</w:t>
      </w:r>
      <w:r>
        <w:rPr>
          <w:color w:val="231F20"/>
        </w:rPr>
        <w:t>Marfan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综合征的诊断需依据修订版 </w:t>
      </w:r>
      <w:r>
        <w:rPr>
          <w:color w:val="231F20"/>
        </w:rPr>
        <w:t>Ghent  </w:t>
      </w:r>
      <w:r>
        <w:rPr>
          <w:color w:val="231F20"/>
          <w:spacing w:val="5"/>
        </w:rPr>
        <w:t>标准，综合病人的临床特征、家族史和基因检测结果，单纯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的原纤蛋白-1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基因（</w:t>
      </w:r>
      <w:r>
        <w:rPr>
          <w:color w:val="231F20"/>
        </w:rPr>
        <w:t>fibrillin</w:t>
      </w:r>
      <w:r>
        <w:rPr>
          <w:color w:val="231F20"/>
          <w:spacing w:val="5"/>
        </w:rPr>
        <w:t>-1，</w:t>
      </w:r>
      <w:r>
        <w:rPr>
          <w:color w:val="231F20"/>
        </w:rPr>
        <w:t>FBN</w:t>
      </w:r>
      <w:r>
        <w:rPr>
          <w:color w:val="231F20"/>
          <w:spacing w:val="5"/>
        </w:rPr>
        <w:t>1）突变不足以建立诊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断</w:t>
      </w:r>
      <w:r>
        <w:rPr>
          <w:sz w:val="8"/>
          <w:szCs w:val="8"/>
          <w:color w:val="231F20"/>
          <w:spacing w:val="-2"/>
          <w:position w:val="7"/>
        </w:rPr>
        <w:t>［17］</w:t>
      </w:r>
      <w:r>
        <w:rPr>
          <w:color w:val="231F20"/>
          <w:spacing w:val="-2"/>
        </w:rPr>
        <w:t>。Loeys-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Dietz 综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转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长 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-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β 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体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（TGFBR1）或受体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2（TGFBR2）亚单位杂合突变为</w:t>
      </w:r>
      <w:r>
        <w:rPr>
          <w:color w:val="231F20"/>
          <w:spacing w:val="-3"/>
        </w:rPr>
        <w:t>特点的遗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传性疾病，临床表现为眶距过宽、悬雍垂裂或腭裂，以及动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脉扭曲三联征</w:t>
      </w:r>
      <w:r>
        <w:rPr>
          <w:sz w:val="8"/>
          <w:szCs w:val="8"/>
          <w:color w:val="231F20"/>
          <w:spacing w:val="4"/>
          <w:position w:val="7"/>
        </w:rPr>
        <w:t>［18］</w:t>
      </w:r>
      <w:r>
        <w:rPr>
          <w:color w:val="231F20"/>
          <w:spacing w:val="4"/>
        </w:rPr>
        <w:t>。</w:t>
      </w:r>
      <w:r>
        <w:rPr>
          <w:color w:val="231F20"/>
        </w:rPr>
        <w:t>Ehlers</w:t>
      </w:r>
      <w:r>
        <w:rPr>
          <w:color w:val="231F20"/>
          <w:spacing w:val="4"/>
        </w:rPr>
        <w:t>-</w:t>
      </w:r>
      <w:r>
        <w:rPr>
          <w:color w:val="231F20"/>
        </w:rPr>
        <w:t>Danlos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综合征是编码Ⅲ型胶原蛋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白的</w:t>
      </w:r>
      <w:r>
        <w:rPr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COL</w:t>
      </w:r>
      <w:r>
        <w:rPr>
          <w:rFonts w:ascii="Times New Roman" w:hAnsi="Times New Roman" w:eastAsia="Times New Roman" w:cs="Times New Roman"/>
          <w:i/>
          <w:iCs/>
          <w:color w:val="231F20"/>
          <w:spacing w:val="12"/>
        </w:rPr>
        <w:t>3A1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 xml:space="preserve"> </w:t>
      </w:r>
      <w:r>
        <w:rPr>
          <w:color w:val="231F20"/>
          <w:spacing w:val="12"/>
        </w:rPr>
        <w:t>基因突变导致，主要引起中动脉的夹层或破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裂，也有主动脉受累的报道</w:t>
      </w:r>
      <w:r>
        <w:rPr>
          <w:sz w:val="8"/>
          <w:szCs w:val="8"/>
          <w:color w:val="231F20"/>
          <w:spacing w:val="8"/>
          <w:position w:val="7"/>
        </w:rPr>
        <w:t>［18］</w:t>
      </w:r>
      <w:r>
        <w:rPr>
          <w:color w:val="231F20"/>
          <w:spacing w:val="8"/>
        </w:rPr>
        <w:t>。此外，家族性胸主动脉瘤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和胸主动脉夹层也具有遗传倾向，最常见肌动蛋白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α2（</w:t>
      </w:r>
      <w:r>
        <w:rPr>
          <w:color w:val="231F20"/>
        </w:rPr>
        <w:t>AC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TA2）基因突变（10%~14%</w:t>
      </w:r>
      <w:r>
        <w:rPr>
          <w:color w:val="231F20"/>
          <w:spacing w:val="-26"/>
          <w:w w:val="88"/>
        </w:rPr>
        <w:t>）</w:t>
      </w:r>
      <w:r>
        <w:rPr>
          <w:sz w:val="8"/>
          <w:szCs w:val="8"/>
          <w:color w:val="231F20"/>
          <w:spacing w:val="-5"/>
          <w:w w:val="31"/>
          <w:position w:val="7"/>
        </w:rPr>
        <w:t>［</w:t>
      </w:r>
      <w:r>
        <w:rPr>
          <w:sz w:val="8"/>
          <w:szCs w:val="8"/>
          <w:color w:val="231F20"/>
          <w:spacing w:val="-2"/>
          <w:position w:val="7"/>
        </w:rPr>
        <w:t>19］</w:t>
      </w:r>
      <w:r>
        <w:rPr>
          <w:color w:val="231F20"/>
          <w:spacing w:val="-2"/>
        </w:rPr>
        <w:t>。截至目前，至少有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29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个基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因被证实与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2"/>
        </w:rPr>
        <w:t xml:space="preserve"> 的发病相关，合并遗传性疾病的病人预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后往往更差，并且同一种遗传性疾病内部也因基因突变类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型不同而导致严重程度有所差别</w:t>
      </w:r>
      <w:r>
        <w:rPr>
          <w:sz w:val="8"/>
          <w:szCs w:val="8"/>
          <w:color w:val="231F20"/>
          <w:spacing w:val="-2"/>
          <w:position w:val="7"/>
        </w:rPr>
        <w:t>［20］</w:t>
      </w:r>
      <w:r>
        <w:rPr>
          <w:color w:val="231F20"/>
          <w:spacing w:val="-2"/>
        </w:rPr>
        <w:t>。（4）创伤：主要包括钝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性损伤和医源性损伤导致的主动脉内膜受损。（5）解剖变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异：一些解剖变异具有高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发病风险，例如，二叶式主动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脉瓣，邻近动脉导管的主动脉缩窄（</w:t>
      </w:r>
      <w:r>
        <w:rPr>
          <w:color w:val="231F20"/>
        </w:rPr>
        <w:t>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病人中约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2%合并主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动脉缩窄</w:t>
      </w:r>
      <w:r>
        <w:rPr>
          <w:color w:val="231F20"/>
          <w:spacing w:val="-32"/>
          <w:w w:val="79"/>
        </w:rPr>
        <w:t>），</w:t>
      </w:r>
      <w:r>
        <w:rPr>
          <w:color w:val="231F20"/>
        </w:rPr>
        <w:t>Kommerell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憩室（迷走锁骨下动脉起始段瘤样扩</w:t>
      </w:r>
      <w:r>
        <w:rPr>
          <w:color w:val="231F20"/>
        </w:rPr>
        <w:t xml:space="preserve">  </w:t>
      </w:r>
      <w:r>
        <w:rPr>
          <w:color w:val="231F20"/>
          <w:spacing w:val="13"/>
          <w:position w:val="-2"/>
        </w:rPr>
        <w:t>张</w:t>
      </w:r>
      <w:r>
        <w:rPr>
          <w:color w:val="231F20"/>
          <w:spacing w:val="-23"/>
          <w:w w:val="77"/>
          <w:position w:val="-2"/>
        </w:rPr>
        <w:t>）</w:t>
      </w:r>
      <w:r>
        <w:rPr>
          <w:sz w:val="8"/>
          <w:szCs w:val="8"/>
          <w:color w:val="231F20"/>
          <w:spacing w:val="-5"/>
          <w:w w:val="31"/>
          <w:position w:val="5"/>
        </w:rPr>
        <w:t>［</w:t>
      </w:r>
      <w:r>
        <w:rPr>
          <w:sz w:val="8"/>
          <w:szCs w:val="8"/>
          <w:color w:val="231F20"/>
          <w:spacing w:val="13"/>
          <w:position w:val="5"/>
        </w:rPr>
        <w:t>21］</w:t>
      </w:r>
      <w:r>
        <w:rPr>
          <w:color w:val="231F20"/>
          <w:spacing w:val="13"/>
          <w:position w:val="-2"/>
        </w:rPr>
        <w:t>。</w:t>
      </w:r>
    </w:p>
    <w:p>
      <w:pPr>
        <w:pStyle w:val="BodyText"/>
        <w:ind w:left="871"/>
        <w:spacing w:before="273" w:line="216" w:lineRule="auto"/>
        <w:rPr/>
      </w:pPr>
      <w:r>
        <w:rPr>
          <w:rFonts w:ascii="SimSun" w:hAnsi="SimSun" w:eastAsia="SimSun" w:cs="SimSun"/>
          <w:color w:val="231F20"/>
          <w:spacing w:val="3"/>
        </w:rPr>
        <w:t>4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color w:val="231F20"/>
          <w:spacing w:val="3"/>
        </w:rPr>
        <w:t>诊断</w:t>
      </w:r>
    </w:p>
    <w:p>
      <w:pPr>
        <w:pStyle w:val="BodyText"/>
        <w:ind w:left="871"/>
        <w:spacing w:before="25" w:line="208" w:lineRule="auto"/>
        <w:rPr/>
      </w:pPr>
      <w:r>
        <w:rPr>
          <w:color w:val="231F20"/>
        </w:rPr>
        <w:t>4.1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</w:rPr>
        <w:t>临床表现</w:t>
      </w:r>
    </w:p>
    <w:p>
      <w:pPr>
        <w:pStyle w:val="BodyText"/>
        <w:ind w:left="872" w:right="196" w:hanging="1"/>
        <w:spacing w:before="35" w:line="231" w:lineRule="auto"/>
        <w:rPr/>
      </w:pPr>
      <w:r>
        <w:rPr>
          <w:color w:val="231F20"/>
          <w:spacing w:val="6"/>
        </w:rPr>
        <w:t>4.1.1   疼痛    疼痛是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病人最常见的</w:t>
      </w:r>
      <w:r>
        <w:rPr>
          <w:color w:val="231F20"/>
          <w:spacing w:val="5"/>
        </w:rPr>
        <w:t>初始症状，常呈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突发的“撕裂样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”或“刀割样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”难以忍受的锐痛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。疼痛的部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位可提示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5"/>
        </w:rPr>
        <w:t xml:space="preserve"> 的累及范围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，包括胸部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、背部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、腹部或下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。部分隐匿性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病人可无明显的临床表现，常</w:t>
      </w:r>
      <w:r>
        <w:rPr>
          <w:color w:val="231F20"/>
          <w:spacing w:val="8"/>
        </w:rPr>
        <w:t>为体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检时意外发现。</w:t>
      </w:r>
    </w:p>
    <w:p>
      <w:pPr>
        <w:pStyle w:val="BodyText"/>
        <w:ind w:left="870" w:right="127"/>
        <w:spacing w:before="36" w:line="235" w:lineRule="auto"/>
        <w:rPr/>
      </w:pPr>
      <w:r>
        <w:rPr>
          <w:color w:val="231F20"/>
          <w:spacing w:val="7"/>
        </w:rPr>
        <w:t>4.1.2   灌注不良    </w:t>
      </w:r>
      <w:r>
        <w:rPr>
          <w:color w:val="231F20"/>
        </w:rPr>
        <w:t>TBAD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累及主动脉的</w:t>
      </w:r>
      <w:r>
        <w:rPr>
          <w:color w:val="231F20"/>
          <w:spacing w:val="6"/>
        </w:rPr>
        <w:t>分支血管可导致器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官缺血或灌注不良，缺血的程度从轻度的狭窄至完全的闭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塞，缺血的类型可分为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5"/>
        </w:rPr>
        <w:t>1）静力型，即夹层累及分支血管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开口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，血流灌注减少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，如合并血栓形成则进一步加重缺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血。（2）动力型，即分支血管开口保持解剖完整性，但</w:t>
      </w:r>
      <w:r>
        <w:rPr>
          <w:color w:val="231F20"/>
          <w:spacing w:val="-2"/>
        </w:rPr>
        <w:t>真腔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受压或内膜瓣片在管腔内摆动、脱垂入分支血管开口，限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制血流进入靶器官。（3）混合型，即静力型和动力型因</w:t>
      </w:r>
      <w:r>
        <w:rPr>
          <w:color w:val="231F20"/>
          <w:spacing w:val="-2"/>
        </w:rPr>
        <w:t>素均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存在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。早期或轻度的缺血可无临床表现，仅在影像学上观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察到分支血管显影不良或组织器官灌注减少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。夹层若累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及腹腔干、肠系膜上或肠系膜下动脉，可引起胃肠道缺血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表现，如急腹症、肠坏死、黑便或血便，部</w:t>
      </w:r>
      <w:r>
        <w:rPr>
          <w:color w:val="231F20"/>
          <w:spacing w:val="2"/>
        </w:rPr>
        <w:t>分病人可有肝脏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或脾脏梗死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。夹层若累及一侧或双侧肾动脉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，可出现血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尿、无尿、肾功能衰竭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。夹层若累及下肢动脉，可表现为典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型的急性下肢缺血症状，包括疼痛、苍白、无脉、感觉</w:t>
      </w:r>
      <w:r>
        <w:rPr>
          <w:color w:val="231F20"/>
          <w:spacing w:val="-2"/>
        </w:rPr>
        <w:t>障碍、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运动异常。</w:t>
      </w:r>
    </w:p>
    <w:p>
      <w:pPr>
        <w:pStyle w:val="BodyText"/>
        <w:ind w:left="874" w:right="127" w:hanging="3"/>
        <w:spacing w:before="37" w:line="199" w:lineRule="auto"/>
        <w:rPr/>
      </w:pPr>
      <w:r>
        <w:rPr>
          <w:color w:val="231F20"/>
          <w:spacing w:val="-3"/>
        </w:rPr>
        <w:t>4.1.3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3"/>
        </w:rPr>
        <w:t>心脏并发症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3"/>
        </w:rPr>
        <w:t>不同于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Stanford 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型夹层，TBA</w:t>
      </w:r>
      <w:r>
        <w:rPr>
          <w:color w:val="231F20"/>
          <w:spacing w:val="-4"/>
        </w:rPr>
        <w:t>D 出现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心脏并发症的情况较少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。若病人出现主动脉瓣关闭不全、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7" w:right="56" w:hanging="14"/>
        <w:spacing w:before="37" w:line="237" w:lineRule="auto"/>
        <w:rPr/>
      </w:pPr>
      <w:r>
        <w:rPr>
          <w:color w:val="231F20"/>
          <w:spacing w:val="10"/>
        </w:rPr>
        <w:t>急性心肌梗死或心包填塞的表现，提示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可能进一步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向升主动脉进展，严重者可出现心力衰竭。</w:t>
      </w:r>
    </w:p>
    <w:p>
      <w:pPr>
        <w:pStyle w:val="BodyText"/>
        <w:ind w:right="56" w:firstLine="69"/>
        <w:spacing w:before="14" w:line="234" w:lineRule="auto"/>
        <w:rPr/>
      </w:pPr>
      <w:r>
        <w:rPr>
          <w:color w:val="231F20"/>
          <w:spacing w:val="-1"/>
        </w:rPr>
        <w:t>4.1.4    神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症    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脑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卒 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血 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</w:rPr>
        <w:t xml:space="preserve"> </w:t>
      </w:r>
      <w:r>
        <w:rPr>
          <w:color w:val="231F20"/>
        </w:rPr>
        <w:t>Stanford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型夹层相比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</w:rPr>
        <w:t>TBAD</w:t>
      </w:r>
      <w:r>
        <w:rPr>
          <w:color w:val="231F20"/>
          <w:spacing w:val="11"/>
        </w:rPr>
        <w:t xml:space="preserve"> 出现脑卒中的风险明显更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。对于合并脑卒中的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病人，需注意是否存在解剖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变异，如主动脉弓型、迷走锁骨下动脉、左椎动脉起自主动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脉弓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。脊髓的血供有多个来源，椎动脉的分支在枕骨大孔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处汇合形成脊髓前动脉向下走行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，供应脊髓前 2/3 的血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供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。在胸、腰段，脊髓前动脉常消失或不连续，主要依赖肋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间动脉或腰动脉的分支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。其中最重要的是根大动脉，它是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胸腰段脊髓前动脉的主要来源，通常起自胸 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至腰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段主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动脉的左侧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，对于高危病人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，可以通过术前 </w:t>
      </w:r>
      <w:r>
        <w:rPr>
          <w:color w:val="231F20"/>
        </w:rPr>
        <w:t>CT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血管成像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（</w:t>
      </w:r>
      <w:r>
        <w:rPr>
          <w:color w:val="231F20"/>
        </w:rPr>
        <w:t>CTA</w:t>
      </w:r>
      <w:r>
        <w:rPr>
          <w:color w:val="231F20"/>
          <w:spacing w:val="5"/>
        </w:rPr>
        <w:t>）评估与定位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。脊髓远端最重要的血供来源于髂内动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。若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累及锁骨下动脉、根大动脉或髂内动脉，可出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现脊髓缺血的表现，包括截瘫、下肢轻瘫、大小便失禁、肠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道功能异常等。</w:t>
      </w:r>
    </w:p>
    <w:p>
      <w:pPr>
        <w:pStyle w:val="BodyText"/>
        <w:ind w:left="72" w:right="56" w:hanging="3"/>
        <w:spacing w:before="35" w:line="228" w:lineRule="auto"/>
        <w:rPr/>
      </w:pPr>
      <w:r>
        <w:rPr>
          <w:color w:val="231F20"/>
          <w:spacing w:val="6"/>
        </w:rPr>
        <w:t>4.1.5   破裂    病人可有失血性休</w:t>
      </w:r>
      <w:r>
        <w:rPr>
          <w:color w:val="231F20"/>
          <w:spacing w:val="5"/>
        </w:rPr>
        <w:t>克的表现，包括神志淡漠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或昏迷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、皮肤苍白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、心动过速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、呼吸急促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、尿少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、血压下降</w:t>
      </w:r>
      <w:r>
        <w:rPr>
          <w:color w:val="231F20"/>
        </w:rPr>
        <w:t xml:space="preserve"> </w:t>
      </w:r>
      <w:r>
        <w:rPr>
          <w:color w:val="231F20"/>
        </w:rPr>
        <w:t>等。</w:t>
      </w:r>
    </w:p>
    <w:p>
      <w:pPr>
        <w:pStyle w:val="BodyText"/>
        <w:ind w:left="73" w:right="56" w:hanging="4"/>
        <w:spacing w:before="32" w:line="222" w:lineRule="auto"/>
        <w:rPr/>
      </w:pPr>
      <w:r>
        <w:rPr>
          <w:color w:val="231F20"/>
          <w:spacing w:val="6"/>
        </w:rPr>
        <w:t>4.1.6   其他    部分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伴巨大夹层动脉瘤</w:t>
      </w:r>
      <w:r>
        <w:rPr>
          <w:color w:val="231F20"/>
          <w:spacing w:val="5"/>
        </w:rPr>
        <w:t>形成者，可表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现为相应的压迫症状，如声音嘶哑、呼吸困难和咯血等。</w:t>
      </w:r>
    </w:p>
    <w:p>
      <w:pPr>
        <w:pStyle w:val="BodyText"/>
        <w:ind w:left="69"/>
        <w:spacing w:before="37" w:line="209" w:lineRule="auto"/>
        <w:rPr/>
      </w:pPr>
      <w:r>
        <w:rPr>
          <w:color w:val="231F20"/>
          <w:spacing w:val="-2"/>
        </w:rPr>
        <w:t>4.2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2"/>
        </w:rPr>
        <w:t>体征</w:t>
      </w:r>
    </w:p>
    <w:p>
      <w:pPr>
        <w:pStyle w:val="BodyText"/>
        <w:ind w:left="70" w:right="56" w:hanging="1"/>
        <w:spacing w:before="33" w:line="232" w:lineRule="auto"/>
        <w:rPr/>
      </w:pPr>
      <w:r>
        <w:rPr>
          <w:color w:val="231F20"/>
          <w:spacing w:val="7"/>
        </w:rPr>
        <w:t>4.2.1   肢体血压异常   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若累及肢体血管，可出现四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肢血压差别较大（双上肢血压或上下肢血压有差别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0"/>
        </w:rPr>
        <w:t>最常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见夹层累及左锁骨下动脉导致双上肢血压差大，易被误诊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为低血压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。对于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病人，需常规检测四肢血压，以明确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有无肢体缺血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9"/>
        </w:rPr>
        <w:t>。若四肢血压均低，则需排除有无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破裂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出血或心脏填塞可能。</w:t>
      </w:r>
    </w:p>
    <w:p>
      <w:pPr>
        <w:pStyle w:val="BodyText"/>
        <w:ind w:left="70" w:hanging="1"/>
        <w:spacing w:before="37" w:line="227" w:lineRule="auto"/>
        <w:rPr/>
      </w:pPr>
      <w:r>
        <w:rPr>
          <w:color w:val="231F20"/>
          <w:spacing w:val="7"/>
        </w:rPr>
        <w:t>4.2.2   胸部体征    </w:t>
      </w:r>
      <w:r>
        <w:rPr>
          <w:color w:val="231F20"/>
        </w:rPr>
        <w:t>TBAD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大量渗出或破裂出血导致胸腔积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液，多位于左侧胸腔，可出现气管向健侧移位，</w:t>
      </w:r>
      <w:r>
        <w:rPr>
          <w:color w:val="231F20"/>
          <w:spacing w:val="4"/>
        </w:rPr>
        <w:t>呼吸困难，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胸部叩诊呈浊音或实音，呼吸音减弱。</w:t>
      </w:r>
    </w:p>
    <w:p>
      <w:pPr>
        <w:pStyle w:val="BodyText"/>
        <w:ind w:left="70" w:right="56" w:hanging="1"/>
        <w:spacing w:before="36" w:line="227" w:lineRule="auto"/>
        <w:rPr/>
      </w:pPr>
      <w:r>
        <w:rPr>
          <w:color w:val="231F20"/>
          <w:spacing w:val="7"/>
        </w:rPr>
        <w:t>4.2.3   腹部体征    </w:t>
      </w:r>
      <w:r>
        <w:rPr>
          <w:color w:val="231F20"/>
        </w:rPr>
        <w:t>TBAD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导致腹腔器官缺血</w:t>
      </w:r>
      <w:r>
        <w:rPr>
          <w:color w:val="231F20"/>
          <w:spacing w:val="6"/>
        </w:rPr>
        <w:t>时，可出现腹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膜炎体征，表现为腹部广泛压痛、反跳痛及肌紧张，腹腔穿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刺可见血性液体。</w:t>
      </w:r>
    </w:p>
    <w:p>
      <w:pPr>
        <w:pStyle w:val="BodyText"/>
        <w:ind w:left="70" w:right="56" w:hanging="1"/>
        <w:spacing w:before="36" w:line="227" w:lineRule="auto"/>
        <w:rPr/>
      </w:pPr>
      <w:r>
        <w:rPr>
          <w:color w:val="231F20"/>
          <w:spacing w:val="2"/>
        </w:rPr>
        <w:t>4.2.4   心脏体征    </w:t>
      </w:r>
      <w:r>
        <w:rPr>
          <w:color w:val="231F20"/>
        </w:rPr>
        <w:t>AD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所致急性主动脉瓣反流，听诊可有主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动脉瓣区舒张期杂音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。若出现心脏压塞，可有动脉血压持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续下降，静脉压升高，心音遥远，心率增快，脉</w:t>
      </w:r>
      <w:r>
        <w:rPr>
          <w:color w:val="231F20"/>
          <w:spacing w:val="-6"/>
        </w:rPr>
        <w:t>搏细弱。</w:t>
      </w:r>
    </w:p>
    <w:p>
      <w:pPr>
        <w:pStyle w:val="BodyText"/>
        <w:ind w:left="79" w:right="56" w:hanging="10"/>
        <w:spacing w:before="37" w:line="222" w:lineRule="auto"/>
        <w:rPr/>
      </w:pPr>
      <w:r>
        <w:rPr>
          <w:color w:val="231F20"/>
          <w:spacing w:val="5"/>
        </w:rPr>
        <w:t>4.2.5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5"/>
        </w:rPr>
        <w:t>神经系统体征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5"/>
        </w:rPr>
        <w:t>脑供血障碍时，可有神志淡漠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、嗜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睡、昏迷或偏瘫；脊髓缺血时，可有截瘫、大小便失禁等。</w:t>
      </w:r>
    </w:p>
    <w:p>
      <w:pPr>
        <w:pStyle w:val="BodyText"/>
        <w:ind w:left="69" w:right="56"/>
        <w:spacing w:before="33" w:line="229" w:lineRule="auto"/>
        <w:jc w:val="both"/>
        <w:rPr/>
      </w:pPr>
      <w:r>
        <w:rPr>
          <w:color w:val="231F20"/>
          <w:spacing w:val="6"/>
        </w:rPr>
        <w:t>4.3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6"/>
        </w:rPr>
        <w:t>实验室检查   对于胸痛且怀疑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6"/>
        </w:rPr>
        <w:t xml:space="preserve"> 的病人，入院后应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完善血常规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、血生化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、肝肾功能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、电解质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、心肌酶谱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、出凝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血、D-二聚体、C 反应蛋白、血气分析等检查，有助于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AD 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鉴别诊断和明确有无合并症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。当病人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D-二聚体升高时，特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别是短时间内快速升高，拟诊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3"/>
        </w:rPr>
        <w:t xml:space="preserve"> 的可能性增大，需与肺栓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塞做鉴别诊断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，D-二聚体可作为急性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诊断的排除指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标</w:t>
      </w:r>
      <w:r>
        <w:rPr>
          <w:sz w:val="8"/>
          <w:szCs w:val="8"/>
          <w:color w:val="231F20"/>
          <w:spacing w:val="4"/>
          <w:position w:val="7"/>
        </w:rPr>
        <w:t>［22］</w:t>
      </w:r>
      <w:r>
        <w:rPr>
          <w:color w:val="231F20"/>
          <w:spacing w:val="4"/>
        </w:rPr>
        <w:t>。须注意，D-二聚体阴性也不能排除穿透性溃疡和壁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5"/>
        </w:rPr>
        <w:t>间血肿的可能性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。虽然有既往研究结果显示一些内皮细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3"/>
        </w:rPr>
        <w:t>、平滑肌细胞以及血管间质受损相关的蛋白有助于</w:t>
      </w:r>
    </w:p>
    <w:p>
      <w:pPr>
        <w:spacing w:line="229" w:lineRule="auto"/>
        <w:sectPr>
          <w:type w:val="continuous"/>
          <w:pgSz w:w="11906" w:h="16838"/>
          <w:pgMar w:top="1600" w:right="1221" w:bottom="0" w:left="407" w:header="1359" w:footer="0" w:gutter="0"/>
          <w:cols w:equalWidth="0" w:num="2">
            <w:col w:w="5560" w:space="100"/>
            <w:col w:w="4617" w:space="0"/>
          </w:cols>
        </w:sectPr>
        <w:rPr/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6"/>
          <w:pgSz w:w="11906" w:h="16838"/>
          <w:pgMar w:top="1600" w:right="1237" w:bottom="0" w:left="407" w:header="1359" w:footer="0" w:gutter="0"/>
          <w:cols w:equalWidth="0" w:num="1">
            <w:col w:w="10261" w:space="0"/>
          </w:cols>
        </w:sectPr>
        <w:rPr/>
      </w:pPr>
    </w:p>
    <w:p>
      <w:pPr>
        <w:pStyle w:val="BodyText"/>
        <w:ind w:left="871"/>
        <w:spacing w:before="39" w:line="206" w:lineRule="auto"/>
        <w:rPr/>
      </w:pPr>
      <w:r>
        <w:rPr>
          <w:color w:val="231F20"/>
        </w:rPr>
        <w:t>TBAD</w:t>
      </w:r>
      <w:r>
        <w:rPr>
          <w:color w:val="231F20"/>
          <w:spacing w:val="2"/>
        </w:rPr>
        <w:t xml:space="preserve"> 的诊断和评估，但目前临床尚无针对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2"/>
        </w:rPr>
        <w:t xml:space="preserve"> 的特异性</w:t>
      </w:r>
    </w:p>
    <w:p>
      <w:pPr>
        <w:pStyle w:val="BodyText"/>
        <w:ind w:left="874"/>
        <w:spacing w:before="36" w:line="208" w:lineRule="auto"/>
        <w:rPr/>
      </w:pPr>
      <w:r>
        <w:rPr>
          <w:color w:val="231F20"/>
          <w:position w:val="-1"/>
        </w:rPr>
        <w:t>生物标记物</w:t>
      </w:r>
      <w:r>
        <w:rPr>
          <w:sz w:val="8"/>
          <w:szCs w:val="8"/>
          <w:color w:val="231F20"/>
          <w:position w:val="6"/>
        </w:rPr>
        <w:t>［23-24］</w:t>
      </w:r>
      <w:r>
        <w:rPr>
          <w:color w:val="231F20"/>
          <w:position w:val="-1"/>
        </w:rPr>
        <w:t>。</w:t>
      </w:r>
    </w:p>
    <w:p>
      <w:pPr>
        <w:pStyle w:val="BodyText"/>
        <w:ind w:left="871" w:right="209"/>
        <w:spacing w:before="35" w:line="237" w:lineRule="auto"/>
        <w:jc w:val="both"/>
        <w:rPr/>
      </w:pPr>
      <w:r>
        <w:rPr>
          <w:color w:val="231F20"/>
          <w:spacing w:val="5"/>
        </w:rPr>
        <w:t>4.4   影像学检查    </w:t>
      </w:r>
      <w:r>
        <w:rPr>
          <w:color w:val="231F20"/>
        </w:rPr>
        <w:t>TBAD</w:t>
      </w:r>
      <w:r>
        <w:rPr>
          <w:color w:val="231F20"/>
          <w:spacing w:val="5"/>
        </w:rPr>
        <w:t xml:space="preserve"> 的影像学检查目的主要是为了综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合评估整个主动脉，并且进行术前规划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。具体的评估内容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包括</w:t>
      </w:r>
      <w:r>
        <w:rPr>
          <w:color w:val="231F20"/>
          <w:spacing w:val="-33"/>
          <w:w w:val="70"/>
        </w:rPr>
        <w:t>：（</w:t>
      </w:r>
      <w:r>
        <w:rPr>
          <w:color w:val="231F20"/>
          <w:spacing w:val="-5"/>
        </w:rPr>
        <w:t>1）明确内膜片，识别真腔与假腔。（2）明确破口的位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置和数目，包括原发破口和继发破口，以及夹层累及的范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围。（3）明确主动脉分支血管的受累情况，血流是否通畅，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有无狭窄或闭塞。（4）识别主要器官的显影情况。（5）明确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有无心包积液、胸腔积液。（6）识别主动脉周围有</w:t>
      </w:r>
      <w:r>
        <w:rPr>
          <w:color w:val="231F20"/>
          <w:spacing w:val="-2"/>
        </w:rPr>
        <w:t>无大量渗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出、潜在出血情况。（7）明确假腔血栓化情况，识</w:t>
      </w:r>
      <w:r>
        <w:rPr>
          <w:color w:val="231F20"/>
          <w:spacing w:val="-2"/>
        </w:rPr>
        <w:t>别内膜片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是否增厚、僵硬，管壁有无钙化。（8）测量主动脉</w:t>
      </w:r>
      <w:r>
        <w:rPr>
          <w:color w:val="231F20"/>
          <w:spacing w:val="-8"/>
        </w:rPr>
        <w:t>直径，原发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破口与弓上分支的距离。（9）评估双侧髂动脉（腔</w:t>
      </w:r>
      <w:r>
        <w:rPr>
          <w:color w:val="231F20"/>
          <w:spacing w:val="-2"/>
        </w:rPr>
        <w:t>内治疗的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入路血管）的直径、夹层累及情况以及扭曲程度。</w:t>
      </w:r>
    </w:p>
    <w:p>
      <w:pPr>
        <w:pStyle w:val="BodyText"/>
        <w:ind w:left="871" w:right="209"/>
        <w:spacing w:before="9" w:line="234" w:lineRule="auto"/>
        <w:rPr/>
      </w:pPr>
      <w:r>
        <w:rPr>
          <w:color w:val="231F20"/>
          <w:spacing w:val="-2"/>
        </w:rPr>
        <w:t>4.4.1    超声心动图    经胸超声心动图（transthoracic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ech</w:t>
      </w:r>
      <w:r>
        <w:rPr>
          <w:color w:val="231F20"/>
          <w:spacing w:val="-3"/>
        </w:rPr>
        <w:t>o-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cardiography，TTE）具有较好的便携性和普及</w:t>
      </w:r>
      <w:r>
        <w:rPr>
          <w:color w:val="231F20"/>
          <w:spacing w:val="-8"/>
        </w:rPr>
        <w:t>性，诊断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要依赖于内膜片的检出，同时可以评估病人的心功能、主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动脉瓣和主动脉窦的情况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TTE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诊断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8"/>
        </w:rPr>
        <w:t xml:space="preserve"> 的准确率低于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CT  </w:t>
      </w:r>
      <w:r>
        <w:rPr>
          <w:color w:val="231F20"/>
          <w:spacing w:val="-1"/>
        </w:rPr>
        <w:t>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MRI，尤其是对于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TBAD，TTE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诊断</w:t>
      </w:r>
      <w:r>
        <w:rPr>
          <w:color w:val="231F20"/>
          <w:spacing w:val="-2"/>
        </w:rPr>
        <w:t>的敏感度较低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。此外，</w:t>
      </w:r>
      <w:r>
        <w:rPr>
          <w:color w:val="231F20"/>
        </w:rPr>
        <w:t xml:space="preserve"> </w:t>
      </w:r>
      <w:r>
        <w:rPr>
          <w:color w:val="231F20"/>
        </w:rPr>
        <w:t>TTE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受限于病人的胸壁形态、肋间隙宽度、肥胖、肺气肿以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及机械通气等，而经食管超声心动图（transesophageal echo-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cardiography，TEE）可克服这些问题，明显提高诊断的准确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。但是，作为一种侵入性检查，</w:t>
      </w:r>
      <w:r>
        <w:rPr>
          <w:color w:val="231F20"/>
        </w:rPr>
        <w:t>TEE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对急性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病人具有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一定的风险，不建议在非全麻状态下实施该检查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目前，</w:t>
      </w:r>
      <w:r>
        <w:rPr>
          <w:color w:val="231F20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诊断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AD 的敏感度达到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99%，特异度约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89%，其优点在  </w:t>
      </w:r>
      <w:r>
        <w:rPr>
          <w:color w:val="231F20"/>
          <w:spacing w:val="9"/>
        </w:rPr>
        <w:t>于可以探及原发破口和继发破口，明确血流方向，评估真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腔与假腔之间的压力梯度，识别真腔闭塞</w:t>
      </w:r>
      <w:r>
        <w:rPr>
          <w:sz w:val="8"/>
          <w:szCs w:val="8"/>
          <w:color w:val="231F20"/>
          <w:spacing w:val="1"/>
          <w:position w:val="7"/>
        </w:rPr>
        <w:t>［25］</w:t>
      </w:r>
      <w:r>
        <w:rPr>
          <w:color w:val="231F20"/>
          <w:spacing w:val="1"/>
        </w:rPr>
        <w:t>。</w:t>
      </w:r>
    </w:p>
    <w:p>
      <w:pPr>
        <w:pStyle w:val="BodyText"/>
        <w:ind w:left="871" w:right="265"/>
        <w:spacing w:before="32" w:line="235" w:lineRule="auto"/>
        <w:rPr/>
      </w:pPr>
      <w:r>
        <w:rPr>
          <w:color w:val="231F20"/>
          <w:spacing w:val="1"/>
        </w:rPr>
        <w:t>4.4.2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CTA</w:t>
      </w:r>
      <w:r>
        <w:rPr>
          <w:color w:val="231F20"/>
          <w:spacing w:val="1"/>
        </w:rPr>
        <w:t xml:space="preserve">    目前，</w:t>
      </w:r>
      <w:r>
        <w:rPr>
          <w:color w:val="231F20"/>
        </w:rPr>
        <w:t>CTA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是可疑</w:t>
      </w:r>
      <w:r>
        <w:rPr>
          <w:color w:val="231F20"/>
        </w:rPr>
        <w:t>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病人的首选影像学检查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方法，具有普及性广、快速采集、敏感度和特异度高，空间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1"/>
        </w:rPr>
        <w:t>分辨率高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、多种后处理方式等优势</w:t>
      </w:r>
      <w:r>
        <w:rPr>
          <w:sz w:val="8"/>
          <w:szCs w:val="8"/>
          <w:color w:val="231F20"/>
          <w:spacing w:val="11"/>
          <w:position w:val="7"/>
        </w:rPr>
        <w:t>［26］</w:t>
      </w:r>
      <w:r>
        <w:rPr>
          <w:color w:val="231F20"/>
          <w:spacing w:val="11"/>
        </w:rPr>
        <w:t>。但须注意以下几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点</w:t>
      </w:r>
      <w:r>
        <w:rPr>
          <w:color w:val="231F20"/>
          <w:spacing w:val="-31"/>
          <w:w w:val="67"/>
        </w:rPr>
        <w:t>：（</w:t>
      </w:r>
      <w:r>
        <w:rPr>
          <w:color w:val="231F20"/>
          <w:spacing w:val="6"/>
        </w:rPr>
        <w:t>1）采集范围从胸廓入口至耻骨联合水平</w:t>
      </w:r>
      <w:r>
        <w:rPr>
          <w:color w:val="231F20"/>
          <w:spacing w:val="5"/>
        </w:rPr>
        <w:t>，上至弓上三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分支，下至双侧股动脉。（2）注射造影剂之前的平扫</w:t>
      </w:r>
      <w:r>
        <w:rPr>
          <w:color w:val="231F20"/>
          <w:spacing w:val="-2"/>
        </w:rPr>
        <w:t>有利于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评估主动脉管壁钙化，识别壁间血肿。（3）推荐采用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64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排以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上心电门控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扫描，以减少心脏和主动脉搏动所致的伪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影。（4）注意静脉造影剂的量和注射速率，以减少左</w:t>
      </w:r>
      <w:r>
        <w:rPr>
          <w:color w:val="231F20"/>
          <w:spacing w:val="-2"/>
        </w:rPr>
        <w:t>头臂静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脉、上腔静脉增强影对主动脉的干扰。（5）如需评估</w:t>
      </w:r>
      <w:r>
        <w:rPr>
          <w:color w:val="231F20"/>
          <w:spacing w:val="-2"/>
        </w:rPr>
        <w:t>主要器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官的灌注，可延迟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60~90 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扫描静脉期。（6）多角度多平面三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维重建有利于评估主动脉的形态，基于中心线的直径测量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更为准确。（7）薄层扫描时，建议层厚&lt;0.6 m</w:t>
      </w:r>
      <w:r>
        <w:rPr>
          <w:color w:val="231F20"/>
          <w:spacing w:val="-9"/>
        </w:rPr>
        <w:t>m，以获取更多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的影像学信息。</w:t>
      </w:r>
    </w:p>
    <w:p>
      <w:pPr>
        <w:pStyle w:val="BodyText"/>
        <w:ind w:left="871"/>
        <w:spacing w:before="37" w:line="206" w:lineRule="auto"/>
        <w:rPr/>
      </w:pPr>
      <w:r>
        <w:rPr>
          <w:color w:val="231F20"/>
          <w:spacing w:val="4"/>
        </w:rPr>
        <w:t>4.4.3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</w:rPr>
        <w:t>MRI</w:t>
      </w:r>
      <w:r>
        <w:rPr>
          <w:color w:val="231F20"/>
          <w:spacing w:val="4"/>
        </w:rPr>
        <w:t xml:space="preserve">   对于碘过敏、甲状腺功能亢进、肾功能不</w:t>
      </w:r>
      <w:r>
        <w:rPr>
          <w:color w:val="231F20"/>
          <w:spacing w:val="3"/>
        </w:rPr>
        <w:t>全、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1"/>
        <w:spacing w:before="37" w:line="237" w:lineRule="auto"/>
        <w:jc w:val="both"/>
        <w:rPr/>
      </w:pPr>
      <w:r>
        <w:rPr>
          <w:color w:val="231F20"/>
          <w:spacing w:val="1"/>
        </w:rPr>
        <w:t>妊娠期妇女（妊娠早期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个月）或其他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相对</w:t>
      </w:r>
      <w:r>
        <w:rPr>
          <w:color w:val="231F20"/>
        </w:rPr>
        <w:t>或绝对禁忌 </w:t>
      </w:r>
      <w:r>
        <w:rPr>
          <w:color w:val="231F20"/>
          <w:spacing w:val="1"/>
        </w:rPr>
        <w:t>证的病人，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是首选的替代检查手段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</w:rPr>
        <w:t>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对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1"/>
        </w:rPr>
        <w:t xml:space="preserve"> 的诊断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效率与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相似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。相比于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5"/>
        </w:rPr>
        <w:t>，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具有更强的软组织分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辨力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，能够定性或量化功能参数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。对于合并血管炎的病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人，</w:t>
      </w:r>
      <w:r>
        <w:rPr>
          <w:color w:val="231F20"/>
        </w:rPr>
        <w:t>MRI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能够提供更好的管壁成像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。但是，</w:t>
      </w:r>
      <w:r>
        <w:rPr>
          <w:color w:val="231F20"/>
        </w:rPr>
        <w:t>MRI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扫描时间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长，不适用于循环不稳定的急症病人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。此外，对于体内有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生命辅助装置或磁性金属植入物，存在幽闭恐惧症的病人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亦不适用。</w:t>
      </w:r>
    </w:p>
    <w:p>
      <w:pPr>
        <w:pStyle w:val="BodyText"/>
        <w:ind w:right="40"/>
        <w:spacing w:before="7" w:line="231" w:lineRule="auto"/>
        <w:rPr/>
      </w:pPr>
      <w:r>
        <w:rPr>
          <w:color w:val="231F20"/>
          <w:spacing w:val="7"/>
        </w:rPr>
        <w:t>4.4.4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7"/>
        </w:rPr>
        <w:t>血管造影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7"/>
        </w:rPr>
        <w:t>血管造影曾被认为是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诊断的</w:t>
      </w:r>
      <w:r>
        <w:rPr>
          <w:color w:val="231F20"/>
          <w:spacing w:val="6"/>
        </w:rPr>
        <w:t>“金标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准”。但实际上，血管造影在显示内膜片、内膜破口、真假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两腔方面并不优于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由于是一种侵入性有创操作，血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管造影已不再作为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9"/>
        </w:rPr>
        <w:t xml:space="preserve"> 的常规诊断检查手段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但是，血管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造影在动态显示累及分支动脉以及血流方向方面仍有一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定优势。</w:t>
      </w:r>
    </w:p>
    <w:p>
      <w:pPr>
        <w:pStyle w:val="BodyText"/>
        <w:ind w:right="39"/>
        <w:spacing w:before="35" w:line="232" w:lineRule="auto"/>
        <w:rPr/>
      </w:pPr>
      <w:r>
        <w:rPr>
          <w:color w:val="231F20"/>
          <w:spacing w:val="6"/>
        </w:rPr>
        <w:t>4.4.5   血管腔内超声    血管腔内</w:t>
      </w:r>
      <w:r>
        <w:rPr>
          <w:color w:val="231F20"/>
          <w:spacing w:val="5"/>
        </w:rPr>
        <w:t>超声可以实时、动态地显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示主动脉腔内的三维结构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0"/>
        </w:rPr>
        <w:t>。对于复杂的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0"/>
        </w:rPr>
        <w:t>，血管腔内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超声有助于区分真腔和假腔，尤其是主动脉双腔之间的存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在广泛交通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、真腔完全压闭的病人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。血管腔内超声对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 </w:t>
      </w:r>
      <w:r>
        <w:rPr>
          <w:color w:val="231F20"/>
          <w:spacing w:val="18"/>
        </w:rPr>
        <w:t>诊断的敏感度和特异度优于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8"/>
        </w:rPr>
        <w:t>。但作为一项侵入性检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查，血管腔内超声主要用于术中指引。</w:t>
      </w:r>
    </w:p>
    <w:p>
      <w:pPr>
        <w:pStyle w:val="BodyText"/>
        <w:spacing w:before="37" w:line="207" w:lineRule="auto"/>
        <w:rPr/>
      </w:pPr>
      <w:r>
        <w:rPr>
          <w:color w:val="231F20"/>
          <w:spacing w:val="-1"/>
        </w:rPr>
        <w:t>4.5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1"/>
        </w:rPr>
        <w:t>诊断</w:t>
      </w:r>
    </w:p>
    <w:p>
      <w:pPr>
        <w:pStyle w:val="BodyText"/>
        <w:ind w:left="4" w:right="40" w:hanging="4"/>
        <w:spacing w:before="36" w:line="237" w:lineRule="auto"/>
        <w:jc w:val="both"/>
        <w:rPr/>
      </w:pPr>
      <w:r>
        <w:rPr>
          <w:color w:val="231F20"/>
          <w:spacing w:val="1"/>
        </w:rPr>
        <w:t>4.5.1   诊断流程    对于急性胸痛的病人，2010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</w:rPr>
        <w:t>AHA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指南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提 出 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似 AD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感 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、疼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征（表</w:t>
      </w:r>
      <w:r>
        <w:rPr>
          <w:color w:val="231F20"/>
        </w:rPr>
        <w:t xml:space="preserve"> </w:t>
      </w:r>
      <w:r>
        <w:rPr>
          <w:color w:val="231F20"/>
          <w:spacing w:val="-18"/>
          <w:position w:val="-2"/>
        </w:rPr>
        <w:t>1</w:t>
      </w:r>
      <w:r>
        <w:rPr>
          <w:color w:val="231F20"/>
          <w:spacing w:val="-21"/>
          <w:w w:val="72"/>
          <w:position w:val="-2"/>
        </w:rPr>
        <w:t>）</w:t>
      </w:r>
      <w:r>
        <w:rPr>
          <w:sz w:val="8"/>
          <w:szCs w:val="8"/>
          <w:color w:val="231F20"/>
          <w:spacing w:val="-5"/>
          <w:w w:val="32"/>
          <w:position w:val="5"/>
        </w:rPr>
        <w:t>［</w:t>
      </w:r>
      <w:r>
        <w:rPr>
          <w:sz w:val="8"/>
          <w:szCs w:val="8"/>
          <w:color w:val="231F20"/>
          <w:spacing w:val="-1"/>
          <w:position w:val="5"/>
        </w:rPr>
        <w:t>10］</w:t>
      </w:r>
      <w:r>
        <w:rPr>
          <w:color w:val="231F20"/>
          <w:spacing w:val="-1"/>
          <w:position w:val="-2"/>
        </w:rPr>
        <w:t>。</w:t>
      </w:r>
    </w:p>
    <w:p>
      <w:pPr>
        <w:pStyle w:val="BodyText"/>
        <w:ind w:left="1" w:right="40" w:firstLine="360"/>
        <w:spacing w:before="4" w:line="236" w:lineRule="auto"/>
        <w:jc w:val="both"/>
        <w:rPr/>
      </w:pPr>
      <w:r>
        <w:rPr>
          <w:color w:val="231F20"/>
        </w:rPr>
        <w:t>对于存在表 1 中高危因素、症状和体征的初诊病人，应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1"/>
        </w:rPr>
        <w:t>考虑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可能并安排合理的检查以明确诊断，具体的诊断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流程如图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所示</w:t>
      </w:r>
      <w:r>
        <w:rPr>
          <w:sz w:val="8"/>
          <w:szCs w:val="8"/>
          <w:color w:val="231F20"/>
          <w:spacing w:val="1"/>
          <w:position w:val="7"/>
        </w:rPr>
        <w:t>［27］</w:t>
      </w:r>
      <w:r>
        <w:rPr>
          <w:color w:val="231F20"/>
          <w:spacing w:val="1"/>
        </w:rPr>
        <w:t>。须注意，该诊断流程仅适用于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AD</w:t>
      </w:r>
      <w:r>
        <w:rPr>
          <w:color w:val="231F20"/>
          <w:spacing w:val="1"/>
        </w:rPr>
        <w:t>，须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与其他初始表现为胸腹痛的疾病相鉴别。</w:t>
      </w:r>
    </w:p>
    <w:p>
      <w:pPr>
        <w:pStyle w:val="BodyText"/>
        <w:ind w:right="40"/>
        <w:spacing w:before="2" w:line="236" w:lineRule="auto"/>
        <w:rPr/>
      </w:pPr>
      <w:r>
        <w:rPr>
          <w:color w:val="231F20"/>
        </w:rPr>
        <w:t>4.5.2   TBAD 的分类    在明确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TBAD 的诊断后，还需根据病 </w:t>
      </w:r>
      <w:r>
        <w:rPr>
          <w:color w:val="231F20"/>
          <w:spacing w:val="4"/>
        </w:rPr>
        <w:t>人的临床表现和影像学特征进行细分</w:t>
      </w:r>
      <w:r>
        <w:rPr>
          <w:sz w:val="8"/>
          <w:szCs w:val="8"/>
          <w:color w:val="231F20"/>
          <w:spacing w:val="4"/>
          <w:position w:val="7"/>
        </w:rPr>
        <w:t>［6］</w:t>
      </w:r>
      <w:r>
        <w:rPr>
          <w:color w:val="231F20"/>
          <w:spacing w:val="4"/>
        </w:rPr>
        <w:t>。见</w:t>
      </w:r>
      <w:r>
        <w:rPr>
          <w:color w:val="231F20"/>
          <w:spacing w:val="3"/>
        </w:rPr>
        <w:t>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2。</w:t>
      </w:r>
    </w:p>
    <w:p>
      <w:pPr>
        <w:pStyle w:val="BodyText"/>
        <w:ind w:left="1" w:right="40" w:firstLine="362"/>
        <w:spacing w:before="12" w:line="236" w:lineRule="auto"/>
        <w:jc w:val="both"/>
        <w:rPr/>
      </w:pPr>
      <w:r>
        <w:rPr>
          <w:color w:val="231F20"/>
          <w:spacing w:val="10"/>
        </w:rPr>
        <w:t>虽然无破裂或灌注不良征象的非复杂型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病人一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般不会立即威胁生命，但是一部分存在高危因素的病人往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往预后较差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。高危型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是指存在不可缓解的疼痛</w:t>
      </w:r>
      <w:r>
        <w:rPr>
          <w:color w:val="231F20"/>
          <w:spacing w:val="8"/>
        </w:rPr>
        <w:t>，无</w:t>
      </w:r>
      <w:r>
        <w:rPr>
          <w:color w:val="231F20"/>
        </w:rPr>
        <w:t xml:space="preserve"> </w:t>
      </w:r>
      <w:r>
        <w:rPr>
          <w:color w:val="231F20"/>
        </w:rPr>
        <w:t>法控制的高血压，血性胸腔积液，主动脉直径＞40 mm，假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腔直径＞22 mm，单纯影像学检查发现的灌注不良，小弯侧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的原发破口，以及再入院中任意一项高危因素的病人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中，不可缓解的疼痛定义为尽管予以足量的降压、止痛、抗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焦虑治疗，病人仍诉剧烈疼痛且持续时间&gt;12h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。无法控制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的高血压定义为超过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种不同类型的降压药，按最大推荐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或耐受剂量给药，病人仍有高血压且持续时间&gt;12h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。在肾</w:t>
      </w:r>
    </w:p>
    <w:p>
      <w:pPr>
        <w:spacing w:line="236" w:lineRule="auto"/>
        <w:sectPr>
          <w:type w:val="continuous"/>
          <w:pgSz w:w="11906" w:h="16838"/>
          <w:pgMar w:top="1600" w:right="1237" w:bottom="0" w:left="407" w:header="1359" w:footer="0" w:gutter="0"/>
          <w:cols w:equalWidth="0" w:num="2">
            <w:col w:w="5629" w:space="100"/>
            <w:col w:w="4532" w:space="0"/>
          </w:cols>
        </w:sectPr>
        <w:rPr/>
      </w:pPr>
    </w:p>
    <w:p>
      <w:pPr>
        <w:pStyle w:val="BodyText"/>
        <w:ind w:left="3868"/>
        <w:spacing w:before="247" w:line="191" w:lineRule="auto"/>
        <w:outlineLvl w:val="0"/>
        <w:rPr/>
      </w:pPr>
      <w:r>
        <w:rPr>
          <w:color w:val="231F20"/>
          <w:spacing w:val="-2"/>
        </w:rPr>
        <w:t>表 1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2"/>
        </w:rPr>
        <w:t>疑似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AD 的高危因素、疼痛表现和体征</w:t>
      </w:r>
    </w:p>
    <w:tbl>
      <w:tblPr>
        <w:tblStyle w:val="TableNormal"/>
        <w:tblW w:w="9354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0"/>
        <w:gridCol w:w="2792"/>
        <w:gridCol w:w="3832"/>
      </w:tblGrid>
      <w:tr>
        <w:trPr>
          <w:trHeight w:val="266" w:hRule="atLeast"/>
        </w:trPr>
        <w:tc>
          <w:tcPr>
            <w:tcW w:w="273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8"/>
              <w:spacing w:before="53" w:line="189" w:lineRule="auto"/>
              <w:rPr/>
            </w:pPr>
            <w:r>
              <w:rPr>
                <w:color w:val="231F20"/>
                <w:spacing w:val="7"/>
              </w:rPr>
              <w:t>高危因素</w:t>
            </w:r>
          </w:p>
        </w:tc>
        <w:tc>
          <w:tcPr>
            <w:tcW w:w="279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0"/>
              <w:spacing w:before="53" w:line="189" w:lineRule="auto"/>
              <w:rPr/>
            </w:pPr>
            <w:r>
              <w:rPr>
                <w:color w:val="231F20"/>
                <w:spacing w:val="9"/>
              </w:rPr>
              <w:t>典型疼痛表现</w:t>
            </w:r>
          </w:p>
        </w:tc>
        <w:tc>
          <w:tcPr>
            <w:tcW w:w="38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34"/>
              <w:spacing w:before="53" w:line="189" w:lineRule="auto"/>
              <w:rPr/>
            </w:pPr>
            <w:r>
              <w:rPr>
                <w:color w:val="231F20"/>
                <w:spacing w:val="6"/>
              </w:rPr>
              <w:t>体征</w:t>
            </w:r>
          </w:p>
        </w:tc>
      </w:tr>
      <w:tr>
        <w:trPr>
          <w:trHeight w:val="285" w:hRule="atLeast"/>
        </w:trPr>
        <w:tc>
          <w:tcPr>
            <w:tcW w:w="27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64" w:line="196" w:lineRule="auto"/>
              <w:rPr/>
            </w:pPr>
            <w:r>
              <w:rPr>
                <w:color w:val="231F20"/>
              </w:rPr>
              <w:t>Marfan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综合征或其他结缔组织病</w:t>
            </w:r>
          </w:p>
        </w:tc>
        <w:tc>
          <w:tcPr>
            <w:tcW w:w="27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1"/>
              <w:spacing w:before="64" w:line="196" w:lineRule="auto"/>
              <w:rPr/>
            </w:pPr>
            <w:r>
              <w:rPr>
                <w:color w:val="231F20"/>
                <w:spacing w:val="1"/>
              </w:rPr>
              <w:t>胸、背或腹痛有以下特点：</w:t>
            </w:r>
          </w:p>
        </w:tc>
        <w:tc>
          <w:tcPr>
            <w:tcW w:w="38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7"/>
              <w:spacing w:before="64" w:line="196" w:lineRule="auto"/>
              <w:rPr/>
            </w:pPr>
            <w:r>
              <w:rPr>
                <w:color w:val="231F20"/>
                <w:spacing w:val="9"/>
              </w:rPr>
              <w:t>动脉搏动消失或无脉</w:t>
            </w:r>
          </w:p>
        </w:tc>
      </w:tr>
      <w:tr>
        <w:trPr>
          <w:trHeight w:val="27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71"/>
              <w:spacing w:before="63" w:line="192" w:lineRule="auto"/>
              <w:rPr/>
            </w:pPr>
            <w:r>
              <w:rPr>
                <w:color w:val="231F20"/>
                <w:spacing w:val="8"/>
              </w:rPr>
              <w:t>主动脉疾病家族史</w:t>
            </w:r>
          </w:p>
        </w:tc>
        <w:tc>
          <w:tcPr>
            <w:tcW w:w="2792" w:type="dxa"/>
            <w:vAlign w:val="top"/>
          </w:tcPr>
          <w:p>
            <w:pPr>
              <w:pStyle w:val="TableText"/>
              <w:ind w:left="454"/>
              <w:spacing w:before="63" w:line="192" w:lineRule="auto"/>
              <w:rPr/>
            </w:pPr>
            <w:r>
              <w:rPr>
                <w:color w:val="231F20"/>
                <w:spacing w:val="7"/>
              </w:rPr>
              <w:t>急性发作</w:t>
            </w:r>
          </w:p>
        </w:tc>
        <w:tc>
          <w:tcPr>
            <w:tcW w:w="3832" w:type="dxa"/>
            <w:vAlign w:val="top"/>
          </w:tcPr>
          <w:p>
            <w:pPr>
              <w:pStyle w:val="TableText"/>
              <w:ind w:left="631"/>
              <w:spacing w:before="63" w:line="192" w:lineRule="auto"/>
              <w:rPr/>
            </w:pPr>
            <w:r>
              <w:rPr>
                <w:color w:val="231F20"/>
                <w:spacing w:val="6"/>
              </w:rPr>
              <w:t>四肢血压差异大</w:t>
            </w:r>
          </w:p>
        </w:tc>
      </w:tr>
      <w:tr>
        <w:trPr>
          <w:trHeight w:val="282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71"/>
              <w:spacing w:before="67" w:line="191" w:lineRule="auto"/>
              <w:rPr/>
            </w:pPr>
            <w:r>
              <w:rPr>
                <w:color w:val="231F20"/>
                <w:spacing w:val="8"/>
              </w:rPr>
              <w:t>主动脉瓣疾病史</w:t>
            </w:r>
          </w:p>
        </w:tc>
        <w:tc>
          <w:tcPr>
            <w:tcW w:w="2792" w:type="dxa"/>
            <w:vAlign w:val="top"/>
          </w:tcPr>
          <w:p>
            <w:pPr>
              <w:pStyle w:val="TableText"/>
              <w:ind w:left="451"/>
              <w:spacing w:before="67" w:line="191" w:lineRule="auto"/>
              <w:rPr/>
            </w:pPr>
            <w:r>
              <w:rPr>
                <w:color w:val="231F20"/>
              </w:rPr>
              <w:t>剧烈疼痛，难以忍受</w:t>
            </w:r>
          </w:p>
        </w:tc>
        <w:tc>
          <w:tcPr>
            <w:tcW w:w="3832" w:type="dxa"/>
            <w:vAlign w:val="top"/>
          </w:tcPr>
          <w:p>
            <w:pPr>
              <w:pStyle w:val="TableText"/>
              <w:ind w:left="615"/>
              <w:spacing w:before="67" w:line="191" w:lineRule="auto"/>
              <w:rPr/>
            </w:pPr>
            <w:r>
              <w:rPr>
                <w:color w:val="231F20"/>
                <w:spacing w:val="9"/>
              </w:rPr>
              <w:t>局灶性神经功能缺失</w:t>
            </w:r>
          </w:p>
        </w:tc>
      </w:tr>
      <w:tr>
        <w:trPr>
          <w:trHeight w:val="279" w:hRule="atLeast"/>
        </w:trPr>
        <w:tc>
          <w:tcPr>
            <w:tcW w:w="2730" w:type="dxa"/>
            <w:vAlign w:val="top"/>
          </w:tcPr>
          <w:p>
            <w:pPr>
              <w:pStyle w:val="TableText"/>
              <w:ind w:left="65"/>
              <w:spacing w:before="68" w:line="187" w:lineRule="auto"/>
              <w:rPr/>
            </w:pPr>
            <w:r>
              <w:rPr>
                <w:color w:val="231F20"/>
                <w:spacing w:val="9"/>
              </w:rPr>
              <w:t>胸主动脉瘤病史</w:t>
            </w:r>
          </w:p>
        </w:tc>
        <w:tc>
          <w:tcPr>
            <w:tcW w:w="2792" w:type="dxa"/>
            <w:vAlign w:val="top"/>
          </w:tcPr>
          <w:p>
            <w:pPr>
              <w:pStyle w:val="TableText"/>
              <w:ind w:left="450"/>
              <w:spacing w:before="68" w:line="187" w:lineRule="auto"/>
              <w:rPr/>
            </w:pPr>
            <w:r>
              <w:rPr>
                <w:color w:val="231F20"/>
                <w:spacing w:val="9"/>
              </w:rPr>
              <w:t>撕裂样或刀割样锐痛</w:t>
            </w:r>
          </w:p>
        </w:tc>
        <w:tc>
          <w:tcPr>
            <w:tcW w:w="3832" w:type="dxa"/>
            <w:vAlign w:val="top"/>
          </w:tcPr>
          <w:p>
            <w:pPr>
              <w:pStyle w:val="TableText"/>
              <w:ind w:left="613"/>
              <w:spacing w:before="68" w:line="187" w:lineRule="auto"/>
              <w:rPr/>
            </w:pPr>
            <w:r>
              <w:rPr>
                <w:color w:val="231F20"/>
                <w:spacing w:val="9"/>
              </w:rPr>
              <w:t>新发主动脉瓣舒张期杂音</w:t>
            </w:r>
          </w:p>
        </w:tc>
      </w:tr>
      <w:tr>
        <w:trPr>
          <w:trHeight w:val="302" w:hRule="atLeast"/>
        </w:trPr>
        <w:tc>
          <w:tcPr>
            <w:tcW w:w="273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1"/>
              <w:spacing w:before="73" w:line="204" w:lineRule="auto"/>
              <w:rPr/>
            </w:pPr>
            <w:r>
              <w:rPr>
                <w:color w:val="231F20"/>
                <w:spacing w:val="8"/>
              </w:rPr>
              <w:t>主动脉干预或心脏手术史</w:t>
            </w:r>
          </w:p>
        </w:tc>
        <w:tc>
          <w:tcPr>
            <w:tcW w:w="279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4"/>
              <w:spacing w:before="73" w:line="204" w:lineRule="auto"/>
              <w:rPr/>
            </w:pPr>
            <w:r>
              <w:rPr>
                <w:color w:val="231F20"/>
                <w:spacing w:val="9"/>
              </w:rPr>
              <w:t>低血压或休克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600" w:right="1237" w:bottom="0" w:left="407" w:header="1359" w:footer="0" w:gutter="0"/>
          <w:cols w:equalWidth="0" w:num="1">
            <w:col w:w="1026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firstLine="1398"/>
        <w:spacing w:before="236" w:line="4627" w:lineRule="exact"/>
        <w:rPr/>
      </w:pPr>
      <w:r>
        <w:rPr>
          <w:position w:val="-92"/>
        </w:rPr>
        <w:pict>
          <v:group id="_x0000_s22" style="mso-position-vertical-relative:line;mso-position-horizontal-relative:char;width:407.85pt;height:231.35pt;" filled="false" stroked="false" coordsize="8157,4627" coordorigin="0,0">
            <v:shape id="_x0000_s24" style="position:absolute;left:0;top:0;width:8157;height:4627;" filled="false" stroked="false" type="#_x0000_t75">
              <v:imagedata o:title="" r:id="rId8"/>
            </v:shape>
            <v:shape id="_x0000_s26" style="position:absolute;left:-20;top:-20;width:8197;height:46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47"/>
                      <w:spacing w:before="203" w:line="20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4"/>
                      </w:rPr>
                      <w:t>疑似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AD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4"/>
                      </w:rPr>
                      <w:t xml:space="preserve"> 的急性胸痛病人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43"/>
                      <w:spacing w:before="64" w:line="20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4"/>
                      </w:rPr>
                      <w:t>病史、体征＋心电图＋实验室检查</w:t>
                    </w:r>
                  </w:p>
                  <w:p>
                    <w:pPr>
                      <w:spacing w:line="3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32"/>
                      <w:spacing w:before="65" w:line="20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可否立即行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CTA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或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MRI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8"/>
                      </w:rPr>
                      <w:t>检查</w:t>
                    </w:r>
                  </w:p>
                  <w:p>
                    <w:pPr>
                      <w:ind w:left="2694"/>
                      <w:spacing w:before="193" w:line="213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>否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 xml:space="preserve">       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>可</w:t>
                    </w:r>
                  </w:p>
                  <w:p>
                    <w:pPr>
                      <w:ind w:left="2412"/>
                      <w:spacing w:before="234" w:line="161" w:lineRule="exact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position w:val="1"/>
                      </w:rPr>
                      <w:t>TTE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"/>
                        <w:position w:val="1"/>
                      </w:rPr>
                      <w:t xml:space="preserve">                                 CTA/MRI</w:t>
                    </w:r>
                  </w:p>
                  <w:p>
                    <w:pPr>
                      <w:spacing w:line="4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9"/>
                      <w:spacing w:before="65" w:line="212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>排除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AD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 xml:space="preserve">                           疑似或明确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>AD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 xml:space="preserve">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  <w:position w:val="2"/>
                      </w:rPr>
                      <w:t>明确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7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position w:val="2"/>
                      </w:rPr>
                      <w:t>AD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  <w:position w:val="2"/>
                      </w:rPr>
                      <w:t xml:space="preserve">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position w:val="2"/>
                      </w:rPr>
                      <w:t xml:space="preserve">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position w:val="-1"/>
                      </w:rPr>
                      <w:t>排除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8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position w:val="-1"/>
                      </w:rPr>
                      <w:t>AD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07"/>
                      <w:spacing w:before="65" w:line="186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型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AD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</w:rPr>
                      <w:t xml:space="preserve">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B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型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-4"/>
                      </w:rPr>
                      <w:t>AD</w:t>
                    </w:r>
                  </w:p>
                  <w:p>
                    <w:pPr>
                      <w:spacing w:line="3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635"/>
                      <w:spacing w:before="65" w:line="20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231F20"/>
                        <w:spacing w:val="1"/>
                      </w:rPr>
                      <w:t>有无破裂征象，器官灌注不良，器官功能评价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223"/>
        <w:spacing w:before="157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为主动脉夹层，CTA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为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血管成像，TTE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为经胸超声心动图</w:t>
      </w:r>
    </w:p>
    <w:p>
      <w:pPr>
        <w:pStyle w:val="BodyText"/>
        <w:ind w:left="4358"/>
        <w:spacing w:before="126" w:line="208" w:lineRule="auto"/>
        <w:outlineLvl w:val="0"/>
        <w:rPr/>
      </w:pPr>
      <w:r>
        <w:rPr>
          <w:color w:val="231F20"/>
          <w:spacing w:val="4"/>
        </w:rPr>
        <w:t>图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4"/>
        </w:rPr>
        <w:t>主动脉夹层的诊断流程</w:t>
      </w: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7"/>
          <w:pgSz w:w="11906" w:h="16838"/>
          <w:pgMar w:top="1600" w:right="1208" w:bottom="0" w:left="407" w:header="1359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1272"/>
        <w:spacing w:before="39" w:line="209" w:lineRule="auto"/>
        <w:outlineLvl w:val="0"/>
        <w:rPr/>
      </w:pPr>
      <w:r>
        <w:rPr>
          <w:color w:val="231F20"/>
          <w:spacing w:val="8"/>
        </w:rPr>
        <w:t>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2   各型主动脉夹层的临床表现和影像学特征</w:t>
      </w:r>
    </w:p>
    <w:p>
      <w:pPr>
        <w:spacing w:line="9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06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2"/>
        <w:gridCol w:w="2132"/>
        <w:gridCol w:w="1362"/>
      </w:tblGrid>
      <w:tr>
        <w:trPr>
          <w:trHeight w:val="291" w:hRule="atLeast"/>
        </w:trPr>
        <w:tc>
          <w:tcPr>
            <w:tcW w:w="10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"/>
              <w:spacing w:before="70" w:line="196" w:lineRule="auto"/>
              <w:rPr/>
            </w:pPr>
            <w:r>
              <w:rPr>
                <w:color w:val="231F20"/>
                <w:spacing w:val="8"/>
              </w:rPr>
              <w:t>非复杂型</w:t>
            </w:r>
          </w:p>
        </w:tc>
        <w:tc>
          <w:tcPr>
            <w:tcW w:w="21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8"/>
              <w:spacing w:before="70" w:line="196" w:lineRule="auto"/>
              <w:rPr/>
            </w:pPr>
            <w:r>
              <w:rPr>
                <w:color w:val="231F20"/>
                <w:spacing w:val="6"/>
              </w:rPr>
              <w:t>高危型</w:t>
            </w:r>
          </w:p>
        </w:tc>
        <w:tc>
          <w:tcPr>
            <w:tcW w:w="13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77"/>
              <w:spacing w:before="70" w:line="196" w:lineRule="auto"/>
              <w:rPr/>
            </w:pPr>
            <w:r>
              <w:rPr>
                <w:color w:val="231F20"/>
                <w:spacing w:val="6"/>
              </w:rPr>
              <w:t>复杂型</w:t>
            </w:r>
          </w:p>
        </w:tc>
      </w:tr>
      <w:tr>
        <w:trPr>
          <w:trHeight w:val="338" w:hRule="atLeast"/>
        </w:trPr>
        <w:tc>
          <w:tcPr>
            <w:tcW w:w="10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97" w:line="208" w:lineRule="auto"/>
              <w:rPr/>
            </w:pPr>
            <w:r>
              <w:rPr>
                <w:color w:val="231F20"/>
                <w:spacing w:val="8"/>
              </w:rPr>
              <w:t>无破裂征象</w:t>
            </w:r>
          </w:p>
        </w:tc>
        <w:tc>
          <w:tcPr>
            <w:tcW w:w="21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5"/>
              <w:spacing w:before="97" w:line="208" w:lineRule="auto"/>
              <w:rPr/>
            </w:pPr>
            <w:r>
              <w:rPr>
                <w:color w:val="231F20"/>
                <w:spacing w:val="9"/>
              </w:rPr>
              <w:t>不可缓解的疼痛</w:t>
            </w:r>
          </w:p>
        </w:tc>
        <w:tc>
          <w:tcPr>
            <w:tcW w:w="13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97" w:line="208" w:lineRule="auto"/>
              <w:rPr/>
            </w:pPr>
            <w:r>
              <w:rPr>
                <w:color w:val="231F20"/>
                <w:spacing w:val="9"/>
              </w:rPr>
              <w:t>破裂或先兆破裂</w:t>
            </w:r>
          </w:p>
        </w:tc>
      </w:tr>
      <w:tr>
        <w:trPr>
          <w:trHeight w:val="322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66"/>
              <w:spacing w:before="83" w:line="208" w:lineRule="auto"/>
              <w:rPr/>
            </w:pPr>
            <w:r>
              <w:rPr>
                <w:color w:val="231F20"/>
                <w:spacing w:val="8"/>
              </w:rPr>
              <w:t>无灌注不良</w:t>
            </w:r>
          </w:p>
        </w:tc>
        <w:tc>
          <w:tcPr>
            <w:tcW w:w="2132" w:type="dxa"/>
            <w:vAlign w:val="top"/>
          </w:tcPr>
          <w:p>
            <w:pPr>
              <w:pStyle w:val="TableText"/>
              <w:ind w:left="153"/>
              <w:spacing w:before="83" w:line="208" w:lineRule="auto"/>
              <w:rPr/>
            </w:pPr>
            <w:r>
              <w:rPr>
                <w:color w:val="231F20"/>
                <w:spacing w:val="9"/>
              </w:rPr>
              <w:t>无法控制的高血压</w:t>
            </w:r>
          </w:p>
        </w:tc>
        <w:tc>
          <w:tcPr>
            <w:tcW w:w="1362" w:type="dxa"/>
            <w:vAlign w:val="top"/>
          </w:tcPr>
          <w:p>
            <w:pPr>
              <w:pStyle w:val="TableText"/>
              <w:ind w:left="72"/>
              <w:spacing w:before="83" w:line="208" w:lineRule="auto"/>
              <w:rPr/>
            </w:pPr>
            <w:r>
              <w:rPr>
                <w:color w:val="231F20"/>
                <w:spacing w:val="9"/>
              </w:rPr>
              <w:t>灌注不良综合征</w:t>
            </w:r>
          </w:p>
        </w:tc>
      </w:tr>
      <w:tr>
        <w:trPr>
          <w:trHeight w:val="1933" w:hRule="atLeast"/>
        </w:trPr>
        <w:tc>
          <w:tcPr>
            <w:tcW w:w="10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6"/>
              <w:spacing w:before="84" w:line="208" w:lineRule="auto"/>
              <w:rPr/>
            </w:pPr>
            <w:r>
              <w:rPr>
                <w:color w:val="231F20"/>
                <w:spacing w:val="8"/>
              </w:rPr>
              <w:t>无高危因素</w:t>
            </w:r>
          </w:p>
        </w:tc>
        <w:tc>
          <w:tcPr>
            <w:tcW w:w="21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6"/>
              <w:spacing w:before="84" w:line="208" w:lineRule="auto"/>
              <w:rPr/>
            </w:pPr>
            <w:r>
              <w:rPr>
                <w:color w:val="231F20"/>
                <w:spacing w:val="8"/>
              </w:rPr>
              <w:t>血性胸腔积液</w:t>
            </w:r>
          </w:p>
          <w:p>
            <w:pPr>
              <w:pStyle w:val="TableText"/>
              <w:ind w:left="161"/>
              <w:spacing w:before="100" w:line="209" w:lineRule="auto"/>
              <w:rPr/>
            </w:pPr>
            <w:r>
              <w:rPr>
                <w:color w:val="231F20"/>
              </w:rPr>
              <w:t>主动脉直径＞40 mm</w:t>
            </w:r>
          </w:p>
          <w:p>
            <w:pPr>
              <w:pStyle w:val="TableText"/>
              <w:ind w:left="154"/>
              <w:spacing w:before="99" w:line="209" w:lineRule="auto"/>
              <w:rPr/>
            </w:pPr>
            <w:r>
              <w:rPr>
                <w:color w:val="231F20"/>
                <w:spacing w:val="-1"/>
              </w:rPr>
              <w:t>假腔直径＞22 mm</w:t>
            </w:r>
          </w:p>
          <w:p>
            <w:pPr>
              <w:pStyle w:val="TableText"/>
              <w:ind w:left="155" w:right="63" w:hanging="1"/>
              <w:spacing w:before="98" w:line="302" w:lineRule="auto"/>
              <w:rPr/>
            </w:pPr>
            <w:r>
              <w:rPr>
                <w:color w:val="231F20"/>
                <w:spacing w:val="9"/>
              </w:rPr>
              <w:t>单纯影像学发现的灌注不良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小弯侧的原发破口</w:t>
            </w:r>
          </w:p>
          <w:p>
            <w:pPr>
              <w:pStyle w:val="TableText"/>
              <w:ind w:left="153"/>
              <w:spacing w:line="206" w:lineRule="auto"/>
              <w:rPr/>
            </w:pPr>
            <w:r>
              <w:rPr>
                <w:color w:val="231F20"/>
                <w:spacing w:val="8"/>
              </w:rPr>
              <w:t>再入院</w:t>
            </w:r>
          </w:p>
        </w:tc>
        <w:tc>
          <w:tcPr>
            <w:tcW w:w="136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72" w:right="199" w:hanging="1"/>
        <w:spacing w:before="73" w:line="237" w:lineRule="auto"/>
        <w:jc w:val="both"/>
        <w:rPr/>
      </w:pPr>
      <w:r>
        <w:rPr>
          <w:color w:val="231F20"/>
          <w:spacing w:val="9"/>
        </w:rPr>
        <w:t>灌注不良方面，需观察病人的尿量以及血肌酐水平，单纯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的血肌酐水平增高影响的因素有多种，放射性同位素肾图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可明确特定一侧肾脏的灌注，对急性肾损伤病人的评估推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荐采用急性肾损伤网络（acute kidney injury</w:t>
      </w:r>
      <w:r>
        <w:rPr>
          <w:color w:val="231F20"/>
          <w:spacing w:val="-8"/>
        </w:rPr>
        <w:t xml:space="preserve"> network，AKIN）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分期量表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。对于脑卒中的评估，可采用改良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Rankin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量表，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而脊髓损伤的评估则选用改良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Tarlov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评分系统。</w:t>
      </w:r>
    </w:p>
    <w:p>
      <w:pPr>
        <w:pStyle w:val="BodyText"/>
        <w:ind w:left="802" w:right="197" w:firstLine="69"/>
        <w:spacing w:before="5" w:line="239" w:lineRule="auto"/>
        <w:jc w:val="both"/>
        <w:rPr/>
      </w:pPr>
      <w:r>
        <w:rPr>
          <w:color w:val="231F20"/>
          <w:spacing w:val="7"/>
        </w:rPr>
        <w:t>4.5.3   诊断的完整性    </w:t>
      </w:r>
      <w:r>
        <w:rPr>
          <w:color w:val="231F20"/>
        </w:rPr>
        <w:t>TBAD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病人的合并症对其治疗和结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局具有十分重要的影响，入院时需明确病人有无心力衰竭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（新发或既往史）、慢性阻塞性肺疾病、高血压、慢性肾病、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外周动脉疾病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7"/>
        </w:rPr>
        <w:t>、脑血管疾病以及冠心病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7"/>
        </w:rPr>
        <w:t>。既往如有主动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脉、结构性心脏病、冠心病相关的手术史也应记录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。此外，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对于有胸主动脉疾病家族史的病人，需警惕前述遗传因素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5"/>
        </w:rPr>
        <w:t>导致的主动脉疾病。</w:t>
      </w:r>
    </w:p>
    <w:p>
      <w:pPr>
        <w:pStyle w:val="BodyText"/>
        <w:ind w:left="874"/>
        <w:spacing w:before="264" w:line="217" w:lineRule="auto"/>
        <w:rPr/>
      </w:pPr>
      <w:r>
        <w:rPr>
          <w:rFonts w:ascii="SimSun" w:hAnsi="SimSun" w:eastAsia="SimSun" w:cs="SimSun"/>
          <w:color w:val="231F20"/>
          <w:spacing w:val="1"/>
        </w:rPr>
        <w:t>5</w:t>
      </w:r>
      <w:r>
        <w:rPr>
          <w:rFonts w:ascii="SimSun" w:hAnsi="SimSun" w:eastAsia="SimSun" w:cs="SimSun"/>
          <w:color w:val="231F20"/>
          <w:spacing w:val="10"/>
        </w:rPr>
        <w:t xml:space="preserve">  </w:t>
      </w:r>
      <w:r>
        <w:rPr>
          <w:color w:val="231F20"/>
          <w:spacing w:val="1"/>
        </w:rPr>
        <w:t>治疗</w:t>
      </w:r>
    </w:p>
    <w:p>
      <w:pPr>
        <w:pStyle w:val="BodyText"/>
        <w:ind w:left="874"/>
        <w:spacing w:before="26" w:line="162" w:lineRule="auto"/>
        <w:rPr/>
      </w:pPr>
      <w:r>
        <w:rPr>
          <w:color w:val="231F20"/>
          <w:spacing w:val="10"/>
        </w:rPr>
        <w:t>5.1   初始治疗原则    一旦明确诊断后，不论何种类型的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9"/>
        <w:spacing w:before="39" w:line="237" w:lineRule="auto"/>
        <w:jc w:val="both"/>
        <w:rPr/>
      </w:pPr>
      <w:r>
        <w:rPr>
          <w:color w:val="231F20"/>
        </w:rPr>
        <w:t>AD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均应立即给予药物治疗，其目的是镇静、镇痛，降低心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率和血压，防止夹层进一步扩展或破裂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同时，应注意全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面评估病人一般情况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，嘱病人卧床休息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，并进行心电监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护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。如合并其他复杂情况，必要时应将病人送入重症监护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室。</w:t>
      </w:r>
    </w:p>
    <w:p>
      <w:pPr>
        <w:pStyle w:val="BodyText"/>
        <w:ind w:left="9" w:right="69"/>
        <w:spacing w:before="2" w:line="229" w:lineRule="auto"/>
        <w:rPr/>
      </w:pPr>
      <w:r>
        <w:rPr>
          <w:color w:val="231F20"/>
          <w:spacing w:val="5"/>
        </w:rPr>
        <w:t>5.1.1   镇静镇痛    根据疼痛程度及体重，可选用阿片类药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物（哌替啶或吗啡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-1"/>
        </w:rPr>
        <w:t>一般哌替啶 100 mg或</w:t>
      </w:r>
      <w:r>
        <w:rPr>
          <w:color w:val="231F20"/>
          <w:spacing w:val="-2"/>
        </w:rPr>
        <w:t>吗啡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5~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10 mg静</w:t>
      </w:r>
      <w:r>
        <w:rPr>
          <w:color w:val="231F20"/>
        </w:rPr>
        <w:t xml:space="preserve"> </w:t>
      </w:r>
      <w:r>
        <w:rPr>
          <w:color w:val="231F20"/>
        </w:rPr>
        <w:t>脉注射，必要时可予以每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6~8 h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次或请麻醉科会诊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。镇痛 </w:t>
      </w:r>
      <w:r>
        <w:rPr>
          <w:color w:val="231F20"/>
          <w:spacing w:val="9"/>
        </w:rPr>
        <w:t>可以降低交感神经兴奋导致的心率和血压上升。</w:t>
      </w:r>
    </w:p>
    <w:p>
      <w:pPr>
        <w:pStyle w:val="BodyText"/>
        <w:ind w:left="1" w:firstLine="8"/>
        <w:spacing w:before="39" w:line="231" w:lineRule="auto"/>
        <w:rPr/>
      </w:pPr>
      <w:r>
        <w:rPr>
          <w:color w:val="231F20"/>
          <w:spacing w:val="5"/>
        </w:rPr>
        <w:t>5.1.2   控制血压    根据入院时的血压情况，选用不同的降  </w:t>
      </w:r>
      <w:r>
        <w:rPr>
          <w:color w:val="231F20"/>
          <w:spacing w:val="9"/>
        </w:rPr>
        <w:t>压方案，但应保证能够维持最低的有效终末器官灌注，尿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量应保持在&gt;30 mL/h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。静脉用 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受体阻滞剂（如美托洛尔、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艾司洛尔等）或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受体阻滞剂（如乌拉地尔等）是最基础的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药物治疗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。对于降压效果不佳者，可联用一种或多种降压</w:t>
      </w:r>
      <w:r>
        <w:rPr>
          <w:color w:val="231F20"/>
        </w:rPr>
        <w:t xml:space="preserve">  </w:t>
      </w:r>
      <w:r>
        <w:rPr>
          <w:color w:val="231F20"/>
        </w:rPr>
        <w:t>药，如钙离子通道阻滞剂（尼卡地平、地尔硫卓等）。 血压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4"/>
        </w:rPr>
        <w:t>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制 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将 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压 降 至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100~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1</w:t>
      </w:r>
      <w:r>
        <w:rPr>
          <w:color w:val="231F20"/>
          <w:spacing w:val="-15"/>
        </w:rPr>
        <w:t>30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5"/>
        </w:rPr>
        <w:t>mmHg（1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5"/>
        </w:rPr>
        <w:t>mmHg=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0.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133 kPa）、平均动脉压维持在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60</w:t>
      </w:r>
      <w:r>
        <w:rPr>
          <w:color w:val="231F20"/>
          <w:spacing w:val="-11"/>
        </w:rPr>
        <w:t>~70 mmHg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为宜。</w:t>
      </w:r>
    </w:p>
    <w:p>
      <w:pPr>
        <w:pStyle w:val="BodyText"/>
        <w:ind w:left="2" w:right="69"/>
        <w:spacing w:before="57" w:line="229" w:lineRule="auto"/>
        <w:rPr/>
      </w:pPr>
      <w:r>
        <w:rPr>
          <w:color w:val="231F20"/>
          <w:spacing w:val="12"/>
        </w:rPr>
        <w:t>5.1.3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12"/>
        </w:rPr>
        <w:t>降低左心收缩力与收缩速率   心率控制的目标在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60~80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次/min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。在心率未得以控制前，单纯使用血管扩张剂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可引起反射性儿茶酚胺释放，增加左室收缩力，导致主动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脉壁剪切应力升高，引起夹层恶化。</w:t>
      </w:r>
    </w:p>
    <w:p>
      <w:pPr>
        <w:pStyle w:val="BodyText"/>
        <w:ind w:left="2"/>
        <w:spacing w:before="37" w:line="207" w:lineRule="auto"/>
        <w:rPr/>
      </w:pPr>
      <w:r>
        <w:rPr>
          <w:color w:val="231F20"/>
          <w:spacing w:val="1"/>
        </w:rPr>
        <w:t>5.2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1"/>
        </w:rPr>
        <w:t>急性或亚急性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"/>
        </w:rPr>
        <w:t xml:space="preserve"> 的治疗</w:t>
      </w:r>
    </w:p>
    <w:p>
      <w:pPr>
        <w:pStyle w:val="BodyText"/>
        <w:ind w:right="2" w:firstLine="2"/>
        <w:spacing w:before="38" w:line="234" w:lineRule="auto"/>
        <w:jc w:val="both"/>
        <w:rPr/>
      </w:pPr>
      <w:r>
        <w:rPr>
          <w:color w:val="231F20"/>
          <w:spacing w:val="12"/>
        </w:rPr>
        <w:t>5.2.1</w:t>
      </w:r>
      <w:r>
        <w:rPr>
          <w:color w:val="231F20"/>
          <w:spacing w:val="22"/>
        </w:rPr>
        <w:t xml:space="preserve">   </w:t>
      </w:r>
      <w:r>
        <w:rPr>
          <w:color w:val="231F20"/>
          <w:spacing w:val="12"/>
        </w:rPr>
        <w:t>治疗原则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12"/>
        </w:rPr>
        <w:t>药物治疗是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病人的基本治疗方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。在充分的药物治疗基础上，对于急性复杂型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人，需尽早行手术干预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目前，随着腔内技</w:t>
      </w:r>
      <w:r>
        <w:rPr>
          <w:color w:val="231F20"/>
          <w:spacing w:val="6"/>
        </w:rPr>
        <w:t>术的成熟和器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械的进步，腔内治疗已取代开放手术成为首选治疗方式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而对于急性非复杂型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病人，一般药物保守治疗的病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死率较低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。但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INSTEAD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研究的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年随访结果显示，腔内治</w:t>
      </w:r>
    </w:p>
    <w:p>
      <w:pPr>
        <w:spacing w:line="234" w:lineRule="auto"/>
        <w:sectPr>
          <w:type w:val="continuous"/>
          <w:pgSz w:w="11906" w:h="16838"/>
          <w:pgMar w:top="1600" w:right="1208" w:bottom="0" w:left="407" w:header="1359" w:footer="0" w:gutter="0"/>
          <w:cols w:equalWidth="0" w:num="2">
            <w:col w:w="5630" w:space="100"/>
            <w:col w:w="4561" w:space="0"/>
          </w:cols>
        </w:sectPr>
        <w:rPr/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9"/>
          <w:pgSz w:w="11906" w:h="16838"/>
          <w:pgMar w:top="1600" w:right="1208" w:bottom="0" w:left="407" w:header="1359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871" w:right="198"/>
        <w:spacing w:before="38" w:line="237" w:lineRule="auto"/>
        <w:jc w:val="both"/>
        <w:rPr/>
      </w:pPr>
      <w:r>
        <w:rPr>
          <w:color w:val="231F20"/>
          <w:spacing w:val="9"/>
        </w:rPr>
        <w:t>疗具有较单纯药物治疗更优的主动脉重构，且具有降低远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期主动脉相关不良事件风险的潜力</w:t>
      </w:r>
      <w:r>
        <w:rPr>
          <w:sz w:val="8"/>
          <w:szCs w:val="8"/>
          <w:color w:val="231F20"/>
          <w:spacing w:val="7"/>
          <w:position w:val="7"/>
        </w:rPr>
        <w:t>［9］</w:t>
      </w:r>
      <w:r>
        <w:rPr>
          <w:color w:val="231F20"/>
          <w:spacing w:val="7"/>
        </w:rPr>
        <w:t>。此外，国内研究的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长期随访结果证实，对于急性非复杂型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4"/>
        </w:rPr>
        <w:t>，与单纯药物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治疗相比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，行胸主动脉腔内修复术（thoracic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e</w:t>
      </w:r>
      <w:r>
        <w:rPr>
          <w:color w:val="231F20"/>
          <w:spacing w:val="-2"/>
        </w:rPr>
        <w:t>ndovascular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aortic repair，TEVAR）治疗的主动脉相关不良事件风险和病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死率更低</w:t>
      </w:r>
      <w:r>
        <w:rPr>
          <w:sz w:val="8"/>
          <w:szCs w:val="8"/>
          <w:color w:val="231F20"/>
          <w:spacing w:val="5"/>
          <w:position w:val="7"/>
        </w:rPr>
        <w:t>［28］</w:t>
      </w:r>
      <w:r>
        <w:rPr>
          <w:color w:val="231F20"/>
          <w:spacing w:val="5"/>
        </w:rPr>
        <w:t>。随着临床经验的积累，国内外学者从急性非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复杂型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4"/>
        </w:rPr>
        <w:t xml:space="preserve"> 中细分出一个亚组，即急性高危型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TBAD</w:t>
      </w:r>
      <w:r>
        <w:rPr>
          <w:sz w:val="8"/>
          <w:szCs w:val="8"/>
          <w:color w:val="231F20"/>
          <w:spacing w:val="4"/>
          <w:position w:val="7"/>
        </w:rPr>
        <w:t>［6］</w:t>
      </w:r>
      <w:r>
        <w:rPr>
          <w:color w:val="231F20"/>
          <w:spacing w:val="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急性高危型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病人虽然短期内死亡风险较低，但是单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纯药物治疗的预后往往较差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。对于这部分合并高危因素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的病人，推荐首选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。对于无高危因素的急性非复杂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型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4"/>
        </w:rPr>
        <w:t>，目前最佳治疗方案依然存在争议，但本共识讨论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专家推荐选择腔内治疗，以改善其远期主动脉重构，降低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主动脉相关不良事件的发生风险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。当然，这一推荐仍需更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多高质量前瞻性随机对照研究证据支持。</w:t>
      </w:r>
    </w:p>
    <w:p>
      <w:pPr>
        <w:pStyle w:val="BodyText"/>
        <w:ind w:left="872" w:right="263" w:firstLine="2"/>
        <w:spacing w:before="8" w:line="236" w:lineRule="auto"/>
        <w:jc w:val="both"/>
        <w:rPr/>
      </w:pPr>
      <w:r>
        <w:rPr>
          <w:color w:val="231F20"/>
          <w:spacing w:val="9"/>
        </w:rPr>
        <w:t>5.2.2   腔内治疗    </w:t>
      </w:r>
      <w:r>
        <w:rPr>
          <w:color w:val="231F20"/>
        </w:rPr>
        <w:t>TEVAR</w:t>
      </w:r>
      <w:r>
        <w:rPr>
          <w:color w:val="231F20"/>
          <w:spacing w:val="9"/>
        </w:rPr>
        <w:t xml:space="preserve"> 的原理是采用腔内移植物覆盖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原发破口，使血液流向真腔，重塑真腔，改善远端器官、肢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体血供，促进假腔血栓化和主动脉重构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。单纯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适用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定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足（原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破 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距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开 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1.5</w:t>
      </w:r>
      <w:r>
        <w:rPr>
          <w:color w:val="231F20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"/>
        </w:rPr>
        <w:t>）、非遗传性结缔组织病性</w:t>
      </w:r>
      <w:r>
        <w:rPr>
          <w:color w:val="231F20"/>
        </w:rPr>
        <w:t>TBAD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。值得注意的是，锚定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区不足</w:t>
      </w:r>
      <w:r>
        <w:rPr>
          <w:color w:val="231F20"/>
          <w:spacing w:val="-39"/>
        </w:rPr>
        <w:t>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9"/>
        </w:rPr>
        <w:t>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1.5 </w:t>
      </w:r>
      <w:r>
        <w:rPr>
          <w:color w:val="231F20"/>
        </w:rPr>
        <w:t>cm</w:t>
      </w:r>
      <w:r>
        <w:rPr>
          <w:color w:val="231F20"/>
          <w:spacing w:val="6"/>
        </w:rPr>
        <w:t>）和遗传性结缔组织病并非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的绝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对禁忌证。</w:t>
      </w:r>
    </w:p>
    <w:p>
      <w:pPr>
        <w:pStyle w:val="BodyText"/>
        <w:ind w:left="871" w:right="198" w:firstLine="388"/>
        <w:spacing w:before="28" w:line="236" w:lineRule="auto"/>
        <w:jc w:val="both"/>
        <w:rPr/>
      </w:pPr>
      <w:r>
        <w:rPr>
          <w:color w:val="231F20"/>
          <w:spacing w:val="7"/>
        </w:rPr>
        <w:t>国内的 </w:t>
      </w:r>
      <w:r>
        <w:rPr>
          <w:color w:val="231F20"/>
        </w:rPr>
        <w:t>Meta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分析结果显示，</w:t>
      </w:r>
      <w:r>
        <w:rPr>
          <w:color w:val="231F20"/>
        </w:rPr>
        <w:t>TEVAR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治疗急性或慢性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TBAD 的手术成功率为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99.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1%，院内病死率为 1.6%，具有较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好的短期疗效</w:t>
      </w:r>
      <w:r>
        <w:rPr>
          <w:sz w:val="8"/>
          <w:szCs w:val="8"/>
          <w:color w:val="231F20"/>
          <w:spacing w:val="3"/>
          <w:position w:val="7"/>
        </w:rPr>
        <w:t>［29］</w:t>
      </w:r>
      <w:r>
        <w:rPr>
          <w:color w:val="231F20"/>
          <w:spacing w:val="3"/>
        </w:rPr>
        <w:t>。实施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过程中，仍有一</w:t>
      </w:r>
      <w:r>
        <w:rPr>
          <w:color w:val="231F20"/>
          <w:spacing w:val="2"/>
        </w:rPr>
        <w:t>些技术细节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和操作规范需注意。（1）麻醉：由于术中需要大幅度</w:t>
      </w:r>
      <w:r>
        <w:rPr>
          <w:color w:val="231F20"/>
          <w:spacing w:val="-2"/>
        </w:rPr>
        <w:t>调控血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，同时避免因疼痛不适导致的血压增高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，建议首选全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身麻醉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。但是，对于麻醉风险较高，呼吸功能差，血流动力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学不稳以及紧急病情的病人，可使用局麻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。此外，局麻有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助于术中的神经功能监测。（2）干预时机：对于急性</w:t>
      </w:r>
      <w:r>
        <w:rPr>
          <w:color w:val="231F20"/>
          <w:spacing w:val="-2"/>
        </w:rPr>
        <w:t>复杂型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或病情恶化的急性高危型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4"/>
        </w:rPr>
        <w:t>，需要急诊积极治疗；对于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急性非复杂型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5"/>
        </w:rPr>
        <w:t>，在亚急性期干预的疗效更佳</w:t>
      </w:r>
      <w:r>
        <w:rPr>
          <w:sz w:val="8"/>
          <w:szCs w:val="8"/>
          <w:color w:val="231F20"/>
          <w:spacing w:val="5"/>
          <w:position w:val="7"/>
        </w:rPr>
        <w:t>［3</w:t>
      </w:r>
      <w:r>
        <w:rPr>
          <w:sz w:val="8"/>
          <w:szCs w:val="8"/>
          <w:color w:val="231F20"/>
          <w:spacing w:val="4"/>
          <w:position w:val="7"/>
        </w:rPr>
        <w:t>0</w:t>
      </w:r>
      <w:r>
        <w:rPr>
          <w:sz w:val="8"/>
          <w:szCs w:val="8"/>
          <w:color w:val="231F20"/>
          <w:position w:val="7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4"/>
        </w:rPr>
        <w:t>对于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稳定的急性高危型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TBAD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病人，需动态监测，尽早干预。（3）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支架放大率的选择：不同品牌支架对支架放大率有不同的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要求，需要足够的径向支撑力以保证移植物与主动脉壁之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间紧密贴合减少内漏，也要避免过度扩张损伤主动脉内膜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导致新发破口；同时，应尽可能避免球囊后扩。（4）</w:t>
      </w:r>
      <w:r>
        <w:rPr>
          <w:color w:val="231F20"/>
          <w:spacing w:val="-8"/>
        </w:rPr>
        <w:t>造影：全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主动脉分段造影，主动脉弓部采用左前斜位以最大程度展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开弓部，具体角度可依据术前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6"/>
        </w:rPr>
        <w:t xml:space="preserve"> 的测量结果，远端腹主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动脉段采取正位在胸 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水平造影，以观察重要器</w:t>
      </w:r>
      <w:r>
        <w:rPr>
          <w:color w:val="231F20"/>
          <w:spacing w:val="4"/>
        </w:rPr>
        <w:t>官的血供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情况；髂动脉推注造影剂明确导丝导管循真腔上行；必要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时主动脉弓上分支血管造影评估双侧椎基底动脉。（5）入  </w:t>
      </w:r>
      <w:r>
        <w:rPr>
          <w:color w:val="231F20"/>
          <w:spacing w:val="9"/>
        </w:rPr>
        <w:t>路血管的选择：首选股动脉，术前需在影像学上评估股动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脉的直径和扭曲程度，选择更易进入真腔的一侧作为入路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血管。（6）血压控制：在支架释放时，如有必要，建</w:t>
      </w:r>
      <w:r>
        <w:rPr>
          <w:color w:val="231F20"/>
          <w:spacing w:val="-8"/>
        </w:rPr>
        <w:t>议将平均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动脉压控制在 100 mmHg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左右，有助于支架精准锚定。</w:t>
      </w:r>
    </w:p>
    <w:p>
      <w:pPr>
        <w:pStyle w:val="BodyText"/>
        <w:ind w:left="872" w:right="198" w:firstLine="2"/>
        <w:spacing w:before="3" w:line="211" w:lineRule="auto"/>
        <w:jc w:val="both"/>
        <w:rPr/>
      </w:pPr>
      <w:r>
        <w:rPr>
          <w:color w:val="231F20"/>
          <w:spacing w:val="2"/>
        </w:rPr>
        <w:t>5.2.3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2"/>
        </w:rPr>
        <w:t>近端锚定区延伸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2"/>
        </w:rPr>
        <w:t>对于近端锚定区不足</w:t>
      </w:r>
      <w:r>
        <w:rPr>
          <w:color w:val="231F20"/>
          <w:spacing w:val="-35"/>
        </w:rPr>
        <w:t>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5"/>
        </w:rPr>
        <w:t>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1.5 </w:t>
      </w:r>
      <w:r>
        <w:rPr>
          <w:color w:val="231F20"/>
        </w:rPr>
        <w:t>cm</w:t>
      </w:r>
      <w:r>
        <w:rPr>
          <w:color w:val="231F20"/>
          <w:spacing w:val="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的病人，直接覆盖左锁骨下动脉具有潜在的神经系统并发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症，远期左锁骨下动脉窃血的风险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。随着腔内技术的发展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36" w:line="237" w:lineRule="auto"/>
        <w:jc w:val="both"/>
        <w:rPr/>
      </w:pPr>
      <w:r>
        <w:rPr>
          <w:color w:val="231F20"/>
          <w:spacing w:val="9"/>
        </w:rPr>
        <w:t>和器具的进步，对于近端锚定区不足或锚定区不良，左锁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骨下动脉受累，非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非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B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型主动脉夹层病人，可以考虑近端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锚定区延伸技术，主要包括以下几种。（1）分支支架技术：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目前，分支支架主要包括正向和逆向血流的大弯侧分支支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。单分支支架已被批准用于临床实践，国内多中心研究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结果显示，对于左锁骨下动脉受累的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病人，采</w:t>
      </w:r>
      <w:r>
        <w:rPr>
          <w:color w:val="231F20"/>
          <w:spacing w:val="2"/>
        </w:rPr>
        <w:t>用单分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支支架的技术成功率为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97%，内漏发生率为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5%，</w:t>
      </w:r>
      <w:r>
        <w:rPr>
          <w:color w:val="231F20"/>
          <w:spacing w:val="3"/>
        </w:rPr>
        <w:t>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年随访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病死率为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7%，单分支通畅率为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93%</w:t>
      </w:r>
      <w:r>
        <w:rPr>
          <w:sz w:val="8"/>
          <w:szCs w:val="8"/>
          <w:color w:val="231F20"/>
          <w:spacing w:val="-4"/>
          <w:position w:val="7"/>
        </w:rPr>
        <w:t>［31］</w:t>
      </w:r>
      <w:r>
        <w:rPr>
          <w:color w:val="231F20"/>
          <w:spacing w:val="-24"/>
        </w:rPr>
        <w:t>。（2）开窗技术：目前，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开窗技术包括原位开窗和体外开窗两种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国</w:t>
      </w:r>
      <w:r>
        <w:rPr>
          <w:color w:val="231F20"/>
          <w:spacing w:val="14"/>
        </w:rPr>
        <w:t>内多中心回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顾性研究证实，体外开窗技术治疗主动脉弓部病变安全、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有效，技术成功率为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98.6%，2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年生存率为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94.9%，免于</w:t>
      </w:r>
      <w:r>
        <w:rPr>
          <w:color w:val="231F20"/>
          <w:spacing w:val="-4"/>
        </w:rPr>
        <w:t>再干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预率为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93.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1%，该技术对支架的精准释放要求较严苛</w:t>
      </w:r>
      <w:r>
        <w:rPr>
          <w:sz w:val="8"/>
          <w:szCs w:val="8"/>
          <w:color w:val="231F20"/>
          <w:spacing w:val="6"/>
          <w:position w:val="7"/>
        </w:rPr>
        <w:t>［32］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原位开窗技术（包括针刺开窗和激光开窗）避免了支架输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送过程中的角度改变，但需注意术中脑保护</w:t>
      </w:r>
      <w:r>
        <w:rPr>
          <w:sz w:val="8"/>
          <w:szCs w:val="8"/>
          <w:color w:val="231F20"/>
          <w:spacing w:val="6"/>
          <w:position w:val="7"/>
        </w:rPr>
        <w:t>［33-37］</w:t>
      </w:r>
      <w:r>
        <w:rPr>
          <w:color w:val="231F20"/>
          <w:spacing w:val="6"/>
        </w:rPr>
        <w:t>。这两种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技术术前均应详细评估分支血管的直径、扭曲程度。（</w:t>
      </w:r>
      <w:r>
        <w:rPr>
          <w:color w:val="231F20"/>
          <w:spacing w:val="-2"/>
        </w:rPr>
        <w:t>3）平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行支架技术：是由烟囱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、潜望镜和三明治技术发展而来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平行支架技术的优势在于分支支架和主体均已商品化，无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需订制，急诊状况下也可获得，且可以作为弓上分支误盖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以后的补救措施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。但是，由于分支支架和主体之间存在一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个漏隙，术后出现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Ⅰa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型内漏的风险较高，并且分支支架数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量越多，与主体支架并行距离越短，Ⅰ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型内漏风险越高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国内学者的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分析结果显示，烟囱技术应用于主动脉弓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部的围手术期内漏发生率为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21%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，分支血管的通畅率为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93%</w:t>
      </w:r>
      <w:r>
        <w:rPr>
          <w:sz w:val="8"/>
          <w:szCs w:val="8"/>
          <w:color w:val="231F20"/>
          <w:spacing w:val="-9"/>
          <w:position w:val="7"/>
        </w:rPr>
        <w:t>［38］</w:t>
      </w:r>
      <w:r>
        <w:rPr>
          <w:color w:val="231F20"/>
          <w:spacing w:val="-9"/>
        </w:rPr>
        <w:t>。（4）复合手术：采用解剖外途径，即头</w:t>
      </w:r>
      <w:r>
        <w:rPr>
          <w:color w:val="231F20"/>
          <w:spacing w:val="-10"/>
        </w:rPr>
        <w:t>臂血管间转流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的方法，可以在不开胸、不阻断主动脉、不使用体外循环、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无需低温停循环的情况下，拓展近端锚定区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。而解剖学途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径，即升主动脉至头臂血管的转流，需要开胸，但无需阻断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主动脉和体外循环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。开放手术和腔内治疗可分期，也可一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期进行。</w:t>
      </w:r>
    </w:p>
    <w:p>
      <w:pPr>
        <w:pStyle w:val="BodyText"/>
        <w:ind w:right="69" w:firstLine="375"/>
        <w:spacing w:before="7" w:line="236" w:lineRule="auto"/>
        <w:jc w:val="both"/>
        <w:rPr/>
      </w:pPr>
      <w:r>
        <w:rPr>
          <w:color w:val="231F20"/>
          <w:spacing w:val="9"/>
        </w:rPr>
        <w:t>总之，这些技术减小了创伤，为不能耐受开放</w:t>
      </w:r>
      <w:r>
        <w:rPr>
          <w:color w:val="231F20"/>
          <w:spacing w:val="8"/>
        </w:rPr>
        <w:t>手术的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病人提供了切实可行的替代方案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。但新技术的开展必须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得到病人及其家属充分的知情同意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。此外，脑卒中仍然是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其主要并发症，其潜在的机制包括：频繁的弓上操作导致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的管壁动脉粥样硬化斑块脱落，输送系统释放的空气栓塞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以及弓上分支血管的丢失。</w:t>
      </w:r>
    </w:p>
    <w:p>
      <w:pPr>
        <w:pStyle w:val="BodyText"/>
        <w:ind w:right="69" w:firstLine="3"/>
        <w:spacing w:before="4" w:line="232" w:lineRule="auto"/>
        <w:rPr/>
      </w:pPr>
      <w:r>
        <w:rPr>
          <w:color w:val="231F20"/>
          <w:spacing w:val="5"/>
        </w:rPr>
        <w:t>5.2.4   开放手术    开放手术因创伤大，围手术期并发症发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生率和病死率高，目前已不作为非遗传性结缔组织病的急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性或亚急性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病人的首选治疗方式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。对于合并主动脉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根部疾病、升主动脉病变，或其他需要外科干预的心脏疾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病的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病人，可一期采用术中支架象鼻手术，也</w:t>
      </w:r>
      <w:r>
        <w:rPr>
          <w:color w:val="231F20"/>
          <w:spacing w:val="2"/>
        </w:rPr>
        <w:t>可先行</w:t>
      </w:r>
      <w:r>
        <w:rPr>
          <w:color w:val="231F20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8"/>
        </w:rPr>
        <w:t>，二期处理其他合并症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。支架象鼻手术的优势在于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其对遗传性结缔组织病导致的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也适用。</w:t>
      </w:r>
    </w:p>
    <w:p>
      <w:pPr>
        <w:pStyle w:val="BodyText"/>
        <w:ind w:right="69" w:firstLine="2"/>
        <w:spacing w:before="40" w:line="224" w:lineRule="auto"/>
        <w:rPr/>
      </w:pPr>
      <w:r>
        <w:rPr>
          <w:color w:val="231F20"/>
          <w:spacing w:val="5"/>
        </w:rPr>
        <w:t>5.2.5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5"/>
        </w:rPr>
        <w:t>远端破口的处理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临床实践中，大多数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病人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不止一个破口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。夹层内膜片在向远端发展过程中可形成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多个继发破口，尤其是遇到较大的分支血管时内膜可从分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支血管开口处断裂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。从病理生理学角度分析，远端继发破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口通常是夹层假腔的出口，使假腔压力得以稳定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。对于急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性或亚急性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病人，近端原发破口隔绝后，通</w:t>
      </w:r>
      <w:r>
        <w:rPr>
          <w:color w:val="231F20"/>
          <w:spacing w:val="2"/>
        </w:rPr>
        <w:t>常不处理</w:t>
      </w:r>
    </w:p>
    <w:p>
      <w:pPr>
        <w:spacing w:line="224" w:lineRule="auto"/>
        <w:sectPr>
          <w:type w:val="continuous"/>
          <w:pgSz w:w="11906" w:h="16838"/>
          <w:pgMar w:top="1600" w:right="1208" w:bottom="0" w:left="407" w:header="1359" w:footer="0" w:gutter="0"/>
          <w:cols w:equalWidth="0" w:num="2">
            <w:col w:w="5629" w:space="100"/>
            <w:col w:w="4561" w:space="0"/>
          </w:cols>
        </w:sectPr>
        <w:rPr/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10"/>
          <w:pgSz w:w="11906" w:h="16838"/>
          <w:pgMar w:top="1600" w:right="1221" w:bottom="0" w:left="407" w:header="1359" w:footer="0" w:gutter="0"/>
          <w:cols w:equalWidth="0" w:num="1">
            <w:col w:w="10277" w:space="0"/>
          </w:cols>
        </w:sectPr>
        <w:rPr/>
      </w:pPr>
    </w:p>
    <w:p>
      <w:pPr>
        <w:pStyle w:val="BodyText"/>
        <w:ind w:left="873" w:right="196" w:hanging="1"/>
        <w:spacing w:before="40" w:line="238" w:lineRule="auto"/>
        <w:jc w:val="both"/>
        <w:rPr/>
      </w:pPr>
      <w:r>
        <w:rPr>
          <w:color w:val="231F20"/>
          <w:spacing w:val="7"/>
        </w:rPr>
        <w:t>远端继发破口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目前，是否一期处理远端破口以及如何处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理尚无定论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。对于腹腔干动脉以上的继发破口，若破口较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大或反流量较大者，可一期修复，但需注意发生脊髓缺血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5"/>
        </w:rPr>
        <w:t>的风险较高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5"/>
        </w:rPr>
        <w:t>。至于二期处理远端破口的指征以及如何处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理仍在探索阶段，尚缺乏相关证据。</w:t>
      </w:r>
    </w:p>
    <w:p>
      <w:pPr>
        <w:pStyle w:val="BodyText"/>
        <w:ind w:left="871" w:right="196" w:firstLine="3"/>
        <w:spacing w:before="13" w:line="239" w:lineRule="auto"/>
        <w:jc w:val="both"/>
        <w:rPr/>
      </w:pPr>
      <w:r>
        <w:rPr>
          <w:color w:val="231F20"/>
          <w:spacing w:val="11"/>
        </w:rPr>
        <w:t>5.2.6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11"/>
        </w:rPr>
        <w:t>内脏或肢体缺血的管理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1"/>
        </w:rPr>
        <w:t>主动脉分支血管的受累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机制分为动力型、静力型和混合型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。其中，动力</w:t>
      </w:r>
      <w:r>
        <w:rPr>
          <w:color w:val="231F20"/>
          <w:spacing w:val="1"/>
        </w:rPr>
        <w:t>型阻塞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病人在夹层近端破口修复后，真腔血流恢复，压力增高、管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腔扩大，大多可自发缓解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。静力型阻塞病人又可分为真腔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供血、假腔供血和真假两腔供血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。其中，真腔供血和真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假两腔供血在夹层术后短期一般不会出现严重的器官或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肢体缺血，远期结果受到血管阻塞的程度、夹层重构等因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5"/>
        </w:rPr>
        <w:t>素的影响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。而部分假腔供血型病人术后出现器官严重缺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血的风险较高，必要时需行支架植入或血管旁路术重建分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支血管血供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。须注意，目前对于内脏器官或肢体缺血的治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疗争议较多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。临床上，应根据病人的症状、缺血的程度和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类型以及距离初次干预的时间进行个体化治疗。</w:t>
      </w:r>
    </w:p>
    <w:p>
      <w:pPr>
        <w:pStyle w:val="BodyText"/>
        <w:ind w:left="870" w:right="196" w:firstLine="4"/>
        <w:spacing w:before="8" w:line="237" w:lineRule="auto"/>
        <w:rPr/>
      </w:pPr>
      <w:r>
        <w:rPr>
          <w:color w:val="231F20"/>
          <w:spacing w:val="6"/>
        </w:rPr>
        <w:t>5.3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6"/>
        </w:rPr>
        <w:t>慢性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6"/>
        </w:rPr>
        <w:t>慢性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一般较为稳定，其治疗措施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主要是控制血压和定期影像学随访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。慢性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8"/>
        </w:rPr>
        <w:t xml:space="preserve"> 的手术干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预指征包括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11"/>
        </w:rPr>
        <w:t>1）夹层动脉瘤形成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。欧洲开放性手术的标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准为直径＞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5.5 </w:t>
      </w:r>
      <w:r>
        <w:rPr>
          <w:color w:val="231F20"/>
        </w:rPr>
        <w:t>cm</w:t>
      </w:r>
      <w:r>
        <w:rPr>
          <w:color w:val="231F20"/>
          <w:spacing w:val="1"/>
        </w:rPr>
        <w:t>，考虑到腔内治疗的获益，以及亚</w:t>
      </w:r>
      <w:r>
        <w:rPr>
          <w:color w:val="231F20"/>
        </w:rPr>
        <w:t>洲人群 </w:t>
      </w:r>
      <w:r>
        <w:rPr>
          <w:color w:val="231F20"/>
          <w:spacing w:val="-1"/>
        </w:rPr>
        <w:t>血管直径相对较细，该指征可适当放宽。（2）夹层直径</w:t>
      </w:r>
      <w:r>
        <w:rPr>
          <w:color w:val="231F20"/>
          <w:spacing w:val="-2"/>
        </w:rPr>
        <w:t>快速</w:t>
      </w:r>
      <w:r>
        <w:rPr>
          <w:color w:val="231F20"/>
        </w:rPr>
        <w:t xml:space="preserve"> </w:t>
      </w:r>
      <w:r>
        <w:rPr>
          <w:color w:val="231F20"/>
          <w:spacing w:val="-12"/>
          <w:w w:val="96"/>
        </w:rPr>
        <w:t>增大</w:t>
      </w:r>
      <w:r>
        <w:rPr>
          <w:color w:val="231F20"/>
          <w:spacing w:val="-30"/>
        </w:rPr>
        <w:t>（＞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  <w:w w:val="96"/>
        </w:rPr>
        <w:t>10 mm/年）。（3）疼痛无法缓解。（4）夹层破裂或先兆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破裂。（5）主动脉分支血管严重缺血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目前，在慢性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TBAD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病人中，尚缺乏比较开放手术和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6"/>
        </w:rPr>
        <w:t xml:space="preserve"> 的前瞻性随</w:t>
      </w:r>
      <w:r>
        <w:rPr>
          <w:color w:val="231F20"/>
          <w:spacing w:val="5"/>
        </w:rPr>
        <w:t>机对照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研究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。一项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分析结果显示，</w:t>
      </w:r>
      <w:r>
        <w:rPr>
          <w:color w:val="231F20"/>
        </w:rPr>
        <w:t>TEVAR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治疗的围手术期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病死率和并发症发生率低于开放手术，中期随访两组间生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存差异无统计学意义，但开放手术组再干预率和破裂风险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低于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治疗组</w:t>
      </w:r>
      <w:r>
        <w:rPr>
          <w:sz w:val="8"/>
          <w:szCs w:val="8"/>
          <w:color w:val="231F20"/>
          <w:spacing w:val="2"/>
          <w:position w:val="7"/>
        </w:rPr>
        <w:t>［39］</w:t>
      </w:r>
      <w:r>
        <w:rPr>
          <w:color w:val="231F20"/>
          <w:spacing w:val="2"/>
        </w:rPr>
        <w:t>。因此，两种手术方式各有利弊，重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点在于病人的选择。</w:t>
      </w:r>
    </w:p>
    <w:p>
      <w:pPr>
        <w:pStyle w:val="BodyText"/>
        <w:ind w:left="874"/>
        <w:spacing w:before="37" w:line="207" w:lineRule="auto"/>
        <w:rPr/>
      </w:pPr>
      <w:r>
        <w:rPr>
          <w:color w:val="231F20"/>
          <w:spacing w:val="2"/>
        </w:rPr>
        <w:t>5.4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2"/>
        </w:rPr>
        <w:t>特殊类型的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TBAD</w:t>
      </w:r>
    </w:p>
    <w:p>
      <w:pPr>
        <w:pStyle w:val="BodyText"/>
        <w:ind w:left="870" w:right="196" w:firstLine="4"/>
        <w:spacing w:before="35" w:line="237" w:lineRule="auto"/>
        <w:rPr/>
      </w:pPr>
      <w:r>
        <w:rPr>
          <w:color w:val="231F20"/>
          <w:spacing w:val="11"/>
        </w:rPr>
        <w:t>5.4.1   壁间血肿    壁间血肿是以主动脉管壁中膜环形或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新月形高密度影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、管壁增厚</w:t>
      </w:r>
      <w:r>
        <w:rPr>
          <w:color w:val="231F20"/>
          <w:spacing w:val="-31"/>
        </w:rPr>
        <w:t>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1"/>
        </w:rPr>
        <w:t>＞</w:t>
      </w:r>
      <w:r>
        <w:rPr>
          <w:color w:val="231F20"/>
          <w:spacing w:val="5"/>
        </w:rPr>
        <w:t>5 </w:t>
      </w:r>
      <w:r>
        <w:rPr>
          <w:color w:val="231F20"/>
        </w:rPr>
        <w:t>mm</w:t>
      </w:r>
      <w:r>
        <w:rPr>
          <w:color w:val="231F20"/>
          <w:spacing w:val="5"/>
        </w:rPr>
        <w:t>）为特点的主动脉急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。其与典型的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8"/>
        </w:rPr>
        <w:t xml:space="preserve"> 的区别在于无明显的内膜破口或假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腔形成，在平扫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上显示最清楚，二者不</w:t>
      </w:r>
      <w:r>
        <w:rPr>
          <w:color w:val="231F20"/>
          <w:spacing w:val="-2"/>
        </w:rPr>
        <w:t>容易鉴别，常合并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存在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。壁间血肿形成的潜在机制包括：主动脉滋养血管自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发性破裂、出血，导致管壁内血肿形成；管</w:t>
      </w:r>
      <w:r>
        <w:rPr>
          <w:color w:val="231F20"/>
          <w:spacing w:val="2"/>
        </w:rPr>
        <w:t>壁的微小破口引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起的血栓化夹层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。通常，壁间血肿的病人经过充分的降压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治疗后，可自发缓解，但仍需严密随访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。如果主动脉管壁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持续增厚，管径扩大，或出现穿透性溃疡，</w:t>
      </w:r>
      <w:r>
        <w:rPr>
          <w:color w:val="231F20"/>
          <w:spacing w:val="2"/>
        </w:rPr>
        <w:t>或进展形成典型</w:t>
      </w:r>
      <w:r>
        <w:rPr>
          <w:color w:val="231F20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TBAD，则需积极地腔内治疗。</w:t>
      </w:r>
    </w:p>
    <w:p>
      <w:pPr>
        <w:pStyle w:val="BodyText"/>
        <w:ind w:left="872" w:right="140" w:firstLine="2"/>
        <w:spacing w:before="44" w:line="228" w:lineRule="auto"/>
        <w:rPr/>
      </w:pPr>
      <w:r>
        <w:rPr>
          <w:color w:val="231F20"/>
          <w:spacing w:val="11"/>
        </w:rPr>
        <w:t>5.4.2   穿透性溃疡    穿透性溃疡是指主动脉粥样硬化斑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块溃疡穿透内弹力膜达管壁中膜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，常合并壁间血肿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。约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20%的穿透性溃疡无相关的壁间血肿，可能是</w:t>
      </w:r>
      <w:r>
        <w:rPr>
          <w:color w:val="231F20"/>
          <w:spacing w:val="8"/>
        </w:rPr>
        <w:t>因为慢性动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脉粥样硬化病变所致的中膜纤维化</w:t>
      </w:r>
      <w:r>
        <w:rPr>
          <w:sz w:val="8"/>
          <w:szCs w:val="8"/>
          <w:color w:val="231F20"/>
          <w:spacing w:val="8"/>
          <w:position w:val="7"/>
        </w:rPr>
        <w:t>［40-41］</w:t>
      </w:r>
      <w:r>
        <w:rPr>
          <w:color w:val="231F20"/>
          <w:spacing w:val="8"/>
        </w:rPr>
        <w:t>。病人如有剧痛，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常提示溃疡穿透较深，可达外膜层，破裂风险较高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。在平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扫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上，穿透性溃疡与壁间血肿相似，而增强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则表现为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56" w:firstLine="2"/>
        <w:spacing w:before="37"/>
        <w:jc w:val="both"/>
        <w:rPr/>
      </w:pPr>
      <w:r>
        <w:rPr>
          <w:color w:val="231F20"/>
          <w:spacing w:val="15"/>
        </w:rPr>
        <w:t>穿透钙化斑块的造影剂外渗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5"/>
        </w:rPr>
        <w:t>。穿透性溃疡的治疗以充分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降压为基础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4"/>
        </w:rPr>
        <w:t>，目的在于预防主动脉破裂或进展成</w:t>
      </w:r>
      <w:r>
        <w:rPr>
          <w:color w:val="231F20"/>
          <w:spacing w:val="23"/>
        </w:rPr>
        <w:t>急性</w:t>
      </w:r>
      <w:r>
        <w:rPr>
          <w:color w:val="231F20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。手术干预的指征包括无法缓解的疼痛，合并壁间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血肿和先兆破裂，如快速增大的主动脉溃疡，主动脉旁血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肿，胸腔积液等，治疗上首选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TEVAR。</w:t>
      </w:r>
    </w:p>
    <w:p>
      <w:pPr>
        <w:pStyle w:val="BodyText"/>
        <w:ind w:right="56" w:firstLine="72"/>
        <w:spacing w:before="4" w:line="234" w:lineRule="auto"/>
        <w:rPr/>
      </w:pPr>
      <w:r>
        <w:rPr>
          <w:color w:val="231F20"/>
          <w:spacing w:val="5"/>
        </w:rPr>
        <w:t>5.4.3   创伤性夹层    创伤性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属于急症，常合并多发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伤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，24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h 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高 。其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科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综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合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治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协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作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组 </w:t>
      </w:r>
      <w:r>
        <w:rPr>
          <w:color w:val="231F20"/>
          <w:spacing w:val="-8"/>
        </w:rPr>
        <w:t>（MDT）评估，若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TBAD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为主要损伤，则优先治疗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TBAD，首选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急诊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治疗；若合并其他重要器官损伤，建议在血流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动力学稳定或其他致命性损伤修复后，尽早治疗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7"/>
        </w:rPr>
        <w:t>，仍</w:t>
      </w:r>
      <w:r>
        <w:rPr>
          <w:color w:val="231F20"/>
        </w:rPr>
        <w:t xml:space="preserve"> </w:t>
      </w:r>
      <w:r>
        <w:rPr>
          <w:color w:val="231F20"/>
          <w:spacing w:val="30"/>
        </w:rPr>
        <w:t>然首选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30"/>
        </w:rPr>
        <w:t>。</w:t>
      </w:r>
    </w:p>
    <w:p>
      <w:pPr>
        <w:pStyle w:val="BodyText"/>
        <w:ind w:left="67" w:firstLine="4"/>
        <w:spacing w:before="41" w:line="234" w:lineRule="auto"/>
        <w:rPr/>
      </w:pPr>
      <w:r>
        <w:rPr>
          <w:color w:val="231F20"/>
          <w:spacing w:val="6"/>
        </w:rPr>
        <w:t>5.4.4</w:t>
      </w:r>
      <w:r>
        <w:rPr>
          <w:color w:val="231F20"/>
          <w:spacing w:val="20"/>
        </w:rPr>
        <w:t xml:space="preserve">   </w:t>
      </w:r>
      <w:r>
        <w:rPr>
          <w:color w:val="231F20"/>
          <w:spacing w:val="6"/>
        </w:rPr>
        <w:t>医源性夹层   较少见，常见于导管相关的冠脉介入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操作、心脏手术、主动脉腔内治疗、经股动</w:t>
      </w:r>
      <w:r>
        <w:rPr>
          <w:color w:val="231F20"/>
          <w:spacing w:val="2"/>
        </w:rPr>
        <w:t>脉入路的主动脉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瓣置换等导致的主动脉损伤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。其治疗原则一</w:t>
      </w:r>
      <w:r>
        <w:rPr>
          <w:color w:val="231F20"/>
          <w:spacing w:val="15"/>
        </w:rPr>
        <w:t>般视损伤部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位、范围而定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。如果是腹主动脉损伤导致的局限性夹层，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优先选择药物保守治疗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；如果是胸降主动脉损伤导致的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TBAD，可行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TEVAR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治疗。</w:t>
      </w:r>
    </w:p>
    <w:p>
      <w:pPr>
        <w:pStyle w:val="BodyText"/>
        <w:ind w:left="69" w:right="53" w:firstLine="3"/>
        <w:spacing w:before="41" w:line="235" w:lineRule="auto"/>
        <w:rPr/>
      </w:pPr>
      <w:r>
        <w:rPr>
          <w:color w:val="231F20"/>
          <w:spacing w:val="5"/>
        </w:rPr>
        <w:t>5.4.5   合并妊娠    非常罕见，目前的治疗经验仅限于个案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2"/>
        </w:rPr>
        <w:t>报道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。其治疗原则为孕周＜28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周且孕妇无主动脉先兆破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裂、不可控制的高血压、无法缓解的疼痛、主动脉瘤变、胎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儿窘迫等急症，可先行药物保守治疗；若孕周＞32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周，可先 </w:t>
      </w:r>
      <w:r>
        <w:rPr>
          <w:color w:val="231F20"/>
          <w:spacing w:val="11"/>
        </w:rPr>
        <w:t>行剖宫产后再治疗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1"/>
        </w:rPr>
        <w:t>，治疗原则参见急性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11"/>
        </w:rPr>
        <w:t xml:space="preserve"> 的治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疗；孕周为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28~32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周时，可视病情行保胎或剖宫产，然后积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极治疗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4"/>
        </w:rPr>
        <w:t>。</w:t>
      </w:r>
    </w:p>
    <w:p>
      <w:pPr>
        <w:pStyle w:val="BodyText"/>
        <w:ind w:left="69" w:right="56" w:firstLine="3"/>
        <w:spacing w:before="38" w:line="234" w:lineRule="auto"/>
        <w:rPr/>
      </w:pPr>
      <w:r>
        <w:rPr>
          <w:color w:val="231F20"/>
          <w:spacing w:val="6"/>
        </w:rPr>
        <w:t>5.4.6   合并大动脉炎    大</w:t>
      </w:r>
      <w:r>
        <w:rPr>
          <w:color w:val="231F20"/>
          <w:spacing w:val="5"/>
        </w:rPr>
        <w:t>动脉炎导致的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较少见，治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疗原则是在控制动脉炎的基础上，首选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。若大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动脉炎处于活跃期，原则上先行免疫治疗，必要时也可先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4"/>
        </w:rPr>
        <w:t>行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治疗，而开放性手术后发生吻合口漏的风险较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大。</w:t>
      </w:r>
    </w:p>
    <w:p>
      <w:pPr>
        <w:pStyle w:val="BodyText"/>
        <w:ind w:left="72"/>
        <w:spacing w:before="39" w:line="207" w:lineRule="auto"/>
        <w:rPr/>
      </w:pPr>
      <w:r>
        <w:rPr>
          <w:color w:val="231F20"/>
          <w:spacing w:val="6"/>
        </w:rPr>
        <w:t>5.5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6"/>
        </w:rPr>
        <w:t>术后常见并发症的预防和处理</w:t>
      </w:r>
    </w:p>
    <w:p>
      <w:pPr>
        <w:pStyle w:val="BodyText"/>
        <w:ind w:left="69" w:right="54" w:firstLine="3"/>
        <w:spacing w:before="38" w:line="237" w:lineRule="auto"/>
        <w:rPr/>
      </w:pPr>
      <w:r>
        <w:rPr>
          <w:color w:val="231F20"/>
          <w:spacing w:val="1"/>
        </w:rPr>
        <w:t>5.5.1    内漏    内漏是夹层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术后常见并发症，是指血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液从各种不同的途径继续流入假腔，包括覆膜支架与主动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脉壁之间，肋间动脉反流，分支动脉受累，支架织物破损或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渗漏，以及没有封闭的远端破口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。其中，以近端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Ⅰ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型内漏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最多见，锚定区过短或覆膜支架头端与主动脉壁贴合不严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3"/>
        </w:rPr>
        <w:t>导致血液从两者的间隙进入原发破口是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3"/>
        </w:rPr>
        <w:t>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型内漏形成的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主要原因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。术中少量的内漏无需即刻处理，后多可自行消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失，但需严密随访；术中较大的内漏应积极处理，可植入 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枚短段覆膜支架隔绝近端内漏，尽可能避免球囊扩张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前，对于内漏量多少的判断尚无量化的指标，仍需依靠术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者经验，而近端足够的锚定区是避免内漏的关键。</w:t>
      </w:r>
    </w:p>
    <w:p>
      <w:pPr>
        <w:pStyle w:val="BodyText"/>
        <w:ind w:left="69" w:firstLine="3"/>
        <w:spacing w:before="41" w:line="227" w:lineRule="auto"/>
        <w:rPr/>
      </w:pPr>
      <w:r>
        <w:rPr>
          <w:color w:val="231F20"/>
          <w:spacing w:val="-1"/>
        </w:rPr>
        <w:t>5.5.2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1"/>
        </w:rPr>
        <w:t>支架源性新发破口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1"/>
        </w:rPr>
        <w:t>支架源性新发破口（stent-graft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induced new entry，SINE）是TBAD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病人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TEVAR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术后的重要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并发症，定义为排除疾病自然进展或腔内操作损</w:t>
      </w:r>
      <w:r>
        <w:rPr>
          <w:color w:val="231F20"/>
          <w:spacing w:val="11"/>
        </w:rPr>
        <w:t>伤所致，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发生于支架两端与主动脉接触部位的新破口</w:t>
      </w:r>
      <w:r>
        <w:rPr>
          <w:sz w:val="8"/>
          <w:szCs w:val="8"/>
          <w:color w:val="231F20"/>
          <w:spacing w:val="12"/>
          <w:position w:val="7"/>
        </w:rPr>
        <w:t>［42］</w:t>
      </w:r>
      <w:r>
        <w:rPr>
          <w:color w:val="231F20"/>
          <w:spacing w:val="12"/>
        </w:rPr>
        <w:t>。根据发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生 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架 的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端 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远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，分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别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端 SINE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远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端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SINE</w:t>
      </w:r>
      <w:r>
        <w:rPr>
          <w:sz w:val="8"/>
          <w:szCs w:val="8"/>
          <w:color w:val="231F20"/>
          <w:spacing w:val="-4"/>
          <w:position w:val="7"/>
        </w:rPr>
        <w:t>［43-44］</w:t>
      </w:r>
      <w:r>
        <w:rPr>
          <w:color w:val="231F20"/>
          <w:spacing w:val="-9"/>
        </w:rPr>
        <w:t>。（1）近端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9"/>
        </w:rPr>
        <w:t>SINE：近端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SINE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多发展为逆行性A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型夹</w:t>
      </w:r>
    </w:p>
    <w:p>
      <w:pPr>
        <w:spacing w:line="227" w:lineRule="auto"/>
        <w:sectPr>
          <w:type w:val="continuous"/>
          <w:pgSz w:w="11906" w:h="16838"/>
          <w:pgMar w:top="1600" w:right="1221" w:bottom="0" w:left="407" w:header="1359" w:footer="0" w:gutter="0"/>
          <w:cols w:equalWidth="0" w:num="2">
            <w:col w:w="5560" w:space="100"/>
            <w:col w:w="4617" w:space="0"/>
          </w:cols>
        </w:sectPr>
        <w:rPr/>
      </w:pPr>
    </w:p>
    <w:p>
      <w:pPr>
        <w:spacing w:line="193" w:lineRule="exact"/>
        <w:rPr/>
      </w:pPr>
      <w:r/>
    </w:p>
    <w:p>
      <w:pPr>
        <w:spacing w:line="193" w:lineRule="exact"/>
        <w:sectPr>
          <w:headerReference w:type="default" r:id="rId11"/>
          <w:pgSz w:w="11906" w:h="16838"/>
          <w:pgMar w:top="1600" w:right="1208" w:bottom="0" w:left="407" w:header="1359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802" w:right="140" w:firstLine="69"/>
        <w:spacing w:before="37"/>
        <w:jc w:val="both"/>
        <w:rPr/>
      </w:pPr>
      <w:r>
        <w:rPr>
          <w:color w:val="231F20"/>
          <w:spacing w:val="-8"/>
        </w:rPr>
        <w:t>层（retrograde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type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dissection，RTAD</w:t>
      </w:r>
      <w:r>
        <w:rPr>
          <w:color w:val="231F20"/>
          <w:spacing w:val="-29"/>
          <w:w w:val="71"/>
        </w:rPr>
        <w:t>），</w:t>
      </w:r>
      <w:r>
        <w:rPr>
          <w:color w:val="231F20"/>
          <w:spacing w:val="-8"/>
        </w:rPr>
        <w:t>是 TEVAR 术后最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严重的并发症之一，发生率约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2.2%，可导致夹层破裂、</w:t>
      </w:r>
      <w:r>
        <w:rPr>
          <w:color w:val="231F20"/>
          <w:spacing w:val="1"/>
        </w:rPr>
        <w:t>心包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填塞等，病死率高达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37.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1%</w:t>
      </w:r>
      <w:r>
        <w:rPr>
          <w:sz w:val="8"/>
          <w:szCs w:val="8"/>
          <w:color w:val="231F20"/>
          <w:spacing w:val="2"/>
          <w:position w:val="7"/>
        </w:rPr>
        <w:t>［45-46］</w:t>
      </w:r>
      <w:r>
        <w:rPr>
          <w:color w:val="231F20"/>
          <w:spacing w:val="2"/>
        </w:rPr>
        <w:t>。</w:t>
      </w:r>
      <w:r>
        <w:rPr>
          <w:color w:val="231F20"/>
        </w:rPr>
        <w:t>RTAD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可能与主动脉管壁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本身的病变（如遗传性结缔组织病）、急性期管壁水肿、锚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定区不良、支架弹性回直力和支架管径放大率偏大等因素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相关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RTAD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可发生于术中即刻、围手术期或随访期间，一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经发现需立即按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A 型夹层进行处理。（2）远端 </w:t>
      </w:r>
      <w:r>
        <w:rPr>
          <w:color w:val="231F20"/>
        </w:rPr>
        <w:t>SINE</w:t>
      </w:r>
      <w:r>
        <w:rPr>
          <w:color w:val="231F20"/>
          <w:spacing w:val="3"/>
        </w:rPr>
        <w:t>：远端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SINE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发 生 率 约 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7.9% ，在 慢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性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期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TBAD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中 的 发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生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率</w:t>
      </w:r>
      <w:r>
        <w:rPr>
          <w:color w:val="231F20"/>
        </w:rPr>
        <w:t xml:space="preserve">  </w:t>
      </w:r>
      <w:r>
        <w:rPr>
          <w:color w:val="231F20"/>
        </w:rPr>
        <w:t>（12.9%）远高于急性期TBAD（4.3%</w:t>
      </w:r>
      <w:r>
        <w:rPr>
          <w:color w:val="231F20"/>
          <w:spacing w:val="-25"/>
          <w:w w:val="62"/>
        </w:rPr>
        <w:t>），</w:t>
      </w:r>
      <w:r>
        <w:rPr>
          <w:color w:val="231F20"/>
        </w:rPr>
        <w:t>病人通常无明显的症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，常在术后 12~36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个月通过影像学随访发现</w:t>
      </w:r>
      <w:r>
        <w:rPr>
          <w:sz w:val="8"/>
          <w:szCs w:val="8"/>
          <w:color w:val="231F20"/>
          <w:spacing w:val="9"/>
          <w:position w:val="7"/>
        </w:rPr>
        <w:t>［4</w:t>
      </w:r>
      <w:r>
        <w:rPr>
          <w:sz w:val="8"/>
          <w:szCs w:val="8"/>
          <w:color w:val="231F20"/>
          <w:spacing w:val="8"/>
          <w:position w:val="7"/>
        </w:rPr>
        <w:t>7］</w:t>
      </w:r>
      <w:r>
        <w:rPr>
          <w:color w:val="231F20"/>
          <w:spacing w:val="8"/>
        </w:rPr>
        <w:t>。远端</w:t>
      </w:r>
      <w:r>
        <w:rPr>
          <w:color w:val="231F20"/>
        </w:rPr>
        <w:t xml:space="preserve">  </w:t>
      </w:r>
      <w:r>
        <w:rPr>
          <w:color w:val="231F20"/>
        </w:rPr>
        <w:t>SINE</w:t>
      </w:r>
      <w:r>
        <w:rPr>
          <w:color w:val="231F20"/>
          <w:spacing w:val="9"/>
        </w:rPr>
        <w:t xml:space="preserve"> 的发生与支架管径放大率密切相关，其治疗主要是再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次行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8"/>
        </w:rPr>
        <w:t xml:space="preserve"> 以覆盖新发破口，减小假腔血流压力，需注意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植入的新的覆膜支架与前一枚支架的重叠距离应依据不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同品牌、形态、尺寸支架的要求，以避免发生内漏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因此，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选择合适的支架尺寸十分关键，倒锥形支架、</w:t>
      </w:r>
      <w:r>
        <w:rPr>
          <w:color w:val="231F20"/>
        </w:rPr>
        <w:t>Petticoat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技术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以及远端限制性支架技术或能降低远端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SINE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风险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>Petti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coat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1"/>
        </w:rPr>
        <w:t>技术是指在近端覆膜支架的远端植入裸支架，以扩大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真腔，使血流进入内脏动脉，同时为胸腹主动脉内膜提供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3"/>
        </w:rPr>
        <w:t>支撑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。远端裸支架选用径向支撑力较小的自膨式裸支架，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对内膜损伤较小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8"/>
        </w:rPr>
        <w:t>。远端限制性支架技术是指通过先释放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径向支撑力大但口径小的远端裸支架或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CUFF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7"/>
        </w:rPr>
        <w:t>覆膜支架，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以降低覆膜支架远端直径放大率。</w:t>
      </w:r>
    </w:p>
    <w:p>
      <w:pPr>
        <w:pStyle w:val="BodyText"/>
        <w:ind w:left="871" w:right="196" w:firstLine="3"/>
        <w:spacing w:line="235" w:lineRule="auto"/>
        <w:rPr/>
      </w:pPr>
      <w:r>
        <w:rPr>
          <w:color w:val="231F20"/>
          <w:spacing w:val="2"/>
        </w:rPr>
        <w:t>5.5.3   其他原因引起的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RTAD</w:t>
      </w:r>
      <w:r>
        <w:rPr>
          <w:color w:val="231F20"/>
          <w:spacing w:val="2"/>
        </w:rPr>
        <w:t xml:space="preserve">    虽然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SINE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是引起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RTAD</w:t>
      </w:r>
      <w:r>
        <w:rPr>
          <w:color w:val="231F20"/>
          <w:spacing w:val="2"/>
        </w:rPr>
        <w:t xml:space="preserve"> 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最主要因素，约占所有 RTAD 的 80%，但仍有 10%~20%的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RTAD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并非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SINE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所致，而是由病程进展自发形成升主动脉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新破口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，或是弓上操作不当等医源性损伤引起（</w:t>
      </w:r>
      <w:r>
        <w:rPr>
          <w:color w:val="231F20"/>
          <w:spacing w:val="7"/>
        </w:rPr>
        <w:t>导丝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、导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管、球囊扩张等）。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该类型的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RTAD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破口往往与覆膜支</w:t>
      </w:r>
      <w:r>
        <w:rPr>
          <w:color w:val="231F20"/>
        </w:rPr>
        <w:t>架近 </w:t>
      </w:r>
      <w:r>
        <w:rPr>
          <w:color w:val="231F20"/>
          <w:spacing w:val="8"/>
        </w:rPr>
        <w:t>端存在一定的距离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。在主动脉的介入手术过程中，应尽可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能动作轻柔，减少或避免球囊后扩。</w:t>
      </w:r>
    </w:p>
    <w:p>
      <w:pPr>
        <w:pStyle w:val="BodyText"/>
        <w:ind w:left="872" w:right="196" w:firstLine="2"/>
        <w:spacing w:before="36" w:line="237" w:lineRule="auto"/>
        <w:rPr/>
      </w:pPr>
      <w:r>
        <w:rPr>
          <w:color w:val="231F20"/>
          <w:spacing w:val="11"/>
        </w:rPr>
        <w:t>5.5.4   脑卒中    脑卒中定义为局部或广泛的神经功能受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损且持续时间&gt;24 h，也包括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证实的无症状的脑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梗死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。夹层术后脑卒中的发生率为 1%~3%，可能与主动脉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弓部或头臂血管开口处操作时斑块或附壁血栓脱落、左椎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动脉优势的左锁骨下动脉被覆盖、迷走椎动脉、术中控制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性低血压时间过长、空气栓塞等因素相关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。针对上述危险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因素的预防可降低脑卒中风险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。值得注意的是，术前对弓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上分支和脑部血管及循环状况的评估尤为重要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。此外，对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于弓上分支的操作，术中需注意脑保护，有条件者可以进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行脑氧监测。</w:t>
      </w:r>
    </w:p>
    <w:p>
      <w:pPr>
        <w:pStyle w:val="BodyText"/>
        <w:ind w:left="872" w:right="196" w:firstLine="1"/>
        <w:spacing w:before="42" w:line="230" w:lineRule="auto"/>
        <w:rPr/>
      </w:pPr>
      <w:r>
        <w:rPr>
          <w:color w:val="231F20"/>
          <w:spacing w:val="9"/>
        </w:rPr>
        <w:t>5.5.5   截瘫    夹层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术后截瘫与根大动脉或左</w:t>
      </w:r>
      <w:r>
        <w:rPr>
          <w:color w:val="231F20"/>
          <w:spacing w:val="8"/>
        </w:rPr>
        <w:t>锁骨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下动脉覆盖、术中控制性低血压时间过长有关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。通常表现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为术后下肢活动障碍，一旦出现，需尽快行脑脊液测压引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流，维持脑脊液压力在 8~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10 mmH</w:t>
      </w:r>
      <w:r>
        <w:rPr>
          <w:color w:val="231F20"/>
          <w:spacing w:val="-2"/>
        </w:rPr>
        <w:t>g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。此外，由于脊髓的灌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注压是平均动脉压与脑脊液压力的差值，还可采用提高动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脉压的方式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。其他治疗方式包括适当抗凝、应用糖皮质激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素等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。对于截瘫高危病人，例如需长段覆盖主动脉、破口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位于降主动脉中下段而需覆盖部分或全部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T8~L1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节段（约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69"/>
        <w:spacing w:before="37"/>
        <w:jc w:val="both"/>
        <w:rPr/>
      </w:pPr>
      <w:r>
        <w:rPr>
          <w:color w:val="231F20"/>
          <w:spacing w:val="2"/>
        </w:rPr>
        <w:t>75%的根大动脉发自该节段）、既往腹主动脉腔内或开放手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术史、全身低血压等，术前可以考虑预防性脑脊液引流，术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中应保留或重建左锁骨下动脉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5"/>
        </w:rPr>
        <w:t>，避免全身低血压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5"/>
        </w:rPr>
        <w:t>，注意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MDT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合作。</w:t>
      </w:r>
    </w:p>
    <w:p>
      <w:pPr>
        <w:pStyle w:val="BodyText"/>
        <w:ind w:left="69" w:right="68" w:firstLine="2"/>
        <w:spacing w:before="10" w:line="241" w:lineRule="auto"/>
        <w:jc w:val="both"/>
        <w:rPr/>
      </w:pPr>
      <w:r>
        <w:rPr>
          <w:color w:val="231F20"/>
          <w:spacing w:val="7"/>
        </w:rPr>
        <w:t>5.5.6   远端胸腹主动脉夹层动脉瘤    急性或亚急性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TBAD </w:t>
      </w:r>
      <w:r>
        <w:rPr>
          <w:color w:val="231F20"/>
          <w:spacing w:val="14"/>
        </w:rPr>
        <w:t>病人行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TEVAR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主要有利于支架覆盖段以及部分邻近胸降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主动脉的重构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</w:rPr>
        <w:t>IRAD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研究结果显示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</w:rPr>
        <w:t>TBAD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病人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TEVAR </w:t>
      </w:r>
      <w:r>
        <w:rPr>
          <w:color w:val="231F20"/>
          <w:spacing w:val="10"/>
        </w:rPr>
        <w:t>术后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年主动脉扩张或远端胸腹主动脉夹层动</w:t>
      </w:r>
      <w:r>
        <w:rPr>
          <w:color w:val="231F20"/>
          <w:spacing w:val="9"/>
        </w:rPr>
        <w:t>脉瘤形成比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例为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62.7%</w:t>
      </w:r>
      <w:r>
        <w:rPr>
          <w:sz w:val="8"/>
          <w:szCs w:val="8"/>
          <w:color w:val="231F20"/>
          <w:spacing w:val="3"/>
          <w:position w:val="7"/>
        </w:rPr>
        <w:t>［48］</w:t>
      </w:r>
      <w:r>
        <w:rPr>
          <w:color w:val="231F20"/>
          <w:spacing w:val="3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目前，远端胸腹主动脉夹层动脉瘤的治疗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方式较多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，包括开放手术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、复合手术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、开窗或分支</w:t>
      </w:r>
      <w:r>
        <w:rPr>
          <w:color w:val="231F20"/>
          <w:spacing w:val="6"/>
        </w:rPr>
        <w:t>支架技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术、假腔填塞等，但最佳的干预方式尚无定论</w:t>
      </w:r>
      <w:r>
        <w:rPr>
          <w:sz w:val="8"/>
          <w:szCs w:val="8"/>
          <w:color w:val="231F20"/>
          <w:spacing w:val="1"/>
          <w:position w:val="7"/>
        </w:rPr>
        <w:t>［49-50］</w:t>
      </w:r>
      <w:r>
        <w:rPr>
          <w:color w:val="231F20"/>
        </w:rPr>
        <w:t>。有研究 </w:t>
      </w:r>
      <w:r>
        <w:rPr>
          <w:color w:val="231F20"/>
          <w:spacing w:val="6"/>
        </w:rPr>
        <w:t>结果显示，初次手术采用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Petticoat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技术可有助于远端</w:t>
      </w:r>
      <w:r>
        <w:rPr>
          <w:color w:val="231F20"/>
          <w:spacing w:val="5"/>
        </w:rPr>
        <w:t>主动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脉的重构</w:t>
      </w:r>
      <w:r>
        <w:rPr>
          <w:sz w:val="8"/>
          <w:szCs w:val="8"/>
          <w:color w:val="231F20"/>
          <w:spacing w:val="-2"/>
          <w:position w:val="6"/>
        </w:rPr>
        <w:t>［51］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72"/>
        <w:spacing w:before="264" w:line="217" w:lineRule="auto"/>
        <w:rPr/>
      </w:pPr>
      <w:r>
        <w:rPr>
          <w:rFonts w:ascii="SimSun" w:hAnsi="SimSun" w:eastAsia="SimSun" w:cs="SimSun"/>
          <w:color w:val="231F20"/>
          <w:spacing w:val="3"/>
        </w:rPr>
        <w:t>6</w:t>
      </w:r>
      <w:r>
        <w:rPr>
          <w:rFonts w:ascii="SimSun" w:hAnsi="SimSun" w:eastAsia="SimSun" w:cs="SimSun"/>
          <w:color w:val="231F20"/>
          <w:spacing w:val="13"/>
        </w:rPr>
        <w:t xml:space="preserve">  </w:t>
      </w:r>
      <w:r>
        <w:rPr>
          <w:color w:val="231F20"/>
          <w:spacing w:val="3"/>
        </w:rPr>
        <w:t>随访管理</w:t>
      </w:r>
    </w:p>
    <w:p>
      <w:pPr>
        <w:pStyle w:val="BodyText"/>
        <w:ind w:left="69" w:right="69" w:firstLine="3"/>
        <w:spacing w:before="29" w:line="235" w:lineRule="auto"/>
        <w:rPr/>
      </w:pPr>
      <w:r>
        <w:rPr>
          <w:color w:val="231F20"/>
          <w:spacing w:val="7"/>
        </w:rPr>
        <w:t>6.1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7"/>
        </w:rPr>
        <w:t>随访原则   </w:t>
      </w:r>
      <w:r>
        <w:rPr>
          <w:color w:val="231F20"/>
        </w:rPr>
        <w:t>TBAD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病人无论采用何种治疗方式，均需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长期乃至终身进行规律随访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。即使手术后康复出院的病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人也存在新发夹层、器官缺血、夹层动脉瘤形成或破裂的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风险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。规律的随访有助于定期监测夹层的形态变化、主动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脉重构情况、器官功能（尤其是肾功能）以及发现潜在影响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预后的危险因素，为调整用药和及时再干预提供依据，以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达到改善病人远期预后的目的。</w:t>
      </w:r>
    </w:p>
    <w:p>
      <w:pPr>
        <w:pStyle w:val="BodyText"/>
        <w:ind w:left="68" w:firstLine="4"/>
        <w:spacing w:before="36" w:line="238" w:lineRule="auto"/>
        <w:rPr/>
      </w:pPr>
      <w:r>
        <w:rPr>
          <w:color w:val="231F20"/>
          <w:spacing w:val="3"/>
        </w:rPr>
        <w:t>6.2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3"/>
        </w:rPr>
        <w:t>影像学随访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3"/>
        </w:rPr>
        <w:t>如无禁忌，影像学随访应首选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3"/>
        </w:rPr>
        <w:t>，也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可行数字减影血管造影（</w:t>
      </w:r>
      <w:r>
        <w:rPr>
          <w:color w:val="231F20"/>
        </w:rPr>
        <w:t>DSA</w:t>
      </w:r>
      <w:r>
        <w:rPr>
          <w:color w:val="231F20"/>
          <w:spacing w:val="2"/>
        </w:rPr>
        <w:t>）下主动脉造影，评估的内容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包括假腔血栓化、主动脉直径、假腔血流方</w:t>
      </w:r>
      <w:r>
        <w:rPr>
          <w:color w:val="231F20"/>
          <w:spacing w:val="2"/>
        </w:rPr>
        <w:t>向、支架位置形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态、“鸟嘴征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”等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。CTA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检查时建议采集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个期相：平扫期、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动脉期和延迟期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>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3"/>
        </w:rPr>
        <w:t>平扫有助于评估钙化病变和金属支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架，发现壁间血肿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。延迟期一般建议延迟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300 s，有助于评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估器官灌注、假腔通畅性和假腔血流方向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。其中，假腔血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栓化是管腔增大和再干预的重要预测因素，包括假腔持续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灌注、部分血栓化和完全血栓化，需标明观察的节段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。每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次随访应对比前后两次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6"/>
        </w:rPr>
        <w:t xml:space="preserve"> 的结果以评估夹层进展，主动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脉重构以及主动脉增大的情况，必要时尽早干预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目前，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影像学随访的频率尚无统一标准，本共识推荐术后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3、6、12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个月，以后每年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次影像学随访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。对于持续稳定时间&gt;5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的病人，可适当放宽至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2~3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年随访 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。对于存在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禁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忌证的病人，可行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MRI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随访。</w:t>
      </w:r>
    </w:p>
    <w:p>
      <w:pPr>
        <w:pStyle w:val="BodyText"/>
        <w:ind w:right="67" w:firstLine="72"/>
        <w:spacing w:before="42" w:line="235" w:lineRule="auto"/>
        <w:rPr/>
      </w:pPr>
      <w:r>
        <w:rPr>
          <w:color w:val="231F20"/>
          <w:spacing w:val="11"/>
        </w:rPr>
        <w:t>6.3   药物治疗    高血压是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TBAD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病人术后死亡的</w:t>
      </w:r>
      <w:r>
        <w:rPr>
          <w:color w:val="231F20"/>
          <w:spacing w:val="10"/>
        </w:rPr>
        <w:t>主要危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险 因 素 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本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共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识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荐 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控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制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标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压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120/80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mmHg、心率 60~80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次/min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。β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受体阻滞剂是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TBAD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病人术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后最常用的基础降压药物，其可能延缓残余夹层扩张、降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低主动脉相关事件和改善病人远期生存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。另外，β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受体阻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滞剂降压效果不佳时，可在专科医师的指导下联用血管紧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张 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剂（ACEI）、血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素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Ⅱ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（ARB）及二氢吡啶类钙通道阻滞剂（CCB）类等降压药物。</w:t>
      </w:r>
    </w:p>
    <w:p>
      <w:pPr>
        <w:pStyle w:val="BodyText"/>
        <w:ind w:left="73" w:right="69" w:hanging="1"/>
        <w:spacing w:before="46" w:line="203" w:lineRule="auto"/>
        <w:rPr/>
      </w:pPr>
      <w:r>
        <w:rPr>
          <w:color w:val="231F20"/>
          <w:spacing w:val="3"/>
        </w:rPr>
        <w:t>6.4   再干预    </w:t>
      </w:r>
      <w:r>
        <w:rPr>
          <w:color w:val="231F20"/>
        </w:rPr>
        <w:t>IRAD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研究报道，</w:t>
      </w:r>
      <w:r>
        <w:rPr>
          <w:color w:val="231F20"/>
        </w:rPr>
        <w:t>TBAD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腔内治</w:t>
      </w:r>
      <w:r>
        <w:rPr>
          <w:color w:val="231F20"/>
          <w:spacing w:val="2"/>
        </w:rPr>
        <w:t>疗后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年再次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干预率约为 30.6%</w:t>
      </w:r>
      <w:r>
        <w:rPr>
          <w:sz w:val="8"/>
          <w:szCs w:val="8"/>
          <w:color w:val="231F20"/>
          <w:spacing w:val="11"/>
          <w:position w:val="7"/>
        </w:rPr>
        <w:t>［48］</w:t>
      </w:r>
      <w:r>
        <w:rPr>
          <w:color w:val="231F20"/>
          <w:spacing w:val="11"/>
        </w:rPr>
        <w:t>。</w:t>
      </w:r>
      <w:r>
        <w:rPr>
          <w:color w:val="231F20"/>
        </w:rPr>
        <w:t>TBAD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病人再次干预的指征包括</w:t>
      </w:r>
    </w:p>
    <w:p>
      <w:pPr>
        <w:spacing w:line="203" w:lineRule="auto"/>
        <w:sectPr>
          <w:type w:val="continuous"/>
          <w:pgSz w:w="11906" w:h="16838"/>
          <w:pgMar w:top="1600" w:right="1208" w:bottom="0" w:left="407" w:header="1359" w:footer="0" w:gutter="0"/>
          <w:cols w:equalWidth="0" w:num="2">
            <w:col w:w="5560" w:space="100"/>
            <w:col w:w="4630" w:space="0"/>
          </w:cols>
        </w:sectPr>
        <w:rPr/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12"/>
          <w:pgSz w:w="11906" w:h="16838"/>
          <w:pgMar w:top="1600" w:right="1227" w:bottom="0" w:left="407" w:header="1359" w:footer="0" w:gutter="0"/>
          <w:cols w:equalWidth="0" w:num="1">
            <w:col w:w="10270" w:space="0"/>
          </w:cols>
        </w:sectPr>
        <w:rPr/>
      </w:pPr>
    </w:p>
    <w:p>
      <w:pPr>
        <w:pStyle w:val="BodyText"/>
        <w:ind w:left="871" w:right="206" w:firstLine="5"/>
        <w:spacing w:before="39" w:line="246" w:lineRule="auto"/>
        <w:jc w:val="both"/>
        <w:rPr/>
      </w:pPr>
      <w:r>
        <w:rPr>
          <w:color w:val="231F20"/>
        </w:rPr>
        <w:t>RTAD</w:t>
      </w:r>
      <w:r>
        <w:rPr>
          <w:color w:val="231F20"/>
          <w:spacing w:val="1"/>
        </w:rPr>
        <w:t>、严重内漏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、残余夹层扩张≥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5.5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"/>
        </w:rPr>
        <w:t xml:space="preserve"> 或扩张速度≥10</w:t>
      </w:r>
      <w:r>
        <w:rPr>
          <w:color w:val="231F20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"/>
        </w:rPr>
        <w:t>/年、新发破口导致假腔明显扩张、重要器</w:t>
      </w:r>
      <w:r>
        <w:rPr>
          <w:color w:val="231F20"/>
        </w:rPr>
        <w:t>官缺血、支架 </w:t>
      </w:r>
      <w:r>
        <w:rPr>
          <w:color w:val="231F20"/>
          <w:spacing w:val="8"/>
        </w:rPr>
        <w:t>感染等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。治疗方法有再次腔内修复术或开放手术等。</w:t>
      </w:r>
    </w:p>
    <w:p>
      <w:pPr>
        <w:pStyle w:val="BodyText"/>
        <w:ind w:left="885" w:right="241" w:hanging="8"/>
        <w:spacing w:before="269"/>
        <w:rPr>
          <w:rFonts w:ascii="KaiTi" w:hAnsi="KaiTi" w:eastAsia="KaiTi" w:cs="KaiTi"/>
        </w:rPr>
      </w:pPr>
      <w:r>
        <w:rPr>
          <w:color w:val="231F20"/>
          <w:spacing w:val="5"/>
        </w:rPr>
        <w:t>参与本共识编写及讨论专家名单</w:t>
      </w:r>
      <w:r>
        <w:rPr>
          <w:rFonts w:ascii="KaiTi" w:hAnsi="KaiTi" w:eastAsia="KaiTi" w:cs="KaiTi"/>
          <w:color w:val="231F20"/>
          <w:spacing w:val="5"/>
        </w:rPr>
        <w:t>（按姓氏汉语拼音排序</w:t>
      </w:r>
      <w:r>
        <w:rPr>
          <w:rFonts w:ascii="KaiTi" w:hAnsi="KaiTi" w:eastAsia="KaiTi" w:cs="KaiTi"/>
          <w:color w:val="231F20"/>
          <w:spacing w:val="-45"/>
        </w:rPr>
        <w:t>）：</w:t>
      </w:r>
      <w:r>
        <w:rPr>
          <w:rFonts w:ascii="KaiTi" w:hAnsi="KaiTi" w:eastAsia="KaiTi" w:cs="KaiTi"/>
          <w:color w:val="231F20"/>
          <w:spacing w:val="1"/>
        </w:rPr>
        <w:t xml:space="preserve"> </w:t>
      </w:r>
      <w:r>
        <w:rPr>
          <w:color w:val="231F20"/>
          <w:spacing w:val="2"/>
        </w:rPr>
        <w:t>陈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2"/>
        </w:rPr>
        <w:t>忠</w:t>
      </w:r>
      <w:r>
        <w:rPr>
          <w:rFonts w:ascii="KaiTi" w:hAnsi="KaiTi" w:eastAsia="KaiTi" w:cs="KaiTi"/>
          <w:color w:val="231F20"/>
          <w:spacing w:val="2"/>
        </w:rPr>
        <w:t>（首都医科大学附属北京安贞医院）</w:t>
      </w:r>
    </w:p>
    <w:p>
      <w:pPr>
        <w:pStyle w:val="BodyText"/>
        <w:ind w:left="879"/>
        <w:spacing w:line="208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戴向晨</w:t>
      </w:r>
      <w:r>
        <w:rPr>
          <w:rFonts w:ascii="KaiTi" w:hAnsi="KaiTi" w:eastAsia="KaiTi" w:cs="KaiTi"/>
          <w:color w:val="231F20"/>
          <w:spacing w:val="1"/>
        </w:rPr>
        <w:t>（天津医科大学总医院）</w:t>
      </w:r>
    </w:p>
    <w:p>
      <w:pPr>
        <w:pStyle w:val="BodyText"/>
        <w:ind w:left="877"/>
        <w:spacing w:before="35" w:line="209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董智慧</w:t>
      </w:r>
      <w:r>
        <w:rPr>
          <w:rFonts w:ascii="KaiTi" w:hAnsi="KaiTi" w:eastAsia="KaiTi" w:cs="KaiTi"/>
          <w:color w:val="231F20"/>
          <w:spacing w:val="2"/>
        </w:rPr>
        <w:t>（复旦大学附属中山医院）</w:t>
      </w:r>
    </w:p>
    <w:p>
      <w:pPr>
        <w:pStyle w:val="BodyText"/>
        <w:ind w:left="877"/>
        <w:spacing w:before="33" w:line="210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符伟国</w:t>
      </w:r>
      <w:r>
        <w:rPr>
          <w:rFonts w:ascii="KaiTi" w:hAnsi="KaiTi" w:eastAsia="KaiTi" w:cs="KaiTi"/>
          <w:color w:val="231F20"/>
          <w:spacing w:val="2"/>
        </w:rPr>
        <w:t>（复旦大学附属中山医院）</w:t>
      </w:r>
    </w:p>
    <w:p>
      <w:pPr>
        <w:pStyle w:val="BodyText"/>
        <w:ind w:left="876"/>
        <w:spacing w:before="33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戈小虎</w:t>
      </w:r>
      <w:r>
        <w:rPr>
          <w:rFonts w:ascii="KaiTi" w:hAnsi="KaiTi" w:eastAsia="KaiTi" w:cs="KaiTi"/>
          <w:color w:val="231F20"/>
          <w:spacing w:val="3"/>
        </w:rPr>
        <w:t>（新疆维吾尔自治区人民医院）</w:t>
      </w:r>
    </w:p>
    <w:p>
      <w:pPr>
        <w:pStyle w:val="BodyText"/>
        <w:ind w:left="877"/>
        <w:spacing w:before="34" w:line="210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谷涌泉</w:t>
      </w:r>
      <w:r>
        <w:rPr>
          <w:rFonts w:ascii="KaiTi" w:hAnsi="KaiTi" w:eastAsia="KaiTi" w:cs="KaiTi"/>
          <w:color w:val="231F20"/>
          <w:spacing w:val="2"/>
        </w:rPr>
        <w:t>（首都医科大学宣武医院）</w:t>
      </w:r>
    </w:p>
    <w:p>
      <w:pPr>
        <w:pStyle w:val="BodyText"/>
        <w:ind w:left="881"/>
        <w:spacing w:before="32" w:line="210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郭平凡</w:t>
      </w:r>
      <w:r>
        <w:rPr>
          <w:rFonts w:ascii="KaiTi" w:hAnsi="KaiTi" w:eastAsia="KaiTi" w:cs="KaiTi"/>
          <w:color w:val="231F20"/>
          <w:spacing w:val="3"/>
        </w:rPr>
        <w:t>（福建医科大学附属第一医院）</w:t>
      </w:r>
    </w:p>
    <w:p>
      <w:pPr>
        <w:pStyle w:val="BodyText"/>
        <w:ind w:left="881"/>
        <w:spacing w:before="33" w:line="210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郭曙光</w:t>
      </w:r>
      <w:r>
        <w:rPr>
          <w:rFonts w:ascii="KaiTi" w:hAnsi="KaiTi" w:eastAsia="KaiTi" w:cs="KaiTi"/>
          <w:color w:val="231F20"/>
          <w:spacing w:val="2"/>
        </w:rPr>
        <w:t>（中国人民解放军联勤保障部队</w:t>
      </w:r>
      <w:r>
        <w:rPr>
          <w:color w:val="231F20"/>
          <w:spacing w:val="2"/>
        </w:rPr>
        <w:t>920 </w:t>
      </w:r>
      <w:r>
        <w:rPr>
          <w:rFonts w:ascii="KaiTi" w:hAnsi="KaiTi" w:eastAsia="KaiTi" w:cs="KaiTi"/>
          <w:color w:val="231F20"/>
          <w:spacing w:val="2"/>
        </w:rPr>
        <w:t>医院）</w:t>
      </w:r>
    </w:p>
    <w:p>
      <w:pPr>
        <w:pStyle w:val="BodyText"/>
        <w:ind w:left="881"/>
        <w:spacing w:before="33" w:line="210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郭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1"/>
        </w:rPr>
        <w:t>伟</w:t>
      </w:r>
      <w:r>
        <w:rPr>
          <w:rFonts w:ascii="KaiTi" w:hAnsi="KaiTi" w:eastAsia="KaiTi" w:cs="KaiTi"/>
          <w:color w:val="231F20"/>
          <w:spacing w:val="1"/>
        </w:rPr>
        <w:t>（中国人民解放军总医院）</w:t>
      </w:r>
    </w:p>
    <w:p>
      <w:pPr>
        <w:pStyle w:val="BodyText"/>
        <w:ind w:left="876"/>
        <w:spacing w:before="33" w:line="209" w:lineRule="auto"/>
        <w:rPr>
          <w:rFonts w:ascii="KaiTi" w:hAnsi="KaiTi" w:eastAsia="KaiTi" w:cs="KaiTi"/>
        </w:rPr>
      </w:pPr>
      <w:r>
        <w:rPr>
          <w:color w:val="231F20"/>
          <w:spacing w:val="-1"/>
        </w:rPr>
        <w:t>郝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1"/>
        </w:rPr>
        <w:t>斌</w:t>
      </w:r>
      <w:r>
        <w:rPr>
          <w:rFonts w:ascii="KaiTi" w:hAnsi="KaiTi" w:eastAsia="KaiTi" w:cs="KaiTi"/>
          <w:color w:val="231F20"/>
          <w:spacing w:val="-1"/>
        </w:rPr>
        <w:t>（山西白求恩医院）</w:t>
      </w:r>
    </w:p>
    <w:p>
      <w:pPr>
        <w:pStyle w:val="BodyText"/>
        <w:ind w:left="879"/>
        <w:spacing w:before="34" w:line="210" w:lineRule="auto"/>
        <w:rPr>
          <w:rFonts w:ascii="KaiTi" w:hAnsi="KaiTi" w:eastAsia="KaiTi" w:cs="KaiTi"/>
        </w:rPr>
      </w:pPr>
      <w:r>
        <w:rPr>
          <w:color w:val="231F20"/>
        </w:rPr>
        <w:t>何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</w:rPr>
        <w:t>菊</w:t>
      </w:r>
      <w:r>
        <w:rPr>
          <w:rFonts w:ascii="KaiTi" w:hAnsi="KaiTi" w:eastAsia="KaiTi" w:cs="KaiTi"/>
          <w:color w:val="231F20"/>
        </w:rPr>
        <w:t>（天津市第一中心医院）</w:t>
      </w:r>
    </w:p>
    <w:p>
      <w:pPr>
        <w:pStyle w:val="BodyText"/>
        <w:ind w:left="875"/>
        <w:spacing w:before="33" w:line="208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黄建华</w:t>
      </w:r>
      <w:r>
        <w:rPr>
          <w:rFonts w:ascii="KaiTi" w:hAnsi="KaiTi" w:eastAsia="KaiTi" w:cs="KaiTi"/>
          <w:color w:val="231F20"/>
          <w:spacing w:val="1"/>
        </w:rPr>
        <w:t>（中南大学湘雅医院）</w:t>
      </w:r>
    </w:p>
    <w:p>
      <w:pPr>
        <w:pStyle w:val="BodyText"/>
        <w:ind w:left="877"/>
        <w:spacing w:before="35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姜维良</w:t>
      </w:r>
      <w:r>
        <w:rPr>
          <w:rFonts w:ascii="KaiTi" w:hAnsi="KaiTi" w:eastAsia="KaiTi" w:cs="KaiTi"/>
          <w:color w:val="231F20"/>
          <w:spacing w:val="3"/>
        </w:rPr>
        <w:t>（哈尔滨医科大学附属第二医院）</w:t>
      </w:r>
    </w:p>
    <w:p>
      <w:pPr>
        <w:pStyle w:val="BodyText"/>
        <w:ind w:left="877"/>
        <w:spacing w:before="34" w:line="209" w:lineRule="auto"/>
        <w:rPr>
          <w:rFonts w:ascii="KaiTi" w:hAnsi="KaiTi" w:eastAsia="KaiTi" w:cs="KaiTi"/>
        </w:rPr>
      </w:pPr>
      <w:r>
        <w:rPr>
          <w:color w:val="231F20"/>
          <w:spacing w:val="-2"/>
        </w:rPr>
        <w:t>金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2"/>
        </w:rPr>
        <w:t>辉</w:t>
      </w:r>
      <w:r>
        <w:rPr>
          <w:rFonts w:ascii="KaiTi" w:hAnsi="KaiTi" w:eastAsia="KaiTi" w:cs="KaiTi"/>
          <w:color w:val="231F20"/>
          <w:spacing w:val="-2"/>
        </w:rPr>
        <w:t>（深圳大学总医院）</w:t>
      </w:r>
    </w:p>
    <w:p>
      <w:pPr>
        <w:pStyle w:val="BodyText"/>
        <w:ind w:left="877"/>
        <w:spacing w:before="40" w:line="210" w:lineRule="auto"/>
        <w:rPr>
          <w:rFonts w:ascii="KaiTi" w:hAnsi="KaiTi" w:eastAsia="KaiTi" w:cs="KaiTi"/>
        </w:rPr>
      </w:pPr>
      <w:r>
        <w:rPr>
          <w:color w:val="231F20"/>
          <w:spacing w:val="-3"/>
        </w:rPr>
        <w:t>金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3"/>
        </w:rPr>
        <w:t>星</w:t>
      </w:r>
      <w:r>
        <w:rPr>
          <w:rFonts w:ascii="KaiTi" w:hAnsi="KaiTi" w:eastAsia="KaiTi" w:cs="KaiTi"/>
          <w:color w:val="231F20"/>
          <w:spacing w:val="-3"/>
        </w:rPr>
        <w:t>（山东省立医院）</w:t>
      </w:r>
    </w:p>
    <w:p>
      <w:pPr>
        <w:pStyle w:val="BodyText"/>
        <w:ind w:left="877"/>
        <w:spacing w:before="27" w:line="210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李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雷</w:t>
      </w:r>
      <w:r>
        <w:rPr>
          <w:rFonts w:ascii="KaiTi" w:hAnsi="KaiTi" w:eastAsia="KaiTi" w:cs="KaiTi"/>
          <w:color w:val="231F20"/>
          <w:spacing w:val="1"/>
        </w:rPr>
        <w:t>（清华大学第一附属医院）</w:t>
      </w:r>
    </w:p>
    <w:p>
      <w:pPr>
        <w:pStyle w:val="BodyText"/>
        <w:ind w:left="877"/>
        <w:spacing w:before="32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李晓强</w:t>
      </w:r>
      <w:r>
        <w:rPr>
          <w:rFonts w:ascii="KaiTi" w:hAnsi="KaiTi" w:eastAsia="KaiTi" w:cs="KaiTi"/>
          <w:color w:val="231F20"/>
          <w:spacing w:val="3"/>
        </w:rPr>
        <w:t>（南京大学医学院附属鼓楼医院）</w:t>
      </w:r>
    </w:p>
    <w:p>
      <w:pPr>
        <w:pStyle w:val="BodyText"/>
        <w:ind w:left="877"/>
        <w:spacing w:before="34" w:line="210" w:lineRule="auto"/>
        <w:rPr>
          <w:rFonts w:ascii="KaiTi" w:hAnsi="KaiTi" w:eastAsia="KaiTi" w:cs="KaiTi"/>
        </w:rPr>
      </w:pPr>
      <w:r>
        <w:rPr>
          <w:color w:val="231F20"/>
          <w:spacing w:val="-3"/>
        </w:rPr>
        <w:t>李拥军</w:t>
      </w:r>
      <w:r>
        <w:rPr>
          <w:rFonts w:ascii="KaiTi" w:hAnsi="KaiTi" w:eastAsia="KaiTi" w:cs="KaiTi"/>
          <w:color w:val="231F20"/>
          <w:spacing w:val="-3"/>
        </w:rPr>
        <w:t>（北京医院）</w:t>
      </w:r>
    </w:p>
    <w:p>
      <w:pPr>
        <w:pStyle w:val="BodyText"/>
        <w:ind w:left="877"/>
        <w:spacing w:before="34" w:line="209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李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震</w:t>
      </w:r>
      <w:r>
        <w:rPr>
          <w:rFonts w:ascii="KaiTi" w:hAnsi="KaiTi" w:eastAsia="KaiTi" w:cs="KaiTi"/>
          <w:color w:val="231F20"/>
          <w:spacing w:val="1"/>
        </w:rPr>
        <w:t>（郑州大学第一附属医院）</w:t>
      </w:r>
    </w:p>
    <w:p>
      <w:pPr>
        <w:pStyle w:val="BodyText"/>
        <w:ind w:left="875"/>
        <w:spacing w:before="33" w:line="211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刘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2"/>
        </w:rPr>
        <w:t>冰</w:t>
      </w:r>
      <w:r>
        <w:rPr>
          <w:rFonts w:ascii="KaiTi" w:hAnsi="KaiTi" w:eastAsia="KaiTi" w:cs="KaiTi"/>
          <w:color w:val="231F20"/>
          <w:spacing w:val="2"/>
        </w:rPr>
        <w:t>（哈尔滨医科大学附属第一医院）</w:t>
      </w:r>
    </w:p>
    <w:p>
      <w:pPr>
        <w:pStyle w:val="BodyText"/>
        <w:ind w:left="875"/>
        <w:spacing w:before="31" w:line="210" w:lineRule="auto"/>
        <w:rPr>
          <w:rFonts w:ascii="KaiTi" w:hAnsi="KaiTi" w:eastAsia="KaiTi" w:cs="KaiTi"/>
        </w:rPr>
      </w:pPr>
      <w:r>
        <w:rPr>
          <w:color w:val="231F20"/>
        </w:rPr>
        <w:t>刘昌伟</w:t>
      </w:r>
      <w:r>
        <w:rPr>
          <w:rFonts w:ascii="KaiTi" w:hAnsi="KaiTi" w:eastAsia="KaiTi" w:cs="KaiTi"/>
          <w:color w:val="231F20"/>
        </w:rPr>
        <w:t>（北京协和医院）</w:t>
      </w:r>
    </w:p>
    <w:p>
      <w:pPr>
        <w:pStyle w:val="BodyText"/>
        <w:ind w:left="875"/>
        <w:spacing w:before="34" w:line="210" w:lineRule="auto"/>
        <w:rPr>
          <w:rFonts w:ascii="KaiTi" w:hAnsi="KaiTi" w:eastAsia="KaiTi" w:cs="KaiTi"/>
        </w:rPr>
      </w:pPr>
      <w:r>
        <w:rPr>
          <w:color w:val="231F20"/>
          <w:spacing w:val="-2"/>
        </w:rPr>
        <w:t>刘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2"/>
        </w:rPr>
        <w:t>鹏</w:t>
      </w:r>
      <w:r>
        <w:rPr>
          <w:rFonts w:ascii="KaiTi" w:hAnsi="KaiTi" w:eastAsia="KaiTi" w:cs="KaiTi"/>
          <w:color w:val="231F20"/>
          <w:spacing w:val="-2"/>
        </w:rPr>
        <w:t>（中日友好医院）</w:t>
      </w:r>
    </w:p>
    <w:p>
      <w:pPr>
        <w:pStyle w:val="BodyText"/>
        <w:ind w:left="896" w:right="859" w:hanging="11"/>
        <w:spacing w:before="33" w:line="237" w:lineRule="auto"/>
        <w:rPr>
          <w:rFonts w:ascii="KaiTi" w:hAnsi="KaiTi" w:eastAsia="KaiTi" w:cs="KaiTi"/>
        </w:rPr>
      </w:pPr>
      <w:r>
        <w:rPr>
          <w:color w:val="231F20"/>
          <w:spacing w:val="4"/>
        </w:rPr>
        <w:t>陆信武</w:t>
      </w:r>
      <w:r>
        <w:rPr>
          <w:rFonts w:ascii="KaiTi" w:hAnsi="KaiTi" w:eastAsia="KaiTi" w:cs="KaiTi"/>
          <w:color w:val="231F20"/>
          <w:spacing w:val="4"/>
        </w:rPr>
        <w:t>（上海交通大学医学院附属第九人民</w:t>
      </w:r>
      <w:r>
        <w:rPr>
          <w:rFonts w:ascii="KaiTi" w:hAnsi="KaiTi" w:eastAsia="KaiTi" w:cs="KaiTi"/>
          <w:color w:val="231F20"/>
          <w:spacing w:val="3"/>
        </w:rPr>
        <w:t>医院）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color w:val="231F20"/>
          <w:spacing w:val="2"/>
        </w:rPr>
        <w:t>曲乐丰</w:t>
      </w:r>
      <w:r>
        <w:rPr>
          <w:rFonts w:ascii="KaiTi" w:hAnsi="KaiTi" w:eastAsia="KaiTi" w:cs="KaiTi"/>
          <w:color w:val="231F20"/>
          <w:spacing w:val="2"/>
        </w:rPr>
        <w:t>（海军军医大学第二附属医院）</w:t>
      </w:r>
    </w:p>
    <w:p>
      <w:pPr>
        <w:pStyle w:val="BodyText"/>
        <w:ind w:left="876"/>
        <w:spacing w:line="209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舒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1"/>
        </w:rPr>
        <w:t>畅</w:t>
      </w:r>
      <w:r>
        <w:rPr>
          <w:rFonts w:ascii="KaiTi" w:hAnsi="KaiTi" w:eastAsia="KaiTi" w:cs="KaiTi"/>
          <w:color w:val="231F20"/>
          <w:spacing w:val="1"/>
        </w:rPr>
        <w:t>（中国医学科学院阜外医院）</w:t>
      </w:r>
    </w:p>
    <w:p>
      <w:pPr>
        <w:pStyle w:val="BodyText"/>
        <w:ind w:left="879"/>
        <w:spacing w:before="33" w:line="209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覃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1"/>
        </w:rPr>
        <w:t>晓</w:t>
      </w:r>
      <w:r>
        <w:rPr>
          <w:rFonts w:ascii="KaiTi" w:hAnsi="KaiTi" w:eastAsia="KaiTi" w:cs="KaiTi"/>
          <w:color w:val="231F20"/>
          <w:spacing w:val="1"/>
        </w:rPr>
        <w:t>（广西医科大学第一附属医院）</w:t>
      </w:r>
    </w:p>
    <w:p>
      <w:pPr>
        <w:pStyle w:val="BodyText"/>
        <w:ind w:left="877"/>
        <w:spacing w:before="34" w:line="210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王豪夫</w:t>
      </w:r>
      <w:r>
        <w:rPr>
          <w:rFonts w:ascii="KaiTi" w:hAnsi="KaiTi" w:eastAsia="KaiTi" w:cs="KaiTi"/>
          <w:color w:val="231F20"/>
          <w:spacing w:val="1"/>
        </w:rPr>
        <w:t>（青岛大学附属医院）</w:t>
      </w:r>
    </w:p>
    <w:p>
      <w:pPr>
        <w:pStyle w:val="BodyText"/>
        <w:ind w:left="877"/>
        <w:spacing w:before="34" w:line="209" w:lineRule="auto"/>
        <w:rPr>
          <w:rFonts w:ascii="KaiTi" w:hAnsi="KaiTi" w:eastAsia="KaiTi" w:cs="KaiTi"/>
        </w:rPr>
      </w:pPr>
      <w:r>
        <w:rPr>
          <w:color w:val="231F20"/>
        </w:rPr>
        <w:t>王劲松</w:t>
      </w:r>
      <w:r>
        <w:rPr>
          <w:rFonts w:ascii="KaiTi" w:hAnsi="KaiTi" w:eastAsia="KaiTi" w:cs="KaiTi"/>
          <w:color w:val="231F20"/>
        </w:rPr>
        <w:t>（广东省人民医院）</w:t>
      </w:r>
    </w:p>
    <w:p>
      <w:pPr>
        <w:pStyle w:val="BodyText"/>
        <w:ind w:left="899" w:right="2659" w:hanging="22"/>
        <w:spacing w:before="33" w:line="237" w:lineRule="auto"/>
        <w:rPr>
          <w:rFonts w:ascii="KaiTi" w:hAnsi="KaiTi" w:eastAsia="KaiTi" w:cs="KaiTi"/>
        </w:rPr>
      </w:pPr>
      <w:r>
        <w:rPr>
          <w:color w:val="231F20"/>
          <w:spacing w:val="-1"/>
        </w:rPr>
        <w:t>吴丹明</w:t>
      </w:r>
      <w:r>
        <w:rPr>
          <w:rFonts w:ascii="KaiTi" w:hAnsi="KaiTi" w:eastAsia="KaiTi" w:cs="KaiTi"/>
          <w:color w:val="231F20"/>
          <w:spacing w:val="-1"/>
        </w:rPr>
        <w:t>（辽宁省人民医院）</w:t>
      </w:r>
      <w:r>
        <w:rPr>
          <w:rFonts w:ascii="KaiTi" w:hAnsi="KaiTi" w:eastAsia="KaiTi" w:cs="KaiTi"/>
          <w:color w:val="231F20"/>
          <w:spacing w:val="5"/>
        </w:rPr>
        <w:t xml:space="preserve"> </w:t>
      </w:r>
      <w:r>
        <w:rPr>
          <w:color w:val="231F20"/>
          <w:spacing w:val="-3"/>
        </w:rPr>
        <w:t>肖占祥</w:t>
      </w:r>
      <w:r>
        <w:rPr>
          <w:rFonts w:ascii="KaiTi" w:hAnsi="KaiTi" w:eastAsia="KaiTi" w:cs="KaiTi"/>
          <w:color w:val="231F20"/>
          <w:spacing w:val="-3"/>
        </w:rPr>
        <w:t>（海南省人民医院）</w:t>
      </w:r>
    </w:p>
    <w:p>
      <w:pPr>
        <w:pStyle w:val="BodyText"/>
        <w:ind w:left="881"/>
        <w:spacing w:before="1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辛世杰</w:t>
      </w:r>
      <w:r>
        <w:rPr>
          <w:rFonts w:ascii="KaiTi" w:hAnsi="KaiTi" w:eastAsia="KaiTi" w:cs="KaiTi"/>
          <w:color w:val="231F20"/>
          <w:spacing w:val="3"/>
        </w:rPr>
        <w:t>（中国医科大学附属第一医院）</w:t>
      </w:r>
    </w:p>
    <w:p>
      <w:pPr>
        <w:pStyle w:val="BodyText"/>
        <w:ind w:left="890"/>
        <w:spacing w:before="33" w:line="209" w:lineRule="auto"/>
        <w:rPr>
          <w:rFonts w:ascii="KaiTi" w:hAnsi="KaiTi" w:eastAsia="KaiTi" w:cs="KaiTi"/>
        </w:rPr>
      </w:pPr>
      <w:r>
        <w:rPr>
          <w:color w:val="231F20"/>
          <w:spacing w:val="-1"/>
        </w:rPr>
        <w:t>闫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-1"/>
        </w:rPr>
        <w:t>波</w:t>
      </w:r>
      <w:r>
        <w:rPr>
          <w:rFonts w:ascii="KaiTi" w:hAnsi="KaiTi" w:eastAsia="KaiTi" w:cs="KaiTi"/>
          <w:color w:val="231F20"/>
          <w:spacing w:val="-1"/>
        </w:rPr>
        <w:t>（银川市第一人民医院）</w:t>
      </w:r>
    </w:p>
    <w:p>
      <w:pPr>
        <w:pStyle w:val="BodyText"/>
        <w:ind w:left="881"/>
        <w:spacing w:before="34" w:line="209" w:lineRule="auto"/>
        <w:rPr>
          <w:rFonts w:ascii="KaiTi" w:hAnsi="KaiTi" w:eastAsia="KaiTi" w:cs="KaiTi"/>
        </w:rPr>
      </w:pPr>
      <w:r>
        <w:rPr>
          <w:color w:val="231F20"/>
        </w:rPr>
        <w:t>翟水亭</w:t>
      </w:r>
      <w:r>
        <w:rPr>
          <w:rFonts w:ascii="KaiTi" w:hAnsi="KaiTi" w:eastAsia="KaiTi" w:cs="KaiTi"/>
          <w:color w:val="231F20"/>
        </w:rPr>
        <w:t>（河南省人民医院）</w:t>
      </w:r>
    </w:p>
    <w:p>
      <w:pPr>
        <w:pStyle w:val="BodyText"/>
        <w:ind w:left="880"/>
        <w:spacing w:before="34" w:line="210" w:lineRule="auto"/>
        <w:rPr>
          <w:rFonts w:ascii="KaiTi" w:hAnsi="KaiTi" w:eastAsia="KaiTi" w:cs="KaiTi"/>
        </w:rPr>
      </w:pPr>
      <w:r>
        <w:rPr>
          <w:color w:val="231F20"/>
        </w:rPr>
        <w:t>张福先</w:t>
      </w:r>
      <w:r>
        <w:rPr>
          <w:rFonts w:ascii="KaiTi" w:hAnsi="KaiTi" w:eastAsia="KaiTi" w:cs="KaiTi"/>
          <w:color w:val="231F20"/>
        </w:rPr>
        <w:t>（北京世纪坛医院）</w:t>
      </w:r>
    </w:p>
    <w:p>
      <w:pPr>
        <w:pStyle w:val="BodyText"/>
        <w:ind w:left="880"/>
        <w:spacing w:before="33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张鸿坤</w:t>
      </w:r>
      <w:r>
        <w:rPr>
          <w:rFonts w:ascii="KaiTi" w:hAnsi="KaiTi" w:eastAsia="KaiTi" w:cs="KaiTi"/>
          <w:color w:val="231F20"/>
          <w:spacing w:val="3"/>
        </w:rPr>
        <w:t>（浙江大学医学院附属第一医院）</w:t>
      </w:r>
    </w:p>
    <w:p>
      <w:pPr>
        <w:pStyle w:val="BodyText"/>
        <w:ind w:left="880"/>
        <w:spacing w:before="33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张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3"/>
        </w:rPr>
        <w:t>岚</w:t>
      </w:r>
      <w:r>
        <w:rPr>
          <w:rFonts w:ascii="KaiTi" w:hAnsi="KaiTi" w:eastAsia="KaiTi" w:cs="KaiTi"/>
          <w:color w:val="231F20"/>
          <w:spacing w:val="3"/>
        </w:rPr>
        <w:t>（上海交通大学医学院附属仁济医院）</w:t>
      </w:r>
    </w:p>
    <w:p>
      <w:pPr>
        <w:pStyle w:val="BodyText"/>
        <w:ind w:left="880"/>
        <w:spacing w:before="35" w:line="209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张小明</w:t>
      </w:r>
      <w:r>
        <w:rPr>
          <w:rFonts w:ascii="KaiTi" w:hAnsi="KaiTi" w:eastAsia="KaiTi" w:cs="KaiTi"/>
          <w:color w:val="231F20"/>
          <w:spacing w:val="1"/>
        </w:rPr>
        <w:t>（北京大学人民医院）</w:t>
      </w:r>
    </w:p>
    <w:p>
      <w:pPr>
        <w:pStyle w:val="BodyText"/>
        <w:ind w:left="882"/>
        <w:spacing w:before="34" w:line="209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章希炜</w:t>
      </w:r>
      <w:r>
        <w:rPr>
          <w:rFonts w:ascii="KaiTi" w:hAnsi="KaiTi" w:eastAsia="KaiTi" w:cs="KaiTi"/>
          <w:color w:val="231F20"/>
          <w:spacing w:val="3"/>
        </w:rPr>
        <w:t>（南京医科大学第一附属医院）</w:t>
      </w:r>
    </w:p>
    <w:p>
      <w:pPr>
        <w:pStyle w:val="BodyText"/>
        <w:ind w:left="875"/>
        <w:spacing w:before="34" w:line="209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赵纪春</w:t>
      </w:r>
      <w:r>
        <w:rPr>
          <w:rFonts w:ascii="KaiTi" w:hAnsi="KaiTi" w:eastAsia="KaiTi" w:cs="KaiTi"/>
          <w:color w:val="231F20"/>
          <w:spacing w:val="1"/>
        </w:rPr>
        <w:t>（四川大学华西医院）</w:t>
      </w:r>
    </w:p>
    <w:p>
      <w:pPr>
        <w:pStyle w:val="BodyText"/>
        <w:ind w:left="875"/>
        <w:spacing w:before="35" w:line="208" w:lineRule="auto"/>
        <w:rPr>
          <w:rFonts w:ascii="KaiTi" w:hAnsi="KaiTi" w:eastAsia="KaiTi" w:cs="KaiTi"/>
        </w:rPr>
      </w:pPr>
      <w:r>
        <w:rPr>
          <w:color w:val="231F20"/>
          <w:spacing w:val="3"/>
        </w:rPr>
        <w:t>赵</w:t>
      </w:r>
      <w:r>
        <w:rPr>
          <w:color w:val="231F20"/>
          <w:spacing w:val="14"/>
          <w:w w:val="101"/>
        </w:rPr>
        <w:t xml:space="preserve">   </w:t>
      </w:r>
      <w:r>
        <w:rPr>
          <w:rFonts w:ascii="SimHei" w:hAnsi="SimHei" w:eastAsia="SimHei" w:cs="SimHei"/>
          <w:color w:val="231F20"/>
          <w:spacing w:val="3"/>
        </w:rPr>
        <w:t>珺</w:t>
      </w:r>
      <w:r>
        <w:rPr>
          <w:rFonts w:ascii="KaiTi" w:hAnsi="KaiTi" w:eastAsia="KaiTi" w:cs="KaiTi"/>
          <w:color w:val="231F20"/>
          <w:spacing w:val="3"/>
        </w:rPr>
        <w:t>（上海交通大学附属第六人民医院）</w:t>
      </w:r>
    </w:p>
    <w:p>
      <w:pPr>
        <w:pStyle w:val="BodyText"/>
        <w:ind w:left="876"/>
        <w:spacing w:before="34" w:line="164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周为民</w:t>
      </w:r>
      <w:r>
        <w:rPr>
          <w:rFonts w:ascii="KaiTi" w:hAnsi="KaiTi" w:eastAsia="KaiTi" w:cs="KaiTi"/>
          <w:color w:val="231F20"/>
          <w:spacing w:val="2"/>
        </w:rPr>
        <w:t>（南昌大学第二附属医院）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1"/>
        <w:spacing w:before="38" w:line="209" w:lineRule="auto"/>
        <w:rPr/>
      </w:pPr>
      <w:r>
        <w:rPr>
          <w:color w:val="231F20"/>
          <w:spacing w:val="4"/>
        </w:rPr>
        <w:t>执笔者：</w:t>
      </w:r>
    </w:p>
    <w:p>
      <w:pPr>
        <w:pStyle w:val="BodyText"/>
        <w:ind w:left="62"/>
        <w:spacing w:before="33" w:line="210" w:lineRule="auto"/>
        <w:rPr>
          <w:rFonts w:ascii="KaiTi" w:hAnsi="KaiTi" w:eastAsia="KaiTi" w:cs="KaiTi"/>
        </w:rPr>
      </w:pPr>
      <w:r>
        <w:rPr>
          <w:color w:val="231F20"/>
          <w:spacing w:val="1"/>
        </w:rPr>
        <w:t>周</w:t>
      </w:r>
      <w:r>
        <w:rPr>
          <w:color w:val="231F20"/>
          <w:spacing w:val="14"/>
        </w:rPr>
        <w:t xml:space="preserve">   </w:t>
      </w:r>
      <w:r>
        <w:rPr>
          <w:rFonts w:ascii="SimHei" w:hAnsi="SimHei" w:eastAsia="SimHei" w:cs="SimHei"/>
          <w:color w:val="231F20"/>
          <w:spacing w:val="1"/>
        </w:rPr>
        <w:t>昱</w:t>
      </w:r>
      <w:r>
        <w:rPr>
          <w:rFonts w:ascii="KaiTi" w:hAnsi="KaiTi" w:eastAsia="KaiTi" w:cs="KaiTi"/>
          <w:color w:val="231F20"/>
          <w:spacing w:val="1"/>
        </w:rPr>
        <w:t>（复旦大学附属中山医院）</w:t>
      </w:r>
    </w:p>
    <w:p>
      <w:pPr>
        <w:pStyle w:val="BodyText"/>
        <w:ind w:left="63"/>
        <w:spacing w:before="32" w:line="210" w:lineRule="auto"/>
        <w:rPr>
          <w:rFonts w:ascii="KaiTi" w:hAnsi="KaiTi" w:eastAsia="KaiTi" w:cs="KaiTi"/>
        </w:rPr>
      </w:pPr>
      <w:r>
        <w:rPr>
          <w:color w:val="231F20"/>
          <w:spacing w:val="2"/>
        </w:rPr>
        <w:t>符伟国</w:t>
      </w:r>
      <w:r>
        <w:rPr>
          <w:rFonts w:ascii="KaiTi" w:hAnsi="KaiTi" w:eastAsia="KaiTi" w:cs="KaiTi"/>
          <w:color w:val="231F20"/>
          <w:spacing w:val="2"/>
        </w:rPr>
        <w:t>（复旦大学附属中山医院）</w:t>
      </w:r>
    </w:p>
    <w:p>
      <w:pPr>
        <w:pStyle w:val="BodyText"/>
        <w:ind w:left="62" w:right="1216"/>
        <w:spacing w:before="34" w:line="359" w:lineRule="auto"/>
        <w:rPr/>
      </w:pPr>
      <w:r>
        <w:rPr>
          <w:color w:val="231F20"/>
          <w:spacing w:val="4"/>
        </w:rPr>
        <w:t>利益冲突：</w:t>
      </w:r>
      <w:r>
        <w:rPr>
          <w:rFonts w:ascii="KaiTi" w:hAnsi="KaiTi" w:eastAsia="KaiTi" w:cs="KaiTi"/>
          <w:color w:val="231F20"/>
          <w:spacing w:val="4"/>
        </w:rPr>
        <w:t>所有作者均声明不存在利益冲突</w:t>
      </w:r>
      <w:r>
        <w:rPr>
          <w:rFonts w:ascii="KaiTi" w:hAnsi="KaiTi" w:eastAsia="KaiTi" w:cs="KaiTi"/>
          <w:color w:val="231F20"/>
          <w:spacing w:val="11"/>
        </w:rPr>
        <w:t xml:space="preserve"> </w:t>
      </w:r>
      <w:r>
        <w:rPr>
          <w:color w:val="231F20"/>
          <w:spacing w:val="-2"/>
        </w:rPr>
        <w:t>参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考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献</w:t>
      </w:r>
    </w:p>
    <w:p>
      <w:pPr>
        <w:ind w:left="455" w:right="47" w:hanging="455"/>
        <w:spacing w:before="2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Dake MD，Kato N，Mitchell RS，et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Endovas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cular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stent-graft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placement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acu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dissection［J］.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Engl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Med，1999，340（20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1546-1552.</w:t>
      </w:r>
    </w:p>
    <w:p>
      <w:pPr>
        <w:ind w:left="459" w:right="49" w:hanging="459"/>
        <w:spacing w:before="62" w:line="29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［2］</w:t>
      </w:r>
      <w:r>
        <w:rPr>
          <w:rFonts w:ascii="SimSun" w:hAnsi="SimSun" w:eastAsia="SimSun" w:cs="SimSun"/>
          <w:sz w:val="15"/>
          <w:szCs w:val="15"/>
          <w:color w:val="231F20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中华医学会外科学分会血管外科学组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主动脉夹层腔内治疗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指南［J］. 中国实用外科杂志，2008，28(11):909-912.</w:t>
      </w:r>
    </w:p>
    <w:p>
      <w:pPr>
        <w:ind w:left="399" w:right="49" w:hanging="399"/>
        <w:spacing w:before="61" w:line="29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［3］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郭伟，刘峰，葛阳阳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型主动脉夹层腔内治疗共识与争议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［J］. 中国实用外科杂志，2017，37(12):1339-1345.</w:t>
      </w:r>
    </w:p>
    <w:p>
      <w:pPr>
        <w:ind w:left="455" w:hanging="456"/>
        <w:spacing w:before="62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［4］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国家心血管病专家委员会血管外科专业委员会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杂交技术治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疗累及弓部主动脉病变的中国专家共识［J］.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中国循环杂志，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2020，35(2):124-129.</w:t>
      </w:r>
    </w:p>
    <w:p>
      <w:pPr>
        <w:ind w:left="457" w:right="46" w:hanging="457"/>
        <w:spacing w:before="55" w:line="3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［5］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Czerny M，Schmidli J，Adler S，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et al. Editor's choice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- current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options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recommendati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pathologies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involving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arch: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expert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onsensus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docu-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ment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association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diothoracic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(eacts) &amp; the european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vascu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lar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(esvs)［J］.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Surg，2019，57:165-198.</w:t>
      </w:r>
    </w:p>
    <w:p>
      <w:pPr>
        <w:ind w:left="457" w:right="1" w:hanging="457"/>
        <w:spacing w:before="66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［6］</w:t>
      </w:r>
      <w:r>
        <w:rPr>
          <w:rFonts w:ascii="SimSun" w:hAnsi="SimSun" w:eastAsia="SimSun" w:cs="SimSun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Lombardi JV，Hughes GC，Appoo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JJ，et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 Society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vascular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(svs)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surgeons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(sts)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reporting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dards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dissections［J］.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Surg，2020，71（3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723-747.</w:t>
      </w:r>
    </w:p>
    <w:p>
      <w:pPr>
        <w:ind w:left="459" w:right="47" w:hanging="459"/>
        <w:spacing w:before="4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［7］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Fillinger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MF，Greenberg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RK，McKinsey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F，et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Reporting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dards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thoracic endovascular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 rep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air (tevar)［J］. J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Surg，2010，52（4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w w:val="88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1022-1033.</w:t>
      </w:r>
    </w:p>
    <w:p>
      <w:pPr>
        <w:ind w:left="457" w:right="1" w:hanging="458"/>
        <w:spacing w:before="64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［8］</w:t>
      </w:r>
      <w:r>
        <w:rPr>
          <w:rFonts w:ascii="SimSun" w:hAnsi="SimSun" w:eastAsia="SimSun" w:cs="SimSu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Hirst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AE，Johns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VJ，Kime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SW.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Dissecting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aneurysm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aorta: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505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cases［J］. Medicine (B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altimore)，1958，37（3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217-279.</w:t>
      </w:r>
    </w:p>
    <w:p>
      <w:pPr>
        <w:ind w:left="457" w:right="46" w:hanging="458"/>
        <w:spacing w:before="45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［9］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Nienaber CA，Kische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S，Rousseau H，et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dissection: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Long-term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results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randomized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investigation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grafts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trial［J］.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Circ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>Ca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>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diovasc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Interv，2013，6（4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407-416.</w:t>
      </w:r>
    </w:p>
    <w:p>
      <w:pPr>
        <w:ind w:left="475" w:hanging="475"/>
        <w:spacing w:before="53" w:line="32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［10］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Hiratzka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LF，Bakris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GL，Beckman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JA，et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2010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accf/aha/aats/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acr/asa/sca/scai/sir/sts/svm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diagnosis</w:t>
      </w:r>
      <w:r>
        <w:rPr>
          <w:rFonts w:ascii="SimSun" w:hAnsi="SimSun" w:eastAsia="SimSun" w:cs="SimSun"/>
          <w:sz w:val="15"/>
          <w:szCs w:val="15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disease: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report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 american college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 cardiology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foundation/american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heart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association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task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force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guidelines，america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associa-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tion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surgery，american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college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radiology，ameri-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can stroke association，societ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y of cardiovascular anesthesiolo-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gists，society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cardiovascular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angiogr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aphy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interventions，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interventional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radi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ology，society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surgeons，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 society for vascular medicine［J］. Circulation，2010，121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（13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e266-e369.</w:t>
      </w:r>
    </w:p>
    <w:p>
      <w:pPr>
        <w:ind w:left="537" w:right="48" w:hanging="537"/>
        <w:spacing w:before="49" w:line="28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［11］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Erbel R，Aboyans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V，Boileau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C，et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2014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diagnosis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diseases: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Document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cover-</w:t>
      </w:r>
    </w:p>
    <w:p>
      <w:pPr>
        <w:spacing w:line="280" w:lineRule="auto"/>
        <w:sectPr>
          <w:type w:val="continuous"/>
          <w:pgSz w:w="11906" w:h="16838"/>
          <w:pgMar w:top="1600" w:right="1227" w:bottom="0" w:left="407" w:header="1359" w:footer="0" w:gutter="0"/>
          <w:cols w:equalWidth="0" w:num="2">
            <w:col w:w="5572" w:space="100"/>
            <w:col w:w="4598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3"/>
          <w:pgSz w:w="11906" w:h="16838"/>
          <w:pgMar w:top="1600" w:right="1211" w:bottom="0" w:left="407" w:header="1359" w:footer="0" w:gutter="0"/>
          <w:cols w:equalWidth="0" w:num="1">
            <w:col w:w="10287" w:space="0"/>
          </w:cols>
        </w:sectPr>
        <w:rPr/>
      </w:pPr>
    </w:p>
    <w:p>
      <w:pPr>
        <w:ind w:left="1351" w:right="207" w:firstLine="2"/>
        <w:spacing w:before="35" w:line="32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ing acute and chronic aortic diseases of the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thoracic and ab-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dominal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aorta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adult.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task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force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diagnosis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treatment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diseases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so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ciety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cardiolo-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gy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(esc)［J］.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Heart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J，20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14，35（41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2873-2926.</w:t>
      </w:r>
    </w:p>
    <w:p>
      <w:pPr>
        <w:ind w:left="1352" w:right="159" w:hanging="538"/>
        <w:spacing w:before="4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［12］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Xia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L，Li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JH，Zhao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K，et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Incidence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in-hospital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mortality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acute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china: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china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health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surance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research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(chira)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data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2011［J］.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Geriatr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Cardiol，2015，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12（5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502-506.</w:t>
      </w:r>
    </w:p>
    <w:p>
      <w:pPr>
        <w:ind w:left="1351" w:right="207" w:hanging="537"/>
        <w:spacing w:before="51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［13］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Howard DP，Banerjee A，Fairhead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JF，et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Population-based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study of incidence and outcome of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acute aortic disse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ction 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premorbid risk factor control: 10-year re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sults from the oxford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vascular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study［J］.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Circulation，2013，127（20）:2031-2037.</w:t>
      </w:r>
    </w:p>
    <w:p>
      <w:pPr>
        <w:ind w:left="1349" w:right="206" w:hanging="535"/>
        <w:spacing w:before="64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［14］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Pape LA，Awais M，Woznicki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EM，et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Presentation，diagno-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sis，and outcomes of acute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dissection: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17-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year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trends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from the international registry of acute aortic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dissection［J］.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Am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Coll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Cardiol，2015，66（4）:350-358.</w:t>
      </w:r>
    </w:p>
    <w:p>
      <w:pPr>
        <w:ind w:left="1351" w:right="208" w:hanging="537"/>
        <w:spacing w:before="51" w:line="29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［15］</w:t>
      </w:r>
      <w:r>
        <w:rPr>
          <w:rFonts w:ascii="SimSun" w:hAnsi="SimSun" w:eastAsia="SimSun" w:cs="SimSun"/>
          <w:sz w:val="15"/>
          <w:szCs w:val="15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中国心血管健康与疾病报告编写组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中国心血管健康与疾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病报告2020概要［J］.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中国循环杂志，2021，36(6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):521-545.</w:t>
      </w:r>
    </w:p>
    <w:p>
      <w:pPr>
        <w:ind w:left="1351" w:right="159" w:hanging="537"/>
        <w:spacing w:before="62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［16］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Huang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L，Kan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Y，Zhu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T，et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Ten-year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characteristics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early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racic endovascular aortic repair［J］. Vasc Endovascular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Surg，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2021，55（4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w w:val="6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332-341.</w:t>
      </w:r>
    </w:p>
    <w:p>
      <w:pPr>
        <w:ind w:left="1289" w:right="206" w:hanging="475"/>
        <w:spacing w:before="51" w:line="3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［17］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Loeys BL，Dietz HC，Braverman AC，et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 The revised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ghent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nosology for the marfan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synd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rome［J］.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 Med Genet，2010，47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（7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w w:val="63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476-485.</w:t>
      </w:r>
    </w:p>
    <w:p>
      <w:pPr>
        <w:ind w:left="1351" w:right="159" w:hanging="537"/>
        <w:spacing w:before="50" w:line="3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［18］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Goyal A，Keramati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，Czarny MJ，et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genetics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aor-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topathies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cardiology［J］. Clin Med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Insights Cardi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ol，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2017，11:1179546817709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787.</w:t>
      </w:r>
    </w:p>
    <w:p>
      <w:pPr>
        <w:ind w:left="1353" w:right="159" w:hanging="539"/>
        <w:spacing w:before="51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［19］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杨锦，李昭辉，周建，等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家族性胸主动脉瘤及主动脉夹层突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变基因的研究进展［J］.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中国血管外科杂志（电子版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w w:val="70"/>
        </w:rPr>
        <w:t>），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2020，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12(4):348-352.</w:t>
      </w:r>
    </w:p>
    <w:p>
      <w:pPr>
        <w:ind w:left="1352" w:right="207" w:hanging="538"/>
        <w:spacing w:before="59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［20］</w:t>
      </w:r>
      <w:r>
        <w:rPr>
          <w:rFonts w:ascii="SimSun" w:hAnsi="SimSun" w:eastAsia="SimSun" w:cs="SimSu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Brownstein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AJ，Ziganshin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BA，Kuivan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iemi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H，et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Genes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asso-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ciated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aneurysm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dissectio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n: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update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implications［J］.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Aorta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(Stamfo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>rd)，2017，5（1）:11-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20.</w:t>
      </w:r>
    </w:p>
    <w:p>
      <w:pPr>
        <w:ind w:left="1351" w:right="207" w:hanging="537"/>
        <w:spacing w:before="4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［21］</w:t>
      </w:r>
      <w:r>
        <w:rPr>
          <w:rFonts w:ascii="SimSun" w:hAnsi="SimSun" w:eastAsia="SimSun" w:cs="SimSun"/>
          <w:sz w:val="15"/>
          <w:szCs w:val="15"/>
          <w:color w:val="231F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Tanaka A，Milner R，Ota T. Kommerell's 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iverticulum in the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current era: A comprehensive review［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J］. Gen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Thorac Cardio-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Surg，2015，63（5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245-25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9.</w:t>
      </w:r>
    </w:p>
    <w:p>
      <w:pPr>
        <w:ind w:left="1294" w:right="199" w:hanging="480"/>
        <w:spacing w:before="6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［22］</w:t>
      </w:r>
      <w:r>
        <w:rPr>
          <w:rFonts w:ascii="SimSun" w:hAnsi="SimSun" w:eastAsia="SimSun" w:cs="SimSun"/>
          <w:sz w:val="15"/>
          <w:szCs w:val="15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Asha SE，Miers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JW.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 systematic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meta-analysis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d-dimer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rule-out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test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suspected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acute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Emerg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Med，2015，66（4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368-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378.</w:t>
      </w:r>
    </w:p>
    <w:p>
      <w:pPr>
        <w:ind w:left="1351" w:right="147" w:hanging="537"/>
        <w:spacing w:before="65" w:line="29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［23］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李鑫，李全明，王伦常，等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主动脉夹层生物标志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物的应用、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探索与展望［J］. 中华普通外科杂志，2021，36(4):318-320.</w:t>
      </w:r>
    </w:p>
    <w:p>
      <w:pPr>
        <w:ind w:left="1351" w:right="207" w:hanging="537"/>
        <w:spacing w:before="62" w:line="29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［24］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Nienaber CA，Clough RE，Sakalihasan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N，et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dissec-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tion［J］.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Nat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Rev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Dis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Primers，2016，2：16053.</w:t>
      </w:r>
    </w:p>
    <w:p>
      <w:pPr>
        <w:ind w:left="1350" w:right="207" w:hanging="536"/>
        <w:spacing w:before="60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［25］</w:t>
      </w:r>
      <w:r>
        <w:rPr>
          <w:rFonts w:ascii="SimSun" w:hAnsi="SimSun" w:eastAsia="SimSun" w:cs="SimSun"/>
          <w:sz w:val="15"/>
          <w:szCs w:val="15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Erbel R，Engberding R，Daniel W，et al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Echocardiography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diagnosis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dissection［J］.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Lancet，1989，1（8636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w w:val="7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457-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461.</w:t>
      </w:r>
    </w:p>
    <w:p>
      <w:pPr>
        <w:ind w:left="1352" w:right="206" w:hanging="538"/>
        <w:spacing w:before="4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［26］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Expert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Panels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Vascular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Imaging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Interventional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Radiolo-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gy.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Acr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appropriateness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crite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ria((r))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aorta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intervention-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 planning and follow-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up［J］.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Am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Coll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Radiol，2017，14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5"/>
        <w:spacing w:before="3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suppl</w:t>
      </w:r>
      <w:r>
        <w:rPr>
          <w:rFonts w:ascii="SimSun" w:hAnsi="SimSun" w:eastAsia="SimSun" w:cs="SimSun"/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  <w:position w:val="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570-583.</w:t>
      </w:r>
    </w:p>
    <w:p>
      <w:pPr>
        <w:ind w:left="537" w:right="66" w:hanging="537"/>
        <w:spacing w:before="64" w:line="30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［27］</w:t>
      </w:r>
      <w:r>
        <w:rPr>
          <w:rFonts w:ascii="SimSun" w:hAnsi="SimSun" w:eastAsia="SimSun" w:cs="SimSun"/>
          <w:sz w:val="15"/>
          <w:szCs w:val="15"/>
          <w:color w:val="231F20"/>
          <w:spacing w:val="5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中国医师协会心血管外科分会大血管外科专业委员会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动脉夹层诊断与治疗规范中国专家共识［J］.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中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华胸心血管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外科杂志，2017，33(11):641-654.</w:t>
      </w:r>
    </w:p>
    <w:p>
      <w:pPr>
        <w:ind w:left="535" w:right="17" w:hanging="535"/>
        <w:spacing w:before="61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［28］</w:t>
      </w:r>
      <w:r>
        <w:rPr>
          <w:rFonts w:ascii="SimSun" w:hAnsi="SimSun" w:eastAsia="SimSun" w:cs="SimSun"/>
          <w:sz w:val="15"/>
          <w:szCs w:val="15"/>
          <w:color w:val="231F20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Qin YL，Wang F，Li TX，et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compared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with medical management of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patients with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uncomplicated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acute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dissection［J］.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Am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Coll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Cardiol，2016，67（24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2835-2842.</w:t>
      </w:r>
    </w:p>
    <w:p>
      <w:pPr>
        <w:ind w:left="535" w:right="63" w:hanging="535"/>
        <w:spacing w:before="4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［29］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Xiong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J，Chen C，Wu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Z，et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Recent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evolution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use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ef-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fectiveness in mainland china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 thoracic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of type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di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ssection［J］.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Sci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Rep，2017，7（1）: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17350.</w:t>
      </w:r>
    </w:p>
    <w:p>
      <w:pPr>
        <w:ind w:left="475" w:right="64" w:hanging="475"/>
        <w:spacing w:before="42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［30］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DL，Zhang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HK，Chen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XD，et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endov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ascular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type b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dissection: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Analysis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among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acute，sub-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acute，and chronic patients［J］. J Am Coll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Cardiol，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2016，67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（10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5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1255-1257.</w:t>
      </w:r>
    </w:p>
    <w:p>
      <w:pPr>
        <w:ind w:left="537" w:right="16" w:hanging="537"/>
        <w:spacing w:before="50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［31］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Jing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Z，Lu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Q，Feng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J，et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ndovascular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dissec-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tion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involving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left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subclavian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artery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by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castor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graft: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multicentre prospective trial［J］. Eur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J Vasc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2020，60（6）:854-861.</w:t>
      </w:r>
    </w:p>
    <w:p>
      <w:pPr>
        <w:ind w:left="537" w:right="63" w:hanging="538"/>
        <w:spacing w:before="51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［32］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X，Li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W，Dai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X，et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pair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arch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pathologies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surgeon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modified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fenestrated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grafts: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multicentre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retrospective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study［J］.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 J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Surg，2021，62（5）:758-766.</w:t>
      </w:r>
    </w:p>
    <w:p>
      <w:pPr>
        <w:ind w:left="537" w:right="65" w:hanging="537"/>
        <w:spacing w:before="63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［33］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L，Zhou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X，Guo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D，et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new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adjustable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punctur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vice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situ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fenestration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during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repair［J］.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Ther，2018，25（4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474-479.</w:t>
      </w:r>
    </w:p>
    <w:p>
      <w:pPr>
        <w:ind w:left="535" w:right="16" w:hanging="535"/>
        <w:spacing w:before="65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［34］</w:t>
      </w:r>
      <w:r>
        <w:rPr>
          <w:rFonts w:ascii="SimSun" w:hAnsi="SimSun" w:eastAsia="SimSun" w:cs="SimSun"/>
          <w:sz w:val="15"/>
          <w:szCs w:val="15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Bai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J，Wang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C，Liu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Y，et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novel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fenestrating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device: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Quick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fenestrater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reconstructing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supra-aortic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arteries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 situ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dur-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ing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ular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repair［J］.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Cardiol，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2021，37（10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1539-1546.</w:t>
      </w:r>
    </w:p>
    <w:p>
      <w:pPr>
        <w:ind w:left="537" w:right="65" w:hanging="537"/>
        <w:spacing w:before="51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［35］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Shang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T，Tian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L，Li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DL，et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Favourable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endovas-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cular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total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arch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via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needle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based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situ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fenestra-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tion at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mean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follow-up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5.4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months［J］.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Surg，2018，55（3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6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369-37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6.</w:t>
      </w:r>
    </w:p>
    <w:p>
      <w:pPr>
        <w:ind w:left="539" w:right="17" w:hanging="539"/>
        <w:spacing w:before="6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［36］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Qin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J，Zhao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Z，Wang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R，et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situ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laser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fenestratio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is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fea-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sible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method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revascularization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arch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during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endovascular aortic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repair［J］.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Am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Heart Assoc，2017，6(4)：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e004542.</w:t>
      </w:r>
    </w:p>
    <w:p>
      <w:pPr>
        <w:ind w:left="537" w:right="63" w:hanging="538"/>
        <w:spacing w:before="44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［37］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Zhao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Z，Qin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J，Yin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M，et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situ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laser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graft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fenestration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left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subclavian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artery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during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limited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proximal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landing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zones: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5-year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outcomes［J］.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Interv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Radiol，2020，31（8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1321-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1327.</w:t>
      </w:r>
    </w:p>
    <w:p>
      <w:pPr>
        <w:ind w:left="537" w:right="64" w:hanging="537"/>
        <w:spacing w:before="4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［38］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Y，Hu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Z，Wang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J，et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chim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ney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technique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arch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pathologies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treatment: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ta-analysis［J］.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Surg，2018，47：305-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315.</w:t>
      </w:r>
    </w:p>
    <w:p>
      <w:pPr>
        <w:ind w:left="537" w:right="65" w:hanging="538"/>
        <w:spacing w:before="66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［39］</w:t>
      </w:r>
      <w:r>
        <w:rPr>
          <w:rFonts w:ascii="SimSun" w:hAnsi="SimSun" w:eastAsia="SimSun" w:cs="SimSun"/>
          <w:sz w:val="15"/>
          <w:szCs w:val="15"/>
          <w:color w:val="231F20"/>
          <w:spacing w:val="5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Boufi M，Patterson BO，Loundou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AD，et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ver-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open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chronic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treatment: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Thorac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Surg，2019，107（5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6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1559-1570.</w:t>
      </w:r>
    </w:p>
    <w:p>
      <w:pPr>
        <w:pStyle w:val="BodyText"/>
        <w:spacing w:before="209" w:line="159" w:lineRule="auto"/>
        <w:jc w:val="right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-4"/>
        </w:rPr>
        <w:t>（下转</w:t>
      </w:r>
      <w:r>
        <w:rPr>
          <w:color w:val="231F20"/>
          <w:spacing w:val="-4"/>
        </w:rPr>
        <w:t>387 </w:t>
      </w:r>
      <w:r>
        <w:rPr>
          <w:rFonts w:ascii="KaiTi" w:hAnsi="KaiTi" w:eastAsia="KaiTi" w:cs="KaiTi"/>
          <w:color w:val="231F20"/>
          <w:spacing w:val="-4"/>
        </w:rPr>
        <w:t>页）</w:t>
      </w:r>
    </w:p>
    <w:p>
      <w:pPr>
        <w:spacing w:line="159" w:lineRule="auto"/>
        <w:sectPr>
          <w:type w:val="continuous"/>
          <w:pgSz w:w="11906" w:h="16838"/>
          <w:pgMar w:top="1600" w:right="1211" w:bottom="0" w:left="407" w:header="1359" w:footer="0" w:gutter="0"/>
          <w:cols w:equalWidth="0" w:num="2">
            <w:col w:w="5572" w:space="100"/>
            <w:col w:w="4615" w:space="0"/>
          </w:cols>
        </w:sectPr>
        <w:rPr>
          <w:rFonts w:ascii="KaiTi" w:hAnsi="KaiTi" w:eastAsia="KaiTi" w:cs="KaiTi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14"/>
          <w:pgSz w:w="11906" w:h="16838"/>
          <w:pgMar w:top="1600" w:right="1218" w:bottom="0" w:left="407" w:header="1359" w:footer="0" w:gutter="0"/>
          <w:cols w:equalWidth="0" w:num="1">
            <w:col w:w="10279" w:space="0"/>
          </w:cols>
        </w:sectPr>
        <w:rPr/>
      </w:pPr>
    </w:p>
    <w:p>
      <w:pPr>
        <w:ind w:left="1353" w:right="206" w:hanging="2"/>
        <w:spacing w:before="35" w:line="3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Ⅱ endoleak［J］.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Surg，2016，51(5):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632-639.</w:t>
      </w:r>
    </w:p>
    <w:p>
      <w:pPr>
        <w:ind w:left="1352" w:right="159" w:hanging="538"/>
        <w:spacing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［66］</w:t>
      </w:r>
      <w:r>
        <w:rPr>
          <w:rFonts w:ascii="SimSun" w:hAnsi="SimSun" w:eastAsia="SimSun" w:cs="SimSun"/>
          <w:sz w:val="15"/>
          <w:szCs w:val="15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Lo RC，Buck DB，Herrmann J，et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 Risk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factors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conse-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quences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 persistent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type  Ⅱ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endoleaks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2016，63(4):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895-901.</w:t>
      </w:r>
    </w:p>
    <w:p>
      <w:pPr>
        <w:ind w:left="1353" w:right="206" w:hanging="539"/>
        <w:spacing w:before="56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［67］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Turney EJ，Steenberge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SP，Lyden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SP，et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Late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graft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explants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aneurysm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repair［J］.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Surg，2014，59(4):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886-893.</w:t>
      </w:r>
    </w:p>
    <w:p>
      <w:pPr>
        <w:ind w:left="1353" w:right="207" w:hanging="539"/>
        <w:spacing w:before="44" w:line="3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［68］</w:t>
      </w:r>
      <w:r>
        <w:rPr>
          <w:rFonts w:ascii="SimSun" w:hAnsi="SimSun" w:eastAsia="SimSun" w:cs="SimSun"/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Chakfe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N，Diener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H，Lejay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A，et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Editor's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Choice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-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Vascular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(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ESVS)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practice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guidelines on the management of vascular graft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 endograft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infections［J］. Eur J Vasc Endovasc Surg，2020，59(3): 339-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384.</w:t>
      </w:r>
    </w:p>
    <w:p>
      <w:pPr>
        <w:ind w:left="1352" w:right="197" w:hanging="538"/>
        <w:spacing w:before="44" w:line="2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［69］</w:t>
      </w:r>
      <w:r>
        <w:rPr>
          <w:rFonts w:ascii="SimSun" w:hAnsi="SimSun" w:eastAsia="SimSun" w:cs="SimSun"/>
          <w:sz w:val="15"/>
          <w:szCs w:val="15"/>
          <w:color w:val="231F20"/>
          <w:spacing w:val="6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Dellagrammaticas D，Baderkhan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H，Mani K. Management of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sac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enlargement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following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successful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EVAR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frail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7"/>
        <w:spacing w:before="3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tient［J］.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urg，2016，51(2):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302-308.</w:t>
      </w:r>
    </w:p>
    <w:p>
      <w:pPr>
        <w:ind w:left="537" w:right="57" w:hanging="537"/>
        <w:spacing w:before="64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［70］</w:t>
      </w:r>
      <w:r>
        <w:rPr>
          <w:rFonts w:ascii="SimSun" w:hAnsi="SimSun" w:eastAsia="SimSun" w:cs="SimSun"/>
          <w:sz w:val="15"/>
          <w:szCs w:val="15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Mirza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TA，Karthikesalingam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，Jackson D，et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Duplex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ultra-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sound and contrast-enhance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 ultrasound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computed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mography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 detection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endoleak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EVAR: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review and bivariate meta-analysis［J］.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Eur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dovasc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Surg，2010，39(4):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418-4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28.</w:t>
      </w:r>
    </w:p>
    <w:p>
      <w:pPr>
        <w:ind w:left="537" w:right="56" w:hanging="537"/>
        <w:spacing w:before="6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［71］</w:t>
      </w:r>
      <w:r>
        <w:rPr>
          <w:rFonts w:ascii="SimSun" w:hAnsi="SimSun" w:eastAsia="SimSun" w:cs="SimSun"/>
          <w:sz w:val="15"/>
          <w:szCs w:val="15"/>
          <w:color w:val="231F20"/>
          <w:spacing w:val="5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Garg T，Baker LC，Mell MW. Postoperative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 xml:space="preserve"> surveillance 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long-term outcomes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aneurysm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among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medicare beneficiaries［J］.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JAMA Surg，2015，150(10): 957-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963.</w:t>
      </w:r>
    </w:p>
    <w:p>
      <w:pPr>
        <w:ind w:left="535" w:right="55" w:hanging="535"/>
        <w:spacing w:before="44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［72］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Baderkhan H，Haller O，Wanhainen A，et al.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Follow-up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 aneurysm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be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stratified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based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first postoperative imaging［J］. Br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J Surg，2018，105(6): 709-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718.</w:t>
      </w:r>
    </w:p>
    <w:p>
      <w:pPr>
        <w:pStyle w:val="BodyText"/>
        <w:spacing w:before="44" w:line="20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2022-02-26</w:t>
      </w:r>
      <w:r>
        <w:rPr>
          <w:sz w:val="15"/>
          <w:szCs w:val="15"/>
          <w:color w:val="231F20"/>
          <w:spacing w:val="5"/>
        </w:rPr>
        <w:t>收稿）</w:t>
      </w:r>
    </w:p>
    <w:p>
      <w:pPr>
        <w:spacing w:line="201" w:lineRule="auto"/>
        <w:sectPr>
          <w:type w:val="continuous"/>
          <w:pgSz w:w="11906" w:h="16838"/>
          <w:pgMar w:top="1600" w:right="1218" w:bottom="0" w:left="407" w:header="1359" w:footer="0" w:gutter="0"/>
          <w:cols w:equalWidth="0" w:num="2">
            <w:col w:w="5572" w:space="100"/>
            <w:col w:w="4607" w:space="0"/>
          </w:cols>
        </w:sectPr>
        <w:rPr>
          <w:sz w:val="15"/>
          <w:szCs w:val="15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shape id="_x0000_s52" style="position:absolute;margin-left:76.428pt;margin-top:0.95816pt;mso-position-vertical-relative:text;mso-position-horizontal-relative:text;width:396.15pt;height:0.3pt;z-index:251668480;" filled="false" strokecolor="#231F20" strokeweight="0.28pt" coordsize="7922,6" coordorigin="0,0" path="m0,2l7922,2e">
            <v:stroke joinstyle="miter" miterlimit="4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802"/>
        <w:spacing w:before="73" w:line="211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-3"/>
        </w:rPr>
        <w:t>（上接</w:t>
      </w:r>
      <w:r>
        <w:rPr>
          <w:color w:val="231F20"/>
          <w:spacing w:val="-3"/>
        </w:rPr>
        <w:t>379 </w:t>
      </w:r>
      <w:r>
        <w:rPr>
          <w:rFonts w:ascii="KaiTi" w:hAnsi="KaiTi" w:eastAsia="KaiTi" w:cs="KaiTi"/>
          <w:color w:val="231F20"/>
          <w:spacing w:val="-3"/>
        </w:rPr>
        <w:t>页）</w:t>
      </w:r>
    </w:p>
    <w:p>
      <w:pPr>
        <w:spacing w:line="102" w:lineRule="exact"/>
        <w:rPr/>
      </w:pPr>
      <w:r/>
    </w:p>
    <w:p>
      <w:pPr>
        <w:spacing w:line="102" w:lineRule="exact"/>
        <w:sectPr>
          <w:type w:val="continuous"/>
          <w:pgSz w:w="11906" w:h="16838"/>
          <w:pgMar w:top="1600" w:right="1218" w:bottom="0" w:left="407" w:header="1359" w:footer="0" w:gutter="0"/>
          <w:cols w:equalWidth="0" w:num="1">
            <w:col w:w="10279" w:space="0"/>
          </w:cols>
        </w:sectPr>
        <w:rPr/>
      </w:pPr>
    </w:p>
    <w:p>
      <w:pPr>
        <w:ind w:left="1353" w:right="207" w:hanging="539"/>
        <w:spacing w:before="36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［40］</w:t>
      </w:r>
      <w:r>
        <w:rPr>
          <w:rFonts w:ascii="SimSun" w:hAnsi="SimSun" w:eastAsia="SimSun" w:cs="SimSun"/>
          <w:sz w:val="15"/>
          <w:szCs w:val="15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Sundt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TM.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Intramural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hematoma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pen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etrating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atherosclerot-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ulcer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aorta［J］.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Surg，2007，83（2</w:t>
      </w:r>
      <w:r>
        <w:rPr>
          <w:rFonts w:ascii="SimSun" w:hAnsi="SimSun" w:eastAsia="SimSun" w:cs="SimSun"/>
          <w:sz w:val="15"/>
          <w:szCs w:val="15"/>
          <w:color w:val="231F20"/>
          <w:spacing w:val="-36"/>
          <w:w w:val="90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S835-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S841.</w:t>
      </w:r>
    </w:p>
    <w:p>
      <w:pPr>
        <w:ind w:left="1351" w:right="207" w:hanging="537"/>
        <w:spacing w:before="4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［41］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Cho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KR，Stanson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AW，Potter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DD，et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Penetrating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atheroscle-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rotic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ulcer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descending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aorta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rch［J］.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Tho-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rac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Cardiovasc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Surg，2004，127（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1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1393-1399.</w:t>
      </w:r>
    </w:p>
    <w:p>
      <w:pPr>
        <w:ind w:left="1351" w:right="208" w:hanging="537"/>
        <w:spacing w:before="64" w:line="30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［42］</w:t>
      </w:r>
      <w:r>
        <w:rPr>
          <w:rFonts w:ascii="SimSun" w:hAnsi="SimSun" w:eastAsia="SimSun" w:cs="SimSu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董智慧，符伟国，王玉琦，等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Stanf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ord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型主动脉夹层腔内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修复术后发生夹层及手术相关性死亡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12例分析［J］.上海医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学，2009，32(12):1070-1073.</w:t>
      </w:r>
    </w:p>
    <w:p>
      <w:pPr>
        <w:ind w:left="1351" w:right="207" w:hanging="537"/>
        <w:spacing w:before="59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［43］</w:t>
      </w:r>
      <w:r>
        <w:rPr>
          <w:rFonts w:ascii="SimSun" w:hAnsi="SimSun" w:eastAsia="SimSun" w:cs="SimSun"/>
          <w:sz w:val="15"/>
          <w:szCs w:val="15"/>
          <w:color w:val="231F20"/>
          <w:spacing w:val="5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Dong ZH，Fu WG，Wang YQ，et al. Retrograde type a aor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tic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graft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placement for treat-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ment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dissection［J］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Circulation，2009，119（5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735-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741.</w:t>
      </w:r>
    </w:p>
    <w:p>
      <w:pPr>
        <w:ind w:left="1349" w:right="206" w:hanging="535"/>
        <w:spacing w:before="45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［44］</w:t>
      </w:r>
      <w:r>
        <w:rPr>
          <w:rFonts w:ascii="SimSun" w:hAnsi="SimSun" w:eastAsia="SimSun" w:cs="SimSu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Dong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Z，Fu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W，Wang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Y，et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graft-induce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new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entry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af-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ter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stanford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>dissection［J］.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Surg，2010，52（6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w w:val="88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1450-1457.</w:t>
      </w:r>
    </w:p>
    <w:p>
      <w:pPr>
        <w:ind w:left="1351" w:right="159" w:hanging="537"/>
        <w:spacing w:before="65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［45］</w:t>
      </w:r>
      <w:r>
        <w:rPr>
          <w:rFonts w:ascii="SimSun" w:hAnsi="SimSun" w:eastAsia="SimSun" w:cs="SimSu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Wang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L，Zhao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Y，Zhang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W，et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Ret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rograde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dis-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section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rtic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repair: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Incidence，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time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trends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factors［J］.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Semin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Thorac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Cardiovasc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Surg，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2021，33(3)：639-653.</w:t>
      </w:r>
    </w:p>
    <w:p>
      <w:pPr>
        <w:ind w:left="1351" w:right="160" w:hanging="537"/>
        <w:spacing w:before="57" w:line="29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［46］</w:t>
      </w:r>
      <w:r>
        <w:rPr>
          <w:rFonts w:ascii="SimSun" w:hAnsi="SimSun" w:eastAsia="SimSun" w:cs="SimSun"/>
          <w:sz w:val="15"/>
          <w:szCs w:val="15"/>
          <w:color w:val="231F20"/>
          <w:spacing w:val="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Chen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Y，Zhang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S，Liu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L，et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Retrograde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dissec-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tion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thoracic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repair: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 systematic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view and meta-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analysis［J］. J Am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Heart Assoc，2017，6(9)：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9"/>
        <w:spacing w:before="35" w:line="22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  <w:position w:val="2"/>
        </w:rPr>
        <w:t>e004649.</w:t>
      </w:r>
    </w:p>
    <w:p>
      <w:pPr>
        <w:ind w:left="537" w:right="56" w:hanging="537"/>
        <w:spacing w:before="45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［47］</w:t>
      </w:r>
      <w:r>
        <w:rPr>
          <w:rFonts w:ascii="SimSun" w:hAnsi="SimSun" w:eastAsia="SimSun" w:cs="SimSun"/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Canaud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L，Gandet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T，Sfeir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J，et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Risk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factors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distal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graft-induced new entry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tear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endovascular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repair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racic aortic dissection［J］. J Vasc Surg，2019，69（5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1610-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1614.</w:t>
      </w:r>
    </w:p>
    <w:p>
      <w:pPr>
        <w:ind w:left="537" w:right="57" w:hanging="537"/>
        <w:spacing w:before="44" w:line="31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［48］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Fattori R，Montgomery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D，Lovato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L，et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Survival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aft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er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endo-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vascular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therapy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dissection: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port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international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reg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istry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of acute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dissection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(irad)［J］.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JACC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Cardiovasc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Interv，2013，6（8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w w:val="59"/>
        </w:rPr>
        <w:t>）：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876-882.</w:t>
      </w:r>
    </w:p>
    <w:p>
      <w:pPr>
        <w:ind w:left="535" w:right="57" w:hanging="536"/>
        <w:spacing w:before="62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［49］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YH，Yu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T，Zhou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MJ，et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Use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3d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printing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to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guide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ation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of fenestrations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physicia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n-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modified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stent-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grafts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treatment of thoracoabdominal aortic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disease［J］. J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Endovasc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Ther，2020，27(3)：385-393.</w:t>
      </w:r>
    </w:p>
    <w:p>
      <w:pPr>
        <w:pStyle w:val="BodyText"/>
        <w:ind w:left="542" w:right="56" w:hanging="542"/>
        <w:spacing w:before="54" w:line="2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［50］</w:t>
      </w:r>
      <w:r>
        <w:rPr>
          <w:rFonts w:ascii="SimSun" w:hAnsi="SimSun" w:eastAsia="SimSun" w:cs="SimSun"/>
          <w:sz w:val="15"/>
          <w:szCs w:val="15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周</w:t>
      </w:r>
      <w:r>
        <w:rPr>
          <w:sz w:val="15"/>
          <w:szCs w:val="15"/>
          <w:color w:val="231F20"/>
          <w:spacing w:val="-2"/>
        </w:rPr>
        <w:t>旻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，史振宇，王利新，等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主动脉夹层Ⅱ期经假腔隔绝促进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主动脉重构的早中期结果［J］. 中华普通外科杂志，2021，36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(1):5-9.</w:t>
      </w:r>
    </w:p>
    <w:p>
      <w:pPr>
        <w:ind w:left="537" w:right="55" w:hanging="537"/>
        <w:spacing w:before="58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［51］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Rong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D，Ge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Y，Liu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J，et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Combined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proximal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descending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aor-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endografting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plus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distal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bare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metal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stenting (petticoat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tech-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nique)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versus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conventional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proximal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descending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graft repair for com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plicated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type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dissections［J/CD］.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Cochrane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Database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Syst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Rev，2019，2019(10)：CD013149.</w:t>
      </w:r>
    </w:p>
    <w:p>
      <w:pPr>
        <w:pStyle w:val="BodyText"/>
        <w:spacing w:before="63" w:line="208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2022-02-19</w:t>
      </w:r>
      <w:r>
        <w:rPr>
          <w:sz w:val="15"/>
          <w:szCs w:val="15"/>
          <w:color w:val="231F20"/>
          <w:spacing w:val="5"/>
        </w:rPr>
        <w:t>收稿）</w:t>
      </w:r>
    </w:p>
    <w:sectPr>
      <w:type w:val="continuous"/>
      <w:pgSz w:w="11906" w:h="16838"/>
      <w:pgMar w:top="1600" w:right="1218" w:bottom="0" w:left="407" w:header="1359" w:footer="0" w:gutter="0"/>
      <w:cols w:equalWidth="0" w:num="2">
        <w:col w:w="5572" w:space="100"/>
        <w:col w:w="46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5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2" style="position:absolute;margin-left:20.4pt;margin-top:814.48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3.7367pt;margin-top:1.25615pt;mso-position-vertical-relative:text;mso-position-horizontal-relative:text;width:28.25pt;height:13.2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370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814.48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5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10" style="position:absolute;margin-left:20.4pt;margin-top:814.48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43.7367pt;margin-top:1.25615pt;mso-position-vertical-relative:text;mso-position-horizontal-relative:text;width:28.25pt;height:13.2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372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14" style="position:absolute;margin-left:20.4pt;margin-top:814.48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6" style="position:absolute;margin-left:485.784pt;margin-top:1.25615pt;mso-position-vertical-relative:text;mso-position-horizontal-relative:text;width:28.25pt;height:13.2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373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5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18" style="position:absolute;margin-left:20.4pt;margin-top:814.489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0" style="position:absolute;margin-left:43.7367pt;margin-top:1.25615pt;mso-position-vertical-relative:text;mso-position-horizontal-relative:text;width:28.25pt;height:13.2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374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28" style="position:absolute;margin-left:20.4pt;margin-top:814.489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pict>
        <v:shape id="_x0000_s30" style="position:absolute;margin-left:485.784pt;margin-top:1.25615pt;mso-position-vertical-relative:text;mso-position-horizontal-relative:text;width:28.25pt;height:13.2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375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5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32" style="position:absolute;margin-left:20.4pt;margin-top:814.489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pict>
        <v:shape id="_x0000_s34" style="position:absolute;margin-left:43.7367pt;margin-top:1.25615pt;mso-position-vertical-relative:text;mso-position-horizontal-relative:text;width:28.25pt;height:13.2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376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36" style="position:absolute;margin-left:20.4pt;margin-top:814.489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>
      <w:pict>
        <v:shape id="_x0000_s38" style="position:absolute;margin-left:485.784pt;margin-top:1.25615pt;mso-position-vertical-relative:text;mso-position-horizontal-relative:text;width:28.25pt;height:13.2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377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35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40" style="position:absolute;margin-left:20.4pt;margin-top:814.489pt;mso-position-vertical-relative:page;mso-position-horizontal-relative:page;width:475.5pt;height:9.7pt;z-index:-251641856;" o:allowincell="f" filled="false" stroked="false" type="#_x0000_t75">
          <v:imagedata o:title="" r:id="rId1"/>
        </v:shape>
      </w:pict>
    </w:r>
    <w:r>
      <w:pict>
        <v:shape id="_x0000_s42" style="position:absolute;margin-left:43.7367pt;margin-top:1.25615pt;mso-position-vertical-relative:text;mso-position-horizontal-relative:text;width:28.25pt;height:13.2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378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年4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44" style="position:absolute;margin-left:20.4pt;margin-top:814.489pt;mso-position-vertical-relative:page;mso-position-horizontal-relative:page;width:475.5pt;height:9.7pt;z-index:-251639808;" o:allowincell="f" filled="false" stroked="false" type="#_x0000_t75">
          <v:imagedata o:title="" r:id="rId1"/>
        </v:shape>
      </w:pict>
    </w:r>
    <w:r>
      <w:pict>
        <v:shape id="_x0000_s46" style="position:absolute;margin-left:485.784pt;margin-top:1.25615pt;mso-position-vertical-relative:text;mso-position-horizontal-relative:text;width:28.25pt;height:13.2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379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"/>
      <w:spacing w:before="30" w:line="247" w:lineRule="auto"/>
      <w:rPr>
        <w:rFonts w:ascii="SimSun" w:hAnsi="SimSun" w:eastAsia="SimSun" w:cs="SimSun"/>
        <w:sz w:val="15"/>
        <w:szCs w:val="15"/>
      </w:rPr>
    </w:pPr>
    <w:r>
      <w:pict>
        <v:shape id="WordPictureWatermark48" style="position:absolute;margin-left:20.4pt;margin-top:814.489pt;mso-position-vertical-relative:page;mso-position-horizontal-relative:page;width:475.5pt;height:9.7pt;z-index:-251637760;" o:allowincell="f" filled="false" stroked="false" type="#_x0000_t75">
          <v:imagedata o:title="" r:id="rId1"/>
        </v:shape>
      </w:pict>
    </w:r>
    <w:r>
      <w:pict>
        <v:shape id="_x0000_s50" style="position:absolute;margin-left:485.784pt;margin-top:1.25615pt;mso-position-vertical-relative:text;mso-position-horizontal-relative:text;width:28.25pt;height:13.2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08" w:lineRule="auto"/>
                  <w:jc w:val="right"/>
                  <w:rPr>
                    <w:rFonts w:ascii="SimSun" w:hAnsi="SimSun" w:eastAsia="SimSun" w:cs="SimSun"/>
                    <w:sz w:val="15"/>
                    <w:szCs w:val="15"/>
                  </w:rPr>
                </w:pP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-25"/>
                  </w:rPr>
                  <w:t>387</w:t>
                </w:r>
                <w:r>
                  <w:rPr>
                    <w:sz w:val="15"/>
                    <w:szCs w:val="15"/>
                    <w:color w:val="231F20"/>
                    <w:spacing w:val="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color w:val="231F20"/>
                    <w:spacing w:val="-25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中国实用外科杂志 2022年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6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月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42 卷 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6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image" Target="media/image8.png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11.xml"/><Relationship Id="rId13" Type="http://schemas.openxmlformats.org/officeDocument/2006/relationships/header" Target="header10.xml"/><Relationship Id="rId12" Type="http://schemas.openxmlformats.org/officeDocument/2006/relationships/header" Target="header9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2022-11-24T10:34:43Z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2025-10-28T21:40:14</vt:filetime>
  </property>
</Properties>
</file>