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12"/>
        <w:spacing w:before="36" w:line="22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19"/>
        </w:rPr>
        <w:t>书讯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664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30"/>
        </w:rPr>
        <w:t>《妇科超声与临床》出版：</w:t>
      </w:r>
    </w:p>
    <w:p>
      <w:pPr>
        <w:ind w:left="1734"/>
        <w:spacing w:before="223" w:line="22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-4"/>
        </w:rPr>
        <w:t>探讨经腹部联合经阴道超声在卵巢囊肿蒂扭转中的诊断价值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firstLine="8490"/>
        <w:spacing w:line="2540" w:lineRule="exact"/>
        <w:rPr/>
      </w:pPr>
      <w:r>
        <w:pict>
          <v:shape id="_x0000_s2" style="position:absolute;margin-left:58.1283pt;margin-top:4.767pt;mso-position-vertical-relative:text;mso-position-horizontal-relative:text;width:153.4pt;height:94.5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5" w:lineRule="auto"/>
                    <w:rPr>
                      <w:rFonts w:ascii="KaiTi" w:hAnsi="KaiTi" w:eastAsia="KaiTi" w:cs="KaiTi"/>
                    </w:rPr>
                  </w:pPr>
                  <w:r>
                    <w:rPr>
                      <w:rFonts w:ascii="KaiTi" w:hAnsi="KaiTi" w:eastAsia="KaiTi" w:cs="KaiTi"/>
                      <w:b/>
                      <w:bCs/>
                      <w:spacing w:val="6"/>
                    </w:rPr>
                    <w:t>书</w:t>
                  </w:r>
                  <w:r>
                    <w:rPr>
                      <w:rFonts w:ascii="KaiTi" w:hAnsi="KaiTi" w:eastAsia="KaiTi" w:cs="KaiTi"/>
                      <w:spacing w:val="34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b/>
                      <w:bCs/>
                      <w:spacing w:val="6"/>
                    </w:rPr>
                    <w:t>名</w:t>
                  </w:r>
                  <w:r>
                    <w:rPr>
                      <w:b/>
                      <w:bCs/>
                      <w:spacing w:val="6"/>
                    </w:rPr>
                    <w:t>：</w:t>
                  </w:r>
                  <w:r>
                    <w:rPr>
                      <w:rFonts w:ascii="KaiTi" w:hAnsi="KaiTi" w:eastAsia="KaiTi" w:cs="KaiTi"/>
                      <w:spacing w:val="6"/>
                    </w:rPr>
                    <w:t>《妇科超声与临床》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8" w:line="223" w:lineRule="auto"/>
                    <w:rPr>
                      <w:rFonts w:ascii="KaiTi" w:hAnsi="KaiTi" w:eastAsia="KaiTi" w:cs="KaiTi"/>
                      <w:sz w:val="18"/>
                      <w:szCs w:val="18"/>
                    </w:rPr>
                  </w:pPr>
                  <w:r>
                    <w:rPr>
                      <w:rFonts w:ascii="KaiTi" w:hAnsi="KaiTi" w:eastAsia="KaiTi" w:cs="KaiTi"/>
                      <w:sz w:val="18"/>
                      <w:szCs w:val="18"/>
                      <w:b/>
                      <w:bCs/>
                      <w:spacing w:val="-12"/>
                    </w:rPr>
                    <w:t>作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32"/>
                      <w:w w:val="10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spacing w:val="-12"/>
                    </w:rPr>
                    <w:t>者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b/>
                      <w:bCs/>
                      <w:spacing w:val="-12"/>
                    </w:rPr>
                    <w:t>：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12"/>
                    </w:rPr>
                    <w:t>陈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12"/>
                    </w:rPr>
                    <w:t>常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41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12"/>
                    </w:rPr>
                    <w:t>佩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23"/>
                    </w:rPr>
                    <w:t xml:space="preserve">  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12"/>
                    </w:rPr>
                    <w:t>李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12"/>
                    </w:rPr>
                    <w:t xml:space="preserve">   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12"/>
                    </w:rPr>
                    <w:t>力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12"/>
                    </w:rPr>
                    <w:t xml:space="preserve">   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12"/>
                    </w:rPr>
                    <w:t>陆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25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12"/>
                    </w:rPr>
                    <w:t>兆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38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-12"/>
                    </w:rPr>
                    <w:t>龄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59" w:line="227" w:lineRule="auto"/>
                    <w:rPr>
                      <w:rFonts w:ascii="KaiTi" w:hAnsi="KaiTi" w:eastAsia="KaiTi" w:cs="KaiTi"/>
                    </w:rPr>
                  </w:pPr>
                  <w:r>
                    <w:rPr>
                      <w:rFonts w:ascii="SimHei" w:hAnsi="SimHei" w:eastAsia="SimHei" w:cs="SimHei"/>
                      <w:b/>
                      <w:bCs/>
                      <w:spacing w:val="7"/>
                    </w:rPr>
                    <w:t>出</w:t>
                  </w:r>
                  <w:r>
                    <w:rPr>
                      <w:rFonts w:ascii="SimHei" w:hAnsi="SimHei" w:eastAsia="SimHei" w:cs="SimHei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b/>
                      <w:bCs/>
                      <w:spacing w:val="7"/>
                    </w:rPr>
                    <w:t>版</w:t>
                  </w:r>
                  <w:r>
                    <w:rPr>
                      <w:rFonts w:ascii="SimHei" w:hAnsi="SimHei" w:eastAsia="SimHei" w:cs="SimHei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b/>
                      <w:bCs/>
                      <w:spacing w:val="7"/>
                    </w:rPr>
                    <w:t>社</w:t>
                  </w:r>
                  <w:r>
                    <w:rPr>
                      <w:b/>
                      <w:bCs/>
                      <w:spacing w:val="7"/>
                    </w:rPr>
                    <w:t>：</w:t>
                  </w:r>
                  <w:r>
                    <w:rPr>
                      <w:rFonts w:ascii="KaiTi" w:hAnsi="KaiTi" w:eastAsia="KaiTi" w:cs="KaiTi"/>
                      <w:spacing w:val="7"/>
                    </w:rPr>
                    <w:t>人民卫生出版社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9" w:line="227" w:lineRule="auto"/>
                    <w:rPr>
                      <w:rFonts w:ascii="KaiTi" w:hAnsi="KaiTi" w:eastAsia="KaiTi" w:cs="KaiTi"/>
                      <w:sz w:val="18"/>
                      <w:szCs w:val="18"/>
                    </w:rPr>
                  </w:pPr>
                  <w:r>
                    <w:rPr>
                      <w:rFonts w:ascii="KaiTi" w:hAnsi="KaiTi" w:eastAsia="KaiTi" w:cs="KaiTi"/>
                      <w:sz w:val="18"/>
                      <w:szCs w:val="18"/>
                      <w:b/>
                      <w:bCs/>
                      <w:spacing w:val="5"/>
                    </w:rPr>
                    <w:t>定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34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spacing w:val="5"/>
                    </w:rPr>
                    <w:t>价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b/>
                      <w:bCs/>
                      <w:spacing w:val="5"/>
                    </w:rPr>
                    <w:t>：</w:t>
                  </w:r>
                  <w:r>
                    <w:rPr>
                      <w:rFonts w:ascii="KaiTi" w:hAnsi="KaiTi" w:eastAsia="KaiTi" w:cs="KaiTi"/>
                      <w:sz w:val="18"/>
                      <w:szCs w:val="18"/>
                      <w:spacing w:val="5"/>
                    </w:rPr>
                    <w:t>289.00元</w:t>
                  </w:r>
                </w:p>
              </w:txbxContent>
            </v:textbox>
          </v:shape>
        </w:pict>
      </w:r>
      <w:r>
        <w:pict>
          <v:shape id="_x0000_s4" style="position:absolute;margin-left:57.9996pt;margin-top:116.217pt;mso-position-vertical-relative:text;mso-position-horizontal-relative:text;width:108.3pt;height:10.1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spacing w:val="-1"/>
                    </w:rPr>
                    <w:t>ISBN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:9787117250283</w:t>
                  </w:r>
                </w:p>
              </w:txbxContent>
            </v:textbox>
          </v:shape>
        </w:pict>
      </w:r>
      <w:r>
        <w:rPr>
          <w:position w:val="-50"/>
        </w:rPr>
        <w:pict>
          <v:group id="_x0000_s6" style="mso-position-vertical-relative:line;mso-position-horizontal-relative:char;width:91pt;height:127.05pt;" filled="false" stroked="false" coordsize="1820,2541" coordorigin="0,0">
            <v:shape id="_x0000_s8" style="position:absolute;left:0;top:0;width:1820;height:2541;" filled="false" stroked="false" type="#_x0000_t75">
              <v:imagedata o:title="" r:id="rId1"/>
            </v:shape>
            <v:shape id="_x0000_s10" style="position:absolute;left:43;top:170;width:177;height:2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9"/>
                      </w:rPr>
                      <w:t>区科超声与临床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5"/>
                      </w:rPr>
                      <w:t xml:space="preserve">        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9"/>
                        <w:position w:val="-2"/>
                      </w:rPr>
                      <w:t>图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0"/>
                        <w:position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9"/>
                        <w:position w:val="-2"/>
                      </w:rPr>
                      <w:t>…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33"/>
                        <w:w w:val="101"/>
                        <w:position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9"/>
                        <w:position w:val="-2"/>
                      </w:rPr>
                      <w:t>*</w:t>
                    </w:r>
                  </w:p>
                </w:txbxContent>
              </v:textbox>
            </v:shape>
            <v:shape id="_x0000_s12" style="position:absolute;left:520;top:474;width:1015;height:4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9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404050"/>
                        <w:spacing w:val="-1"/>
                      </w:rPr>
                      <w:t>m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404050"/>
                        <w:spacing w:val="9"/>
                        <w:w w:val="10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404050"/>
                        <w:spacing w:val="-1"/>
                      </w:rPr>
                      <w:t>srM0nC</w:t>
                    </w:r>
                  </w:p>
                  <w:p>
                    <w:pPr>
                      <w:ind w:left="99"/>
                      <w:spacing w:before="16" w:line="18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FFFFFF"/>
                        <w:spacing w:val="-5"/>
                        <w:w w:val="94"/>
                      </w:rPr>
                      <w:t>1W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FFFFFF"/>
                        <w:spacing w:val="1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FFFFFF"/>
                        <w:spacing w:val="-5"/>
                        <w:w w:val="94"/>
                      </w:rPr>
                      <w:t>INDACLN</w:t>
                    </w:r>
                  </w:p>
                  <w:p>
                    <w:pPr>
                      <w:ind w:left="20"/>
                      <w:spacing w:before="53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-1"/>
                      </w:rPr>
                      <w:t>妇科超声与临床</w:t>
                    </w:r>
                  </w:p>
                </w:txbxContent>
              </v:textbox>
            </v:shape>
            <v:shape id="_x0000_s14" style="position:absolute;left:820;top:2254;width:116;height: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7090B0"/>
                        <w:spacing w:val="-2"/>
                      </w:rPr>
                      <w:t>84</w:t>
                    </w:r>
                  </w:p>
                </w:txbxContent>
              </v:textbox>
            </v:shape>
          </v:group>
        </w:pic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810" w:firstLine="369"/>
        <w:spacing w:before="59" w:line="257" w:lineRule="auto"/>
        <w:jc w:val="both"/>
        <w:rPr/>
      </w:pPr>
      <w:r>
        <w:rPr>
          <w:spacing w:val="-4"/>
        </w:rPr>
        <w:t>卵巢囊肿作为生长在卵巢上的良性肿瘤，属于临</w:t>
      </w:r>
      <w:r>
        <w:rPr>
          <w:spacing w:val="-5"/>
        </w:rPr>
        <w:t>床多见的妇科肿瘤疾病，不同年龄阶段的女性群体是主要发病人群，尤其</w:t>
      </w:r>
      <w:r>
        <w:rPr/>
        <w:t xml:space="preserve">  </w:t>
      </w:r>
      <w:r>
        <w:rPr>
          <w:spacing w:val="1"/>
        </w:rPr>
        <w:t>对于生育期女性而言是主要的发病群体。《妇科超声与临床》一书于2018年1月由人民卫生出版社出版</w:t>
      </w:r>
      <w:r>
        <w:rPr/>
        <w:t>发行。全书共有十四  </w:t>
      </w:r>
      <w:r>
        <w:rPr>
          <w:spacing w:val="-9"/>
        </w:rPr>
        <w:t>章，第一章主要介绍医学超声成像技术种类、基础、应用与进展；第二章至第九章，主要介绍外阴疾病、阴道疾病、子宫颈疾病、</w:t>
      </w:r>
      <w:r>
        <w:rPr>
          <w:spacing w:val="2"/>
        </w:rPr>
        <w:t xml:space="preserve"> </w:t>
      </w:r>
      <w:r>
        <w:rPr>
          <w:spacing w:val="-4"/>
        </w:rPr>
        <w:t>子宫疾病、卵巢疾病、输卵管疾病、盆腔炎疾病以及女性盆腔非生殖系统肿瘤等病症；第十章至第十四</w:t>
      </w:r>
      <w:r>
        <w:rPr>
          <w:spacing w:val="-5"/>
        </w:rPr>
        <w:t>章讲述异位妊娠的超声</w:t>
      </w:r>
      <w:r>
        <w:rPr/>
        <w:t xml:space="preserve">  </w:t>
      </w:r>
      <w:r>
        <w:rPr>
          <w:spacing w:val="-7"/>
        </w:rPr>
        <w:t>评估、介入超声在妇科的运用、宫内节育器超声评估、超声对比增强造影技术在妇产科</w:t>
      </w:r>
      <w:r>
        <w:rPr>
          <w:spacing w:val="-8"/>
        </w:rPr>
        <w:t>的应用、小儿妇科超声简介等内容。全书</w:t>
      </w:r>
      <w:r>
        <w:rPr/>
        <w:t xml:space="preserve">  </w:t>
      </w:r>
      <w:r>
        <w:rPr>
          <w:spacing w:val="-4"/>
        </w:rPr>
        <w:t>内容非常丰富，通过选取妇科超声较为常见与少见的疑难病例，以分布讲解方式，超声图配解剖线条图，使声像图得到合理应</w:t>
      </w:r>
      <w:r>
        <w:rPr>
          <w:spacing w:val="6"/>
        </w:rPr>
        <w:t xml:space="preserve"> </w:t>
      </w:r>
      <w:r>
        <w:rPr>
          <w:spacing w:val="-10"/>
        </w:rPr>
        <w:t>用，化解“同图异病，异病同图”的问题，而该本书有着显著的专业性、实</w:t>
      </w:r>
      <w:r>
        <w:rPr>
          <w:spacing w:val="-11"/>
        </w:rPr>
        <w:t>践性特点，并将现代科学的诊疗观念、丰富的临床经验</w:t>
      </w:r>
      <w:r>
        <w:rPr/>
        <w:t xml:space="preserve">  </w:t>
      </w:r>
      <w:r>
        <w:rPr>
          <w:spacing w:val="-7"/>
        </w:rPr>
        <w:t>融于一体，以妇科超声诊断为主线，以不同妇科疾病为纲领，根据临床实际病例展开分析，介</w:t>
      </w:r>
      <w:r>
        <w:rPr>
          <w:spacing w:val="-8"/>
        </w:rPr>
        <w:t>绍妇科疾病的超声诊断方法，并与</w:t>
      </w:r>
      <w:r>
        <w:rPr/>
        <w:t xml:space="preserve">  </w:t>
      </w:r>
      <w:r>
        <w:rPr>
          <w:spacing w:val="-3"/>
        </w:rPr>
        <w:t>临床实际病例相互结合，有助于推动我国对妇科疾病的临床诊断探究有着良好作用。</w:t>
      </w:r>
    </w:p>
    <w:p>
      <w:pPr>
        <w:pStyle w:val="BodyText"/>
        <w:ind w:left="810" w:right="76" w:firstLine="369"/>
        <w:spacing w:before="10" w:line="257" w:lineRule="auto"/>
        <w:jc w:val="both"/>
        <w:rPr/>
      </w:pPr>
      <w:r>
        <w:rPr>
          <w:spacing w:val="-8"/>
        </w:rPr>
        <w:t>卵巢囊肿有不同的性质与形态，例如单一型与混合型、一侧性与双侧性、囊性与实质性、良性与恶性，通常情况下囊性在临</w:t>
      </w:r>
      <w:r>
        <w:rPr>
          <w:spacing w:val="14"/>
        </w:rPr>
        <w:t xml:space="preserve"> </w:t>
      </w:r>
      <w:r>
        <w:rPr>
          <w:spacing w:val="-10"/>
        </w:rPr>
        <w:t>床上比较常见，加之恶性病理变化概率比较高，发病原因可能与遗传因素、</w:t>
      </w:r>
      <w:r>
        <w:rPr>
          <w:spacing w:val="-11"/>
        </w:rPr>
        <w:t>内分泌因素、生活习惯、环境因素有关。然而，卵巢囊</w:t>
      </w:r>
      <w:r>
        <w:rPr/>
        <w:t xml:space="preserve"> </w:t>
      </w:r>
      <w:r>
        <w:rPr>
          <w:spacing w:val="-4"/>
        </w:rPr>
        <w:t>肿蒂扭转作为卵巢囊肿的主要并发症，一般是因卵巢囊肿比较大，重心向一侧偏离状况下，患者</w:t>
      </w:r>
      <w:r>
        <w:rPr>
          <w:spacing w:val="-5"/>
        </w:rPr>
        <w:t>突然进行体位转换，或者因妊</w:t>
      </w:r>
      <w:r>
        <w:rPr/>
        <w:t xml:space="preserve"> </w:t>
      </w:r>
      <w:r>
        <w:rPr>
          <w:spacing w:val="-4"/>
        </w:rPr>
        <w:t>娠期、产褥期促使子宫状况出现变化，导致卵巢活动对于韧带形成牵拉作用影像，以至于蒂部形</w:t>
      </w:r>
      <w:r>
        <w:rPr>
          <w:spacing w:val="-5"/>
        </w:rPr>
        <w:t>成扭转。卵巢囊肿蒂扭转主要</w:t>
      </w:r>
      <w:r>
        <w:rPr/>
        <w:t xml:space="preserve"> </w:t>
      </w:r>
      <w:r>
        <w:rPr>
          <w:spacing w:val="-7"/>
        </w:rPr>
        <w:t>针对卵巢囊肿供应血液血管出现扭曲情况，以至于卵巢囊肿呈现出缺血缺氧性状况，促使</w:t>
      </w:r>
      <w:r>
        <w:rPr>
          <w:spacing w:val="-8"/>
        </w:rPr>
        <w:t>肿瘤坏死、破裂、感染。患者一旦发病</w:t>
      </w:r>
      <w:r>
        <w:rPr/>
        <w:t xml:space="preserve"> </w:t>
      </w:r>
      <w:r>
        <w:rPr>
          <w:spacing w:val="-7"/>
        </w:rPr>
        <w:t>会出现突发性一侧下腹部强烈疼痛，并伴随恶心、呕吐、休克等不适症状，出</w:t>
      </w:r>
      <w:r>
        <w:rPr>
          <w:spacing w:val="-8"/>
        </w:rPr>
        <w:t>现上述症状的根本原因是腹膜牵引绞窄导致，部分</w:t>
      </w:r>
      <w:r>
        <w:rPr/>
        <w:t xml:space="preserve"> </w:t>
      </w:r>
      <w:r>
        <w:rPr>
          <w:spacing w:val="-4"/>
        </w:rPr>
        <w:t>患者会阴子宫内膜血管充血，出现阴道流血症状，阴道流血症状较为严重，会威胁患者的生</w:t>
      </w:r>
      <w:r>
        <w:rPr>
          <w:spacing w:val="-5"/>
        </w:rPr>
        <w:t>命健康。因急腹症临床症状和卵巢</w:t>
      </w:r>
      <w:r>
        <w:rPr/>
        <w:t xml:space="preserve"> </w:t>
      </w:r>
      <w:r>
        <w:rPr>
          <w:spacing w:val="-4"/>
        </w:rPr>
        <w:t>囊肿蒂扭转疾病相类似，卵巢囊肿蒂扭转容易和异位妊娠破裂等疾病出现混淆，促使临床诊断容</w:t>
      </w:r>
      <w:r>
        <w:rPr>
          <w:spacing w:val="-5"/>
        </w:rPr>
        <w:t>易出现漏诊、误诊的情况，使</w:t>
      </w:r>
      <w:r>
        <w:rPr/>
        <w:t xml:space="preserve"> </w:t>
      </w:r>
      <w:r>
        <w:rPr>
          <w:spacing w:val="-4"/>
        </w:rPr>
        <w:t>患者错过最佳诊疗时间，威胁患者的生命健康。基于此，该本书指出，超声诊断作为现阶段临床</w:t>
      </w:r>
      <w:r>
        <w:rPr>
          <w:spacing w:val="-5"/>
        </w:rPr>
        <w:t>对于卵巢囊肿蒂扭转从有效诊</w:t>
      </w:r>
      <w:r>
        <w:rPr/>
        <w:t xml:space="preserve"> </w:t>
      </w:r>
      <w:r>
        <w:rPr>
          <w:spacing w:val="-11"/>
        </w:rPr>
        <w:t>断方式，相较于</w:t>
      </w:r>
      <w:r>
        <w:rPr>
          <w:rFonts w:ascii="Times New Roman" w:hAnsi="Times New Roman" w:eastAsia="Times New Roman" w:cs="Times New Roman"/>
          <w:spacing w:val="-11"/>
        </w:rPr>
        <w:t>CT </w:t>
      </w:r>
      <w:r>
        <w:rPr>
          <w:spacing w:val="-11"/>
        </w:rPr>
        <w:t>诊断、</w:t>
      </w:r>
      <w:r>
        <w:rPr>
          <w:rFonts w:ascii="Times New Roman" w:hAnsi="Times New Roman" w:eastAsia="Times New Roman" w:cs="Times New Roman"/>
          <w:spacing w:val="-11"/>
        </w:rPr>
        <w:t>X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1"/>
        </w:rPr>
        <w:t>线诊断方式，超声诊断不但创少小，没有不舒适感受，还方便快</w:t>
      </w:r>
      <w:r>
        <w:rPr>
          <w:spacing w:val="-12"/>
        </w:rPr>
        <w:t>捷、没有辐射，可为临床治疗、临床诊</w:t>
      </w:r>
      <w:r>
        <w:rPr/>
        <w:t xml:space="preserve"> </w:t>
      </w:r>
      <w:r>
        <w:rPr>
          <w:spacing w:val="-4"/>
        </w:rPr>
        <w:t>断提供重要的影像学依据，但是不同的入路形式所得出的诊断结果也存在差异。传统的腹部超声诊断</w:t>
      </w:r>
      <w:r>
        <w:rPr>
          <w:spacing w:val="-5"/>
        </w:rPr>
        <w:t>方式频率比较低，检查范</w:t>
      </w:r>
      <w:r>
        <w:rPr/>
        <w:t xml:space="preserve"> </w:t>
      </w:r>
      <w:r>
        <w:rPr>
          <w:spacing w:val="-8"/>
        </w:rPr>
        <w:t>围相对宽泛，可通过不同的角度、不同的方向对患者展开检验，以便直观观察卵巢囊肿的具体形态、血流运输情况等，传统腹部</w:t>
      </w:r>
      <w:r>
        <w:rPr>
          <w:spacing w:val="16"/>
        </w:rPr>
        <w:t xml:space="preserve"> </w:t>
      </w:r>
      <w:r>
        <w:rPr>
          <w:spacing w:val="-4"/>
        </w:rPr>
        <w:t>超声诊断方式适合应用于囊肿包块比较大的情况，但是因传统腹部超声诊断技术容易受肠道气体</w:t>
      </w:r>
      <w:r>
        <w:rPr>
          <w:spacing w:val="-5"/>
        </w:rPr>
        <w:t>、脂肪层过厚、膀胱充盈度等</w:t>
      </w:r>
      <w:r>
        <w:rPr/>
        <w:t xml:space="preserve"> </w:t>
      </w:r>
      <w:r>
        <w:rPr>
          <w:spacing w:val="-7"/>
        </w:rPr>
        <w:t>不同因素的影响，容易出现成像清晰度较低的情况，影响临床的判断。同时</w:t>
      </w:r>
      <w:r>
        <w:rPr>
          <w:spacing w:val="-8"/>
        </w:rPr>
        <w:t>，此本书还介绍阴道超声技术手段，强调阴道超声探</w:t>
      </w:r>
      <w:r>
        <w:rPr/>
        <w:t xml:space="preserve"> </w:t>
      </w:r>
      <w:r>
        <w:rPr>
          <w:spacing w:val="-4"/>
        </w:rPr>
        <w:t>头频率比较高，可把探头直接放在患者引导穹窿或者宫颈位置，与盆腔中的各个器官进行接触，便于临床医</w:t>
      </w:r>
      <w:r>
        <w:rPr>
          <w:spacing w:val="-5"/>
        </w:rPr>
        <w:t>师直观观察患者的</w:t>
      </w:r>
      <w:r>
        <w:rPr/>
        <w:t xml:space="preserve"> </w:t>
      </w:r>
      <w:r>
        <w:rPr>
          <w:spacing w:val="-7"/>
        </w:rPr>
        <w:t>子宫、卵巢等器官，且避免因肠道气体、腹壁脂肪层等不同因素的干扰与影响</w:t>
      </w:r>
      <w:r>
        <w:rPr>
          <w:spacing w:val="-8"/>
        </w:rPr>
        <w:t>，还能精准呈现患者卵巢囊肿的回声特点，图像分</w:t>
      </w:r>
      <w:r>
        <w:rPr/>
        <w:t xml:space="preserve"> </w:t>
      </w:r>
      <w:r>
        <w:rPr>
          <w:spacing w:val="-7"/>
        </w:rPr>
        <w:t>辨率比较高，可将血流运输情况清晰展现，但是经临床发现，因阴道超声的参数比</w:t>
      </w:r>
      <w:r>
        <w:rPr>
          <w:spacing w:val="-8"/>
        </w:rPr>
        <w:t>较高，针对比较深的组织检查分辨率过低，在</w:t>
      </w:r>
      <w:r>
        <w:rPr/>
        <w:t xml:space="preserve"> </w:t>
      </w:r>
      <w:r>
        <w:rPr>
          <w:spacing w:val="-7"/>
        </w:rPr>
        <w:t>检查卵巢囊肿包块比较大的患者，往往需要不同角度、不同方向、持续性观</w:t>
      </w:r>
      <w:r>
        <w:rPr>
          <w:spacing w:val="-8"/>
        </w:rPr>
        <w:t>察，导致诊断时间进一步延长，加之少数患者因蒂扭</w:t>
      </w:r>
      <w:r>
        <w:rPr/>
        <w:t xml:space="preserve"> </w:t>
      </w:r>
      <w:r>
        <w:rPr>
          <w:spacing w:val="-7"/>
        </w:rPr>
        <w:t>转时间比较长，已经和附近组织出现粘连、边界模糊的现象，会影响临床诊</w:t>
      </w:r>
      <w:r>
        <w:rPr>
          <w:spacing w:val="-8"/>
        </w:rPr>
        <w:t>断的结果。所以，该本书提倡对于疑似卵巢囊肿蒂扭</w:t>
      </w:r>
      <w:r>
        <w:rPr/>
        <w:t xml:space="preserve"> </w:t>
      </w:r>
      <w:r>
        <w:rPr>
          <w:spacing w:val="-3"/>
        </w:rPr>
        <w:t>转患者通过运用经腹部联合经阴道超声诊断技术，可提</w:t>
      </w:r>
      <w:r>
        <w:rPr>
          <w:spacing w:val="-4"/>
        </w:rPr>
        <w:t>高临床诊断有效性。</w:t>
      </w:r>
    </w:p>
    <w:p>
      <w:pPr>
        <w:pStyle w:val="BodyText"/>
        <w:ind w:left="810" w:right="61" w:firstLine="369"/>
        <w:spacing w:before="74" w:line="255" w:lineRule="auto"/>
        <w:jc w:val="both"/>
        <w:rPr/>
      </w:pPr>
      <w:r>
        <w:rPr>
          <w:spacing w:val="-7"/>
        </w:rPr>
        <w:t>另外，对于卵巢囊肿蒂扭转影像学表现的描述，此本书展开如下介</w:t>
      </w:r>
      <w:r>
        <w:rPr>
          <w:spacing w:val="-8"/>
        </w:rPr>
        <w:t>绍：患者卵巢消失，子宫大小正常，附近组织可见囊性包</w:t>
      </w:r>
      <w:r>
        <w:rPr/>
        <w:t xml:space="preserve"> </w:t>
      </w:r>
      <w:r>
        <w:rPr>
          <w:spacing w:val="-7"/>
        </w:rPr>
        <w:t>块，存在明显压痛，病变组织中透声比较差，呈现斑点状、团片样声影。需</w:t>
      </w:r>
      <w:r>
        <w:rPr>
          <w:spacing w:val="-8"/>
        </w:rPr>
        <w:t>要引起注意的是，因多数急腹症病症的临床症状与此</w:t>
      </w:r>
      <w:r>
        <w:rPr/>
        <w:t xml:space="preserve"> </w:t>
      </w:r>
      <w:r>
        <w:rPr>
          <w:spacing w:val="-4"/>
        </w:rPr>
        <w:t>病存在相似性，容易使临床诊断卵巢囊肿蒂扭转与异位妊娠破裂、输卵管积水扭转、黄体囊</w:t>
      </w:r>
      <w:r>
        <w:rPr>
          <w:spacing w:val="-5"/>
        </w:rPr>
        <w:t>肿破裂、阑尾附近脓肿等疾病出现</w:t>
      </w:r>
      <w:r>
        <w:rPr/>
        <w:t xml:space="preserve"> </w:t>
      </w:r>
      <w:r>
        <w:rPr>
          <w:spacing w:val="-7"/>
        </w:rPr>
        <w:t>混淆情况，需要临床医师提高警惕，做好关键位置的区</w:t>
      </w:r>
      <w:r>
        <w:rPr>
          <w:spacing w:val="-8"/>
        </w:rPr>
        <w:t>分。</w:t>
      </w:r>
    </w:p>
    <w:p>
      <w:pPr>
        <w:pStyle w:val="BodyText"/>
        <w:ind w:left="810" w:right="58" w:firstLine="369"/>
        <w:spacing w:before="1" w:line="268" w:lineRule="auto"/>
        <w:jc w:val="both"/>
        <w:rPr/>
      </w:pPr>
      <w:r>
        <w:rPr>
          <w:rFonts w:ascii="KaiTi" w:hAnsi="KaiTi" w:eastAsia="KaiTi" w:cs="KaiTi"/>
          <w:spacing w:val="-4"/>
        </w:rPr>
        <w:t>总而言之，《妇科超声与临床》这本书和临床分析为研究卵</w:t>
      </w:r>
      <w:r>
        <w:rPr>
          <w:rFonts w:ascii="KaiTi" w:hAnsi="KaiTi" w:eastAsia="KaiTi" w:cs="KaiTi"/>
          <w:spacing w:val="-5"/>
        </w:rPr>
        <w:t>巢囊肿蒂扭转疾病的诊断手段、临床治疗等方面提供许多新思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-7"/>
        </w:rPr>
        <w:t>路与新观点，使临床诊断的灵敏性、特异性、有效性更加显著。对于卵巢囊肿蒂扭转患者而言，通过接受经腹部联合经阴道超声</w:t>
      </w:r>
      <w:r>
        <w:rPr>
          <w:rFonts w:ascii="KaiTi" w:hAnsi="KaiTi" w:eastAsia="KaiTi" w:cs="KaiTi"/>
          <w:spacing w:val="2"/>
        </w:rPr>
        <w:t xml:space="preserve"> </w:t>
      </w:r>
      <w:r>
        <w:rPr>
          <w:rFonts w:ascii="KaiTi" w:hAnsi="KaiTi" w:eastAsia="KaiTi" w:cs="KaiTi"/>
          <w:spacing w:val="-6"/>
        </w:rPr>
        <w:t>诊断方式，可使疾病的诊断有效性进一步提升，可为临床治疗提供重要的参考依据，改善患者的预后效果(文稿：王志楠、肖玲</w:t>
      </w:r>
      <w:r>
        <w:rPr>
          <w:rFonts w:ascii="KaiTi" w:hAnsi="KaiTi" w:eastAsia="KaiTi" w:cs="KaiTi"/>
          <w:spacing w:val="5"/>
        </w:rPr>
        <w:t xml:space="preserve"> </w:t>
      </w:r>
      <w:r>
        <w:rPr>
          <w:rFonts w:ascii="KaiTi" w:hAnsi="KaiTi" w:eastAsia="KaiTi" w:cs="KaiTi"/>
          <w:spacing w:val="1"/>
        </w:rPr>
        <w:t>佳、刘江华</w:t>
      </w:r>
      <w:r>
        <w:rPr>
          <w:rFonts w:ascii="KaiTi" w:hAnsi="KaiTi" w:eastAsia="KaiTi" w:cs="KaiTi"/>
          <w:spacing w:val="1"/>
        </w:rPr>
        <w:t xml:space="preserve"> </w:t>
      </w:r>
      <w:r>
        <w:rPr>
          <w:rFonts w:ascii="KaiTi" w:hAnsi="KaiTi" w:eastAsia="KaiTi" w:cs="KaiTi"/>
          <w:spacing w:val="1"/>
        </w:rPr>
        <w:t>浙江省安吉县妇幼保健院超声科</w:t>
      </w:r>
      <w:r>
        <w:rPr>
          <w:rFonts w:ascii="KaiTi" w:hAnsi="KaiTi" w:eastAsia="KaiTi" w:cs="KaiTi"/>
          <w:spacing w:val="1"/>
        </w:rPr>
        <w:t xml:space="preserve"> </w:t>
      </w:r>
      <w:r>
        <w:rPr>
          <w:rFonts w:ascii="KaiTi" w:hAnsi="KaiTi" w:eastAsia="KaiTi" w:cs="KaiTi"/>
          <w:spacing w:val="1"/>
        </w:rPr>
        <w:t>浙江湖州</w:t>
      </w:r>
      <w:r>
        <w:rPr>
          <w:rFonts w:ascii="KaiTi" w:hAnsi="KaiTi" w:eastAsia="KaiTi" w:cs="KaiTi"/>
          <w:spacing w:val="1"/>
        </w:rPr>
        <w:t xml:space="preserve">  </w:t>
      </w:r>
      <w:r>
        <w:rPr>
          <w:spacing w:val="1"/>
        </w:rPr>
        <w:t>313300)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spacing w:before="59" w:line="23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(C)1</w:t>
      </w:r>
      <w:r>
        <w:rPr>
          <w:b/>
          <w:bCs/>
        </w:rPr>
        <w:t>5</w:t>
      </w:r>
      <w:r>
        <w:rPr/>
        <w:t xml:space="preserve"> </w:t>
      </w:r>
      <w:r>
        <w:rPr>
          <w:b/>
          <w:bCs/>
        </w:rPr>
        <w:t>章</w:t>
      </w:r>
      <w:r>
        <w:rPr/>
        <w:t xml:space="preserve"> </w:t>
      </w:r>
      <w:r>
        <w:rPr>
          <w:b/>
          <w:bCs/>
        </w:rPr>
        <w:t>2</w:t>
      </w:r>
      <w:r>
        <w:rPr>
          <w:rFonts w:ascii="Times New Roman" w:hAnsi="Times New Roman" w:eastAsia="Times New Roman" w:cs="Times New Roman"/>
        </w:rPr>
        <w:t>02        hina    Academic     Journal    El</w:t>
      </w:r>
      <w:r>
        <w:rPr>
          <w:rFonts w:ascii="Times New Roman" w:hAnsi="Times New Roman" w:eastAsia="Times New Roman" w:cs="Times New Roman"/>
          <w:spacing w:val="-1"/>
        </w:rPr>
        <w:t>ectronic    Publishing     House.All    rights    reserved.     </w:t>
      </w:r>
      <w:hyperlink w:history="true" r:id="rId2">
        <w:r>
          <w:rPr>
            <w:rFonts w:ascii="Times New Roman" w:hAnsi="Times New Roman" w:eastAsia="Times New Roman" w:cs="Times New Roman"/>
            <w:spacing w:val="-1"/>
          </w:rPr>
          <w:t>http://www.cnki.net</w:t>
        </w:r>
      </w:hyperlink>
    </w:p>
    <w:sectPr>
      <w:pgSz w:w="12190" w:h="16500"/>
      <w:pgMar w:top="1088" w:right="1220" w:bottom="0" w:left="40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http://www.cnki.net" TargetMode="Externa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2025-10-28T21:33:18Z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2025-10-28T21:33:18</vt:filetime>
  </property>
  <property fmtid="{D5CDD505-2E9C-101B-9397-08002B2CF9AE}" pid="4" name="UsrData">
    <vt:lpwstr>6900c61bce6435001f6ddebcwl</vt:lpwstr>
  </property>
</Properties>
</file>