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404" w:lineRule="auto"/>
        <w:rPr>
          <w:rFonts w:ascii="Arial"/>
          <w:sz w:val="21"/>
        </w:rPr>
      </w:pPr>
      <w:r/>
    </w:p>
    <w:p>
      <w:pPr>
        <w:pStyle w:val="BodyText"/>
        <w:spacing w:before="133" w:line="189" w:lineRule="auto"/>
        <w:jc w:val="right"/>
        <w:rPr>
          <w:sz w:val="16"/>
          <w:szCs w:val="16"/>
        </w:rPr>
      </w:pPr>
      <w:r>
        <w:rPr>
          <w:sz w:val="31"/>
          <w:szCs w:val="31"/>
          <w:color w:val="231F20"/>
          <w:spacing w:val="1"/>
          <w:position w:val="-2"/>
        </w:rPr>
        <w:t>·</w:t>
      </w:r>
      <w:r>
        <w:rPr>
          <w:sz w:val="31"/>
          <w:szCs w:val="31"/>
          <w:color w:val="231F20"/>
          <w:spacing w:val="80"/>
          <w:position w:val="-2"/>
        </w:rPr>
        <w:t xml:space="preserve"> </w:t>
      </w:r>
      <w:r>
        <w:rPr>
          <w:sz w:val="31"/>
          <w:szCs w:val="31"/>
          <w:color w:val="231F20"/>
          <w:spacing w:val="1"/>
          <w:position w:val="-2"/>
        </w:rPr>
        <w:t>妇幼医学</w:t>
      </w:r>
      <w:r>
        <w:rPr>
          <w:sz w:val="31"/>
          <w:szCs w:val="31"/>
          <w:color w:val="231F20"/>
          <w:spacing w:val="65"/>
          <w:position w:val="-2"/>
        </w:rPr>
        <w:t xml:space="preserve"> </w:t>
      </w:r>
      <w:r>
        <w:rPr>
          <w:sz w:val="31"/>
          <w:szCs w:val="31"/>
          <w:color w:val="231F20"/>
          <w:spacing w:val="1"/>
          <w:position w:val="-2"/>
        </w:rPr>
        <w:t>·        </w:t>
      </w:r>
      <w:r>
        <w:rPr>
          <w:sz w:val="31"/>
          <w:szCs w:val="31"/>
          <w:strike/>
          <w:color w:val="231F20"/>
          <w:spacing w:val="1"/>
          <w:position w:val="-2"/>
        </w:rPr>
        <w:t xml:space="preserve">                                   </w:t>
      </w:r>
      <w:r>
        <w:rPr>
          <w:sz w:val="31"/>
          <w:szCs w:val="31"/>
          <w:strike/>
          <w:color w:val="231F20"/>
          <w:position w:val="-2"/>
        </w:rPr>
        <w:t xml:space="preserve">     </w:t>
      </w:r>
      <w:r>
        <w:rPr>
          <w:sz w:val="31"/>
          <w:szCs w:val="31"/>
          <w:color w:val="231F20"/>
          <w:position w:val="-2"/>
        </w:rPr>
        <w:t xml:space="preserve">     </w:t>
      </w:r>
      <w:r>
        <w:rPr>
          <w:sz w:val="16"/>
          <w:szCs w:val="16"/>
          <w:color w:val="231F20"/>
          <w:position w:val="2"/>
        </w:rPr>
        <w:t>中国现代医生</w:t>
      </w:r>
      <w:r>
        <w:rPr>
          <w:sz w:val="16"/>
          <w:szCs w:val="16"/>
          <w:color w:val="231F20"/>
          <w:spacing w:val="18"/>
          <w:w w:val="101"/>
          <w:position w:val="2"/>
        </w:rPr>
        <w:t xml:space="preserve">  </w:t>
      </w:r>
      <w:r>
        <w:rPr>
          <w:sz w:val="17"/>
          <w:szCs w:val="17"/>
          <w:color w:val="231F20"/>
          <w:position w:val="2"/>
        </w:rPr>
        <w:t>2021 </w:t>
      </w:r>
      <w:r>
        <w:rPr>
          <w:sz w:val="16"/>
          <w:szCs w:val="16"/>
          <w:color w:val="231F20"/>
          <w:position w:val="2"/>
        </w:rPr>
        <w:t>年</w:t>
      </w:r>
      <w:r>
        <w:rPr>
          <w:sz w:val="16"/>
          <w:szCs w:val="16"/>
          <w:color w:val="231F20"/>
          <w:spacing w:val="15"/>
          <w:position w:val="2"/>
        </w:rPr>
        <w:t xml:space="preserve"> </w:t>
      </w:r>
      <w:r>
        <w:rPr>
          <w:sz w:val="17"/>
          <w:szCs w:val="17"/>
          <w:color w:val="231F20"/>
          <w:position w:val="2"/>
        </w:rPr>
        <w:t>3 </w:t>
      </w:r>
      <w:r>
        <w:rPr>
          <w:sz w:val="16"/>
          <w:szCs w:val="16"/>
          <w:color w:val="231F20"/>
          <w:position w:val="2"/>
        </w:rPr>
        <w:t>月第</w:t>
      </w:r>
      <w:r>
        <w:rPr>
          <w:sz w:val="16"/>
          <w:szCs w:val="16"/>
          <w:color w:val="231F20"/>
          <w:spacing w:val="12"/>
          <w:w w:val="101"/>
          <w:position w:val="2"/>
        </w:rPr>
        <w:t xml:space="preserve"> </w:t>
      </w:r>
      <w:r>
        <w:rPr>
          <w:sz w:val="17"/>
          <w:szCs w:val="17"/>
          <w:color w:val="231F20"/>
          <w:position w:val="2"/>
        </w:rPr>
        <w:t>59 </w:t>
      </w:r>
      <w:r>
        <w:rPr>
          <w:sz w:val="16"/>
          <w:szCs w:val="16"/>
          <w:color w:val="231F20"/>
          <w:position w:val="2"/>
        </w:rPr>
        <w:t>卷第 </w:t>
      </w:r>
      <w:r>
        <w:rPr>
          <w:sz w:val="17"/>
          <w:szCs w:val="17"/>
          <w:color w:val="231F20"/>
          <w:position w:val="2"/>
        </w:rPr>
        <w:t>7 </w:t>
      </w:r>
      <w:r>
        <w:rPr>
          <w:sz w:val="16"/>
          <w:szCs w:val="16"/>
          <w:color w:val="231F20"/>
          <w:position w:val="2"/>
        </w:rPr>
        <w:t>期</w:t>
      </w:r>
    </w:p>
    <w:p>
      <w:pPr>
        <w:pStyle w:val="BodyText"/>
        <w:ind w:left="904"/>
        <w:spacing w:before="274" w:line="180" w:lineRule="auto"/>
        <w:outlineLvl w:val="0"/>
        <w:rPr>
          <w:sz w:val="45"/>
          <w:szCs w:val="45"/>
        </w:rPr>
      </w:pPr>
      <w:r>
        <w:rPr>
          <w:sz w:val="45"/>
          <w:szCs w:val="45"/>
          <w:color w:val="231F20"/>
          <w:spacing w:val="8"/>
        </w:rPr>
        <w:t>卵巢囊肿蒂扭转复位手术保护生育力的临床效果</w:t>
      </w:r>
    </w:p>
    <w:p>
      <w:pPr>
        <w:pStyle w:val="BodyText"/>
        <w:ind w:left="4500"/>
        <w:spacing w:before="236" w:line="190" w:lineRule="auto"/>
        <w:rPr>
          <w:sz w:val="17"/>
          <w:szCs w:val="17"/>
        </w:rPr>
      </w:pPr>
      <w:r>
        <w:rPr>
          <w:sz w:val="17"/>
          <w:szCs w:val="17"/>
          <w:color w:val="231F20"/>
          <w:spacing w:val="9"/>
        </w:rPr>
        <w:t>宋云静</w:t>
      </w:r>
      <w:r>
        <w:rPr>
          <w:sz w:val="17"/>
          <w:szCs w:val="17"/>
          <w:color w:val="231F20"/>
          <w:spacing w:val="6"/>
        </w:rPr>
        <w:t xml:space="preserve">       </w:t>
      </w:r>
      <w:r>
        <w:rPr>
          <w:sz w:val="17"/>
          <w:szCs w:val="17"/>
          <w:color w:val="231F20"/>
          <w:spacing w:val="9"/>
        </w:rPr>
        <w:t>黄</w:t>
      </w:r>
      <w:r>
        <w:rPr>
          <w:sz w:val="17"/>
          <w:szCs w:val="17"/>
          <w:color w:val="231F20"/>
          <w:spacing w:val="1"/>
        </w:rPr>
        <w:t xml:space="preserve">    </w:t>
      </w:r>
      <w:r>
        <w:rPr>
          <w:sz w:val="17"/>
          <w:szCs w:val="17"/>
          <w:color w:val="231F20"/>
          <w:spacing w:val="9"/>
        </w:rPr>
        <w:t>俊</w:t>
      </w:r>
      <w:r>
        <w:rPr>
          <w:sz w:val="17"/>
          <w:szCs w:val="17"/>
          <w:color w:val="231F20"/>
          <w:spacing w:val="6"/>
        </w:rPr>
        <w:t xml:space="preserve">       </w:t>
      </w:r>
      <w:r>
        <w:rPr>
          <w:sz w:val="17"/>
          <w:szCs w:val="17"/>
          <w:color w:val="231F20"/>
          <w:spacing w:val="9"/>
        </w:rPr>
        <w:t>徐敏娟</w:t>
      </w:r>
    </w:p>
    <w:p>
      <w:pPr>
        <w:pStyle w:val="BodyText"/>
        <w:ind w:left="3779"/>
        <w:spacing w:before="54" w:line="199" w:lineRule="auto"/>
        <w:rPr/>
      </w:pPr>
      <w:r>
        <w:rPr>
          <w:sz w:val="17"/>
          <w:szCs w:val="17"/>
          <w:color w:val="231F20"/>
          <w:spacing w:val="6"/>
        </w:rPr>
        <w:t>江西省赣州市人民医院妇科，江西赣州</w:t>
      </w:r>
      <w:r>
        <w:rPr>
          <w:sz w:val="17"/>
          <w:szCs w:val="17"/>
          <w:color w:val="231F20"/>
          <w:spacing w:val="3"/>
        </w:rPr>
        <w:t xml:space="preserve">    </w:t>
      </w:r>
      <w:r>
        <w:rPr>
          <w:color w:val="231F20"/>
          <w:spacing w:val="6"/>
        </w:rPr>
        <w:t>341000</w:t>
      </w:r>
    </w:p>
    <w:p>
      <w:pPr>
        <w:pStyle w:val="BodyText"/>
        <w:ind w:left="1109" w:right="357" w:firstLine="69"/>
        <w:spacing w:before="315" w:line="226" w:lineRule="auto"/>
        <w:jc w:val="both"/>
        <w:rPr>
          <w:sz w:val="17"/>
          <w:szCs w:val="17"/>
        </w:rPr>
      </w:pPr>
      <w:r>
        <w:rPr>
          <w:color w:val="231F20"/>
          <w:spacing w:val="19"/>
        </w:rPr>
        <w:t>[</w:t>
      </w:r>
      <w:r>
        <w:rPr>
          <w:sz w:val="17"/>
          <w:szCs w:val="17"/>
          <w:color w:val="231F20"/>
          <w:spacing w:val="19"/>
        </w:rPr>
        <w:t>摘要</w:t>
      </w:r>
      <w:r>
        <w:rPr>
          <w:color w:val="231F20"/>
          <w:spacing w:val="19"/>
        </w:rPr>
        <w:t>]</w:t>
      </w:r>
      <w:r>
        <w:rPr>
          <w:color w:val="231F20"/>
          <w:spacing w:val="50"/>
        </w:rPr>
        <w:t xml:space="preserve"> </w:t>
      </w:r>
      <w:r>
        <w:rPr>
          <w:sz w:val="17"/>
          <w:szCs w:val="17"/>
          <w:color w:val="231F20"/>
          <w:spacing w:val="19"/>
        </w:rPr>
        <w:t>目的</w:t>
      </w:r>
      <w:r>
        <w:rPr>
          <w:sz w:val="17"/>
          <w:szCs w:val="17"/>
          <w:color w:val="231F20"/>
          <w:spacing w:val="32"/>
        </w:rPr>
        <w:t xml:space="preserve"> </w:t>
      </w:r>
      <w:r>
        <w:rPr>
          <w:sz w:val="17"/>
          <w:szCs w:val="17"/>
          <w:color w:val="231F20"/>
          <w:spacing w:val="19"/>
        </w:rPr>
        <w:t>探讨腹腔镜下卵巢囊肿蒂扭转复位手术对卵巢囊肿蒂扭转患者生育力</w:t>
      </w:r>
      <w:r>
        <w:rPr>
          <w:sz w:val="17"/>
          <w:szCs w:val="17"/>
          <w:color w:val="231F20"/>
          <w:spacing w:val="18"/>
        </w:rPr>
        <w:t>保护的临床效果</w:t>
      </w:r>
      <w:r>
        <w:rPr>
          <w:sz w:val="17"/>
          <w:szCs w:val="17"/>
          <w:color w:val="231F20"/>
          <w:spacing w:val="-12"/>
        </w:rPr>
        <w:t xml:space="preserve"> </w:t>
      </w:r>
      <w:r>
        <w:rPr>
          <w:sz w:val="17"/>
          <w:szCs w:val="17"/>
          <w:color w:val="231F20"/>
          <w:spacing w:val="18"/>
        </w:rPr>
        <w:t>。</w:t>
      </w:r>
      <w:r>
        <w:rPr>
          <w:sz w:val="17"/>
          <w:szCs w:val="17"/>
          <w:color w:val="231F20"/>
          <w:spacing w:val="25"/>
          <w:w w:val="101"/>
        </w:rPr>
        <w:t xml:space="preserve"> </w:t>
      </w:r>
      <w:r>
        <w:rPr>
          <w:sz w:val="17"/>
          <w:szCs w:val="17"/>
          <w:color w:val="231F20"/>
          <w:spacing w:val="18"/>
        </w:rPr>
        <w:t>方法</w:t>
      </w:r>
      <w:r>
        <w:rPr>
          <w:sz w:val="17"/>
          <w:szCs w:val="17"/>
          <w:color w:val="231F20"/>
          <w:spacing w:val="2"/>
        </w:rPr>
        <w:t xml:space="preserve">  </w:t>
      </w:r>
      <w:r>
        <w:rPr>
          <w:sz w:val="17"/>
          <w:szCs w:val="17"/>
          <w:color w:val="231F20"/>
          <w:spacing w:val="18"/>
        </w:rPr>
        <w:t>回</w:t>
      </w:r>
      <w:r>
        <w:rPr>
          <w:sz w:val="17"/>
          <w:szCs w:val="17"/>
          <w:color w:val="231F20"/>
        </w:rPr>
        <w:t xml:space="preserve">  </w:t>
      </w:r>
      <w:r>
        <w:rPr>
          <w:sz w:val="17"/>
          <w:szCs w:val="17"/>
          <w:color w:val="231F20"/>
          <w:spacing w:val="9"/>
        </w:rPr>
        <w:t>顾性分析 </w:t>
      </w:r>
      <w:r>
        <w:rPr>
          <w:color w:val="231F20"/>
          <w:spacing w:val="9"/>
        </w:rPr>
        <w:t>2016 </w:t>
      </w:r>
      <w:r>
        <w:rPr>
          <w:sz w:val="17"/>
          <w:szCs w:val="17"/>
          <w:color w:val="231F20"/>
          <w:spacing w:val="9"/>
        </w:rPr>
        <w:t>年</w:t>
      </w:r>
      <w:r>
        <w:rPr>
          <w:sz w:val="17"/>
          <w:szCs w:val="17"/>
          <w:color w:val="231F20"/>
          <w:spacing w:val="26"/>
          <w:w w:val="101"/>
        </w:rPr>
        <w:t xml:space="preserve"> </w:t>
      </w:r>
      <w:r>
        <w:rPr>
          <w:color w:val="231F20"/>
          <w:spacing w:val="9"/>
        </w:rPr>
        <w:t>11 </w:t>
      </w:r>
      <w:r>
        <w:rPr>
          <w:sz w:val="17"/>
          <w:szCs w:val="17"/>
          <w:color w:val="231F20"/>
          <w:spacing w:val="9"/>
        </w:rPr>
        <w:t>月</w:t>
      </w:r>
      <w:r>
        <w:rPr>
          <w:sz w:val="17"/>
          <w:szCs w:val="17"/>
          <w:color w:val="231F20"/>
          <w:spacing w:val="-27"/>
        </w:rPr>
        <w:t xml:space="preserve"> </w:t>
      </w:r>
      <w:r>
        <w:rPr>
          <w:sz w:val="17"/>
          <w:szCs w:val="17"/>
          <w:color w:val="231F20"/>
          <w:spacing w:val="9"/>
        </w:rPr>
        <w:t>至 </w:t>
      </w:r>
      <w:r>
        <w:rPr>
          <w:color w:val="231F20"/>
          <w:spacing w:val="9"/>
        </w:rPr>
        <w:t>2018 </w:t>
      </w:r>
      <w:r>
        <w:rPr>
          <w:sz w:val="17"/>
          <w:szCs w:val="17"/>
          <w:color w:val="231F20"/>
          <w:spacing w:val="9"/>
        </w:rPr>
        <w:t>年</w:t>
      </w:r>
      <w:r>
        <w:rPr>
          <w:sz w:val="17"/>
          <w:szCs w:val="17"/>
          <w:color w:val="231F20"/>
          <w:spacing w:val="25"/>
        </w:rPr>
        <w:t xml:space="preserve"> </w:t>
      </w:r>
      <w:r>
        <w:rPr>
          <w:color w:val="231F20"/>
          <w:spacing w:val="9"/>
        </w:rPr>
        <w:t>11 </w:t>
      </w:r>
      <w:r>
        <w:rPr>
          <w:sz w:val="17"/>
          <w:szCs w:val="17"/>
          <w:color w:val="231F20"/>
          <w:spacing w:val="9"/>
        </w:rPr>
        <w:t>月我院收治的卵巢囊肿蒂扭转患者 </w:t>
      </w:r>
      <w:r>
        <w:rPr>
          <w:color w:val="231F20"/>
          <w:spacing w:val="9"/>
        </w:rPr>
        <w:t>64 </w:t>
      </w:r>
      <w:r>
        <w:rPr>
          <w:sz w:val="17"/>
          <w:szCs w:val="17"/>
          <w:color w:val="231F20"/>
          <w:spacing w:val="9"/>
        </w:rPr>
        <w:t>例的临床资料 ，所有患者均采用腹</w:t>
      </w:r>
      <w:r>
        <w:rPr>
          <w:sz w:val="17"/>
          <w:szCs w:val="17"/>
          <w:color w:val="231F20"/>
        </w:rPr>
        <w:t xml:space="preserve">  </w:t>
      </w:r>
      <w:r>
        <w:rPr>
          <w:sz w:val="17"/>
          <w:szCs w:val="17"/>
          <w:color w:val="231F20"/>
          <w:spacing w:val="11"/>
        </w:rPr>
        <w:t>腔镜下卵巢囊肿蒂扭转复位手术进行治疗</w:t>
      </w:r>
      <w:r>
        <w:rPr>
          <w:sz w:val="17"/>
          <w:szCs w:val="17"/>
          <w:color w:val="231F20"/>
          <w:spacing w:val="-27"/>
        </w:rPr>
        <w:t xml:space="preserve"> </w:t>
      </w:r>
      <w:r>
        <w:rPr>
          <w:sz w:val="17"/>
          <w:szCs w:val="17"/>
          <w:color w:val="231F20"/>
          <w:spacing w:val="11"/>
        </w:rPr>
        <w:t>。统计围术期指标，包括手术出血量</w:t>
      </w:r>
      <w:r>
        <w:rPr>
          <w:sz w:val="17"/>
          <w:szCs w:val="17"/>
          <w:color w:val="231F20"/>
          <w:spacing w:val="-28"/>
        </w:rPr>
        <w:t xml:space="preserve"> </w:t>
      </w:r>
      <w:r>
        <w:rPr>
          <w:sz w:val="17"/>
          <w:szCs w:val="17"/>
          <w:color w:val="231F20"/>
          <w:spacing w:val="11"/>
        </w:rPr>
        <w:t>、手术时间</w:t>
      </w:r>
      <w:r>
        <w:rPr>
          <w:sz w:val="17"/>
          <w:szCs w:val="17"/>
          <w:color w:val="231F20"/>
          <w:spacing w:val="-28"/>
        </w:rPr>
        <w:t xml:space="preserve"> </w:t>
      </w:r>
      <w:r>
        <w:rPr>
          <w:sz w:val="17"/>
          <w:szCs w:val="17"/>
          <w:color w:val="231F20"/>
          <w:spacing w:val="10"/>
        </w:rPr>
        <w:t>、住院时间</w:t>
      </w:r>
      <w:r>
        <w:rPr>
          <w:sz w:val="17"/>
          <w:szCs w:val="17"/>
          <w:color w:val="231F20"/>
          <w:spacing w:val="-28"/>
        </w:rPr>
        <w:t xml:space="preserve"> </w:t>
      </w:r>
      <w:r>
        <w:rPr>
          <w:sz w:val="17"/>
          <w:szCs w:val="17"/>
          <w:color w:val="231F20"/>
          <w:spacing w:val="10"/>
        </w:rPr>
        <w:t>、血栓栓塞并</w:t>
      </w:r>
      <w:r>
        <w:rPr>
          <w:sz w:val="17"/>
          <w:szCs w:val="17"/>
          <w:color w:val="231F20"/>
        </w:rPr>
        <w:t xml:space="preserve">  </w:t>
      </w:r>
      <w:r>
        <w:rPr>
          <w:sz w:val="17"/>
          <w:szCs w:val="17"/>
          <w:color w:val="231F20"/>
          <w:spacing w:val="15"/>
        </w:rPr>
        <w:t>发症发生情况及术后病理类型</w:t>
      </w:r>
      <w:r>
        <w:rPr>
          <w:sz w:val="17"/>
          <w:szCs w:val="17"/>
          <w:color w:val="231F20"/>
          <w:spacing w:val="-15"/>
        </w:rPr>
        <w:t xml:space="preserve"> </w:t>
      </w:r>
      <w:r>
        <w:rPr>
          <w:sz w:val="17"/>
          <w:szCs w:val="17"/>
          <w:color w:val="231F20"/>
          <w:spacing w:val="15"/>
        </w:rPr>
        <w:t>；统计术前</w:t>
      </w:r>
      <w:r>
        <w:rPr>
          <w:sz w:val="17"/>
          <w:szCs w:val="17"/>
          <w:color w:val="231F20"/>
          <w:spacing w:val="-23"/>
        </w:rPr>
        <w:t xml:space="preserve"> </w:t>
      </w:r>
      <w:r>
        <w:rPr>
          <w:sz w:val="17"/>
          <w:szCs w:val="17"/>
          <w:color w:val="231F20"/>
          <w:spacing w:val="15"/>
        </w:rPr>
        <w:t>、术后 </w:t>
      </w:r>
      <w:r>
        <w:rPr>
          <w:color w:val="231F20"/>
          <w:spacing w:val="15"/>
        </w:rPr>
        <w:t>3</w:t>
      </w:r>
      <w:r>
        <w:rPr>
          <w:color w:val="231F20"/>
          <w:spacing w:val="26"/>
        </w:rPr>
        <w:t xml:space="preserve"> </w:t>
      </w:r>
      <w:r>
        <w:rPr>
          <w:color w:val="231F20"/>
          <w:spacing w:val="15"/>
        </w:rPr>
        <w:t>d </w:t>
      </w:r>
      <w:r>
        <w:rPr>
          <w:sz w:val="17"/>
          <w:szCs w:val="17"/>
          <w:color w:val="231F20"/>
          <w:spacing w:val="15"/>
        </w:rPr>
        <w:t>患者 </w:t>
      </w:r>
      <w:r>
        <w:rPr>
          <w:color w:val="231F20"/>
          <w:spacing w:val="15"/>
        </w:rPr>
        <w:t>D-</w:t>
      </w:r>
      <w:r>
        <w:rPr>
          <w:sz w:val="17"/>
          <w:szCs w:val="17"/>
          <w:color w:val="231F20"/>
          <w:spacing w:val="15"/>
        </w:rPr>
        <w:t>二聚体水平及 </w:t>
      </w:r>
      <w:r>
        <w:rPr>
          <w:color w:val="231F20"/>
          <w:spacing w:val="15"/>
        </w:rPr>
        <w:t>D-</w:t>
      </w:r>
      <w:r>
        <w:rPr>
          <w:sz w:val="17"/>
          <w:szCs w:val="17"/>
          <w:color w:val="231F20"/>
          <w:spacing w:val="15"/>
        </w:rPr>
        <w:t>二聚体异常患者比例</w:t>
      </w:r>
      <w:r>
        <w:rPr>
          <w:sz w:val="17"/>
          <w:szCs w:val="17"/>
          <w:color w:val="231F20"/>
          <w:spacing w:val="-25"/>
        </w:rPr>
        <w:t xml:space="preserve"> </w:t>
      </w:r>
      <w:r>
        <w:rPr>
          <w:sz w:val="17"/>
          <w:szCs w:val="17"/>
          <w:color w:val="231F20"/>
          <w:spacing w:val="15"/>
        </w:rPr>
        <w:t>；统计术后</w:t>
      </w:r>
      <w:r>
        <w:rPr>
          <w:sz w:val="17"/>
          <w:szCs w:val="17"/>
          <w:color w:val="231F20"/>
        </w:rPr>
        <w:t xml:space="preserve">  </w:t>
      </w:r>
      <w:r>
        <w:rPr>
          <w:color w:val="231F20"/>
          <w:spacing w:val="11"/>
        </w:rPr>
        <w:t>3 </w:t>
      </w:r>
      <w:r>
        <w:rPr>
          <w:sz w:val="17"/>
          <w:szCs w:val="17"/>
          <w:color w:val="231F20"/>
          <w:spacing w:val="11"/>
        </w:rPr>
        <w:t>个月</w:t>
      </w:r>
      <w:r>
        <w:rPr>
          <w:sz w:val="17"/>
          <w:szCs w:val="17"/>
          <w:color w:val="231F20"/>
          <w:spacing w:val="-19"/>
        </w:rPr>
        <w:t xml:space="preserve"> </w:t>
      </w:r>
      <w:r>
        <w:rPr>
          <w:sz w:val="17"/>
          <w:szCs w:val="17"/>
          <w:color w:val="231F20"/>
          <w:spacing w:val="11"/>
        </w:rPr>
        <w:t>、</w:t>
      </w:r>
      <w:r>
        <w:rPr>
          <w:color w:val="231F20"/>
          <w:spacing w:val="11"/>
        </w:rPr>
        <w:t>1 </w:t>
      </w:r>
      <w:r>
        <w:rPr>
          <w:sz w:val="17"/>
          <w:szCs w:val="17"/>
          <w:color w:val="231F20"/>
          <w:spacing w:val="11"/>
        </w:rPr>
        <w:t>年随访雌激素</w:t>
      </w:r>
      <w:r>
        <w:rPr>
          <w:sz w:val="17"/>
          <w:szCs w:val="17"/>
          <w:color w:val="231F20"/>
          <w:spacing w:val="-28"/>
        </w:rPr>
        <w:t xml:space="preserve"> </w:t>
      </w:r>
      <w:r>
        <w:rPr>
          <w:sz w:val="17"/>
          <w:szCs w:val="17"/>
          <w:color w:val="231F20"/>
          <w:spacing w:val="11"/>
        </w:rPr>
        <w:t>、孕酮水平正常的患者比例及患侧卵巢功能恢复情况，包括卵巢大小</w:t>
      </w:r>
      <w:r>
        <w:rPr>
          <w:sz w:val="17"/>
          <w:szCs w:val="17"/>
          <w:color w:val="231F20"/>
          <w:spacing w:val="-26"/>
        </w:rPr>
        <w:t xml:space="preserve"> </w:t>
      </w:r>
      <w:r>
        <w:rPr>
          <w:sz w:val="17"/>
          <w:szCs w:val="17"/>
          <w:color w:val="231F20"/>
          <w:spacing w:val="11"/>
        </w:rPr>
        <w:t>、卵巢血供和卵泡发</w:t>
      </w:r>
      <w:r>
        <w:rPr>
          <w:sz w:val="17"/>
          <w:szCs w:val="17"/>
          <w:color w:val="231F20"/>
        </w:rPr>
        <w:t xml:space="preserve">  </w:t>
      </w:r>
      <w:r>
        <w:rPr>
          <w:sz w:val="17"/>
          <w:szCs w:val="17"/>
          <w:color w:val="231F20"/>
        </w:rPr>
        <w:t>育正常的患者比例</w:t>
      </w:r>
      <w:r>
        <w:rPr>
          <w:sz w:val="17"/>
          <w:szCs w:val="17"/>
          <w:color w:val="231F20"/>
          <w:spacing w:val="-19"/>
        </w:rPr>
        <w:t xml:space="preserve"> </w:t>
      </w:r>
      <w:r>
        <w:rPr>
          <w:sz w:val="17"/>
          <w:szCs w:val="17"/>
          <w:color w:val="231F20"/>
        </w:rPr>
        <w:t>。</w:t>
      </w:r>
      <w:r>
        <w:rPr>
          <w:sz w:val="17"/>
          <w:szCs w:val="17"/>
          <w:color w:val="231F20"/>
          <w:spacing w:val="24"/>
          <w:w w:val="101"/>
        </w:rPr>
        <w:t xml:space="preserve"> </w:t>
      </w:r>
      <w:r>
        <w:rPr>
          <w:sz w:val="17"/>
          <w:szCs w:val="17"/>
          <w:color w:val="231F20"/>
        </w:rPr>
        <w:t>结果</w:t>
      </w:r>
      <w:r>
        <w:rPr>
          <w:sz w:val="17"/>
          <w:szCs w:val="17"/>
          <w:color w:val="231F20"/>
          <w:spacing w:val="33"/>
        </w:rPr>
        <w:t xml:space="preserve"> </w:t>
      </w:r>
      <w:r>
        <w:rPr>
          <w:sz w:val="17"/>
          <w:szCs w:val="17"/>
          <w:color w:val="231F20"/>
        </w:rPr>
        <w:t>患者手术出血量为 </w:t>
      </w:r>
      <w:r>
        <w:rPr>
          <w:color w:val="231F20"/>
        </w:rPr>
        <w:t>30～75</w:t>
      </w:r>
      <w:r>
        <w:rPr>
          <w:color w:val="231F20"/>
          <w:spacing w:val="15"/>
        </w:rPr>
        <w:t xml:space="preserve"> </w:t>
      </w:r>
      <w:r>
        <w:rPr>
          <w:color w:val="231F20"/>
        </w:rPr>
        <w:t>mL</w:t>
      </w:r>
      <w:r>
        <w:rPr>
          <w:color w:val="231F20"/>
          <w:spacing w:val="-17"/>
        </w:rPr>
        <w:t xml:space="preserve"> </w:t>
      </w:r>
      <w:r>
        <w:rPr>
          <w:sz w:val="17"/>
          <w:szCs w:val="17"/>
          <w:color w:val="231F20"/>
        </w:rPr>
        <w:t>，平均（</w:t>
      </w:r>
      <w:r>
        <w:rPr>
          <w:color w:val="231F20"/>
        </w:rPr>
        <w:t>51.19±7.8</w:t>
      </w:r>
      <w:r>
        <w:rPr>
          <w:color w:val="231F20"/>
          <w:spacing w:val="-1"/>
        </w:rPr>
        <w:t>3</w:t>
      </w:r>
      <w:r>
        <w:rPr>
          <w:sz w:val="17"/>
          <w:szCs w:val="17"/>
          <w:color w:val="231F20"/>
          <w:spacing w:val="-1"/>
        </w:rPr>
        <w:t>）</w:t>
      </w:r>
      <w:r>
        <w:rPr>
          <w:color w:val="231F20"/>
          <w:spacing w:val="-1"/>
        </w:rPr>
        <w:t>mL</w:t>
      </w:r>
      <w:r>
        <w:rPr>
          <w:sz w:val="17"/>
          <w:szCs w:val="17"/>
          <w:color w:val="231F20"/>
          <w:spacing w:val="-1"/>
        </w:rPr>
        <w:t>；</w:t>
      </w:r>
      <w:r>
        <w:rPr>
          <w:sz w:val="17"/>
          <w:szCs w:val="17"/>
          <w:color w:val="231F20"/>
          <w:spacing w:val="-21"/>
        </w:rPr>
        <w:t xml:space="preserve"> </w:t>
      </w:r>
      <w:r>
        <w:rPr>
          <w:sz w:val="17"/>
          <w:szCs w:val="17"/>
          <w:color w:val="231F20"/>
          <w:spacing w:val="-1"/>
        </w:rPr>
        <w:t>手术时间为 </w:t>
      </w:r>
      <w:r>
        <w:rPr>
          <w:color w:val="231F20"/>
          <w:spacing w:val="-1"/>
        </w:rPr>
        <w:t>54～92</w:t>
      </w:r>
      <w:r>
        <w:rPr>
          <w:color w:val="231F20"/>
          <w:spacing w:val="15"/>
        </w:rPr>
        <w:t xml:space="preserve"> </w:t>
      </w:r>
      <w:r>
        <w:rPr>
          <w:color w:val="231F20"/>
          <w:spacing w:val="-1"/>
        </w:rPr>
        <w:t>min</w:t>
      </w:r>
      <w:r>
        <w:rPr>
          <w:color w:val="231F20"/>
          <w:spacing w:val="-17"/>
        </w:rPr>
        <w:t xml:space="preserve"> </w:t>
      </w:r>
      <w:r>
        <w:rPr>
          <w:sz w:val="17"/>
          <w:szCs w:val="17"/>
          <w:color w:val="231F20"/>
          <w:spacing w:val="-1"/>
        </w:rPr>
        <w:t>，平均</w:t>
      </w:r>
      <w:r>
        <w:rPr>
          <w:sz w:val="17"/>
          <w:szCs w:val="17"/>
          <w:color w:val="231F20"/>
        </w:rPr>
        <w:t xml:space="preserve">  </w:t>
      </w:r>
      <w:r>
        <w:rPr>
          <w:sz w:val="17"/>
          <w:szCs w:val="17"/>
          <w:color w:val="231F20"/>
          <w:spacing w:val="-16"/>
        </w:rPr>
        <w:t>（</w:t>
      </w:r>
      <w:r>
        <w:rPr>
          <w:color w:val="231F20"/>
          <w:spacing w:val="-16"/>
        </w:rPr>
        <w:t>69.35±7.30</w:t>
      </w:r>
      <w:r>
        <w:rPr>
          <w:sz w:val="17"/>
          <w:szCs w:val="17"/>
          <w:color w:val="231F20"/>
          <w:spacing w:val="-16"/>
        </w:rPr>
        <w:t>）</w:t>
      </w:r>
      <w:r>
        <w:rPr>
          <w:color w:val="231F20"/>
          <w:spacing w:val="-16"/>
        </w:rPr>
        <w:t>min</w:t>
      </w:r>
      <w:r>
        <w:rPr>
          <w:sz w:val="17"/>
          <w:szCs w:val="17"/>
          <w:color w:val="231F20"/>
          <w:spacing w:val="-16"/>
        </w:rPr>
        <w:t>；住院时间为</w:t>
      </w:r>
      <w:r>
        <w:rPr>
          <w:sz w:val="17"/>
          <w:szCs w:val="17"/>
          <w:color w:val="231F20"/>
          <w:spacing w:val="17"/>
        </w:rPr>
        <w:t xml:space="preserve"> </w:t>
      </w:r>
      <w:r>
        <w:rPr>
          <w:color w:val="231F20"/>
          <w:spacing w:val="-16"/>
        </w:rPr>
        <w:t>3～7</w:t>
      </w:r>
      <w:r>
        <w:rPr>
          <w:color w:val="231F20"/>
          <w:spacing w:val="18"/>
        </w:rPr>
        <w:t xml:space="preserve"> </w:t>
      </w:r>
      <w:r>
        <w:rPr>
          <w:color w:val="231F20"/>
          <w:spacing w:val="-16"/>
        </w:rPr>
        <w:t>d</w:t>
      </w:r>
      <w:r>
        <w:rPr>
          <w:sz w:val="17"/>
          <w:szCs w:val="17"/>
          <w:color w:val="231F20"/>
          <w:spacing w:val="-16"/>
        </w:rPr>
        <w:t>，平均（</w:t>
      </w:r>
      <w:r>
        <w:rPr>
          <w:color w:val="231F20"/>
          <w:spacing w:val="-16"/>
        </w:rPr>
        <w:t>4.64</w:t>
      </w:r>
      <w:r>
        <w:rPr>
          <w:color w:val="231F20"/>
          <w:spacing w:val="-17"/>
        </w:rPr>
        <w:t>±1.41</w:t>
      </w:r>
      <w:r>
        <w:rPr>
          <w:sz w:val="17"/>
          <w:szCs w:val="17"/>
          <w:color w:val="231F20"/>
          <w:spacing w:val="-17"/>
        </w:rPr>
        <w:t>）</w:t>
      </w:r>
      <w:r>
        <w:rPr>
          <w:color w:val="231F20"/>
          <w:spacing w:val="-17"/>
        </w:rPr>
        <w:t>d</w:t>
      </w:r>
      <w:r>
        <w:rPr>
          <w:sz w:val="17"/>
          <w:szCs w:val="17"/>
          <w:color w:val="231F20"/>
          <w:spacing w:val="16"/>
        </w:rPr>
        <w:t>；术后患者均未发生血栓栓塞并发症</w:t>
      </w:r>
      <w:r>
        <w:rPr>
          <w:sz w:val="17"/>
          <w:szCs w:val="17"/>
          <w:color w:val="231F20"/>
          <w:spacing w:val="-29"/>
        </w:rPr>
        <w:t xml:space="preserve"> </w:t>
      </w:r>
      <w:r>
        <w:rPr>
          <w:sz w:val="17"/>
          <w:szCs w:val="17"/>
          <w:color w:val="231F20"/>
          <w:spacing w:val="16"/>
        </w:rPr>
        <w:t>；术后病</w:t>
      </w:r>
      <w:r>
        <w:rPr>
          <w:sz w:val="17"/>
          <w:szCs w:val="17"/>
          <w:color w:val="231F20"/>
          <w:spacing w:val="15"/>
        </w:rPr>
        <w:t>理检查均提</w:t>
      </w:r>
      <w:r>
        <w:rPr>
          <w:sz w:val="17"/>
          <w:szCs w:val="17"/>
          <w:color w:val="231F20"/>
        </w:rPr>
        <w:t xml:space="preserve">  </w:t>
      </w:r>
      <w:r>
        <w:rPr>
          <w:sz w:val="17"/>
          <w:szCs w:val="17"/>
          <w:color w:val="231F20"/>
          <w:spacing w:val="1"/>
        </w:rPr>
        <w:t>示良性病变</w:t>
      </w:r>
      <w:r>
        <w:rPr>
          <w:sz w:val="17"/>
          <w:szCs w:val="17"/>
          <w:color w:val="231F20"/>
          <w:spacing w:val="-26"/>
        </w:rPr>
        <w:t xml:space="preserve"> </w:t>
      </w:r>
      <w:r>
        <w:rPr>
          <w:sz w:val="17"/>
          <w:szCs w:val="17"/>
          <w:color w:val="231F20"/>
          <w:spacing w:val="1"/>
        </w:rPr>
        <w:t>。术前患者的 </w:t>
      </w:r>
      <w:r>
        <w:rPr>
          <w:color w:val="231F20"/>
          <w:spacing w:val="1"/>
        </w:rPr>
        <w:t>D-</w:t>
      </w:r>
      <w:r>
        <w:rPr>
          <w:sz w:val="17"/>
          <w:szCs w:val="17"/>
          <w:color w:val="231F20"/>
          <w:spacing w:val="1"/>
        </w:rPr>
        <w:t>二聚体水平为（</w:t>
      </w:r>
      <w:r>
        <w:rPr>
          <w:color w:val="231F20"/>
          <w:spacing w:val="1"/>
        </w:rPr>
        <w:t>1.72±0.54</w:t>
      </w:r>
      <w:r>
        <w:rPr>
          <w:sz w:val="17"/>
          <w:szCs w:val="17"/>
          <w:color w:val="231F20"/>
          <w:spacing w:val="1"/>
        </w:rPr>
        <w:t>）</w:t>
      </w:r>
      <w:r>
        <w:rPr>
          <w:color w:val="231F20"/>
          <w:spacing w:val="1"/>
        </w:rPr>
        <w:t>μg/</w:t>
      </w:r>
      <w:r>
        <w:rPr>
          <w:color w:val="231F20"/>
        </w:rPr>
        <w:t>mL</w:t>
      </w:r>
      <w:r>
        <w:rPr>
          <w:sz w:val="17"/>
          <w:szCs w:val="17"/>
          <w:color w:val="231F20"/>
          <w:spacing w:val="1"/>
        </w:rPr>
        <w:t>、</w:t>
      </w:r>
      <w:r>
        <w:rPr>
          <w:color w:val="231F20"/>
          <w:spacing w:val="1"/>
        </w:rPr>
        <w:t>D-</w:t>
      </w:r>
      <w:r>
        <w:rPr>
          <w:sz w:val="17"/>
          <w:szCs w:val="17"/>
          <w:color w:val="231F20"/>
          <w:spacing w:val="1"/>
        </w:rPr>
        <w:t>二聚体异常患者比例为</w:t>
      </w:r>
      <w:r>
        <w:rPr>
          <w:sz w:val="17"/>
          <w:szCs w:val="17"/>
          <w:color w:val="231F20"/>
          <w:spacing w:val="14"/>
          <w:w w:val="101"/>
        </w:rPr>
        <w:t xml:space="preserve"> </w:t>
      </w:r>
      <w:r>
        <w:rPr>
          <w:color w:val="231F20"/>
          <w:spacing w:val="1"/>
        </w:rPr>
        <w:t>85.94%</w:t>
      </w:r>
      <w:r>
        <w:rPr>
          <w:sz w:val="17"/>
          <w:szCs w:val="17"/>
          <w:color w:val="231F20"/>
          <w:spacing w:val="1"/>
        </w:rPr>
        <w:t>，均高于术后 </w:t>
      </w:r>
      <w:r>
        <w:rPr>
          <w:color w:val="231F20"/>
          <w:spacing w:val="1"/>
        </w:rPr>
        <w:t>3</w:t>
      </w:r>
      <w:r>
        <w:rPr>
          <w:color w:val="231F20"/>
          <w:spacing w:val="14"/>
        </w:rPr>
        <w:t xml:space="preserve"> </w:t>
      </w:r>
      <w:r>
        <w:rPr>
          <w:color w:val="231F20"/>
          <w:spacing w:val="1"/>
        </w:rPr>
        <w:t>d</w:t>
      </w:r>
      <w:r>
        <w:rPr>
          <w:color w:val="231F20"/>
        </w:rPr>
        <w:t xml:space="preserve">  </w:t>
      </w:r>
      <w:r>
        <w:rPr>
          <w:sz w:val="17"/>
          <w:szCs w:val="17"/>
          <w:color w:val="231F20"/>
        </w:rPr>
        <w:t>的（</w:t>
      </w:r>
      <w:r>
        <w:rPr>
          <w:color w:val="231F20"/>
        </w:rPr>
        <w:t>0.38±0.16</w:t>
      </w:r>
      <w:r>
        <w:rPr>
          <w:sz w:val="17"/>
          <w:szCs w:val="17"/>
          <w:color w:val="231F20"/>
        </w:rPr>
        <w:t>）</w:t>
      </w:r>
      <w:r>
        <w:rPr>
          <w:color w:val="231F20"/>
        </w:rPr>
        <w:t>μg/mL</w:t>
      </w:r>
      <w:r>
        <w:rPr>
          <w:sz w:val="17"/>
          <w:szCs w:val="17"/>
          <w:color w:val="231F20"/>
        </w:rPr>
        <w:t>、</w:t>
      </w:r>
      <w:r>
        <w:rPr>
          <w:color w:val="231F20"/>
        </w:rPr>
        <w:t>4.69%</w:t>
      </w:r>
      <w:r>
        <w:rPr>
          <w:sz w:val="17"/>
          <w:szCs w:val="17"/>
          <w:color w:val="231F20"/>
        </w:rPr>
        <w:t>，差异均有统计学意义（</w:t>
      </w:r>
      <w:r>
        <w:rPr>
          <w:color w:val="231F20"/>
        </w:rPr>
        <w:t>P&lt;0.05</w:t>
      </w:r>
      <w:r>
        <w:rPr>
          <w:sz w:val="17"/>
          <w:szCs w:val="17"/>
          <w:color w:val="231F20"/>
          <w:spacing w:val="-25"/>
          <w:w w:val="61"/>
        </w:rPr>
        <w:t>）；</w:t>
      </w:r>
      <w:r>
        <w:rPr>
          <w:sz w:val="17"/>
          <w:szCs w:val="17"/>
          <w:color w:val="231F20"/>
        </w:rPr>
        <w:t>术后</w:t>
      </w:r>
      <w:r>
        <w:rPr>
          <w:sz w:val="17"/>
          <w:szCs w:val="17"/>
          <w:color w:val="231F20"/>
          <w:spacing w:val="16"/>
          <w:w w:val="101"/>
        </w:rPr>
        <w:t xml:space="preserve"> </w:t>
      </w:r>
      <w:r>
        <w:rPr>
          <w:color w:val="231F20"/>
        </w:rPr>
        <w:t>3</w:t>
      </w:r>
      <w:r>
        <w:rPr>
          <w:color w:val="231F20"/>
          <w:spacing w:val="-1"/>
        </w:rPr>
        <w:t xml:space="preserve"> </w:t>
      </w:r>
      <w:r>
        <w:rPr>
          <w:sz w:val="17"/>
          <w:szCs w:val="17"/>
          <w:color w:val="231F20"/>
          <w:spacing w:val="-1"/>
        </w:rPr>
        <w:t>个月雌激素水平正常的患者比例为</w:t>
      </w:r>
      <w:r>
        <w:rPr>
          <w:sz w:val="17"/>
          <w:szCs w:val="17"/>
          <w:color w:val="231F20"/>
          <w:spacing w:val="13"/>
        </w:rPr>
        <w:t xml:space="preserve"> </w:t>
      </w:r>
      <w:r>
        <w:rPr>
          <w:color w:val="231F20"/>
          <w:spacing w:val="-1"/>
        </w:rPr>
        <w:t>93.75%</w:t>
      </w:r>
      <w:r>
        <w:rPr>
          <w:sz w:val="17"/>
          <w:szCs w:val="17"/>
          <w:color w:val="231F20"/>
          <w:spacing w:val="-1"/>
        </w:rPr>
        <w:t>、</w:t>
      </w:r>
      <w:r>
        <w:rPr>
          <w:sz w:val="17"/>
          <w:szCs w:val="17"/>
          <w:color w:val="231F20"/>
        </w:rPr>
        <w:t xml:space="preserve"> </w:t>
      </w:r>
      <w:r>
        <w:rPr>
          <w:sz w:val="17"/>
          <w:szCs w:val="17"/>
          <w:color w:val="231F20"/>
        </w:rPr>
        <w:t>孕酮水平正常的患者比例为 </w:t>
      </w:r>
      <w:r>
        <w:rPr>
          <w:color w:val="231F20"/>
        </w:rPr>
        <w:t>92.19%</w:t>
      </w:r>
      <w:r>
        <w:rPr>
          <w:sz w:val="17"/>
          <w:szCs w:val="17"/>
          <w:color w:val="231F20"/>
        </w:rPr>
        <w:t>，与术后</w:t>
      </w:r>
      <w:r>
        <w:rPr>
          <w:sz w:val="17"/>
          <w:szCs w:val="17"/>
          <w:color w:val="231F20"/>
          <w:spacing w:val="25"/>
          <w:w w:val="101"/>
        </w:rPr>
        <w:t xml:space="preserve"> </w:t>
      </w:r>
      <w:r>
        <w:rPr>
          <w:color w:val="231F20"/>
        </w:rPr>
        <w:t>1 </w:t>
      </w:r>
      <w:r>
        <w:rPr>
          <w:sz w:val="17"/>
          <w:szCs w:val="17"/>
          <w:color w:val="231F20"/>
        </w:rPr>
        <w:t>年的 </w:t>
      </w:r>
      <w:r>
        <w:rPr>
          <w:color w:val="231F20"/>
        </w:rPr>
        <w:t>95.31%</w:t>
      </w:r>
      <w:r>
        <w:rPr>
          <w:sz w:val="17"/>
          <w:szCs w:val="17"/>
          <w:color w:val="231F20"/>
        </w:rPr>
        <w:t>、</w:t>
      </w:r>
      <w:r>
        <w:rPr>
          <w:color w:val="231F20"/>
          <w:spacing w:val="-1"/>
        </w:rPr>
        <w:t>95.31%</w:t>
      </w:r>
      <w:r>
        <w:rPr>
          <w:sz w:val="17"/>
          <w:szCs w:val="17"/>
          <w:color w:val="231F20"/>
          <w:spacing w:val="-1"/>
        </w:rPr>
        <w:t>比较，差异均无统计学意义（</w:t>
      </w:r>
      <w:r>
        <w:rPr>
          <w:color w:val="231F20"/>
          <w:spacing w:val="-1"/>
        </w:rPr>
        <w:t>P&gt;0.05</w:t>
      </w:r>
      <w:r>
        <w:rPr>
          <w:sz w:val="17"/>
          <w:szCs w:val="17"/>
          <w:color w:val="231F20"/>
          <w:spacing w:val="-1"/>
        </w:rPr>
        <w:t>）。 卵巢囊</w:t>
      </w:r>
      <w:r>
        <w:rPr>
          <w:sz w:val="17"/>
          <w:szCs w:val="17"/>
          <w:color w:val="231F20"/>
        </w:rPr>
        <w:t xml:space="preserve">  </w:t>
      </w:r>
      <w:r>
        <w:rPr>
          <w:sz w:val="17"/>
          <w:szCs w:val="17"/>
          <w:color w:val="231F20"/>
          <w:spacing w:val="5"/>
        </w:rPr>
        <w:t>肿蒂扭转复位手术后，</w:t>
      </w:r>
      <w:r>
        <w:rPr>
          <w:color w:val="231F20"/>
          <w:spacing w:val="5"/>
        </w:rPr>
        <w:t>95.31%</w:t>
      </w:r>
      <w:r>
        <w:rPr>
          <w:sz w:val="17"/>
          <w:szCs w:val="17"/>
          <w:color w:val="231F20"/>
          <w:spacing w:val="5"/>
        </w:rPr>
        <w:t>（</w:t>
      </w:r>
      <w:r>
        <w:rPr>
          <w:color w:val="231F20"/>
          <w:spacing w:val="5"/>
        </w:rPr>
        <w:t>61/64</w:t>
      </w:r>
      <w:r>
        <w:rPr>
          <w:sz w:val="17"/>
          <w:szCs w:val="17"/>
          <w:color w:val="231F20"/>
          <w:spacing w:val="5"/>
        </w:rPr>
        <w:t>）的患者术后</w:t>
      </w:r>
      <w:r>
        <w:rPr>
          <w:sz w:val="17"/>
          <w:szCs w:val="17"/>
          <w:color w:val="231F20"/>
          <w:spacing w:val="30"/>
          <w:w w:val="101"/>
        </w:rPr>
        <w:t xml:space="preserve"> </w:t>
      </w:r>
      <w:r>
        <w:rPr>
          <w:color w:val="231F20"/>
          <w:spacing w:val="5"/>
        </w:rPr>
        <w:t>1 </w:t>
      </w:r>
      <w:r>
        <w:rPr>
          <w:sz w:val="17"/>
          <w:szCs w:val="17"/>
          <w:color w:val="231F20"/>
          <w:spacing w:val="5"/>
        </w:rPr>
        <w:t>年患侧卵巢血供恢复良好，可见卵泡发育正常；术中卵巢外观</w:t>
      </w:r>
      <w:r>
        <w:rPr>
          <w:sz w:val="17"/>
          <w:szCs w:val="17"/>
          <w:color w:val="231F20"/>
        </w:rPr>
        <w:t xml:space="preserve">  </w:t>
      </w:r>
      <w:r>
        <w:rPr>
          <w:sz w:val="17"/>
          <w:szCs w:val="17"/>
          <w:color w:val="231F20"/>
          <w:spacing w:val="9"/>
        </w:rPr>
        <w:t>呈紫黑色样改变的患者</w:t>
      </w:r>
      <w:r>
        <w:rPr>
          <w:sz w:val="17"/>
          <w:szCs w:val="17"/>
          <w:color w:val="231F20"/>
          <w:spacing w:val="-14"/>
        </w:rPr>
        <w:t xml:space="preserve"> </w:t>
      </w:r>
      <w:r>
        <w:rPr>
          <w:sz w:val="17"/>
          <w:szCs w:val="17"/>
          <w:color w:val="231F20"/>
          <w:spacing w:val="9"/>
        </w:rPr>
        <w:t>，其卵巢功能恢复比外观红润或暗红者差，差异有统计学意义（</w:t>
      </w:r>
      <w:r>
        <w:rPr>
          <w:color w:val="231F20"/>
          <w:spacing w:val="9"/>
        </w:rPr>
        <w:t>P&lt;0.05</w:t>
      </w:r>
      <w:r>
        <w:rPr>
          <w:sz w:val="17"/>
          <w:szCs w:val="17"/>
          <w:color w:val="231F20"/>
          <w:spacing w:val="9"/>
        </w:rPr>
        <w:t>）。  结论</w:t>
      </w:r>
      <w:r>
        <w:rPr>
          <w:sz w:val="17"/>
          <w:szCs w:val="17"/>
          <w:color w:val="231F20"/>
          <w:spacing w:val="32"/>
          <w:w w:val="101"/>
        </w:rPr>
        <w:t xml:space="preserve"> </w:t>
      </w:r>
      <w:r>
        <w:rPr>
          <w:sz w:val="17"/>
          <w:szCs w:val="17"/>
          <w:color w:val="231F20"/>
          <w:spacing w:val="9"/>
        </w:rPr>
        <w:t>腹腔镜下</w:t>
      </w:r>
      <w:r>
        <w:rPr>
          <w:sz w:val="17"/>
          <w:szCs w:val="17"/>
          <w:color w:val="231F20"/>
        </w:rPr>
        <w:t xml:space="preserve">  </w:t>
      </w:r>
      <w:r>
        <w:rPr>
          <w:sz w:val="17"/>
          <w:szCs w:val="17"/>
          <w:color w:val="231F20"/>
          <w:spacing w:val="16"/>
        </w:rPr>
        <w:t>卵巢囊肿蒂扭转复位手术安全有效，能较好地保留患侧</w:t>
      </w:r>
      <w:r>
        <w:rPr>
          <w:sz w:val="17"/>
          <w:szCs w:val="17"/>
          <w:color w:val="231F20"/>
          <w:spacing w:val="15"/>
        </w:rPr>
        <w:t>卵巢功能，保护患者的生育力</w:t>
      </w:r>
      <w:r>
        <w:rPr>
          <w:sz w:val="17"/>
          <w:szCs w:val="17"/>
          <w:color w:val="231F20"/>
          <w:spacing w:val="-27"/>
        </w:rPr>
        <w:t xml:space="preserve"> </w:t>
      </w:r>
      <w:r>
        <w:rPr>
          <w:sz w:val="17"/>
          <w:szCs w:val="17"/>
          <w:color w:val="231F20"/>
          <w:spacing w:val="15"/>
        </w:rPr>
        <w:t>。</w:t>
      </w:r>
    </w:p>
    <w:p>
      <w:pPr>
        <w:pStyle w:val="BodyText"/>
        <w:ind w:left="1178"/>
        <w:spacing w:line="187" w:lineRule="auto"/>
        <w:rPr>
          <w:sz w:val="17"/>
          <w:szCs w:val="17"/>
        </w:rPr>
      </w:pPr>
      <w:r>
        <w:rPr>
          <w:color w:val="231F20"/>
          <w:spacing w:val="1"/>
        </w:rPr>
        <w:t>[</w:t>
      </w:r>
      <w:r>
        <w:rPr>
          <w:sz w:val="17"/>
          <w:szCs w:val="17"/>
          <w:color w:val="231F20"/>
          <w:spacing w:val="1"/>
        </w:rPr>
        <w:t>关键词</w:t>
      </w:r>
      <w:r>
        <w:rPr>
          <w:color w:val="231F20"/>
          <w:spacing w:val="1"/>
        </w:rPr>
        <w:t>]</w:t>
      </w:r>
      <w:r>
        <w:rPr>
          <w:color w:val="231F20"/>
          <w:spacing w:val="40"/>
        </w:rPr>
        <w:t xml:space="preserve"> </w:t>
      </w:r>
      <w:r>
        <w:rPr>
          <w:sz w:val="17"/>
          <w:szCs w:val="17"/>
          <w:color w:val="231F20"/>
          <w:spacing w:val="1"/>
        </w:rPr>
        <w:t>卵巢囊肿；蒂扭转；复位；卵巢功能</w:t>
      </w:r>
    </w:p>
    <w:p>
      <w:pPr>
        <w:pStyle w:val="BodyText"/>
        <w:ind w:left="1178"/>
        <w:spacing w:before="49" w:line="185" w:lineRule="auto"/>
        <w:rPr/>
      </w:pPr>
      <w:r>
        <w:rPr>
          <w:color w:val="231F20"/>
          <w:spacing w:val="2"/>
        </w:rPr>
        <w:t>[</w:t>
      </w:r>
      <w:r>
        <w:rPr>
          <w:sz w:val="17"/>
          <w:szCs w:val="17"/>
          <w:color w:val="231F20"/>
          <w:spacing w:val="2"/>
        </w:rPr>
        <w:t>中图分类号</w:t>
      </w:r>
      <w:r>
        <w:rPr>
          <w:color w:val="231F20"/>
          <w:spacing w:val="2"/>
        </w:rPr>
        <w:t>]  R711.75        </w:t>
      </w:r>
      <w:r>
        <w:rPr>
          <w:color w:val="231F20"/>
          <w:spacing w:val="1"/>
        </w:rPr>
        <w:t xml:space="preserve">   [</w:t>
      </w:r>
      <w:r>
        <w:rPr>
          <w:sz w:val="17"/>
          <w:szCs w:val="17"/>
          <w:color w:val="231F20"/>
          <w:spacing w:val="1"/>
        </w:rPr>
        <w:t>文献标识码</w:t>
      </w:r>
      <w:r>
        <w:rPr>
          <w:color w:val="231F20"/>
          <w:spacing w:val="1"/>
        </w:rPr>
        <w:t>]  B            [</w:t>
      </w:r>
      <w:r>
        <w:rPr>
          <w:sz w:val="17"/>
          <w:szCs w:val="17"/>
          <w:color w:val="231F20"/>
          <w:spacing w:val="1"/>
        </w:rPr>
        <w:t>文章编号</w:t>
      </w:r>
      <w:r>
        <w:rPr>
          <w:color w:val="231F20"/>
          <w:spacing w:val="1"/>
        </w:rPr>
        <w:t>]  1673-9701</w:t>
      </w:r>
      <w:r>
        <w:rPr>
          <w:sz w:val="17"/>
          <w:szCs w:val="17"/>
          <w:color w:val="231F20"/>
          <w:spacing w:val="1"/>
        </w:rPr>
        <w:t>（</w:t>
      </w:r>
      <w:r>
        <w:rPr>
          <w:color w:val="231F20"/>
          <w:spacing w:val="1"/>
        </w:rPr>
        <w:t>2021</w:t>
      </w:r>
      <w:r>
        <w:rPr>
          <w:sz w:val="17"/>
          <w:szCs w:val="17"/>
          <w:color w:val="231F20"/>
          <w:spacing w:val="1"/>
        </w:rPr>
        <w:t>）</w:t>
      </w:r>
      <w:r>
        <w:rPr>
          <w:color w:val="231F20"/>
          <w:spacing w:val="1"/>
        </w:rPr>
        <w:t>07-0074-04</w:t>
      </w:r>
    </w:p>
    <w:p>
      <w:pPr>
        <w:spacing w:line="255" w:lineRule="auto"/>
        <w:rPr>
          <w:rFonts w:ascii="Arial"/>
          <w:sz w:val="21"/>
        </w:rPr>
      </w:pPr>
      <w:r/>
    </w:p>
    <w:p>
      <w:pPr>
        <w:pStyle w:val="BodyText"/>
        <w:ind w:left="1174" w:right="471" w:firstLine="6"/>
        <w:spacing w:before="117" w:line="192" w:lineRule="auto"/>
        <w:rPr>
          <w:sz w:val="27"/>
          <w:szCs w:val="27"/>
        </w:rPr>
      </w:pPr>
      <w:r>
        <w:rPr>
          <w:sz w:val="27"/>
          <w:szCs w:val="27"/>
          <w:color w:val="231F20"/>
          <w:spacing w:val="-9"/>
        </w:rPr>
        <w:t>Clinical</w:t>
      </w:r>
      <w:r>
        <w:rPr>
          <w:sz w:val="27"/>
          <w:szCs w:val="27"/>
          <w:color w:val="231F20"/>
          <w:spacing w:val="42"/>
        </w:rPr>
        <w:t xml:space="preserve"> </w:t>
      </w:r>
      <w:r>
        <w:rPr>
          <w:sz w:val="27"/>
          <w:szCs w:val="27"/>
          <w:color w:val="231F20"/>
          <w:spacing w:val="-9"/>
        </w:rPr>
        <w:t>efficacy</w:t>
      </w:r>
      <w:r>
        <w:rPr>
          <w:sz w:val="27"/>
          <w:szCs w:val="27"/>
          <w:color w:val="231F20"/>
          <w:spacing w:val="41"/>
        </w:rPr>
        <w:t xml:space="preserve"> </w:t>
      </w:r>
      <w:r>
        <w:rPr>
          <w:sz w:val="27"/>
          <w:szCs w:val="27"/>
          <w:color w:val="231F20"/>
          <w:spacing w:val="-9"/>
        </w:rPr>
        <w:t>of</w:t>
      </w:r>
      <w:r>
        <w:rPr>
          <w:sz w:val="27"/>
          <w:szCs w:val="27"/>
          <w:color w:val="231F20"/>
          <w:spacing w:val="23"/>
        </w:rPr>
        <w:t xml:space="preserve"> </w:t>
      </w:r>
      <w:r>
        <w:rPr>
          <w:sz w:val="27"/>
          <w:szCs w:val="27"/>
          <w:color w:val="231F20"/>
          <w:spacing w:val="-9"/>
        </w:rPr>
        <w:t>fertility</w:t>
      </w:r>
      <w:r>
        <w:rPr>
          <w:sz w:val="27"/>
          <w:szCs w:val="27"/>
          <w:color w:val="231F20"/>
          <w:spacing w:val="41"/>
        </w:rPr>
        <w:t xml:space="preserve"> </w:t>
      </w:r>
      <w:r>
        <w:rPr>
          <w:sz w:val="27"/>
          <w:szCs w:val="27"/>
          <w:color w:val="231F20"/>
          <w:spacing w:val="-9"/>
        </w:rPr>
        <w:t>protection</w:t>
      </w:r>
      <w:r>
        <w:rPr>
          <w:sz w:val="27"/>
          <w:szCs w:val="27"/>
          <w:color w:val="231F20"/>
          <w:spacing w:val="44"/>
        </w:rPr>
        <w:t xml:space="preserve"> </w:t>
      </w:r>
      <w:r>
        <w:rPr>
          <w:sz w:val="27"/>
          <w:szCs w:val="27"/>
          <w:color w:val="231F20"/>
          <w:spacing w:val="-9"/>
        </w:rPr>
        <w:t>of</w:t>
      </w:r>
      <w:r>
        <w:rPr>
          <w:sz w:val="27"/>
          <w:szCs w:val="27"/>
          <w:color w:val="231F20"/>
          <w:spacing w:val="27"/>
          <w:w w:val="101"/>
        </w:rPr>
        <w:t xml:space="preserve"> </w:t>
      </w:r>
      <w:r>
        <w:rPr>
          <w:sz w:val="27"/>
          <w:szCs w:val="27"/>
          <w:color w:val="231F20"/>
          <w:spacing w:val="-9"/>
        </w:rPr>
        <w:t>ovarian</w:t>
      </w:r>
      <w:r>
        <w:rPr>
          <w:sz w:val="27"/>
          <w:szCs w:val="27"/>
          <w:color w:val="231F20"/>
          <w:spacing w:val="43"/>
        </w:rPr>
        <w:t xml:space="preserve"> </w:t>
      </w:r>
      <w:r>
        <w:rPr>
          <w:sz w:val="27"/>
          <w:szCs w:val="27"/>
          <w:color w:val="231F20"/>
          <w:spacing w:val="-9"/>
        </w:rPr>
        <w:t>cyst</w:t>
      </w:r>
      <w:r>
        <w:rPr>
          <w:sz w:val="27"/>
          <w:szCs w:val="27"/>
          <w:color w:val="231F20"/>
          <w:spacing w:val="42"/>
        </w:rPr>
        <w:t xml:space="preserve"> </w:t>
      </w:r>
      <w:r>
        <w:rPr>
          <w:sz w:val="27"/>
          <w:szCs w:val="27"/>
          <w:color w:val="231F20"/>
          <w:spacing w:val="-9"/>
        </w:rPr>
        <w:t>ped</w:t>
      </w:r>
      <w:r>
        <w:rPr>
          <w:sz w:val="27"/>
          <w:szCs w:val="27"/>
          <w:color w:val="231F20"/>
          <w:spacing w:val="-10"/>
        </w:rPr>
        <w:t>iculotorsion</w:t>
      </w:r>
      <w:r>
        <w:rPr>
          <w:sz w:val="27"/>
          <w:szCs w:val="27"/>
          <w:color w:val="231F20"/>
          <w:spacing w:val="45"/>
        </w:rPr>
        <w:t xml:space="preserve"> </w:t>
      </w:r>
      <w:r>
        <w:rPr>
          <w:sz w:val="27"/>
          <w:szCs w:val="27"/>
          <w:color w:val="231F20"/>
          <w:spacing w:val="-10"/>
        </w:rPr>
        <w:t>re</w:t>
      </w:r>
      <w:r>
        <w:rPr>
          <w:sz w:val="27"/>
          <w:szCs w:val="27"/>
          <w:color w:val="231F20"/>
          <w:spacing w:val="-41"/>
        </w:rPr>
        <w:t xml:space="preserve"> </w:t>
      </w:r>
      <w:r>
        <w:rPr>
          <w:sz w:val="27"/>
          <w:szCs w:val="27"/>
          <w:color w:val="231F20"/>
          <w:spacing w:val="-10"/>
        </w:rPr>
        <w:t>-</w:t>
      </w:r>
      <w:r>
        <w:rPr>
          <w:sz w:val="27"/>
          <w:szCs w:val="27"/>
          <w:color w:val="231F20"/>
        </w:rPr>
        <w:t xml:space="preserve"> </w:t>
      </w:r>
      <w:r>
        <w:rPr>
          <w:sz w:val="27"/>
          <w:szCs w:val="27"/>
          <w:color w:val="231F20"/>
          <w:spacing w:val="-14"/>
        </w:rPr>
        <w:t>duction</w:t>
      </w:r>
      <w:r>
        <w:rPr>
          <w:sz w:val="27"/>
          <w:szCs w:val="27"/>
          <w:color w:val="231F20"/>
          <w:spacing w:val="34"/>
        </w:rPr>
        <w:t xml:space="preserve"> </w:t>
      </w:r>
      <w:r>
        <w:rPr>
          <w:sz w:val="27"/>
          <w:szCs w:val="27"/>
          <w:color w:val="231F20"/>
          <w:spacing w:val="-14"/>
        </w:rPr>
        <w:t>operation</w:t>
      </w:r>
    </w:p>
    <w:p>
      <w:pPr>
        <w:pStyle w:val="BodyText"/>
        <w:ind w:left="1168"/>
        <w:spacing w:before="1" w:line="161" w:lineRule="auto"/>
        <w:rPr/>
      </w:pPr>
      <w:r>
        <w:rPr>
          <w:color w:val="231F20"/>
          <w:spacing w:val="-10"/>
        </w:rPr>
        <w:t>SONG</w:t>
      </w:r>
      <w:r>
        <w:rPr>
          <w:color w:val="231F20"/>
          <w:spacing w:val="29"/>
        </w:rPr>
        <w:t xml:space="preserve"> </w:t>
      </w:r>
      <w:r>
        <w:rPr>
          <w:color w:val="231F20"/>
          <w:spacing w:val="-10"/>
        </w:rPr>
        <w:t>Yunjing</w:t>
      </w:r>
      <w:r>
        <w:rPr>
          <w:color w:val="231F20"/>
          <w:spacing w:val="5"/>
        </w:rPr>
        <w:t xml:space="preserve">   </w:t>
      </w:r>
      <w:r>
        <w:rPr>
          <w:color w:val="231F20"/>
          <w:spacing w:val="-10"/>
        </w:rPr>
        <w:t>HUANG</w:t>
      </w:r>
      <w:r>
        <w:rPr>
          <w:color w:val="231F20"/>
          <w:spacing w:val="9"/>
        </w:rPr>
        <w:t xml:space="preserve"> </w:t>
      </w:r>
      <w:r>
        <w:rPr>
          <w:color w:val="231F20"/>
          <w:spacing w:val="-10"/>
        </w:rPr>
        <w:t>Jun</w:t>
      </w:r>
      <w:r>
        <w:rPr>
          <w:color w:val="231F20"/>
          <w:spacing w:val="7"/>
        </w:rPr>
        <w:t xml:space="preserve">   </w:t>
      </w:r>
      <w:r>
        <w:rPr>
          <w:color w:val="231F20"/>
          <w:spacing w:val="-10"/>
        </w:rPr>
        <w:t>XU Minjuan</w:t>
      </w:r>
    </w:p>
    <w:p>
      <w:pPr>
        <w:pStyle w:val="BodyText"/>
        <w:ind w:left="1174"/>
        <w:spacing w:before="75" w:line="166" w:lineRule="auto"/>
        <w:rPr/>
      </w:pPr>
      <w:r>
        <w:rPr>
          <w:color w:val="231F20"/>
          <w:spacing w:val="-13"/>
        </w:rPr>
        <w:t>Department</w:t>
      </w:r>
      <w:r>
        <w:rPr>
          <w:color w:val="231F20"/>
          <w:spacing w:val="14"/>
        </w:rPr>
        <w:t xml:space="preserve"> </w:t>
      </w:r>
      <w:r>
        <w:rPr>
          <w:color w:val="231F20"/>
          <w:spacing w:val="-13"/>
        </w:rPr>
        <w:t>of</w:t>
      </w:r>
      <w:r>
        <w:rPr>
          <w:color w:val="231F20"/>
          <w:spacing w:val="7"/>
        </w:rPr>
        <w:t xml:space="preserve"> </w:t>
      </w:r>
      <w:r>
        <w:rPr>
          <w:color w:val="231F20"/>
          <w:spacing w:val="-13"/>
        </w:rPr>
        <w:t>Gynecology,</w:t>
      </w:r>
      <w:r>
        <w:rPr>
          <w:color w:val="231F20"/>
          <w:spacing w:val="17"/>
          <w:w w:val="101"/>
        </w:rPr>
        <w:t xml:space="preserve"> </w:t>
      </w:r>
      <w:r>
        <w:rPr>
          <w:color w:val="231F20"/>
          <w:spacing w:val="-13"/>
        </w:rPr>
        <w:t>Ganzhou</w:t>
      </w:r>
      <w:r>
        <w:rPr>
          <w:color w:val="231F20"/>
          <w:spacing w:val="13"/>
          <w:w w:val="101"/>
        </w:rPr>
        <w:t xml:space="preserve"> </w:t>
      </w:r>
      <w:r>
        <w:rPr>
          <w:color w:val="231F20"/>
          <w:spacing w:val="-13"/>
        </w:rPr>
        <w:t>Pe</w:t>
      </w:r>
      <w:r>
        <w:rPr>
          <w:color w:val="231F20"/>
          <w:spacing w:val="-14"/>
        </w:rPr>
        <w:t>ople′s</w:t>
      </w:r>
      <w:r>
        <w:rPr>
          <w:color w:val="231F20"/>
          <w:spacing w:val="17"/>
        </w:rPr>
        <w:t xml:space="preserve"> </w:t>
      </w:r>
      <w:r>
        <w:rPr>
          <w:color w:val="231F20"/>
          <w:spacing w:val="-14"/>
        </w:rPr>
        <w:t>Hospital</w:t>
      </w:r>
      <w:r>
        <w:rPr>
          <w:color w:val="231F20"/>
          <w:spacing w:val="15"/>
        </w:rPr>
        <w:t xml:space="preserve"> </w:t>
      </w:r>
      <w:r>
        <w:rPr>
          <w:color w:val="231F20"/>
          <w:spacing w:val="-14"/>
        </w:rPr>
        <w:t>in</w:t>
      </w:r>
      <w:r>
        <w:rPr>
          <w:color w:val="231F20"/>
          <w:spacing w:val="9"/>
        </w:rPr>
        <w:t xml:space="preserve"> </w:t>
      </w:r>
      <w:r>
        <w:rPr>
          <w:color w:val="231F20"/>
          <w:spacing w:val="-14"/>
        </w:rPr>
        <w:t>Jiangxi</w:t>
      </w:r>
      <w:r>
        <w:rPr>
          <w:color w:val="231F20"/>
          <w:spacing w:val="14"/>
        </w:rPr>
        <w:t xml:space="preserve"> </w:t>
      </w:r>
      <w:r>
        <w:rPr>
          <w:color w:val="231F20"/>
          <w:spacing w:val="-14"/>
        </w:rPr>
        <w:t>Province,</w:t>
      </w:r>
      <w:r>
        <w:rPr>
          <w:color w:val="231F20"/>
          <w:spacing w:val="17"/>
          <w:w w:val="101"/>
        </w:rPr>
        <w:t xml:space="preserve"> </w:t>
      </w:r>
      <w:r>
        <w:rPr>
          <w:color w:val="231F20"/>
          <w:spacing w:val="-14"/>
        </w:rPr>
        <w:t>Ganzhou    341000,</w:t>
      </w:r>
      <w:r>
        <w:rPr>
          <w:color w:val="231F20"/>
          <w:spacing w:val="17"/>
          <w:w w:val="101"/>
        </w:rPr>
        <w:t xml:space="preserve"> </w:t>
      </w:r>
      <w:r>
        <w:rPr>
          <w:color w:val="231F20"/>
          <w:spacing w:val="-14"/>
        </w:rPr>
        <w:t>China</w:t>
      </w:r>
    </w:p>
    <w:p>
      <w:pPr>
        <w:pStyle w:val="BodyText"/>
        <w:ind w:left="1168" w:right="423" w:firstLine="11"/>
        <w:spacing w:before="76" w:line="224" w:lineRule="auto"/>
        <w:rPr/>
      </w:pPr>
      <w:r>
        <w:rPr>
          <w:color w:val="231F20"/>
          <w:spacing w:val="-12"/>
        </w:rPr>
        <w:t>[Abstract]</w:t>
      </w:r>
      <w:r>
        <w:rPr>
          <w:color w:val="231F20"/>
          <w:spacing w:val="29"/>
          <w:w w:val="101"/>
        </w:rPr>
        <w:t xml:space="preserve"> </w:t>
      </w:r>
      <w:r>
        <w:rPr>
          <w:color w:val="231F20"/>
          <w:spacing w:val="-12"/>
        </w:rPr>
        <w:t>Objective</w:t>
      </w:r>
      <w:r>
        <w:rPr>
          <w:color w:val="231F20"/>
          <w:spacing w:val="23"/>
        </w:rPr>
        <w:t xml:space="preserve"> </w:t>
      </w:r>
      <w:r>
        <w:rPr>
          <w:color w:val="231F20"/>
          <w:spacing w:val="-12"/>
        </w:rPr>
        <w:t>To</w:t>
      </w:r>
      <w:r>
        <w:rPr>
          <w:color w:val="231F20"/>
          <w:spacing w:val="24"/>
          <w:w w:val="101"/>
        </w:rPr>
        <w:t xml:space="preserve"> </w:t>
      </w:r>
      <w:r>
        <w:rPr>
          <w:color w:val="231F20"/>
          <w:spacing w:val="-12"/>
        </w:rPr>
        <w:t>investigate</w:t>
      </w:r>
      <w:r>
        <w:rPr>
          <w:color w:val="231F20"/>
          <w:spacing w:val="21"/>
          <w:w w:val="101"/>
        </w:rPr>
        <w:t xml:space="preserve"> </w:t>
      </w:r>
      <w:r>
        <w:rPr>
          <w:color w:val="231F20"/>
          <w:spacing w:val="-12"/>
        </w:rPr>
        <w:t>the</w:t>
      </w:r>
      <w:r>
        <w:rPr>
          <w:color w:val="231F20"/>
          <w:spacing w:val="25"/>
        </w:rPr>
        <w:t xml:space="preserve"> </w:t>
      </w:r>
      <w:r>
        <w:rPr>
          <w:color w:val="231F20"/>
          <w:spacing w:val="-12"/>
        </w:rPr>
        <w:t>clinical</w:t>
      </w:r>
      <w:r>
        <w:rPr>
          <w:color w:val="231F20"/>
          <w:spacing w:val="24"/>
          <w:w w:val="101"/>
        </w:rPr>
        <w:t xml:space="preserve"> </w:t>
      </w:r>
      <w:r>
        <w:rPr>
          <w:color w:val="231F20"/>
          <w:spacing w:val="-12"/>
        </w:rPr>
        <w:t>efficacy</w:t>
      </w:r>
      <w:r>
        <w:rPr>
          <w:color w:val="231F20"/>
          <w:spacing w:val="24"/>
        </w:rPr>
        <w:t xml:space="preserve"> </w:t>
      </w:r>
      <w:r>
        <w:rPr>
          <w:color w:val="231F20"/>
          <w:spacing w:val="-12"/>
        </w:rPr>
        <w:t>of</w:t>
      </w:r>
      <w:r>
        <w:rPr>
          <w:color w:val="231F20"/>
          <w:spacing w:val="13"/>
          <w:w w:val="101"/>
        </w:rPr>
        <w:t xml:space="preserve"> </w:t>
      </w:r>
      <w:r>
        <w:rPr>
          <w:color w:val="231F20"/>
          <w:spacing w:val="-12"/>
        </w:rPr>
        <w:t>laparoscopic</w:t>
      </w:r>
      <w:r>
        <w:rPr>
          <w:color w:val="231F20"/>
          <w:spacing w:val="26"/>
        </w:rPr>
        <w:t xml:space="preserve"> </w:t>
      </w:r>
      <w:r>
        <w:rPr>
          <w:color w:val="231F20"/>
          <w:spacing w:val="-12"/>
        </w:rPr>
        <w:t>ovarian</w:t>
      </w:r>
      <w:r>
        <w:rPr>
          <w:color w:val="231F20"/>
          <w:spacing w:val="27"/>
        </w:rPr>
        <w:t xml:space="preserve"> </w:t>
      </w:r>
      <w:r>
        <w:rPr>
          <w:color w:val="231F20"/>
          <w:spacing w:val="-12"/>
        </w:rPr>
        <w:t>cyst</w:t>
      </w:r>
      <w:r>
        <w:rPr>
          <w:color w:val="231F20"/>
          <w:spacing w:val="24"/>
          <w:w w:val="101"/>
        </w:rPr>
        <w:t xml:space="preserve"> </w:t>
      </w:r>
      <w:r>
        <w:rPr>
          <w:color w:val="231F20"/>
          <w:spacing w:val="-12"/>
        </w:rPr>
        <w:t>pediculotorsion</w:t>
      </w:r>
      <w:r>
        <w:rPr>
          <w:color w:val="231F20"/>
          <w:spacing w:val="24"/>
          <w:w w:val="101"/>
        </w:rPr>
        <w:t xml:space="preserve"> </w:t>
      </w:r>
      <w:r>
        <w:rPr>
          <w:color w:val="231F20"/>
          <w:spacing w:val="-12"/>
        </w:rPr>
        <w:t>reduction</w:t>
      </w:r>
      <w:r>
        <w:rPr>
          <w:color w:val="231F20"/>
          <w:spacing w:val="26"/>
        </w:rPr>
        <w:t xml:space="preserve"> </w:t>
      </w:r>
      <w:r>
        <w:rPr>
          <w:color w:val="231F20"/>
          <w:spacing w:val="-12"/>
        </w:rPr>
        <w:t>opera-</w:t>
      </w:r>
      <w:r>
        <w:rPr>
          <w:color w:val="231F20"/>
        </w:rPr>
        <w:t xml:space="preserve"> </w:t>
      </w:r>
      <w:r>
        <w:rPr>
          <w:color w:val="231F20"/>
          <w:spacing w:val="-15"/>
        </w:rPr>
        <w:t>tion</w:t>
      </w:r>
      <w:r>
        <w:rPr>
          <w:color w:val="231F20"/>
          <w:spacing w:val="33"/>
          <w:w w:val="101"/>
        </w:rPr>
        <w:t xml:space="preserve"> </w:t>
      </w:r>
      <w:r>
        <w:rPr>
          <w:color w:val="231F20"/>
          <w:spacing w:val="-15"/>
        </w:rPr>
        <w:t>on</w:t>
      </w:r>
      <w:r>
        <w:rPr>
          <w:color w:val="231F20"/>
          <w:spacing w:val="27"/>
        </w:rPr>
        <w:t xml:space="preserve"> </w:t>
      </w:r>
      <w:r>
        <w:rPr>
          <w:color w:val="231F20"/>
          <w:spacing w:val="-15"/>
        </w:rPr>
        <w:t>fertility</w:t>
      </w:r>
      <w:r>
        <w:rPr>
          <w:color w:val="231F20"/>
          <w:spacing w:val="32"/>
          <w:w w:val="101"/>
        </w:rPr>
        <w:t xml:space="preserve"> </w:t>
      </w:r>
      <w:r>
        <w:rPr>
          <w:color w:val="231F20"/>
          <w:spacing w:val="-15"/>
        </w:rPr>
        <w:t>protection</w:t>
      </w:r>
      <w:r>
        <w:rPr>
          <w:color w:val="231F20"/>
          <w:spacing w:val="34"/>
        </w:rPr>
        <w:t xml:space="preserve"> </w:t>
      </w:r>
      <w:r>
        <w:rPr>
          <w:color w:val="231F20"/>
          <w:spacing w:val="-15"/>
        </w:rPr>
        <w:t>of</w:t>
      </w:r>
      <w:r>
        <w:rPr>
          <w:color w:val="231F20"/>
          <w:spacing w:val="21"/>
          <w:w w:val="101"/>
        </w:rPr>
        <w:t xml:space="preserve"> </w:t>
      </w:r>
      <w:r>
        <w:rPr>
          <w:color w:val="231F20"/>
          <w:spacing w:val="-15"/>
        </w:rPr>
        <w:t>patients</w:t>
      </w:r>
      <w:r>
        <w:rPr>
          <w:color w:val="231F20"/>
          <w:spacing w:val="29"/>
          <w:w w:val="101"/>
        </w:rPr>
        <w:t xml:space="preserve"> </w:t>
      </w:r>
      <w:r>
        <w:rPr>
          <w:color w:val="231F20"/>
          <w:spacing w:val="-15"/>
        </w:rPr>
        <w:t>with</w:t>
      </w:r>
      <w:r>
        <w:rPr>
          <w:color w:val="231F20"/>
          <w:spacing w:val="34"/>
        </w:rPr>
        <w:t xml:space="preserve"> </w:t>
      </w:r>
      <w:r>
        <w:rPr>
          <w:color w:val="231F20"/>
          <w:spacing w:val="-15"/>
        </w:rPr>
        <w:t>ovarian</w:t>
      </w:r>
      <w:r>
        <w:rPr>
          <w:color w:val="231F20"/>
          <w:spacing w:val="34"/>
          <w:w w:val="101"/>
        </w:rPr>
        <w:t xml:space="preserve"> </w:t>
      </w:r>
      <w:r>
        <w:rPr>
          <w:color w:val="231F20"/>
          <w:spacing w:val="-15"/>
        </w:rPr>
        <w:t>cyst</w:t>
      </w:r>
      <w:r>
        <w:rPr>
          <w:color w:val="231F20"/>
          <w:spacing w:val="32"/>
        </w:rPr>
        <w:t xml:space="preserve"> </w:t>
      </w:r>
      <w:r>
        <w:rPr>
          <w:color w:val="231F20"/>
          <w:spacing w:val="-15"/>
        </w:rPr>
        <w:t>pediculotorsion.  Methods  From  November</w:t>
      </w:r>
      <w:r>
        <w:rPr>
          <w:color w:val="231F20"/>
          <w:spacing w:val="32"/>
        </w:rPr>
        <w:t xml:space="preserve"> </w:t>
      </w:r>
      <w:r>
        <w:rPr>
          <w:color w:val="231F20"/>
          <w:spacing w:val="-15"/>
        </w:rPr>
        <w:t>2016</w:t>
      </w:r>
      <w:r>
        <w:rPr>
          <w:color w:val="231F20"/>
          <w:spacing w:val="31"/>
          <w:w w:val="101"/>
        </w:rPr>
        <w:t xml:space="preserve"> </w:t>
      </w:r>
      <w:r>
        <w:rPr>
          <w:color w:val="231F20"/>
          <w:spacing w:val="-15"/>
        </w:rPr>
        <w:t>to</w:t>
      </w:r>
      <w:r>
        <w:rPr>
          <w:color w:val="231F20"/>
          <w:spacing w:val="35"/>
          <w:w w:val="101"/>
        </w:rPr>
        <w:t xml:space="preserve"> </w:t>
      </w:r>
      <w:r>
        <w:rPr>
          <w:color w:val="231F20"/>
          <w:spacing w:val="-15"/>
        </w:rPr>
        <w:t>November</w:t>
      </w:r>
      <w:r>
        <w:rPr>
          <w:color w:val="231F20"/>
        </w:rPr>
        <w:t xml:space="preserve"> </w:t>
      </w:r>
      <w:r>
        <w:rPr>
          <w:color w:val="231F20"/>
          <w:spacing w:val="-15"/>
        </w:rPr>
        <w:t>2018,</w:t>
      </w:r>
      <w:r>
        <w:rPr>
          <w:color w:val="231F20"/>
          <w:spacing w:val="33"/>
        </w:rPr>
        <w:t xml:space="preserve"> </w:t>
      </w:r>
      <w:r>
        <w:rPr>
          <w:color w:val="231F20"/>
          <w:spacing w:val="-15"/>
        </w:rPr>
        <w:t>64</w:t>
      </w:r>
      <w:r>
        <w:rPr>
          <w:color w:val="231F20"/>
          <w:spacing w:val="15"/>
        </w:rPr>
        <w:t xml:space="preserve"> </w:t>
      </w:r>
      <w:r>
        <w:rPr>
          <w:color w:val="231F20"/>
          <w:spacing w:val="-15"/>
        </w:rPr>
        <w:t>patients</w:t>
      </w:r>
      <w:r>
        <w:rPr>
          <w:color w:val="231F20"/>
          <w:spacing w:val="12"/>
        </w:rPr>
        <w:t xml:space="preserve"> </w:t>
      </w:r>
      <w:r>
        <w:rPr>
          <w:color w:val="231F20"/>
          <w:spacing w:val="-15"/>
        </w:rPr>
        <w:t>with</w:t>
      </w:r>
      <w:r>
        <w:rPr>
          <w:color w:val="231F20"/>
          <w:spacing w:val="16"/>
          <w:w w:val="101"/>
        </w:rPr>
        <w:t xml:space="preserve"> </w:t>
      </w:r>
      <w:r>
        <w:rPr>
          <w:color w:val="231F20"/>
          <w:spacing w:val="-15"/>
        </w:rPr>
        <w:t>ovarian</w:t>
      </w:r>
      <w:r>
        <w:rPr>
          <w:color w:val="231F20"/>
          <w:spacing w:val="17"/>
        </w:rPr>
        <w:t xml:space="preserve"> </w:t>
      </w:r>
      <w:r>
        <w:rPr>
          <w:color w:val="231F20"/>
          <w:spacing w:val="-15"/>
        </w:rPr>
        <w:t>cyst</w:t>
      </w:r>
      <w:r>
        <w:rPr>
          <w:color w:val="231F20"/>
          <w:spacing w:val="15"/>
        </w:rPr>
        <w:t xml:space="preserve"> </w:t>
      </w:r>
      <w:r>
        <w:rPr>
          <w:color w:val="231F20"/>
          <w:spacing w:val="-15"/>
        </w:rPr>
        <w:t>pediculotorsion</w:t>
      </w:r>
      <w:r>
        <w:rPr>
          <w:color w:val="231F20"/>
          <w:spacing w:val="17"/>
          <w:w w:val="101"/>
        </w:rPr>
        <w:t xml:space="preserve"> </w:t>
      </w:r>
      <w:r>
        <w:rPr>
          <w:color w:val="231F20"/>
          <w:spacing w:val="-15"/>
        </w:rPr>
        <w:t>admitted</w:t>
      </w:r>
      <w:r>
        <w:rPr>
          <w:color w:val="231F20"/>
          <w:spacing w:val="14"/>
        </w:rPr>
        <w:t xml:space="preserve"> </w:t>
      </w:r>
      <w:r>
        <w:rPr>
          <w:color w:val="231F20"/>
          <w:spacing w:val="-15"/>
        </w:rPr>
        <w:t>to</w:t>
      </w:r>
      <w:r>
        <w:rPr>
          <w:color w:val="231F20"/>
          <w:spacing w:val="16"/>
          <w:w w:val="101"/>
        </w:rPr>
        <w:t xml:space="preserve"> </w:t>
      </w:r>
      <w:r>
        <w:rPr>
          <w:color w:val="231F20"/>
          <w:spacing w:val="-15"/>
        </w:rPr>
        <w:t>our</w:t>
      </w:r>
      <w:r>
        <w:rPr>
          <w:color w:val="231F20"/>
          <w:spacing w:val="13"/>
        </w:rPr>
        <w:t xml:space="preserve"> </w:t>
      </w:r>
      <w:r>
        <w:rPr>
          <w:color w:val="231F20"/>
          <w:spacing w:val="-15"/>
        </w:rPr>
        <w:t>hospital</w:t>
      </w:r>
      <w:r>
        <w:rPr>
          <w:color w:val="231F20"/>
          <w:spacing w:val="12"/>
        </w:rPr>
        <w:t xml:space="preserve"> </w:t>
      </w:r>
      <w:r>
        <w:rPr>
          <w:color w:val="231F20"/>
          <w:spacing w:val="-15"/>
        </w:rPr>
        <w:t>were</w:t>
      </w:r>
      <w:r>
        <w:rPr>
          <w:color w:val="231F20"/>
          <w:spacing w:val="18"/>
          <w:w w:val="101"/>
        </w:rPr>
        <w:t xml:space="preserve"> </w:t>
      </w:r>
      <w:r>
        <w:rPr>
          <w:color w:val="231F20"/>
          <w:spacing w:val="-15"/>
        </w:rPr>
        <w:t>selected,</w:t>
      </w:r>
      <w:r>
        <w:rPr>
          <w:color w:val="231F20"/>
          <w:spacing w:val="17"/>
        </w:rPr>
        <w:t xml:space="preserve"> </w:t>
      </w:r>
      <w:r>
        <w:rPr>
          <w:color w:val="231F20"/>
          <w:spacing w:val="-15"/>
        </w:rPr>
        <w:t>and</w:t>
      </w:r>
      <w:r>
        <w:rPr>
          <w:color w:val="231F20"/>
          <w:spacing w:val="14"/>
          <w:w w:val="101"/>
        </w:rPr>
        <w:t xml:space="preserve"> </w:t>
      </w:r>
      <w:r>
        <w:rPr>
          <w:color w:val="231F20"/>
          <w:spacing w:val="-15"/>
        </w:rPr>
        <w:t>the</w:t>
      </w:r>
      <w:r>
        <w:rPr>
          <w:color w:val="231F20"/>
          <w:spacing w:val="17"/>
        </w:rPr>
        <w:t xml:space="preserve"> </w:t>
      </w:r>
      <w:r>
        <w:rPr>
          <w:color w:val="231F20"/>
          <w:spacing w:val="-15"/>
        </w:rPr>
        <w:t>clinical</w:t>
      </w:r>
      <w:r>
        <w:rPr>
          <w:color w:val="231F20"/>
          <w:spacing w:val="17"/>
        </w:rPr>
        <w:t xml:space="preserve"> </w:t>
      </w:r>
      <w:r>
        <w:rPr>
          <w:color w:val="231F20"/>
          <w:spacing w:val="-15"/>
        </w:rPr>
        <w:t>data</w:t>
      </w:r>
      <w:r>
        <w:rPr>
          <w:color w:val="231F20"/>
          <w:spacing w:val="18"/>
        </w:rPr>
        <w:t xml:space="preserve"> </w:t>
      </w:r>
      <w:r>
        <w:rPr>
          <w:color w:val="231F20"/>
          <w:spacing w:val="-15"/>
        </w:rPr>
        <w:t>of</w:t>
      </w:r>
      <w:r>
        <w:rPr>
          <w:color w:val="231F20"/>
          <w:spacing w:val="5"/>
        </w:rPr>
        <w:t xml:space="preserve"> </w:t>
      </w:r>
      <w:r>
        <w:rPr>
          <w:color w:val="231F20"/>
          <w:spacing w:val="-15"/>
        </w:rPr>
        <w:t>them</w:t>
      </w:r>
      <w:r>
        <w:rPr>
          <w:color w:val="231F20"/>
        </w:rPr>
        <w:t xml:space="preserve"> </w:t>
      </w:r>
      <w:r>
        <w:rPr>
          <w:color w:val="231F20"/>
          <w:spacing w:val="-14"/>
        </w:rPr>
        <w:t>were</w:t>
      </w:r>
      <w:r>
        <w:rPr>
          <w:color w:val="231F20"/>
          <w:spacing w:val="13"/>
        </w:rPr>
        <w:t xml:space="preserve"> </w:t>
      </w:r>
      <w:r>
        <w:rPr>
          <w:color w:val="231F20"/>
          <w:spacing w:val="-14"/>
        </w:rPr>
        <w:t>retrospectively</w:t>
      </w:r>
      <w:r>
        <w:rPr>
          <w:color w:val="231F20"/>
          <w:spacing w:val="15"/>
          <w:w w:val="101"/>
        </w:rPr>
        <w:t xml:space="preserve"> </w:t>
      </w:r>
      <w:r>
        <w:rPr>
          <w:color w:val="231F20"/>
          <w:spacing w:val="-14"/>
        </w:rPr>
        <w:t>analyzed.</w:t>
      </w:r>
      <w:r>
        <w:rPr>
          <w:color w:val="231F20"/>
          <w:spacing w:val="13"/>
        </w:rPr>
        <w:t xml:space="preserve"> </w:t>
      </w:r>
      <w:r>
        <w:rPr>
          <w:color w:val="231F20"/>
          <w:spacing w:val="-14"/>
        </w:rPr>
        <w:t>All</w:t>
      </w:r>
      <w:r>
        <w:rPr>
          <w:color w:val="231F20"/>
          <w:spacing w:val="14"/>
          <w:w w:val="101"/>
        </w:rPr>
        <w:t xml:space="preserve"> </w:t>
      </w:r>
      <w:r>
        <w:rPr>
          <w:color w:val="231F20"/>
          <w:spacing w:val="-14"/>
        </w:rPr>
        <w:t>of them</w:t>
      </w:r>
      <w:r>
        <w:rPr>
          <w:color w:val="231F20"/>
          <w:spacing w:val="10"/>
        </w:rPr>
        <w:t xml:space="preserve"> </w:t>
      </w:r>
      <w:r>
        <w:rPr>
          <w:color w:val="231F20"/>
          <w:spacing w:val="-14"/>
        </w:rPr>
        <w:t>were</w:t>
      </w:r>
      <w:r>
        <w:rPr>
          <w:color w:val="231F20"/>
          <w:spacing w:val="12"/>
        </w:rPr>
        <w:t xml:space="preserve"> </w:t>
      </w:r>
      <w:r>
        <w:rPr>
          <w:color w:val="231F20"/>
          <w:spacing w:val="-14"/>
        </w:rPr>
        <w:t>treated</w:t>
      </w:r>
      <w:r>
        <w:rPr>
          <w:color w:val="231F20"/>
          <w:spacing w:val="15"/>
          <w:w w:val="101"/>
        </w:rPr>
        <w:t xml:space="preserve"> </w:t>
      </w:r>
      <w:r>
        <w:rPr>
          <w:color w:val="231F20"/>
          <w:spacing w:val="-14"/>
        </w:rPr>
        <w:t>by</w:t>
      </w:r>
      <w:r>
        <w:rPr>
          <w:color w:val="231F20"/>
          <w:spacing w:val="14"/>
          <w:w w:val="101"/>
        </w:rPr>
        <w:t xml:space="preserve"> </w:t>
      </w:r>
      <w:r>
        <w:rPr>
          <w:color w:val="231F20"/>
          <w:spacing w:val="-14"/>
        </w:rPr>
        <w:t>laparos</w:t>
      </w:r>
      <w:r>
        <w:rPr>
          <w:color w:val="231F20"/>
          <w:spacing w:val="-15"/>
        </w:rPr>
        <w:t>copic</w:t>
      </w:r>
      <w:r>
        <w:rPr>
          <w:color w:val="231F20"/>
          <w:spacing w:val="16"/>
          <w:w w:val="101"/>
        </w:rPr>
        <w:t xml:space="preserve"> </w:t>
      </w:r>
      <w:r>
        <w:rPr>
          <w:color w:val="231F20"/>
          <w:spacing w:val="-15"/>
        </w:rPr>
        <w:t>ovarian</w:t>
      </w:r>
      <w:r>
        <w:rPr>
          <w:color w:val="231F20"/>
          <w:spacing w:val="17"/>
        </w:rPr>
        <w:t xml:space="preserve"> </w:t>
      </w:r>
      <w:r>
        <w:rPr>
          <w:color w:val="231F20"/>
          <w:spacing w:val="-15"/>
        </w:rPr>
        <w:t>cyst</w:t>
      </w:r>
      <w:r>
        <w:rPr>
          <w:color w:val="231F20"/>
          <w:spacing w:val="15"/>
        </w:rPr>
        <w:t xml:space="preserve"> </w:t>
      </w:r>
      <w:r>
        <w:rPr>
          <w:color w:val="231F20"/>
          <w:spacing w:val="-15"/>
        </w:rPr>
        <w:t>pediculotorsion</w:t>
      </w:r>
      <w:r>
        <w:rPr>
          <w:color w:val="231F20"/>
          <w:spacing w:val="14"/>
          <w:w w:val="101"/>
        </w:rPr>
        <w:t xml:space="preserve"> </w:t>
      </w:r>
      <w:r>
        <w:rPr>
          <w:color w:val="231F20"/>
          <w:spacing w:val="-15"/>
        </w:rPr>
        <w:t>reduction</w:t>
      </w:r>
      <w:r>
        <w:rPr>
          <w:color w:val="231F20"/>
          <w:spacing w:val="16"/>
          <w:w w:val="101"/>
        </w:rPr>
        <w:t xml:space="preserve"> </w:t>
      </w:r>
      <w:r>
        <w:rPr>
          <w:color w:val="231F20"/>
          <w:spacing w:val="-15"/>
        </w:rPr>
        <w:t>operation.</w:t>
      </w:r>
    </w:p>
    <w:p>
      <w:pPr>
        <w:pStyle w:val="BodyText"/>
        <w:ind w:left="1168" w:right="432" w:firstLine="6"/>
        <w:spacing w:before="3" w:line="223" w:lineRule="auto"/>
        <w:jc w:val="both"/>
        <w:rPr/>
      </w:pPr>
      <w:r>
        <w:rPr>
          <w:color w:val="231F20"/>
          <w:spacing w:val="-13"/>
        </w:rPr>
        <w:t>Statistical  perioperative  indexes,  the  blood  loss,  op</w:t>
      </w:r>
      <w:r>
        <w:rPr>
          <w:color w:val="231F20"/>
          <w:spacing w:val="-14"/>
        </w:rPr>
        <w:t>eration  time,  hospitalization</w:t>
      </w:r>
      <w:r>
        <w:rPr>
          <w:color w:val="231F20"/>
          <w:spacing w:val="42"/>
        </w:rPr>
        <w:t xml:space="preserve"> </w:t>
      </w:r>
      <w:r>
        <w:rPr>
          <w:color w:val="231F20"/>
          <w:spacing w:val="-14"/>
        </w:rPr>
        <w:t>time,</w:t>
      </w:r>
      <w:r>
        <w:rPr>
          <w:color w:val="231F20"/>
          <w:spacing w:val="41"/>
        </w:rPr>
        <w:t xml:space="preserve"> </w:t>
      </w:r>
      <w:r>
        <w:rPr>
          <w:color w:val="231F20"/>
          <w:spacing w:val="-14"/>
        </w:rPr>
        <w:t>thromboembolism</w:t>
      </w:r>
      <w:r>
        <w:rPr>
          <w:color w:val="231F20"/>
          <w:spacing w:val="44"/>
        </w:rPr>
        <w:t xml:space="preserve"> </w:t>
      </w:r>
      <w:r>
        <w:rPr>
          <w:color w:val="231F20"/>
          <w:spacing w:val="-14"/>
        </w:rPr>
        <w:t>complications</w:t>
      </w:r>
      <w:r>
        <w:rPr>
          <w:color w:val="231F20"/>
        </w:rPr>
        <w:t xml:space="preserve"> </w:t>
      </w:r>
      <w:r>
        <w:rPr>
          <w:color w:val="231F20"/>
          <w:spacing w:val="-15"/>
        </w:rPr>
        <w:t>and</w:t>
      </w:r>
      <w:r>
        <w:rPr>
          <w:color w:val="231F20"/>
          <w:spacing w:val="17"/>
        </w:rPr>
        <w:t xml:space="preserve"> </w:t>
      </w:r>
      <w:r>
        <w:rPr>
          <w:color w:val="231F20"/>
          <w:spacing w:val="-15"/>
        </w:rPr>
        <w:t>postoperative</w:t>
      </w:r>
      <w:r>
        <w:rPr>
          <w:color w:val="231F20"/>
          <w:spacing w:val="17"/>
        </w:rPr>
        <w:t xml:space="preserve"> </w:t>
      </w:r>
      <w:r>
        <w:rPr>
          <w:color w:val="231F20"/>
          <w:spacing w:val="-15"/>
        </w:rPr>
        <w:t>pathology</w:t>
      </w:r>
      <w:r>
        <w:rPr>
          <w:color w:val="231F20"/>
          <w:spacing w:val="16"/>
        </w:rPr>
        <w:t xml:space="preserve"> </w:t>
      </w:r>
      <w:r>
        <w:rPr>
          <w:color w:val="231F20"/>
          <w:spacing w:val="-15"/>
        </w:rPr>
        <w:t>type</w:t>
      </w:r>
      <w:r>
        <w:rPr>
          <w:color w:val="231F20"/>
          <w:spacing w:val="14"/>
        </w:rPr>
        <w:t xml:space="preserve"> </w:t>
      </w:r>
      <w:r>
        <w:rPr>
          <w:color w:val="231F20"/>
          <w:spacing w:val="-15"/>
        </w:rPr>
        <w:t>were</w:t>
      </w:r>
      <w:r>
        <w:rPr>
          <w:color w:val="231F20"/>
          <w:spacing w:val="18"/>
          <w:w w:val="101"/>
        </w:rPr>
        <w:t xml:space="preserve"> </w:t>
      </w:r>
      <w:r>
        <w:rPr>
          <w:color w:val="231F20"/>
          <w:spacing w:val="-15"/>
        </w:rPr>
        <w:t>included.</w:t>
      </w:r>
      <w:r>
        <w:rPr>
          <w:color w:val="231F20"/>
          <w:spacing w:val="14"/>
          <w:w w:val="101"/>
        </w:rPr>
        <w:t xml:space="preserve"> </w:t>
      </w:r>
      <w:r>
        <w:rPr>
          <w:color w:val="231F20"/>
          <w:spacing w:val="-15"/>
        </w:rPr>
        <w:t>The</w:t>
      </w:r>
      <w:r>
        <w:rPr>
          <w:color w:val="231F20"/>
          <w:spacing w:val="18"/>
          <w:w w:val="101"/>
        </w:rPr>
        <w:t xml:space="preserve"> </w:t>
      </w:r>
      <w:r>
        <w:rPr>
          <w:color w:val="231F20"/>
          <w:spacing w:val="-15"/>
        </w:rPr>
        <w:t>level</w:t>
      </w:r>
      <w:r>
        <w:rPr>
          <w:color w:val="231F20"/>
          <w:spacing w:val="20"/>
        </w:rPr>
        <w:t xml:space="preserve"> </w:t>
      </w:r>
      <w:r>
        <w:rPr>
          <w:color w:val="231F20"/>
          <w:spacing w:val="-15"/>
        </w:rPr>
        <w:t>of</w:t>
      </w:r>
      <w:r>
        <w:rPr>
          <w:color w:val="231F20"/>
          <w:spacing w:val="12"/>
        </w:rPr>
        <w:t xml:space="preserve"> </w:t>
      </w:r>
      <w:r>
        <w:rPr>
          <w:color w:val="231F20"/>
          <w:spacing w:val="-15"/>
        </w:rPr>
        <w:t>D-dim</w:t>
      </w:r>
      <w:r>
        <w:rPr>
          <w:color w:val="231F20"/>
          <w:spacing w:val="-16"/>
        </w:rPr>
        <w:t>er</w:t>
      </w:r>
      <w:r>
        <w:rPr>
          <w:color w:val="231F20"/>
          <w:spacing w:val="19"/>
        </w:rPr>
        <w:t xml:space="preserve"> </w:t>
      </w:r>
      <w:r>
        <w:rPr>
          <w:color w:val="231F20"/>
          <w:spacing w:val="-16"/>
        </w:rPr>
        <w:t>and</w:t>
      </w:r>
      <w:r>
        <w:rPr>
          <w:color w:val="231F20"/>
          <w:spacing w:val="18"/>
        </w:rPr>
        <w:t xml:space="preserve"> </w:t>
      </w:r>
      <w:r>
        <w:rPr>
          <w:color w:val="231F20"/>
          <w:spacing w:val="-16"/>
        </w:rPr>
        <w:t>the</w:t>
      </w:r>
      <w:r>
        <w:rPr>
          <w:color w:val="231F20"/>
          <w:spacing w:val="19"/>
        </w:rPr>
        <w:t xml:space="preserve"> </w:t>
      </w:r>
      <w:r>
        <w:rPr>
          <w:color w:val="231F20"/>
          <w:spacing w:val="-16"/>
        </w:rPr>
        <w:t>proportion</w:t>
      </w:r>
      <w:r>
        <w:rPr>
          <w:color w:val="231F20"/>
          <w:spacing w:val="20"/>
        </w:rPr>
        <w:t xml:space="preserve"> </w:t>
      </w:r>
      <w:r>
        <w:rPr>
          <w:color w:val="231F20"/>
          <w:spacing w:val="-16"/>
        </w:rPr>
        <w:t>of</w:t>
      </w:r>
      <w:r>
        <w:rPr>
          <w:color w:val="231F20"/>
          <w:spacing w:val="8"/>
        </w:rPr>
        <w:t xml:space="preserve"> </w:t>
      </w:r>
      <w:r>
        <w:rPr>
          <w:color w:val="231F20"/>
          <w:spacing w:val="-16"/>
        </w:rPr>
        <w:t>patients</w:t>
      </w:r>
      <w:r>
        <w:rPr>
          <w:color w:val="231F20"/>
          <w:spacing w:val="16"/>
          <w:w w:val="101"/>
        </w:rPr>
        <w:t xml:space="preserve"> </w:t>
      </w:r>
      <w:r>
        <w:rPr>
          <w:color w:val="231F20"/>
          <w:spacing w:val="-16"/>
        </w:rPr>
        <w:t>with</w:t>
      </w:r>
      <w:r>
        <w:rPr>
          <w:color w:val="231F20"/>
          <w:spacing w:val="21"/>
        </w:rPr>
        <w:t xml:space="preserve"> </w:t>
      </w:r>
      <w:r>
        <w:rPr>
          <w:color w:val="231F20"/>
          <w:spacing w:val="-16"/>
        </w:rPr>
        <w:t>abnormal</w:t>
      </w:r>
      <w:r>
        <w:rPr>
          <w:color w:val="231F20"/>
          <w:spacing w:val="22"/>
          <w:w w:val="101"/>
        </w:rPr>
        <w:t xml:space="preserve"> </w:t>
      </w:r>
      <w:r>
        <w:rPr>
          <w:color w:val="231F20"/>
          <w:spacing w:val="-16"/>
        </w:rPr>
        <w:t>D-</w:t>
      </w:r>
      <w:r>
        <w:rPr>
          <w:color w:val="231F20"/>
        </w:rPr>
        <w:t xml:space="preserve"> </w:t>
      </w:r>
      <w:r>
        <w:rPr>
          <w:color w:val="231F20"/>
          <w:spacing w:val="-16"/>
        </w:rPr>
        <w:t>dimer</w:t>
      </w:r>
      <w:r>
        <w:rPr>
          <w:color w:val="231F20"/>
          <w:spacing w:val="10"/>
        </w:rPr>
        <w:t xml:space="preserve"> </w:t>
      </w:r>
      <w:r>
        <w:rPr>
          <w:color w:val="231F20"/>
          <w:spacing w:val="-16"/>
        </w:rPr>
        <w:t>were</w:t>
      </w:r>
      <w:r>
        <w:rPr>
          <w:color w:val="231F20"/>
          <w:spacing w:val="17"/>
          <w:w w:val="101"/>
        </w:rPr>
        <w:t xml:space="preserve"> </w:t>
      </w:r>
      <w:r>
        <w:rPr>
          <w:color w:val="231F20"/>
          <w:spacing w:val="-16"/>
        </w:rPr>
        <w:t>counted</w:t>
      </w:r>
      <w:r>
        <w:rPr>
          <w:color w:val="231F20"/>
          <w:spacing w:val="15"/>
        </w:rPr>
        <w:t xml:space="preserve"> </w:t>
      </w:r>
      <w:r>
        <w:rPr>
          <w:color w:val="231F20"/>
          <w:spacing w:val="-16"/>
        </w:rPr>
        <w:t>before</w:t>
      </w:r>
      <w:r>
        <w:rPr>
          <w:color w:val="231F20"/>
          <w:spacing w:val="17"/>
          <w:w w:val="101"/>
        </w:rPr>
        <w:t xml:space="preserve"> </w:t>
      </w:r>
      <w:r>
        <w:rPr>
          <w:color w:val="231F20"/>
          <w:spacing w:val="-16"/>
        </w:rPr>
        <w:t>and</w:t>
      </w:r>
      <w:r>
        <w:rPr>
          <w:color w:val="231F20"/>
          <w:spacing w:val="19"/>
        </w:rPr>
        <w:t xml:space="preserve"> </w:t>
      </w:r>
      <w:r>
        <w:rPr>
          <w:color w:val="231F20"/>
          <w:spacing w:val="-16"/>
        </w:rPr>
        <w:t>3</w:t>
      </w:r>
      <w:r>
        <w:rPr>
          <w:color w:val="231F20"/>
          <w:spacing w:val="16"/>
        </w:rPr>
        <w:t xml:space="preserve"> </w:t>
      </w:r>
      <w:r>
        <w:rPr>
          <w:color w:val="231F20"/>
          <w:spacing w:val="-16"/>
        </w:rPr>
        <w:t>days</w:t>
      </w:r>
      <w:r>
        <w:rPr>
          <w:color w:val="231F20"/>
          <w:spacing w:val="19"/>
        </w:rPr>
        <w:t xml:space="preserve"> </w:t>
      </w:r>
      <w:r>
        <w:rPr>
          <w:color w:val="231F20"/>
          <w:spacing w:val="-16"/>
        </w:rPr>
        <w:t>after</w:t>
      </w:r>
      <w:r>
        <w:rPr>
          <w:color w:val="231F20"/>
          <w:spacing w:val="16"/>
        </w:rPr>
        <w:t xml:space="preserve"> </w:t>
      </w:r>
      <w:r>
        <w:rPr>
          <w:color w:val="231F20"/>
          <w:spacing w:val="-16"/>
        </w:rPr>
        <w:t>operation.</w:t>
      </w:r>
      <w:r>
        <w:rPr>
          <w:color w:val="231F20"/>
          <w:spacing w:val="17"/>
        </w:rPr>
        <w:t xml:space="preserve"> </w:t>
      </w:r>
      <w:r>
        <w:rPr>
          <w:color w:val="231F20"/>
          <w:spacing w:val="-16"/>
        </w:rPr>
        <w:t>After</w:t>
      </w:r>
      <w:r>
        <w:rPr>
          <w:color w:val="231F20"/>
          <w:spacing w:val="19"/>
        </w:rPr>
        <w:t xml:space="preserve"> </w:t>
      </w:r>
      <w:r>
        <w:rPr>
          <w:color w:val="231F20"/>
          <w:spacing w:val="-16"/>
        </w:rPr>
        <w:t>3</w:t>
      </w:r>
      <w:r>
        <w:rPr>
          <w:color w:val="231F20"/>
          <w:spacing w:val="17"/>
        </w:rPr>
        <w:t xml:space="preserve"> </w:t>
      </w:r>
      <w:r>
        <w:rPr>
          <w:color w:val="231F20"/>
          <w:spacing w:val="-16"/>
        </w:rPr>
        <w:t>months</w:t>
      </w:r>
      <w:r>
        <w:rPr>
          <w:color w:val="231F20"/>
          <w:spacing w:val="19"/>
        </w:rPr>
        <w:t xml:space="preserve"> </w:t>
      </w:r>
      <w:r>
        <w:rPr>
          <w:color w:val="231F20"/>
          <w:spacing w:val="-16"/>
        </w:rPr>
        <w:t>and</w:t>
      </w:r>
      <w:r>
        <w:rPr>
          <w:color w:val="231F20"/>
          <w:spacing w:val="34"/>
        </w:rPr>
        <w:t xml:space="preserve"> </w:t>
      </w:r>
      <w:r>
        <w:rPr>
          <w:color w:val="231F20"/>
          <w:spacing w:val="-16"/>
        </w:rPr>
        <w:t>1-year</w:t>
      </w:r>
      <w:r>
        <w:rPr>
          <w:color w:val="231F20"/>
          <w:spacing w:val="11"/>
        </w:rPr>
        <w:t xml:space="preserve"> </w:t>
      </w:r>
      <w:r>
        <w:rPr>
          <w:color w:val="231F20"/>
          <w:spacing w:val="-16"/>
        </w:rPr>
        <w:t>follow-up,</w:t>
      </w:r>
      <w:r>
        <w:rPr>
          <w:color w:val="231F20"/>
          <w:spacing w:val="16"/>
          <w:w w:val="101"/>
        </w:rPr>
        <w:t xml:space="preserve"> </w:t>
      </w:r>
      <w:r>
        <w:rPr>
          <w:color w:val="231F20"/>
          <w:spacing w:val="-16"/>
        </w:rPr>
        <w:t>the</w:t>
      </w:r>
      <w:r>
        <w:rPr>
          <w:color w:val="231F20"/>
          <w:spacing w:val="17"/>
        </w:rPr>
        <w:t xml:space="preserve"> </w:t>
      </w:r>
      <w:r>
        <w:rPr>
          <w:color w:val="231F20"/>
          <w:spacing w:val="-16"/>
        </w:rPr>
        <w:t>proportions</w:t>
      </w:r>
      <w:r>
        <w:rPr>
          <w:color w:val="231F20"/>
          <w:spacing w:val="18"/>
        </w:rPr>
        <w:t xml:space="preserve"> </w:t>
      </w:r>
      <w:r>
        <w:rPr>
          <w:color w:val="231F20"/>
          <w:spacing w:val="-16"/>
        </w:rPr>
        <w:t>of</w:t>
      </w:r>
      <w:r>
        <w:rPr>
          <w:color w:val="231F20"/>
          <w:spacing w:val="6"/>
        </w:rPr>
        <w:t xml:space="preserve"> </w:t>
      </w:r>
      <w:r>
        <w:rPr>
          <w:color w:val="231F20"/>
          <w:spacing w:val="-16"/>
        </w:rPr>
        <w:t>pati</w:t>
      </w:r>
      <w:r>
        <w:rPr>
          <w:color w:val="231F20"/>
          <w:spacing w:val="-17"/>
        </w:rPr>
        <w:t>ents</w:t>
      </w:r>
      <w:r>
        <w:rPr>
          <w:color w:val="231F20"/>
        </w:rPr>
        <w:t xml:space="preserve"> </w:t>
      </w:r>
      <w:r>
        <w:rPr>
          <w:color w:val="231F20"/>
          <w:spacing w:val="-16"/>
        </w:rPr>
        <w:t>with</w:t>
      </w:r>
      <w:r>
        <w:rPr>
          <w:color w:val="231F20"/>
          <w:spacing w:val="30"/>
        </w:rPr>
        <w:t xml:space="preserve"> </w:t>
      </w:r>
      <w:r>
        <w:rPr>
          <w:color w:val="231F20"/>
          <w:spacing w:val="-16"/>
        </w:rPr>
        <w:t>normal</w:t>
      </w:r>
      <w:r>
        <w:rPr>
          <w:color w:val="231F20"/>
          <w:spacing w:val="30"/>
          <w:w w:val="101"/>
        </w:rPr>
        <w:t xml:space="preserve"> </w:t>
      </w:r>
      <w:r>
        <w:rPr>
          <w:color w:val="231F20"/>
          <w:spacing w:val="-16"/>
        </w:rPr>
        <w:t>estrogen</w:t>
      </w:r>
      <w:r>
        <w:rPr>
          <w:color w:val="231F20"/>
          <w:spacing w:val="31"/>
        </w:rPr>
        <w:t xml:space="preserve"> </w:t>
      </w:r>
      <w:r>
        <w:rPr>
          <w:color w:val="231F20"/>
          <w:spacing w:val="-16"/>
        </w:rPr>
        <w:t>and</w:t>
      </w:r>
      <w:r>
        <w:rPr>
          <w:color w:val="231F20"/>
          <w:spacing w:val="30"/>
          <w:w w:val="101"/>
        </w:rPr>
        <w:t xml:space="preserve"> </w:t>
      </w:r>
      <w:r>
        <w:rPr>
          <w:color w:val="231F20"/>
          <w:spacing w:val="-16"/>
        </w:rPr>
        <w:t>progestero</w:t>
      </w:r>
      <w:r>
        <w:rPr>
          <w:color w:val="231F20"/>
          <w:spacing w:val="-17"/>
        </w:rPr>
        <w:t>ne</w:t>
      </w:r>
      <w:r>
        <w:rPr>
          <w:color w:val="231F20"/>
          <w:spacing w:val="30"/>
        </w:rPr>
        <w:t xml:space="preserve"> </w:t>
      </w:r>
      <w:r>
        <w:rPr>
          <w:color w:val="231F20"/>
          <w:spacing w:val="-17"/>
        </w:rPr>
        <w:t>levels</w:t>
      </w:r>
      <w:r>
        <w:rPr>
          <w:color w:val="231F20"/>
          <w:spacing w:val="32"/>
          <w:w w:val="101"/>
        </w:rPr>
        <w:t xml:space="preserve"> </w:t>
      </w:r>
      <w:r>
        <w:rPr>
          <w:color w:val="231F20"/>
          <w:spacing w:val="-17"/>
        </w:rPr>
        <w:t>and</w:t>
      </w:r>
      <w:r>
        <w:rPr>
          <w:color w:val="231F20"/>
          <w:spacing w:val="29"/>
          <w:w w:val="101"/>
        </w:rPr>
        <w:t xml:space="preserve"> </w:t>
      </w:r>
      <w:r>
        <w:rPr>
          <w:color w:val="231F20"/>
          <w:spacing w:val="-17"/>
        </w:rPr>
        <w:t>the</w:t>
      </w:r>
      <w:r>
        <w:rPr>
          <w:color w:val="231F20"/>
          <w:spacing w:val="30"/>
          <w:w w:val="101"/>
        </w:rPr>
        <w:t xml:space="preserve"> </w:t>
      </w:r>
      <w:r>
        <w:rPr>
          <w:color w:val="231F20"/>
          <w:spacing w:val="-17"/>
        </w:rPr>
        <w:t>recovery</w:t>
      </w:r>
      <w:r>
        <w:rPr>
          <w:color w:val="231F20"/>
          <w:spacing w:val="31"/>
          <w:w w:val="101"/>
        </w:rPr>
        <w:t xml:space="preserve"> </w:t>
      </w:r>
      <w:r>
        <w:rPr>
          <w:color w:val="231F20"/>
          <w:spacing w:val="-17"/>
        </w:rPr>
        <w:t>of</w:t>
      </w:r>
      <w:r>
        <w:rPr>
          <w:color w:val="231F20"/>
          <w:spacing w:val="21"/>
        </w:rPr>
        <w:t xml:space="preserve"> </w:t>
      </w:r>
      <w:r>
        <w:rPr>
          <w:color w:val="231F20"/>
          <w:spacing w:val="-17"/>
        </w:rPr>
        <w:t>ovarian</w:t>
      </w:r>
      <w:r>
        <w:rPr>
          <w:color w:val="231F20"/>
          <w:spacing w:val="27"/>
          <w:w w:val="101"/>
        </w:rPr>
        <w:t xml:space="preserve"> </w:t>
      </w:r>
      <w:r>
        <w:rPr>
          <w:color w:val="231F20"/>
          <w:spacing w:val="-17"/>
        </w:rPr>
        <w:t>function</w:t>
      </w:r>
      <w:r>
        <w:rPr>
          <w:color w:val="231F20"/>
          <w:spacing w:val="32"/>
        </w:rPr>
        <w:t xml:space="preserve"> </w:t>
      </w:r>
      <w:r>
        <w:rPr>
          <w:color w:val="231F20"/>
          <w:spacing w:val="-17"/>
        </w:rPr>
        <w:t>on</w:t>
      </w:r>
      <w:r>
        <w:rPr>
          <w:color w:val="231F20"/>
          <w:spacing w:val="29"/>
          <w:w w:val="101"/>
        </w:rPr>
        <w:t xml:space="preserve"> </w:t>
      </w:r>
      <w:r>
        <w:rPr>
          <w:color w:val="231F20"/>
          <w:spacing w:val="-17"/>
        </w:rPr>
        <w:t>the</w:t>
      </w:r>
      <w:r>
        <w:rPr>
          <w:color w:val="231F20"/>
          <w:spacing w:val="33"/>
        </w:rPr>
        <w:t xml:space="preserve"> </w:t>
      </w:r>
      <w:r>
        <w:rPr>
          <w:color w:val="231F20"/>
          <w:spacing w:val="-17"/>
        </w:rPr>
        <w:t>affected</w:t>
      </w:r>
      <w:r>
        <w:rPr>
          <w:color w:val="231F20"/>
          <w:spacing w:val="34"/>
        </w:rPr>
        <w:t xml:space="preserve"> </w:t>
      </w:r>
      <w:r>
        <w:rPr>
          <w:color w:val="231F20"/>
          <w:spacing w:val="-17"/>
        </w:rPr>
        <w:t>side</w:t>
      </w:r>
      <w:r>
        <w:rPr>
          <w:color w:val="231F20"/>
          <w:spacing w:val="27"/>
          <w:w w:val="101"/>
        </w:rPr>
        <w:t xml:space="preserve"> </w:t>
      </w:r>
      <w:r>
        <w:rPr>
          <w:color w:val="231F20"/>
          <w:spacing w:val="-17"/>
        </w:rPr>
        <w:t>were</w:t>
      </w:r>
      <w:r>
        <w:rPr>
          <w:color w:val="231F20"/>
          <w:spacing w:val="32"/>
        </w:rPr>
        <w:t xml:space="preserve"> </w:t>
      </w:r>
      <w:r>
        <w:rPr>
          <w:color w:val="231F20"/>
          <w:spacing w:val="-17"/>
        </w:rPr>
        <w:t>counted.</w:t>
      </w:r>
    </w:p>
    <w:p>
      <w:pPr>
        <w:pStyle w:val="BodyText"/>
        <w:ind w:left="1168" w:right="413" w:firstLine="6"/>
        <w:spacing w:before="13" w:line="223" w:lineRule="auto"/>
        <w:jc w:val="both"/>
        <w:rPr/>
      </w:pPr>
      <w:r>
        <w:rPr>
          <w:color w:val="231F20"/>
          <w:spacing w:val="-15"/>
        </w:rPr>
        <w:t>Meanwhile,</w:t>
      </w:r>
      <w:r>
        <w:rPr>
          <w:color w:val="231F20"/>
          <w:spacing w:val="23"/>
          <w:w w:val="101"/>
        </w:rPr>
        <w:t xml:space="preserve"> </w:t>
      </w:r>
      <w:r>
        <w:rPr>
          <w:color w:val="231F20"/>
          <w:spacing w:val="-15"/>
        </w:rPr>
        <w:t>the</w:t>
      </w:r>
      <w:r>
        <w:rPr>
          <w:color w:val="231F20"/>
          <w:spacing w:val="25"/>
        </w:rPr>
        <w:t xml:space="preserve"> </w:t>
      </w:r>
      <w:r>
        <w:rPr>
          <w:color w:val="231F20"/>
          <w:spacing w:val="-15"/>
        </w:rPr>
        <w:t>proportions</w:t>
      </w:r>
      <w:r>
        <w:rPr>
          <w:color w:val="231F20"/>
          <w:spacing w:val="26"/>
        </w:rPr>
        <w:t xml:space="preserve"> </w:t>
      </w:r>
      <w:r>
        <w:rPr>
          <w:color w:val="231F20"/>
          <w:spacing w:val="-15"/>
        </w:rPr>
        <w:t>of</w:t>
      </w:r>
      <w:r>
        <w:rPr>
          <w:color w:val="231F20"/>
          <w:spacing w:val="14"/>
        </w:rPr>
        <w:t xml:space="preserve"> </w:t>
      </w:r>
      <w:r>
        <w:rPr>
          <w:color w:val="231F20"/>
          <w:spacing w:val="-15"/>
        </w:rPr>
        <w:t>patients</w:t>
      </w:r>
      <w:r>
        <w:rPr>
          <w:color w:val="231F20"/>
          <w:spacing w:val="22"/>
        </w:rPr>
        <w:t xml:space="preserve"> </w:t>
      </w:r>
      <w:r>
        <w:rPr>
          <w:color w:val="231F20"/>
          <w:spacing w:val="-15"/>
        </w:rPr>
        <w:t>with</w:t>
      </w:r>
      <w:r>
        <w:rPr>
          <w:color w:val="231F20"/>
          <w:spacing w:val="26"/>
        </w:rPr>
        <w:t xml:space="preserve"> </w:t>
      </w:r>
      <w:r>
        <w:rPr>
          <w:color w:val="231F20"/>
          <w:spacing w:val="-15"/>
        </w:rPr>
        <w:t>normal</w:t>
      </w:r>
      <w:r>
        <w:rPr>
          <w:color w:val="231F20"/>
          <w:spacing w:val="26"/>
        </w:rPr>
        <w:t xml:space="preserve"> </w:t>
      </w:r>
      <w:r>
        <w:rPr>
          <w:color w:val="231F20"/>
          <w:spacing w:val="-15"/>
        </w:rPr>
        <w:t>ovarian</w:t>
      </w:r>
      <w:r>
        <w:rPr>
          <w:color w:val="231F20"/>
          <w:spacing w:val="28"/>
        </w:rPr>
        <w:t xml:space="preserve"> </w:t>
      </w:r>
      <w:r>
        <w:rPr>
          <w:color w:val="231F20"/>
          <w:spacing w:val="-15"/>
        </w:rPr>
        <w:t>size,</w:t>
      </w:r>
      <w:r>
        <w:rPr>
          <w:color w:val="231F20"/>
          <w:spacing w:val="26"/>
        </w:rPr>
        <w:t xml:space="preserve"> </w:t>
      </w:r>
      <w:r>
        <w:rPr>
          <w:color w:val="231F20"/>
          <w:spacing w:val="-15"/>
        </w:rPr>
        <w:t>ovaria</w:t>
      </w:r>
      <w:r>
        <w:rPr>
          <w:color w:val="231F20"/>
          <w:spacing w:val="-16"/>
        </w:rPr>
        <w:t>n</w:t>
      </w:r>
      <w:r>
        <w:rPr>
          <w:color w:val="231F20"/>
          <w:spacing w:val="25"/>
        </w:rPr>
        <w:t xml:space="preserve"> </w:t>
      </w:r>
      <w:r>
        <w:rPr>
          <w:color w:val="231F20"/>
          <w:spacing w:val="-16"/>
        </w:rPr>
        <w:t>blood</w:t>
      </w:r>
      <w:r>
        <w:rPr>
          <w:color w:val="231F20"/>
          <w:spacing w:val="30"/>
        </w:rPr>
        <w:t xml:space="preserve"> </w:t>
      </w:r>
      <w:r>
        <w:rPr>
          <w:color w:val="231F20"/>
          <w:spacing w:val="-16"/>
        </w:rPr>
        <w:t>supply</w:t>
      </w:r>
      <w:r>
        <w:rPr>
          <w:color w:val="231F20"/>
          <w:spacing w:val="29"/>
        </w:rPr>
        <w:t xml:space="preserve"> </w:t>
      </w:r>
      <w:r>
        <w:rPr>
          <w:color w:val="231F20"/>
          <w:spacing w:val="-16"/>
        </w:rPr>
        <w:t>and</w:t>
      </w:r>
      <w:r>
        <w:rPr>
          <w:color w:val="231F20"/>
          <w:spacing w:val="23"/>
          <w:w w:val="101"/>
        </w:rPr>
        <w:t xml:space="preserve"> </w:t>
      </w:r>
      <w:r>
        <w:rPr>
          <w:color w:val="231F20"/>
          <w:spacing w:val="-16"/>
        </w:rPr>
        <w:t>follicular</w:t>
      </w:r>
      <w:r>
        <w:rPr>
          <w:color w:val="231F20"/>
          <w:spacing w:val="26"/>
          <w:w w:val="101"/>
        </w:rPr>
        <w:t xml:space="preserve"> </w:t>
      </w:r>
      <w:r>
        <w:rPr>
          <w:color w:val="231F20"/>
          <w:spacing w:val="-16"/>
        </w:rPr>
        <w:t>development</w:t>
      </w:r>
      <w:r>
        <w:rPr>
          <w:color w:val="231F20"/>
          <w:spacing w:val="24"/>
        </w:rPr>
        <w:t xml:space="preserve"> </w:t>
      </w:r>
      <w:r>
        <w:rPr>
          <w:color w:val="231F20"/>
          <w:spacing w:val="-16"/>
        </w:rPr>
        <w:t>were</w:t>
      </w:r>
      <w:r>
        <w:rPr>
          <w:color w:val="231F20"/>
        </w:rPr>
        <w:t xml:space="preserve"> </w:t>
      </w:r>
      <w:r>
        <w:rPr>
          <w:color w:val="231F20"/>
          <w:spacing w:val="-14"/>
        </w:rPr>
        <w:t>included.</w:t>
      </w:r>
      <w:r>
        <w:rPr>
          <w:color w:val="231F20"/>
          <w:spacing w:val="19"/>
        </w:rPr>
        <w:t xml:space="preserve"> </w:t>
      </w:r>
      <w:r>
        <w:rPr>
          <w:color w:val="231F20"/>
          <w:spacing w:val="-14"/>
        </w:rPr>
        <w:t>Results</w:t>
      </w:r>
      <w:r>
        <w:rPr>
          <w:color w:val="231F20"/>
          <w:spacing w:val="10"/>
        </w:rPr>
        <w:t xml:space="preserve"> </w:t>
      </w:r>
      <w:r>
        <w:rPr>
          <w:color w:val="231F20"/>
          <w:spacing w:val="-14"/>
        </w:rPr>
        <w:t>The</w:t>
      </w:r>
      <w:r>
        <w:rPr>
          <w:color w:val="231F20"/>
          <w:spacing w:val="11"/>
        </w:rPr>
        <w:t xml:space="preserve"> </w:t>
      </w:r>
      <w:r>
        <w:rPr>
          <w:color w:val="231F20"/>
          <w:spacing w:val="-14"/>
        </w:rPr>
        <w:t>patients</w:t>
      </w:r>
      <w:r>
        <w:rPr>
          <w:color w:val="231F20"/>
          <w:spacing w:val="-36"/>
        </w:rPr>
        <w:t xml:space="preserve"> </w:t>
      </w:r>
      <w:r>
        <w:rPr>
          <w:color w:val="231F20"/>
          <w:spacing w:val="-14"/>
        </w:rPr>
        <w:t>′</w:t>
      </w:r>
      <w:r>
        <w:rPr>
          <w:color w:val="231F20"/>
          <w:spacing w:val="13"/>
        </w:rPr>
        <w:t xml:space="preserve"> </w:t>
      </w:r>
      <w:r>
        <w:rPr>
          <w:color w:val="231F20"/>
          <w:spacing w:val="-14"/>
        </w:rPr>
        <w:t>operation</w:t>
      </w:r>
      <w:r>
        <w:rPr>
          <w:color w:val="231F20"/>
          <w:spacing w:val="11"/>
        </w:rPr>
        <w:t xml:space="preserve"> </w:t>
      </w:r>
      <w:r>
        <w:rPr>
          <w:color w:val="231F20"/>
          <w:spacing w:val="-14"/>
        </w:rPr>
        <w:t>blood</w:t>
      </w:r>
      <w:r>
        <w:rPr>
          <w:color w:val="231F20"/>
          <w:spacing w:val="11"/>
        </w:rPr>
        <w:t xml:space="preserve"> </w:t>
      </w:r>
      <w:r>
        <w:rPr>
          <w:color w:val="231F20"/>
          <w:spacing w:val="-14"/>
        </w:rPr>
        <w:t>loss</w:t>
      </w:r>
      <w:r>
        <w:rPr>
          <w:color w:val="231F20"/>
          <w:spacing w:val="8"/>
        </w:rPr>
        <w:t xml:space="preserve"> </w:t>
      </w:r>
      <w:r>
        <w:rPr>
          <w:color w:val="231F20"/>
          <w:spacing w:val="-14"/>
        </w:rPr>
        <w:t>was</w:t>
      </w:r>
      <w:r>
        <w:rPr>
          <w:color w:val="231F20"/>
          <w:spacing w:val="15"/>
          <w:w w:val="101"/>
        </w:rPr>
        <w:t xml:space="preserve"> </w:t>
      </w:r>
      <w:r>
        <w:rPr>
          <w:color w:val="231F20"/>
          <w:spacing w:val="-14"/>
        </w:rPr>
        <w:t>30-75</w:t>
      </w:r>
      <w:r>
        <w:rPr>
          <w:color w:val="231F20"/>
          <w:spacing w:val="11"/>
        </w:rPr>
        <w:t xml:space="preserve"> </w:t>
      </w:r>
      <w:r>
        <w:rPr>
          <w:color w:val="231F20"/>
          <w:spacing w:val="-14"/>
        </w:rPr>
        <w:t>mL,</w:t>
      </w:r>
      <w:r>
        <w:rPr>
          <w:color w:val="231F20"/>
          <w:spacing w:val="8"/>
        </w:rPr>
        <w:t xml:space="preserve"> </w:t>
      </w:r>
      <w:r>
        <w:rPr>
          <w:color w:val="231F20"/>
          <w:spacing w:val="-14"/>
        </w:rPr>
        <w:t>with</w:t>
      </w:r>
      <w:r>
        <w:rPr>
          <w:color w:val="231F20"/>
          <w:spacing w:val="14"/>
        </w:rPr>
        <w:t xml:space="preserve"> </w:t>
      </w:r>
      <w:r>
        <w:rPr>
          <w:color w:val="231F20"/>
          <w:spacing w:val="-14"/>
        </w:rPr>
        <w:t>average</w:t>
      </w:r>
      <w:r>
        <w:rPr>
          <w:color w:val="231F20"/>
          <w:spacing w:val="12"/>
        </w:rPr>
        <w:t xml:space="preserve"> </w:t>
      </w:r>
      <w:r>
        <w:rPr>
          <w:color w:val="231F20"/>
          <w:spacing w:val="-14"/>
        </w:rPr>
        <w:t>of</w:t>
      </w:r>
      <w:r>
        <w:rPr>
          <w:color w:val="231F20"/>
          <w:spacing w:val="5"/>
        </w:rPr>
        <w:t xml:space="preserve"> </w:t>
      </w:r>
      <w:r>
        <w:rPr>
          <w:color w:val="231F20"/>
          <w:spacing w:val="-14"/>
        </w:rPr>
        <w:t>(51.19±7.83)</w:t>
      </w:r>
      <w:r>
        <w:rPr>
          <w:color w:val="231F20"/>
          <w:spacing w:val="12"/>
        </w:rPr>
        <w:t xml:space="preserve"> </w:t>
      </w:r>
      <w:r>
        <w:rPr>
          <w:color w:val="231F20"/>
          <w:spacing w:val="-14"/>
        </w:rPr>
        <w:t>mL,</w:t>
      </w:r>
      <w:r>
        <w:rPr>
          <w:color w:val="231F20"/>
          <w:spacing w:val="11"/>
        </w:rPr>
        <w:t xml:space="preserve"> </w:t>
      </w:r>
      <w:r>
        <w:rPr>
          <w:color w:val="231F20"/>
          <w:spacing w:val="-14"/>
        </w:rPr>
        <w:t>the</w:t>
      </w:r>
      <w:r>
        <w:rPr>
          <w:color w:val="231F20"/>
          <w:spacing w:val="12"/>
        </w:rPr>
        <w:t xml:space="preserve"> </w:t>
      </w:r>
      <w:r>
        <w:rPr>
          <w:color w:val="231F20"/>
          <w:spacing w:val="-14"/>
        </w:rPr>
        <w:t>operation</w:t>
      </w:r>
      <w:r>
        <w:rPr>
          <w:color w:val="231F20"/>
          <w:spacing w:val="12"/>
        </w:rPr>
        <w:t xml:space="preserve"> </w:t>
      </w:r>
      <w:r>
        <w:rPr>
          <w:color w:val="231F20"/>
          <w:spacing w:val="-14"/>
        </w:rPr>
        <w:t>time</w:t>
      </w:r>
      <w:r>
        <w:rPr>
          <w:color w:val="231F20"/>
        </w:rPr>
        <w:t xml:space="preserve"> </w:t>
      </w:r>
      <w:r>
        <w:rPr>
          <w:color w:val="231F20"/>
          <w:spacing w:val="-13"/>
        </w:rPr>
        <w:t>was</w:t>
      </w:r>
      <w:r>
        <w:rPr>
          <w:color w:val="231F20"/>
          <w:spacing w:val="24"/>
        </w:rPr>
        <w:t xml:space="preserve"> </w:t>
      </w:r>
      <w:r>
        <w:rPr>
          <w:color w:val="231F20"/>
          <w:spacing w:val="-13"/>
        </w:rPr>
        <w:t>54-92</w:t>
      </w:r>
      <w:r>
        <w:rPr>
          <w:color w:val="231F20"/>
          <w:spacing w:val="23"/>
        </w:rPr>
        <w:t xml:space="preserve"> </w:t>
      </w:r>
      <w:r>
        <w:rPr>
          <w:color w:val="231F20"/>
          <w:spacing w:val="-13"/>
        </w:rPr>
        <w:t>min,</w:t>
      </w:r>
      <w:r>
        <w:rPr>
          <w:color w:val="231F20"/>
          <w:spacing w:val="20"/>
        </w:rPr>
        <w:t xml:space="preserve"> </w:t>
      </w:r>
      <w:r>
        <w:rPr>
          <w:color w:val="231F20"/>
          <w:spacing w:val="-13"/>
        </w:rPr>
        <w:t>with</w:t>
      </w:r>
      <w:r>
        <w:rPr>
          <w:color w:val="231F20"/>
          <w:spacing w:val="25"/>
        </w:rPr>
        <w:t xml:space="preserve"> </w:t>
      </w:r>
      <w:r>
        <w:rPr>
          <w:color w:val="231F20"/>
          <w:spacing w:val="-13"/>
        </w:rPr>
        <w:t>average</w:t>
      </w:r>
      <w:r>
        <w:rPr>
          <w:color w:val="231F20"/>
          <w:spacing w:val="24"/>
        </w:rPr>
        <w:t xml:space="preserve"> </w:t>
      </w:r>
      <w:r>
        <w:rPr>
          <w:color w:val="231F20"/>
          <w:spacing w:val="-13"/>
        </w:rPr>
        <w:t>of</w:t>
      </w:r>
      <w:r>
        <w:rPr>
          <w:color w:val="231F20"/>
          <w:spacing w:val="16"/>
          <w:w w:val="101"/>
        </w:rPr>
        <w:t xml:space="preserve"> </w:t>
      </w:r>
      <w:r>
        <w:rPr>
          <w:color w:val="231F20"/>
          <w:spacing w:val="-13"/>
        </w:rPr>
        <w:t>(69.35±7.30)</w:t>
      </w:r>
      <w:r>
        <w:rPr>
          <w:color w:val="231F20"/>
          <w:spacing w:val="24"/>
        </w:rPr>
        <w:t xml:space="preserve"> </w:t>
      </w:r>
      <w:r>
        <w:rPr>
          <w:color w:val="231F20"/>
          <w:spacing w:val="-13"/>
        </w:rPr>
        <w:t>min,</w:t>
      </w:r>
      <w:r>
        <w:rPr>
          <w:color w:val="231F20"/>
          <w:spacing w:val="25"/>
        </w:rPr>
        <w:t xml:space="preserve"> </w:t>
      </w:r>
      <w:r>
        <w:rPr>
          <w:color w:val="231F20"/>
          <w:spacing w:val="-13"/>
        </w:rPr>
        <w:t>and</w:t>
      </w:r>
      <w:r>
        <w:rPr>
          <w:color w:val="231F20"/>
          <w:spacing w:val="24"/>
        </w:rPr>
        <w:t xml:space="preserve"> </w:t>
      </w:r>
      <w:r>
        <w:rPr>
          <w:color w:val="231F20"/>
          <w:spacing w:val="-13"/>
        </w:rPr>
        <w:t>the</w:t>
      </w:r>
      <w:r>
        <w:rPr>
          <w:color w:val="231F20"/>
          <w:spacing w:val="25"/>
        </w:rPr>
        <w:t xml:space="preserve"> </w:t>
      </w:r>
      <w:r>
        <w:rPr>
          <w:color w:val="231F20"/>
          <w:spacing w:val="-13"/>
        </w:rPr>
        <w:t>hospitalization</w:t>
      </w:r>
      <w:r>
        <w:rPr>
          <w:color w:val="231F20"/>
          <w:spacing w:val="24"/>
        </w:rPr>
        <w:t xml:space="preserve"> </w:t>
      </w:r>
      <w:r>
        <w:rPr>
          <w:color w:val="231F20"/>
          <w:spacing w:val="-13"/>
        </w:rPr>
        <w:t>time</w:t>
      </w:r>
      <w:r>
        <w:rPr>
          <w:color w:val="231F20"/>
          <w:spacing w:val="21"/>
          <w:w w:val="101"/>
        </w:rPr>
        <w:t xml:space="preserve"> </w:t>
      </w:r>
      <w:r>
        <w:rPr>
          <w:color w:val="231F20"/>
          <w:spacing w:val="-13"/>
        </w:rPr>
        <w:t>was</w:t>
      </w:r>
      <w:r>
        <w:rPr>
          <w:color w:val="231F20"/>
          <w:spacing w:val="29"/>
        </w:rPr>
        <w:t xml:space="preserve"> </w:t>
      </w:r>
      <w:r>
        <w:rPr>
          <w:color w:val="231F20"/>
          <w:spacing w:val="-13"/>
        </w:rPr>
        <w:t>3-7</w:t>
      </w:r>
      <w:r>
        <w:rPr>
          <w:color w:val="231F20"/>
          <w:spacing w:val="25"/>
          <w:w w:val="101"/>
        </w:rPr>
        <w:t xml:space="preserve"> </w:t>
      </w:r>
      <w:r>
        <w:rPr>
          <w:color w:val="231F20"/>
          <w:spacing w:val="-13"/>
        </w:rPr>
        <w:t>days,</w:t>
      </w:r>
      <w:r>
        <w:rPr>
          <w:color w:val="231F20"/>
          <w:spacing w:val="21"/>
          <w:w w:val="101"/>
        </w:rPr>
        <w:t xml:space="preserve"> </w:t>
      </w:r>
      <w:r>
        <w:rPr>
          <w:color w:val="231F20"/>
          <w:spacing w:val="-13"/>
        </w:rPr>
        <w:t>with</w:t>
      </w:r>
      <w:r>
        <w:rPr>
          <w:color w:val="231F20"/>
          <w:spacing w:val="27"/>
        </w:rPr>
        <w:t xml:space="preserve"> </w:t>
      </w:r>
      <w:r>
        <w:rPr>
          <w:color w:val="231F20"/>
          <w:spacing w:val="-13"/>
        </w:rPr>
        <w:t>av</w:t>
      </w:r>
      <w:r>
        <w:rPr>
          <w:color w:val="231F20"/>
          <w:spacing w:val="-14"/>
        </w:rPr>
        <w:t>erage</w:t>
      </w:r>
      <w:r>
        <w:rPr>
          <w:color w:val="231F20"/>
          <w:spacing w:val="26"/>
        </w:rPr>
        <w:t xml:space="preserve"> </w:t>
      </w:r>
      <w:r>
        <w:rPr>
          <w:color w:val="231F20"/>
          <w:spacing w:val="-14"/>
        </w:rPr>
        <w:t>of</w:t>
      </w:r>
      <w:r>
        <w:rPr>
          <w:color w:val="231F20"/>
          <w:spacing w:val="19"/>
        </w:rPr>
        <w:t xml:space="preserve"> </w:t>
      </w:r>
      <w:r>
        <w:rPr>
          <w:color w:val="231F20"/>
          <w:spacing w:val="-14"/>
        </w:rPr>
        <w:t>(4.64±</w:t>
      </w:r>
      <w:r>
        <w:rPr>
          <w:color w:val="231F20"/>
        </w:rPr>
        <w:t xml:space="preserve"> </w:t>
      </w:r>
      <w:r>
        <w:rPr>
          <w:color w:val="231F20"/>
          <w:spacing w:val="-16"/>
        </w:rPr>
        <w:t>1.41)</w:t>
      </w:r>
      <w:r>
        <w:rPr>
          <w:color w:val="231F20"/>
          <w:spacing w:val="20"/>
          <w:w w:val="101"/>
        </w:rPr>
        <w:t xml:space="preserve"> </w:t>
      </w:r>
      <w:r>
        <w:rPr>
          <w:color w:val="231F20"/>
          <w:spacing w:val="-16"/>
        </w:rPr>
        <w:t>days.</w:t>
      </w:r>
      <w:r>
        <w:rPr>
          <w:color w:val="231F20"/>
          <w:spacing w:val="22"/>
        </w:rPr>
        <w:t xml:space="preserve"> </w:t>
      </w:r>
      <w:r>
        <w:rPr>
          <w:color w:val="231F20"/>
          <w:spacing w:val="-16"/>
        </w:rPr>
        <w:t>No</w:t>
      </w:r>
      <w:r>
        <w:rPr>
          <w:color w:val="231F20"/>
          <w:spacing w:val="21"/>
        </w:rPr>
        <w:t xml:space="preserve"> </w:t>
      </w:r>
      <w:r>
        <w:rPr>
          <w:color w:val="231F20"/>
          <w:spacing w:val="-16"/>
        </w:rPr>
        <w:t>complications</w:t>
      </w:r>
      <w:r>
        <w:rPr>
          <w:color w:val="231F20"/>
          <w:spacing w:val="18"/>
          <w:w w:val="101"/>
        </w:rPr>
        <w:t xml:space="preserve"> </w:t>
      </w:r>
      <w:r>
        <w:rPr>
          <w:color w:val="231F20"/>
          <w:spacing w:val="-17"/>
        </w:rPr>
        <w:t>related</w:t>
      </w:r>
      <w:r>
        <w:rPr>
          <w:color w:val="231F20"/>
          <w:spacing w:val="18"/>
        </w:rPr>
        <w:t xml:space="preserve"> </w:t>
      </w:r>
      <w:r>
        <w:rPr>
          <w:color w:val="231F20"/>
          <w:spacing w:val="-17"/>
        </w:rPr>
        <w:t>to</w:t>
      </w:r>
      <w:r>
        <w:rPr>
          <w:color w:val="231F20"/>
          <w:spacing w:val="20"/>
        </w:rPr>
        <w:t xml:space="preserve"> </w:t>
      </w:r>
      <w:r>
        <w:rPr>
          <w:color w:val="231F20"/>
          <w:spacing w:val="-17"/>
        </w:rPr>
        <w:t>thromboembolism</w:t>
      </w:r>
      <w:r>
        <w:rPr>
          <w:color w:val="231F20"/>
          <w:spacing w:val="18"/>
        </w:rPr>
        <w:t xml:space="preserve"> </w:t>
      </w:r>
      <w:r>
        <w:rPr>
          <w:color w:val="231F20"/>
          <w:spacing w:val="-17"/>
        </w:rPr>
        <w:t>were</w:t>
      </w:r>
      <w:r>
        <w:rPr>
          <w:color w:val="231F20"/>
          <w:spacing w:val="23"/>
        </w:rPr>
        <w:t xml:space="preserve"> </w:t>
      </w:r>
      <w:r>
        <w:rPr>
          <w:color w:val="231F20"/>
          <w:spacing w:val="-17"/>
        </w:rPr>
        <w:t>diagnosed</w:t>
      </w:r>
      <w:r>
        <w:rPr>
          <w:color w:val="231F20"/>
          <w:spacing w:val="22"/>
          <w:w w:val="101"/>
        </w:rPr>
        <w:t xml:space="preserve"> </w:t>
      </w:r>
      <w:r>
        <w:rPr>
          <w:color w:val="231F20"/>
          <w:spacing w:val="-17"/>
        </w:rPr>
        <w:t>after</w:t>
      </w:r>
      <w:r>
        <w:rPr>
          <w:color w:val="231F20"/>
          <w:spacing w:val="20"/>
          <w:w w:val="101"/>
        </w:rPr>
        <w:t xml:space="preserve"> </w:t>
      </w:r>
      <w:r>
        <w:rPr>
          <w:color w:val="231F20"/>
          <w:spacing w:val="-17"/>
        </w:rPr>
        <w:t>operation</w:t>
      </w:r>
      <w:r>
        <w:rPr>
          <w:color w:val="231F20"/>
          <w:spacing w:val="23"/>
        </w:rPr>
        <w:t xml:space="preserve"> </w:t>
      </w:r>
      <w:r>
        <w:rPr>
          <w:color w:val="231F20"/>
          <w:spacing w:val="-17"/>
        </w:rPr>
        <w:t>and</w:t>
      </w:r>
      <w:r>
        <w:rPr>
          <w:color w:val="231F20"/>
          <w:spacing w:val="20"/>
          <w:w w:val="101"/>
        </w:rPr>
        <w:t xml:space="preserve"> </w:t>
      </w:r>
      <w:r>
        <w:rPr>
          <w:color w:val="231F20"/>
          <w:spacing w:val="-17"/>
        </w:rPr>
        <w:t>postoperative</w:t>
      </w:r>
      <w:r>
        <w:rPr>
          <w:color w:val="231F20"/>
          <w:spacing w:val="20"/>
          <w:w w:val="101"/>
        </w:rPr>
        <w:t xml:space="preserve"> </w:t>
      </w:r>
      <w:r>
        <w:rPr>
          <w:color w:val="231F20"/>
          <w:spacing w:val="-17"/>
        </w:rPr>
        <w:t>pathological</w:t>
      </w:r>
      <w:r>
        <w:rPr>
          <w:color w:val="231F20"/>
        </w:rPr>
        <w:t xml:space="preserve"> </w:t>
      </w:r>
      <w:r>
        <w:rPr>
          <w:color w:val="231F20"/>
          <w:spacing w:val="-14"/>
        </w:rPr>
        <w:t>examinations</w:t>
      </w:r>
      <w:r>
        <w:rPr>
          <w:color w:val="231F20"/>
          <w:spacing w:val="24"/>
          <w:w w:val="101"/>
        </w:rPr>
        <w:t xml:space="preserve"> </w:t>
      </w:r>
      <w:r>
        <w:rPr>
          <w:color w:val="231F20"/>
          <w:spacing w:val="-14"/>
        </w:rPr>
        <w:t>all</w:t>
      </w:r>
      <w:r>
        <w:rPr>
          <w:color w:val="231F20"/>
          <w:spacing w:val="26"/>
        </w:rPr>
        <w:t xml:space="preserve"> </w:t>
      </w:r>
      <w:r>
        <w:rPr>
          <w:color w:val="231F20"/>
          <w:spacing w:val="-14"/>
        </w:rPr>
        <w:t>showed</w:t>
      </w:r>
      <w:r>
        <w:rPr>
          <w:color w:val="231F20"/>
          <w:spacing w:val="23"/>
          <w:w w:val="101"/>
        </w:rPr>
        <w:t xml:space="preserve"> </w:t>
      </w:r>
      <w:r>
        <w:rPr>
          <w:color w:val="231F20"/>
          <w:spacing w:val="-14"/>
        </w:rPr>
        <w:t>benign</w:t>
      </w:r>
      <w:r>
        <w:rPr>
          <w:color w:val="231F20"/>
          <w:spacing w:val="22"/>
          <w:w w:val="101"/>
        </w:rPr>
        <w:t xml:space="preserve"> </w:t>
      </w:r>
      <w:r>
        <w:rPr>
          <w:color w:val="231F20"/>
          <w:spacing w:val="-14"/>
        </w:rPr>
        <w:t>lesions.</w:t>
      </w:r>
      <w:r>
        <w:rPr>
          <w:color w:val="231F20"/>
          <w:spacing w:val="20"/>
          <w:w w:val="101"/>
        </w:rPr>
        <w:t xml:space="preserve"> </w:t>
      </w:r>
      <w:r>
        <w:rPr>
          <w:color w:val="231F20"/>
          <w:spacing w:val="-14"/>
        </w:rPr>
        <w:t>The</w:t>
      </w:r>
      <w:r>
        <w:rPr>
          <w:color w:val="231F20"/>
          <w:spacing w:val="22"/>
        </w:rPr>
        <w:t xml:space="preserve"> </w:t>
      </w:r>
      <w:r>
        <w:rPr>
          <w:color w:val="231F20"/>
          <w:spacing w:val="-14"/>
        </w:rPr>
        <w:t>level</w:t>
      </w:r>
      <w:r>
        <w:rPr>
          <w:color w:val="231F20"/>
          <w:spacing w:val="24"/>
        </w:rPr>
        <w:t xml:space="preserve"> </w:t>
      </w:r>
      <w:r>
        <w:rPr>
          <w:color w:val="231F20"/>
          <w:spacing w:val="-14"/>
        </w:rPr>
        <w:t>of</w:t>
      </w:r>
      <w:r>
        <w:rPr>
          <w:color w:val="231F20"/>
          <w:spacing w:val="15"/>
          <w:w w:val="101"/>
        </w:rPr>
        <w:t xml:space="preserve"> </w:t>
      </w:r>
      <w:r>
        <w:rPr>
          <w:color w:val="231F20"/>
          <w:spacing w:val="-14"/>
        </w:rPr>
        <w:t>D-dimer</w:t>
      </w:r>
      <w:r>
        <w:rPr>
          <w:color w:val="231F20"/>
          <w:spacing w:val="20"/>
        </w:rPr>
        <w:t xml:space="preserve"> </w:t>
      </w:r>
      <w:r>
        <w:rPr>
          <w:color w:val="231F20"/>
          <w:spacing w:val="-14"/>
        </w:rPr>
        <w:t>was</w:t>
      </w:r>
      <w:r>
        <w:rPr>
          <w:color w:val="231F20"/>
          <w:spacing w:val="3"/>
        </w:rPr>
        <w:t xml:space="preserve">  </w:t>
      </w:r>
      <w:r>
        <w:rPr>
          <w:color w:val="231F20"/>
          <w:spacing w:val="-14"/>
        </w:rPr>
        <w:t>(1.72±0.54)</w:t>
      </w:r>
      <w:r>
        <w:rPr>
          <w:color w:val="231F20"/>
          <w:spacing w:val="37"/>
          <w:w w:val="101"/>
        </w:rPr>
        <w:t xml:space="preserve"> </w:t>
      </w:r>
      <w:r>
        <w:rPr>
          <w:color w:val="231F20"/>
          <w:spacing w:val="-14"/>
        </w:rPr>
        <w:t>μg/mL,</w:t>
      </w:r>
      <w:r>
        <w:rPr>
          <w:color w:val="231F20"/>
          <w:spacing w:val="23"/>
          <w:w w:val="101"/>
        </w:rPr>
        <w:t xml:space="preserve"> </w:t>
      </w:r>
      <w:r>
        <w:rPr>
          <w:color w:val="231F20"/>
          <w:spacing w:val="-14"/>
        </w:rPr>
        <w:t>the</w:t>
      </w:r>
      <w:r>
        <w:rPr>
          <w:color w:val="231F20"/>
          <w:spacing w:val="25"/>
        </w:rPr>
        <w:t xml:space="preserve"> </w:t>
      </w:r>
      <w:r>
        <w:rPr>
          <w:color w:val="231F20"/>
          <w:spacing w:val="-14"/>
        </w:rPr>
        <w:t>proportion</w:t>
      </w:r>
      <w:r>
        <w:rPr>
          <w:color w:val="231F20"/>
          <w:spacing w:val="26"/>
        </w:rPr>
        <w:t xml:space="preserve"> </w:t>
      </w:r>
      <w:r>
        <w:rPr>
          <w:color w:val="231F20"/>
          <w:spacing w:val="-14"/>
        </w:rPr>
        <w:t>of</w:t>
      </w:r>
      <w:r>
        <w:rPr>
          <w:color w:val="231F20"/>
          <w:spacing w:val="14"/>
        </w:rPr>
        <w:t xml:space="preserve"> </w:t>
      </w:r>
      <w:r>
        <w:rPr>
          <w:color w:val="231F20"/>
          <w:spacing w:val="-14"/>
        </w:rPr>
        <w:t>patien</w:t>
      </w:r>
      <w:r>
        <w:rPr>
          <w:color w:val="231F20"/>
          <w:spacing w:val="-15"/>
        </w:rPr>
        <w:t>ts</w:t>
      </w:r>
      <w:r>
        <w:rPr>
          <w:color w:val="231F20"/>
          <w:spacing w:val="22"/>
        </w:rPr>
        <w:t xml:space="preserve"> </w:t>
      </w:r>
      <w:r>
        <w:rPr>
          <w:color w:val="231F20"/>
          <w:spacing w:val="-15"/>
        </w:rPr>
        <w:t>with</w:t>
      </w:r>
      <w:r>
        <w:rPr>
          <w:color w:val="231F20"/>
        </w:rPr>
        <w:t xml:space="preserve"> </w:t>
      </w:r>
      <w:r>
        <w:rPr>
          <w:color w:val="231F20"/>
          <w:spacing w:val="-14"/>
        </w:rPr>
        <w:t>abnormal</w:t>
      </w:r>
      <w:r>
        <w:rPr>
          <w:color w:val="231F20"/>
          <w:spacing w:val="17"/>
        </w:rPr>
        <w:t xml:space="preserve"> </w:t>
      </w:r>
      <w:r>
        <w:rPr>
          <w:color w:val="231F20"/>
          <w:spacing w:val="-14"/>
        </w:rPr>
        <w:t>D-dimer</w:t>
      </w:r>
      <w:r>
        <w:rPr>
          <w:color w:val="231F20"/>
          <w:spacing w:val="4"/>
        </w:rPr>
        <w:t xml:space="preserve"> </w:t>
      </w:r>
      <w:r>
        <w:rPr>
          <w:color w:val="231F20"/>
          <w:spacing w:val="-14"/>
        </w:rPr>
        <w:t>was</w:t>
      </w:r>
      <w:r>
        <w:rPr>
          <w:color w:val="231F20"/>
          <w:spacing w:val="16"/>
        </w:rPr>
        <w:t xml:space="preserve"> </w:t>
      </w:r>
      <w:r>
        <w:rPr>
          <w:color w:val="231F20"/>
          <w:spacing w:val="-14"/>
        </w:rPr>
        <w:t>85.94%</w:t>
      </w:r>
      <w:r>
        <w:rPr>
          <w:color w:val="231F20"/>
          <w:spacing w:val="9"/>
        </w:rPr>
        <w:t xml:space="preserve"> </w:t>
      </w:r>
      <w:r>
        <w:rPr>
          <w:color w:val="231F20"/>
          <w:spacing w:val="-14"/>
        </w:rPr>
        <w:t>before</w:t>
      </w:r>
      <w:r>
        <w:rPr>
          <w:color w:val="231F20"/>
          <w:spacing w:val="11"/>
        </w:rPr>
        <w:t xml:space="preserve"> </w:t>
      </w:r>
      <w:r>
        <w:rPr>
          <w:color w:val="231F20"/>
          <w:spacing w:val="-14"/>
        </w:rPr>
        <w:t>operation,</w:t>
      </w:r>
      <w:r>
        <w:rPr>
          <w:color w:val="231F20"/>
          <w:spacing w:val="12"/>
        </w:rPr>
        <w:t xml:space="preserve"> </w:t>
      </w:r>
      <w:r>
        <w:rPr>
          <w:color w:val="231F20"/>
          <w:spacing w:val="-14"/>
        </w:rPr>
        <w:t>statistically</w:t>
      </w:r>
      <w:r>
        <w:rPr>
          <w:color w:val="231F20"/>
          <w:spacing w:val="15"/>
        </w:rPr>
        <w:t xml:space="preserve"> </w:t>
      </w:r>
      <w:r>
        <w:rPr>
          <w:color w:val="231F20"/>
          <w:spacing w:val="-14"/>
        </w:rPr>
        <w:t>significant</w:t>
      </w:r>
      <w:r>
        <w:rPr>
          <w:color w:val="231F20"/>
          <w:spacing w:val="11"/>
        </w:rPr>
        <w:t xml:space="preserve"> </w:t>
      </w:r>
      <w:r>
        <w:rPr>
          <w:color w:val="231F20"/>
          <w:spacing w:val="-14"/>
        </w:rPr>
        <w:t>higher</w:t>
      </w:r>
      <w:r>
        <w:rPr>
          <w:color w:val="231F20"/>
          <w:spacing w:val="8"/>
        </w:rPr>
        <w:t xml:space="preserve"> </w:t>
      </w:r>
      <w:r>
        <w:rPr>
          <w:color w:val="231F20"/>
          <w:spacing w:val="-14"/>
        </w:rPr>
        <w:t>than(0.38±0.16)</w:t>
      </w:r>
      <w:r>
        <w:rPr>
          <w:color w:val="231F20"/>
          <w:spacing w:val="23"/>
        </w:rPr>
        <w:t xml:space="preserve"> </w:t>
      </w:r>
      <w:r>
        <w:rPr>
          <w:color w:val="231F20"/>
          <w:spacing w:val="-14"/>
        </w:rPr>
        <w:t>μg/mL</w:t>
      </w:r>
      <w:r>
        <w:rPr>
          <w:color w:val="231F20"/>
          <w:spacing w:val="13"/>
        </w:rPr>
        <w:t xml:space="preserve"> </w:t>
      </w:r>
      <w:r>
        <w:rPr>
          <w:color w:val="231F20"/>
          <w:spacing w:val="-14"/>
        </w:rPr>
        <w:t>and</w:t>
      </w:r>
      <w:r>
        <w:rPr>
          <w:color w:val="231F20"/>
          <w:spacing w:val="9"/>
        </w:rPr>
        <w:t xml:space="preserve"> </w:t>
      </w:r>
      <w:r>
        <w:rPr>
          <w:color w:val="231F20"/>
          <w:spacing w:val="-14"/>
        </w:rPr>
        <w:t>4.69%</w:t>
      </w:r>
      <w:r>
        <w:rPr>
          <w:color w:val="231F20"/>
          <w:spacing w:val="15"/>
          <w:w w:val="101"/>
        </w:rPr>
        <w:t xml:space="preserve"> </w:t>
      </w:r>
      <w:r>
        <w:rPr>
          <w:color w:val="231F20"/>
          <w:spacing w:val="-14"/>
        </w:rPr>
        <w:t>3</w:t>
      </w:r>
      <w:r>
        <w:rPr>
          <w:color w:val="231F20"/>
          <w:spacing w:val="12"/>
        </w:rPr>
        <w:t xml:space="preserve"> </w:t>
      </w:r>
      <w:r>
        <w:rPr>
          <w:color w:val="231F20"/>
          <w:spacing w:val="-14"/>
        </w:rPr>
        <w:t>days</w:t>
      </w:r>
      <w:r>
        <w:rPr>
          <w:color w:val="231F20"/>
        </w:rPr>
        <w:t xml:space="preserve"> </w:t>
      </w:r>
      <w:r>
        <w:rPr>
          <w:color w:val="231F20"/>
          <w:spacing w:val="-14"/>
        </w:rPr>
        <w:t>after</w:t>
      </w:r>
      <w:r>
        <w:rPr>
          <w:color w:val="231F20"/>
          <w:spacing w:val="28"/>
        </w:rPr>
        <w:t xml:space="preserve"> </w:t>
      </w:r>
      <w:r>
        <w:rPr>
          <w:color w:val="231F20"/>
          <w:spacing w:val="-14"/>
        </w:rPr>
        <w:t>operation(P&lt;0.05).</w:t>
      </w:r>
      <w:r>
        <w:rPr>
          <w:color w:val="231F20"/>
          <w:spacing w:val="27"/>
          <w:w w:val="101"/>
        </w:rPr>
        <w:t xml:space="preserve"> </w:t>
      </w:r>
      <w:r>
        <w:rPr>
          <w:color w:val="231F20"/>
          <w:spacing w:val="-14"/>
        </w:rPr>
        <w:t>the</w:t>
      </w:r>
      <w:r>
        <w:rPr>
          <w:color w:val="231F20"/>
          <w:spacing w:val="28"/>
          <w:w w:val="101"/>
        </w:rPr>
        <w:t xml:space="preserve"> </w:t>
      </w:r>
      <w:r>
        <w:rPr>
          <w:color w:val="231F20"/>
          <w:spacing w:val="-14"/>
        </w:rPr>
        <w:t>proportion</w:t>
      </w:r>
      <w:r>
        <w:rPr>
          <w:color w:val="231F20"/>
          <w:spacing w:val="30"/>
        </w:rPr>
        <w:t xml:space="preserve"> </w:t>
      </w:r>
      <w:r>
        <w:rPr>
          <w:color w:val="231F20"/>
          <w:spacing w:val="-14"/>
        </w:rPr>
        <w:t>of</w:t>
      </w:r>
      <w:r>
        <w:rPr>
          <w:color w:val="231F20"/>
          <w:spacing w:val="17"/>
          <w:w w:val="101"/>
        </w:rPr>
        <w:t xml:space="preserve"> </w:t>
      </w:r>
      <w:r>
        <w:rPr>
          <w:color w:val="231F20"/>
          <w:spacing w:val="-14"/>
        </w:rPr>
        <w:t>patients</w:t>
      </w:r>
      <w:r>
        <w:rPr>
          <w:color w:val="231F20"/>
          <w:spacing w:val="25"/>
          <w:w w:val="101"/>
        </w:rPr>
        <w:t xml:space="preserve"> </w:t>
      </w:r>
      <w:r>
        <w:rPr>
          <w:color w:val="231F20"/>
          <w:spacing w:val="-14"/>
        </w:rPr>
        <w:t>with</w:t>
      </w:r>
      <w:r>
        <w:rPr>
          <w:color w:val="231F20"/>
          <w:spacing w:val="32"/>
        </w:rPr>
        <w:t xml:space="preserve"> </w:t>
      </w:r>
      <w:r>
        <w:rPr>
          <w:color w:val="231F20"/>
          <w:spacing w:val="-14"/>
        </w:rPr>
        <w:t>normal</w:t>
      </w:r>
      <w:r>
        <w:rPr>
          <w:color w:val="231F20"/>
          <w:spacing w:val="32"/>
          <w:w w:val="101"/>
        </w:rPr>
        <w:t xml:space="preserve"> </w:t>
      </w:r>
      <w:r>
        <w:rPr>
          <w:color w:val="231F20"/>
          <w:spacing w:val="-14"/>
        </w:rPr>
        <w:t>estro</w:t>
      </w:r>
      <w:r>
        <w:rPr>
          <w:color w:val="231F20"/>
          <w:spacing w:val="-15"/>
        </w:rPr>
        <w:t>gen</w:t>
      </w:r>
      <w:r>
        <w:rPr>
          <w:color w:val="231F20"/>
          <w:spacing w:val="30"/>
        </w:rPr>
        <w:t xml:space="preserve"> </w:t>
      </w:r>
      <w:r>
        <w:rPr>
          <w:color w:val="231F20"/>
          <w:spacing w:val="-15"/>
        </w:rPr>
        <w:t>level</w:t>
      </w:r>
      <w:r>
        <w:rPr>
          <w:color w:val="231F20"/>
          <w:spacing w:val="28"/>
        </w:rPr>
        <w:t xml:space="preserve"> </w:t>
      </w:r>
      <w:r>
        <w:rPr>
          <w:color w:val="231F20"/>
          <w:spacing w:val="-15"/>
        </w:rPr>
        <w:t>was</w:t>
      </w:r>
      <w:r>
        <w:rPr>
          <w:color w:val="231F20"/>
          <w:spacing w:val="31"/>
          <w:w w:val="101"/>
        </w:rPr>
        <w:t xml:space="preserve"> </w:t>
      </w:r>
      <w:r>
        <w:rPr>
          <w:color w:val="231F20"/>
          <w:spacing w:val="-15"/>
        </w:rPr>
        <w:t>93.75%,</w:t>
      </w:r>
      <w:r>
        <w:rPr>
          <w:color w:val="231F20"/>
          <w:spacing w:val="30"/>
        </w:rPr>
        <w:t xml:space="preserve"> </w:t>
      </w:r>
      <w:r>
        <w:rPr>
          <w:color w:val="231F20"/>
          <w:spacing w:val="-15"/>
        </w:rPr>
        <w:t>the</w:t>
      </w:r>
      <w:r>
        <w:rPr>
          <w:color w:val="231F20"/>
          <w:spacing w:val="30"/>
        </w:rPr>
        <w:t xml:space="preserve"> </w:t>
      </w:r>
      <w:r>
        <w:rPr>
          <w:color w:val="231F20"/>
          <w:spacing w:val="-15"/>
        </w:rPr>
        <w:t>proportion</w:t>
      </w:r>
      <w:r>
        <w:rPr>
          <w:color w:val="231F20"/>
          <w:spacing w:val="32"/>
        </w:rPr>
        <w:t xml:space="preserve"> </w:t>
      </w:r>
      <w:r>
        <w:rPr>
          <w:color w:val="231F20"/>
          <w:spacing w:val="-15"/>
        </w:rPr>
        <w:t>of</w:t>
      </w:r>
      <w:r>
        <w:rPr>
          <w:color w:val="231F20"/>
          <w:spacing w:val="20"/>
        </w:rPr>
        <w:t xml:space="preserve"> </w:t>
      </w:r>
      <w:r>
        <w:rPr>
          <w:color w:val="231F20"/>
          <w:spacing w:val="-15"/>
        </w:rPr>
        <w:t>patients</w:t>
      </w:r>
      <w:r>
        <w:rPr>
          <w:color w:val="231F20"/>
        </w:rPr>
        <w:t xml:space="preserve"> </w:t>
      </w:r>
      <w:r>
        <w:rPr>
          <w:color w:val="231F20"/>
          <w:spacing w:val="-14"/>
        </w:rPr>
        <w:t>with</w:t>
      </w:r>
      <w:r>
        <w:rPr>
          <w:color w:val="231F20"/>
          <w:spacing w:val="22"/>
          <w:w w:val="101"/>
        </w:rPr>
        <w:t xml:space="preserve"> </w:t>
      </w:r>
      <w:r>
        <w:rPr>
          <w:color w:val="231F20"/>
          <w:spacing w:val="-14"/>
        </w:rPr>
        <w:t>normal</w:t>
      </w:r>
      <w:r>
        <w:rPr>
          <w:color w:val="231F20"/>
          <w:spacing w:val="20"/>
          <w:w w:val="101"/>
        </w:rPr>
        <w:t xml:space="preserve"> </w:t>
      </w:r>
      <w:r>
        <w:rPr>
          <w:color w:val="231F20"/>
          <w:spacing w:val="-14"/>
        </w:rPr>
        <w:t>progesterone</w:t>
      </w:r>
      <w:r>
        <w:rPr>
          <w:color w:val="231F20"/>
          <w:spacing w:val="20"/>
          <w:w w:val="101"/>
        </w:rPr>
        <w:t xml:space="preserve"> </w:t>
      </w:r>
      <w:r>
        <w:rPr>
          <w:color w:val="231F20"/>
          <w:spacing w:val="-14"/>
        </w:rPr>
        <w:t>level</w:t>
      </w:r>
      <w:r>
        <w:rPr>
          <w:color w:val="231F20"/>
          <w:spacing w:val="17"/>
          <w:w w:val="101"/>
        </w:rPr>
        <w:t xml:space="preserve"> </w:t>
      </w:r>
      <w:r>
        <w:rPr>
          <w:color w:val="231F20"/>
          <w:spacing w:val="-14"/>
        </w:rPr>
        <w:t>wa</w:t>
      </w:r>
      <w:r>
        <w:rPr>
          <w:color w:val="231F20"/>
          <w:spacing w:val="-15"/>
        </w:rPr>
        <w:t>s</w:t>
      </w:r>
      <w:r>
        <w:rPr>
          <w:color w:val="231F20"/>
          <w:spacing w:val="24"/>
        </w:rPr>
        <w:t xml:space="preserve"> </w:t>
      </w:r>
      <w:r>
        <w:rPr>
          <w:color w:val="231F20"/>
          <w:spacing w:val="-15"/>
        </w:rPr>
        <w:t>92.19%,</w:t>
      </w:r>
      <w:r>
        <w:rPr>
          <w:color w:val="231F20"/>
          <w:spacing w:val="24"/>
          <w:w w:val="101"/>
        </w:rPr>
        <w:t xml:space="preserve"> </w:t>
      </w:r>
      <w:r>
        <w:rPr>
          <w:color w:val="231F20"/>
          <w:spacing w:val="-15"/>
        </w:rPr>
        <w:t>compared</w:t>
      </w:r>
      <w:r>
        <w:rPr>
          <w:color w:val="231F20"/>
          <w:spacing w:val="20"/>
        </w:rPr>
        <w:t xml:space="preserve"> </w:t>
      </w:r>
      <w:r>
        <w:rPr>
          <w:color w:val="231F20"/>
          <w:spacing w:val="-15"/>
        </w:rPr>
        <w:t>with</w:t>
      </w:r>
      <w:r>
        <w:rPr>
          <w:color w:val="231F20"/>
          <w:spacing w:val="24"/>
        </w:rPr>
        <w:t xml:space="preserve"> </w:t>
      </w:r>
      <w:r>
        <w:rPr>
          <w:color w:val="231F20"/>
          <w:spacing w:val="-15"/>
        </w:rPr>
        <w:t>95.31%</w:t>
      </w:r>
      <w:r>
        <w:rPr>
          <w:color w:val="231F20"/>
          <w:spacing w:val="25"/>
        </w:rPr>
        <w:t xml:space="preserve"> </w:t>
      </w:r>
      <w:r>
        <w:rPr>
          <w:color w:val="231F20"/>
          <w:spacing w:val="-15"/>
        </w:rPr>
        <w:t>and</w:t>
      </w:r>
      <w:r>
        <w:rPr>
          <w:color w:val="231F20"/>
          <w:spacing w:val="24"/>
        </w:rPr>
        <w:t xml:space="preserve"> </w:t>
      </w:r>
      <w:r>
        <w:rPr>
          <w:color w:val="231F20"/>
          <w:spacing w:val="-15"/>
        </w:rPr>
        <w:t>95.31%  1-year</w:t>
      </w:r>
      <w:r>
        <w:rPr>
          <w:color w:val="231F20"/>
          <w:spacing w:val="23"/>
        </w:rPr>
        <w:t xml:space="preserve"> </w:t>
      </w:r>
      <w:r>
        <w:rPr>
          <w:color w:val="231F20"/>
          <w:spacing w:val="-15"/>
        </w:rPr>
        <w:t>after</w:t>
      </w:r>
      <w:r>
        <w:rPr>
          <w:color w:val="231F20"/>
          <w:spacing w:val="22"/>
        </w:rPr>
        <w:t xml:space="preserve"> </w:t>
      </w:r>
      <w:r>
        <w:rPr>
          <w:color w:val="231F20"/>
          <w:spacing w:val="-15"/>
        </w:rPr>
        <w:t>operation,</w:t>
      </w:r>
      <w:r>
        <w:rPr>
          <w:color w:val="231F20"/>
          <w:spacing w:val="21"/>
          <w:w w:val="101"/>
        </w:rPr>
        <w:t xml:space="preserve"> </w:t>
      </w:r>
      <w:r>
        <w:rPr>
          <w:color w:val="231F20"/>
          <w:spacing w:val="-15"/>
        </w:rPr>
        <w:t>there</w:t>
      </w:r>
      <w:r>
        <w:rPr>
          <w:color w:val="231F20"/>
          <w:spacing w:val="20"/>
        </w:rPr>
        <w:t xml:space="preserve"> </w:t>
      </w:r>
      <w:r>
        <w:rPr>
          <w:color w:val="231F20"/>
          <w:spacing w:val="-15"/>
        </w:rPr>
        <w:t>were</w:t>
      </w:r>
      <w:r>
        <w:rPr>
          <w:color w:val="231F20"/>
          <w:spacing w:val="24"/>
        </w:rPr>
        <w:t xml:space="preserve"> </w:t>
      </w:r>
      <w:r>
        <w:rPr>
          <w:color w:val="231F20"/>
          <w:spacing w:val="-15"/>
        </w:rPr>
        <w:t>no</w:t>
      </w:r>
      <w:r>
        <w:rPr>
          <w:color w:val="231F20"/>
        </w:rPr>
        <w:t xml:space="preserve"> </w:t>
      </w:r>
      <w:r>
        <w:rPr>
          <w:color w:val="231F20"/>
          <w:spacing w:val="-13"/>
        </w:rPr>
        <w:t>significant</w:t>
      </w:r>
      <w:r>
        <w:rPr>
          <w:color w:val="231F20"/>
          <w:spacing w:val="17"/>
        </w:rPr>
        <w:t xml:space="preserve"> </w:t>
      </w:r>
      <w:r>
        <w:rPr>
          <w:color w:val="231F20"/>
          <w:spacing w:val="-13"/>
        </w:rPr>
        <w:t>differences</w:t>
      </w:r>
      <w:r>
        <w:rPr>
          <w:color w:val="231F20"/>
          <w:spacing w:val="16"/>
        </w:rPr>
        <w:t xml:space="preserve"> </w:t>
      </w:r>
      <w:r>
        <w:rPr>
          <w:color w:val="231F20"/>
          <w:spacing w:val="-13"/>
        </w:rPr>
        <w:t>(P&gt;0.05).</w:t>
      </w:r>
      <w:r>
        <w:rPr>
          <w:color w:val="231F20"/>
          <w:spacing w:val="11"/>
        </w:rPr>
        <w:t xml:space="preserve"> </w:t>
      </w:r>
      <w:r>
        <w:rPr>
          <w:color w:val="231F20"/>
          <w:spacing w:val="-13"/>
        </w:rPr>
        <w:t>After</w:t>
      </w:r>
      <w:r>
        <w:rPr>
          <w:color w:val="231F20"/>
          <w:spacing w:val="8"/>
        </w:rPr>
        <w:t xml:space="preserve"> </w:t>
      </w:r>
      <w:r>
        <w:rPr>
          <w:color w:val="231F20"/>
          <w:spacing w:val="-13"/>
        </w:rPr>
        <w:t>torsion</w:t>
      </w:r>
      <w:r>
        <w:rPr>
          <w:color w:val="231F20"/>
          <w:spacing w:val="13"/>
          <w:w w:val="101"/>
        </w:rPr>
        <w:t xml:space="preserve"> </w:t>
      </w:r>
      <w:r>
        <w:rPr>
          <w:color w:val="231F20"/>
          <w:spacing w:val="-13"/>
        </w:rPr>
        <w:t>reduction</w:t>
      </w:r>
      <w:r>
        <w:rPr>
          <w:color w:val="231F20"/>
          <w:spacing w:val="14"/>
        </w:rPr>
        <w:t xml:space="preserve"> </w:t>
      </w:r>
      <w:r>
        <w:rPr>
          <w:color w:val="231F20"/>
          <w:spacing w:val="-13"/>
        </w:rPr>
        <w:t>of</w:t>
      </w:r>
      <w:r>
        <w:rPr>
          <w:color w:val="231F20"/>
          <w:spacing w:val="4"/>
        </w:rPr>
        <w:t xml:space="preserve"> </w:t>
      </w:r>
      <w:r>
        <w:rPr>
          <w:color w:val="231F20"/>
          <w:spacing w:val="-13"/>
        </w:rPr>
        <w:t>ovarian</w:t>
      </w:r>
      <w:r>
        <w:rPr>
          <w:color w:val="231F20"/>
          <w:spacing w:val="15"/>
        </w:rPr>
        <w:t xml:space="preserve"> </w:t>
      </w:r>
      <w:r>
        <w:rPr>
          <w:color w:val="231F20"/>
          <w:spacing w:val="-13"/>
        </w:rPr>
        <w:t>cyst</w:t>
      </w:r>
      <w:r>
        <w:rPr>
          <w:color w:val="231F20"/>
          <w:spacing w:val="13"/>
        </w:rPr>
        <w:t xml:space="preserve"> </w:t>
      </w:r>
      <w:r>
        <w:rPr>
          <w:color w:val="231F20"/>
          <w:spacing w:val="-14"/>
        </w:rPr>
        <w:t>pedicle,</w:t>
      </w:r>
      <w:r>
        <w:rPr>
          <w:color w:val="231F20"/>
          <w:spacing w:val="12"/>
        </w:rPr>
        <w:t xml:space="preserve"> </w:t>
      </w:r>
      <w:r>
        <w:rPr>
          <w:color w:val="231F20"/>
          <w:spacing w:val="-14"/>
        </w:rPr>
        <w:t>there</w:t>
      </w:r>
      <w:r>
        <w:rPr>
          <w:color w:val="231F20"/>
          <w:spacing w:val="10"/>
        </w:rPr>
        <w:t xml:space="preserve"> </w:t>
      </w:r>
      <w:r>
        <w:rPr>
          <w:color w:val="231F20"/>
          <w:spacing w:val="-14"/>
        </w:rPr>
        <w:t>was</w:t>
      </w:r>
      <w:r>
        <w:rPr>
          <w:color w:val="231F20"/>
          <w:spacing w:val="14"/>
          <w:w w:val="101"/>
        </w:rPr>
        <w:t xml:space="preserve"> </w:t>
      </w:r>
      <w:r>
        <w:rPr>
          <w:color w:val="231F20"/>
          <w:spacing w:val="-14"/>
        </w:rPr>
        <w:t>95.31%</w:t>
      </w:r>
      <w:r>
        <w:rPr>
          <w:color w:val="231F20"/>
          <w:spacing w:val="17"/>
          <w:w w:val="101"/>
        </w:rPr>
        <w:t xml:space="preserve"> </w:t>
      </w:r>
      <w:r>
        <w:rPr>
          <w:color w:val="231F20"/>
          <w:spacing w:val="-14"/>
        </w:rPr>
        <w:t>(61/64)</w:t>
      </w:r>
      <w:r>
        <w:rPr>
          <w:color w:val="231F20"/>
          <w:spacing w:val="13"/>
        </w:rPr>
        <w:t xml:space="preserve"> </w:t>
      </w:r>
      <w:r>
        <w:rPr>
          <w:color w:val="231F20"/>
          <w:spacing w:val="-14"/>
        </w:rPr>
        <w:t>patients</w:t>
      </w:r>
      <w:r>
        <w:rPr>
          <w:color w:val="231F20"/>
          <w:spacing w:val="10"/>
        </w:rPr>
        <w:t xml:space="preserve"> </w:t>
      </w:r>
      <w:r>
        <w:rPr>
          <w:color w:val="231F20"/>
          <w:spacing w:val="-14"/>
        </w:rPr>
        <w:t>with</w:t>
      </w:r>
      <w:r>
        <w:rPr>
          <w:color w:val="231F20"/>
          <w:spacing w:val="15"/>
          <w:w w:val="101"/>
        </w:rPr>
        <w:t xml:space="preserve"> </w:t>
      </w:r>
      <w:r>
        <w:rPr>
          <w:color w:val="231F20"/>
          <w:spacing w:val="-14"/>
        </w:rPr>
        <w:t>a</w:t>
      </w:r>
      <w:r>
        <w:rPr>
          <w:color w:val="231F20"/>
        </w:rPr>
        <w:t xml:space="preserve"> </w:t>
      </w:r>
      <w:r>
        <w:rPr>
          <w:color w:val="231F20"/>
          <w:spacing w:val="-16"/>
        </w:rPr>
        <w:t>good</w:t>
      </w:r>
      <w:r>
        <w:rPr>
          <w:color w:val="231F20"/>
          <w:spacing w:val="23"/>
          <w:w w:val="101"/>
        </w:rPr>
        <w:t xml:space="preserve"> </w:t>
      </w:r>
      <w:r>
        <w:rPr>
          <w:color w:val="231F20"/>
          <w:spacing w:val="-16"/>
        </w:rPr>
        <w:t>ovarian</w:t>
      </w:r>
      <w:r>
        <w:rPr>
          <w:color w:val="231F20"/>
          <w:spacing w:val="13"/>
        </w:rPr>
        <w:t xml:space="preserve"> </w:t>
      </w:r>
      <w:r>
        <w:rPr>
          <w:color w:val="231F20"/>
          <w:spacing w:val="-16"/>
        </w:rPr>
        <w:t>blood</w:t>
      </w:r>
      <w:r>
        <w:rPr>
          <w:color w:val="231F20"/>
          <w:spacing w:val="16"/>
          <w:w w:val="101"/>
        </w:rPr>
        <w:t xml:space="preserve"> </w:t>
      </w:r>
      <w:r>
        <w:rPr>
          <w:color w:val="231F20"/>
          <w:spacing w:val="-16"/>
        </w:rPr>
        <w:t>supply</w:t>
      </w:r>
      <w:r>
        <w:rPr>
          <w:color w:val="231F20"/>
          <w:spacing w:val="30"/>
        </w:rPr>
        <w:t xml:space="preserve"> </w:t>
      </w:r>
      <w:r>
        <w:rPr>
          <w:color w:val="231F20"/>
          <w:spacing w:val="-16"/>
        </w:rPr>
        <w:t>1-year</w:t>
      </w:r>
      <w:r>
        <w:rPr>
          <w:color w:val="231F20"/>
          <w:spacing w:val="13"/>
        </w:rPr>
        <w:t xml:space="preserve"> </w:t>
      </w:r>
      <w:r>
        <w:rPr>
          <w:color w:val="231F20"/>
          <w:spacing w:val="-16"/>
        </w:rPr>
        <w:t>after</w:t>
      </w:r>
      <w:r>
        <w:rPr>
          <w:color w:val="231F20"/>
          <w:spacing w:val="14"/>
          <w:w w:val="101"/>
        </w:rPr>
        <w:t xml:space="preserve"> </w:t>
      </w:r>
      <w:r>
        <w:rPr>
          <w:color w:val="231F20"/>
          <w:spacing w:val="-16"/>
        </w:rPr>
        <w:t>operation,</w:t>
      </w:r>
      <w:r>
        <w:rPr>
          <w:color w:val="231F20"/>
          <w:spacing w:val="17"/>
        </w:rPr>
        <w:t xml:space="preserve"> </w:t>
      </w:r>
      <w:r>
        <w:rPr>
          <w:color w:val="231F20"/>
          <w:spacing w:val="-16"/>
        </w:rPr>
        <w:t>and</w:t>
      </w:r>
      <w:r>
        <w:rPr>
          <w:color w:val="231F20"/>
          <w:spacing w:val="17"/>
          <w:w w:val="101"/>
        </w:rPr>
        <w:t xml:space="preserve"> </w:t>
      </w:r>
      <w:r>
        <w:rPr>
          <w:color w:val="231F20"/>
          <w:spacing w:val="-16"/>
        </w:rPr>
        <w:t>a</w:t>
      </w:r>
      <w:r>
        <w:rPr>
          <w:color w:val="231F20"/>
          <w:spacing w:val="16"/>
        </w:rPr>
        <w:t xml:space="preserve"> </w:t>
      </w:r>
      <w:r>
        <w:rPr>
          <w:color w:val="231F20"/>
          <w:spacing w:val="-16"/>
        </w:rPr>
        <w:t>normal</w:t>
      </w:r>
      <w:r>
        <w:rPr>
          <w:color w:val="231F20"/>
          <w:spacing w:val="17"/>
        </w:rPr>
        <w:t xml:space="preserve"> </w:t>
      </w:r>
      <w:r>
        <w:rPr>
          <w:color w:val="231F20"/>
          <w:spacing w:val="-16"/>
        </w:rPr>
        <w:t>development</w:t>
      </w:r>
      <w:r>
        <w:rPr>
          <w:color w:val="231F20"/>
          <w:spacing w:val="16"/>
        </w:rPr>
        <w:t xml:space="preserve"> </w:t>
      </w:r>
      <w:r>
        <w:rPr>
          <w:color w:val="231F20"/>
          <w:spacing w:val="-16"/>
        </w:rPr>
        <w:t>of follicles</w:t>
      </w:r>
      <w:r>
        <w:rPr>
          <w:color w:val="231F20"/>
          <w:spacing w:val="12"/>
        </w:rPr>
        <w:t xml:space="preserve"> </w:t>
      </w:r>
      <w:r>
        <w:rPr>
          <w:color w:val="231F20"/>
          <w:spacing w:val="-16"/>
        </w:rPr>
        <w:t>was</w:t>
      </w:r>
      <w:r>
        <w:rPr>
          <w:color w:val="231F20"/>
          <w:spacing w:val="18"/>
          <w:w w:val="101"/>
        </w:rPr>
        <w:t xml:space="preserve"> </w:t>
      </w:r>
      <w:r>
        <w:rPr>
          <w:color w:val="231F20"/>
          <w:spacing w:val="-16"/>
        </w:rPr>
        <w:t>shown.</w:t>
      </w:r>
      <w:r>
        <w:rPr>
          <w:color w:val="231F20"/>
          <w:spacing w:val="13"/>
        </w:rPr>
        <w:t xml:space="preserve"> </w:t>
      </w:r>
      <w:r>
        <w:rPr>
          <w:color w:val="231F20"/>
          <w:spacing w:val="-16"/>
        </w:rPr>
        <w:t>The</w:t>
      </w:r>
      <w:r>
        <w:rPr>
          <w:color w:val="231F20"/>
          <w:spacing w:val="14"/>
          <w:w w:val="101"/>
        </w:rPr>
        <w:t xml:space="preserve"> </w:t>
      </w:r>
      <w:r>
        <w:rPr>
          <w:color w:val="231F20"/>
          <w:spacing w:val="-16"/>
        </w:rPr>
        <w:t>recoveries</w:t>
      </w:r>
      <w:r>
        <w:rPr>
          <w:color w:val="231F20"/>
          <w:spacing w:val="16"/>
          <w:w w:val="101"/>
        </w:rPr>
        <w:t xml:space="preserve"> </w:t>
      </w:r>
      <w:r>
        <w:rPr>
          <w:color w:val="231F20"/>
          <w:spacing w:val="-16"/>
        </w:rPr>
        <w:t>of</w:t>
      </w:r>
      <w:r>
        <w:rPr>
          <w:color w:val="231F20"/>
          <w:spacing w:val="5"/>
        </w:rPr>
        <w:t xml:space="preserve"> </w:t>
      </w:r>
      <w:r>
        <w:rPr>
          <w:color w:val="231F20"/>
          <w:spacing w:val="-16"/>
        </w:rPr>
        <w:t>o-</w:t>
      </w:r>
      <w:r>
        <w:rPr>
          <w:color w:val="231F20"/>
        </w:rPr>
        <w:t xml:space="preserve"> </w:t>
      </w:r>
      <w:r>
        <w:rPr>
          <w:color w:val="231F20"/>
          <w:spacing w:val="-13"/>
        </w:rPr>
        <w:t>varian</w:t>
      </w:r>
      <w:r>
        <w:rPr>
          <w:color w:val="231F20"/>
          <w:spacing w:val="14"/>
        </w:rPr>
        <w:t xml:space="preserve"> </w:t>
      </w:r>
      <w:r>
        <w:rPr>
          <w:color w:val="231F20"/>
          <w:spacing w:val="-13"/>
        </w:rPr>
        <w:t>function</w:t>
      </w:r>
      <w:r>
        <w:rPr>
          <w:color w:val="231F20"/>
          <w:spacing w:val="19"/>
        </w:rPr>
        <w:t xml:space="preserve"> </w:t>
      </w:r>
      <w:r>
        <w:rPr>
          <w:color w:val="231F20"/>
          <w:spacing w:val="-13"/>
        </w:rPr>
        <w:t>in</w:t>
      </w:r>
      <w:r>
        <w:rPr>
          <w:color w:val="231F20"/>
          <w:spacing w:val="17"/>
        </w:rPr>
        <w:t xml:space="preserve"> </w:t>
      </w:r>
      <w:r>
        <w:rPr>
          <w:color w:val="231F20"/>
          <w:spacing w:val="-13"/>
        </w:rPr>
        <w:t>patients</w:t>
      </w:r>
      <w:r>
        <w:rPr>
          <w:color w:val="231F20"/>
          <w:spacing w:val="13"/>
          <w:w w:val="101"/>
        </w:rPr>
        <w:t xml:space="preserve"> </w:t>
      </w:r>
      <w:r>
        <w:rPr>
          <w:color w:val="231F20"/>
          <w:spacing w:val="-13"/>
        </w:rPr>
        <w:t>with</w:t>
      </w:r>
      <w:r>
        <w:rPr>
          <w:color w:val="231F20"/>
          <w:spacing w:val="17"/>
        </w:rPr>
        <w:t xml:space="preserve"> </w:t>
      </w:r>
      <w:r>
        <w:rPr>
          <w:color w:val="231F20"/>
          <w:spacing w:val="-13"/>
        </w:rPr>
        <w:t>purple-bl</w:t>
      </w:r>
      <w:r>
        <w:rPr>
          <w:color w:val="231F20"/>
          <w:spacing w:val="-14"/>
        </w:rPr>
        <w:t>ack</w:t>
      </w:r>
      <w:r>
        <w:rPr>
          <w:color w:val="231F20"/>
          <w:spacing w:val="19"/>
        </w:rPr>
        <w:t xml:space="preserve"> </w:t>
      </w:r>
      <w:r>
        <w:rPr>
          <w:color w:val="231F20"/>
          <w:spacing w:val="-14"/>
        </w:rPr>
        <w:t>changes</w:t>
      </w:r>
      <w:r>
        <w:rPr>
          <w:color w:val="231F20"/>
          <w:spacing w:val="21"/>
        </w:rPr>
        <w:t xml:space="preserve"> </w:t>
      </w:r>
      <w:r>
        <w:rPr>
          <w:color w:val="231F20"/>
          <w:spacing w:val="-14"/>
        </w:rPr>
        <w:t>during</w:t>
      </w:r>
      <w:r>
        <w:rPr>
          <w:color w:val="231F20"/>
          <w:spacing w:val="20"/>
        </w:rPr>
        <w:t xml:space="preserve"> </w:t>
      </w:r>
      <w:r>
        <w:rPr>
          <w:color w:val="231F20"/>
          <w:spacing w:val="-14"/>
        </w:rPr>
        <w:t>operation</w:t>
      </w:r>
      <w:r>
        <w:rPr>
          <w:color w:val="231F20"/>
          <w:spacing w:val="16"/>
        </w:rPr>
        <w:t xml:space="preserve"> </w:t>
      </w:r>
      <w:r>
        <w:rPr>
          <w:color w:val="231F20"/>
          <w:spacing w:val="-14"/>
        </w:rPr>
        <w:t>were</w:t>
      </w:r>
      <w:r>
        <w:rPr>
          <w:color w:val="231F20"/>
          <w:spacing w:val="22"/>
          <w:w w:val="101"/>
        </w:rPr>
        <w:t xml:space="preserve"> </w:t>
      </w:r>
      <w:r>
        <w:rPr>
          <w:color w:val="231F20"/>
          <w:spacing w:val="-14"/>
        </w:rPr>
        <w:t>statistically</w:t>
      </w:r>
      <w:r>
        <w:rPr>
          <w:color w:val="231F20"/>
          <w:spacing w:val="22"/>
          <w:w w:val="101"/>
        </w:rPr>
        <w:t xml:space="preserve"> </w:t>
      </w:r>
      <w:r>
        <w:rPr>
          <w:color w:val="231F20"/>
          <w:spacing w:val="-14"/>
        </w:rPr>
        <w:t>significant</w:t>
      </w:r>
      <w:r>
        <w:rPr>
          <w:color w:val="231F20"/>
          <w:spacing w:val="16"/>
        </w:rPr>
        <w:t xml:space="preserve"> </w:t>
      </w:r>
      <w:r>
        <w:rPr>
          <w:color w:val="231F20"/>
          <w:spacing w:val="-14"/>
        </w:rPr>
        <w:t>worse</w:t>
      </w:r>
      <w:r>
        <w:rPr>
          <w:color w:val="231F20"/>
          <w:spacing w:val="18"/>
        </w:rPr>
        <w:t xml:space="preserve"> </w:t>
      </w:r>
      <w:r>
        <w:rPr>
          <w:color w:val="231F20"/>
          <w:spacing w:val="-14"/>
        </w:rPr>
        <w:t>than</w:t>
      </w:r>
      <w:r>
        <w:rPr>
          <w:color w:val="231F20"/>
          <w:spacing w:val="18"/>
        </w:rPr>
        <w:t xml:space="preserve"> </w:t>
      </w:r>
      <w:r>
        <w:rPr>
          <w:color w:val="231F20"/>
          <w:spacing w:val="-14"/>
        </w:rPr>
        <w:t>those</w:t>
      </w:r>
      <w:r>
        <w:rPr>
          <w:color w:val="231F20"/>
          <w:spacing w:val="21"/>
        </w:rPr>
        <w:t xml:space="preserve"> </w:t>
      </w:r>
      <w:r>
        <w:rPr>
          <w:color w:val="231F20"/>
          <w:spacing w:val="-14"/>
        </w:rPr>
        <w:t>in</w:t>
      </w:r>
      <w:r>
        <w:rPr>
          <w:color w:val="231F20"/>
        </w:rPr>
        <w:t xml:space="preserve"> </w:t>
      </w:r>
      <w:r>
        <w:rPr>
          <w:color w:val="231F20"/>
          <w:spacing w:val="-13"/>
        </w:rPr>
        <w:t>patients</w:t>
      </w:r>
      <w:r>
        <w:rPr>
          <w:color w:val="231F20"/>
          <w:spacing w:val="14"/>
        </w:rPr>
        <w:t xml:space="preserve"> </w:t>
      </w:r>
      <w:r>
        <w:rPr>
          <w:color w:val="231F20"/>
          <w:spacing w:val="-13"/>
        </w:rPr>
        <w:t>with</w:t>
      </w:r>
      <w:r>
        <w:rPr>
          <w:color w:val="231F20"/>
          <w:spacing w:val="16"/>
          <w:w w:val="101"/>
        </w:rPr>
        <w:t xml:space="preserve"> </w:t>
      </w:r>
      <w:r>
        <w:rPr>
          <w:color w:val="231F20"/>
          <w:spacing w:val="-13"/>
        </w:rPr>
        <w:t>ruddy</w:t>
      </w:r>
      <w:r>
        <w:rPr>
          <w:color w:val="231F20"/>
          <w:spacing w:val="18"/>
        </w:rPr>
        <w:t xml:space="preserve"> </w:t>
      </w:r>
      <w:r>
        <w:rPr>
          <w:color w:val="231F20"/>
          <w:spacing w:val="-13"/>
        </w:rPr>
        <w:t>or</w:t>
      </w:r>
      <w:r>
        <w:rPr>
          <w:color w:val="231F20"/>
          <w:spacing w:val="17"/>
        </w:rPr>
        <w:t xml:space="preserve"> </w:t>
      </w:r>
      <w:r>
        <w:rPr>
          <w:color w:val="231F20"/>
          <w:spacing w:val="-13"/>
        </w:rPr>
        <w:t>dark</w:t>
      </w:r>
      <w:r>
        <w:rPr>
          <w:color w:val="231F20"/>
          <w:spacing w:val="17"/>
        </w:rPr>
        <w:t xml:space="preserve"> </w:t>
      </w:r>
      <w:r>
        <w:rPr>
          <w:color w:val="231F20"/>
          <w:spacing w:val="-13"/>
        </w:rPr>
        <w:t>red</w:t>
      </w:r>
      <w:r>
        <w:rPr>
          <w:color w:val="231F20"/>
          <w:spacing w:val="19"/>
        </w:rPr>
        <w:t xml:space="preserve"> </w:t>
      </w:r>
      <w:r>
        <w:rPr>
          <w:color w:val="231F20"/>
          <w:spacing w:val="-13"/>
        </w:rPr>
        <w:t>appearance(P&lt;0.05)</w:t>
      </w:r>
      <w:r>
        <w:rPr>
          <w:color w:val="231F20"/>
          <w:spacing w:val="-14"/>
        </w:rPr>
        <w:t>.</w:t>
      </w:r>
      <w:r>
        <w:rPr>
          <w:color w:val="231F20"/>
          <w:spacing w:val="24"/>
          <w:w w:val="101"/>
        </w:rPr>
        <w:t xml:space="preserve"> </w:t>
      </w:r>
      <w:r>
        <w:rPr>
          <w:color w:val="231F20"/>
          <w:spacing w:val="-14"/>
        </w:rPr>
        <w:t>Conclusion</w:t>
      </w:r>
      <w:r>
        <w:rPr>
          <w:color w:val="231F20"/>
          <w:spacing w:val="22"/>
          <w:w w:val="101"/>
        </w:rPr>
        <w:t xml:space="preserve"> </w:t>
      </w:r>
      <w:r>
        <w:rPr>
          <w:color w:val="231F20"/>
          <w:spacing w:val="-14"/>
        </w:rPr>
        <w:t>Laparoscopic</w:t>
      </w:r>
      <w:r>
        <w:rPr>
          <w:color w:val="231F20"/>
          <w:spacing w:val="18"/>
          <w:w w:val="101"/>
        </w:rPr>
        <w:t xml:space="preserve"> </w:t>
      </w:r>
      <w:r>
        <w:rPr>
          <w:color w:val="231F20"/>
          <w:spacing w:val="-14"/>
        </w:rPr>
        <w:t>torsion</w:t>
      </w:r>
      <w:r>
        <w:rPr>
          <w:color w:val="231F20"/>
          <w:spacing w:val="18"/>
          <w:w w:val="101"/>
        </w:rPr>
        <w:t xml:space="preserve"> </w:t>
      </w:r>
      <w:r>
        <w:rPr>
          <w:color w:val="231F20"/>
          <w:spacing w:val="-14"/>
        </w:rPr>
        <w:t>reduction</w:t>
      </w:r>
      <w:r>
        <w:rPr>
          <w:color w:val="231F20"/>
          <w:spacing w:val="20"/>
        </w:rPr>
        <w:t xml:space="preserve"> </w:t>
      </w:r>
      <w:r>
        <w:rPr>
          <w:color w:val="231F20"/>
          <w:spacing w:val="-14"/>
        </w:rPr>
        <w:t>of</w:t>
      </w:r>
      <w:r>
        <w:rPr>
          <w:color w:val="231F20"/>
          <w:spacing w:val="9"/>
        </w:rPr>
        <w:t xml:space="preserve"> </w:t>
      </w:r>
      <w:r>
        <w:rPr>
          <w:color w:val="231F20"/>
          <w:spacing w:val="-14"/>
        </w:rPr>
        <w:t>ovarian</w:t>
      </w:r>
      <w:r>
        <w:rPr>
          <w:color w:val="231F20"/>
          <w:spacing w:val="21"/>
          <w:w w:val="101"/>
        </w:rPr>
        <w:t xml:space="preserve"> </w:t>
      </w:r>
      <w:r>
        <w:rPr>
          <w:color w:val="231F20"/>
          <w:spacing w:val="-14"/>
        </w:rPr>
        <w:t>cyst</w:t>
      </w:r>
      <w:r>
        <w:rPr>
          <w:color w:val="231F20"/>
          <w:spacing w:val="19"/>
        </w:rPr>
        <w:t xml:space="preserve"> </w:t>
      </w:r>
      <w:r>
        <w:rPr>
          <w:color w:val="231F20"/>
          <w:spacing w:val="-14"/>
        </w:rPr>
        <w:t>pedicle</w:t>
      </w:r>
      <w:r>
        <w:rPr>
          <w:color w:val="231F20"/>
        </w:rPr>
        <w:t xml:space="preserve"> </w:t>
      </w:r>
      <w:r>
        <w:rPr>
          <w:color w:val="231F20"/>
          <w:spacing w:val="-14"/>
        </w:rPr>
        <w:t>is</w:t>
      </w:r>
      <w:r>
        <w:rPr>
          <w:color w:val="231F20"/>
          <w:spacing w:val="29"/>
        </w:rPr>
        <w:t xml:space="preserve"> </w:t>
      </w:r>
      <w:r>
        <w:rPr>
          <w:color w:val="231F20"/>
          <w:spacing w:val="-14"/>
        </w:rPr>
        <w:t>safe</w:t>
      </w:r>
      <w:r>
        <w:rPr>
          <w:color w:val="231F20"/>
          <w:spacing w:val="15"/>
          <w:w w:val="101"/>
        </w:rPr>
        <w:t xml:space="preserve"> </w:t>
      </w:r>
      <w:r>
        <w:rPr>
          <w:color w:val="231F20"/>
          <w:spacing w:val="-14"/>
        </w:rPr>
        <w:t>and</w:t>
      </w:r>
      <w:r>
        <w:rPr>
          <w:color w:val="231F20"/>
          <w:spacing w:val="15"/>
        </w:rPr>
        <w:t xml:space="preserve"> </w:t>
      </w:r>
      <w:r>
        <w:rPr>
          <w:color w:val="231F20"/>
          <w:spacing w:val="-14"/>
        </w:rPr>
        <w:t>efficacy,</w:t>
      </w:r>
      <w:r>
        <w:rPr>
          <w:color w:val="231F20"/>
          <w:spacing w:val="10"/>
        </w:rPr>
        <w:t xml:space="preserve"> </w:t>
      </w:r>
      <w:r>
        <w:rPr>
          <w:color w:val="231F20"/>
          <w:spacing w:val="-14"/>
        </w:rPr>
        <w:t>which</w:t>
      </w:r>
      <w:r>
        <w:rPr>
          <w:color w:val="231F20"/>
          <w:spacing w:val="13"/>
        </w:rPr>
        <w:t xml:space="preserve"> </w:t>
      </w:r>
      <w:r>
        <w:rPr>
          <w:color w:val="231F20"/>
          <w:spacing w:val="-14"/>
        </w:rPr>
        <w:t>preserves</w:t>
      </w:r>
      <w:r>
        <w:rPr>
          <w:color w:val="231F20"/>
          <w:spacing w:val="12"/>
        </w:rPr>
        <w:t xml:space="preserve"> </w:t>
      </w:r>
      <w:r>
        <w:rPr>
          <w:color w:val="231F20"/>
          <w:spacing w:val="-14"/>
        </w:rPr>
        <w:t>the</w:t>
      </w:r>
      <w:r>
        <w:rPr>
          <w:color w:val="231F20"/>
          <w:spacing w:val="10"/>
        </w:rPr>
        <w:t xml:space="preserve"> </w:t>
      </w:r>
      <w:r>
        <w:rPr>
          <w:color w:val="231F20"/>
          <w:spacing w:val="-14"/>
        </w:rPr>
        <w:t>function</w:t>
      </w:r>
      <w:r>
        <w:rPr>
          <w:color w:val="231F20"/>
          <w:spacing w:val="14"/>
          <w:w w:val="101"/>
        </w:rPr>
        <w:t xml:space="preserve"> </w:t>
      </w:r>
      <w:r>
        <w:rPr>
          <w:color w:val="231F20"/>
          <w:spacing w:val="-14"/>
        </w:rPr>
        <w:t>of</w:t>
      </w:r>
      <w:r>
        <w:rPr>
          <w:color w:val="231F20"/>
          <w:spacing w:val="5"/>
        </w:rPr>
        <w:t xml:space="preserve"> </w:t>
      </w:r>
      <w:r>
        <w:rPr>
          <w:color w:val="231F20"/>
          <w:spacing w:val="-14"/>
        </w:rPr>
        <w:t>affected</w:t>
      </w:r>
      <w:r>
        <w:rPr>
          <w:color w:val="231F20"/>
          <w:spacing w:val="16"/>
          <w:w w:val="101"/>
        </w:rPr>
        <w:t xml:space="preserve"> </w:t>
      </w:r>
      <w:r>
        <w:rPr>
          <w:color w:val="231F20"/>
          <w:spacing w:val="-14"/>
        </w:rPr>
        <w:t>side</w:t>
      </w:r>
      <w:r>
        <w:rPr>
          <w:color w:val="231F20"/>
          <w:spacing w:val="14"/>
        </w:rPr>
        <w:t xml:space="preserve"> </w:t>
      </w:r>
      <w:r>
        <w:rPr>
          <w:color w:val="231F20"/>
          <w:spacing w:val="-14"/>
        </w:rPr>
        <w:t>of</w:t>
      </w:r>
      <w:r>
        <w:rPr>
          <w:color w:val="231F20"/>
          <w:spacing w:val="4"/>
        </w:rPr>
        <w:t xml:space="preserve"> </w:t>
      </w:r>
      <w:r>
        <w:rPr>
          <w:color w:val="231F20"/>
          <w:spacing w:val="-14"/>
        </w:rPr>
        <w:t>ovary</w:t>
      </w:r>
      <w:r>
        <w:rPr>
          <w:color w:val="231F20"/>
          <w:spacing w:val="15"/>
          <w:w w:val="101"/>
        </w:rPr>
        <w:t xml:space="preserve"> </w:t>
      </w:r>
      <w:r>
        <w:rPr>
          <w:color w:val="231F20"/>
          <w:spacing w:val="-14"/>
        </w:rPr>
        <w:t>and</w:t>
      </w:r>
      <w:r>
        <w:rPr>
          <w:color w:val="231F20"/>
          <w:spacing w:val="13"/>
        </w:rPr>
        <w:t xml:space="preserve"> </w:t>
      </w:r>
      <w:r>
        <w:rPr>
          <w:color w:val="231F20"/>
          <w:spacing w:val="-14"/>
        </w:rPr>
        <w:t>protects</w:t>
      </w:r>
      <w:r>
        <w:rPr>
          <w:color w:val="231F20"/>
          <w:spacing w:val="12"/>
        </w:rPr>
        <w:t xml:space="preserve"> </w:t>
      </w:r>
      <w:r>
        <w:rPr>
          <w:color w:val="231F20"/>
          <w:spacing w:val="-14"/>
        </w:rPr>
        <w:t>the</w:t>
      </w:r>
      <w:r>
        <w:rPr>
          <w:color w:val="231F20"/>
          <w:spacing w:val="10"/>
        </w:rPr>
        <w:t xml:space="preserve"> </w:t>
      </w:r>
      <w:r>
        <w:rPr>
          <w:color w:val="231F20"/>
          <w:spacing w:val="-14"/>
        </w:rPr>
        <w:t>fertility</w:t>
      </w:r>
      <w:r>
        <w:rPr>
          <w:color w:val="231F20"/>
          <w:spacing w:val="14"/>
          <w:w w:val="101"/>
        </w:rPr>
        <w:t xml:space="preserve"> </w:t>
      </w:r>
      <w:r>
        <w:rPr>
          <w:color w:val="231F20"/>
          <w:spacing w:val="-14"/>
        </w:rPr>
        <w:t>of patients.</w:t>
      </w:r>
    </w:p>
    <w:p>
      <w:pPr>
        <w:pStyle w:val="BodyText"/>
        <w:ind w:left="1179"/>
        <w:spacing w:before="1" w:line="164" w:lineRule="auto"/>
        <w:rPr/>
      </w:pPr>
      <w:r>
        <w:drawing>
          <wp:anchor distT="0" distB="0" distL="0" distR="0" simplePos="0" relativeHeight="251658240" behindDoc="0" locked="0" layoutInCell="1" allowOverlap="1">
            <wp:simplePos x="0" y="0"/>
            <wp:positionH relativeFrom="column">
              <wp:posOffset>490219</wp:posOffset>
            </wp:positionH>
            <wp:positionV relativeFrom="paragraph">
              <wp:posOffset>193403</wp:posOffset>
            </wp:positionV>
            <wp:extent cx="3025140" cy="635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3025140" cy="6350"/>
                    </a:xfrm>
                    <a:prstGeom prst="rect">
                      <a:avLst/>
                    </a:prstGeom>
                  </pic:spPr>
                </pic:pic>
              </a:graphicData>
            </a:graphic>
          </wp:anchor>
        </w:drawing>
      </w:r>
      <w:r>
        <w:rPr>
          <w:color w:val="231F20"/>
          <w:spacing w:val="-11"/>
        </w:rPr>
        <w:t>[Key</w:t>
      </w:r>
      <w:r>
        <w:rPr>
          <w:color w:val="231F20"/>
          <w:spacing w:val="12"/>
        </w:rPr>
        <w:t xml:space="preserve"> </w:t>
      </w:r>
      <w:r>
        <w:rPr>
          <w:color w:val="231F20"/>
          <w:spacing w:val="-11"/>
        </w:rPr>
        <w:t>words]</w:t>
      </w:r>
      <w:r>
        <w:rPr>
          <w:color w:val="231F20"/>
          <w:spacing w:val="19"/>
          <w:w w:val="101"/>
        </w:rPr>
        <w:t xml:space="preserve"> </w:t>
      </w:r>
      <w:r>
        <w:rPr>
          <w:color w:val="231F20"/>
          <w:spacing w:val="-11"/>
        </w:rPr>
        <w:t>Ovarian</w:t>
      </w:r>
      <w:r>
        <w:rPr>
          <w:color w:val="231F20"/>
          <w:spacing w:val="15"/>
        </w:rPr>
        <w:t xml:space="preserve"> </w:t>
      </w:r>
      <w:r>
        <w:rPr>
          <w:color w:val="231F20"/>
          <w:spacing w:val="-11"/>
        </w:rPr>
        <w:t>cyst;</w:t>
      </w:r>
      <w:r>
        <w:rPr>
          <w:color w:val="231F20"/>
          <w:spacing w:val="13"/>
          <w:w w:val="101"/>
        </w:rPr>
        <w:t xml:space="preserve"> </w:t>
      </w:r>
      <w:r>
        <w:rPr>
          <w:color w:val="231F20"/>
          <w:spacing w:val="-11"/>
        </w:rPr>
        <w:t>Pediculotorsion;</w:t>
      </w:r>
      <w:r>
        <w:rPr>
          <w:color w:val="231F20"/>
          <w:spacing w:val="16"/>
          <w:w w:val="101"/>
        </w:rPr>
        <w:t xml:space="preserve"> </w:t>
      </w:r>
      <w:r>
        <w:rPr>
          <w:color w:val="231F20"/>
          <w:spacing w:val="-11"/>
        </w:rPr>
        <w:t>Reduction;</w:t>
      </w:r>
      <w:r>
        <w:rPr>
          <w:color w:val="231F20"/>
          <w:spacing w:val="17"/>
          <w:w w:val="101"/>
        </w:rPr>
        <w:t xml:space="preserve"> </w:t>
      </w:r>
      <w:r>
        <w:rPr>
          <w:color w:val="231F20"/>
          <w:spacing w:val="-11"/>
        </w:rPr>
        <w:t>Ova</w:t>
      </w:r>
      <w:r>
        <w:rPr>
          <w:color w:val="231F20"/>
          <w:spacing w:val="-12"/>
        </w:rPr>
        <w:t>rian</w:t>
      </w:r>
      <w:r>
        <w:rPr>
          <w:color w:val="231F20"/>
          <w:spacing w:val="10"/>
        </w:rPr>
        <w:t xml:space="preserve"> </w:t>
      </w:r>
      <w:r>
        <w:rPr>
          <w:color w:val="231F20"/>
          <w:spacing w:val="-12"/>
        </w:rPr>
        <w:t>function</w:t>
      </w:r>
    </w:p>
    <w:p>
      <w:pPr>
        <w:pStyle w:val="BodyText"/>
        <w:ind w:left="784"/>
        <w:spacing w:before="160" w:line="199" w:lineRule="auto"/>
        <w:rPr>
          <w:sz w:val="17"/>
          <w:szCs w:val="17"/>
        </w:rPr>
      </w:pPr>
      <w:r>
        <w:rPr>
          <w:color w:val="231F20"/>
          <w:spacing w:val="5"/>
        </w:rPr>
        <w:t>[</w:t>
      </w:r>
      <w:r>
        <w:rPr>
          <w:sz w:val="17"/>
          <w:szCs w:val="17"/>
          <w:color w:val="231F20"/>
          <w:spacing w:val="5"/>
        </w:rPr>
        <w:t>基金项目</w:t>
      </w:r>
      <w:r>
        <w:rPr>
          <w:color w:val="231F20"/>
          <w:spacing w:val="5"/>
        </w:rPr>
        <w:t>]</w:t>
      </w:r>
      <w:r>
        <w:rPr>
          <w:color w:val="231F20"/>
          <w:spacing w:val="39"/>
        </w:rPr>
        <w:t xml:space="preserve"> </w:t>
      </w:r>
      <w:r>
        <w:rPr>
          <w:sz w:val="17"/>
          <w:szCs w:val="17"/>
          <w:color w:val="231F20"/>
          <w:spacing w:val="5"/>
        </w:rPr>
        <w:t>江西省赣州市科技计划项目（</w:t>
      </w:r>
      <w:r>
        <w:rPr>
          <w:color w:val="231F20"/>
          <w:spacing w:val="5"/>
        </w:rPr>
        <w:t>2017-95</w:t>
      </w:r>
      <w:r>
        <w:rPr>
          <w:sz w:val="17"/>
          <w:szCs w:val="17"/>
          <w:color w:val="231F20"/>
          <w:spacing w:val="5"/>
        </w:rPr>
        <w:t>）</w:t>
      </w:r>
    </w:p>
    <w:p>
      <w:pPr>
        <w:pStyle w:val="BodyText"/>
        <w:ind w:left="895"/>
        <w:spacing w:before="197" w:line="200" w:lineRule="auto"/>
        <w:tabs>
          <w:tab w:val="left" w:pos="1014"/>
        </w:tabs>
        <w:rPr>
          <w:sz w:val="15"/>
          <w:szCs w:val="15"/>
        </w:rPr>
      </w:pPr>
      <w:r>
        <w:rPr>
          <w:shd w:val="clear" w:fill="D1D2D4"/>
          <w:sz w:val="16"/>
          <w:szCs w:val="16"/>
          <w:color w:val="231F20"/>
        </w:rPr>
        <w:tab/>
      </w:r>
      <w:r>
        <w:rPr>
          <w:shd w:val="clear" w:fill="D1D2D4"/>
          <w:sz w:val="16"/>
          <w:szCs w:val="16"/>
          <w:color w:val="231F20"/>
          <w:spacing w:val="-1"/>
        </w:rPr>
        <w:t>74  </w:t>
      </w:r>
      <w:r>
        <w:rPr>
          <w:sz w:val="16"/>
          <w:szCs w:val="16"/>
          <w:color w:val="231F20"/>
          <w:spacing w:val="-1"/>
        </w:rPr>
        <w:t xml:space="preserve">     </w:t>
      </w:r>
      <w:r>
        <w:rPr>
          <w:sz w:val="15"/>
          <w:szCs w:val="15"/>
          <w:color w:val="231F20"/>
          <w:spacing w:val="-1"/>
        </w:rPr>
        <w:t>CHINA</w:t>
      </w:r>
      <w:r>
        <w:rPr>
          <w:sz w:val="15"/>
          <w:szCs w:val="15"/>
          <w:color w:val="231F20"/>
          <w:spacing w:val="24"/>
          <w:w w:val="101"/>
        </w:rPr>
        <w:t xml:space="preserve"> </w:t>
      </w:r>
      <w:r>
        <w:rPr>
          <w:sz w:val="15"/>
          <w:szCs w:val="15"/>
          <w:color w:val="231F20"/>
          <w:spacing w:val="-1"/>
        </w:rPr>
        <w:t>MODERN</w:t>
      </w:r>
      <w:r>
        <w:rPr>
          <w:sz w:val="15"/>
          <w:szCs w:val="15"/>
          <w:color w:val="231F20"/>
          <w:spacing w:val="20"/>
          <w:w w:val="102"/>
        </w:rPr>
        <w:t xml:space="preserve"> </w:t>
      </w:r>
      <w:r>
        <w:rPr>
          <w:sz w:val="15"/>
          <w:szCs w:val="15"/>
          <w:color w:val="231F20"/>
          <w:spacing w:val="-1"/>
        </w:rPr>
        <w:t>DOCTOR</w:t>
      </w:r>
      <w:r>
        <w:rPr>
          <w:sz w:val="15"/>
          <w:szCs w:val="15"/>
          <w:color w:val="231F20"/>
          <w:spacing w:val="9"/>
        </w:rPr>
        <w:t xml:space="preserve">  </w:t>
      </w:r>
      <w:r>
        <w:rPr>
          <w:sz w:val="15"/>
          <w:szCs w:val="15"/>
          <w:color w:val="231F20"/>
          <w:spacing w:val="-1"/>
        </w:rPr>
        <w:t>Vol.</w:t>
      </w:r>
      <w:r>
        <w:rPr>
          <w:sz w:val="15"/>
          <w:szCs w:val="15"/>
          <w:color w:val="231F20"/>
          <w:spacing w:val="14"/>
        </w:rPr>
        <w:t xml:space="preserve"> </w:t>
      </w:r>
      <w:r>
        <w:rPr>
          <w:sz w:val="15"/>
          <w:szCs w:val="15"/>
          <w:color w:val="231F20"/>
          <w:spacing w:val="-1"/>
        </w:rPr>
        <w:t>59   No.</w:t>
      </w:r>
      <w:r>
        <w:rPr>
          <w:sz w:val="15"/>
          <w:szCs w:val="15"/>
          <w:color w:val="231F20"/>
          <w:spacing w:val="14"/>
        </w:rPr>
        <w:t xml:space="preserve"> </w:t>
      </w:r>
      <w:r>
        <w:rPr>
          <w:sz w:val="15"/>
          <w:szCs w:val="15"/>
          <w:color w:val="231F20"/>
          <w:spacing w:val="-1"/>
        </w:rPr>
        <w:t>7</w:t>
      </w:r>
      <w:r>
        <w:rPr>
          <w:sz w:val="15"/>
          <w:szCs w:val="15"/>
          <w:color w:val="231F20"/>
          <w:spacing w:val="13"/>
          <w:w w:val="102"/>
        </w:rPr>
        <w:t xml:space="preserve">  </w:t>
      </w:r>
      <w:r>
        <w:rPr>
          <w:sz w:val="15"/>
          <w:szCs w:val="15"/>
          <w:color w:val="231F20"/>
          <w:spacing w:val="-1"/>
        </w:rPr>
        <w:t>March  2021</w:t>
      </w:r>
    </w:p>
    <w:p>
      <w:pPr>
        <w:spacing w:line="200" w:lineRule="auto"/>
        <w:sectPr>
          <w:headerReference w:type="default" r:id="rId1"/>
          <w:pgSz w:w="12246" w:h="17178"/>
          <w:pgMar w:top="400" w:right="1166" w:bottom="0" w:left="407" w:header="0" w:footer="0" w:gutter="0"/>
        </w:sectPr>
        <w:rPr>
          <w:sz w:val="15"/>
          <w:szCs w:val="15"/>
        </w:rPr>
      </w:pPr>
    </w:p>
    <w:p>
      <w:pPr>
        <w:spacing w:line="404" w:lineRule="auto"/>
        <w:rPr>
          <w:rFonts w:ascii="Arial"/>
          <w:sz w:val="21"/>
        </w:rPr>
      </w:pPr>
      <w:r/>
    </w:p>
    <w:p>
      <w:pPr>
        <w:pStyle w:val="BodyText"/>
        <w:ind w:left="801"/>
        <w:spacing w:before="133" w:line="189" w:lineRule="auto"/>
        <w:rPr>
          <w:sz w:val="31"/>
          <w:szCs w:val="31"/>
        </w:rPr>
      </w:pPr>
      <w:r>
        <w:rPr>
          <w:sz w:val="16"/>
          <w:szCs w:val="16"/>
          <w:color w:val="231F20"/>
          <w:spacing w:val="1"/>
          <w:position w:val="2"/>
        </w:rPr>
        <w:t>中国现代医生</w:t>
      </w:r>
      <w:r>
        <w:rPr>
          <w:sz w:val="16"/>
          <w:szCs w:val="16"/>
          <w:color w:val="231F20"/>
          <w:spacing w:val="18"/>
          <w:w w:val="101"/>
          <w:position w:val="2"/>
        </w:rPr>
        <w:t xml:space="preserve">  </w:t>
      </w:r>
      <w:r>
        <w:rPr>
          <w:sz w:val="17"/>
          <w:szCs w:val="17"/>
          <w:color w:val="231F20"/>
          <w:spacing w:val="1"/>
          <w:position w:val="2"/>
        </w:rPr>
        <w:t>2021 </w:t>
      </w:r>
      <w:r>
        <w:rPr>
          <w:sz w:val="16"/>
          <w:szCs w:val="16"/>
          <w:color w:val="231F20"/>
          <w:spacing w:val="1"/>
          <w:position w:val="2"/>
        </w:rPr>
        <w:t>年</w:t>
      </w:r>
      <w:r>
        <w:rPr>
          <w:sz w:val="16"/>
          <w:szCs w:val="16"/>
          <w:color w:val="231F20"/>
          <w:spacing w:val="15"/>
          <w:position w:val="2"/>
        </w:rPr>
        <w:t xml:space="preserve"> </w:t>
      </w:r>
      <w:r>
        <w:rPr>
          <w:sz w:val="17"/>
          <w:szCs w:val="17"/>
          <w:color w:val="231F20"/>
          <w:spacing w:val="1"/>
          <w:position w:val="2"/>
        </w:rPr>
        <w:t>3 </w:t>
      </w:r>
      <w:r>
        <w:rPr>
          <w:sz w:val="16"/>
          <w:szCs w:val="16"/>
          <w:color w:val="231F20"/>
          <w:spacing w:val="1"/>
          <w:position w:val="2"/>
        </w:rPr>
        <w:t>月第</w:t>
      </w:r>
      <w:r>
        <w:rPr>
          <w:sz w:val="16"/>
          <w:szCs w:val="16"/>
          <w:color w:val="231F20"/>
          <w:spacing w:val="13"/>
          <w:position w:val="2"/>
        </w:rPr>
        <w:t xml:space="preserve"> </w:t>
      </w:r>
      <w:r>
        <w:rPr>
          <w:sz w:val="17"/>
          <w:szCs w:val="17"/>
          <w:color w:val="231F20"/>
          <w:spacing w:val="1"/>
          <w:position w:val="2"/>
        </w:rPr>
        <w:t>59 </w:t>
      </w:r>
      <w:r>
        <w:rPr>
          <w:sz w:val="16"/>
          <w:szCs w:val="16"/>
          <w:color w:val="231F20"/>
          <w:spacing w:val="1"/>
          <w:position w:val="2"/>
        </w:rPr>
        <w:t>卷第 </w:t>
      </w:r>
      <w:r>
        <w:rPr>
          <w:sz w:val="17"/>
          <w:szCs w:val="17"/>
          <w:color w:val="231F20"/>
          <w:spacing w:val="1"/>
          <w:position w:val="2"/>
        </w:rPr>
        <w:t>7 </w:t>
      </w:r>
      <w:r>
        <w:rPr>
          <w:sz w:val="16"/>
          <w:szCs w:val="16"/>
          <w:color w:val="231F20"/>
          <w:spacing w:val="1"/>
          <w:position w:val="2"/>
        </w:rPr>
        <w:t>期       </w:t>
      </w:r>
      <w:r>
        <w:rPr>
          <w:sz w:val="16"/>
          <w:szCs w:val="16"/>
          <w:strike/>
          <w:color w:val="231F20"/>
          <w:spacing w:val="1"/>
          <w:position w:val="2"/>
        </w:rPr>
        <w:t xml:space="preserve">                            </w:t>
      </w:r>
      <w:r>
        <w:rPr>
          <w:sz w:val="16"/>
          <w:szCs w:val="16"/>
          <w:strike/>
          <w:color w:val="231F20"/>
          <w:position w:val="2"/>
        </w:rPr>
        <w:t xml:space="preserve">                                                 </w:t>
      </w:r>
      <w:r>
        <w:rPr>
          <w:sz w:val="16"/>
          <w:szCs w:val="16"/>
          <w:color w:val="231F20"/>
          <w:position w:val="2"/>
        </w:rPr>
        <w:t xml:space="preserve">                 </w:t>
      </w:r>
      <w:r>
        <w:rPr>
          <w:sz w:val="31"/>
          <w:szCs w:val="31"/>
          <w:color w:val="231F20"/>
          <w:position w:val="-2"/>
        </w:rPr>
        <w:t>·  妇幼医学</w:t>
      </w:r>
      <w:r>
        <w:rPr>
          <w:sz w:val="31"/>
          <w:szCs w:val="31"/>
          <w:color w:val="231F20"/>
          <w:spacing w:val="65"/>
          <w:position w:val="-2"/>
        </w:rPr>
        <w:t xml:space="preserve"> </w:t>
      </w:r>
      <w:r>
        <w:rPr>
          <w:sz w:val="31"/>
          <w:szCs w:val="31"/>
          <w:color w:val="231F20"/>
          <w:position w:val="-2"/>
        </w:rPr>
        <w:t>·</w:t>
      </w:r>
    </w:p>
    <w:p>
      <w:pPr>
        <w:spacing w:line="188" w:lineRule="exact"/>
        <w:rPr/>
      </w:pPr>
      <w:r/>
    </w:p>
    <w:p>
      <w:pPr>
        <w:spacing w:line="188" w:lineRule="exact"/>
        <w:sectPr>
          <w:headerReference w:type="default" r:id="rId3"/>
          <w:footerReference w:type="default" r:id="rId4"/>
          <w:pgSz w:w="12246" w:h="17178"/>
          <w:pgMar w:top="400" w:right="1129" w:bottom="1035" w:left="407" w:header="0" w:footer="806" w:gutter="0"/>
          <w:cols w:equalWidth="0" w:num="1">
            <w:col w:w="10709" w:space="0"/>
          </w:cols>
        </w:sectPr>
        <w:rPr/>
      </w:pPr>
    </w:p>
    <w:p>
      <w:pPr>
        <w:pStyle w:val="BodyText"/>
        <w:ind w:left="775" w:right="199" w:firstLine="426"/>
        <w:spacing w:before="44" w:line="245" w:lineRule="auto"/>
        <w:jc w:val="both"/>
        <w:rPr>
          <w:sz w:val="19"/>
          <w:szCs w:val="19"/>
        </w:rPr>
      </w:pPr>
      <w:r>
        <w:rPr>
          <w:sz w:val="19"/>
          <w:szCs w:val="19"/>
          <w:color w:val="231F20"/>
          <w:spacing w:val="14"/>
        </w:rPr>
        <w:t>卵巢囊肿蒂扭转可发生于儿童</w:t>
      </w:r>
      <w:r>
        <w:rPr>
          <w:sz w:val="19"/>
          <w:szCs w:val="19"/>
          <w:color w:val="231F20"/>
          <w:spacing w:val="-31"/>
        </w:rPr>
        <w:t xml:space="preserve"> </w:t>
      </w:r>
      <w:r>
        <w:rPr>
          <w:sz w:val="19"/>
          <w:szCs w:val="19"/>
          <w:color w:val="231F20"/>
          <w:spacing w:val="14"/>
        </w:rPr>
        <w:t>、青少年和育龄期</w:t>
      </w:r>
      <w:r>
        <w:rPr>
          <w:sz w:val="19"/>
          <w:szCs w:val="19"/>
          <w:color w:val="231F20"/>
        </w:rPr>
        <w:t xml:space="preserve"> </w:t>
      </w:r>
      <w:r>
        <w:rPr>
          <w:sz w:val="19"/>
          <w:szCs w:val="19"/>
          <w:color w:val="231F20"/>
          <w:spacing w:val="6"/>
        </w:rPr>
        <w:t>妇女，多由于卵巢囊肿体积较大</w:t>
      </w:r>
      <w:r>
        <w:rPr>
          <w:sz w:val="19"/>
          <w:szCs w:val="19"/>
          <w:color w:val="231F20"/>
          <w:spacing w:val="-22"/>
        </w:rPr>
        <w:t xml:space="preserve"> </w:t>
      </w:r>
      <w:r>
        <w:rPr>
          <w:sz w:val="19"/>
          <w:szCs w:val="19"/>
          <w:color w:val="231F20"/>
          <w:spacing w:val="6"/>
        </w:rPr>
        <w:t>、瘤蒂长而引起，患者</w:t>
      </w:r>
      <w:r>
        <w:rPr>
          <w:sz w:val="19"/>
          <w:szCs w:val="19"/>
          <w:color w:val="231F20"/>
        </w:rPr>
        <w:t xml:space="preserve"> </w:t>
      </w:r>
      <w:r>
        <w:rPr>
          <w:sz w:val="19"/>
          <w:szCs w:val="19"/>
          <w:color w:val="231F20"/>
          <w:spacing w:val="11"/>
        </w:rPr>
        <w:t>表现为急性下腹部疼痛等</w:t>
      </w:r>
      <w:r>
        <w:rPr>
          <w:sz w:val="11"/>
          <w:szCs w:val="11"/>
          <w:color w:val="231F20"/>
          <w:spacing w:val="11"/>
          <w:position w:val="6"/>
        </w:rPr>
        <w:t>[1-2]</w:t>
      </w:r>
      <w:r>
        <w:rPr>
          <w:sz w:val="19"/>
          <w:szCs w:val="19"/>
          <w:color w:val="231F20"/>
          <w:spacing w:val="11"/>
        </w:rPr>
        <w:t>，其治疗原则为在临床明 </w:t>
      </w:r>
      <w:r>
        <w:rPr>
          <w:sz w:val="19"/>
          <w:szCs w:val="19"/>
          <w:color w:val="231F20"/>
          <w:spacing w:val="15"/>
        </w:rPr>
        <w:t>确诊断后尽快采取手术治疗</w:t>
      </w:r>
      <w:r>
        <w:rPr>
          <w:sz w:val="19"/>
          <w:szCs w:val="19"/>
          <w:color w:val="231F20"/>
          <w:spacing w:val="-33"/>
        </w:rPr>
        <w:t xml:space="preserve"> </w:t>
      </w:r>
      <w:r>
        <w:rPr>
          <w:sz w:val="19"/>
          <w:szCs w:val="19"/>
          <w:color w:val="231F20"/>
          <w:spacing w:val="15"/>
        </w:rPr>
        <w:t>。既往多采用患侧附件切</w:t>
      </w:r>
      <w:r>
        <w:rPr>
          <w:sz w:val="19"/>
          <w:szCs w:val="19"/>
          <w:color w:val="231F20"/>
        </w:rPr>
        <w:t xml:space="preserve"> </w:t>
      </w:r>
      <w:r>
        <w:rPr>
          <w:sz w:val="19"/>
          <w:szCs w:val="19"/>
          <w:color w:val="231F20"/>
          <w:spacing w:val="14"/>
        </w:rPr>
        <w:t>除术</w:t>
      </w:r>
      <w:r>
        <w:rPr>
          <w:sz w:val="19"/>
          <w:szCs w:val="19"/>
          <w:color w:val="231F20"/>
          <w:spacing w:val="-33"/>
        </w:rPr>
        <w:t xml:space="preserve"> </w:t>
      </w:r>
      <w:r>
        <w:rPr>
          <w:sz w:val="19"/>
          <w:szCs w:val="19"/>
          <w:color w:val="231F20"/>
          <w:spacing w:val="14"/>
        </w:rPr>
        <w:t>，以避免血栓脱落导致的严重并发症</w:t>
      </w:r>
      <w:r>
        <w:rPr>
          <w:sz w:val="19"/>
          <w:szCs w:val="19"/>
          <w:color w:val="231F20"/>
          <w:spacing w:val="-34"/>
        </w:rPr>
        <w:t xml:space="preserve"> </w:t>
      </w:r>
      <w:r>
        <w:rPr>
          <w:sz w:val="19"/>
          <w:szCs w:val="19"/>
          <w:color w:val="231F20"/>
          <w:spacing w:val="14"/>
        </w:rPr>
        <w:t>，然而单侧</w:t>
      </w:r>
      <w:r>
        <w:rPr>
          <w:sz w:val="19"/>
          <w:szCs w:val="19"/>
          <w:color w:val="231F20"/>
        </w:rPr>
        <w:t xml:space="preserve"> </w:t>
      </w:r>
      <w:r>
        <w:rPr>
          <w:sz w:val="19"/>
          <w:szCs w:val="19"/>
          <w:color w:val="231F20"/>
          <w:spacing w:val="16"/>
        </w:rPr>
        <w:t>附件切除必然会降低患者的卵巢储备能力，对有生育</w:t>
      </w:r>
      <w:r>
        <w:rPr>
          <w:sz w:val="19"/>
          <w:szCs w:val="19"/>
          <w:color w:val="231F20"/>
        </w:rPr>
        <w:t xml:space="preserve"> </w:t>
      </w:r>
      <w:r>
        <w:rPr>
          <w:sz w:val="19"/>
          <w:szCs w:val="19"/>
          <w:color w:val="231F20"/>
          <w:spacing w:val="15"/>
        </w:rPr>
        <w:t>需求的育龄期妇女影响较大</w:t>
      </w:r>
      <w:r>
        <w:rPr>
          <w:sz w:val="19"/>
          <w:szCs w:val="19"/>
          <w:color w:val="231F20"/>
          <w:spacing w:val="-33"/>
        </w:rPr>
        <w:t xml:space="preserve"> </w:t>
      </w:r>
      <w:r>
        <w:rPr>
          <w:sz w:val="19"/>
          <w:szCs w:val="19"/>
          <w:color w:val="231F20"/>
          <w:spacing w:val="15"/>
        </w:rPr>
        <w:t>，可能导致不孕</w:t>
      </w:r>
      <w:r>
        <w:rPr>
          <w:sz w:val="11"/>
          <w:szCs w:val="11"/>
          <w:color w:val="231F20"/>
          <w:spacing w:val="15"/>
          <w:position w:val="7"/>
        </w:rPr>
        <w:t>[</w:t>
      </w:r>
      <w:r>
        <w:rPr>
          <w:sz w:val="11"/>
          <w:szCs w:val="11"/>
          <w:color w:val="231F20"/>
          <w:spacing w:val="14"/>
          <w:position w:val="7"/>
        </w:rPr>
        <w:t>3]</w:t>
      </w:r>
      <w:r>
        <w:rPr>
          <w:sz w:val="11"/>
          <w:szCs w:val="11"/>
          <w:color w:val="231F20"/>
          <w:spacing w:val="-8"/>
          <w:position w:val="7"/>
        </w:rPr>
        <w:t xml:space="preserve"> </w:t>
      </w:r>
      <w:r>
        <w:rPr>
          <w:sz w:val="19"/>
          <w:szCs w:val="19"/>
          <w:color w:val="231F20"/>
          <w:spacing w:val="14"/>
        </w:rPr>
        <w:t>。近年</w:t>
      </w:r>
      <w:r>
        <w:rPr>
          <w:sz w:val="19"/>
          <w:szCs w:val="19"/>
          <w:color w:val="231F20"/>
        </w:rPr>
        <w:t xml:space="preserve"> </w:t>
      </w:r>
      <w:r>
        <w:rPr>
          <w:sz w:val="19"/>
          <w:szCs w:val="19"/>
          <w:color w:val="231F20"/>
          <w:spacing w:val="16"/>
        </w:rPr>
        <w:t>来，卵巢囊肿蒂扭转复位手术在卵巢囊肿蒂扭转治疗</w:t>
      </w:r>
      <w:r>
        <w:rPr>
          <w:sz w:val="19"/>
          <w:szCs w:val="19"/>
          <w:color w:val="231F20"/>
        </w:rPr>
        <w:t xml:space="preserve"> </w:t>
      </w:r>
      <w:r>
        <w:rPr>
          <w:sz w:val="19"/>
          <w:szCs w:val="19"/>
          <w:color w:val="231F20"/>
          <w:spacing w:val="14"/>
        </w:rPr>
        <w:t>中的应用日益增多</w:t>
      </w:r>
      <w:r>
        <w:rPr>
          <w:sz w:val="19"/>
          <w:szCs w:val="19"/>
          <w:color w:val="231F20"/>
          <w:spacing w:val="-34"/>
        </w:rPr>
        <w:t xml:space="preserve"> </w:t>
      </w:r>
      <w:r>
        <w:rPr>
          <w:sz w:val="19"/>
          <w:szCs w:val="19"/>
          <w:color w:val="231F20"/>
          <w:spacing w:val="14"/>
        </w:rPr>
        <w:t>，临床研究结果显示</w:t>
      </w:r>
      <w:r>
        <w:rPr>
          <w:sz w:val="19"/>
          <w:szCs w:val="19"/>
          <w:color w:val="231F20"/>
          <w:spacing w:val="-31"/>
        </w:rPr>
        <w:t xml:space="preserve"> </w:t>
      </w:r>
      <w:r>
        <w:rPr>
          <w:sz w:val="19"/>
          <w:szCs w:val="19"/>
          <w:color w:val="231F20"/>
          <w:spacing w:val="14"/>
        </w:rPr>
        <w:t>，其并</w:t>
      </w:r>
      <w:r>
        <w:rPr>
          <w:sz w:val="19"/>
          <w:szCs w:val="19"/>
          <w:color w:val="231F20"/>
          <w:spacing w:val="13"/>
        </w:rPr>
        <w:t>未明显</w:t>
      </w:r>
      <w:r>
        <w:rPr>
          <w:sz w:val="19"/>
          <w:szCs w:val="19"/>
          <w:color w:val="231F20"/>
        </w:rPr>
        <w:t xml:space="preserve"> </w:t>
      </w:r>
      <w:r>
        <w:rPr>
          <w:sz w:val="19"/>
          <w:szCs w:val="19"/>
          <w:color w:val="231F20"/>
          <w:spacing w:val="11"/>
        </w:rPr>
        <w:t>增加血栓栓塞并发症的发生</w:t>
      </w:r>
      <w:r>
        <w:rPr>
          <w:sz w:val="11"/>
          <w:szCs w:val="11"/>
          <w:color w:val="231F20"/>
          <w:spacing w:val="11"/>
          <w:position w:val="6"/>
        </w:rPr>
        <w:t>[4-5]</w:t>
      </w:r>
      <w:r>
        <w:rPr>
          <w:sz w:val="19"/>
          <w:szCs w:val="19"/>
          <w:color w:val="231F20"/>
          <w:spacing w:val="11"/>
        </w:rPr>
        <w:t>。本研究观察腹腔镜卵 </w:t>
      </w:r>
      <w:r>
        <w:rPr>
          <w:sz w:val="19"/>
          <w:szCs w:val="19"/>
          <w:color w:val="231F20"/>
          <w:spacing w:val="25"/>
        </w:rPr>
        <w:t>巢囊肿蒂扭转复位手术对卵巢囊肿蒂扭转患者患侧</w:t>
      </w:r>
      <w:r>
        <w:rPr>
          <w:sz w:val="19"/>
          <w:szCs w:val="19"/>
          <w:color w:val="231F20"/>
          <w:spacing w:val="8"/>
        </w:rPr>
        <w:t xml:space="preserve"> </w:t>
      </w:r>
      <w:r>
        <w:rPr>
          <w:sz w:val="19"/>
          <w:szCs w:val="19"/>
          <w:color w:val="231F20"/>
          <w:spacing w:val="16"/>
        </w:rPr>
        <w:t>卵巢功能的影响，探讨腹腔镜卵巢囊肿蒂扭转复</w:t>
      </w:r>
      <w:r>
        <w:rPr>
          <w:sz w:val="19"/>
          <w:szCs w:val="19"/>
          <w:color w:val="231F20"/>
          <w:spacing w:val="15"/>
        </w:rPr>
        <w:t>位手</w:t>
      </w:r>
      <w:r>
        <w:rPr>
          <w:sz w:val="19"/>
          <w:szCs w:val="19"/>
          <w:color w:val="231F20"/>
        </w:rPr>
        <w:t xml:space="preserve"> </w:t>
      </w:r>
      <w:r>
        <w:rPr>
          <w:sz w:val="19"/>
          <w:szCs w:val="19"/>
          <w:color w:val="231F20"/>
          <w:spacing w:val="13"/>
        </w:rPr>
        <w:t>术保护患者生育力的价值，现报道如下。</w:t>
      </w:r>
    </w:p>
    <w:p>
      <w:pPr>
        <w:pStyle w:val="BodyText"/>
        <w:ind w:left="789"/>
        <w:spacing w:before="309" w:line="191" w:lineRule="auto"/>
        <w:outlineLvl w:val="0"/>
        <w:rPr>
          <w:sz w:val="19"/>
          <w:szCs w:val="19"/>
        </w:rPr>
      </w:pPr>
      <w:r>
        <w:rPr>
          <w:sz w:val="20"/>
          <w:szCs w:val="20"/>
          <w:color w:val="231F20"/>
          <w:spacing w:val="8"/>
        </w:rPr>
        <w:t>1</w:t>
      </w:r>
      <w:r>
        <w:rPr>
          <w:sz w:val="20"/>
          <w:szCs w:val="20"/>
          <w:color w:val="231F20"/>
          <w:spacing w:val="29"/>
          <w:w w:val="101"/>
        </w:rPr>
        <w:t xml:space="preserve"> </w:t>
      </w:r>
      <w:r>
        <w:rPr>
          <w:sz w:val="19"/>
          <w:szCs w:val="19"/>
          <w:color w:val="231F20"/>
          <w:spacing w:val="8"/>
        </w:rPr>
        <w:t>资料与方法</w:t>
      </w:r>
    </w:p>
    <w:p>
      <w:pPr>
        <w:pStyle w:val="BodyText"/>
        <w:ind w:left="786"/>
        <w:spacing w:before="51" w:line="181" w:lineRule="auto"/>
        <w:rPr>
          <w:sz w:val="19"/>
          <w:szCs w:val="19"/>
        </w:rPr>
      </w:pPr>
      <w:r>
        <w:rPr>
          <w:sz w:val="20"/>
          <w:szCs w:val="20"/>
          <w:color w:val="231F20"/>
          <w:spacing w:val="2"/>
        </w:rPr>
        <w:t>1.1 </w:t>
      </w:r>
      <w:r>
        <w:rPr>
          <w:sz w:val="19"/>
          <w:szCs w:val="19"/>
          <w:color w:val="231F20"/>
          <w:spacing w:val="2"/>
        </w:rPr>
        <w:t>一般资料</w:t>
      </w:r>
    </w:p>
    <w:p>
      <w:pPr>
        <w:pStyle w:val="BodyText"/>
        <w:ind w:left="702" w:right="131" w:firstLine="493"/>
        <w:spacing w:before="58" w:line="232" w:lineRule="auto"/>
        <w:jc w:val="both"/>
        <w:rPr>
          <w:sz w:val="19"/>
          <w:szCs w:val="19"/>
        </w:rPr>
      </w:pPr>
      <w:r>
        <w:rPr>
          <w:sz w:val="19"/>
          <w:szCs w:val="19"/>
          <w:color w:val="231F20"/>
          <w:spacing w:val="-1"/>
        </w:rPr>
        <w:t>选取</w:t>
      </w:r>
      <w:r>
        <w:rPr>
          <w:sz w:val="19"/>
          <w:szCs w:val="19"/>
          <w:color w:val="231F20"/>
          <w:spacing w:val="24"/>
        </w:rPr>
        <w:t xml:space="preserve"> </w:t>
      </w:r>
      <w:r>
        <w:rPr>
          <w:sz w:val="20"/>
          <w:szCs w:val="20"/>
          <w:color w:val="231F20"/>
          <w:spacing w:val="-1"/>
        </w:rPr>
        <w:t>2016 </w:t>
      </w:r>
      <w:r>
        <w:rPr>
          <w:sz w:val="19"/>
          <w:szCs w:val="19"/>
          <w:color w:val="231F20"/>
          <w:spacing w:val="-1"/>
        </w:rPr>
        <w:t>年</w:t>
      </w:r>
      <w:r>
        <w:rPr>
          <w:sz w:val="19"/>
          <w:szCs w:val="19"/>
          <w:color w:val="231F20"/>
          <w:spacing w:val="33"/>
        </w:rPr>
        <w:t xml:space="preserve"> </w:t>
      </w:r>
      <w:r>
        <w:rPr>
          <w:sz w:val="20"/>
          <w:szCs w:val="20"/>
          <w:color w:val="231F20"/>
          <w:spacing w:val="-1"/>
        </w:rPr>
        <w:t>11</w:t>
      </w:r>
      <w:r>
        <w:rPr>
          <w:sz w:val="20"/>
          <w:szCs w:val="20"/>
          <w:color w:val="231F20"/>
          <w:spacing w:val="18"/>
          <w:w w:val="101"/>
        </w:rPr>
        <w:t xml:space="preserve"> </w:t>
      </w:r>
      <w:r>
        <w:rPr>
          <w:sz w:val="19"/>
          <w:szCs w:val="19"/>
          <w:color w:val="231F20"/>
          <w:spacing w:val="-1"/>
        </w:rPr>
        <w:t>月</w:t>
      </w:r>
      <w:r>
        <w:rPr>
          <w:sz w:val="19"/>
          <w:szCs w:val="19"/>
          <w:color w:val="231F20"/>
          <w:spacing w:val="-27"/>
        </w:rPr>
        <w:t xml:space="preserve"> </w:t>
      </w:r>
      <w:r>
        <w:rPr>
          <w:sz w:val="19"/>
          <w:szCs w:val="19"/>
          <w:color w:val="231F20"/>
          <w:spacing w:val="-1"/>
        </w:rPr>
        <w:t>至</w:t>
      </w:r>
      <w:r>
        <w:rPr>
          <w:sz w:val="19"/>
          <w:szCs w:val="19"/>
          <w:color w:val="231F20"/>
          <w:spacing w:val="20"/>
          <w:w w:val="101"/>
        </w:rPr>
        <w:t xml:space="preserve"> </w:t>
      </w:r>
      <w:r>
        <w:rPr>
          <w:sz w:val="20"/>
          <w:szCs w:val="20"/>
          <w:color w:val="231F20"/>
          <w:spacing w:val="-1"/>
        </w:rPr>
        <w:t>2018</w:t>
      </w:r>
      <w:r>
        <w:rPr>
          <w:sz w:val="20"/>
          <w:szCs w:val="20"/>
          <w:color w:val="231F20"/>
          <w:spacing w:val="15"/>
        </w:rPr>
        <w:t xml:space="preserve"> </w:t>
      </w:r>
      <w:r>
        <w:rPr>
          <w:sz w:val="19"/>
          <w:szCs w:val="19"/>
          <w:color w:val="231F20"/>
          <w:spacing w:val="-1"/>
        </w:rPr>
        <w:t>年</w:t>
      </w:r>
      <w:r>
        <w:rPr>
          <w:sz w:val="19"/>
          <w:szCs w:val="19"/>
          <w:color w:val="231F20"/>
          <w:spacing w:val="35"/>
        </w:rPr>
        <w:t xml:space="preserve"> </w:t>
      </w:r>
      <w:r>
        <w:rPr>
          <w:sz w:val="20"/>
          <w:szCs w:val="20"/>
          <w:color w:val="231F20"/>
          <w:spacing w:val="-1"/>
        </w:rPr>
        <w:t>11</w:t>
      </w:r>
      <w:r>
        <w:rPr>
          <w:sz w:val="20"/>
          <w:szCs w:val="20"/>
          <w:color w:val="231F20"/>
          <w:spacing w:val="18"/>
        </w:rPr>
        <w:t xml:space="preserve"> </w:t>
      </w:r>
      <w:r>
        <w:rPr>
          <w:sz w:val="19"/>
          <w:szCs w:val="19"/>
          <w:color w:val="231F20"/>
          <w:spacing w:val="-1"/>
        </w:rPr>
        <w:t>月在我院行腹</w:t>
      </w:r>
      <w:r>
        <w:rPr>
          <w:sz w:val="19"/>
          <w:szCs w:val="19"/>
          <w:color w:val="231F20"/>
        </w:rPr>
        <w:t xml:space="preserve">  </w:t>
      </w:r>
      <w:r>
        <w:rPr>
          <w:sz w:val="19"/>
          <w:szCs w:val="19"/>
          <w:color w:val="231F20"/>
          <w:spacing w:val="28"/>
        </w:rPr>
        <w:t>腔镜卵巢囊肿蒂扭转复位手术治疗的卵巢囊肿蒂扭</w:t>
      </w:r>
      <w:r>
        <w:rPr>
          <w:sz w:val="19"/>
          <w:szCs w:val="19"/>
          <w:color w:val="231F20"/>
          <w:spacing w:val="6"/>
        </w:rPr>
        <w:t xml:space="preserve">  </w:t>
      </w:r>
      <w:r>
        <w:rPr>
          <w:sz w:val="19"/>
          <w:szCs w:val="19"/>
          <w:color w:val="231F20"/>
          <w:spacing w:val="2"/>
        </w:rPr>
        <w:t>转患者 </w:t>
      </w:r>
      <w:r>
        <w:rPr>
          <w:sz w:val="20"/>
          <w:szCs w:val="20"/>
          <w:color w:val="231F20"/>
          <w:spacing w:val="2"/>
        </w:rPr>
        <w:t>64 </w:t>
      </w:r>
      <w:r>
        <w:rPr>
          <w:sz w:val="19"/>
          <w:szCs w:val="19"/>
          <w:color w:val="231F20"/>
          <w:spacing w:val="2"/>
        </w:rPr>
        <w:t>例</w:t>
      </w:r>
      <w:r>
        <w:rPr>
          <w:sz w:val="19"/>
          <w:szCs w:val="19"/>
          <w:color w:val="231F20"/>
          <w:spacing w:val="-6"/>
        </w:rPr>
        <w:t xml:space="preserve"> </w:t>
      </w:r>
      <w:r>
        <w:rPr>
          <w:sz w:val="19"/>
          <w:szCs w:val="19"/>
          <w:color w:val="231F20"/>
          <w:spacing w:val="2"/>
        </w:rPr>
        <w:t>。纳入标准：符合《妇产科学》</w:t>
      </w:r>
      <w:r>
        <w:rPr>
          <w:sz w:val="11"/>
          <w:szCs w:val="11"/>
          <w:color w:val="231F20"/>
          <w:spacing w:val="2"/>
          <w:position w:val="7"/>
        </w:rPr>
        <w:t>[6] </w:t>
      </w:r>
      <w:r>
        <w:rPr>
          <w:sz w:val="19"/>
          <w:szCs w:val="19"/>
          <w:color w:val="231F20"/>
          <w:spacing w:val="2"/>
        </w:rPr>
        <w:t>中的卵巢</w:t>
      </w:r>
      <w:r>
        <w:rPr>
          <w:sz w:val="19"/>
          <w:szCs w:val="19"/>
          <w:color w:val="231F20"/>
        </w:rPr>
        <w:t xml:space="preserve">  </w:t>
      </w:r>
      <w:r>
        <w:rPr>
          <w:sz w:val="19"/>
          <w:szCs w:val="19"/>
          <w:color w:val="231F20"/>
          <w:spacing w:val="19"/>
        </w:rPr>
        <w:t>囊肿蒂扭转诊断标准，且术中证实发生卵巢囊肿蒂扭</w:t>
      </w:r>
      <w:r>
        <w:rPr>
          <w:sz w:val="19"/>
          <w:szCs w:val="19"/>
          <w:color w:val="231F20"/>
          <w:spacing w:val="1"/>
        </w:rPr>
        <w:t xml:space="preserve">  </w:t>
      </w:r>
      <w:r>
        <w:rPr>
          <w:sz w:val="19"/>
          <w:szCs w:val="19"/>
          <w:color w:val="231F20"/>
          <w:spacing w:val="9"/>
        </w:rPr>
        <w:t>转；为单侧扭转</w:t>
      </w:r>
      <w:r>
        <w:rPr>
          <w:sz w:val="19"/>
          <w:szCs w:val="19"/>
          <w:color w:val="231F20"/>
          <w:spacing w:val="-21"/>
        </w:rPr>
        <w:t xml:space="preserve"> </w:t>
      </w:r>
      <w:r>
        <w:rPr>
          <w:sz w:val="19"/>
          <w:szCs w:val="19"/>
          <w:color w:val="231F20"/>
          <w:spacing w:val="9"/>
        </w:rPr>
        <w:t>。排除标准：既往有外科手术史；临床</w:t>
      </w:r>
      <w:r>
        <w:rPr>
          <w:sz w:val="19"/>
          <w:szCs w:val="19"/>
          <w:color w:val="231F20"/>
        </w:rPr>
        <w:t xml:space="preserve">  </w:t>
      </w:r>
      <w:r>
        <w:rPr>
          <w:sz w:val="19"/>
          <w:szCs w:val="19"/>
          <w:color w:val="231F20"/>
          <w:spacing w:val="-11"/>
        </w:rPr>
        <w:t>资料不完整。患者年龄 </w:t>
      </w:r>
      <w:r>
        <w:rPr>
          <w:sz w:val="20"/>
          <w:szCs w:val="20"/>
          <w:color w:val="231F20"/>
          <w:spacing w:val="-11"/>
        </w:rPr>
        <w:t>21～46 </w:t>
      </w:r>
      <w:r>
        <w:rPr>
          <w:sz w:val="19"/>
          <w:szCs w:val="19"/>
          <w:color w:val="231F20"/>
          <w:spacing w:val="-11"/>
        </w:rPr>
        <w:t>岁，平均（</w:t>
      </w:r>
      <w:r>
        <w:rPr>
          <w:sz w:val="20"/>
          <w:szCs w:val="20"/>
          <w:color w:val="231F20"/>
          <w:spacing w:val="-11"/>
        </w:rPr>
        <w:t>30.04±</w:t>
      </w:r>
      <w:r>
        <w:rPr>
          <w:sz w:val="20"/>
          <w:szCs w:val="20"/>
          <w:color w:val="231F20"/>
          <w:spacing w:val="-12"/>
        </w:rPr>
        <w:t>4.82</w:t>
      </w:r>
      <w:r>
        <w:rPr>
          <w:sz w:val="19"/>
          <w:szCs w:val="19"/>
          <w:color w:val="231F20"/>
          <w:spacing w:val="-12"/>
        </w:rPr>
        <w:t>）岁；</w:t>
      </w:r>
      <w:r>
        <w:rPr>
          <w:sz w:val="19"/>
          <w:szCs w:val="19"/>
          <w:color w:val="231F20"/>
        </w:rPr>
        <w:t xml:space="preserve"> </w:t>
      </w:r>
      <w:r>
        <w:rPr>
          <w:sz w:val="19"/>
          <w:szCs w:val="19"/>
          <w:color w:val="231F20"/>
          <w:spacing w:val="-2"/>
        </w:rPr>
        <w:t>发病至住院时间 </w:t>
      </w:r>
      <w:r>
        <w:rPr>
          <w:sz w:val="20"/>
          <w:szCs w:val="20"/>
          <w:color w:val="231F20"/>
          <w:spacing w:val="-2"/>
        </w:rPr>
        <w:t>4～98</w:t>
      </w:r>
      <w:r>
        <w:rPr>
          <w:sz w:val="20"/>
          <w:szCs w:val="20"/>
          <w:color w:val="231F20"/>
          <w:spacing w:val="36"/>
          <w:w w:val="101"/>
        </w:rPr>
        <w:t xml:space="preserve"> </w:t>
      </w:r>
      <w:r>
        <w:rPr>
          <w:sz w:val="20"/>
          <w:szCs w:val="20"/>
          <w:color w:val="231F20"/>
          <w:spacing w:val="-2"/>
        </w:rPr>
        <w:t>h</w:t>
      </w:r>
      <w:r>
        <w:rPr>
          <w:sz w:val="19"/>
          <w:szCs w:val="19"/>
          <w:color w:val="231F20"/>
          <w:spacing w:val="-2"/>
        </w:rPr>
        <w:t>；肿块最大径</w:t>
      </w:r>
      <w:r>
        <w:rPr>
          <w:sz w:val="19"/>
          <w:szCs w:val="19"/>
          <w:color w:val="231F20"/>
          <w:spacing w:val="16"/>
        </w:rPr>
        <w:t xml:space="preserve"> </w:t>
      </w:r>
      <w:r>
        <w:rPr>
          <w:sz w:val="20"/>
          <w:szCs w:val="20"/>
          <w:color w:val="231F20"/>
          <w:spacing w:val="-2"/>
        </w:rPr>
        <w:t>5～14</w:t>
      </w:r>
      <w:r>
        <w:rPr>
          <w:sz w:val="20"/>
          <w:szCs w:val="20"/>
          <w:color w:val="231F20"/>
          <w:spacing w:val="29"/>
        </w:rPr>
        <w:t xml:space="preserve"> </w:t>
      </w:r>
      <w:r>
        <w:rPr>
          <w:sz w:val="20"/>
          <w:szCs w:val="20"/>
          <w:color w:val="231F20"/>
          <w:spacing w:val="-2"/>
        </w:rPr>
        <w:t>cm</w:t>
      </w:r>
      <w:r>
        <w:rPr>
          <w:sz w:val="19"/>
          <w:szCs w:val="19"/>
          <w:color w:val="231F20"/>
          <w:spacing w:val="-2"/>
        </w:rPr>
        <w:t>，平均</w:t>
      </w:r>
      <w:r>
        <w:rPr>
          <w:sz w:val="19"/>
          <w:szCs w:val="19"/>
          <w:color w:val="231F20"/>
        </w:rPr>
        <w:t xml:space="preserve">  </w:t>
      </w:r>
      <w:r>
        <w:rPr>
          <w:sz w:val="19"/>
          <w:szCs w:val="19"/>
          <w:color w:val="231F20"/>
          <w:spacing w:val="-9"/>
        </w:rPr>
        <w:t>（</w:t>
      </w:r>
      <w:r>
        <w:rPr>
          <w:sz w:val="20"/>
          <w:szCs w:val="20"/>
          <w:color w:val="231F20"/>
          <w:spacing w:val="-9"/>
        </w:rPr>
        <w:t>9.71±2.26</w:t>
      </w:r>
      <w:r>
        <w:rPr>
          <w:sz w:val="19"/>
          <w:szCs w:val="19"/>
          <w:color w:val="231F20"/>
          <w:spacing w:val="-9"/>
        </w:rPr>
        <w:t>）</w:t>
      </w:r>
      <w:r>
        <w:rPr>
          <w:sz w:val="20"/>
          <w:szCs w:val="20"/>
          <w:color w:val="231F20"/>
          <w:spacing w:val="-9"/>
        </w:rPr>
        <w:t>cm</w:t>
      </w:r>
      <w:r>
        <w:rPr>
          <w:sz w:val="19"/>
          <w:szCs w:val="19"/>
          <w:color w:val="231F20"/>
          <w:spacing w:val="-9"/>
        </w:rPr>
        <w:t>；左</w:t>
      </w:r>
      <w:r>
        <w:rPr>
          <w:sz w:val="19"/>
          <w:szCs w:val="19"/>
          <w:color w:val="231F20"/>
          <w:spacing w:val="-10"/>
        </w:rPr>
        <w:t xml:space="preserve"> </w:t>
      </w:r>
      <w:r>
        <w:rPr>
          <w:sz w:val="19"/>
          <w:szCs w:val="19"/>
          <w:color w:val="231F20"/>
          <w:spacing w:val="-9"/>
        </w:rPr>
        <w:t>侧卵巢囊肿</w:t>
      </w:r>
      <w:r>
        <w:rPr>
          <w:sz w:val="19"/>
          <w:szCs w:val="19"/>
          <w:color w:val="231F20"/>
          <w:spacing w:val="22"/>
        </w:rPr>
        <w:t xml:space="preserve"> </w:t>
      </w:r>
      <w:r>
        <w:rPr>
          <w:sz w:val="20"/>
          <w:szCs w:val="20"/>
          <w:color w:val="231F20"/>
          <w:spacing w:val="-9"/>
        </w:rPr>
        <w:t>26</w:t>
      </w:r>
      <w:r>
        <w:rPr>
          <w:sz w:val="20"/>
          <w:szCs w:val="20"/>
          <w:color w:val="231F20"/>
          <w:spacing w:val="16"/>
          <w:w w:val="101"/>
        </w:rPr>
        <w:t xml:space="preserve"> </w:t>
      </w:r>
      <w:r>
        <w:rPr>
          <w:sz w:val="19"/>
          <w:szCs w:val="19"/>
          <w:color w:val="231F20"/>
          <w:spacing w:val="-9"/>
        </w:rPr>
        <w:t>例</w:t>
      </w:r>
      <w:r>
        <w:rPr>
          <w:sz w:val="19"/>
          <w:szCs w:val="19"/>
          <w:color w:val="231F20"/>
          <w:spacing w:val="-28"/>
        </w:rPr>
        <w:t xml:space="preserve"> </w:t>
      </w:r>
      <w:r>
        <w:rPr>
          <w:sz w:val="19"/>
          <w:szCs w:val="19"/>
          <w:color w:val="231F20"/>
          <w:spacing w:val="-9"/>
        </w:rPr>
        <w:t>，右</w:t>
      </w:r>
      <w:r>
        <w:rPr>
          <w:sz w:val="19"/>
          <w:szCs w:val="19"/>
          <w:color w:val="231F20"/>
          <w:spacing w:val="-28"/>
        </w:rPr>
        <w:t xml:space="preserve"> </w:t>
      </w:r>
      <w:r>
        <w:rPr>
          <w:sz w:val="19"/>
          <w:szCs w:val="19"/>
          <w:color w:val="231F20"/>
          <w:spacing w:val="-9"/>
        </w:rPr>
        <w:t>侧</w:t>
      </w:r>
      <w:r>
        <w:rPr>
          <w:sz w:val="19"/>
          <w:szCs w:val="19"/>
          <w:color w:val="231F20"/>
          <w:spacing w:val="-22"/>
        </w:rPr>
        <w:t xml:space="preserve"> </w:t>
      </w:r>
      <w:r>
        <w:rPr>
          <w:sz w:val="19"/>
          <w:szCs w:val="19"/>
          <w:color w:val="231F20"/>
          <w:spacing w:val="-9"/>
        </w:rPr>
        <w:t>卵</w:t>
      </w:r>
      <w:r>
        <w:rPr>
          <w:sz w:val="19"/>
          <w:szCs w:val="19"/>
          <w:color w:val="231F20"/>
          <w:spacing w:val="-26"/>
        </w:rPr>
        <w:t xml:space="preserve"> </w:t>
      </w:r>
      <w:r>
        <w:rPr>
          <w:sz w:val="19"/>
          <w:szCs w:val="19"/>
          <w:color w:val="231F20"/>
          <w:spacing w:val="-9"/>
        </w:rPr>
        <w:t>巢</w:t>
      </w:r>
      <w:r>
        <w:rPr>
          <w:sz w:val="19"/>
          <w:szCs w:val="19"/>
          <w:color w:val="231F20"/>
          <w:spacing w:val="-27"/>
        </w:rPr>
        <w:t xml:space="preserve"> </w:t>
      </w:r>
      <w:r>
        <w:rPr>
          <w:sz w:val="19"/>
          <w:szCs w:val="19"/>
          <w:color w:val="231F20"/>
          <w:spacing w:val="-9"/>
        </w:rPr>
        <w:t>囊</w:t>
      </w:r>
      <w:r>
        <w:rPr>
          <w:sz w:val="19"/>
          <w:szCs w:val="19"/>
          <w:color w:val="231F20"/>
          <w:spacing w:val="-27"/>
        </w:rPr>
        <w:t xml:space="preserve"> </w:t>
      </w:r>
      <w:r>
        <w:rPr>
          <w:sz w:val="19"/>
          <w:szCs w:val="19"/>
          <w:color w:val="231F20"/>
          <w:spacing w:val="-9"/>
        </w:rPr>
        <w:t>肿</w:t>
      </w:r>
      <w:r>
        <w:rPr>
          <w:sz w:val="19"/>
          <w:szCs w:val="19"/>
          <w:color w:val="231F20"/>
        </w:rPr>
        <w:t xml:space="preserve">  </w:t>
      </w:r>
      <w:r>
        <w:rPr>
          <w:sz w:val="20"/>
          <w:szCs w:val="20"/>
          <w:color w:val="231F20"/>
          <w:spacing w:val="-6"/>
        </w:rPr>
        <w:t>38 </w:t>
      </w:r>
      <w:r>
        <w:rPr>
          <w:sz w:val="19"/>
          <w:szCs w:val="19"/>
          <w:color w:val="231F20"/>
          <w:spacing w:val="-6"/>
        </w:rPr>
        <w:t>例；术前</w:t>
      </w:r>
      <w:r>
        <w:rPr>
          <w:sz w:val="19"/>
          <w:szCs w:val="19"/>
          <w:color w:val="231F20"/>
          <w:spacing w:val="12"/>
        </w:rPr>
        <w:t xml:space="preserve"> </w:t>
      </w:r>
      <w:r>
        <w:rPr>
          <w:sz w:val="20"/>
          <w:szCs w:val="20"/>
          <w:color w:val="231F20"/>
          <w:spacing w:val="-6"/>
        </w:rPr>
        <w:t>D-</w:t>
      </w:r>
      <w:r>
        <w:rPr>
          <w:sz w:val="19"/>
          <w:szCs w:val="19"/>
          <w:color w:val="231F20"/>
          <w:spacing w:val="-6"/>
        </w:rPr>
        <w:t>二聚体（</w:t>
      </w:r>
      <w:r>
        <w:rPr>
          <w:sz w:val="20"/>
          <w:szCs w:val="20"/>
          <w:color w:val="231F20"/>
          <w:spacing w:val="-6"/>
        </w:rPr>
        <w:t>1.72±0.</w:t>
      </w:r>
      <w:r>
        <w:rPr>
          <w:sz w:val="20"/>
          <w:szCs w:val="20"/>
          <w:color w:val="231F20"/>
          <w:spacing w:val="-7"/>
        </w:rPr>
        <w:t>54</w:t>
      </w:r>
      <w:r>
        <w:rPr>
          <w:sz w:val="19"/>
          <w:szCs w:val="19"/>
          <w:color w:val="231F20"/>
          <w:spacing w:val="-7"/>
        </w:rPr>
        <w:t>）</w:t>
      </w:r>
      <w:r>
        <w:rPr>
          <w:sz w:val="20"/>
          <w:szCs w:val="20"/>
          <w:color w:val="231F20"/>
          <w:spacing w:val="-7"/>
        </w:rPr>
        <w:t>μg/mL</w:t>
      </w:r>
      <w:r>
        <w:rPr>
          <w:sz w:val="19"/>
          <w:szCs w:val="19"/>
          <w:color w:val="231F20"/>
          <w:spacing w:val="-7"/>
        </w:rPr>
        <w:t>；卵巢囊肿蒂</w:t>
      </w:r>
      <w:r>
        <w:rPr>
          <w:sz w:val="19"/>
          <w:szCs w:val="19"/>
          <w:color w:val="231F20"/>
        </w:rPr>
        <w:t xml:space="preserve">  </w:t>
      </w:r>
      <w:r>
        <w:rPr>
          <w:sz w:val="19"/>
          <w:szCs w:val="19"/>
          <w:color w:val="231F20"/>
          <w:spacing w:val="-1"/>
        </w:rPr>
        <w:t>扭转</w:t>
      </w:r>
      <w:r>
        <w:rPr>
          <w:sz w:val="20"/>
          <w:szCs w:val="20"/>
          <w:color w:val="231F20"/>
          <w:spacing w:val="-1"/>
        </w:rPr>
        <w:t>≥ 1080°</w:t>
      </w:r>
      <w:r>
        <w:rPr>
          <w:sz w:val="20"/>
          <w:szCs w:val="20"/>
          <w:color w:val="231F20"/>
          <w:spacing w:val="23"/>
        </w:rPr>
        <w:t xml:space="preserve"> </w:t>
      </w:r>
      <w:r>
        <w:rPr>
          <w:sz w:val="20"/>
          <w:szCs w:val="20"/>
          <w:color w:val="231F20"/>
          <w:spacing w:val="-1"/>
        </w:rPr>
        <w:t>8 </w:t>
      </w:r>
      <w:r>
        <w:rPr>
          <w:sz w:val="19"/>
          <w:szCs w:val="19"/>
          <w:color w:val="231F20"/>
          <w:spacing w:val="-1"/>
        </w:rPr>
        <w:t>例</w:t>
      </w:r>
      <w:r>
        <w:rPr>
          <w:sz w:val="19"/>
          <w:szCs w:val="19"/>
          <w:color w:val="231F20"/>
          <w:spacing w:val="-78"/>
        </w:rPr>
        <w:t>，</w:t>
      </w:r>
      <w:r>
        <w:rPr>
          <w:sz w:val="20"/>
          <w:szCs w:val="20"/>
          <w:color w:val="231F20"/>
          <w:spacing w:val="-78"/>
        </w:rPr>
        <w:t>＜</w:t>
      </w:r>
      <w:r>
        <w:rPr>
          <w:sz w:val="20"/>
          <w:szCs w:val="20"/>
          <w:color w:val="231F20"/>
          <w:spacing w:val="-1"/>
        </w:rPr>
        <w:t>1080°</w:t>
      </w:r>
      <w:r>
        <w:rPr>
          <w:sz w:val="20"/>
          <w:szCs w:val="20"/>
          <w:color w:val="231F20"/>
          <w:spacing w:val="17"/>
          <w:w w:val="101"/>
        </w:rPr>
        <w:t xml:space="preserve"> </w:t>
      </w:r>
      <w:r>
        <w:rPr>
          <w:sz w:val="20"/>
          <w:szCs w:val="20"/>
          <w:color w:val="231F20"/>
          <w:spacing w:val="-1"/>
        </w:rPr>
        <w:t>56 </w:t>
      </w:r>
      <w:r>
        <w:rPr>
          <w:sz w:val="19"/>
          <w:szCs w:val="19"/>
          <w:color w:val="231F20"/>
          <w:spacing w:val="-1"/>
        </w:rPr>
        <w:t>例。</w:t>
      </w:r>
    </w:p>
    <w:p>
      <w:pPr>
        <w:pStyle w:val="BodyText"/>
        <w:ind w:left="786"/>
        <w:spacing w:line="182" w:lineRule="auto"/>
        <w:rPr>
          <w:sz w:val="19"/>
          <w:szCs w:val="19"/>
        </w:rPr>
      </w:pPr>
      <w:r>
        <w:rPr>
          <w:sz w:val="20"/>
          <w:szCs w:val="20"/>
          <w:color w:val="231F20"/>
          <w:spacing w:val="-6"/>
        </w:rPr>
        <w:t>1.2</w:t>
      </w:r>
      <w:r>
        <w:rPr>
          <w:sz w:val="20"/>
          <w:szCs w:val="20"/>
          <w:color w:val="231F20"/>
          <w:spacing w:val="27"/>
          <w:w w:val="101"/>
        </w:rPr>
        <w:t xml:space="preserve"> </w:t>
      </w:r>
      <w:r>
        <w:rPr>
          <w:sz w:val="19"/>
          <w:szCs w:val="19"/>
          <w:color w:val="231F20"/>
          <w:spacing w:val="-6"/>
        </w:rPr>
        <w:t>方法</w:t>
      </w:r>
    </w:p>
    <w:p>
      <w:pPr>
        <w:pStyle w:val="BodyText"/>
        <w:ind w:left="702" w:right="121" w:firstLine="498"/>
        <w:spacing w:before="68" w:line="235" w:lineRule="auto"/>
        <w:jc w:val="both"/>
        <w:rPr>
          <w:sz w:val="19"/>
          <w:szCs w:val="19"/>
        </w:rPr>
      </w:pPr>
      <w:r>
        <w:rPr>
          <w:sz w:val="19"/>
          <w:szCs w:val="19"/>
          <w:color w:val="231F20"/>
          <w:spacing w:val="6"/>
        </w:rPr>
        <w:t>患者采用气管插管全身麻醉，常规消毒铺巾，</w:t>
      </w:r>
      <w:r>
        <w:rPr>
          <w:sz w:val="19"/>
          <w:szCs w:val="19"/>
          <w:color w:val="231F20"/>
          <w:spacing w:val="5"/>
        </w:rPr>
        <w:t>建立</w:t>
      </w:r>
      <w:r>
        <w:rPr>
          <w:sz w:val="19"/>
          <w:szCs w:val="19"/>
          <w:color w:val="231F20"/>
        </w:rPr>
        <w:t xml:space="preserve">  </w:t>
      </w:r>
      <w:r>
        <w:rPr>
          <w:sz w:val="20"/>
          <w:szCs w:val="20"/>
          <w:color w:val="231F20"/>
          <w:spacing w:val="-6"/>
        </w:rPr>
        <w:t>CO</w:t>
      </w:r>
      <w:r>
        <w:rPr>
          <w:sz w:val="11"/>
          <w:szCs w:val="11"/>
          <w:color w:val="231F20"/>
          <w:spacing w:val="-6"/>
          <w:position w:val="-2"/>
        </w:rPr>
        <w:t>2</w:t>
      </w:r>
      <w:r>
        <w:rPr>
          <w:sz w:val="11"/>
          <w:szCs w:val="11"/>
          <w:color w:val="231F20"/>
          <w:spacing w:val="15"/>
          <w:w w:val="102"/>
          <w:position w:val="-2"/>
        </w:rPr>
        <w:t xml:space="preserve"> </w:t>
      </w:r>
      <w:r>
        <w:rPr>
          <w:sz w:val="19"/>
          <w:szCs w:val="19"/>
          <w:color w:val="231F20"/>
          <w:spacing w:val="-6"/>
        </w:rPr>
        <w:t>气腹，根据患者腹部张力，调整压力为</w:t>
      </w:r>
      <w:r>
        <w:rPr>
          <w:sz w:val="19"/>
          <w:szCs w:val="19"/>
          <w:color w:val="231F20"/>
          <w:spacing w:val="17"/>
          <w:w w:val="101"/>
        </w:rPr>
        <w:t xml:space="preserve"> </w:t>
      </w:r>
      <w:r>
        <w:rPr>
          <w:sz w:val="20"/>
          <w:szCs w:val="20"/>
          <w:color w:val="231F20"/>
          <w:spacing w:val="-6"/>
        </w:rPr>
        <w:t>12～</w:t>
      </w:r>
      <w:r>
        <w:rPr>
          <w:sz w:val="20"/>
          <w:szCs w:val="20"/>
          <w:color w:val="231F20"/>
          <w:spacing w:val="-7"/>
        </w:rPr>
        <w:t>15 </w:t>
      </w:r>
      <w:r>
        <w:rPr>
          <w:sz w:val="20"/>
          <w:szCs w:val="20"/>
          <w:color w:val="231F20"/>
          <w:spacing w:val="-31"/>
        </w:rPr>
        <w:t>mmHg</w:t>
      </w:r>
      <w:r>
        <w:rPr>
          <w:sz w:val="20"/>
          <w:szCs w:val="20"/>
          <w:color w:val="231F20"/>
        </w:rPr>
        <w:t xml:space="preserve">  </w:t>
      </w:r>
      <w:r>
        <w:rPr>
          <w:sz w:val="19"/>
          <w:szCs w:val="19"/>
          <w:color w:val="231F20"/>
          <w:spacing w:val="-6"/>
        </w:rPr>
        <w:t>（</w:t>
      </w:r>
      <w:r>
        <w:rPr>
          <w:sz w:val="20"/>
          <w:szCs w:val="20"/>
          <w:color w:val="231F20"/>
          <w:spacing w:val="-6"/>
        </w:rPr>
        <w:t>1</w:t>
      </w:r>
      <w:r>
        <w:rPr>
          <w:sz w:val="20"/>
          <w:szCs w:val="20"/>
          <w:color w:val="231F20"/>
          <w:spacing w:val="33"/>
          <w:w w:val="101"/>
        </w:rPr>
        <w:t xml:space="preserve"> </w:t>
      </w:r>
      <w:r>
        <w:rPr>
          <w:sz w:val="20"/>
          <w:szCs w:val="20"/>
          <w:color w:val="231F20"/>
          <w:spacing w:val="-6"/>
        </w:rPr>
        <w:t>mmHg=0.133</w:t>
      </w:r>
      <w:r>
        <w:rPr>
          <w:sz w:val="20"/>
          <w:szCs w:val="20"/>
          <w:color w:val="231F20"/>
          <w:spacing w:val="17"/>
        </w:rPr>
        <w:t xml:space="preserve"> </w:t>
      </w:r>
      <w:r>
        <w:rPr>
          <w:sz w:val="20"/>
          <w:szCs w:val="20"/>
          <w:color w:val="231F20"/>
          <w:spacing w:val="-6"/>
        </w:rPr>
        <w:t>kPa</w:t>
      </w:r>
      <w:r>
        <w:rPr>
          <w:sz w:val="19"/>
          <w:szCs w:val="19"/>
          <w:color w:val="231F20"/>
          <w:spacing w:val="-6"/>
        </w:rPr>
        <w:t>）。于左侧侧腹及双侧下腹部建立</w:t>
      </w:r>
      <w:r>
        <w:rPr>
          <w:sz w:val="19"/>
          <w:szCs w:val="19"/>
          <w:color w:val="231F20"/>
        </w:rPr>
        <w:t xml:space="preserve">  </w:t>
      </w:r>
      <w:r>
        <w:rPr>
          <w:sz w:val="20"/>
          <w:szCs w:val="20"/>
          <w:color w:val="231F20"/>
          <w:spacing w:val="16"/>
        </w:rPr>
        <w:t>3 </w:t>
      </w:r>
      <w:r>
        <w:rPr>
          <w:sz w:val="19"/>
          <w:szCs w:val="19"/>
          <w:color w:val="231F20"/>
          <w:spacing w:val="16"/>
        </w:rPr>
        <w:t>个腹腔镜操作孔</w:t>
      </w:r>
      <w:r>
        <w:rPr>
          <w:sz w:val="19"/>
          <w:szCs w:val="19"/>
          <w:color w:val="231F20"/>
          <w:spacing w:val="-15"/>
        </w:rPr>
        <w:t xml:space="preserve"> </w:t>
      </w:r>
      <w:r>
        <w:rPr>
          <w:sz w:val="19"/>
          <w:szCs w:val="19"/>
          <w:color w:val="231F20"/>
          <w:spacing w:val="16"/>
        </w:rPr>
        <w:t>，进腹后</w:t>
      </w:r>
      <w:r>
        <w:rPr>
          <w:sz w:val="19"/>
          <w:szCs w:val="19"/>
          <w:color w:val="231F20"/>
          <w:spacing w:val="-30"/>
        </w:rPr>
        <w:t xml:space="preserve"> </w:t>
      </w:r>
      <w:r>
        <w:rPr>
          <w:sz w:val="19"/>
          <w:szCs w:val="19"/>
          <w:color w:val="231F20"/>
          <w:spacing w:val="16"/>
        </w:rPr>
        <w:t>，于镜下观察卵巢囊肿蒂</w:t>
      </w:r>
      <w:r>
        <w:rPr>
          <w:sz w:val="19"/>
          <w:szCs w:val="19"/>
          <w:color w:val="231F20"/>
        </w:rPr>
        <w:t xml:space="preserve">  </w:t>
      </w:r>
      <w:r>
        <w:rPr>
          <w:sz w:val="19"/>
          <w:szCs w:val="19"/>
          <w:color w:val="231F20"/>
          <w:spacing w:val="10"/>
        </w:rPr>
        <w:t>扭转角度、囊肿大小、质地及颜色。在腹腔镜下缓慢复</w:t>
      </w:r>
      <w:r>
        <w:rPr>
          <w:sz w:val="19"/>
          <w:szCs w:val="19"/>
          <w:color w:val="231F20"/>
          <w:spacing w:val="5"/>
        </w:rPr>
        <w:t xml:space="preserve">  </w:t>
      </w:r>
      <w:r>
        <w:rPr>
          <w:sz w:val="19"/>
          <w:szCs w:val="19"/>
          <w:color w:val="231F20"/>
          <w:spacing w:val="17"/>
        </w:rPr>
        <w:t>位扭转的附件</w:t>
      </w:r>
      <w:r>
        <w:rPr>
          <w:sz w:val="19"/>
          <w:szCs w:val="19"/>
          <w:color w:val="231F20"/>
          <w:spacing w:val="-29"/>
        </w:rPr>
        <w:t xml:space="preserve"> </w:t>
      </w:r>
      <w:r>
        <w:rPr>
          <w:sz w:val="19"/>
          <w:szCs w:val="19"/>
          <w:color w:val="231F20"/>
          <w:spacing w:val="17"/>
        </w:rPr>
        <w:t>，后剥除囊肿</w:t>
      </w:r>
      <w:r>
        <w:rPr>
          <w:sz w:val="19"/>
          <w:szCs w:val="19"/>
          <w:color w:val="231F20"/>
          <w:spacing w:val="-34"/>
        </w:rPr>
        <w:t xml:space="preserve"> </w:t>
      </w:r>
      <w:r>
        <w:rPr>
          <w:sz w:val="19"/>
          <w:szCs w:val="19"/>
          <w:color w:val="231F20"/>
          <w:spacing w:val="17"/>
        </w:rPr>
        <w:t>，经操作孔取出剥除的组</w:t>
      </w:r>
      <w:r>
        <w:rPr>
          <w:sz w:val="19"/>
          <w:szCs w:val="19"/>
          <w:color w:val="231F20"/>
        </w:rPr>
        <w:t xml:space="preserve">  </w:t>
      </w:r>
      <w:r>
        <w:rPr>
          <w:sz w:val="19"/>
          <w:szCs w:val="19"/>
          <w:color w:val="231F20"/>
          <w:spacing w:val="10"/>
        </w:rPr>
        <w:t>织。温盐水充分冲洗后放置引流，关闭腹腔。术后常规</w:t>
      </w:r>
      <w:r>
        <w:rPr>
          <w:sz w:val="19"/>
          <w:szCs w:val="19"/>
          <w:color w:val="231F20"/>
          <w:spacing w:val="5"/>
        </w:rPr>
        <w:t xml:space="preserve">  </w:t>
      </w:r>
      <w:r>
        <w:rPr>
          <w:sz w:val="19"/>
          <w:szCs w:val="19"/>
          <w:color w:val="231F20"/>
          <w:spacing w:val="13"/>
        </w:rPr>
        <w:t>应用抗感染药物，并预防性给予低分子肝素抗凝治疗。</w:t>
      </w:r>
      <w:r>
        <w:rPr>
          <w:sz w:val="19"/>
          <w:szCs w:val="19"/>
          <w:color w:val="231F20"/>
          <w:spacing w:val="17"/>
        </w:rPr>
        <w:t xml:space="preserve"> </w:t>
      </w:r>
      <w:r>
        <w:rPr>
          <w:sz w:val="19"/>
          <w:szCs w:val="19"/>
          <w:color w:val="231F20"/>
          <w:spacing w:val="15"/>
        </w:rPr>
        <w:t>术后</w:t>
      </w:r>
      <w:r>
        <w:rPr>
          <w:sz w:val="19"/>
          <w:szCs w:val="19"/>
          <w:color w:val="231F20"/>
          <w:spacing w:val="36"/>
          <w:w w:val="101"/>
        </w:rPr>
        <w:t xml:space="preserve"> </w:t>
      </w:r>
      <w:r>
        <w:rPr>
          <w:sz w:val="20"/>
          <w:szCs w:val="20"/>
          <w:color w:val="231F20"/>
          <w:spacing w:val="15"/>
        </w:rPr>
        <w:t>1～3</w:t>
      </w:r>
      <w:r>
        <w:rPr>
          <w:sz w:val="20"/>
          <w:szCs w:val="20"/>
          <w:color w:val="231F20"/>
          <w:spacing w:val="25"/>
        </w:rPr>
        <w:t xml:space="preserve"> </w:t>
      </w:r>
      <w:r>
        <w:rPr>
          <w:sz w:val="20"/>
          <w:szCs w:val="20"/>
          <w:color w:val="231F20"/>
          <w:spacing w:val="15"/>
        </w:rPr>
        <w:t>d </w:t>
      </w:r>
      <w:r>
        <w:rPr>
          <w:sz w:val="19"/>
          <w:szCs w:val="19"/>
          <w:color w:val="231F20"/>
          <w:spacing w:val="15"/>
        </w:rPr>
        <w:t>拔除引流</w:t>
      </w:r>
      <w:r>
        <w:rPr>
          <w:sz w:val="19"/>
          <w:szCs w:val="19"/>
          <w:color w:val="231F20"/>
          <w:spacing w:val="-14"/>
        </w:rPr>
        <w:t xml:space="preserve"> </w:t>
      </w:r>
      <w:r>
        <w:rPr>
          <w:sz w:val="19"/>
          <w:szCs w:val="19"/>
          <w:color w:val="231F20"/>
          <w:spacing w:val="15"/>
        </w:rPr>
        <w:t>。术后定期复查彩色多普勒超</w:t>
      </w:r>
      <w:r>
        <w:rPr>
          <w:sz w:val="19"/>
          <w:szCs w:val="19"/>
          <w:color w:val="231F20"/>
        </w:rPr>
        <w:t xml:space="preserve">  </w:t>
      </w:r>
      <w:r>
        <w:rPr>
          <w:sz w:val="19"/>
          <w:szCs w:val="19"/>
          <w:color w:val="231F20"/>
          <w:spacing w:val="18"/>
        </w:rPr>
        <w:t>声，以了解患侧附件血供恢复及窦卵泡发育情况。</w:t>
      </w:r>
    </w:p>
    <w:p>
      <w:pPr>
        <w:pStyle w:val="BodyText"/>
        <w:ind w:left="786"/>
        <w:spacing w:line="181" w:lineRule="auto"/>
        <w:rPr>
          <w:sz w:val="19"/>
          <w:szCs w:val="19"/>
        </w:rPr>
      </w:pPr>
      <w:r>
        <w:rPr>
          <w:sz w:val="20"/>
          <w:szCs w:val="20"/>
          <w:color w:val="231F20"/>
          <w:spacing w:val="9"/>
        </w:rPr>
        <w:t>1.3</w:t>
      </w:r>
      <w:r>
        <w:rPr>
          <w:sz w:val="20"/>
          <w:szCs w:val="20"/>
          <w:color w:val="231F20"/>
          <w:spacing w:val="27"/>
          <w:w w:val="101"/>
        </w:rPr>
        <w:t xml:space="preserve"> </w:t>
      </w:r>
      <w:r>
        <w:rPr>
          <w:sz w:val="19"/>
          <w:szCs w:val="19"/>
          <w:color w:val="231F20"/>
          <w:spacing w:val="9"/>
        </w:rPr>
        <w:t>观察指标及评价标准</w:t>
      </w:r>
    </w:p>
    <w:p>
      <w:pPr>
        <w:pStyle w:val="BodyText"/>
        <w:ind w:left="779" w:right="121" w:firstLine="419"/>
        <w:spacing w:before="53" w:line="221" w:lineRule="auto"/>
        <w:jc w:val="both"/>
        <w:rPr>
          <w:sz w:val="19"/>
          <w:szCs w:val="19"/>
        </w:rPr>
      </w:pPr>
      <w:r>
        <w:rPr>
          <w:sz w:val="19"/>
          <w:szCs w:val="19"/>
          <w:color w:val="231F20"/>
          <w:spacing w:val="4"/>
        </w:rPr>
        <w:t>统计围术期指标，包括手术出血量</w:t>
      </w:r>
      <w:r>
        <w:rPr>
          <w:sz w:val="19"/>
          <w:szCs w:val="19"/>
          <w:color w:val="231F20"/>
          <w:spacing w:val="-33"/>
        </w:rPr>
        <w:t xml:space="preserve"> </w:t>
      </w:r>
      <w:r>
        <w:rPr>
          <w:sz w:val="19"/>
          <w:szCs w:val="19"/>
          <w:color w:val="231F20"/>
          <w:spacing w:val="4"/>
        </w:rPr>
        <w:t>、手术时间</w:t>
      </w:r>
      <w:r>
        <w:rPr>
          <w:sz w:val="19"/>
          <w:szCs w:val="19"/>
          <w:color w:val="231F20"/>
          <w:spacing w:val="-32"/>
        </w:rPr>
        <w:t xml:space="preserve"> </w:t>
      </w:r>
      <w:r>
        <w:rPr>
          <w:sz w:val="19"/>
          <w:szCs w:val="19"/>
          <w:color w:val="231F20"/>
          <w:spacing w:val="4"/>
        </w:rPr>
        <w:t>、住</w:t>
      </w:r>
      <w:r>
        <w:rPr>
          <w:sz w:val="19"/>
          <w:szCs w:val="19"/>
          <w:color w:val="231F20"/>
        </w:rPr>
        <w:t xml:space="preserve">  </w:t>
      </w:r>
      <w:r>
        <w:rPr>
          <w:sz w:val="19"/>
          <w:szCs w:val="19"/>
          <w:color w:val="231F20"/>
          <w:spacing w:val="1"/>
        </w:rPr>
        <w:t>院时间、血栓栓塞并发症发生情况</w:t>
      </w:r>
      <w:r>
        <w:rPr>
          <w:sz w:val="19"/>
          <w:szCs w:val="19"/>
          <w:color w:val="231F20"/>
          <w:spacing w:val="-19"/>
        </w:rPr>
        <w:t xml:space="preserve"> </w:t>
      </w:r>
      <w:r>
        <w:rPr>
          <w:sz w:val="19"/>
          <w:szCs w:val="19"/>
          <w:color w:val="231F20"/>
          <w:spacing w:val="1"/>
        </w:rPr>
        <w:t>。统计术后病理类型。</w:t>
      </w:r>
      <w:r>
        <w:rPr>
          <w:sz w:val="19"/>
          <w:szCs w:val="19"/>
          <w:color w:val="231F20"/>
        </w:rPr>
        <w:t xml:space="preserve"> </w:t>
      </w:r>
      <w:r>
        <w:rPr>
          <w:sz w:val="19"/>
          <w:szCs w:val="19"/>
          <w:color w:val="231F20"/>
          <w:spacing w:val="-4"/>
        </w:rPr>
        <w:t>统计术前、术后 </w:t>
      </w:r>
      <w:r>
        <w:rPr>
          <w:sz w:val="20"/>
          <w:szCs w:val="20"/>
          <w:color w:val="231F20"/>
          <w:spacing w:val="-4"/>
        </w:rPr>
        <w:t>3 d </w:t>
      </w:r>
      <w:r>
        <w:rPr>
          <w:sz w:val="19"/>
          <w:szCs w:val="19"/>
          <w:color w:val="231F20"/>
          <w:spacing w:val="-4"/>
        </w:rPr>
        <w:t>患</w:t>
      </w:r>
      <w:r>
        <w:rPr>
          <w:sz w:val="19"/>
          <w:szCs w:val="19"/>
          <w:color w:val="231F20"/>
          <w:spacing w:val="-18"/>
        </w:rPr>
        <w:t xml:space="preserve"> </w:t>
      </w:r>
      <w:r>
        <w:rPr>
          <w:sz w:val="19"/>
          <w:szCs w:val="19"/>
          <w:color w:val="231F20"/>
          <w:spacing w:val="-4"/>
        </w:rPr>
        <w:t>者</w:t>
      </w:r>
      <w:r>
        <w:rPr>
          <w:sz w:val="19"/>
          <w:szCs w:val="19"/>
          <w:color w:val="231F20"/>
          <w:spacing w:val="32"/>
          <w:w w:val="101"/>
        </w:rPr>
        <w:t xml:space="preserve"> </w:t>
      </w:r>
      <w:r>
        <w:rPr>
          <w:sz w:val="20"/>
          <w:szCs w:val="20"/>
          <w:color w:val="231F20"/>
          <w:spacing w:val="-4"/>
        </w:rPr>
        <w:t>D</w:t>
      </w:r>
      <w:r>
        <w:rPr>
          <w:sz w:val="20"/>
          <w:szCs w:val="20"/>
          <w:color w:val="231F20"/>
          <w:spacing w:val="-29"/>
        </w:rPr>
        <w:t xml:space="preserve"> </w:t>
      </w:r>
      <w:r>
        <w:rPr>
          <w:sz w:val="20"/>
          <w:szCs w:val="20"/>
          <w:color w:val="231F20"/>
          <w:spacing w:val="-4"/>
        </w:rPr>
        <w:t>-</w:t>
      </w:r>
      <w:r>
        <w:rPr>
          <w:sz w:val="20"/>
          <w:szCs w:val="20"/>
          <w:color w:val="231F20"/>
          <w:spacing w:val="-26"/>
        </w:rPr>
        <w:t xml:space="preserve"> </w:t>
      </w:r>
      <w:r>
        <w:rPr>
          <w:sz w:val="19"/>
          <w:szCs w:val="19"/>
          <w:color w:val="231F20"/>
          <w:spacing w:val="-4"/>
        </w:rPr>
        <w:t>二</w:t>
      </w:r>
      <w:r>
        <w:rPr>
          <w:sz w:val="19"/>
          <w:szCs w:val="19"/>
          <w:color w:val="231F20"/>
          <w:spacing w:val="-11"/>
        </w:rPr>
        <w:t xml:space="preserve"> </w:t>
      </w:r>
      <w:r>
        <w:rPr>
          <w:sz w:val="19"/>
          <w:szCs w:val="19"/>
          <w:color w:val="231F20"/>
          <w:spacing w:val="-4"/>
        </w:rPr>
        <w:t>聚</w:t>
      </w:r>
      <w:r>
        <w:rPr>
          <w:sz w:val="19"/>
          <w:szCs w:val="19"/>
          <w:color w:val="231F20"/>
          <w:spacing w:val="-18"/>
        </w:rPr>
        <w:t xml:space="preserve"> </w:t>
      </w:r>
      <w:r>
        <w:rPr>
          <w:sz w:val="19"/>
          <w:szCs w:val="19"/>
          <w:color w:val="231F20"/>
          <w:spacing w:val="-4"/>
        </w:rPr>
        <w:t>体</w:t>
      </w:r>
      <w:r>
        <w:rPr>
          <w:sz w:val="19"/>
          <w:szCs w:val="19"/>
          <w:color w:val="231F20"/>
          <w:spacing w:val="-20"/>
        </w:rPr>
        <w:t xml:space="preserve"> </w:t>
      </w:r>
      <w:r>
        <w:rPr>
          <w:sz w:val="19"/>
          <w:szCs w:val="19"/>
          <w:color w:val="231F20"/>
          <w:spacing w:val="-4"/>
        </w:rPr>
        <w:t>水</w:t>
      </w:r>
      <w:r>
        <w:rPr>
          <w:sz w:val="19"/>
          <w:szCs w:val="19"/>
          <w:color w:val="231F20"/>
          <w:spacing w:val="-20"/>
        </w:rPr>
        <w:t xml:space="preserve"> </w:t>
      </w:r>
      <w:r>
        <w:rPr>
          <w:sz w:val="19"/>
          <w:szCs w:val="19"/>
          <w:color w:val="231F20"/>
          <w:spacing w:val="-4"/>
        </w:rPr>
        <w:t>平（</w:t>
      </w:r>
      <w:r>
        <w:rPr>
          <w:sz w:val="19"/>
          <w:szCs w:val="19"/>
          <w:color w:val="231F20"/>
          <w:spacing w:val="-21"/>
        </w:rPr>
        <w:t xml:space="preserve"> </w:t>
      </w:r>
      <w:r>
        <w:rPr>
          <w:sz w:val="20"/>
          <w:szCs w:val="20"/>
          <w:color w:val="231F20"/>
          <w:spacing w:val="-4"/>
        </w:rPr>
        <w:t>D</w:t>
      </w:r>
      <w:r>
        <w:rPr>
          <w:sz w:val="20"/>
          <w:szCs w:val="20"/>
          <w:color w:val="231F20"/>
          <w:spacing w:val="-29"/>
        </w:rPr>
        <w:t xml:space="preserve"> </w:t>
      </w:r>
      <w:r>
        <w:rPr>
          <w:sz w:val="20"/>
          <w:szCs w:val="20"/>
          <w:color w:val="231F20"/>
          <w:spacing w:val="-5"/>
        </w:rPr>
        <w:t>-</w:t>
      </w:r>
      <w:r>
        <w:rPr>
          <w:sz w:val="20"/>
          <w:szCs w:val="20"/>
          <w:color w:val="231F20"/>
          <w:spacing w:val="-26"/>
        </w:rPr>
        <w:t xml:space="preserve"> </w:t>
      </w:r>
      <w:r>
        <w:rPr>
          <w:sz w:val="19"/>
          <w:szCs w:val="19"/>
          <w:color w:val="231F20"/>
          <w:spacing w:val="-5"/>
        </w:rPr>
        <w:t>二</w:t>
      </w:r>
      <w:r>
        <w:rPr>
          <w:sz w:val="19"/>
          <w:szCs w:val="19"/>
          <w:color w:val="231F20"/>
          <w:spacing w:val="-11"/>
        </w:rPr>
        <w:t xml:space="preserve"> </w:t>
      </w:r>
      <w:r>
        <w:rPr>
          <w:sz w:val="19"/>
          <w:szCs w:val="19"/>
          <w:color w:val="231F20"/>
          <w:spacing w:val="-5"/>
        </w:rPr>
        <w:t>聚</w:t>
      </w:r>
      <w:r>
        <w:rPr>
          <w:sz w:val="19"/>
          <w:szCs w:val="19"/>
          <w:color w:val="231F20"/>
          <w:spacing w:val="-18"/>
        </w:rPr>
        <w:t xml:space="preserve"> </w:t>
      </w:r>
      <w:r>
        <w:rPr>
          <w:sz w:val="19"/>
          <w:szCs w:val="19"/>
          <w:color w:val="231F20"/>
          <w:spacing w:val="-5"/>
        </w:rPr>
        <w:t>体</w:t>
      </w:r>
      <w:r>
        <w:rPr>
          <w:sz w:val="19"/>
          <w:szCs w:val="19"/>
          <w:color w:val="231F20"/>
        </w:rPr>
        <w:t xml:space="preserve">  </w:t>
      </w:r>
      <w:r>
        <w:rPr>
          <w:sz w:val="19"/>
          <w:szCs w:val="19"/>
          <w:color w:val="231F20"/>
          <w:spacing w:val="-5"/>
        </w:rPr>
        <w:t>正</w:t>
      </w:r>
      <w:r>
        <w:rPr>
          <w:sz w:val="19"/>
          <w:szCs w:val="19"/>
          <w:color w:val="231F20"/>
          <w:spacing w:val="-10"/>
        </w:rPr>
        <w:t xml:space="preserve"> </w:t>
      </w:r>
      <w:r>
        <w:rPr>
          <w:sz w:val="19"/>
          <w:szCs w:val="19"/>
          <w:color w:val="231F20"/>
          <w:spacing w:val="-5"/>
        </w:rPr>
        <w:t>常</w:t>
      </w:r>
      <w:r>
        <w:rPr>
          <w:sz w:val="19"/>
          <w:szCs w:val="19"/>
          <w:color w:val="231F20"/>
          <w:spacing w:val="-21"/>
        </w:rPr>
        <w:t xml:space="preserve"> </w:t>
      </w:r>
      <w:r>
        <w:rPr>
          <w:sz w:val="19"/>
          <w:szCs w:val="19"/>
          <w:color w:val="231F20"/>
          <w:spacing w:val="-5"/>
        </w:rPr>
        <w:t>参</w:t>
      </w:r>
      <w:r>
        <w:rPr>
          <w:sz w:val="19"/>
          <w:szCs w:val="19"/>
          <w:color w:val="231F20"/>
          <w:spacing w:val="-19"/>
        </w:rPr>
        <w:t xml:space="preserve"> </w:t>
      </w:r>
      <w:r>
        <w:rPr>
          <w:sz w:val="19"/>
          <w:szCs w:val="19"/>
          <w:color w:val="231F20"/>
          <w:spacing w:val="-5"/>
        </w:rPr>
        <w:t>考</w:t>
      </w:r>
      <w:r>
        <w:rPr>
          <w:sz w:val="19"/>
          <w:szCs w:val="19"/>
          <w:color w:val="231F20"/>
          <w:spacing w:val="-19"/>
        </w:rPr>
        <w:t xml:space="preserve"> </w:t>
      </w:r>
      <w:r>
        <w:rPr>
          <w:sz w:val="19"/>
          <w:szCs w:val="19"/>
          <w:color w:val="231F20"/>
          <w:spacing w:val="-5"/>
        </w:rPr>
        <w:t>值</w:t>
      </w:r>
      <w:r>
        <w:rPr>
          <w:sz w:val="19"/>
          <w:szCs w:val="19"/>
          <w:color w:val="231F20"/>
          <w:spacing w:val="-13"/>
        </w:rPr>
        <w:t xml:space="preserve"> </w:t>
      </w:r>
      <w:r>
        <w:rPr>
          <w:sz w:val="19"/>
          <w:szCs w:val="19"/>
          <w:color w:val="231F20"/>
          <w:spacing w:val="-5"/>
        </w:rPr>
        <w:t>为</w:t>
      </w:r>
      <w:r>
        <w:rPr>
          <w:sz w:val="19"/>
          <w:szCs w:val="19"/>
          <w:color w:val="231F20"/>
          <w:spacing w:val="28"/>
        </w:rPr>
        <w:t xml:space="preserve"> </w:t>
      </w:r>
      <w:r>
        <w:rPr>
          <w:sz w:val="20"/>
          <w:szCs w:val="20"/>
          <w:color w:val="231F20"/>
          <w:spacing w:val="-5"/>
        </w:rPr>
        <w:t>0～0.5  μg/mL</w:t>
      </w:r>
      <w:r>
        <w:rPr>
          <w:sz w:val="19"/>
          <w:szCs w:val="19"/>
          <w:color w:val="231F20"/>
          <w:spacing w:val="-5"/>
        </w:rPr>
        <w:t>）及</w:t>
      </w:r>
      <w:r>
        <w:rPr>
          <w:sz w:val="19"/>
          <w:szCs w:val="19"/>
          <w:color w:val="231F20"/>
          <w:spacing w:val="30"/>
        </w:rPr>
        <w:t xml:space="preserve"> </w:t>
      </w:r>
      <w:r>
        <w:rPr>
          <w:sz w:val="20"/>
          <w:szCs w:val="20"/>
          <w:color w:val="231F20"/>
          <w:spacing w:val="-5"/>
        </w:rPr>
        <w:t>D</w:t>
      </w:r>
      <w:r>
        <w:rPr>
          <w:sz w:val="20"/>
          <w:szCs w:val="20"/>
          <w:color w:val="231F20"/>
          <w:spacing w:val="-31"/>
        </w:rPr>
        <w:t xml:space="preserve"> </w:t>
      </w:r>
      <w:r>
        <w:rPr>
          <w:sz w:val="20"/>
          <w:szCs w:val="20"/>
          <w:color w:val="231F20"/>
          <w:spacing w:val="-5"/>
        </w:rPr>
        <w:t>-</w:t>
      </w:r>
      <w:r>
        <w:rPr>
          <w:sz w:val="20"/>
          <w:szCs w:val="20"/>
          <w:color w:val="231F20"/>
          <w:spacing w:val="-28"/>
        </w:rPr>
        <w:t xml:space="preserve"> </w:t>
      </w:r>
      <w:r>
        <w:rPr>
          <w:sz w:val="19"/>
          <w:szCs w:val="19"/>
          <w:color w:val="231F20"/>
          <w:spacing w:val="-5"/>
        </w:rPr>
        <w:t>二</w:t>
      </w:r>
      <w:r>
        <w:rPr>
          <w:sz w:val="19"/>
          <w:szCs w:val="19"/>
          <w:color w:val="231F20"/>
          <w:spacing w:val="-13"/>
        </w:rPr>
        <w:t xml:space="preserve"> </w:t>
      </w:r>
      <w:r>
        <w:rPr>
          <w:sz w:val="19"/>
          <w:szCs w:val="19"/>
          <w:color w:val="231F20"/>
          <w:spacing w:val="-5"/>
        </w:rPr>
        <w:t>聚</w:t>
      </w:r>
      <w:r>
        <w:rPr>
          <w:sz w:val="19"/>
          <w:szCs w:val="19"/>
          <w:color w:val="231F20"/>
          <w:spacing w:val="-19"/>
        </w:rPr>
        <w:t xml:space="preserve"> </w:t>
      </w:r>
      <w:r>
        <w:rPr>
          <w:sz w:val="19"/>
          <w:szCs w:val="19"/>
          <w:color w:val="231F20"/>
          <w:spacing w:val="-5"/>
        </w:rPr>
        <w:t>体</w:t>
      </w:r>
      <w:r>
        <w:rPr>
          <w:sz w:val="19"/>
          <w:szCs w:val="19"/>
          <w:color w:val="231F20"/>
          <w:spacing w:val="-20"/>
        </w:rPr>
        <w:t xml:space="preserve"> </w:t>
      </w:r>
      <w:r>
        <w:rPr>
          <w:sz w:val="19"/>
          <w:szCs w:val="19"/>
          <w:color w:val="231F20"/>
          <w:spacing w:val="-5"/>
        </w:rPr>
        <w:t>异</w:t>
      </w:r>
      <w:r>
        <w:rPr>
          <w:sz w:val="19"/>
          <w:szCs w:val="19"/>
          <w:color w:val="231F20"/>
          <w:spacing w:val="-15"/>
        </w:rPr>
        <w:t xml:space="preserve"> </w:t>
      </w:r>
      <w:r>
        <w:rPr>
          <w:sz w:val="19"/>
          <w:szCs w:val="19"/>
          <w:color w:val="231F20"/>
          <w:spacing w:val="-5"/>
        </w:rPr>
        <w:t>常</w:t>
      </w:r>
      <w:r>
        <w:rPr>
          <w:sz w:val="19"/>
          <w:szCs w:val="19"/>
          <w:color w:val="231F20"/>
          <w:spacing w:val="-17"/>
        </w:rPr>
        <w:t xml:space="preserve"> </w:t>
      </w:r>
      <w:r>
        <w:rPr>
          <w:sz w:val="19"/>
          <w:szCs w:val="19"/>
          <w:color w:val="231F20"/>
          <w:spacing w:val="-5"/>
        </w:rPr>
        <w:t>患</w:t>
      </w:r>
      <w:r>
        <w:rPr>
          <w:sz w:val="19"/>
          <w:szCs w:val="19"/>
          <w:color w:val="231F20"/>
        </w:rPr>
        <w:t xml:space="preserve">  </w:t>
      </w:r>
      <w:r>
        <w:rPr>
          <w:sz w:val="19"/>
          <w:szCs w:val="19"/>
          <w:color w:val="231F20"/>
          <w:spacing w:val="2"/>
        </w:rPr>
        <w:t>者 比</w:t>
      </w:r>
      <w:r>
        <w:rPr>
          <w:sz w:val="19"/>
          <w:szCs w:val="19"/>
          <w:color w:val="231F20"/>
          <w:spacing w:val="-24"/>
        </w:rPr>
        <w:t xml:space="preserve"> </w:t>
      </w:r>
      <w:r>
        <w:rPr>
          <w:sz w:val="19"/>
          <w:szCs w:val="19"/>
          <w:color w:val="231F20"/>
          <w:spacing w:val="2"/>
        </w:rPr>
        <w:t>例</w:t>
      </w:r>
      <w:r>
        <w:rPr>
          <w:sz w:val="19"/>
          <w:szCs w:val="19"/>
          <w:color w:val="231F20"/>
          <w:spacing w:val="-18"/>
        </w:rPr>
        <w:t xml:space="preserve"> </w:t>
      </w:r>
      <w:r>
        <w:rPr>
          <w:sz w:val="19"/>
          <w:szCs w:val="19"/>
          <w:color w:val="231F20"/>
          <w:spacing w:val="2"/>
        </w:rPr>
        <w:t>。统</w:t>
      </w:r>
      <w:r>
        <w:rPr>
          <w:sz w:val="19"/>
          <w:szCs w:val="19"/>
          <w:color w:val="231F20"/>
          <w:spacing w:val="-27"/>
        </w:rPr>
        <w:t xml:space="preserve"> </w:t>
      </w:r>
      <w:r>
        <w:rPr>
          <w:sz w:val="19"/>
          <w:szCs w:val="19"/>
          <w:color w:val="231F20"/>
          <w:spacing w:val="2"/>
        </w:rPr>
        <w:t>计</w:t>
      </w:r>
      <w:r>
        <w:rPr>
          <w:sz w:val="19"/>
          <w:szCs w:val="19"/>
          <w:color w:val="231F20"/>
          <w:spacing w:val="-24"/>
        </w:rPr>
        <w:t xml:space="preserve"> </w:t>
      </w:r>
      <w:r>
        <w:rPr>
          <w:sz w:val="19"/>
          <w:szCs w:val="19"/>
          <w:color w:val="231F20"/>
          <w:spacing w:val="2"/>
        </w:rPr>
        <w:t>术</w:t>
      </w:r>
      <w:r>
        <w:rPr>
          <w:sz w:val="19"/>
          <w:szCs w:val="19"/>
          <w:color w:val="231F20"/>
          <w:spacing w:val="-26"/>
        </w:rPr>
        <w:t xml:space="preserve"> </w:t>
      </w:r>
      <w:r>
        <w:rPr>
          <w:sz w:val="19"/>
          <w:szCs w:val="19"/>
          <w:color w:val="231F20"/>
          <w:spacing w:val="2"/>
        </w:rPr>
        <w:t>后</w:t>
      </w:r>
      <w:r>
        <w:rPr>
          <w:sz w:val="19"/>
          <w:szCs w:val="19"/>
          <w:color w:val="231F20"/>
          <w:spacing w:val="-26"/>
        </w:rPr>
        <w:t xml:space="preserve"> </w:t>
      </w:r>
      <w:r>
        <w:rPr>
          <w:sz w:val="20"/>
          <w:szCs w:val="20"/>
          <w:color w:val="231F20"/>
          <w:spacing w:val="2"/>
        </w:rPr>
        <w:t>3 </w:t>
      </w:r>
      <w:r>
        <w:rPr>
          <w:sz w:val="19"/>
          <w:szCs w:val="19"/>
          <w:color w:val="231F20"/>
          <w:spacing w:val="2"/>
        </w:rPr>
        <w:t>个月</w:t>
      </w:r>
      <w:r>
        <w:rPr>
          <w:sz w:val="19"/>
          <w:szCs w:val="19"/>
          <w:color w:val="231F20"/>
          <w:spacing w:val="-23"/>
        </w:rPr>
        <w:t xml:space="preserve"> </w:t>
      </w:r>
      <w:r>
        <w:rPr>
          <w:sz w:val="19"/>
          <w:szCs w:val="19"/>
          <w:color w:val="231F20"/>
          <w:spacing w:val="2"/>
        </w:rPr>
        <w:t>、</w:t>
      </w:r>
      <w:r>
        <w:rPr>
          <w:sz w:val="20"/>
          <w:szCs w:val="20"/>
          <w:color w:val="231F20"/>
          <w:spacing w:val="2"/>
        </w:rPr>
        <w:t>1</w:t>
      </w:r>
      <w:r>
        <w:rPr>
          <w:sz w:val="20"/>
          <w:szCs w:val="20"/>
          <w:color w:val="231F20"/>
          <w:spacing w:val="19"/>
        </w:rPr>
        <w:t xml:space="preserve"> </w:t>
      </w:r>
      <w:r>
        <w:rPr>
          <w:sz w:val="19"/>
          <w:szCs w:val="19"/>
          <w:color w:val="231F20"/>
          <w:spacing w:val="2"/>
        </w:rPr>
        <w:t>年</w:t>
      </w:r>
      <w:r>
        <w:rPr>
          <w:sz w:val="19"/>
          <w:szCs w:val="19"/>
          <w:color w:val="231F20"/>
          <w:spacing w:val="-16"/>
        </w:rPr>
        <w:t xml:space="preserve"> </w:t>
      </w:r>
      <w:r>
        <w:rPr>
          <w:sz w:val="19"/>
          <w:szCs w:val="19"/>
          <w:color w:val="231F20"/>
          <w:spacing w:val="2"/>
        </w:rPr>
        <w:t>随访雌激素（雌激素</w:t>
      </w:r>
      <w:r>
        <w:rPr>
          <w:sz w:val="19"/>
          <w:szCs w:val="19"/>
          <w:color w:val="231F20"/>
        </w:rPr>
        <w:t xml:space="preserve">  </w:t>
      </w:r>
      <w:r>
        <w:rPr>
          <w:sz w:val="19"/>
          <w:szCs w:val="19"/>
          <w:color w:val="231F20"/>
          <w:spacing w:val="-14"/>
        </w:rPr>
        <w:t>正</w:t>
      </w:r>
      <w:r>
        <w:rPr>
          <w:sz w:val="19"/>
          <w:szCs w:val="19"/>
          <w:color w:val="231F20"/>
          <w:spacing w:val="-10"/>
        </w:rPr>
        <w:t xml:space="preserve"> </w:t>
      </w:r>
      <w:r>
        <w:rPr>
          <w:sz w:val="19"/>
          <w:szCs w:val="19"/>
          <w:color w:val="231F20"/>
          <w:spacing w:val="-14"/>
        </w:rPr>
        <w:t>常</w:t>
      </w:r>
      <w:r>
        <w:rPr>
          <w:sz w:val="19"/>
          <w:szCs w:val="19"/>
          <w:color w:val="231F20"/>
          <w:spacing w:val="-27"/>
        </w:rPr>
        <w:t xml:space="preserve"> </w:t>
      </w:r>
      <w:r>
        <w:rPr>
          <w:sz w:val="19"/>
          <w:szCs w:val="19"/>
          <w:color w:val="231F20"/>
          <w:spacing w:val="-14"/>
        </w:rPr>
        <w:t>参</w:t>
      </w:r>
      <w:r>
        <w:rPr>
          <w:sz w:val="19"/>
          <w:szCs w:val="19"/>
          <w:color w:val="231F20"/>
          <w:spacing w:val="-24"/>
        </w:rPr>
        <w:t xml:space="preserve"> </w:t>
      </w:r>
      <w:r>
        <w:rPr>
          <w:sz w:val="19"/>
          <w:szCs w:val="19"/>
          <w:color w:val="231F20"/>
          <w:spacing w:val="-14"/>
        </w:rPr>
        <w:t>考</w:t>
      </w:r>
      <w:r>
        <w:rPr>
          <w:sz w:val="19"/>
          <w:szCs w:val="19"/>
          <w:color w:val="231F20"/>
          <w:spacing w:val="-27"/>
        </w:rPr>
        <w:t xml:space="preserve"> </w:t>
      </w:r>
      <w:r>
        <w:rPr>
          <w:sz w:val="19"/>
          <w:szCs w:val="19"/>
          <w:color w:val="231F20"/>
          <w:spacing w:val="-14"/>
        </w:rPr>
        <w:t>值</w:t>
      </w:r>
      <w:r>
        <w:rPr>
          <w:sz w:val="19"/>
          <w:szCs w:val="19"/>
          <w:color w:val="231F20"/>
          <w:spacing w:val="-18"/>
        </w:rPr>
        <w:t xml:space="preserve"> </w:t>
      </w:r>
      <w:r>
        <w:rPr>
          <w:sz w:val="19"/>
          <w:szCs w:val="19"/>
          <w:color w:val="231F20"/>
          <w:spacing w:val="-14"/>
        </w:rPr>
        <w:t>为</w:t>
      </w:r>
      <w:r>
        <w:rPr>
          <w:sz w:val="19"/>
          <w:szCs w:val="19"/>
          <w:color w:val="231F20"/>
          <w:spacing w:val="24"/>
          <w:w w:val="101"/>
        </w:rPr>
        <w:t xml:space="preserve"> </w:t>
      </w:r>
      <w:r>
        <w:rPr>
          <w:sz w:val="20"/>
          <w:szCs w:val="20"/>
          <w:color w:val="231F20"/>
          <w:spacing w:val="-14"/>
        </w:rPr>
        <w:t>25～309 pg/mL</w:t>
      </w:r>
      <w:r>
        <w:rPr>
          <w:sz w:val="19"/>
          <w:szCs w:val="19"/>
          <w:color w:val="231F20"/>
          <w:spacing w:val="-14"/>
        </w:rPr>
        <w:t>）、孕酮（孕酮正常参考值</w:t>
      </w:r>
    </w:p>
    <w:p>
      <w:pPr>
        <w:spacing w:line="14" w:lineRule="auto"/>
        <w:rPr>
          <w:rFonts w:ascii="Arial"/>
          <w:sz w:val="2"/>
        </w:rPr>
      </w:pPr>
      <w:r>
        <w:rPr>
          <w:rFonts w:ascii="Arial" w:hAnsi="Arial" w:eastAsia="Arial" w:cs="Arial"/>
          <w:sz w:val="2"/>
          <w:szCs w:val="2"/>
        </w:rPr>
        <w:br w:type="column"/>
      </w:r>
    </w:p>
    <w:p>
      <w:pPr>
        <w:pStyle w:val="BodyText"/>
        <w:ind w:left="79" w:right="79"/>
        <w:spacing w:before="45" w:line="241" w:lineRule="auto"/>
        <w:jc w:val="both"/>
        <w:rPr>
          <w:sz w:val="19"/>
          <w:szCs w:val="19"/>
        </w:rPr>
      </w:pPr>
      <w:r>
        <w:rPr>
          <w:sz w:val="19"/>
          <w:szCs w:val="19"/>
          <w:color w:val="231F20"/>
          <w:spacing w:val="-5"/>
        </w:rPr>
        <w:t>为 </w:t>
      </w:r>
      <w:r>
        <w:rPr>
          <w:sz w:val="20"/>
          <w:szCs w:val="20"/>
          <w:color w:val="231F20"/>
          <w:spacing w:val="-5"/>
        </w:rPr>
        <w:t>0.11～30.90 ng/mL</w:t>
      </w:r>
      <w:r>
        <w:rPr>
          <w:sz w:val="19"/>
          <w:szCs w:val="19"/>
          <w:color w:val="231F20"/>
          <w:spacing w:val="-5"/>
        </w:rPr>
        <w:t>）水平正常患者比例及患</w:t>
      </w:r>
      <w:r>
        <w:rPr>
          <w:sz w:val="19"/>
          <w:szCs w:val="19"/>
          <w:color w:val="231F20"/>
          <w:spacing w:val="-6"/>
        </w:rPr>
        <w:t>侧卵巢功</w:t>
      </w:r>
      <w:r>
        <w:rPr>
          <w:sz w:val="19"/>
          <w:szCs w:val="19"/>
          <w:color w:val="231F20"/>
        </w:rPr>
        <w:t xml:space="preserve"> </w:t>
      </w:r>
      <w:r>
        <w:rPr>
          <w:sz w:val="19"/>
          <w:szCs w:val="19"/>
          <w:color w:val="231F20"/>
          <w:spacing w:val="13"/>
        </w:rPr>
        <w:t>能恢复情况</w:t>
      </w:r>
      <w:r>
        <w:rPr>
          <w:sz w:val="19"/>
          <w:szCs w:val="19"/>
          <w:color w:val="231F20"/>
          <w:spacing w:val="-19"/>
        </w:rPr>
        <w:t xml:space="preserve"> </w:t>
      </w:r>
      <w:r>
        <w:rPr>
          <w:sz w:val="19"/>
          <w:szCs w:val="19"/>
          <w:color w:val="231F20"/>
          <w:spacing w:val="13"/>
        </w:rPr>
        <w:t>，包括卵巢大小</w:t>
      </w:r>
      <w:r>
        <w:rPr>
          <w:sz w:val="19"/>
          <w:szCs w:val="19"/>
          <w:color w:val="231F20"/>
          <w:spacing w:val="-29"/>
        </w:rPr>
        <w:t xml:space="preserve"> </w:t>
      </w:r>
      <w:r>
        <w:rPr>
          <w:sz w:val="19"/>
          <w:szCs w:val="19"/>
          <w:color w:val="231F20"/>
          <w:spacing w:val="13"/>
        </w:rPr>
        <w:t>、卵巢血供和卵泡发育正</w:t>
      </w:r>
      <w:r>
        <w:rPr>
          <w:sz w:val="19"/>
          <w:szCs w:val="19"/>
          <w:color w:val="231F20"/>
        </w:rPr>
        <w:t xml:space="preserve"> </w:t>
      </w:r>
      <w:r>
        <w:rPr>
          <w:sz w:val="19"/>
          <w:szCs w:val="19"/>
          <w:color w:val="231F20"/>
          <w:spacing w:val="17"/>
        </w:rPr>
        <w:t>常的患者比例。</w:t>
      </w:r>
    </w:p>
    <w:p>
      <w:pPr>
        <w:pStyle w:val="BodyText"/>
        <w:ind w:left="84"/>
        <w:spacing w:line="182" w:lineRule="auto"/>
        <w:rPr>
          <w:sz w:val="19"/>
          <w:szCs w:val="19"/>
        </w:rPr>
      </w:pPr>
      <w:r>
        <w:rPr>
          <w:sz w:val="20"/>
          <w:szCs w:val="20"/>
          <w:color w:val="231F20"/>
          <w:spacing w:val="3"/>
        </w:rPr>
        <w:t>1.4</w:t>
      </w:r>
      <w:r>
        <w:rPr>
          <w:sz w:val="20"/>
          <w:szCs w:val="20"/>
          <w:color w:val="231F20"/>
          <w:spacing w:val="32"/>
          <w:w w:val="101"/>
        </w:rPr>
        <w:t xml:space="preserve"> </w:t>
      </w:r>
      <w:r>
        <w:rPr>
          <w:sz w:val="19"/>
          <w:szCs w:val="19"/>
          <w:color w:val="231F20"/>
          <w:spacing w:val="3"/>
        </w:rPr>
        <w:t>统计学方法</w:t>
      </w:r>
    </w:p>
    <w:p>
      <w:pPr>
        <w:pStyle w:val="BodyText"/>
        <w:ind w:left="73" w:right="79" w:firstLine="419"/>
        <w:spacing w:before="56" w:line="232" w:lineRule="auto"/>
        <w:jc w:val="both"/>
        <w:rPr>
          <w:sz w:val="19"/>
          <w:szCs w:val="19"/>
        </w:rPr>
      </w:pPr>
      <w:r>
        <w:rPr>
          <w:sz w:val="19"/>
          <w:szCs w:val="19"/>
          <w:color w:val="231F20"/>
          <w:spacing w:val="8"/>
        </w:rPr>
        <w:t>应用 </w:t>
      </w:r>
      <w:r>
        <w:rPr>
          <w:sz w:val="20"/>
          <w:szCs w:val="20"/>
          <w:color w:val="231F20"/>
        </w:rPr>
        <w:t>SPSS</w:t>
      </w:r>
      <w:r>
        <w:rPr>
          <w:sz w:val="20"/>
          <w:szCs w:val="20"/>
          <w:color w:val="231F20"/>
          <w:spacing w:val="35"/>
          <w:w w:val="101"/>
        </w:rPr>
        <w:t xml:space="preserve"> </w:t>
      </w:r>
      <w:r>
        <w:rPr>
          <w:sz w:val="20"/>
          <w:szCs w:val="20"/>
          <w:color w:val="231F20"/>
          <w:spacing w:val="8"/>
        </w:rPr>
        <w:t>20.0 </w:t>
      </w:r>
      <w:r>
        <w:rPr>
          <w:sz w:val="19"/>
          <w:szCs w:val="19"/>
          <w:color w:val="231F20"/>
          <w:spacing w:val="8"/>
        </w:rPr>
        <w:t>统计学软件进行数据分析</w:t>
      </w:r>
      <w:r>
        <w:rPr>
          <w:sz w:val="19"/>
          <w:szCs w:val="19"/>
          <w:color w:val="231F20"/>
          <w:spacing w:val="-34"/>
        </w:rPr>
        <w:t xml:space="preserve"> </w:t>
      </w:r>
      <w:r>
        <w:rPr>
          <w:sz w:val="19"/>
          <w:szCs w:val="19"/>
          <w:color w:val="231F20"/>
          <w:spacing w:val="8"/>
        </w:rPr>
        <w:t>，计量</w:t>
      </w:r>
      <w:r>
        <w:rPr>
          <w:sz w:val="19"/>
          <w:szCs w:val="19"/>
          <w:color w:val="231F20"/>
        </w:rPr>
        <w:t xml:space="preserve"> </w:t>
      </w:r>
      <w:r>
        <w:rPr>
          <w:sz w:val="19"/>
          <w:szCs w:val="19"/>
          <w:color w:val="231F20"/>
          <w:spacing w:val="-9"/>
        </w:rPr>
        <w:t>资料用（</w:t>
      </w:r>
      <w:r>
        <w:rPr>
          <w:sz w:val="20"/>
          <w:szCs w:val="20"/>
          <w:strike/>
          <w:color w:val="231F20"/>
          <w:spacing w:val="-9"/>
        </w:rPr>
        <w:t>x</w:t>
      </w:r>
      <w:r>
        <w:rPr>
          <w:sz w:val="20"/>
          <w:szCs w:val="20"/>
          <w:color w:val="231F20"/>
          <w:spacing w:val="-43"/>
        </w:rPr>
        <w:t xml:space="preserve"> </w:t>
      </w:r>
      <w:r>
        <w:rPr>
          <w:sz w:val="20"/>
          <w:szCs w:val="20"/>
          <w:color w:val="231F20"/>
          <w:spacing w:val="-9"/>
        </w:rPr>
        <w:t>±s</w:t>
      </w:r>
      <w:r>
        <w:rPr>
          <w:sz w:val="19"/>
          <w:szCs w:val="19"/>
          <w:color w:val="231F20"/>
          <w:spacing w:val="-9"/>
        </w:rPr>
        <w:t>）表示</w:t>
      </w:r>
      <w:r>
        <w:rPr>
          <w:sz w:val="19"/>
          <w:szCs w:val="19"/>
          <w:color w:val="231F20"/>
          <w:spacing w:val="-31"/>
        </w:rPr>
        <w:t xml:space="preserve"> </w:t>
      </w:r>
      <w:r>
        <w:rPr>
          <w:sz w:val="19"/>
          <w:szCs w:val="19"/>
          <w:color w:val="231F20"/>
          <w:spacing w:val="-9"/>
        </w:rPr>
        <w:t>，采用</w:t>
      </w:r>
      <w:r>
        <w:rPr>
          <w:sz w:val="19"/>
          <w:szCs w:val="19"/>
          <w:color w:val="231F20"/>
          <w:spacing w:val="11"/>
        </w:rPr>
        <w:t xml:space="preserve"> </w:t>
      </w:r>
      <w:r>
        <w:rPr>
          <w:sz w:val="20"/>
          <w:szCs w:val="20"/>
          <w:color w:val="231F20"/>
          <w:spacing w:val="-9"/>
        </w:rPr>
        <w:t>t </w:t>
      </w:r>
      <w:r>
        <w:rPr>
          <w:sz w:val="19"/>
          <w:szCs w:val="19"/>
          <w:color w:val="231F20"/>
          <w:spacing w:val="-9"/>
        </w:rPr>
        <w:t>检验；计数资料用</w:t>
      </w:r>
      <w:r>
        <w:rPr>
          <w:sz w:val="20"/>
          <w:szCs w:val="20"/>
          <w:color w:val="231F20"/>
          <w:spacing w:val="-9"/>
        </w:rPr>
        <w:t>[n</w:t>
      </w:r>
      <w:r>
        <w:rPr>
          <w:sz w:val="19"/>
          <w:szCs w:val="19"/>
          <w:color w:val="231F20"/>
          <w:spacing w:val="-9"/>
        </w:rPr>
        <w:t>（</w:t>
      </w:r>
      <w:r>
        <w:rPr>
          <w:sz w:val="20"/>
          <w:szCs w:val="20"/>
          <w:color w:val="231F20"/>
          <w:spacing w:val="-9"/>
        </w:rPr>
        <w:t>%</w:t>
      </w:r>
      <w:r>
        <w:rPr>
          <w:sz w:val="19"/>
          <w:szCs w:val="19"/>
          <w:color w:val="231F20"/>
          <w:spacing w:val="-9"/>
        </w:rPr>
        <w:t>）</w:t>
      </w:r>
      <w:r>
        <w:rPr>
          <w:sz w:val="20"/>
          <w:szCs w:val="20"/>
          <w:color w:val="231F20"/>
          <w:spacing w:val="-9"/>
        </w:rPr>
        <w:t>]</w:t>
      </w:r>
      <w:r>
        <w:rPr>
          <w:sz w:val="19"/>
          <w:szCs w:val="19"/>
          <w:color w:val="231F20"/>
          <w:spacing w:val="-9"/>
        </w:rPr>
        <w:t>表</w:t>
      </w:r>
      <w:r>
        <w:rPr>
          <w:sz w:val="19"/>
          <w:szCs w:val="19"/>
          <w:color w:val="231F20"/>
        </w:rPr>
        <w:t xml:space="preserve"> </w:t>
      </w:r>
      <w:r>
        <w:rPr>
          <w:sz w:val="19"/>
          <w:szCs w:val="19"/>
          <w:color w:val="231F20"/>
          <w:spacing w:val="-9"/>
        </w:rPr>
        <w:t>示，采用</w:t>
      </w:r>
      <w:r>
        <w:rPr>
          <w:sz w:val="19"/>
          <w:szCs w:val="19"/>
          <w:color w:val="231F20"/>
          <w:spacing w:val="11"/>
        </w:rPr>
        <w:t xml:space="preserve"> </w:t>
      </w:r>
      <w:r>
        <w:rPr>
          <w:sz w:val="20"/>
          <w:szCs w:val="20"/>
          <w:color w:val="231F20"/>
          <w:spacing w:val="-9"/>
        </w:rPr>
        <w:t>χ</w:t>
      </w:r>
      <w:r>
        <w:rPr>
          <w:sz w:val="11"/>
          <w:szCs w:val="11"/>
          <w:color w:val="231F20"/>
          <w:spacing w:val="-9"/>
          <w:position w:val="7"/>
        </w:rPr>
        <w:t>2</w:t>
      </w:r>
      <w:r>
        <w:rPr>
          <w:sz w:val="11"/>
          <w:szCs w:val="11"/>
          <w:color w:val="231F20"/>
          <w:spacing w:val="24"/>
          <w:position w:val="7"/>
        </w:rPr>
        <w:t xml:space="preserve"> </w:t>
      </w:r>
      <w:r>
        <w:rPr>
          <w:sz w:val="19"/>
          <w:szCs w:val="19"/>
          <w:color w:val="231F20"/>
          <w:spacing w:val="-1"/>
        </w:rPr>
        <w:t>检验，</w:t>
      </w:r>
      <w:r>
        <w:rPr>
          <w:sz w:val="20"/>
          <w:szCs w:val="20"/>
          <w:color w:val="231F20"/>
          <w:spacing w:val="-1"/>
        </w:rPr>
        <w:t>P＜0.05 </w:t>
      </w:r>
      <w:r>
        <w:rPr>
          <w:sz w:val="19"/>
          <w:szCs w:val="19"/>
          <w:color w:val="231F20"/>
          <w:spacing w:val="-1"/>
        </w:rPr>
        <w:t>为差异有统计学意义</w:t>
      </w:r>
      <w:r>
        <w:rPr>
          <w:sz w:val="19"/>
          <w:szCs w:val="19"/>
          <w:color w:val="231F20"/>
          <w:spacing w:val="-32"/>
        </w:rPr>
        <w:t xml:space="preserve"> </w:t>
      </w:r>
      <w:r>
        <w:rPr>
          <w:sz w:val="19"/>
          <w:szCs w:val="19"/>
          <w:color w:val="231F20"/>
          <w:spacing w:val="-1"/>
        </w:rPr>
        <w:t>。</w:t>
      </w:r>
    </w:p>
    <w:p>
      <w:pPr>
        <w:spacing w:line="254" w:lineRule="auto"/>
        <w:rPr>
          <w:rFonts w:ascii="Arial"/>
          <w:sz w:val="21"/>
        </w:rPr>
      </w:pPr>
      <w:r/>
    </w:p>
    <w:p>
      <w:pPr>
        <w:pStyle w:val="BodyText"/>
        <w:ind w:left="70"/>
        <w:spacing w:before="86" w:line="192" w:lineRule="auto"/>
        <w:rPr>
          <w:sz w:val="19"/>
          <w:szCs w:val="19"/>
        </w:rPr>
      </w:pPr>
      <w:r>
        <w:rPr>
          <w:sz w:val="20"/>
          <w:szCs w:val="20"/>
          <w:color w:val="231F20"/>
          <w:spacing w:val="2"/>
        </w:rPr>
        <w:t>2</w:t>
      </w:r>
      <w:r>
        <w:rPr>
          <w:sz w:val="20"/>
          <w:szCs w:val="20"/>
          <w:color w:val="231F20"/>
          <w:spacing w:val="28"/>
          <w:w w:val="101"/>
        </w:rPr>
        <w:t xml:space="preserve"> </w:t>
      </w:r>
      <w:r>
        <w:rPr>
          <w:sz w:val="19"/>
          <w:szCs w:val="19"/>
          <w:color w:val="231F20"/>
          <w:spacing w:val="2"/>
        </w:rPr>
        <w:t>结果</w:t>
      </w:r>
    </w:p>
    <w:p>
      <w:pPr>
        <w:pStyle w:val="BodyText"/>
        <w:ind w:left="71"/>
        <w:spacing w:before="51" w:line="187" w:lineRule="auto"/>
        <w:rPr>
          <w:sz w:val="19"/>
          <w:szCs w:val="19"/>
        </w:rPr>
      </w:pPr>
      <w:r>
        <w:rPr>
          <w:sz w:val="20"/>
          <w:szCs w:val="20"/>
          <w:color w:val="231F20"/>
          <w:spacing w:val="10"/>
        </w:rPr>
        <w:t>2.1</w:t>
      </w:r>
      <w:r>
        <w:rPr>
          <w:sz w:val="20"/>
          <w:szCs w:val="20"/>
          <w:color w:val="231F20"/>
          <w:spacing w:val="30"/>
          <w:w w:val="101"/>
        </w:rPr>
        <w:t xml:space="preserve"> </w:t>
      </w:r>
      <w:r>
        <w:rPr>
          <w:sz w:val="20"/>
          <w:szCs w:val="20"/>
          <w:color w:val="231F20"/>
          <w:spacing w:val="10"/>
        </w:rPr>
        <w:t>64 </w:t>
      </w:r>
      <w:r>
        <w:rPr>
          <w:sz w:val="19"/>
          <w:szCs w:val="19"/>
          <w:color w:val="231F20"/>
          <w:spacing w:val="10"/>
        </w:rPr>
        <w:t>例患者的围术期指标及术后病理类型</w:t>
      </w:r>
    </w:p>
    <w:p>
      <w:pPr>
        <w:pStyle w:val="BodyText"/>
        <w:ind w:left="74" w:right="13" w:firstLine="417"/>
        <w:spacing w:before="52" w:line="221" w:lineRule="auto"/>
        <w:rPr>
          <w:sz w:val="20"/>
          <w:szCs w:val="20"/>
        </w:rPr>
      </w:pPr>
      <w:r>
        <w:rPr>
          <w:sz w:val="20"/>
          <w:szCs w:val="20"/>
          <w:color w:val="231F20"/>
          <w:spacing w:val="-1"/>
        </w:rPr>
        <w:t>64</w:t>
      </w:r>
      <w:r>
        <w:rPr>
          <w:sz w:val="20"/>
          <w:szCs w:val="20"/>
          <w:color w:val="231F20"/>
          <w:spacing w:val="23"/>
        </w:rPr>
        <w:t xml:space="preserve"> </w:t>
      </w:r>
      <w:r>
        <w:rPr>
          <w:sz w:val="19"/>
          <w:szCs w:val="19"/>
          <w:color w:val="231F20"/>
          <w:spacing w:val="-1"/>
        </w:rPr>
        <w:t>例</w:t>
      </w:r>
      <w:r>
        <w:rPr>
          <w:sz w:val="19"/>
          <w:szCs w:val="19"/>
          <w:color w:val="231F20"/>
          <w:spacing w:val="-20"/>
        </w:rPr>
        <w:t xml:space="preserve"> </w:t>
      </w:r>
      <w:r>
        <w:rPr>
          <w:sz w:val="19"/>
          <w:szCs w:val="19"/>
          <w:color w:val="231F20"/>
          <w:spacing w:val="-1"/>
        </w:rPr>
        <w:t>卵</w:t>
      </w:r>
      <w:r>
        <w:rPr>
          <w:sz w:val="19"/>
          <w:szCs w:val="19"/>
          <w:color w:val="231F20"/>
          <w:spacing w:val="-24"/>
        </w:rPr>
        <w:t xml:space="preserve"> </w:t>
      </w:r>
      <w:r>
        <w:rPr>
          <w:sz w:val="19"/>
          <w:szCs w:val="19"/>
          <w:color w:val="231F20"/>
          <w:spacing w:val="-1"/>
        </w:rPr>
        <w:t>巢</w:t>
      </w:r>
      <w:r>
        <w:rPr>
          <w:sz w:val="19"/>
          <w:szCs w:val="19"/>
          <w:color w:val="231F20"/>
          <w:spacing w:val="-27"/>
        </w:rPr>
        <w:t xml:space="preserve"> </w:t>
      </w:r>
      <w:r>
        <w:rPr>
          <w:sz w:val="19"/>
          <w:szCs w:val="19"/>
          <w:color w:val="231F20"/>
          <w:spacing w:val="-1"/>
        </w:rPr>
        <w:t>囊</w:t>
      </w:r>
      <w:r>
        <w:rPr>
          <w:sz w:val="19"/>
          <w:szCs w:val="19"/>
          <w:color w:val="231F20"/>
          <w:spacing w:val="-25"/>
        </w:rPr>
        <w:t xml:space="preserve"> </w:t>
      </w:r>
      <w:r>
        <w:rPr>
          <w:sz w:val="19"/>
          <w:szCs w:val="19"/>
          <w:color w:val="231F20"/>
          <w:spacing w:val="-1"/>
        </w:rPr>
        <w:t>肿</w:t>
      </w:r>
      <w:r>
        <w:rPr>
          <w:sz w:val="19"/>
          <w:szCs w:val="19"/>
          <w:color w:val="231F20"/>
          <w:spacing w:val="-15"/>
        </w:rPr>
        <w:t xml:space="preserve"> </w:t>
      </w:r>
      <w:r>
        <w:rPr>
          <w:sz w:val="19"/>
          <w:szCs w:val="19"/>
          <w:color w:val="231F20"/>
          <w:spacing w:val="-1"/>
        </w:rPr>
        <w:t>蒂</w:t>
      </w:r>
      <w:r>
        <w:rPr>
          <w:sz w:val="19"/>
          <w:szCs w:val="19"/>
          <w:color w:val="231F20"/>
          <w:spacing w:val="-26"/>
        </w:rPr>
        <w:t xml:space="preserve"> </w:t>
      </w:r>
      <w:r>
        <w:rPr>
          <w:sz w:val="19"/>
          <w:szCs w:val="19"/>
          <w:color w:val="231F20"/>
          <w:spacing w:val="-1"/>
        </w:rPr>
        <w:t>扭</w:t>
      </w:r>
      <w:r>
        <w:rPr>
          <w:sz w:val="19"/>
          <w:szCs w:val="19"/>
          <w:color w:val="231F20"/>
          <w:spacing w:val="-25"/>
        </w:rPr>
        <w:t xml:space="preserve"> </w:t>
      </w:r>
      <w:r>
        <w:rPr>
          <w:sz w:val="19"/>
          <w:szCs w:val="19"/>
          <w:color w:val="231F20"/>
          <w:spacing w:val="-1"/>
        </w:rPr>
        <w:t>转</w:t>
      </w:r>
      <w:r>
        <w:rPr>
          <w:sz w:val="19"/>
          <w:szCs w:val="19"/>
          <w:color w:val="231F20"/>
          <w:spacing w:val="-20"/>
        </w:rPr>
        <w:t xml:space="preserve"> </w:t>
      </w:r>
      <w:r>
        <w:rPr>
          <w:sz w:val="19"/>
          <w:szCs w:val="19"/>
          <w:color w:val="231F20"/>
          <w:spacing w:val="-1"/>
        </w:rPr>
        <w:t>患</w:t>
      </w:r>
      <w:r>
        <w:rPr>
          <w:sz w:val="19"/>
          <w:szCs w:val="19"/>
          <w:color w:val="231F20"/>
          <w:spacing w:val="-24"/>
        </w:rPr>
        <w:t xml:space="preserve"> </w:t>
      </w:r>
      <w:r>
        <w:rPr>
          <w:sz w:val="19"/>
          <w:szCs w:val="19"/>
          <w:color w:val="231F20"/>
          <w:spacing w:val="-1"/>
        </w:rPr>
        <w:t>者</w:t>
      </w:r>
      <w:r>
        <w:rPr>
          <w:sz w:val="19"/>
          <w:szCs w:val="19"/>
          <w:color w:val="231F20"/>
          <w:spacing w:val="-16"/>
        </w:rPr>
        <w:t xml:space="preserve"> </w:t>
      </w:r>
      <w:r>
        <w:rPr>
          <w:sz w:val="19"/>
          <w:szCs w:val="19"/>
          <w:color w:val="231F20"/>
          <w:spacing w:val="-1"/>
        </w:rPr>
        <w:t>患</w:t>
      </w:r>
      <w:r>
        <w:rPr>
          <w:sz w:val="19"/>
          <w:szCs w:val="19"/>
          <w:color w:val="231F20"/>
          <w:spacing w:val="-22"/>
        </w:rPr>
        <w:t xml:space="preserve"> </w:t>
      </w:r>
      <w:r>
        <w:rPr>
          <w:sz w:val="19"/>
          <w:szCs w:val="19"/>
          <w:color w:val="231F20"/>
          <w:spacing w:val="-1"/>
        </w:rPr>
        <w:t>者</w:t>
      </w:r>
      <w:r>
        <w:rPr>
          <w:sz w:val="19"/>
          <w:szCs w:val="19"/>
          <w:color w:val="231F20"/>
          <w:spacing w:val="-22"/>
        </w:rPr>
        <w:t xml:space="preserve"> </w:t>
      </w:r>
      <w:r>
        <w:rPr>
          <w:sz w:val="19"/>
          <w:szCs w:val="19"/>
          <w:color w:val="231F20"/>
          <w:spacing w:val="-1"/>
        </w:rPr>
        <w:t>手</w:t>
      </w:r>
      <w:r>
        <w:rPr>
          <w:sz w:val="19"/>
          <w:szCs w:val="19"/>
          <w:color w:val="231F20"/>
          <w:spacing w:val="-24"/>
        </w:rPr>
        <w:t xml:space="preserve"> </w:t>
      </w:r>
      <w:r>
        <w:rPr>
          <w:sz w:val="19"/>
          <w:szCs w:val="19"/>
          <w:color w:val="231F20"/>
          <w:spacing w:val="-1"/>
        </w:rPr>
        <w:t>术 出</w:t>
      </w:r>
      <w:r>
        <w:rPr>
          <w:sz w:val="19"/>
          <w:szCs w:val="19"/>
          <w:color w:val="231F20"/>
          <w:spacing w:val="-19"/>
        </w:rPr>
        <w:t xml:space="preserve"> </w:t>
      </w:r>
      <w:r>
        <w:rPr>
          <w:sz w:val="19"/>
          <w:szCs w:val="19"/>
          <w:color w:val="231F20"/>
          <w:spacing w:val="-1"/>
        </w:rPr>
        <w:t>血</w:t>
      </w:r>
      <w:r>
        <w:rPr>
          <w:sz w:val="19"/>
          <w:szCs w:val="19"/>
          <w:color w:val="231F20"/>
          <w:spacing w:val="-24"/>
        </w:rPr>
        <w:t xml:space="preserve"> </w:t>
      </w:r>
      <w:r>
        <w:rPr>
          <w:sz w:val="19"/>
          <w:szCs w:val="19"/>
          <w:color w:val="231F20"/>
          <w:spacing w:val="-1"/>
        </w:rPr>
        <w:t>量</w:t>
      </w:r>
      <w:r>
        <w:rPr>
          <w:sz w:val="19"/>
          <w:szCs w:val="19"/>
          <w:color w:val="231F20"/>
          <w:spacing w:val="-17"/>
        </w:rPr>
        <w:t xml:space="preserve"> </w:t>
      </w:r>
      <w:r>
        <w:rPr>
          <w:sz w:val="19"/>
          <w:szCs w:val="19"/>
          <w:color w:val="231F20"/>
          <w:spacing w:val="-1"/>
        </w:rPr>
        <w:t>为</w:t>
      </w:r>
      <w:r>
        <w:rPr>
          <w:sz w:val="19"/>
          <w:szCs w:val="19"/>
          <w:color w:val="231F20"/>
        </w:rPr>
        <w:t xml:space="preserve">  </w:t>
      </w:r>
      <w:r>
        <w:rPr>
          <w:sz w:val="20"/>
          <w:szCs w:val="20"/>
          <w:color w:val="231F20"/>
          <w:spacing w:val="-24"/>
        </w:rPr>
        <w:t>30～75 mL</w:t>
      </w:r>
      <w:r>
        <w:rPr>
          <w:sz w:val="19"/>
          <w:szCs w:val="19"/>
          <w:color w:val="231F20"/>
          <w:spacing w:val="-24"/>
        </w:rPr>
        <w:t>，平均（</w:t>
      </w:r>
      <w:r>
        <w:rPr>
          <w:sz w:val="20"/>
          <w:szCs w:val="20"/>
          <w:color w:val="231F20"/>
          <w:spacing w:val="-24"/>
        </w:rPr>
        <w:t>51.19±7.83</w:t>
      </w:r>
      <w:r>
        <w:rPr>
          <w:sz w:val="19"/>
          <w:szCs w:val="19"/>
          <w:color w:val="231F20"/>
          <w:spacing w:val="-25"/>
        </w:rPr>
        <w:t>）</w:t>
      </w:r>
      <w:r>
        <w:rPr>
          <w:sz w:val="20"/>
          <w:szCs w:val="20"/>
          <w:color w:val="231F20"/>
          <w:spacing w:val="-25"/>
        </w:rPr>
        <w:t>mL</w:t>
      </w:r>
      <w:r>
        <w:rPr>
          <w:sz w:val="19"/>
          <w:szCs w:val="19"/>
          <w:color w:val="231F20"/>
          <w:spacing w:val="-25"/>
        </w:rPr>
        <w:t>；手术时间为</w:t>
      </w:r>
      <w:r>
        <w:rPr>
          <w:sz w:val="19"/>
          <w:szCs w:val="19"/>
          <w:color w:val="231F20"/>
          <w:spacing w:val="5"/>
        </w:rPr>
        <w:t xml:space="preserve"> </w:t>
      </w:r>
      <w:r>
        <w:rPr>
          <w:sz w:val="20"/>
          <w:szCs w:val="20"/>
          <w:color w:val="231F20"/>
          <w:spacing w:val="-25"/>
        </w:rPr>
        <w:t>54～92 min</w:t>
      </w:r>
      <w:r>
        <w:rPr>
          <w:sz w:val="19"/>
          <w:szCs w:val="19"/>
          <w:color w:val="231F20"/>
          <w:spacing w:val="-25"/>
        </w:rPr>
        <w:t>，</w:t>
      </w:r>
      <w:r>
        <w:rPr>
          <w:sz w:val="19"/>
          <w:szCs w:val="19"/>
          <w:color w:val="231F20"/>
        </w:rPr>
        <w:t xml:space="preserve"> </w:t>
      </w:r>
      <w:r>
        <w:rPr>
          <w:sz w:val="19"/>
          <w:szCs w:val="19"/>
          <w:color w:val="231F20"/>
          <w:spacing w:val="-16"/>
        </w:rPr>
        <w:t>平均（</w:t>
      </w:r>
      <w:r>
        <w:rPr>
          <w:sz w:val="20"/>
          <w:szCs w:val="20"/>
          <w:color w:val="231F20"/>
          <w:spacing w:val="-16"/>
        </w:rPr>
        <w:t>69.35±7.30</w:t>
      </w:r>
      <w:r>
        <w:rPr>
          <w:sz w:val="19"/>
          <w:szCs w:val="19"/>
          <w:color w:val="231F20"/>
          <w:spacing w:val="-16"/>
        </w:rPr>
        <w:t>）</w:t>
      </w:r>
      <w:r>
        <w:rPr>
          <w:sz w:val="20"/>
          <w:szCs w:val="20"/>
          <w:color w:val="231F20"/>
          <w:spacing w:val="-16"/>
        </w:rPr>
        <w:t>min</w:t>
      </w:r>
      <w:r>
        <w:rPr>
          <w:sz w:val="19"/>
          <w:szCs w:val="19"/>
          <w:color w:val="231F20"/>
          <w:spacing w:val="-16"/>
        </w:rPr>
        <w:t>；住院时间为</w:t>
      </w:r>
      <w:r>
        <w:rPr>
          <w:sz w:val="19"/>
          <w:szCs w:val="19"/>
          <w:color w:val="231F20"/>
          <w:spacing w:val="14"/>
          <w:w w:val="101"/>
        </w:rPr>
        <w:t xml:space="preserve"> </w:t>
      </w:r>
      <w:r>
        <w:rPr>
          <w:sz w:val="20"/>
          <w:szCs w:val="20"/>
          <w:color w:val="231F20"/>
          <w:spacing w:val="-16"/>
        </w:rPr>
        <w:t>3～7</w:t>
      </w:r>
      <w:r>
        <w:rPr>
          <w:sz w:val="20"/>
          <w:szCs w:val="20"/>
          <w:color w:val="231F20"/>
          <w:spacing w:val="21"/>
          <w:w w:val="101"/>
        </w:rPr>
        <w:t xml:space="preserve"> </w:t>
      </w:r>
      <w:r>
        <w:rPr>
          <w:sz w:val="20"/>
          <w:szCs w:val="20"/>
          <w:color w:val="231F20"/>
          <w:spacing w:val="-16"/>
        </w:rPr>
        <w:t>d</w:t>
      </w:r>
      <w:r>
        <w:rPr>
          <w:sz w:val="19"/>
          <w:szCs w:val="19"/>
          <w:color w:val="231F20"/>
          <w:spacing w:val="-16"/>
        </w:rPr>
        <w:t>，平均（</w:t>
      </w:r>
      <w:r>
        <w:rPr>
          <w:sz w:val="20"/>
          <w:szCs w:val="20"/>
          <w:color w:val="231F20"/>
          <w:spacing w:val="-16"/>
        </w:rPr>
        <w:t>4</w:t>
      </w:r>
      <w:r>
        <w:rPr>
          <w:sz w:val="20"/>
          <w:szCs w:val="20"/>
          <w:color w:val="231F20"/>
          <w:spacing w:val="-17"/>
        </w:rPr>
        <w:t>.64±</w:t>
      </w:r>
    </w:p>
    <w:p>
      <w:pPr>
        <w:pStyle w:val="BodyText"/>
        <w:ind w:firstLine="88"/>
        <w:spacing w:before="55" w:line="223" w:lineRule="auto"/>
        <w:rPr>
          <w:sz w:val="19"/>
          <w:szCs w:val="19"/>
        </w:rPr>
      </w:pPr>
      <w:r>
        <w:rPr>
          <w:sz w:val="20"/>
          <w:szCs w:val="20"/>
          <w:color w:val="231F20"/>
          <w:spacing w:val="-1"/>
        </w:rPr>
        <w:t>1.41</w:t>
      </w:r>
      <w:r>
        <w:rPr>
          <w:sz w:val="19"/>
          <w:szCs w:val="19"/>
          <w:color w:val="231F20"/>
          <w:spacing w:val="-1"/>
        </w:rPr>
        <w:t>）</w:t>
      </w:r>
      <w:r>
        <w:rPr>
          <w:sz w:val="20"/>
          <w:szCs w:val="20"/>
          <w:color w:val="231F20"/>
          <w:spacing w:val="-1"/>
        </w:rPr>
        <w:t>d</w:t>
      </w:r>
      <w:r>
        <w:rPr>
          <w:sz w:val="19"/>
          <w:szCs w:val="19"/>
          <w:color w:val="231F20"/>
          <w:spacing w:val="-1"/>
        </w:rPr>
        <w:t>；术后患者均未发生血栓栓塞并发症</w:t>
      </w:r>
      <w:r>
        <w:rPr>
          <w:sz w:val="19"/>
          <w:szCs w:val="19"/>
          <w:color w:val="231F20"/>
          <w:spacing w:val="-15"/>
        </w:rPr>
        <w:t xml:space="preserve"> </w:t>
      </w:r>
      <w:r>
        <w:rPr>
          <w:sz w:val="19"/>
          <w:szCs w:val="19"/>
          <w:color w:val="231F20"/>
          <w:spacing w:val="-1"/>
        </w:rPr>
        <w:t>。术后病理</w:t>
      </w:r>
      <w:r>
        <w:rPr>
          <w:sz w:val="19"/>
          <w:szCs w:val="19"/>
          <w:color w:val="231F20"/>
        </w:rPr>
        <w:t xml:space="preserve">  </w:t>
      </w:r>
      <w:r>
        <w:rPr>
          <w:sz w:val="19"/>
          <w:szCs w:val="19"/>
          <w:color w:val="231F20"/>
          <w:spacing w:val="-5"/>
        </w:rPr>
        <w:t>检查均提示良性病变，其中生理性囊肿 </w:t>
      </w:r>
      <w:r>
        <w:rPr>
          <w:sz w:val="20"/>
          <w:szCs w:val="20"/>
          <w:color w:val="231F20"/>
          <w:spacing w:val="-5"/>
        </w:rPr>
        <w:t>29 </w:t>
      </w:r>
      <w:r>
        <w:rPr>
          <w:sz w:val="19"/>
          <w:szCs w:val="19"/>
          <w:color w:val="231F20"/>
          <w:spacing w:val="-5"/>
        </w:rPr>
        <w:t>例（</w:t>
      </w:r>
      <w:r>
        <w:rPr>
          <w:sz w:val="20"/>
          <w:szCs w:val="20"/>
          <w:color w:val="231F20"/>
          <w:spacing w:val="-5"/>
        </w:rPr>
        <w:t>45.31%</w:t>
      </w:r>
      <w:r>
        <w:rPr>
          <w:sz w:val="19"/>
          <w:szCs w:val="19"/>
          <w:color w:val="231F20"/>
          <w:spacing w:val="-5"/>
        </w:rPr>
        <w:t>）、</w:t>
      </w:r>
      <w:r>
        <w:rPr>
          <w:sz w:val="19"/>
          <w:szCs w:val="19"/>
          <w:color w:val="231F20"/>
          <w:spacing w:val="12"/>
        </w:rPr>
        <w:t xml:space="preserve"> </w:t>
      </w:r>
      <w:r>
        <w:rPr>
          <w:sz w:val="19"/>
          <w:szCs w:val="19"/>
          <w:color w:val="231F20"/>
          <w:spacing w:val="-19"/>
        </w:rPr>
        <w:t>成熟畸胎瘤</w:t>
      </w:r>
      <w:r>
        <w:rPr>
          <w:sz w:val="19"/>
          <w:szCs w:val="19"/>
          <w:color w:val="231F20"/>
          <w:spacing w:val="12"/>
        </w:rPr>
        <w:t xml:space="preserve"> </w:t>
      </w:r>
      <w:r>
        <w:rPr>
          <w:sz w:val="20"/>
          <w:szCs w:val="20"/>
          <w:color w:val="231F20"/>
          <w:spacing w:val="-19"/>
        </w:rPr>
        <w:t>17 </w:t>
      </w:r>
      <w:r>
        <w:rPr>
          <w:sz w:val="19"/>
          <w:szCs w:val="19"/>
          <w:color w:val="231F20"/>
          <w:spacing w:val="-19"/>
        </w:rPr>
        <w:t>例（</w:t>
      </w:r>
      <w:r>
        <w:rPr>
          <w:sz w:val="20"/>
          <w:szCs w:val="20"/>
          <w:color w:val="231F20"/>
          <w:spacing w:val="-19"/>
        </w:rPr>
        <w:t>26.56%</w:t>
      </w:r>
      <w:r>
        <w:rPr>
          <w:sz w:val="19"/>
          <w:szCs w:val="19"/>
          <w:color w:val="231F20"/>
          <w:spacing w:val="-19"/>
        </w:rPr>
        <w:t>）、黏液性囊腺瘤 </w:t>
      </w:r>
      <w:r>
        <w:rPr>
          <w:sz w:val="20"/>
          <w:szCs w:val="20"/>
          <w:color w:val="231F20"/>
          <w:spacing w:val="-19"/>
        </w:rPr>
        <w:t>8 </w:t>
      </w:r>
      <w:r>
        <w:rPr>
          <w:sz w:val="19"/>
          <w:szCs w:val="19"/>
          <w:color w:val="231F20"/>
          <w:spacing w:val="-19"/>
        </w:rPr>
        <w:t>例（</w:t>
      </w:r>
      <w:r>
        <w:rPr>
          <w:sz w:val="20"/>
          <w:szCs w:val="20"/>
          <w:color w:val="231F20"/>
          <w:spacing w:val="-19"/>
        </w:rPr>
        <w:t>12.50%</w:t>
      </w:r>
      <w:r>
        <w:rPr>
          <w:sz w:val="19"/>
          <w:szCs w:val="19"/>
          <w:color w:val="231F20"/>
          <w:spacing w:val="-19"/>
        </w:rPr>
        <w:t>）、</w:t>
      </w:r>
      <w:r>
        <w:rPr>
          <w:sz w:val="19"/>
          <w:szCs w:val="19"/>
          <w:color w:val="231F20"/>
        </w:rPr>
        <w:t xml:space="preserve"> </w:t>
      </w:r>
      <w:r>
        <w:rPr>
          <w:sz w:val="19"/>
          <w:szCs w:val="19"/>
          <w:color w:val="231F20"/>
          <w:spacing w:val="2"/>
        </w:rPr>
        <w:t>浆</w:t>
      </w:r>
      <w:r>
        <w:rPr>
          <w:sz w:val="19"/>
          <w:szCs w:val="19"/>
          <w:color w:val="231F20"/>
          <w:spacing w:val="-25"/>
        </w:rPr>
        <w:t xml:space="preserve"> </w:t>
      </w:r>
      <w:r>
        <w:rPr>
          <w:sz w:val="19"/>
          <w:szCs w:val="19"/>
          <w:color w:val="231F20"/>
          <w:spacing w:val="2"/>
        </w:rPr>
        <w:t>液</w:t>
      </w:r>
      <w:r>
        <w:rPr>
          <w:sz w:val="19"/>
          <w:szCs w:val="19"/>
          <w:color w:val="231F20"/>
          <w:spacing w:val="-26"/>
        </w:rPr>
        <w:t xml:space="preserve"> </w:t>
      </w:r>
      <w:r>
        <w:rPr>
          <w:sz w:val="19"/>
          <w:szCs w:val="19"/>
          <w:color w:val="231F20"/>
          <w:spacing w:val="2"/>
        </w:rPr>
        <w:t>性</w:t>
      </w:r>
      <w:r>
        <w:rPr>
          <w:sz w:val="19"/>
          <w:szCs w:val="19"/>
          <w:color w:val="231F20"/>
          <w:spacing w:val="-28"/>
        </w:rPr>
        <w:t xml:space="preserve"> </w:t>
      </w:r>
      <w:r>
        <w:rPr>
          <w:sz w:val="19"/>
          <w:szCs w:val="19"/>
          <w:color w:val="231F20"/>
          <w:spacing w:val="2"/>
        </w:rPr>
        <w:t>囊腺瘤 </w:t>
      </w:r>
      <w:r>
        <w:rPr>
          <w:sz w:val="20"/>
          <w:szCs w:val="20"/>
          <w:color w:val="231F20"/>
          <w:spacing w:val="2"/>
        </w:rPr>
        <w:t>6 </w:t>
      </w:r>
      <w:r>
        <w:rPr>
          <w:sz w:val="19"/>
          <w:szCs w:val="19"/>
          <w:color w:val="231F20"/>
          <w:spacing w:val="2"/>
        </w:rPr>
        <w:t>例（</w:t>
      </w:r>
      <w:r>
        <w:rPr>
          <w:sz w:val="20"/>
          <w:szCs w:val="20"/>
          <w:color w:val="231F20"/>
          <w:spacing w:val="2"/>
        </w:rPr>
        <w:t>9.38%</w:t>
      </w:r>
      <w:r>
        <w:rPr>
          <w:sz w:val="19"/>
          <w:szCs w:val="19"/>
          <w:color w:val="231F20"/>
          <w:spacing w:val="2"/>
        </w:rPr>
        <w:t>）、子宫内膜异位囊肿 </w:t>
      </w:r>
      <w:r>
        <w:rPr>
          <w:sz w:val="20"/>
          <w:szCs w:val="20"/>
          <w:color w:val="231F20"/>
          <w:spacing w:val="2"/>
        </w:rPr>
        <w:t>2</w:t>
      </w:r>
      <w:r>
        <w:rPr>
          <w:sz w:val="20"/>
          <w:szCs w:val="20"/>
          <w:color w:val="231F20"/>
          <w:spacing w:val="10"/>
        </w:rPr>
        <w:t xml:space="preserve"> </w:t>
      </w:r>
      <w:r>
        <w:rPr>
          <w:sz w:val="19"/>
          <w:szCs w:val="19"/>
          <w:color w:val="231F20"/>
          <w:spacing w:val="2"/>
        </w:rPr>
        <w:t>例</w:t>
      </w:r>
      <w:r>
        <w:rPr>
          <w:sz w:val="19"/>
          <w:szCs w:val="19"/>
          <w:color w:val="231F20"/>
        </w:rPr>
        <w:t xml:space="preserve">  </w:t>
      </w:r>
      <w:r>
        <w:rPr>
          <w:sz w:val="19"/>
          <w:szCs w:val="19"/>
          <w:color w:val="231F20"/>
          <w:spacing w:val="-14"/>
        </w:rPr>
        <w:t>（</w:t>
      </w:r>
      <w:r>
        <w:rPr>
          <w:sz w:val="20"/>
          <w:szCs w:val="20"/>
          <w:color w:val="231F20"/>
          <w:spacing w:val="-14"/>
        </w:rPr>
        <w:t>3.12%</w:t>
      </w:r>
      <w:r>
        <w:rPr>
          <w:sz w:val="19"/>
          <w:szCs w:val="19"/>
          <w:color w:val="231F20"/>
          <w:spacing w:val="-14"/>
        </w:rPr>
        <w:t>）、卵泡膜细胞瘤</w:t>
      </w:r>
      <w:r>
        <w:rPr>
          <w:sz w:val="19"/>
          <w:szCs w:val="19"/>
          <w:color w:val="231F20"/>
          <w:spacing w:val="18"/>
        </w:rPr>
        <w:t xml:space="preserve"> </w:t>
      </w:r>
      <w:r>
        <w:rPr>
          <w:sz w:val="20"/>
          <w:szCs w:val="20"/>
          <w:color w:val="231F20"/>
          <w:spacing w:val="-14"/>
        </w:rPr>
        <w:t>2 </w:t>
      </w:r>
      <w:r>
        <w:rPr>
          <w:sz w:val="19"/>
          <w:szCs w:val="19"/>
          <w:color w:val="231F20"/>
          <w:spacing w:val="-14"/>
        </w:rPr>
        <w:t>例（</w:t>
      </w:r>
      <w:r>
        <w:rPr>
          <w:sz w:val="20"/>
          <w:szCs w:val="20"/>
          <w:color w:val="231F20"/>
          <w:spacing w:val="-14"/>
        </w:rPr>
        <w:t>3.12%</w:t>
      </w:r>
      <w:r>
        <w:rPr>
          <w:sz w:val="19"/>
          <w:szCs w:val="19"/>
          <w:color w:val="231F20"/>
          <w:spacing w:val="-14"/>
        </w:rPr>
        <w:t>）。</w:t>
      </w:r>
    </w:p>
    <w:p>
      <w:pPr>
        <w:pStyle w:val="BodyText"/>
        <w:ind w:left="77" w:right="81" w:hanging="6"/>
        <w:spacing w:before="53" w:line="213" w:lineRule="auto"/>
        <w:rPr>
          <w:sz w:val="19"/>
          <w:szCs w:val="19"/>
        </w:rPr>
      </w:pPr>
      <w:r>
        <w:rPr>
          <w:sz w:val="20"/>
          <w:szCs w:val="20"/>
          <w:color w:val="231F20"/>
          <w:spacing w:val="9"/>
        </w:rPr>
        <w:t>2.2</w:t>
      </w:r>
      <w:r>
        <w:rPr>
          <w:sz w:val="20"/>
          <w:szCs w:val="20"/>
          <w:color w:val="231F20"/>
          <w:spacing w:val="30"/>
          <w:w w:val="101"/>
        </w:rPr>
        <w:t xml:space="preserve"> </w:t>
      </w:r>
      <w:r>
        <w:rPr>
          <w:sz w:val="19"/>
          <w:szCs w:val="19"/>
          <w:color w:val="231F20"/>
          <w:spacing w:val="9"/>
        </w:rPr>
        <w:t>术前</w:t>
      </w:r>
      <w:r>
        <w:rPr>
          <w:sz w:val="19"/>
          <w:szCs w:val="19"/>
          <w:color w:val="231F20"/>
          <w:spacing w:val="-33"/>
        </w:rPr>
        <w:t xml:space="preserve"> </w:t>
      </w:r>
      <w:r>
        <w:rPr>
          <w:sz w:val="19"/>
          <w:szCs w:val="19"/>
          <w:color w:val="231F20"/>
          <w:spacing w:val="9"/>
        </w:rPr>
        <w:t>、术后 </w:t>
      </w:r>
      <w:r>
        <w:rPr>
          <w:sz w:val="20"/>
          <w:szCs w:val="20"/>
          <w:color w:val="231F20"/>
          <w:spacing w:val="9"/>
        </w:rPr>
        <w:t>3</w:t>
      </w:r>
      <w:r>
        <w:rPr>
          <w:sz w:val="20"/>
          <w:szCs w:val="20"/>
          <w:color w:val="231F20"/>
          <w:spacing w:val="24"/>
          <w:w w:val="101"/>
        </w:rPr>
        <w:t xml:space="preserve"> </w:t>
      </w:r>
      <w:r>
        <w:rPr>
          <w:sz w:val="20"/>
          <w:szCs w:val="20"/>
          <w:color w:val="231F20"/>
          <w:spacing w:val="9"/>
        </w:rPr>
        <w:t>d</w:t>
      </w:r>
      <w:r>
        <w:rPr>
          <w:sz w:val="20"/>
          <w:szCs w:val="20"/>
          <w:color w:val="231F20"/>
          <w:spacing w:val="26"/>
        </w:rPr>
        <w:t xml:space="preserve"> </w:t>
      </w:r>
      <w:r>
        <w:rPr>
          <w:sz w:val="19"/>
          <w:szCs w:val="19"/>
          <w:color w:val="231F20"/>
          <w:spacing w:val="9"/>
        </w:rPr>
        <w:t>患者 </w:t>
      </w:r>
      <w:r>
        <w:rPr>
          <w:sz w:val="20"/>
          <w:szCs w:val="20"/>
          <w:color w:val="231F20"/>
          <w:spacing w:val="9"/>
        </w:rPr>
        <w:t>D-</w:t>
      </w:r>
      <w:r>
        <w:rPr>
          <w:sz w:val="19"/>
          <w:szCs w:val="19"/>
          <w:color w:val="231F20"/>
          <w:spacing w:val="9"/>
        </w:rPr>
        <w:t>二聚体</w:t>
      </w:r>
      <w:r>
        <w:rPr>
          <w:sz w:val="19"/>
          <w:szCs w:val="19"/>
          <w:color w:val="231F20"/>
          <w:spacing w:val="8"/>
        </w:rPr>
        <w:t>水平和 </w:t>
      </w:r>
      <w:r>
        <w:rPr>
          <w:sz w:val="20"/>
          <w:szCs w:val="20"/>
          <w:color w:val="231F20"/>
          <w:spacing w:val="8"/>
        </w:rPr>
        <w:t>D-</w:t>
      </w:r>
      <w:r>
        <w:rPr>
          <w:sz w:val="19"/>
          <w:szCs w:val="19"/>
          <w:color w:val="231F20"/>
          <w:spacing w:val="8"/>
        </w:rPr>
        <w:t>二聚体</w:t>
      </w:r>
      <w:r>
        <w:rPr>
          <w:sz w:val="19"/>
          <w:szCs w:val="19"/>
          <w:color w:val="231F20"/>
        </w:rPr>
        <w:t xml:space="preserve"> </w:t>
      </w:r>
      <w:r>
        <w:rPr>
          <w:sz w:val="19"/>
          <w:szCs w:val="19"/>
          <w:color w:val="231F20"/>
          <w:spacing w:val="16"/>
        </w:rPr>
        <w:t>异常情况比较</w:t>
      </w:r>
    </w:p>
    <w:p>
      <w:pPr>
        <w:pStyle w:val="BodyText"/>
        <w:ind w:right="1" w:firstLine="493"/>
        <w:spacing w:before="59" w:line="234" w:lineRule="auto"/>
        <w:jc w:val="both"/>
        <w:rPr>
          <w:sz w:val="19"/>
          <w:szCs w:val="19"/>
        </w:rPr>
      </w:pPr>
      <w:r>
        <w:rPr>
          <w:sz w:val="19"/>
          <w:szCs w:val="19"/>
          <w:color w:val="231F20"/>
          <w:spacing w:val="-5"/>
        </w:rPr>
        <w:t>术前患者的</w:t>
      </w:r>
      <w:r>
        <w:rPr>
          <w:sz w:val="19"/>
          <w:szCs w:val="19"/>
          <w:color w:val="231F20"/>
          <w:spacing w:val="15"/>
        </w:rPr>
        <w:t xml:space="preserve"> </w:t>
      </w:r>
      <w:r>
        <w:rPr>
          <w:sz w:val="20"/>
          <w:szCs w:val="20"/>
          <w:color w:val="231F20"/>
          <w:spacing w:val="-5"/>
        </w:rPr>
        <w:t>D-</w:t>
      </w:r>
      <w:r>
        <w:rPr>
          <w:sz w:val="19"/>
          <w:szCs w:val="19"/>
          <w:color w:val="231F20"/>
          <w:spacing w:val="-5"/>
        </w:rPr>
        <w:t>二聚体水平为（</w:t>
      </w:r>
      <w:r>
        <w:rPr>
          <w:sz w:val="20"/>
          <w:szCs w:val="20"/>
          <w:color w:val="231F20"/>
          <w:spacing w:val="-5"/>
        </w:rPr>
        <w:t>1.72±0.54</w:t>
      </w:r>
      <w:r>
        <w:rPr>
          <w:sz w:val="19"/>
          <w:szCs w:val="19"/>
          <w:color w:val="231F20"/>
          <w:spacing w:val="-5"/>
        </w:rPr>
        <w:t>）</w:t>
      </w:r>
      <w:r>
        <w:rPr>
          <w:sz w:val="20"/>
          <w:szCs w:val="20"/>
          <w:color w:val="231F20"/>
          <w:spacing w:val="-5"/>
        </w:rPr>
        <w:t>μg/mL</w:t>
      </w:r>
      <w:r>
        <w:rPr>
          <w:sz w:val="19"/>
          <w:szCs w:val="19"/>
          <w:color w:val="231F20"/>
          <w:spacing w:val="-5"/>
        </w:rPr>
        <w:t>、</w:t>
      </w:r>
      <w:r>
        <w:rPr>
          <w:sz w:val="19"/>
          <w:szCs w:val="19"/>
          <w:color w:val="231F20"/>
        </w:rPr>
        <w:t xml:space="preserve"> </w:t>
      </w:r>
      <w:r>
        <w:rPr>
          <w:sz w:val="20"/>
          <w:szCs w:val="20"/>
          <w:color w:val="231F20"/>
          <w:spacing w:val="7"/>
        </w:rPr>
        <w:t>D-</w:t>
      </w:r>
      <w:r>
        <w:rPr>
          <w:sz w:val="19"/>
          <w:szCs w:val="19"/>
          <w:color w:val="231F20"/>
          <w:spacing w:val="7"/>
        </w:rPr>
        <w:t>二聚体异常患者比例为</w:t>
      </w:r>
      <w:r>
        <w:rPr>
          <w:sz w:val="19"/>
          <w:szCs w:val="19"/>
          <w:color w:val="231F20"/>
          <w:spacing w:val="29"/>
        </w:rPr>
        <w:t xml:space="preserve"> </w:t>
      </w:r>
      <w:r>
        <w:rPr>
          <w:sz w:val="20"/>
          <w:szCs w:val="20"/>
          <w:color w:val="231F20"/>
          <w:spacing w:val="7"/>
        </w:rPr>
        <w:t>85.94%</w:t>
      </w:r>
      <w:r>
        <w:rPr>
          <w:sz w:val="19"/>
          <w:szCs w:val="19"/>
          <w:color w:val="231F20"/>
          <w:spacing w:val="7"/>
        </w:rPr>
        <w:t>，均高于术后 </w:t>
      </w:r>
      <w:r>
        <w:rPr>
          <w:sz w:val="20"/>
          <w:szCs w:val="20"/>
          <w:color w:val="231F20"/>
          <w:spacing w:val="7"/>
        </w:rPr>
        <w:t>3 d</w:t>
      </w:r>
      <w:r>
        <w:rPr>
          <w:sz w:val="19"/>
          <w:szCs w:val="19"/>
          <w:color w:val="231F20"/>
          <w:spacing w:val="7"/>
        </w:rPr>
        <w:t>的</w:t>
      </w:r>
      <w:r>
        <w:rPr>
          <w:sz w:val="19"/>
          <w:szCs w:val="19"/>
          <w:color w:val="231F20"/>
        </w:rPr>
        <w:t xml:space="preserve">  </w:t>
      </w:r>
      <w:r>
        <w:rPr>
          <w:sz w:val="19"/>
          <w:szCs w:val="19"/>
          <w:color w:val="231F20"/>
          <w:spacing w:val="-15"/>
        </w:rPr>
        <w:t>（</w:t>
      </w:r>
      <w:r>
        <w:rPr>
          <w:sz w:val="20"/>
          <w:szCs w:val="20"/>
          <w:color w:val="231F20"/>
          <w:spacing w:val="-15"/>
        </w:rPr>
        <w:t>0.38±0.16</w:t>
      </w:r>
      <w:r>
        <w:rPr>
          <w:sz w:val="19"/>
          <w:szCs w:val="19"/>
          <w:color w:val="231F20"/>
          <w:spacing w:val="-15"/>
        </w:rPr>
        <w:t>）</w:t>
      </w:r>
      <w:r>
        <w:rPr>
          <w:sz w:val="20"/>
          <w:szCs w:val="20"/>
          <w:color w:val="231F20"/>
          <w:spacing w:val="-15"/>
        </w:rPr>
        <w:t>μg/mL</w:t>
      </w:r>
      <w:r>
        <w:rPr>
          <w:sz w:val="19"/>
          <w:szCs w:val="19"/>
          <w:color w:val="231F20"/>
          <w:spacing w:val="-15"/>
        </w:rPr>
        <w:t>、</w:t>
      </w:r>
      <w:r>
        <w:rPr>
          <w:sz w:val="20"/>
          <w:szCs w:val="20"/>
          <w:color w:val="231F20"/>
          <w:spacing w:val="-15"/>
        </w:rPr>
        <w:t>4.69%</w:t>
      </w:r>
      <w:r>
        <w:rPr>
          <w:sz w:val="20"/>
          <w:szCs w:val="20"/>
          <w:color w:val="231F20"/>
          <w:spacing w:val="-35"/>
        </w:rPr>
        <w:t xml:space="preserve"> </w:t>
      </w:r>
      <w:r>
        <w:rPr>
          <w:sz w:val="19"/>
          <w:szCs w:val="19"/>
          <w:color w:val="231F20"/>
          <w:spacing w:val="-15"/>
        </w:rPr>
        <w:t>，</w:t>
      </w:r>
      <w:r>
        <w:rPr>
          <w:sz w:val="19"/>
          <w:szCs w:val="19"/>
          <w:color w:val="231F20"/>
          <w:spacing w:val="-16"/>
        </w:rPr>
        <w:t>差</w:t>
      </w:r>
      <w:r>
        <w:rPr>
          <w:sz w:val="19"/>
          <w:szCs w:val="19"/>
          <w:color w:val="231F20"/>
          <w:spacing w:val="-26"/>
        </w:rPr>
        <w:t xml:space="preserve"> </w:t>
      </w:r>
      <w:r>
        <w:rPr>
          <w:sz w:val="19"/>
          <w:szCs w:val="19"/>
          <w:color w:val="231F20"/>
          <w:spacing w:val="-16"/>
        </w:rPr>
        <w:t>异</w:t>
      </w:r>
      <w:r>
        <w:rPr>
          <w:sz w:val="19"/>
          <w:szCs w:val="19"/>
          <w:color w:val="231F20"/>
          <w:spacing w:val="-25"/>
        </w:rPr>
        <w:t xml:space="preserve"> </w:t>
      </w:r>
      <w:r>
        <w:rPr>
          <w:sz w:val="19"/>
          <w:szCs w:val="19"/>
          <w:color w:val="231F20"/>
          <w:spacing w:val="-16"/>
        </w:rPr>
        <w:t>均</w:t>
      </w:r>
      <w:r>
        <w:rPr>
          <w:sz w:val="19"/>
          <w:szCs w:val="19"/>
          <w:color w:val="231F20"/>
          <w:spacing w:val="-27"/>
        </w:rPr>
        <w:t xml:space="preserve"> </w:t>
      </w:r>
      <w:r>
        <w:rPr>
          <w:sz w:val="19"/>
          <w:szCs w:val="19"/>
          <w:color w:val="231F20"/>
          <w:spacing w:val="-16"/>
        </w:rPr>
        <w:t>有</w:t>
      </w:r>
      <w:r>
        <w:rPr>
          <w:sz w:val="19"/>
          <w:szCs w:val="19"/>
          <w:color w:val="231F20"/>
          <w:spacing w:val="-25"/>
        </w:rPr>
        <w:t xml:space="preserve"> </w:t>
      </w:r>
      <w:r>
        <w:rPr>
          <w:sz w:val="19"/>
          <w:szCs w:val="19"/>
          <w:color w:val="231F20"/>
          <w:spacing w:val="-16"/>
        </w:rPr>
        <w:t>统</w:t>
      </w:r>
      <w:r>
        <w:rPr>
          <w:sz w:val="19"/>
          <w:szCs w:val="19"/>
          <w:color w:val="231F20"/>
          <w:spacing w:val="-27"/>
        </w:rPr>
        <w:t xml:space="preserve"> </w:t>
      </w:r>
      <w:r>
        <w:rPr>
          <w:sz w:val="19"/>
          <w:szCs w:val="19"/>
          <w:color w:val="231F20"/>
          <w:spacing w:val="-16"/>
        </w:rPr>
        <w:t>计</w:t>
      </w:r>
      <w:r>
        <w:rPr>
          <w:sz w:val="19"/>
          <w:szCs w:val="19"/>
          <w:color w:val="231F20"/>
          <w:spacing w:val="-26"/>
        </w:rPr>
        <w:t xml:space="preserve"> </w:t>
      </w:r>
      <w:r>
        <w:rPr>
          <w:sz w:val="19"/>
          <w:szCs w:val="19"/>
          <w:color w:val="231F20"/>
          <w:spacing w:val="-16"/>
        </w:rPr>
        <w:t>学</w:t>
      </w:r>
      <w:r>
        <w:rPr>
          <w:sz w:val="19"/>
          <w:szCs w:val="19"/>
          <w:color w:val="231F20"/>
          <w:spacing w:val="-23"/>
        </w:rPr>
        <w:t xml:space="preserve"> </w:t>
      </w:r>
      <w:r>
        <w:rPr>
          <w:sz w:val="19"/>
          <w:szCs w:val="19"/>
          <w:color w:val="231F20"/>
          <w:spacing w:val="-16"/>
        </w:rPr>
        <w:t>意</w:t>
      </w:r>
      <w:r>
        <w:rPr>
          <w:sz w:val="19"/>
          <w:szCs w:val="19"/>
          <w:color w:val="231F20"/>
          <w:spacing w:val="-26"/>
        </w:rPr>
        <w:t xml:space="preserve"> </w:t>
      </w:r>
      <w:r>
        <w:rPr>
          <w:sz w:val="19"/>
          <w:szCs w:val="19"/>
          <w:color w:val="231F20"/>
          <w:spacing w:val="-16"/>
        </w:rPr>
        <w:t>义（</w:t>
      </w:r>
      <w:r>
        <w:rPr>
          <w:sz w:val="20"/>
          <w:szCs w:val="20"/>
          <w:color w:val="231F20"/>
          <w:spacing w:val="-16"/>
        </w:rPr>
        <w:t>P&lt;</w:t>
      </w:r>
      <w:r>
        <w:rPr>
          <w:sz w:val="20"/>
          <w:szCs w:val="20"/>
          <w:color w:val="231F20"/>
        </w:rPr>
        <w:t xml:space="preserve">  </w:t>
      </w:r>
      <w:r>
        <w:rPr>
          <w:sz w:val="20"/>
          <w:szCs w:val="20"/>
          <w:color w:val="231F20"/>
          <w:spacing w:val="-9"/>
        </w:rPr>
        <w:t>0.05</w:t>
      </w:r>
      <w:r>
        <w:rPr>
          <w:sz w:val="19"/>
          <w:szCs w:val="19"/>
          <w:color w:val="231F20"/>
          <w:spacing w:val="-9"/>
        </w:rPr>
        <w:t>）。 见表</w:t>
      </w:r>
      <w:r>
        <w:rPr>
          <w:sz w:val="19"/>
          <w:szCs w:val="19"/>
          <w:color w:val="231F20"/>
          <w:spacing w:val="31"/>
        </w:rPr>
        <w:t xml:space="preserve"> </w:t>
      </w:r>
      <w:r>
        <w:rPr>
          <w:sz w:val="20"/>
          <w:szCs w:val="20"/>
          <w:color w:val="231F20"/>
          <w:spacing w:val="-9"/>
        </w:rPr>
        <w:t>1</w:t>
      </w:r>
      <w:r>
        <w:rPr>
          <w:sz w:val="19"/>
          <w:szCs w:val="19"/>
          <w:color w:val="231F20"/>
          <w:spacing w:val="-9"/>
        </w:rPr>
        <w:t>。</w:t>
      </w:r>
    </w:p>
    <w:p>
      <w:pPr>
        <w:spacing w:line="257" w:lineRule="auto"/>
        <w:rPr>
          <w:rFonts w:ascii="Arial"/>
          <w:sz w:val="21"/>
        </w:rPr>
      </w:pPr>
      <w:r/>
    </w:p>
    <w:p>
      <w:pPr>
        <w:pStyle w:val="BodyText"/>
        <w:ind w:left="117"/>
        <w:spacing w:before="65" w:line="192" w:lineRule="auto"/>
        <w:outlineLvl w:val="0"/>
        <w:rPr>
          <w:sz w:val="14"/>
          <w:szCs w:val="14"/>
        </w:rPr>
      </w:pPr>
      <w:r>
        <w:rPr>
          <w:sz w:val="14"/>
          <w:szCs w:val="14"/>
          <w:color w:val="231F20"/>
          <w:spacing w:val="9"/>
        </w:rPr>
        <w:t>表</w:t>
      </w:r>
      <w:r>
        <w:rPr>
          <w:sz w:val="14"/>
          <w:szCs w:val="14"/>
          <w:color w:val="231F20"/>
          <w:spacing w:val="31"/>
        </w:rPr>
        <w:t xml:space="preserve"> </w:t>
      </w:r>
      <w:r>
        <w:rPr>
          <w:sz w:val="15"/>
          <w:szCs w:val="15"/>
          <w:color w:val="231F20"/>
          <w:spacing w:val="9"/>
        </w:rPr>
        <w:t>1   </w:t>
      </w:r>
      <w:r>
        <w:rPr>
          <w:sz w:val="14"/>
          <w:szCs w:val="14"/>
          <w:color w:val="231F20"/>
          <w:spacing w:val="9"/>
        </w:rPr>
        <w:t>术前</w:t>
      </w:r>
      <w:r>
        <w:rPr>
          <w:sz w:val="14"/>
          <w:szCs w:val="14"/>
          <w:color w:val="231F20"/>
          <w:spacing w:val="-21"/>
        </w:rPr>
        <w:t xml:space="preserve"> </w:t>
      </w:r>
      <w:r>
        <w:rPr>
          <w:sz w:val="14"/>
          <w:szCs w:val="14"/>
          <w:color w:val="231F20"/>
          <w:spacing w:val="9"/>
        </w:rPr>
        <w:t>、术后 </w:t>
      </w:r>
      <w:r>
        <w:rPr>
          <w:sz w:val="15"/>
          <w:szCs w:val="15"/>
          <w:color w:val="231F20"/>
          <w:spacing w:val="9"/>
        </w:rPr>
        <w:t>3</w:t>
      </w:r>
      <w:r>
        <w:rPr>
          <w:sz w:val="15"/>
          <w:szCs w:val="15"/>
          <w:color w:val="231F20"/>
          <w:spacing w:val="13"/>
          <w:w w:val="101"/>
        </w:rPr>
        <w:t xml:space="preserve"> </w:t>
      </w:r>
      <w:r>
        <w:rPr>
          <w:sz w:val="15"/>
          <w:szCs w:val="15"/>
          <w:color w:val="231F20"/>
          <w:spacing w:val="9"/>
        </w:rPr>
        <w:t>d</w:t>
      </w:r>
      <w:r>
        <w:rPr>
          <w:sz w:val="15"/>
          <w:szCs w:val="15"/>
          <w:color w:val="231F20"/>
          <w:spacing w:val="10"/>
        </w:rPr>
        <w:t xml:space="preserve"> </w:t>
      </w:r>
      <w:r>
        <w:rPr>
          <w:sz w:val="14"/>
          <w:szCs w:val="14"/>
          <w:color w:val="231F20"/>
          <w:spacing w:val="9"/>
        </w:rPr>
        <w:t>患者</w:t>
      </w:r>
      <w:r>
        <w:rPr>
          <w:sz w:val="14"/>
          <w:szCs w:val="14"/>
          <w:color w:val="231F20"/>
          <w:spacing w:val="18"/>
        </w:rPr>
        <w:t xml:space="preserve"> </w:t>
      </w:r>
      <w:r>
        <w:rPr>
          <w:sz w:val="15"/>
          <w:szCs w:val="15"/>
          <w:color w:val="231F20"/>
          <w:spacing w:val="9"/>
        </w:rPr>
        <w:t>D-</w:t>
      </w:r>
      <w:r>
        <w:rPr>
          <w:sz w:val="14"/>
          <w:szCs w:val="14"/>
          <w:color w:val="231F20"/>
          <w:spacing w:val="9"/>
        </w:rPr>
        <w:t>二聚体水平和</w:t>
      </w:r>
      <w:r>
        <w:rPr>
          <w:sz w:val="14"/>
          <w:szCs w:val="14"/>
          <w:color w:val="231F20"/>
          <w:spacing w:val="16"/>
          <w:w w:val="101"/>
        </w:rPr>
        <w:t xml:space="preserve"> </w:t>
      </w:r>
      <w:r>
        <w:rPr>
          <w:sz w:val="15"/>
          <w:szCs w:val="15"/>
          <w:color w:val="231F20"/>
          <w:spacing w:val="9"/>
        </w:rPr>
        <w:t>D-</w:t>
      </w:r>
      <w:r>
        <w:rPr>
          <w:sz w:val="14"/>
          <w:szCs w:val="14"/>
          <w:color w:val="231F20"/>
          <w:spacing w:val="9"/>
        </w:rPr>
        <w:t>二聚体异常情况比较</w:t>
      </w:r>
    </w:p>
    <w:p>
      <w:pPr>
        <w:spacing w:line="117" w:lineRule="auto"/>
        <w:rPr>
          <w:rFonts w:ascii="Arial"/>
          <w:sz w:val="2"/>
        </w:rPr>
      </w:pPr>
      <w:r>
        <w:rPr>
          <w:rFonts w:ascii="Arial"/>
          <w:sz w:val="2"/>
        </w:rPr>
      </w:r>
    </w:p>
    <w:tbl>
      <w:tblPr>
        <w:tblStyle w:val="TableNormal"/>
        <w:tblW w:w="4761" w:type="dxa"/>
        <w:tblInd w:w="5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26"/>
        <w:gridCol w:w="698"/>
        <w:gridCol w:w="1621"/>
        <w:gridCol w:w="1616"/>
      </w:tblGrid>
      <w:tr>
        <w:trPr>
          <w:trHeight w:val="492" w:hRule="atLeast"/>
        </w:trPr>
        <w:tc>
          <w:tcPr>
            <w:tcW w:w="826" w:type="dxa"/>
            <w:vAlign w:val="top"/>
            <w:tcBorders>
              <w:bottom w:val="single" w:color="231F20" w:sz="2" w:space="0"/>
              <w:top w:val="single" w:color="231F20" w:sz="6" w:space="0"/>
            </w:tcBorders>
          </w:tcPr>
          <w:p>
            <w:pPr>
              <w:pStyle w:val="TableText"/>
              <w:ind w:left="33"/>
              <w:spacing w:before="172" w:line="192" w:lineRule="auto"/>
              <w:rPr>
                <w:sz w:val="14"/>
                <w:szCs w:val="14"/>
              </w:rPr>
            </w:pPr>
            <w:r>
              <w:rPr>
                <w:sz w:val="14"/>
                <w:szCs w:val="14"/>
                <w:color w:val="231F20"/>
                <w:spacing w:val="8"/>
              </w:rPr>
              <w:t>时间</w:t>
            </w:r>
          </w:p>
        </w:tc>
        <w:tc>
          <w:tcPr>
            <w:tcW w:w="698" w:type="dxa"/>
            <w:vAlign w:val="top"/>
            <w:tcBorders>
              <w:bottom w:val="single" w:color="231F20" w:sz="2" w:space="0"/>
              <w:top w:val="single" w:color="231F20" w:sz="6" w:space="0"/>
            </w:tcBorders>
          </w:tcPr>
          <w:p>
            <w:pPr>
              <w:pStyle w:val="TableText"/>
              <w:ind w:left="280"/>
              <w:spacing w:before="193" w:line="165" w:lineRule="auto"/>
              <w:rPr/>
            </w:pPr>
            <w:r>
              <w:rPr>
                <w:color w:val="231F20"/>
              </w:rPr>
              <w:t>n</w:t>
            </w:r>
          </w:p>
        </w:tc>
        <w:tc>
          <w:tcPr>
            <w:tcW w:w="1621" w:type="dxa"/>
            <w:vAlign w:val="top"/>
            <w:tcBorders>
              <w:bottom w:val="single" w:color="231F20" w:sz="2" w:space="0"/>
              <w:top w:val="single" w:color="231F20" w:sz="6" w:space="0"/>
            </w:tcBorders>
          </w:tcPr>
          <w:p>
            <w:pPr>
              <w:pStyle w:val="TableText"/>
              <w:ind w:left="305"/>
              <w:spacing w:before="46" w:line="180" w:lineRule="auto"/>
              <w:rPr>
                <w:sz w:val="14"/>
                <w:szCs w:val="14"/>
              </w:rPr>
            </w:pPr>
            <w:r>
              <w:rPr>
                <w:color w:val="231F20"/>
                <w:spacing w:val="14"/>
              </w:rPr>
              <w:t>D-</w:t>
            </w:r>
            <w:r>
              <w:rPr>
                <w:sz w:val="14"/>
                <w:szCs w:val="14"/>
                <w:color w:val="231F20"/>
                <w:spacing w:val="14"/>
              </w:rPr>
              <w:t>二聚体水平</w:t>
            </w:r>
          </w:p>
          <w:p>
            <w:pPr>
              <w:pStyle w:val="TableText"/>
              <w:ind w:left="313"/>
              <w:spacing w:before="64" w:line="166" w:lineRule="auto"/>
              <w:rPr>
                <w:sz w:val="14"/>
                <w:szCs w:val="14"/>
              </w:rPr>
            </w:pPr>
            <w:r>
              <w:pict>
                <v:shape id="_x0000_s6" style="position:absolute;margin-left:22.4012pt;margin-top:4.36839pt;mso-position-vertical-relative:text;mso-position-horizontal-relative:text;width:2.7pt;height:0.2pt;z-index:251659264;" filled="false" strokecolor="#231F20" strokeweight="0.20pt" coordsize="54,4" coordorigin="0,0" path="m0,1l53,1e">
                  <v:stroke joinstyle="miter" miterlimit="10"/>
                </v:shape>
              </w:pict>
            </w:r>
            <w:r>
              <w:rPr>
                <w:sz w:val="14"/>
                <w:szCs w:val="14"/>
                <w:color w:val="231F20"/>
                <w:spacing w:val="-15"/>
              </w:rPr>
              <w:t>（</w:t>
            </w:r>
            <w:r>
              <w:rPr>
                <w:color w:val="231F20"/>
                <w:spacing w:val="-15"/>
              </w:rPr>
              <w:t>x</w:t>
            </w:r>
            <w:r>
              <w:rPr>
                <w:color w:val="231F20"/>
                <w:spacing w:val="-15"/>
              </w:rPr>
              <w:t>±s</w:t>
            </w:r>
            <w:r>
              <w:rPr>
                <w:sz w:val="14"/>
                <w:szCs w:val="14"/>
                <w:color w:val="231F20"/>
                <w:spacing w:val="-15"/>
              </w:rPr>
              <w:t>，</w:t>
            </w:r>
            <w:r>
              <w:rPr>
                <w:color w:val="231F20"/>
                <w:spacing w:val="-15"/>
              </w:rPr>
              <w:t>μg/mL</w:t>
            </w:r>
            <w:r>
              <w:rPr>
                <w:sz w:val="14"/>
                <w:szCs w:val="14"/>
                <w:color w:val="231F20"/>
                <w:spacing w:val="-15"/>
              </w:rPr>
              <w:t>）</w:t>
            </w:r>
          </w:p>
        </w:tc>
        <w:tc>
          <w:tcPr>
            <w:tcW w:w="1616" w:type="dxa"/>
            <w:vAlign w:val="top"/>
            <w:tcBorders>
              <w:bottom w:val="single" w:color="231F20" w:sz="2" w:space="0"/>
              <w:top w:val="single" w:color="231F20" w:sz="6" w:space="0"/>
            </w:tcBorders>
          </w:tcPr>
          <w:p>
            <w:pPr>
              <w:pStyle w:val="TableText"/>
              <w:ind w:left="341"/>
              <w:spacing w:before="46" w:line="180" w:lineRule="auto"/>
              <w:rPr>
                <w:sz w:val="14"/>
                <w:szCs w:val="14"/>
              </w:rPr>
            </w:pPr>
            <w:r>
              <w:rPr>
                <w:color w:val="231F20"/>
                <w:spacing w:val="14"/>
              </w:rPr>
              <w:t>D-</w:t>
            </w:r>
            <w:r>
              <w:rPr>
                <w:sz w:val="14"/>
                <w:szCs w:val="14"/>
                <w:color w:val="231F20"/>
                <w:spacing w:val="14"/>
              </w:rPr>
              <w:t>二聚体异常</w:t>
            </w:r>
          </w:p>
          <w:p>
            <w:pPr>
              <w:pStyle w:val="TableText"/>
              <w:ind w:left="611"/>
              <w:spacing w:before="64" w:line="166" w:lineRule="auto"/>
              <w:rPr/>
            </w:pPr>
            <w:r>
              <w:rPr>
                <w:color w:val="231F20"/>
                <w:spacing w:val="-15"/>
                <w:w w:val="89"/>
              </w:rPr>
              <w:t>[n</w:t>
            </w:r>
            <w:r>
              <w:rPr>
                <w:sz w:val="14"/>
                <w:szCs w:val="14"/>
                <w:color w:val="231F20"/>
                <w:spacing w:val="-15"/>
                <w:w w:val="89"/>
              </w:rPr>
              <w:t>（</w:t>
            </w:r>
            <w:r>
              <w:rPr>
                <w:color w:val="231F20"/>
                <w:spacing w:val="-15"/>
                <w:w w:val="89"/>
              </w:rPr>
              <w:t>%</w:t>
            </w:r>
            <w:r>
              <w:rPr>
                <w:sz w:val="14"/>
                <w:szCs w:val="14"/>
                <w:color w:val="231F20"/>
                <w:spacing w:val="-15"/>
                <w:w w:val="89"/>
              </w:rPr>
              <w:t>）</w:t>
            </w:r>
            <w:r>
              <w:rPr>
                <w:color w:val="231F20"/>
                <w:spacing w:val="-15"/>
                <w:w w:val="89"/>
              </w:rPr>
              <w:t>]</w:t>
            </w:r>
          </w:p>
        </w:tc>
      </w:tr>
      <w:tr>
        <w:trPr>
          <w:trHeight w:val="248" w:hRule="atLeast"/>
        </w:trPr>
        <w:tc>
          <w:tcPr>
            <w:tcW w:w="826" w:type="dxa"/>
            <w:vAlign w:val="top"/>
            <w:tcBorders>
              <w:top w:val="single" w:color="231F20" w:sz="2" w:space="0"/>
            </w:tcBorders>
          </w:tcPr>
          <w:p>
            <w:pPr>
              <w:pStyle w:val="TableText"/>
              <w:ind w:left="25"/>
              <w:spacing w:before="53" w:line="184" w:lineRule="auto"/>
              <w:rPr>
                <w:sz w:val="14"/>
                <w:szCs w:val="14"/>
              </w:rPr>
            </w:pPr>
            <w:r>
              <w:rPr>
                <w:sz w:val="14"/>
                <w:szCs w:val="14"/>
                <w:color w:val="231F20"/>
                <w:spacing w:val="12"/>
              </w:rPr>
              <w:t>术前</w:t>
            </w:r>
          </w:p>
        </w:tc>
        <w:tc>
          <w:tcPr>
            <w:tcW w:w="698" w:type="dxa"/>
            <w:vAlign w:val="top"/>
            <w:tcBorders>
              <w:top w:val="single" w:color="231F20" w:sz="2" w:space="0"/>
            </w:tcBorders>
          </w:tcPr>
          <w:p>
            <w:pPr>
              <w:pStyle w:val="TableText"/>
              <w:ind w:left="243"/>
              <w:spacing w:before="69" w:line="157" w:lineRule="auto"/>
              <w:rPr/>
            </w:pPr>
            <w:r>
              <w:rPr>
                <w:color w:val="231F20"/>
                <w:spacing w:val="-7"/>
              </w:rPr>
              <w:t>64</w:t>
            </w:r>
          </w:p>
        </w:tc>
        <w:tc>
          <w:tcPr>
            <w:tcW w:w="1621" w:type="dxa"/>
            <w:vAlign w:val="top"/>
            <w:tcBorders>
              <w:top w:val="single" w:color="231F20" w:sz="2" w:space="0"/>
            </w:tcBorders>
          </w:tcPr>
          <w:p>
            <w:pPr>
              <w:pStyle w:val="TableText"/>
              <w:ind w:left="493"/>
              <w:spacing w:before="69" w:line="157" w:lineRule="auto"/>
              <w:rPr/>
            </w:pPr>
            <w:r>
              <w:rPr>
                <w:color w:val="231F20"/>
                <w:spacing w:val="-9"/>
              </w:rPr>
              <w:t>1.72±0.54</w:t>
            </w:r>
          </w:p>
        </w:tc>
        <w:tc>
          <w:tcPr>
            <w:tcW w:w="1616" w:type="dxa"/>
            <w:vAlign w:val="top"/>
            <w:tcBorders>
              <w:top w:val="single" w:color="231F20" w:sz="2" w:space="0"/>
            </w:tcBorders>
          </w:tcPr>
          <w:p>
            <w:pPr>
              <w:pStyle w:val="TableText"/>
              <w:ind w:left="499"/>
              <w:spacing w:before="61" w:line="165" w:lineRule="auto"/>
              <w:rPr>
                <w:sz w:val="14"/>
                <w:szCs w:val="14"/>
              </w:rPr>
            </w:pPr>
            <w:r>
              <w:rPr>
                <w:color w:val="231F20"/>
                <w:spacing w:val="-13"/>
              </w:rPr>
              <w:t>55</w:t>
            </w:r>
            <w:r>
              <w:rPr>
                <w:sz w:val="14"/>
                <w:szCs w:val="14"/>
                <w:color w:val="231F20"/>
                <w:spacing w:val="-13"/>
              </w:rPr>
              <w:t>（</w:t>
            </w:r>
            <w:r>
              <w:rPr>
                <w:color w:val="231F20"/>
                <w:spacing w:val="-13"/>
              </w:rPr>
              <w:t>85.94</w:t>
            </w:r>
            <w:r>
              <w:rPr>
                <w:sz w:val="14"/>
                <w:szCs w:val="14"/>
                <w:color w:val="231F20"/>
                <w:spacing w:val="-13"/>
              </w:rPr>
              <w:t>）</w:t>
            </w:r>
          </w:p>
        </w:tc>
      </w:tr>
      <w:tr>
        <w:trPr>
          <w:trHeight w:val="246" w:hRule="atLeast"/>
        </w:trPr>
        <w:tc>
          <w:tcPr>
            <w:tcW w:w="826" w:type="dxa"/>
            <w:vAlign w:val="top"/>
          </w:tcPr>
          <w:p>
            <w:pPr>
              <w:pStyle w:val="TableText"/>
              <w:ind w:left="25"/>
              <w:spacing w:before="55" w:line="168" w:lineRule="auto"/>
              <w:rPr/>
            </w:pPr>
            <w:r>
              <w:rPr>
                <w:sz w:val="14"/>
                <w:szCs w:val="14"/>
                <w:color w:val="231F20"/>
                <w:spacing w:val="2"/>
              </w:rPr>
              <w:t>术后</w:t>
            </w:r>
            <w:r>
              <w:rPr>
                <w:sz w:val="14"/>
                <w:szCs w:val="14"/>
                <w:color w:val="231F20"/>
                <w:spacing w:val="11"/>
                <w:w w:val="101"/>
              </w:rPr>
              <w:t xml:space="preserve"> </w:t>
            </w:r>
            <w:r>
              <w:rPr>
                <w:color w:val="231F20"/>
                <w:spacing w:val="2"/>
              </w:rPr>
              <w:t>3</w:t>
            </w:r>
            <w:r>
              <w:rPr>
                <w:color w:val="231F20"/>
                <w:spacing w:val="13"/>
                <w:w w:val="101"/>
              </w:rPr>
              <w:t xml:space="preserve"> </w:t>
            </w:r>
            <w:r>
              <w:rPr>
                <w:color w:val="231F20"/>
                <w:spacing w:val="2"/>
              </w:rPr>
              <w:t>d</w:t>
            </w:r>
          </w:p>
        </w:tc>
        <w:tc>
          <w:tcPr>
            <w:tcW w:w="698" w:type="dxa"/>
            <w:vAlign w:val="top"/>
          </w:tcPr>
          <w:p>
            <w:pPr>
              <w:pStyle w:val="TableText"/>
              <w:ind w:left="243"/>
              <w:spacing w:before="72" w:line="163" w:lineRule="exact"/>
              <w:rPr/>
            </w:pPr>
            <w:r>
              <w:rPr>
                <w:color w:val="231F20"/>
                <w:spacing w:val="-7"/>
                <w:position w:val="-1"/>
              </w:rPr>
              <w:t>64</w:t>
            </w:r>
          </w:p>
        </w:tc>
        <w:tc>
          <w:tcPr>
            <w:tcW w:w="1621" w:type="dxa"/>
            <w:vAlign w:val="top"/>
          </w:tcPr>
          <w:p>
            <w:pPr>
              <w:pStyle w:val="TableText"/>
              <w:ind w:left="479"/>
              <w:spacing w:before="72" w:line="163" w:lineRule="exact"/>
              <w:rPr/>
            </w:pPr>
            <w:r>
              <w:rPr>
                <w:color w:val="231F20"/>
                <w:spacing w:val="-8"/>
                <w:position w:val="-1"/>
              </w:rPr>
              <w:t>0.38±0.16</w:t>
            </w:r>
          </w:p>
        </w:tc>
        <w:tc>
          <w:tcPr>
            <w:tcW w:w="1616" w:type="dxa"/>
            <w:vAlign w:val="top"/>
          </w:tcPr>
          <w:p>
            <w:pPr>
              <w:pStyle w:val="TableText"/>
              <w:ind w:left="581"/>
              <w:spacing w:before="63" w:line="161" w:lineRule="auto"/>
              <w:rPr>
                <w:sz w:val="14"/>
                <w:szCs w:val="14"/>
              </w:rPr>
            </w:pPr>
            <w:r>
              <w:rPr>
                <w:color w:val="231F20"/>
                <w:spacing w:val="-14"/>
              </w:rPr>
              <w:t>3</w:t>
            </w:r>
            <w:r>
              <w:rPr>
                <w:sz w:val="14"/>
                <w:szCs w:val="14"/>
                <w:color w:val="231F20"/>
                <w:spacing w:val="-14"/>
              </w:rPr>
              <w:t>（</w:t>
            </w:r>
            <w:r>
              <w:rPr>
                <w:color w:val="231F20"/>
                <w:spacing w:val="-14"/>
              </w:rPr>
              <w:t>4.69</w:t>
            </w:r>
            <w:r>
              <w:rPr>
                <w:sz w:val="14"/>
                <w:szCs w:val="14"/>
                <w:color w:val="231F20"/>
                <w:spacing w:val="-14"/>
              </w:rPr>
              <w:t>）</w:t>
            </w:r>
          </w:p>
        </w:tc>
      </w:tr>
      <w:tr>
        <w:trPr>
          <w:trHeight w:val="251" w:hRule="atLeast"/>
        </w:trPr>
        <w:tc>
          <w:tcPr>
            <w:tcW w:w="826" w:type="dxa"/>
            <w:vAlign w:val="top"/>
          </w:tcPr>
          <w:p>
            <w:pPr>
              <w:pStyle w:val="TableText"/>
              <w:ind w:left="19"/>
              <w:spacing w:before="59" w:line="169" w:lineRule="auto"/>
              <w:rPr>
                <w:sz w:val="14"/>
                <w:szCs w:val="14"/>
              </w:rPr>
            </w:pPr>
            <w:r>
              <w:rPr>
                <w:color w:val="231F20"/>
                <w:w w:val="83"/>
              </w:rPr>
              <w:t>t/χ</w:t>
            </w:r>
            <w:r>
              <w:rPr>
                <w:sz w:val="9"/>
                <w:szCs w:val="9"/>
                <w:color w:val="231F20"/>
                <w:position w:val="5"/>
              </w:rPr>
              <w:t>2</w:t>
            </w:r>
            <w:r>
              <w:rPr>
                <w:sz w:val="9"/>
                <w:szCs w:val="9"/>
                <w:color w:val="231F20"/>
                <w:spacing w:val="13"/>
                <w:w w:val="103"/>
                <w:position w:val="5"/>
              </w:rPr>
              <w:t xml:space="preserve"> </w:t>
            </w:r>
            <w:r>
              <w:rPr>
                <w:sz w:val="14"/>
                <w:szCs w:val="14"/>
                <w:color w:val="231F20"/>
              </w:rPr>
              <w:t>值</w:t>
            </w:r>
          </w:p>
        </w:tc>
        <w:tc>
          <w:tcPr>
            <w:tcW w:w="698" w:type="dxa"/>
            <w:vAlign w:val="top"/>
          </w:tcPr>
          <w:p>
            <w:pPr>
              <w:spacing w:line="240" w:lineRule="exact"/>
              <w:rPr>
                <w:rFonts w:ascii="Arial"/>
                <w:sz w:val="20"/>
              </w:rPr>
            </w:pPr>
            <w:r/>
          </w:p>
        </w:tc>
        <w:tc>
          <w:tcPr>
            <w:tcW w:w="1621" w:type="dxa"/>
            <w:vAlign w:val="top"/>
          </w:tcPr>
          <w:p>
            <w:pPr>
              <w:pStyle w:val="TableText"/>
              <w:ind w:left="597"/>
              <w:spacing w:before="74" w:line="166" w:lineRule="exact"/>
              <w:rPr/>
            </w:pPr>
            <w:r>
              <w:rPr>
                <w:color w:val="231F20"/>
                <w:spacing w:val="-9"/>
                <w:position w:val="-1"/>
              </w:rPr>
              <w:t>19.034</w:t>
            </w:r>
          </w:p>
        </w:tc>
        <w:tc>
          <w:tcPr>
            <w:tcW w:w="1616" w:type="dxa"/>
            <w:vAlign w:val="top"/>
          </w:tcPr>
          <w:p>
            <w:pPr>
              <w:pStyle w:val="TableText"/>
              <w:ind w:left="624"/>
              <w:spacing w:before="74" w:line="166" w:lineRule="exact"/>
              <w:rPr/>
            </w:pPr>
            <w:r>
              <w:rPr>
                <w:color w:val="231F20"/>
                <w:spacing w:val="-7"/>
                <w:position w:val="-1"/>
              </w:rPr>
              <w:t>85.249</w:t>
            </w:r>
          </w:p>
        </w:tc>
      </w:tr>
      <w:tr>
        <w:trPr>
          <w:trHeight w:val="251" w:hRule="atLeast"/>
        </w:trPr>
        <w:tc>
          <w:tcPr>
            <w:tcW w:w="826" w:type="dxa"/>
            <w:vAlign w:val="top"/>
            <w:tcBorders>
              <w:bottom w:val="single" w:color="231F20" w:sz="6" w:space="0"/>
            </w:tcBorders>
          </w:tcPr>
          <w:p>
            <w:pPr>
              <w:pStyle w:val="TableText"/>
              <w:ind w:left="16"/>
              <w:spacing w:before="58" w:line="170" w:lineRule="auto"/>
              <w:rPr>
                <w:sz w:val="14"/>
                <w:szCs w:val="14"/>
              </w:rPr>
            </w:pPr>
            <w:r>
              <w:rPr>
                <w:color w:val="231F20"/>
                <w:spacing w:val="6"/>
              </w:rPr>
              <w:t>P</w:t>
            </w:r>
            <w:r>
              <w:rPr>
                <w:color w:val="231F20"/>
                <w:spacing w:val="-8"/>
              </w:rPr>
              <w:t xml:space="preserve"> </w:t>
            </w:r>
            <w:r>
              <w:rPr>
                <w:sz w:val="14"/>
                <w:szCs w:val="14"/>
                <w:color w:val="231F20"/>
                <w:spacing w:val="6"/>
              </w:rPr>
              <w:t>值</w:t>
            </w:r>
          </w:p>
        </w:tc>
        <w:tc>
          <w:tcPr>
            <w:tcW w:w="698" w:type="dxa"/>
            <w:vAlign w:val="top"/>
            <w:tcBorders>
              <w:bottom w:val="single" w:color="231F20" w:sz="6" w:space="0"/>
            </w:tcBorders>
          </w:tcPr>
          <w:p>
            <w:pPr>
              <w:spacing w:line="240" w:lineRule="exact"/>
              <w:rPr>
                <w:rFonts w:ascii="Arial"/>
                <w:sz w:val="20"/>
              </w:rPr>
            </w:pPr>
            <w:r/>
          </w:p>
        </w:tc>
        <w:tc>
          <w:tcPr>
            <w:tcW w:w="1621" w:type="dxa"/>
            <w:vAlign w:val="top"/>
            <w:tcBorders>
              <w:bottom w:val="single" w:color="231F20" w:sz="6" w:space="0"/>
            </w:tcBorders>
          </w:tcPr>
          <w:p>
            <w:pPr>
              <w:pStyle w:val="TableText"/>
              <w:ind w:left="622"/>
              <w:spacing w:before="74" w:line="166" w:lineRule="exact"/>
              <w:rPr/>
            </w:pPr>
            <w:r>
              <w:rPr>
                <w:color w:val="231F20"/>
                <w:spacing w:val="-5"/>
                <w:position w:val="-1"/>
              </w:rPr>
              <w:t>0.000</w:t>
            </w:r>
          </w:p>
        </w:tc>
        <w:tc>
          <w:tcPr>
            <w:tcW w:w="1616" w:type="dxa"/>
            <w:vAlign w:val="top"/>
            <w:tcBorders>
              <w:bottom w:val="single" w:color="231F20" w:sz="6" w:space="0"/>
            </w:tcBorders>
          </w:tcPr>
          <w:p>
            <w:pPr>
              <w:pStyle w:val="TableText"/>
              <w:ind w:left="658"/>
              <w:spacing w:before="74" w:line="166" w:lineRule="exact"/>
              <w:rPr/>
            </w:pPr>
            <w:r>
              <w:rPr>
                <w:color w:val="231F20"/>
                <w:spacing w:val="-5"/>
                <w:position w:val="-1"/>
              </w:rPr>
              <w:t>0.000</w:t>
            </w:r>
          </w:p>
        </w:tc>
      </w:tr>
    </w:tbl>
    <w:p>
      <w:pPr>
        <w:spacing w:line="411" w:lineRule="auto"/>
        <w:rPr>
          <w:rFonts w:ascii="Arial"/>
          <w:sz w:val="21"/>
        </w:rPr>
      </w:pPr>
      <w:r/>
    </w:p>
    <w:p>
      <w:pPr>
        <w:pStyle w:val="BodyText"/>
        <w:ind w:left="95" w:right="79" w:hanging="24"/>
        <w:spacing w:before="86" w:line="233" w:lineRule="auto"/>
        <w:rPr>
          <w:sz w:val="19"/>
          <w:szCs w:val="19"/>
        </w:rPr>
      </w:pPr>
      <w:r>
        <w:rPr>
          <w:sz w:val="20"/>
          <w:szCs w:val="20"/>
          <w:color w:val="231F20"/>
          <w:spacing w:val="4"/>
        </w:rPr>
        <w:t>2.3 </w:t>
      </w:r>
      <w:r>
        <w:rPr>
          <w:sz w:val="19"/>
          <w:szCs w:val="19"/>
          <w:color w:val="231F20"/>
          <w:spacing w:val="4"/>
        </w:rPr>
        <w:t>术后 </w:t>
      </w:r>
      <w:r>
        <w:rPr>
          <w:sz w:val="20"/>
          <w:szCs w:val="20"/>
          <w:color w:val="231F20"/>
          <w:spacing w:val="4"/>
        </w:rPr>
        <w:t>3</w:t>
      </w:r>
      <w:r>
        <w:rPr>
          <w:sz w:val="20"/>
          <w:szCs w:val="20"/>
          <w:color w:val="231F20"/>
          <w:spacing w:val="27"/>
        </w:rPr>
        <w:t xml:space="preserve"> </w:t>
      </w:r>
      <w:r>
        <w:rPr>
          <w:sz w:val="19"/>
          <w:szCs w:val="19"/>
          <w:color w:val="231F20"/>
          <w:spacing w:val="4"/>
        </w:rPr>
        <w:t>个月</w:t>
      </w:r>
      <w:r>
        <w:rPr>
          <w:sz w:val="19"/>
          <w:szCs w:val="19"/>
          <w:color w:val="231F20"/>
          <w:spacing w:val="-33"/>
        </w:rPr>
        <w:t xml:space="preserve"> </w:t>
      </w:r>
      <w:r>
        <w:rPr>
          <w:sz w:val="19"/>
          <w:szCs w:val="19"/>
          <w:color w:val="231F20"/>
          <w:spacing w:val="4"/>
        </w:rPr>
        <w:t>、</w:t>
      </w:r>
      <w:r>
        <w:rPr>
          <w:sz w:val="20"/>
          <w:szCs w:val="20"/>
          <w:color w:val="231F20"/>
          <w:spacing w:val="4"/>
        </w:rPr>
        <w:t>1 </w:t>
      </w:r>
      <w:r>
        <w:rPr>
          <w:sz w:val="19"/>
          <w:szCs w:val="19"/>
          <w:color w:val="231F20"/>
          <w:spacing w:val="4"/>
        </w:rPr>
        <w:t>年患者雌激素</w:t>
      </w:r>
      <w:r>
        <w:rPr>
          <w:sz w:val="19"/>
          <w:szCs w:val="19"/>
          <w:color w:val="231F20"/>
          <w:spacing w:val="-28"/>
        </w:rPr>
        <w:t xml:space="preserve"> </w:t>
      </w:r>
      <w:r>
        <w:rPr>
          <w:sz w:val="19"/>
          <w:szCs w:val="19"/>
          <w:color w:val="231F20"/>
          <w:spacing w:val="4"/>
        </w:rPr>
        <w:t>、孕酮水平正常比例</w:t>
      </w:r>
      <w:r>
        <w:rPr>
          <w:sz w:val="19"/>
          <w:szCs w:val="19"/>
          <w:color w:val="231F20"/>
        </w:rPr>
        <w:t xml:space="preserve"> </w:t>
      </w:r>
      <w:r>
        <w:rPr>
          <w:sz w:val="19"/>
          <w:szCs w:val="19"/>
          <w:color w:val="231F20"/>
          <w:spacing w:val="1"/>
        </w:rPr>
        <w:t>比较</w:t>
      </w:r>
    </w:p>
    <w:p>
      <w:pPr>
        <w:pStyle w:val="BodyText"/>
        <w:ind w:right="79" w:firstLine="493"/>
        <w:spacing w:before="3" w:line="234" w:lineRule="auto"/>
        <w:jc w:val="both"/>
        <w:rPr>
          <w:sz w:val="19"/>
          <w:szCs w:val="19"/>
        </w:rPr>
      </w:pPr>
      <w:r>
        <w:rPr>
          <w:sz w:val="19"/>
          <w:szCs w:val="19"/>
          <w:color w:val="231F20"/>
        </w:rPr>
        <w:t>术</w:t>
      </w:r>
      <w:r>
        <w:rPr>
          <w:sz w:val="19"/>
          <w:szCs w:val="19"/>
          <w:color w:val="231F20"/>
          <w:spacing w:val="-8"/>
        </w:rPr>
        <w:t xml:space="preserve"> </w:t>
      </w:r>
      <w:r>
        <w:rPr>
          <w:sz w:val="19"/>
          <w:szCs w:val="19"/>
          <w:color w:val="231F20"/>
        </w:rPr>
        <w:t>后</w:t>
      </w:r>
      <w:r>
        <w:rPr>
          <w:sz w:val="19"/>
          <w:szCs w:val="19"/>
          <w:color w:val="231F20"/>
          <w:spacing w:val="42"/>
          <w:w w:val="101"/>
        </w:rPr>
        <w:t xml:space="preserve"> </w:t>
      </w:r>
      <w:r>
        <w:rPr>
          <w:sz w:val="20"/>
          <w:szCs w:val="20"/>
          <w:color w:val="231F20"/>
        </w:rPr>
        <w:t>3</w:t>
      </w:r>
      <w:r>
        <w:rPr>
          <w:sz w:val="20"/>
          <w:szCs w:val="20"/>
          <w:color w:val="231F20"/>
          <w:spacing w:val="34"/>
          <w:w w:val="101"/>
        </w:rPr>
        <w:t xml:space="preserve"> </w:t>
      </w:r>
      <w:r>
        <w:rPr>
          <w:sz w:val="19"/>
          <w:szCs w:val="19"/>
          <w:color w:val="231F20"/>
        </w:rPr>
        <w:t>个 月雌 激 素 水</w:t>
      </w:r>
      <w:r>
        <w:rPr>
          <w:sz w:val="19"/>
          <w:szCs w:val="19"/>
          <w:color w:val="231F20"/>
          <w:spacing w:val="-9"/>
        </w:rPr>
        <w:t xml:space="preserve"> </w:t>
      </w:r>
      <w:r>
        <w:rPr>
          <w:sz w:val="19"/>
          <w:szCs w:val="19"/>
          <w:color w:val="231F20"/>
        </w:rPr>
        <w:t>平 正 常 的 患 者</w:t>
      </w:r>
      <w:r>
        <w:rPr>
          <w:sz w:val="19"/>
          <w:szCs w:val="19"/>
          <w:color w:val="231F20"/>
          <w:spacing w:val="16"/>
        </w:rPr>
        <w:t xml:space="preserve"> </w:t>
      </w:r>
      <w:r>
        <w:rPr>
          <w:sz w:val="19"/>
          <w:szCs w:val="19"/>
          <w:color w:val="231F20"/>
        </w:rPr>
        <w:t>比</w:t>
      </w:r>
      <w:r>
        <w:rPr>
          <w:sz w:val="19"/>
          <w:szCs w:val="19"/>
          <w:color w:val="231F20"/>
          <w:spacing w:val="-4"/>
        </w:rPr>
        <w:t xml:space="preserve"> </w:t>
      </w:r>
      <w:r>
        <w:rPr>
          <w:sz w:val="19"/>
          <w:szCs w:val="19"/>
          <w:color w:val="231F20"/>
        </w:rPr>
        <w:t>例</w:t>
      </w:r>
      <w:r>
        <w:rPr>
          <w:sz w:val="19"/>
          <w:szCs w:val="19"/>
          <w:color w:val="231F20"/>
          <w:spacing w:val="-3"/>
        </w:rPr>
        <w:t xml:space="preserve"> </w:t>
      </w:r>
      <w:r>
        <w:rPr>
          <w:sz w:val="19"/>
          <w:szCs w:val="19"/>
          <w:color w:val="231F20"/>
        </w:rPr>
        <w:t>为 </w:t>
      </w:r>
      <w:r>
        <w:rPr>
          <w:sz w:val="20"/>
          <w:szCs w:val="20"/>
          <w:color w:val="231F20"/>
          <w:spacing w:val="-7"/>
        </w:rPr>
        <w:t>93.75%</w:t>
      </w:r>
      <w:r>
        <w:rPr>
          <w:sz w:val="20"/>
          <w:szCs w:val="20"/>
          <w:color w:val="231F20"/>
          <w:spacing w:val="-17"/>
        </w:rPr>
        <w:t xml:space="preserve"> </w:t>
      </w:r>
      <w:r>
        <w:rPr>
          <w:sz w:val="19"/>
          <w:szCs w:val="19"/>
          <w:color w:val="231F20"/>
          <w:spacing w:val="-7"/>
        </w:rPr>
        <w:t>、孕</w:t>
      </w:r>
      <w:r>
        <w:rPr>
          <w:sz w:val="19"/>
          <w:szCs w:val="19"/>
          <w:color w:val="231F20"/>
          <w:spacing w:val="-26"/>
        </w:rPr>
        <w:t xml:space="preserve"> </w:t>
      </w:r>
      <w:r>
        <w:rPr>
          <w:sz w:val="19"/>
          <w:szCs w:val="19"/>
          <w:color w:val="231F20"/>
          <w:spacing w:val="-7"/>
        </w:rPr>
        <w:t>酮</w:t>
      </w:r>
      <w:r>
        <w:rPr>
          <w:sz w:val="19"/>
          <w:szCs w:val="19"/>
          <w:color w:val="231F20"/>
          <w:spacing w:val="-28"/>
        </w:rPr>
        <w:t xml:space="preserve"> </w:t>
      </w:r>
      <w:r>
        <w:rPr>
          <w:sz w:val="19"/>
          <w:szCs w:val="19"/>
          <w:color w:val="231F20"/>
          <w:spacing w:val="-7"/>
        </w:rPr>
        <w:t>水</w:t>
      </w:r>
      <w:r>
        <w:rPr>
          <w:sz w:val="19"/>
          <w:szCs w:val="19"/>
          <w:color w:val="231F20"/>
          <w:spacing w:val="-26"/>
        </w:rPr>
        <w:t xml:space="preserve"> </w:t>
      </w:r>
      <w:r>
        <w:rPr>
          <w:sz w:val="19"/>
          <w:szCs w:val="19"/>
          <w:color w:val="231F20"/>
          <w:spacing w:val="-7"/>
        </w:rPr>
        <w:t>平</w:t>
      </w:r>
      <w:r>
        <w:rPr>
          <w:sz w:val="19"/>
          <w:szCs w:val="19"/>
          <w:color w:val="231F20"/>
          <w:spacing w:val="-23"/>
        </w:rPr>
        <w:t xml:space="preserve"> </w:t>
      </w:r>
      <w:r>
        <w:rPr>
          <w:sz w:val="19"/>
          <w:szCs w:val="19"/>
          <w:color w:val="231F20"/>
          <w:spacing w:val="-7"/>
        </w:rPr>
        <w:t>正</w:t>
      </w:r>
      <w:r>
        <w:rPr>
          <w:sz w:val="19"/>
          <w:szCs w:val="19"/>
          <w:color w:val="231F20"/>
          <w:spacing w:val="-19"/>
        </w:rPr>
        <w:t xml:space="preserve"> </w:t>
      </w:r>
      <w:r>
        <w:rPr>
          <w:sz w:val="19"/>
          <w:szCs w:val="19"/>
          <w:color w:val="231F20"/>
          <w:spacing w:val="-7"/>
        </w:rPr>
        <w:t>常 的</w:t>
      </w:r>
      <w:r>
        <w:rPr>
          <w:sz w:val="19"/>
          <w:szCs w:val="19"/>
          <w:color w:val="231F20"/>
          <w:spacing w:val="-21"/>
        </w:rPr>
        <w:t xml:space="preserve"> </w:t>
      </w:r>
      <w:r>
        <w:rPr>
          <w:sz w:val="19"/>
          <w:szCs w:val="19"/>
          <w:color w:val="231F20"/>
          <w:spacing w:val="-7"/>
        </w:rPr>
        <w:t>患</w:t>
      </w:r>
      <w:r>
        <w:rPr>
          <w:sz w:val="19"/>
          <w:szCs w:val="19"/>
          <w:color w:val="231F20"/>
          <w:spacing w:val="-21"/>
        </w:rPr>
        <w:t xml:space="preserve"> </w:t>
      </w:r>
      <w:r>
        <w:rPr>
          <w:sz w:val="19"/>
          <w:szCs w:val="19"/>
          <w:color w:val="231F20"/>
          <w:spacing w:val="-7"/>
        </w:rPr>
        <w:t>者 比</w:t>
      </w:r>
      <w:r>
        <w:rPr>
          <w:sz w:val="19"/>
          <w:szCs w:val="19"/>
          <w:color w:val="231F20"/>
          <w:spacing w:val="-24"/>
        </w:rPr>
        <w:t xml:space="preserve"> </w:t>
      </w:r>
      <w:r>
        <w:rPr>
          <w:sz w:val="19"/>
          <w:szCs w:val="19"/>
          <w:color w:val="231F20"/>
          <w:spacing w:val="-7"/>
        </w:rPr>
        <w:t>例</w:t>
      </w:r>
      <w:r>
        <w:rPr>
          <w:sz w:val="19"/>
          <w:szCs w:val="19"/>
          <w:color w:val="231F20"/>
          <w:spacing w:val="-20"/>
        </w:rPr>
        <w:t xml:space="preserve"> </w:t>
      </w:r>
      <w:r>
        <w:rPr>
          <w:sz w:val="19"/>
          <w:szCs w:val="19"/>
          <w:color w:val="231F20"/>
          <w:spacing w:val="-7"/>
        </w:rPr>
        <w:t>为</w:t>
      </w:r>
      <w:r>
        <w:rPr>
          <w:sz w:val="19"/>
          <w:szCs w:val="19"/>
          <w:color w:val="231F20"/>
          <w:spacing w:val="26"/>
        </w:rPr>
        <w:t xml:space="preserve"> </w:t>
      </w:r>
      <w:r>
        <w:rPr>
          <w:sz w:val="20"/>
          <w:szCs w:val="20"/>
          <w:color w:val="231F20"/>
          <w:spacing w:val="-7"/>
        </w:rPr>
        <w:t>92.19%</w:t>
      </w:r>
      <w:r>
        <w:rPr>
          <w:sz w:val="20"/>
          <w:szCs w:val="20"/>
          <w:color w:val="231F20"/>
          <w:spacing w:val="-32"/>
        </w:rPr>
        <w:t xml:space="preserve"> </w:t>
      </w:r>
      <w:r>
        <w:rPr>
          <w:sz w:val="19"/>
          <w:szCs w:val="19"/>
          <w:color w:val="231F20"/>
          <w:spacing w:val="-7"/>
        </w:rPr>
        <w:t>，与</w:t>
      </w:r>
      <w:r>
        <w:rPr>
          <w:sz w:val="19"/>
          <w:szCs w:val="19"/>
          <w:color w:val="231F20"/>
          <w:spacing w:val="-26"/>
        </w:rPr>
        <w:t xml:space="preserve"> </w:t>
      </w:r>
      <w:r>
        <w:rPr>
          <w:sz w:val="19"/>
          <w:szCs w:val="19"/>
          <w:color w:val="231F20"/>
          <w:spacing w:val="-7"/>
        </w:rPr>
        <w:t>术</w:t>
      </w:r>
      <w:r>
        <w:rPr>
          <w:sz w:val="19"/>
          <w:szCs w:val="19"/>
          <w:color w:val="231F20"/>
        </w:rPr>
        <w:t xml:space="preserve"> </w:t>
      </w:r>
      <w:r>
        <w:rPr>
          <w:sz w:val="19"/>
          <w:szCs w:val="19"/>
          <w:color w:val="231F20"/>
          <w:spacing w:val="3"/>
        </w:rPr>
        <w:t>后</w:t>
      </w:r>
      <w:r>
        <w:rPr>
          <w:sz w:val="19"/>
          <w:szCs w:val="19"/>
          <w:color w:val="231F20"/>
          <w:spacing w:val="46"/>
        </w:rPr>
        <w:t xml:space="preserve"> </w:t>
      </w:r>
      <w:r>
        <w:rPr>
          <w:sz w:val="20"/>
          <w:szCs w:val="20"/>
          <w:color w:val="231F20"/>
          <w:spacing w:val="3"/>
        </w:rPr>
        <w:t>1</w:t>
      </w:r>
      <w:r>
        <w:rPr>
          <w:sz w:val="20"/>
          <w:szCs w:val="20"/>
          <w:color w:val="231F20"/>
          <w:spacing w:val="17"/>
        </w:rPr>
        <w:t xml:space="preserve"> </w:t>
      </w:r>
      <w:r>
        <w:rPr>
          <w:sz w:val="19"/>
          <w:szCs w:val="19"/>
          <w:color w:val="231F20"/>
          <w:spacing w:val="3"/>
        </w:rPr>
        <w:t>年的</w:t>
      </w:r>
      <w:r>
        <w:rPr>
          <w:sz w:val="20"/>
          <w:szCs w:val="20"/>
          <w:color w:val="231F20"/>
          <w:spacing w:val="3"/>
        </w:rPr>
        <w:t>95.31%</w:t>
      </w:r>
      <w:r>
        <w:rPr>
          <w:sz w:val="19"/>
          <w:szCs w:val="19"/>
          <w:color w:val="231F20"/>
          <w:spacing w:val="3"/>
        </w:rPr>
        <w:t>、</w:t>
      </w:r>
      <w:r>
        <w:rPr>
          <w:sz w:val="20"/>
          <w:szCs w:val="20"/>
          <w:color w:val="231F20"/>
          <w:spacing w:val="3"/>
        </w:rPr>
        <w:t>95.31%</w:t>
      </w:r>
      <w:r>
        <w:rPr>
          <w:sz w:val="19"/>
          <w:szCs w:val="19"/>
          <w:color w:val="231F20"/>
          <w:spacing w:val="3"/>
        </w:rPr>
        <w:t>比较，差异均无统计学意义</w:t>
      </w:r>
      <w:r>
        <w:rPr>
          <w:sz w:val="19"/>
          <w:szCs w:val="19"/>
          <w:color w:val="231F20"/>
        </w:rPr>
        <w:t xml:space="preserve"> </w:t>
      </w:r>
      <w:r>
        <w:rPr>
          <w:sz w:val="19"/>
          <w:szCs w:val="19"/>
          <w:color w:val="231F20"/>
          <w:spacing w:val="-15"/>
        </w:rPr>
        <w:t>（</w:t>
      </w:r>
      <w:r>
        <w:rPr>
          <w:sz w:val="20"/>
          <w:szCs w:val="20"/>
          <w:color w:val="231F20"/>
          <w:spacing w:val="-15"/>
        </w:rPr>
        <w:t>P&gt;0.05</w:t>
      </w:r>
      <w:r>
        <w:rPr>
          <w:sz w:val="19"/>
          <w:szCs w:val="19"/>
          <w:color w:val="231F20"/>
          <w:spacing w:val="-15"/>
        </w:rPr>
        <w:t>）。 见表</w:t>
      </w:r>
      <w:r>
        <w:rPr>
          <w:sz w:val="19"/>
          <w:szCs w:val="19"/>
          <w:color w:val="231F20"/>
          <w:spacing w:val="15"/>
        </w:rPr>
        <w:t xml:space="preserve"> </w:t>
      </w:r>
      <w:r>
        <w:rPr>
          <w:sz w:val="20"/>
          <w:szCs w:val="20"/>
          <w:color w:val="231F20"/>
          <w:spacing w:val="-15"/>
        </w:rPr>
        <w:t>2</w:t>
      </w:r>
      <w:r>
        <w:rPr>
          <w:sz w:val="19"/>
          <w:szCs w:val="19"/>
          <w:color w:val="231F20"/>
          <w:spacing w:val="-15"/>
        </w:rPr>
        <w:t>。</w:t>
      </w:r>
    </w:p>
    <w:p>
      <w:pPr>
        <w:spacing w:line="256" w:lineRule="auto"/>
        <w:rPr>
          <w:rFonts w:ascii="Arial"/>
          <w:sz w:val="21"/>
        </w:rPr>
      </w:pPr>
      <w:r/>
    </w:p>
    <w:p>
      <w:pPr>
        <w:pStyle w:val="BodyText"/>
        <w:ind w:left="491"/>
        <w:spacing w:before="65" w:line="186" w:lineRule="auto"/>
        <w:outlineLvl w:val="0"/>
        <w:rPr>
          <w:sz w:val="15"/>
          <w:szCs w:val="15"/>
        </w:rPr>
      </w:pPr>
      <w:r>
        <w:rPr>
          <w:sz w:val="14"/>
          <w:szCs w:val="14"/>
          <w:color w:val="231F20"/>
        </w:rPr>
        <w:t>表 </w:t>
      </w:r>
      <w:r>
        <w:rPr>
          <w:sz w:val="15"/>
          <w:szCs w:val="15"/>
          <w:color w:val="231F20"/>
        </w:rPr>
        <w:t>2</w:t>
      </w:r>
      <w:r>
        <w:rPr>
          <w:sz w:val="15"/>
          <w:szCs w:val="15"/>
          <w:color w:val="231F20"/>
          <w:spacing w:val="14"/>
        </w:rPr>
        <w:t xml:space="preserve">   </w:t>
      </w:r>
      <w:r>
        <w:rPr>
          <w:sz w:val="14"/>
          <w:szCs w:val="14"/>
          <w:color w:val="231F20"/>
        </w:rPr>
        <w:t>术后</w:t>
      </w:r>
      <w:r>
        <w:rPr>
          <w:sz w:val="14"/>
          <w:szCs w:val="14"/>
          <w:color w:val="231F20"/>
          <w:spacing w:val="11"/>
        </w:rPr>
        <w:t xml:space="preserve"> </w:t>
      </w:r>
      <w:r>
        <w:rPr>
          <w:sz w:val="15"/>
          <w:szCs w:val="15"/>
          <w:color w:val="231F20"/>
        </w:rPr>
        <w:t>3 </w:t>
      </w:r>
      <w:r>
        <w:rPr>
          <w:sz w:val="14"/>
          <w:szCs w:val="14"/>
          <w:color w:val="231F20"/>
        </w:rPr>
        <w:t>个月</w:t>
      </w:r>
      <w:r>
        <w:rPr>
          <w:sz w:val="14"/>
          <w:szCs w:val="14"/>
          <w:color w:val="231F20"/>
          <w:spacing w:val="-22"/>
        </w:rPr>
        <w:t xml:space="preserve"> </w:t>
      </w:r>
      <w:r>
        <w:rPr>
          <w:sz w:val="14"/>
          <w:szCs w:val="14"/>
          <w:color w:val="231F20"/>
        </w:rPr>
        <w:t>、</w:t>
      </w:r>
      <w:r>
        <w:rPr>
          <w:sz w:val="15"/>
          <w:szCs w:val="15"/>
          <w:color w:val="231F20"/>
        </w:rPr>
        <w:t>1 </w:t>
      </w:r>
      <w:r>
        <w:rPr>
          <w:sz w:val="14"/>
          <w:szCs w:val="14"/>
          <w:color w:val="231F20"/>
        </w:rPr>
        <w:t>年患者雌激素、孕酮水平比较</w:t>
      </w:r>
      <w:r>
        <w:rPr>
          <w:sz w:val="15"/>
          <w:szCs w:val="15"/>
          <w:color w:val="231F20"/>
        </w:rPr>
        <w:t>[n</w:t>
      </w:r>
      <w:r>
        <w:rPr>
          <w:sz w:val="14"/>
          <w:szCs w:val="14"/>
          <w:color w:val="231F20"/>
        </w:rPr>
        <w:t>（</w:t>
      </w:r>
      <w:r>
        <w:rPr>
          <w:sz w:val="15"/>
          <w:szCs w:val="15"/>
          <w:color w:val="231F20"/>
        </w:rPr>
        <w:t>%</w:t>
      </w:r>
      <w:r>
        <w:rPr>
          <w:sz w:val="14"/>
          <w:szCs w:val="14"/>
          <w:color w:val="231F20"/>
        </w:rPr>
        <w:t>）</w:t>
      </w:r>
      <w:r>
        <w:rPr>
          <w:sz w:val="15"/>
          <w:szCs w:val="15"/>
          <w:color w:val="231F20"/>
        </w:rPr>
        <w:t>]</w:t>
      </w:r>
    </w:p>
    <w:p>
      <w:pPr>
        <w:spacing w:line="78" w:lineRule="auto"/>
        <w:rPr>
          <w:rFonts w:ascii="Arial"/>
          <w:sz w:val="2"/>
        </w:rPr>
      </w:pPr>
      <w:r>
        <w:rPr>
          <w:rFonts w:ascii="Arial"/>
          <w:sz w:val="2"/>
        </w:rPr>
      </w:r>
    </w:p>
    <w:tbl>
      <w:tblPr>
        <w:tblStyle w:val="TableNormal"/>
        <w:tblW w:w="4761" w:type="dxa"/>
        <w:tblInd w:w="5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23"/>
        <w:gridCol w:w="570"/>
        <w:gridCol w:w="1694"/>
        <w:gridCol w:w="1574"/>
      </w:tblGrid>
      <w:tr>
        <w:trPr>
          <w:trHeight w:val="245" w:hRule="atLeast"/>
        </w:trPr>
        <w:tc>
          <w:tcPr>
            <w:tcW w:w="923" w:type="dxa"/>
            <w:vAlign w:val="top"/>
            <w:tcBorders>
              <w:bottom w:val="single" w:color="231F20" w:sz="2" w:space="0"/>
              <w:top w:val="single" w:color="231F20" w:sz="6" w:space="0"/>
            </w:tcBorders>
          </w:tcPr>
          <w:p>
            <w:pPr>
              <w:pStyle w:val="TableText"/>
              <w:ind w:left="33"/>
              <w:spacing w:before="47" w:line="187" w:lineRule="auto"/>
              <w:rPr>
                <w:sz w:val="14"/>
                <w:szCs w:val="14"/>
              </w:rPr>
            </w:pPr>
            <w:r>
              <w:rPr>
                <w:sz w:val="14"/>
                <w:szCs w:val="14"/>
                <w:color w:val="231F20"/>
                <w:spacing w:val="8"/>
              </w:rPr>
              <w:t>时间</w:t>
            </w:r>
          </w:p>
        </w:tc>
        <w:tc>
          <w:tcPr>
            <w:tcW w:w="570" w:type="dxa"/>
            <w:vAlign w:val="top"/>
            <w:tcBorders>
              <w:bottom w:val="single" w:color="231F20" w:sz="2" w:space="0"/>
              <w:top w:val="single" w:color="231F20" w:sz="6" w:space="0"/>
            </w:tcBorders>
          </w:tcPr>
          <w:p>
            <w:pPr>
              <w:pStyle w:val="TableText"/>
              <w:ind w:left="183"/>
              <w:spacing w:before="68" w:line="167" w:lineRule="exact"/>
              <w:rPr/>
            </w:pPr>
            <w:r>
              <w:rPr>
                <w:color w:val="231F20"/>
                <w:position w:val="1"/>
              </w:rPr>
              <w:t>n</w:t>
            </w:r>
          </w:p>
        </w:tc>
        <w:tc>
          <w:tcPr>
            <w:tcW w:w="1694" w:type="dxa"/>
            <w:vAlign w:val="top"/>
            <w:tcBorders>
              <w:bottom w:val="single" w:color="231F20" w:sz="2" w:space="0"/>
              <w:top w:val="single" w:color="231F20" w:sz="6" w:space="0"/>
            </w:tcBorders>
          </w:tcPr>
          <w:p>
            <w:pPr>
              <w:pStyle w:val="TableText"/>
              <w:ind w:left="275"/>
              <w:spacing w:before="47" w:line="187" w:lineRule="auto"/>
              <w:rPr>
                <w:sz w:val="14"/>
                <w:szCs w:val="14"/>
              </w:rPr>
            </w:pPr>
            <w:r>
              <w:rPr>
                <w:sz w:val="14"/>
                <w:szCs w:val="14"/>
                <w:color w:val="231F20"/>
                <w:spacing w:val="18"/>
              </w:rPr>
              <w:t>雌激素水平正常</w:t>
            </w:r>
          </w:p>
        </w:tc>
        <w:tc>
          <w:tcPr>
            <w:tcW w:w="1574" w:type="dxa"/>
            <w:vAlign w:val="top"/>
            <w:tcBorders>
              <w:bottom w:val="single" w:color="231F20" w:sz="2" w:space="0"/>
              <w:top w:val="single" w:color="231F20" w:sz="6" w:space="0"/>
            </w:tcBorders>
          </w:tcPr>
          <w:p>
            <w:pPr>
              <w:pStyle w:val="TableText"/>
              <w:ind w:left="319"/>
              <w:spacing w:before="47" w:line="187" w:lineRule="auto"/>
              <w:rPr>
                <w:sz w:val="14"/>
                <w:szCs w:val="14"/>
              </w:rPr>
            </w:pPr>
            <w:r>
              <w:rPr>
                <w:sz w:val="14"/>
                <w:szCs w:val="14"/>
                <w:color w:val="231F20"/>
                <w:spacing w:val="17"/>
              </w:rPr>
              <w:t>孕酮水平正常</w:t>
            </w:r>
          </w:p>
        </w:tc>
      </w:tr>
      <w:tr>
        <w:trPr>
          <w:trHeight w:val="248" w:hRule="atLeast"/>
        </w:trPr>
        <w:tc>
          <w:tcPr>
            <w:tcW w:w="923" w:type="dxa"/>
            <w:vAlign w:val="top"/>
            <w:tcBorders>
              <w:top w:val="single" w:color="231F20" w:sz="2" w:space="0"/>
            </w:tcBorders>
          </w:tcPr>
          <w:p>
            <w:pPr>
              <w:pStyle w:val="TableText"/>
              <w:ind w:left="25"/>
              <w:spacing w:before="51" w:line="174" w:lineRule="auto"/>
              <w:rPr>
                <w:sz w:val="14"/>
                <w:szCs w:val="14"/>
              </w:rPr>
            </w:pPr>
            <w:r>
              <w:rPr>
                <w:sz w:val="14"/>
                <w:szCs w:val="14"/>
                <w:color w:val="231F20"/>
                <w:spacing w:val="6"/>
              </w:rPr>
              <w:t>术后</w:t>
            </w:r>
            <w:r>
              <w:rPr>
                <w:sz w:val="14"/>
                <w:szCs w:val="14"/>
                <w:color w:val="231F20"/>
                <w:spacing w:val="13"/>
                <w:w w:val="101"/>
              </w:rPr>
              <w:t xml:space="preserve"> </w:t>
            </w:r>
            <w:r>
              <w:rPr>
                <w:color w:val="231F20"/>
                <w:spacing w:val="6"/>
              </w:rPr>
              <w:t>3 </w:t>
            </w:r>
            <w:r>
              <w:rPr>
                <w:sz w:val="14"/>
                <w:szCs w:val="14"/>
                <w:color w:val="231F20"/>
                <w:spacing w:val="6"/>
              </w:rPr>
              <w:t>个月</w:t>
            </w:r>
          </w:p>
        </w:tc>
        <w:tc>
          <w:tcPr>
            <w:tcW w:w="570" w:type="dxa"/>
            <w:vAlign w:val="top"/>
            <w:tcBorders>
              <w:top w:val="single" w:color="231F20" w:sz="2" w:space="0"/>
            </w:tcBorders>
          </w:tcPr>
          <w:p>
            <w:pPr>
              <w:pStyle w:val="TableText"/>
              <w:ind w:left="146"/>
              <w:spacing w:before="67" w:line="159" w:lineRule="auto"/>
              <w:rPr/>
            </w:pPr>
            <w:r>
              <w:rPr>
                <w:color w:val="231F20"/>
                <w:spacing w:val="-7"/>
              </w:rPr>
              <w:t>64</w:t>
            </w:r>
          </w:p>
        </w:tc>
        <w:tc>
          <w:tcPr>
            <w:tcW w:w="1694" w:type="dxa"/>
            <w:vAlign w:val="top"/>
            <w:tcBorders>
              <w:top w:val="single" w:color="231F20" w:sz="2" w:space="0"/>
            </w:tcBorders>
          </w:tcPr>
          <w:p>
            <w:pPr>
              <w:pStyle w:val="TableText"/>
              <w:ind w:left="495"/>
              <w:spacing w:before="58" w:line="167" w:lineRule="auto"/>
              <w:rPr>
                <w:sz w:val="14"/>
                <w:szCs w:val="14"/>
              </w:rPr>
            </w:pPr>
            <w:r>
              <w:rPr>
                <w:color w:val="231F20"/>
                <w:spacing w:val="-13"/>
              </w:rPr>
              <w:t>60</w:t>
            </w:r>
            <w:r>
              <w:rPr>
                <w:sz w:val="14"/>
                <w:szCs w:val="14"/>
                <w:color w:val="231F20"/>
                <w:spacing w:val="-13"/>
              </w:rPr>
              <w:t>（</w:t>
            </w:r>
            <w:r>
              <w:rPr>
                <w:color w:val="231F20"/>
                <w:spacing w:val="-13"/>
              </w:rPr>
              <w:t>93.75</w:t>
            </w:r>
            <w:r>
              <w:rPr>
                <w:sz w:val="14"/>
                <w:szCs w:val="14"/>
                <w:color w:val="231F20"/>
                <w:spacing w:val="-13"/>
              </w:rPr>
              <w:t>）</w:t>
            </w:r>
          </w:p>
        </w:tc>
        <w:tc>
          <w:tcPr>
            <w:tcW w:w="1574" w:type="dxa"/>
            <w:vAlign w:val="top"/>
            <w:tcBorders>
              <w:top w:val="single" w:color="231F20" w:sz="2" w:space="0"/>
            </w:tcBorders>
          </w:tcPr>
          <w:p>
            <w:pPr>
              <w:pStyle w:val="TableText"/>
              <w:ind w:left="457"/>
              <w:spacing w:before="58" w:line="167" w:lineRule="auto"/>
              <w:rPr>
                <w:sz w:val="14"/>
                <w:szCs w:val="14"/>
              </w:rPr>
            </w:pPr>
            <w:r>
              <w:rPr>
                <w:color w:val="231F20"/>
                <w:spacing w:val="-13"/>
              </w:rPr>
              <w:t>59</w:t>
            </w:r>
            <w:r>
              <w:rPr>
                <w:sz w:val="14"/>
                <w:szCs w:val="14"/>
                <w:color w:val="231F20"/>
                <w:spacing w:val="-13"/>
              </w:rPr>
              <w:t>（</w:t>
            </w:r>
            <w:r>
              <w:rPr>
                <w:color w:val="231F20"/>
                <w:spacing w:val="-13"/>
              </w:rPr>
              <w:t>92.19</w:t>
            </w:r>
            <w:r>
              <w:rPr>
                <w:sz w:val="14"/>
                <w:szCs w:val="14"/>
                <w:color w:val="231F20"/>
                <w:spacing w:val="-13"/>
              </w:rPr>
              <w:t>）</w:t>
            </w:r>
          </w:p>
        </w:tc>
      </w:tr>
      <w:tr>
        <w:trPr>
          <w:trHeight w:val="246" w:hRule="atLeast"/>
        </w:trPr>
        <w:tc>
          <w:tcPr>
            <w:tcW w:w="923" w:type="dxa"/>
            <w:vAlign w:val="top"/>
          </w:tcPr>
          <w:p>
            <w:pPr>
              <w:pStyle w:val="TableText"/>
              <w:ind w:left="25"/>
              <w:spacing w:before="53" w:line="170" w:lineRule="auto"/>
              <w:rPr>
                <w:sz w:val="14"/>
                <w:szCs w:val="14"/>
              </w:rPr>
            </w:pPr>
            <w:r>
              <w:rPr>
                <w:sz w:val="14"/>
                <w:szCs w:val="14"/>
                <w:color w:val="231F20"/>
              </w:rPr>
              <w:t>术后</w:t>
            </w:r>
            <w:r>
              <w:rPr>
                <w:sz w:val="14"/>
                <w:szCs w:val="14"/>
                <w:color w:val="231F20"/>
                <w:spacing w:val="21"/>
              </w:rPr>
              <w:t xml:space="preserve"> </w:t>
            </w:r>
            <w:r>
              <w:rPr>
                <w:color w:val="231F20"/>
              </w:rPr>
              <w:t>1</w:t>
            </w:r>
            <w:r>
              <w:rPr>
                <w:color w:val="231F20"/>
                <w:spacing w:val="6"/>
              </w:rPr>
              <w:t xml:space="preserve"> </w:t>
            </w:r>
            <w:r>
              <w:rPr>
                <w:sz w:val="14"/>
                <w:szCs w:val="14"/>
                <w:color w:val="231F20"/>
              </w:rPr>
              <w:t>年</w:t>
            </w:r>
          </w:p>
        </w:tc>
        <w:tc>
          <w:tcPr>
            <w:tcW w:w="570" w:type="dxa"/>
            <w:vAlign w:val="top"/>
          </w:tcPr>
          <w:p>
            <w:pPr>
              <w:pStyle w:val="TableText"/>
              <w:ind w:left="146"/>
              <w:spacing w:before="70" w:line="166" w:lineRule="exact"/>
              <w:rPr/>
            </w:pPr>
            <w:r>
              <w:rPr>
                <w:color w:val="231F20"/>
                <w:spacing w:val="-7"/>
                <w:position w:val="-1"/>
              </w:rPr>
              <w:t>64</w:t>
            </w:r>
          </w:p>
        </w:tc>
        <w:tc>
          <w:tcPr>
            <w:tcW w:w="1694" w:type="dxa"/>
            <w:vAlign w:val="top"/>
          </w:tcPr>
          <w:p>
            <w:pPr>
              <w:pStyle w:val="TableText"/>
              <w:ind w:left="495"/>
              <w:spacing w:before="61" w:line="163" w:lineRule="auto"/>
              <w:rPr>
                <w:sz w:val="14"/>
                <w:szCs w:val="14"/>
              </w:rPr>
            </w:pPr>
            <w:r>
              <w:rPr>
                <w:color w:val="231F20"/>
                <w:spacing w:val="-13"/>
              </w:rPr>
              <w:t>61</w:t>
            </w:r>
            <w:r>
              <w:rPr>
                <w:sz w:val="14"/>
                <w:szCs w:val="14"/>
                <w:color w:val="231F20"/>
                <w:spacing w:val="-13"/>
              </w:rPr>
              <w:t>（</w:t>
            </w:r>
            <w:r>
              <w:rPr>
                <w:color w:val="231F20"/>
                <w:spacing w:val="-13"/>
              </w:rPr>
              <w:t>95.31</w:t>
            </w:r>
            <w:r>
              <w:rPr>
                <w:sz w:val="14"/>
                <w:szCs w:val="14"/>
                <w:color w:val="231F20"/>
                <w:spacing w:val="-13"/>
              </w:rPr>
              <w:t>）</w:t>
            </w:r>
          </w:p>
        </w:tc>
        <w:tc>
          <w:tcPr>
            <w:tcW w:w="1574" w:type="dxa"/>
            <w:vAlign w:val="top"/>
          </w:tcPr>
          <w:p>
            <w:pPr>
              <w:pStyle w:val="TableText"/>
              <w:ind w:left="458"/>
              <w:spacing w:before="61" w:line="163" w:lineRule="auto"/>
              <w:rPr>
                <w:sz w:val="14"/>
                <w:szCs w:val="14"/>
              </w:rPr>
            </w:pPr>
            <w:r>
              <w:rPr>
                <w:color w:val="231F20"/>
                <w:spacing w:val="-13"/>
              </w:rPr>
              <w:t>61</w:t>
            </w:r>
            <w:r>
              <w:rPr>
                <w:sz w:val="14"/>
                <w:szCs w:val="14"/>
                <w:color w:val="231F20"/>
                <w:spacing w:val="-13"/>
              </w:rPr>
              <w:t>（</w:t>
            </w:r>
            <w:r>
              <w:rPr>
                <w:color w:val="231F20"/>
                <w:spacing w:val="-13"/>
              </w:rPr>
              <w:t>95.31</w:t>
            </w:r>
            <w:r>
              <w:rPr>
                <w:sz w:val="14"/>
                <w:szCs w:val="14"/>
                <w:color w:val="231F20"/>
                <w:spacing w:val="-13"/>
              </w:rPr>
              <w:t>）</w:t>
            </w:r>
          </w:p>
        </w:tc>
      </w:tr>
      <w:tr>
        <w:trPr>
          <w:trHeight w:val="250" w:hRule="atLeast"/>
        </w:trPr>
        <w:tc>
          <w:tcPr>
            <w:tcW w:w="923" w:type="dxa"/>
            <w:vAlign w:val="top"/>
          </w:tcPr>
          <w:p>
            <w:pPr>
              <w:pStyle w:val="TableText"/>
              <w:ind w:left="21"/>
              <w:spacing w:before="56" w:line="171" w:lineRule="auto"/>
              <w:rPr>
                <w:sz w:val="14"/>
                <w:szCs w:val="14"/>
              </w:rPr>
            </w:pPr>
            <w:r>
              <w:rPr>
                <w:color w:val="231F20"/>
                <w:spacing w:val="-2"/>
                <w:position w:val="-1"/>
              </w:rPr>
              <w:t>χ</w:t>
            </w:r>
            <w:r>
              <w:rPr>
                <w:sz w:val="9"/>
                <w:szCs w:val="9"/>
                <w:color w:val="231F20"/>
                <w:spacing w:val="-2"/>
                <w:position w:val="4"/>
              </w:rPr>
              <w:t>2</w:t>
            </w:r>
            <w:r>
              <w:rPr>
                <w:sz w:val="9"/>
                <w:szCs w:val="9"/>
                <w:color w:val="231F20"/>
                <w:spacing w:val="13"/>
                <w:w w:val="101"/>
                <w:position w:val="4"/>
              </w:rPr>
              <w:t xml:space="preserve"> </w:t>
            </w:r>
            <w:r>
              <w:rPr>
                <w:sz w:val="14"/>
                <w:szCs w:val="14"/>
                <w:color w:val="231F20"/>
                <w:spacing w:val="-2"/>
              </w:rPr>
              <w:t>值</w:t>
            </w:r>
          </w:p>
        </w:tc>
        <w:tc>
          <w:tcPr>
            <w:tcW w:w="570" w:type="dxa"/>
            <w:vAlign w:val="top"/>
          </w:tcPr>
          <w:p>
            <w:pPr>
              <w:spacing w:line="240" w:lineRule="exact"/>
              <w:rPr>
                <w:rFonts w:ascii="Arial"/>
                <w:sz w:val="20"/>
              </w:rPr>
            </w:pPr>
            <w:r/>
          </w:p>
        </w:tc>
        <w:tc>
          <w:tcPr>
            <w:tcW w:w="1694" w:type="dxa"/>
            <w:vAlign w:val="top"/>
          </w:tcPr>
          <w:p>
            <w:pPr>
              <w:pStyle w:val="TableText"/>
              <w:ind w:left="653"/>
              <w:spacing w:before="72" w:line="167" w:lineRule="exact"/>
              <w:rPr/>
            </w:pPr>
            <w:r>
              <w:rPr>
                <w:color w:val="231F20"/>
                <w:spacing w:val="-6"/>
                <w:position w:val="-1"/>
              </w:rPr>
              <w:t>0.151</w:t>
            </w:r>
          </w:p>
        </w:tc>
        <w:tc>
          <w:tcPr>
            <w:tcW w:w="1574" w:type="dxa"/>
            <w:vAlign w:val="top"/>
          </w:tcPr>
          <w:p>
            <w:pPr>
              <w:pStyle w:val="TableText"/>
              <w:ind w:left="616"/>
              <w:spacing w:before="72" w:line="167" w:lineRule="exact"/>
              <w:rPr/>
            </w:pPr>
            <w:r>
              <w:rPr>
                <w:color w:val="231F20"/>
                <w:spacing w:val="-5"/>
                <w:position w:val="-1"/>
              </w:rPr>
              <w:t>0.533</w:t>
            </w:r>
          </w:p>
        </w:tc>
      </w:tr>
      <w:tr>
        <w:trPr>
          <w:trHeight w:val="249" w:hRule="atLeast"/>
        </w:trPr>
        <w:tc>
          <w:tcPr>
            <w:tcW w:w="923" w:type="dxa"/>
            <w:vAlign w:val="top"/>
            <w:tcBorders>
              <w:bottom w:val="single" w:color="231F20" w:sz="6" w:space="0"/>
            </w:tcBorders>
          </w:tcPr>
          <w:p>
            <w:pPr>
              <w:pStyle w:val="TableText"/>
              <w:ind w:left="16"/>
              <w:spacing w:before="57" w:line="169" w:lineRule="auto"/>
              <w:rPr>
                <w:sz w:val="14"/>
                <w:szCs w:val="14"/>
              </w:rPr>
            </w:pPr>
            <w:r>
              <w:rPr>
                <w:color w:val="231F20"/>
                <w:spacing w:val="6"/>
              </w:rPr>
              <w:t>P</w:t>
            </w:r>
            <w:r>
              <w:rPr>
                <w:color w:val="231F20"/>
                <w:spacing w:val="-8"/>
              </w:rPr>
              <w:t xml:space="preserve"> </w:t>
            </w:r>
            <w:r>
              <w:rPr>
                <w:sz w:val="14"/>
                <w:szCs w:val="14"/>
                <w:color w:val="231F20"/>
                <w:spacing w:val="6"/>
              </w:rPr>
              <w:t>值</w:t>
            </w:r>
          </w:p>
        </w:tc>
        <w:tc>
          <w:tcPr>
            <w:tcW w:w="570" w:type="dxa"/>
            <w:vAlign w:val="top"/>
            <w:tcBorders>
              <w:bottom w:val="single" w:color="231F20" w:sz="6" w:space="0"/>
            </w:tcBorders>
          </w:tcPr>
          <w:p>
            <w:pPr>
              <w:spacing w:line="238" w:lineRule="exact"/>
              <w:rPr>
                <w:rFonts w:ascii="Arial"/>
                <w:sz w:val="20"/>
              </w:rPr>
            </w:pPr>
            <w:r/>
          </w:p>
        </w:tc>
        <w:tc>
          <w:tcPr>
            <w:tcW w:w="1694" w:type="dxa"/>
            <w:vAlign w:val="top"/>
            <w:tcBorders>
              <w:bottom w:val="single" w:color="231F20" w:sz="6" w:space="0"/>
            </w:tcBorders>
          </w:tcPr>
          <w:p>
            <w:pPr>
              <w:pStyle w:val="TableText"/>
              <w:ind w:left="653"/>
              <w:spacing w:before="72" w:line="166" w:lineRule="exact"/>
              <w:rPr/>
            </w:pPr>
            <w:r>
              <w:rPr>
                <w:color w:val="231F20"/>
                <w:spacing w:val="-6"/>
                <w:position w:val="-1"/>
              </w:rPr>
              <w:t>0.697</w:t>
            </w:r>
          </w:p>
        </w:tc>
        <w:tc>
          <w:tcPr>
            <w:tcW w:w="1574" w:type="dxa"/>
            <w:vAlign w:val="top"/>
            <w:tcBorders>
              <w:bottom w:val="single" w:color="231F20" w:sz="6" w:space="0"/>
            </w:tcBorders>
          </w:tcPr>
          <w:p>
            <w:pPr>
              <w:pStyle w:val="TableText"/>
              <w:ind w:left="616"/>
              <w:spacing w:before="72" w:line="166" w:lineRule="exact"/>
              <w:rPr/>
            </w:pPr>
            <w:r>
              <w:rPr>
                <w:color w:val="231F20"/>
                <w:spacing w:val="-6"/>
                <w:position w:val="-1"/>
              </w:rPr>
              <w:t>0.465</w:t>
            </w:r>
          </w:p>
        </w:tc>
      </w:tr>
    </w:tbl>
    <w:p>
      <w:pPr>
        <w:spacing w:line="82" w:lineRule="auto"/>
        <w:rPr>
          <w:rFonts w:ascii="Arial"/>
          <w:sz w:val="2"/>
        </w:rPr>
      </w:pPr>
      <w:r/>
    </w:p>
    <w:p>
      <w:pPr>
        <w:spacing w:line="82" w:lineRule="auto"/>
        <w:sectPr>
          <w:type w:val="continuous"/>
          <w:pgSz w:w="12246" w:h="17178"/>
          <w:pgMar w:top="400" w:right="1129" w:bottom="1035" w:left="407" w:header="0" w:footer="806" w:gutter="0"/>
          <w:cols w:equalWidth="0" w:num="2">
            <w:col w:w="5715" w:space="100"/>
            <w:col w:w="4895" w:space="0"/>
          </w:cols>
        </w:sectPr>
        <w:rPr>
          <w:rFonts w:ascii="Arial" w:hAnsi="Arial" w:eastAsia="Arial" w:cs="Arial"/>
          <w:sz w:val="2"/>
          <w:szCs w:val="2"/>
        </w:rPr>
      </w:pPr>
    </w:p>
    <w:p>
      <w:pPr>
        <w:spacing w:line="404" w:lineRule="auto"/>
        <w:rPr>
          <w:rFonts w:ascii="Arial"/>
          <w:sz w:val="21"/>
        </w:rPr>
      </w:pPr>
      <w:r/>
    </w:p>
    <w:p>
      <w:pPr>
        <w:pStyle w:val="BodyText"/>
        <w:ind w:right="28"/>
        <w:spacing w:before="133" w:line="189" w:lineRule="auto"/>
        <w:jc w:val="right"/>
        <w:rPr>
          <w:sz w:val="16"/>
          <w:szCs w:val="16"/>
        </w:rPr>
      </w:pPr>
      <w:r>
        <w:rPr>
          <w:sz w:val="31"/>
          <w:szCs w:val="31"/>
          <w:color w:val="231F20"/>
          <w:spacing w:val="1"/>
          <w:position w:val="-2"/>
        </w:rPr>
        <w:t>·</w:t>
      </w:r>
      <w:r>
        <w:rPr>
          <w:sz w:val="31"/>
          <w:szCs w:val="31"/>
          <w:color w:val="231F20"/>
          <w:spacing w:val="80"/>
          <w:position w:val="-2"/>
        </w:rPr>
        <w:t xml:space="preserve"> </w:t>
      </w:r>
      <w:r>
        <w:rPr>
          <w:sz w:val="31"/>
          <w:szCs w:val="31"/>
          <w:color w:val="231F20"/>
          <w:spacing w:val="1"/>
          <w:position w:val="-2"/>
        </w:rPr>
        <w:t>妇幼医学</w:t>
      </w:r>
      <w:r>
        <w:rPr>
          <w:sz w:val="31"/>
          <w:szCs w:val="31"/>
          <w:color w:val="231F20"/>
          <w:spacing w:val="65"/>
          <w:position w:val="-2"/>
        </w:rPr>
        <w:t xml:space="preserve"> </w:t>
      </w:r>
      <w:r>
        <w:rPr>
          <w:sz w:val="31"/>
          <w:szCs w:val="31"/>
          <w:color w:val="231F20"/>
          <w:spacing w:val="1"/>
          <w:position w:val="-2"/>
        </w:rPr>
        <w:t>·        </w:t>
      </w:r>
      <w:r>
        <w:rPr>
          <w:sz w:val="31"/>
          <w:szCs w:val="31"/>
          <w:strike/>
          <w:color w:val="231F20"/>
          <w:spacing w:val="1"/>
          <w:position w:val="-2"/>
        </w:rPr>
        <w:t xml:space="preserve">                                   </w:t>
      </w:r>
      <w:r>
        <w:rPr>
          <w:sz w:val="31"/>
          <w:szCs w:val="31"/>
          <w:strike/>
          <w:color w:val="231F20"/>
          <w:position w:val="-2"/>
        </w:rPr>
        <w:t xml:space="preserve">     </w:t>
      </w:r>
      <w:r>
        <w:rPr>
          <w:sz w:val="31"/>
          <w:szCs w:val="31"/>
          <w:color w:val="231F20"/>
          <w:position w:val="-2"/>
        </w:rPr>
        <w:t xml:space="preserve">     </w:t>
      </w:r>
      <w:r>
        <w:rPr>
          <w:sz w:val="16"/>
          <w:szCs w:val="16"/>
          <w:color w:val="231F20"/>
          <w:position w:val="2"/>
        </w:rPr>
        <w:t>中国现代医生</w:t>
      </w:r>
      <w:r>
        <w:rPr>
          <w:sz w:val="16"/>
          <w:szCs w:val="16"/>
          <w:color w:val="231F20"/>
          <w:spacing w:val="18"/>
          <w:w w:val="101"/>
          <w:position w:val="2"/>
        </w:rPr>
        <w:t xml:space="preserve">  </w:t>
      </w:r>
      <w:r>
        <w:rPr>
          <w:sz w:val="17"/>
          <w:szCs w:val="17"/>
          <w:color w:val="231F20"/>
          <w:position w:val="2"/>
        </w:rPr>
        <w:t>2021 </w:t>
      </w:r>
      <w:r>
        <w:rPr>
          <w:sz w:val="16"/>
          <w:szCs w:val="16"/>
          <w:color w:val="231F20"/>
          <w:position w:val="2"/>
        </w:rPr>
        <w:t>年</w:t>
      </w:r>
      <w:r>
        <w:rPr>
          <w:sz w:val="16"/>
          <w:szCs w:val="16"/>
          <w:color w:val="231F20"/>
          <w:spacing w:val="15"/>
          <w:position w:val="2"/>
        </w:rPr>
        <w:t xml:space="preserve"> </w:t>
      </w:r>
      <w:r>
        <w:rPr>
          <w:sz w:val="17"/>
          <w:szCs w:val="17"/>
          <w:color w:val="231F20"/>
          <w:position w:val="2"/>
        </w:rPr>
        <w:t>3 </w:t>
      </w:r>
      <w:r>
        <w:rPr>
          <w:sz w:val="16"/>
          <w:szCs w:val="16"/>
          <w:color w:val="231F20"/>
          <w:position w:val="2"/>
        </w:rPr>
        <w:t>月第</w:t>
      </w:r>
      <w:r>
        <w:rPr>
          <w:sz w:val="16"/>
          <w:szCs w:val="16"/>
          <w:color w:val="231F20"/>
          <w:spacing w:val="12"/>
          <w:w w:val="101"/>
          <w:position w:val="2"/>
        </w:rPr>
        <w:t xml:space="preserve"> </w:t>
      </w:r>
      <w:r>
        <w:rPr>
          <w:sz w:val="17"/>
          <w:szCs w:val="17"/>
          <w:color w:val="231F20"/>
          <w:position w:val="2"/>
        </w:rPr>
        <w:t>59 </w:t>
      </w:r>
      <w:r>
        <w:rPr>
          <w:sz w:val="16"/>
          <w:szCs w:val="16"/>
          <w:color w:val="231F20"/>
          <w:position w:val="2"/>
        </w:rPr>
        <w:t>卷第 </w:t>
      </w:r>
      <w:r>
        <w:rPr>
          <w:sz w:val="17"/>
          <w:szCs w:val="17"/>
          <w:color w:val="231F20"/>
          <w:position w:val="2"/>
        </w:rPr>
        <w:t>7 </w:t>
      </w:r>
      <w:r>
        <w:rPr>
          <w:sz w:val="16"/>
          <w:szCs w:val="16"/>
          <w:color w:val="231F20"/>
          <w:position w:val="2"/>
        </w:rPr>
        <w:t>期</w:t>
      </w:r>
    </w:p>
    <w:p>
      <w:pPr>
        <w:pStyle w:val="BodyText"/>
        <w:ind w:left="3553"/>
        <w:spacing w:before="248" w:line="180" w:lineRule="auto"/>
        <w:outlineLvl w:val="0"/>
        <w:rPr>
          <w:sz w:val="15"/>
          <w:szCs w:val="15"/>
        </w:rPr>
      </w:pPr>
      <w:r>
        <w:rPr>
          <w:sz w:val="14"/>
          <w:szCs w:val="14"/>
          <w:color w:val="231F20"/>
          <w:spacing w:val="4"/>
        </w:rPr>
        <w:t>表 </w:t>
      </w:r>
      <w:r>
        <w:rPr>
          <w:sz w:val="15"/>
          <w:szCs w:val="15"/>
          <w:color w:val="231F20"/>
          <w:spacing w:val="4"/>
        </w:rPr>
        <w:t>3</w:t>
      </w:r>
      <w:r>
        <w:rPr>
          <w:sz w:val="15"/>
          <w:szCs w:val="15"/>
          <w:color w:val="231F20"/>
          <w:spacing w:val="12"/>
        </w:rPr>
        <w:t xml:space="preserve">   </w:t>
      </w:r>
      <w:r>
        <w:rPr>
          <w:sz w:val="14"/>
          <w:szCs w:val="14"/>
          <w:color w:val="231F20"/>
          <w:spacing w:val="4"/>
        </w:rPr>
        <w:t>术后 </w:t>
      </w:r>
      <w:r>
        <w:rPr>
          <w:sz w:val="15"/>
          <w:szCs w:val="15"/>
          <w:color w:val="231F20"/>
          <w:spacing w:val="4"/>
        </w:rPr>
        <w:t>3 </w:t>
      </w:r>
      <w:r>
        <w:rPr>
          <w:sz w:val="14"/>
          <w:szCs w:val="14"/>
          <w:color w:val="231F20"/>
          <w:spacing w:val="4"/>
        </w:rPr>
        <w:t>个月</w:t>
      </w:r>
      <w:r>
        <w:rPr>
          <w:sz w:val="14"/>
          <w:szCs w:val="14"/>
          <w:color w:val="231F20"/>
          <w:spacing w:val="-21"/>
        </w:rPr>
        <w:t xml:space="preserve"> </w:t>
      </w:r>
      <w:r>
        <w:rPr>
          <w:sz w:val="14"/>
          <w:szCs w:val="14"/>
          <w:color w:val="231F20"/>
          <w:spacing w:val="4"/>
        </w:rPr>
        <w:t>、</w:t>
      </w:r>
      <w:r>
        <w:rPr>
          <w:sz w:val="15"/>
          <w:szCs w:val="15"/>
          <w:color w:val="231F20"/>
          <w:spacing w:val="4"/>
        </w:rPr>
        <w:t>1 </w:t>
      </w:r>
      <w:r>
        <w:rPr>
          <w:sz w:val="14"/>
          <w:szCs w:val="14"/>
          <w:color w:val="231F20"/>
          <w:spacing w:val="4"/>
        </w:rPr>
        <w:t>年患者患侧卵巢功能恢复情况比较</w:t>
      </w:r>
      <w:r>
        <w:rPr>
          <w:sz w:val="15"/>
          <w:szCs w:val="15"/>
          <w:color w:val="231F20"/>
          <w:spacing w:val="4"/>
        </w:rPr>
        <w:t>[n</w:t>
      </w:r>
      <w:r>
        <w:rPr>
          <w:sz w:val="14"/>
          <w:szCs w:val="14"/>
          <w:color w:val="231F20"/>
          <w:spacing w:val="4"/>
        </w:rPr>
        <w:t>（</w:t>
      </w:r>
      <w:r>
        <w:rPr>
          <w:sz w:val="15"/>
          <w:szCs w:val="15"/>
          <w:color w:val="231F20"/>
          <w:spacing w:val="4"/>
        </w:rPr>
        <w:t>%</w:t>
      </w:r>
      <w:r>
        <w:rPr>
          <w:sz w:val="14"/>
          <w:szCs w:val="14"/>
          <w:color w:val="231F20"/>
          <w:spacing w:val="4"/>
        </w:rPr>
        <w:t>）</w:t>
      </w:r>
      <w:r>
        <w:rPr>
          <w:sz w:val="15"/>
          <w:szCs w:val="15"/>
          <w:color w:val="231F20"/>
          <w:spacing w:val="4"/>
        </w:rPr>
        <w:t>]</w:t>
      </w:r>
    </w:p>
    <w:tbl>
      <w:tblPr>
        <w:tblStyle w:val="TableNormal"/>
        <w:tblW w:w="9862" w:type="dxa"/>
        <w:tblInd w:w="77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28"/>
        <w:gridCol w:w="1136"/>
        <w:gridCol w:w="1225"/>
        <w:gridCol w:w="1226"/>
        <w:gridCol w:w="1240"/>
        <w:gridCol w:w="1226"/>
        <w:gridCol w:w="1240"/>
        <w:gridCol w:w="1241"/>
      </w:tblGrid>
      <w:tr>
        <w:trPr>
          <w:trHeight w:val="245" w:hRule="atLeast"/>
        </w:trPr>
        <w:tc>
          <w:tcPr>
            <w:tcW w:w="1328" w:type="dxa"/>
            <w:vAlign w:val="top"/>
            <w:vMerge w:val="restart"/>
            <w:tcBorders>
              <w:bottom w:val="nil"/>
              <w:top w:val="single" w:color="231F20" w:sz="6" w:space="0"/>
            </w:tcBorders>
          </w:tcPr>
          <w:p>
            <w:pPr>
              <w:pStyle w:val="TableText"/>
              <w:ind w:left="24"/>
              <w:spacing w:before="167" w:line="194" w:lineRule="auto"/>
              <w:rPr>
                <w:sz w:val="14"/>
                <w:szCs w:val="14"/>
              </w:rPr>
            </w:pPr>
            <w:r>
              <w:rPr>
                <w:sz w:val="14"/>
                <w:szCs w:val="14"/>
                <w:color w:val="231F20"/>
                <w:spacing w:val="11"/>
              </w:rPr>
              <w:t>项目</w:t>
            </w:r>
          </w:p>
        </w:tc>
        <w:tc>
          <w:tcPr>
            <w:tcW w:w="1136" w:type="dxa"/>
            <w:vAlign w:val="top"/>
            <w:vMerge w:val="restart"/>
            <w:tcBorders>
              <w:bottom w:val="nil"/>
              <w:top w:val="single" w:color="231F20" w:sz="6" w:space="0"/>
            </w:tcBorders>
          </w:tcPr>
          <w:p>
            <w:pPr>
              <w:pStyle w:val="TableText"/>
              <w:ind w:left="483"/>
              <w:spacing w:before="195" w:line="165" w:lineRule="auto"/>
              <w:rPr/>
            </w:pPr>
            <w:r>
              <w:rPr>
                <w:color w:val="231F20"/>
              </w:rPr>
              <w:t>n</w:t>
            </w:r>
          </w:p>
        </w:tc>
        <w:tc>
          <w:tcPr>
            <w:tcW w:w="2451" w:type="dxa"/>
            <w:vAlign w:val="top"/>
            <w:gridSpan w:val="2"/>
            <w:tcBorders>
              <w:bottom w:val="single" w:color="231F20" w:sz="2" w:space="0"/>
              <w:top w:val="single" w:color="231F20" w:sz="6" w:space="0"/>
            </w:tcBorders>
          </w:tcPr>
          <w:p>
            <w:pPr>
              <w:pStyle w:val="TableText"/>
              <w:ind w:left="766"/>
              <w:spacing w:before="46" w:line="187" w:lineRule="auto"/>
              <w:rPr>
                <w:sz w:val="14"/>
                <w:szCs w:val="14"/>
              </w:rPr>
            </w:pPr>
            <w:r>
              <w:rPr>
                <w:sz w:val="14"/>
                <w:szCs w:val="14"/>
                <w:color w:val="231F20"/>
                <w:spacing w:val="16"/>
              </w:rPr>
              <w:t>卵巢大小正常</w:t>
            </w:r>
          </w:p>
        </w:tc>
        <w:tc>
          <w:tcPr>
            <w:tcW w:w="2466" w:type="dxa"/>
            <w:vAlign w:val="top"/>
            <w:gridSpan w:val="2"/>
            <w:tcBorders>
              <w:bottom w:val="single" w:color="231F20" w:sz="2" w:space="0"/>
              <w:top w:val="single" w:color="231F20" w:sz="6" w:space="0"/>
            </w:tcBorders>
          </w:tcPr>
          <w:p>
            <w:pPr>
              <w:pStyle w:val="TableText"/>
              <w:ind w:left="780"/>
              <w:spacing w:before="46" w:line="187" w:lineRule="auto"/>
              <w:rPr>
                <w:sz w:val="14"/>
                <w:szCs w:val="14"/>
              </w:rPr>
            </w:pPr>
            <w:r>
              <w:rPr>
                <w:sz w:val="14"/>
                <w:szCs w:val="14"/>
                <w:color w:val="231F20"/>
                <w:spacing w:val="16"/>
              </w:rPr>
              <w:t>卵巢血供正常</w:t>
            </w:r>
          </w:p>
        </w:tc>
        <w:tc>
          <w:tcPr>
            <w:tcW w:w="2481" w:type="dxa"/>
            <w:vAlign w:val="top"/>
            <w:gridSpan w:val="2"/>
            <w:tcBorders>
              <w:bottom w:val="single" w:color="231F20" w:sz="2" w:space="0"/>
              <w:top w:val="single" w:color="231F20" w:sz="6" w:space="0"/>
            </w:tcBorders>
          </w:tcPr>
          <w:p>
            <w:pPr>
              <w:pStyle w:val="TableText"/>
              <w:ind w:left="780"/>
              <w:spacing w:before="45" w:line="189" w:lineRule="auto"/>
              <w:rPr>
                <w:sz w:val="14"/>
                <w:szCs w:val="14"/>
              </w:rPr>
            </w:pPr>
            <w:r>
              <w:rPr>
                <w:sz w:val="14"/>
                <w:szCs w:val="14"/>
                <w:color w:val="231F20"/>
                <w:spacing w:val="16"/>
              </w:rPr>
              <w:t>卵泡发育正常</w:t>
            </w:r>
          </w:p>
        </w:tc>
      </w:tr>
      <w:tr>
        <w:trPr>
          <w:trHeight w:val="248" w:hRule="atLeast"/>
        </w:trPr>
        <w:tc>
          <w:tcPr>
            <w:tcW w:w="1328" w:type="dxa"/>
            <w:vAlign w:val="top"/>
            <w:vMerge w:val="continue"/>
            <w:tcBorders>
              <w:bottom w:val="single" w:color="231F20" w:sz="2" w:space="0"/>
              <w:top w:val="nil"/>
            </w:tcBorders>
          </w:tcPr>
          <w:p>
            <w:pPr>
              <w:rPr>
                <w:rFonts w:ascii="Arial"/>
                <w:sz w:val="21"/>
              </w:rPr>
            </w:pPr>
            <w:r/>
          </w:p>
        </w:tc>
        <w:tc>
          <w:tcPr>
            <w:tcW w:w="1136" w:type="dxa"/>
            <w:vAlign w:val="top"/>
            <w:vMerge w:val="continue"/>
            <w:tcBorders>
              <w:bottom w:val="single" w:color="231F20" w:sz="2" w:space="0"/>
              <w:top w:val="nil"/>
            </w:tcBorders>
          </w:tcPr>
          <w:p>
            <w:pPr>
              <w:rPr>
                <w:rFonts w:ascii="Arial"/>
                <w:sz w:val="21"/>
              </w:rPr>
            </w:pPr>
            <w:r/>
          </w:p>
        </w:tc>
        <w:tc>
          <w:tcPr>
            <w:tcW w:w="1225" w:type="dxa"/>
            <w:vAlign w:val="top"/>
            <w:tcBorders>
              <w:bottom w:val="single" w:color="231F20" w:sz="2" w:space="0"/>
              <w:top w:val="single" w:color="231F20" w:sz="2" w:space="0"/>
            </w:tcBorders>
          </w:tcPr>
          <w:p>
            <w:pPr>
              <w:pStyle w:val="TableText"/>
              <w:ind w:left="227"/>
              <w:spacing w:before="50" w:line="175" w:lineRule="auto"/>
              <w:rPr>
                <w:sz w:val="14"/>
                <w:szCs w:val="14"/>
              </w:rPr>
            </w:pPr>
            <w:r>
              <w:rPr>
                <w:sz w:val="14"/>
                <w:szCs w:val="14"/>
                <w:color w:val="231F20"/>
                <w:spacing w:val="6"/>
              </w:rPr>
              <w:t>术后</w:t>
            </w:r>
            <w:r>
              <w:rPr>
                <w:sz w:val="14"/>
                <w:szCs w:val="14"/>
                <w:color w:val="231F20"/>
                <w:spacing w:val="10"/>
                <w:w w:val="102"/>
              </w:rPr>
              <w:t xml:space="preserve"> </w:t>
            </w:r>
            <w:r>
              <w:rPr>
                <w:color w:val="231F20"/>
                <w:spacing w:val="6"/>
              </w:rPr>
              <w:t>3 </w:t>
            </w:r>
            <w:r>
              <w:rPr>
                <w:sz w:val="14"/>
                <w:szCs w:val="14"/>
                <w:color w:val="231F20"/>
                <w:spacing w:val="6"/>
              </w:rPr>
              <w:t>个月</w:t>
            </w:r>
          </w:p>
        </w:tc>
        <w:tc>
          <w:tcPr>
            <w:tcW w:w="1226" w:type="dxa"/>
            <w:vAlign w:val="top"/>
            <w:tcBorders>
              <w:bottom w:val="single" w:color="231F20" w:sz="2" w:space="0"/>
              <w:top w:val="single" w:color="231F20" w:sz="2" w:space="0"/>
            </w:tcBorders>
          </w:tcPr>
          <w:p>
            <w:pPr>
              <w:pStyle w:val="TableText"/>
              <w:ind w:left="315"/>
              <w:spacing w:before="50" w:line="175" w:lineRule="auto"/>
              <w:rPr>
                <w:sz w:val="14"/>
                <w:szCs w:val="14"/>
              </w:rPr>
            </w:pPr>
            <w:r>
              <w:rPr>
                <w:sz w:val="14"/>
                <w:szCs w:val="14"/>
                <w:color w:val="231F20"/>
                <w:spacing w:val="1"/>
              </w:rPr>
              <w:t>术后</w:t>
            </w:r>
            <w:r>
              <w:rPr>
                <w:sz w:val="14"/>
                <w:szCs w:val="14"/>
                <w:color w:val="231F20"/>
                <w:spacing w:val="21"/>
              </w:rPr>
              <w:t xml:space="preserve"> </w:t>
            </w:r>
            <w:r>
              <w:rPr>
                <w:color w:val="231F20"/>
                <w:spacing w:val="1"/>
              </w:rPr>
              <w:t>1 </w:t>
            </w:r>
            <w:r>
              <w:rPr>
                <w:sz w:val="14"/>
                <w:szCs w:val="14"/>
                <w:color w:val="231F20"/>
                <w:spacing w:val="1"/>
              </w:rPr>
              <w:t>年</w:t>
            </w:r>
          </w:p>
        </w:tc>
        <w:tc>
          <w:tcPr>
            <w:tcW w:w="1240" w:type="dxa"/>
            <w:vAlign w:val="top"/>
            <w:tcBorders>
              <w:bottom w:val="single" w:color="231F20" w:sz="2" w:space="0"/>
              <w:top w:val="single" w:color="231F20" w:sz="2" w:space="0"/>
            </w:tcBorders>
          </w:tcPr>
          <w:p>
            <w:pPr>
              <w:pStyle w:val="TableText"/>
              <w:ind w:left="242"/>
              <w:spacing w:before="50" w:line="175" w:lineRule="auto"/>
              <w:rPr>
                <w:sz w:val="14"/>
                <w:szCs w:val="14"/>
              </w:rPr>
            </w:pPr>
            <w:r>
              <w:rPr>
                <w:sz w:val="14"/>
                <w:szCs w:val="14"/>
                <w:color w:val="231F20"/>
                <w:spacing w:val="6"/>
              </w:rPr>
              <w:t>术后</w:t>
            </w:r>
            <w:r>
              <w:rPr>
                <w:sz w:val="14"/>
                <w:szCs w:val="14"/>
                <w:color w:val="231F20"/>
                <w:spacing w:val="10"/>
                <w:w w:val="102"/>
              </w:rPr>
              <w:t xml:space="preserve"> </w:t>
            </w:r>
            <w:r>
              <w:rPr>
                <w:color w:val="231F20"/>
                <w:spacing w:val="6"/>
              </w:rPr>
              <w:t>3 </w:t>
            </w:r>
            <w:r>
              <w:rPr>
                <w:sz w:val="14"/>
                <w:szCs w:val="14"/>
                <w:color w:val="231F20"/>
                <w:spacing w:val="6"/>
              </w:rPr>
              <w:t>个月</w:t>
            </w:r>
          </w:p>
        </w:tc>
        <w:tc>
          <w:tcPr>
            <w:tcW w:w="1226" w:type="dxa"/>
            <w:vAlign w:val="top"/>
            <w:tcBorders>
              <w:bottom w:val="single" w:color="231F20" w:sz="2" w:space="0"/>
              <w:top w:val="single" w:color="231F20" w:sz="2" w:space="0"/>
            </w:tcBorders>
          </w:tcPr>
          <w:p>
            <w:pPr>
              <w:pStyle w:val="TableText"/>
              <w:ind w:left="314"/>
              <w:spacing w:before="50" w:line="175" w:lineRule="auto"/>
              <w:rPr>
                <w:sz w:val="14"/>
                <w:szCs w:val="14"/>
              </w:rPr>
            </w:pPr>
            <w:r>
              <w:rPr>
                <w:sz w:val="14"/>
                <w:szCs w:val="14"/>
                <w:color w:val="231F20"/>
                <w:spacing w:val="1"/>
              </w:rPr>
              <w:t>术后</w:t>
            </w:r>
            <w:r>
              <w:rPr>
                <w:sz w:val="14"/>
                <w:szCs w:val="14"/>
                <w:color w:val="231F20"/>
                <w:spacing w:val="21"/>
              </w:rPr>
              <w:t xml:space="preserve"> </w:t>
            </w:r>
            <w:r>
              <w:rPr>
                <w:color w:val="231F20"/>
                <w:spacing w:val="1"/>
              </w:rPr>
              <w:t>1 </w:t>
            </w:r>
            <w:r>
              <w:rPr>
                <w:sz w:val="14"/>
                <w:szCs w:val="14"/>
                <w:color w:val="231F20"/>
                <w:spacing w:val="1"/>
              </w:rPr>
              <w:t>年</w:t>
            </w:r>
          </w:p>
        </w:tc>
        <w:tc>
          <w:tcPr>
            <w:tcW w:w="1240" w:type="dxa"/>
            <w:vAlign w:val="top"/>
            <w:tcBorders>
              <w:bottom w:val="single" w:color="231F20" w:sz="2" w:space="0"/>
              <w:top w:val="single" w:color="231F20" w:sz="2" w:space="0"/>
            </w:tcBorders>
          </w:tcPr>
          <w:p>
            <w:pPr>
              <w:pStyle w:val="TableText"/>
              <w:ind w:left="242"/>
              <w:spacing w:before="50" w:line="175" w:lineRule="auto"/>
              <w:rPr>
                <w:sz w:val="14"/>
                <w:szCs w:val="14"/>
              </w:rPr>
            </w:pPr>
            <w:r>
              <w:rPr>
                <w:sz w:val="14"/>
                <w:szCs w:val="14"/>
                <w:color w:val="231F20"/>
                <w:spacing w:val="6"/>
              </w:rPr>
              <w:t>术后</w:t>
            </w:r>
            <w:r>
              <w:rPr>
                <w:sz w:val="14"/>
                <w:szCs w:val="14"/>
                <w:color w:val="231F20"/>
                <w:spacing w:val="10"/>
                <w:w w:val="102"/>
              </w:rPr>
              <w:t xml:space="preserve"> </w:t>
            </w:r>
            <w:r>
              <w:rPr>
                <w:color w:val="231F20"/>
                <w:spacing w:val="6"/>
              </w:rPr>
              <w:t>3 </w:t>
            </w:r>
            <w:r>
              <w:rPr>
                <w:sz w:val="14"/>
                <w:szCs w:val="14"/>
                <w:color w:val="231F20"/>
                <w:spacing w:val="6"/>
              </w:rPr>
              <w:t>个月</w:t>
            </w:r>
          </w:p>
        </w:tc>
        <w:tc>
          <w:tcPr>
            <w:tcW w:w="1241" w:type="dxa"/>
            <w:vAlign w:val="top"/>
            <w:tcBorders>
              <w:bottom w:val="single" w:color="231F20" w:sz="2" w:space="0"/>
              <w:top w:val="single" w:color="231F20" w:sz="2" w:space="0"/>
            </w:tcBorders>
          </w:tcPr>
          <w:p>
            <w:pPr>
              <w:pStyle w:val="TableText"/>
              <w:ind w:left="314"/>
              <w:spacing w:before="50" w:line="175" w:lineRule="auto"/>
              <w:rPr>
                <w:sz w:val="14"/>
                <w:szCs w:val="14"/>
              </w:rPr>
            </w:pPr>
            <w:r>
              <w:rPr>
                <w:sz w:val="14"/>
                <w:szCs w:val="14"/>
                <w:color w:val="231F20"/>
                <w:spacing w:val="1"/>
              </w:rPr>
              <w:t>术后</w:t>
            </w:r>
            <w:r>
              <w:rPr>
                <w:sz w:val="14"/>
                <w:szCs w:val="14"/>
                <w:color w:val="231F20"/>
                <w:spacing w:val="21"/>
              </w:rPr>
              <w:t xml:space="preserve"> </w:t>
            </w:r>
            <w:r>
              <w:rPr>
                <w:color w:val="231F20"/>
                <w:spacing w:val="1"/>
              </w:rPr>
              <w:t>1 </w:t>
            </w:r>
            <w:r>
              <w:rPr>
                <w:sz w:val="14"/>
                <w:szCs w:val="14"/>
                <w:color w:val="231F20"/>
                <w:spacing w:val="1"/>
              </w:rPr>
              <w:t>年</w:t>
            </w:r>
          </w:p>
        </w:tc>
      </w:tr>
      <w:tr>
        <w:trPr>
          <w:trHeight w:val="257" w:hRule="atLeast"/>
        </w:trPr>
        <w:tc>
          <w:tcPr>
            <w:tcW w:w="1328" w:type="dxa"/>
            <w:vAlign w:val="top"/>
            <w:tcBorders>
              <w:top w:val="single" w:color="231F20" w:sz="2" w:space="0"/>
            </w:tcBorders>
          </w:tcPr>
          <w:p>
            <w:pPr>
              <w:pStyle w:val="TableText"/>
              <w:ind w:left="24"/>
              <w:spacing w:before="50" w:line="183" w:lineRule="auto"/>
              <w:rPr>
                <w:sz w:val="14"/>
                <w:szCs w:val="14"/>
              </w:rPr>
            </w:pPr>
            <w:r>
              <w:rPr>
                <w:sz w:val="14"/>
                <w:szCs w:val="14"/>
                <w:color w:val="231F20"/>
                <w:spacing w:val="-1"/>
              </w:rPr>
              <w:t>扭转时间（</w:t>
            </w:r>
            <w:r>
              <w:rPr>
                <w:color w:val="231F20"/>
                <w:spacing w:val="-1"/>
              </w:rPr>
              <w:t>h</w:t>
            </w:r>
            <w:r>
              <w:rPr>
                <w:sz w:val="14"/>
                <w:szCs w:val="14"/>
                <w:color w:val="231F20"/>
                <w:spacing w:val="-1"/>
              </w:rPr>
              <w:t>）</w:t>
            </w:r>
          </w:p>
        </w:tc>
        <w:tc>
          <w:tcPr>
            <w:tcW w:w="1136" w:type="dxa"/>
            <w:vAlign w:val="top"/>
            <w:tcBorders>
              <w:top w:val="single" w:color="231F20" w:sz="2" w:space="0"/>
            </w:tcBorders>
          </w:tcPr>
          <w:p>
            <w:pPr>
              <w:rPr>
                <w:rFonts w:ascii="Arial"/>
                <w:sz w:val="21"/>
              </w:rPr>
            </w:pPr>
            <w:r/>
          </w:p>
        </w:tc>
        <w:tc>
          <w:tcPr>
            <w:tcW w:w="1225" w:type="dxa"/>
            <w:vAlign w:val="top"/>
            <w:tcBorders>
              <w:top w:val="single" w:color="231F20" w:sz="2" w:space="0"/>
            </w:tcBorders>
          </w:tcPr>
          <w:p>
            <w:pPr>
              <w:rPr>
                <w:rFonts w:ascii="Arial"/>
                <w:sz w:val="21"/>
              </w:rPr>
            </w:pPr>
            <w:r/>
          </w:p>
        </w:tc>
        <w:tc>
          <w:tcPr>
            <w:tcW w:w="1226" w:type="dxa"/>
            <w:vAlign w:val="top"/>
            <w:tcBorders>
              <w:top w:val="single" w:color="231F20" w:sz="2" w:space="0"/>
            </w:tcBorders>
          </w:tcPr>
          <w:p>
            <w:pPr>
              <w:rPr>
                <w:rFonts w:ascii="Arial"/>
                <w:sz w:val="21"/>
              </w:rPr>
            </w:pPr>
            <w:r/>
          </w:p>
        </w:tc>
        <w:tc>
          <w:tcPr>
            <w:tcW w:w="1240" w:type="dxa"/>
            <w:vAlign w:val="top"/>
            <w:tcBorders>
              <w:top w:val="single" w:color="231F20" w:sz="2" w:space="0"/>
            </w:tcBorders>
          </w:tcPr>
          <w:p>
            <w:pPr>
              <w:rPr>
                <w:rFonts w:ascii="Arial"/>
                <w:sz w:val="21"/>
              </w:rPr>
            </w:pPr>
            <w:r/>
          </w:p>
        </w:tc>
        <w:tc>
          <w:tcPr>
            <w:tcW w:w="1226" w:type="dxa"/>
            <w:vAlign w:val="top"/>
            <w:tcBorders>
              <w:top w:val="single" w:color="231F20" w:sz="2" w:space="0"/>
            </w:tcBorders>
          </w:tcPr>
          <w:p>
            <w:pPr>
              <w:rPr>
                <w:rFonts w:ascii="Arial"/>
                <w:sz w:val="21"/>
              </w:rPr>
            </w:pPr>
            <w:r/>
          </w:p>
        </w:tc>
        <w:tc>
          <w:tcPr>
            <w:tcW w:w="1240" w:type="dxa"/>
            <w:vAlign w:val="top"/>
            <w:tcBorders>
              <w:top w:val="single" w:color="231F20" w:sz="2" w:space="0"/>
            </w:tcBorders>
          </w:tcPr>
          <w:p>
            <w:pPr>
              <w:rPr>
                <w:rFonts w:ascii="Arial"/>
                <w:sz w:val="21"/>
              </w:rPr>
            </w:pPr>
            <w:r/>
          </w:p>
        </w:tc>
        <w:tc>
          <w:tcPr>
            <w:tcW w:w="1241" w:type="dxa"/>
            <w:vAlign w:val="top"/>
            <w:tcBorders>
              <w:top w:val="single" w:color="231F20" w:sz="2" w:space="0"/>
            </w:tcBorders>
          </w:tcPr>
          <w:p>
            <w:pPr>
              <w:rPr>
                <w:rFonts w:ascii="Arial"/>
                <w:sz w:val="21"/>
              </w:rPr>
            </w:pPr>
            <w:r/>
          </w:p>
        </w:tc>
      </w:tr>
      <w:tr>
        <w:trPr>
          <w:trHeight w:val="249" w:hRule="atLeast"/>
        </w:trPr>
        <w:tc>
          <w:tcPr>
            <w:tcW w:w="1328" w:type="dxa"/>
            <w:vAlign w:val="top"/>
          </w:tcPr>
          <w:p>
            <w:pPr>
              <w:pStyle w:val="TableText"/>
              <w:ind w:left="198"/>
              <w:spacing w:before="60" w:line="166" w:lineRule="auto"/>
              <w:rPr/>
            </w:pPr>
            <w:r>
              <w:rPr>
                <w:color w:val="231F20"/>
                <w:spacing w:val="1"/>
              </w:rPr>
              <w:t>≥72</w:t>
            </w:r>
          </w:p>
        </w:tc>
        <w:tc>
          <w:tcPr>
            <w:tcW w:w="1136" w:type="dxa"/>
            <w:vAlign w:val="top"/>
          </w:tcPr>
          <w:p>
            <w:pPr>
              <w:pStyle w:val="TableText"/>
              <w:ind w:left="458"/>
              <w:spacing w:before="60" w:line="166" w:lineRule="auto"/>
              <w:rPr/>
            </w:pPr>
            <w:r>
              <w:rPr>
                <w:color w:val="231F20"/>
                <w:spacing w:val="-9"/>
              </w:rPr>
              <w:t>12</w:t>
            </w:r>
          </w:p>
        </w:tc>
        <w:tc>
          <w:tcPr>
            <w:tcW w:w="1225" w:type="dxa"/>
            <w:vAlign w:val="top"/>
          </w:tcPr>
          <w:p>
            <w:pPr>
              <w:pStyle w:val="TableText"/>
              <w:ind w:left="297"/>
              <w:spacing w:before="59" w:line="167" w:lineRule="auto"/>
              <w:rPr>
                <w:sz w:val="14"/>
                <w:szCs w:val="14"/>
              </w:rPr>
            </w:pPr>
            <w:r>
              <w:rPr>
                <w:color w:val="231F20"/>
                <w:spacing w:val="-14"/>
              </w:rPr>
              <w:t>11</w:t>
            </w:r>
            <w:r>
              <w:rPr>
                <w:sz w:val="14"/>
                <w:szCs w:val="14"/>
                <w:color w:val="231F20"/>
                <w:spacing w:val="-14"/>
              </w:rPr>
              <w:t>（</w:t>
            </w:r>
            <w:r>
              <w:rPr>
                <w:color w:val="231F20"/>
                <w:spacing w:val="-14"/>
              </w:rPr>
              <w:t>91.67</w:t>
            </w:r>
            <w:r>
              <w:rPr>
                <w:sz w:val="14"/>
                <w:szCs w:val="14"/>
                <w:color w:val="231F20"/>
                <w:spacing w:val="-14"/>
              </w:rPr>
              <w:t>）</w:t>
            </w:r>
          </w:p>
        </w:tc>
        <w:tc>
          <w:tcPr>
            <w:tcW w:w="1226" w:type="dxa"/>
            <w:vAlign w:val="top"/>
          </w:tcPr>
          <w:p>
            <w:pPr>
              <w:pStyle w:val="TableText"/>
              <w:ind w:left="305"/>
              <w:spacing w:before="59" w:line="167" w:lineRule="auto"/>
              <w:rPr>
                <w:sz w:val="14"/>
                <w:szCs w:val="14"/>
              </w:rPr>
            </w:pPr>
            <w:r>
              <w:rPr>
                <w:color w:val="231F20"/>
                <w:spacing w:val="-15"/>
              </w:rPr>
              <w:t>11</w:t>
            </w:r>
            <w:r>
              <w:rPr>
                <w:sz w:val="14"/>
                <w:szCs w:val="14"/>
                <w:color w:val="231F20"/>
                <w:spacing w:val="-15"/>
              </w:rPr>
              <w:t>（</w:t>
            </w:r>
            <w:r>
              <w:rPr>
                <w:color w:val="231F20"/>
                <w:spacing w:val="-15"/>
              </w:rPr>
              <w:t>91.67</w:t>
            </w:r>
            <w:r>
              <w:rPr>
                <w:sz w:val="14"/>
                <w:szCs w:val="14"/>
                <w:color w:val="231F20"/>
                <w:spacing w:val="-15"/>
              </w:rPr>
              <w:t>）</w:t>
            </w:r>
          </w:p>
        </w:tc>
        <w:tc>
          <w:tcPr>
            <w:tcW w:w="1240" w:type="dxa"/>
            <w:vAlign w:val="top"/>
          </w:tcPr>
          <w:p>
            <w:pPr>
              <w:pStyle w:val="TableText"/>
              <w:ind w:left="312"/>
              <w:spacing w:before="59" w:line="167" w:lineRule="auto"/>
              <w:rPr>
                <w:sz w:val="14"/>
                <w:szCs w:val="14"/>
              </w:rPr>
            </w:pPr>
            <w:r>
              <w:rPr>
                <w:color w:val="231F20"/>
                <w:spacing w:val="-14"/>
              </w:rPr>
              <w:t>10</w:t>
            </w:r>
            <w:r>
              <w:rPr>
                <w:sz w:val="14"/>
                <w:szCs w:val="14"/>
                <w:color w:val="231F20"/>
                <w:spacing w:val="-14"/>
              </w:rPr>
              <w:t>（</w:t>
            </w:r>
            <w:r>
              <w:rPr>
                <w:color w:val="231F20"/>
                <w:spacing w:val="-14"/>
              </w:rPr>
              <w:t>83.33</w:t>
            </w:r>
            <w:r>
              <w:rPr>
                <w:sz w:val="14"/>
                <w:szCs w:val="14"/>
                <w:color w:val="231F20"/>
                <w:spacing w:val="-14"/>
              </w:rPr>
              <w:t>）</w:t>
            </w:r>
          </w:p>
        </w:tc>
        <w:tc>
          <w:tcPr>
            <w:tcW w:w="1226" w:type="dxa"/>
            <w:vAlign w:val="top"/>
          </w:tcPr>
          <w:p>
            <w:pPr>
              <w:pStyle w:val="TableText"/>
              <w:ind w:left="304"/>
              <w:spacing w:before="59" w:line="167" w:lineRule="auto"/>
              <w:rPr>
                <w:sz w:val="14"/>
                <w:szCs w:val="14"/>
              </w:rPr>
            </w:pPr>
            <w:r>
              <w:rPr>
                <w:color w:val="231F20"/>
                <w:spacing w:val="-15"/>
              </w:rPr>
              <w:t>11</w:t>
            </w:r>
            <w:r>
              <w:rPr>
                <w:sz w:val="14"/>
                <w:szCs w:val="14"/>
                <w:color w:val="231F20"/>
                <w:spacing w:val="-15"/>
              </w:rPr>
              <w:t>（</w:t>
            </w:r>
            <w:r>
              <w:rPr>
                <w:color w:val="231F20"/>
                <w:spacing w:val="-15"/>
              </w:rPr>
              <w:t>91.67</w:t>
            </w:r>
            <w:r>
              <w:rPr>
                <w:sz w:val="14"/>
                <w:szCs w:val="14"/>
                <w:color w:val="231F20"/>
                <w:spacing w:val="-15"/>
              </w:rPr>
              <w:t>）</w:t>
            </w:r>
          </w:p>
        </w:tc>
        <w:tc>
          <w:tcPr>
            <w:tcW w:w="1240" w:type="dxa"/>
            <w:vAlign w:val="top"/>
          </w:tcPr>
          <w:p>
            <w:pPr>
              <w:pStyle w:val="TableText"/>
              <w:ind w:left="311"/>
              <w:spacing w:before="59" w:line="167" w:lineRule="auto"/>
              <w:rPr>
                <w:sz w:val="14"/>
                <w:szCs w:val="14"/>
              </w:rPr>
            </w:pPr>
            <w:r>
              <w:rPr>
                <w:color w:val="231F20"/>
                <w:spacing w:val="-14"/>
              </w:rPr>
              <w:t>10</w:t>
            </w:r>
            <w:r>
              <w:rPr>
                <w:sz w:val="14"/>
                <w:szCs w:val="14"/>
                <w:color w:val="231F20"/>
                <w:spacing w:val="-14"/>
              </w:rPr>
              <w:t>（</w:t>
            </w:r>
            <w:r>
              <w:rPr>
                <w:color w:val="231F20"/>
                <w:spacing w:val="-14"/>
              </w:rPr>
              <w:t>83.33</w:t>
            </w:r>
            <w:r>
              <w:rPr>
                <w:sz w:val="14"/>
                <w:szCs w:val="14"/>
                <w:color w:val="231F20"/>
                <w:spacing w:val="-14"/>
              </w:rPr>
              <w:t>）</w:t>
            </w:r>
          </w:p>
        </w:tc>
        <w:tc>
          <w:tcPr>
            <w:tcW w:w="1241" w:type="dxa"/>
            <w:vAlign w:val="top"/>
          </w:tcPr>
          <w:p>
            <w:pPr>
              <w:pStyle w:val="TableText"/>
              <w:ind w:left="304"/>
              <w:spacing w:before="59" w:line="167" w:lineRule="auto"/>
              <w:rPr>
                <w:sz w:val="14"/>
                <w:szCs w:val="14"/>
              </w:rPr>
            </w:pPr>
            <w:r>
              <w:rPr>
                <w:color w:val="231F20"/>
                <w:spacing w:val="-15"/>
              </w:rPr>
              <w:t>11</w:t>
            </w:r>
            <w:r>
              <w:rPr>
                <w:sz w:val="14"/>
                <w:szCs w:val="14"/>
                <w:color w:val="231F20"/>
                <w:spacing w:val="-15"/>
              </w:rPr>
              <w:t>（</w:t>
            </w:r>
            <w:r>
              <w:rPr>
                <w:color w:val="231F20"/>
                <w:spacing w:val="-15"/>
              </w:rPr>
              <w:t>91.67</w:t>
            </w:r>
            <w:r>
              <w:rPr>
                <w:sz w:val="14"/>
                <w:szCs w:val="14"/>
                <w:color w:val="231F20"/>
                <w:spacing w:val="-15"/>
              </w:rPr>
              <w:t>）</w:t>
            </w:r>
          </w:p>
        </w:tc>
      </w:tr>
      <w:tr>
        <w:trPr>
          <w:trHeight w:val="242" w:hRule="atLeast"/>
        </w:trPr>
        <w:tc>
          <w:tcPr>
            <w:tcW w:w="1328" w:type="dxa"/>
            <w:vAlign w:val="top"/>
            <w:vMerge w:val="restart"/>
            <w:tcBorders>
              <w:bottom w:val="nil"/>
            </w:tcBorders>
          </w:tcPr>
          <w:p>
            <w:pPr>
              <w:pStyle w:val="TableText"/>
              <w:ind w:left="180"/>
              <w:spacing w:before="60" w:line="201" w:lineRule="auto"/>
              <w:rPr/>
            </w:pPr>
            <w:r>
              <w:rPr>
                <w:color w:val="231F20"/>
                <w:spacing w:val="-15"/>
              </w:rPr>
              <w:t>&lt;72</w:t>
            </w:r>
          </w:p>
        </w:tc>
        <w:tc>
          <w:tcPr>
            <w:tcW w:w="1136" w:type="dxa"/>
            <w:vAlign w:val="top"/>
          </w:tcPr>
          <w:p>
            <w:pPr>
              <w:pStyle w:val="TableText"/>
              <w:ind w:left="445"/>
              <w:spacing w:before="60" w:line="160" w:lineRule="auto"/>
              <w:rPr/>
            </w:pPr>
            <w:r>
              <w:rPr>
                <w:color w:val="231F20"/>
                <w:spacing w:val="-6"/>
              </w:rPr>
              <w:t>52</w:t>
            </w:r>
          </w:p>
        </w:tc>
        <w:tc>
          <w:tcPr>
            <w:tcW w:w="1225" w:type="dxa"/>
            <w:vAlign w:val="top"/>
          </w:tcPr>
          <w:p>
            <w:pPr>
              <w:pStyle w:val="TableText"/>
              <w:ind w:left="284"/>
              <w:spacing w:before="59" w:line="161" w:lineRule="auto"/>
              <w:rPr>
                <w:sz w:val="14"/>
                <w:szCs w:val="14"/>
              </w:rPr>
            </w:pPr>
            <w:r>
              <w:rPr>
                <w:color w:val="231F20"/>
                <w:spacing w:val="-13"/>
              </w:rPr>
              <w:t>50</w:t>
            </w:r>
            <w:r>
              <w:rPr>
                <w:sz w:val="14"/>
                <w:szCs w:val="14"/>
                <w:color w:val="231F20"/>
                <w:spacing w:val="-13"/>
              </w:rPr>
              <w:t>（</w:t>
            </w:r>
            <w:r>
              <w:rPr>
                <w:color w:val="231F20"/>
                <w:spacing w:val="-13"/>
              </w:rPr>
              <w:t>96.15</w:t>
            </w:r>
            <w:r>
              <w:rPr>
                <w:sz w:val="14"/>
                <w:szCs w:val="14"/>
                <w:color w:val="231F20"/>
                <w:spacing w:val="-13"/>
              </w:rPr>
              <w:t>）</w:t>
            </w:r>
          </w:p>
        </w:tc>
        <w:tc>
          <w:tcPr>
            <w:tcW w:w="1226" w:type="dxa"/>
            <w:vAlign w:val="top"/>
          </w:tcPr>
          <w:p>
            <w:pPr>
              <w:pStyle w:val="TableText"/>
              <w:ind w:left="292"/>
              <w:spacing w:before="59" w:line="161" w:lineRule="auto"/>
              <w:rPr>
                <w:sz w:val="14"/>
                <w:szCs w:val="14"/>
              </w:rPr>
            </w:pPr>
            <w:r>
              <w:rPr>
                <w:color w:val="231F20"/>
                <w:spacing w:val="-13"/>
              </w:rPr>
              <w:t>50</w:t>
            </w:r>
            <w:r>
              <w:rPr>
                <w:sz w:val="14"/>
                <w:szCs w:val="14"/>
                <w:color w:val="231F20"/>
                <w:spacing w:val="-13"/>
              </w:rPr>
              <w:t>（</w:t>
            </w:r>
            <w:r>
              <w:rPr>
                <w:color w:val="231F20"/>
                <w:spacing w:val="-13"/>
              </w:rPr>
              <w:t>96.15</w:t>
            </w:r>
            <w:r>
              <w:rPr>
                <w:sz w:val="14"/>
                <w:szCs w:val="14"/>
                <w:color w:val="231F20"/>
                <w:spacing w:val="-13"/>
              </w:rPr>
              <w:t>）</w:t>
            </w:r>
          </w:p>
        </w:tc>
        <w:tc>
          <w:tcPr>
            <w:tcW w:w="1240" w:type="dxa"/>
            <w:vAlign w:val="top"/>
          </w:tcPr>
          <w:p>
            <w:pPr>
              <w:pStyle w:val="TableText"/>
              <w:ind w:left="299"/>
              <w:spacing w:before="59" w:line="161" w:lineRule="auto"/>
              <w:rPr>
                <w:sz w:val="14"/>
                <w:szCs w:val="14"/>
              </w:rPr>
            </w:pPr>
            <w:r>
              <w:rPr>
                <w:color w:val="231F20"/>
                <w:spacing w:val="-13"/>
              </w:rPr>
              <w:t>50</w:t>
            </w:r>
            <w:r>
              <w:rPr>
                <w:sz w:val="14"/>
                <w:szCs w:val="14"/>
                <w:color w:val="231F20"/>
                <w:spacing w:val="-13"/>
              </w:rPr>
              <w:t>（</w:t>
            </w:r>
            <w:r>
              <w:rPr>
                <w:color w:val="231F20"/>
                <w:spacing w:val="-13"/>
              </w:rPr>
              <w:t>96.15</w:t>
            </w:r>
            <w:r>
              <w:rPr>
                <w:sz w:val="14"/>
                <w:szCs w:val="14"/>
                <w:color w:val="231F20"/>
                <w:spacing w:val="-13"/>
              </w:rPr>
              <w:t>）</w:t>
            </w:r>
          </w:p>
        </w:tc>
        <w:tc>
          <w:tcPr>
            <w:tcW w:w="1226" w:type="dxa"/>
            <w:vAlign w:val="top"/>
          </w:tcPr>
          <w:p>
            <w:pPr>
              <w:pStyle w:val="TableText"/>
              <w:ind w:left="292"/>
              <w:spacing w:before="59" w:line="161" w:lineRule="auto"/>
              <w:rPr>
                <w:sz w:val="14"/>
                <w:szCs w:val="14"/>
              </w:rPr>
            </w:pPr>
            <w:r>
              <w:rPr>
                <w:color w:val="231F20"/>
                <w:spacing w:val="-13"/>
              </w:rPr>
              <w:t>50</w:t>
            </w:r>
            <w:r>
              <w:rPr>
                <w:sz w:val="14"/>
                <w:szCs w:val="14"/>
                <w:color w:val="231F20"/>
                <w:spacing w:val="-13"/>
              </w:rPr>
              <w:t>（</w:t>
            </w:r>
            <w:r>
              <w:rPr>
                <w:color w:val="231F20"/>
                <w:spacing w:val="-13"/>
              </w:rPr>
              <w:t>96.15</w:t>
            </w:r>
            <w:r>
              <w:rPr>
                <w:sz w:val="14"/>
                <w:szCs w:val="14"/>
                <w:color w:val="231F20"/>
                <w:spacing w:val="-13"/>
              </w:rPr>
              <w:t>）</w:t>
            </w:r>
          </w:p>
        </w:tc>
        <w:tc>
          <w:tcPr>
            <w:tcW w:w="1240" w:type="dxa"/>
            <w:vAlign w:val="top"/>
          </w:tcPr>
          <w:p>
            <w:pPr>
              <w:pStyle w:val="TableText"/>
              <w:ind w:left="299"/>
              <w:spacing w:before="59" w:line="161" w:lineRule="auto"/>
              <w:rPr>
                <w:sz w:val="14"/>
                <w:szCs w:val="14"/>
              </w:rPr>
            </w:pPr>
            <w:r>
              <w:rPr>
                <w:color w:val="231F20"/>
                <w:spacing w:val="-13"/>
              </w:rPr>
              <w:t>50</w:t>
            </w:r>
            <w:r>
              <w:rPr>
                <w:sz w:val="14"/>
                <w:szCs w:val="14"/>
                <w:color w:val="231F20"/>
                <w:spacing w:val="-13"/>
              </w:rPr>
              <w:t>（</w:t>
            </w:r>
            <w:r>
              <w:rPr>
                <w:color w:val="231F20"/>
                <w:spacing w:val="-13"/>
              </w:rPr>
              <w:t>96.15</w:t>
            </w:r>
            <w:r>
              <w:rPr>
                <w:sz w:val="14"/>
                <w:szCs w:val="14"/>
                <w:color w:val="231F20"/>
                <w:spacing w:val="-13"/>
              </w:rPr>
              <w:t>）</w:t>
            </w:r>
          </w:p>
        </w:tc>
        <w:tc>
          <w:tcPr>
            <w:tcW w:w="1241" w:type="dxa"/>
            <w:vAlign w:val="top"/>
          </w:tcPr>
          <w:p>
            <w:pPr>
              <w:pStyle w:val="TableText"/>
              <w:ind w:left="291"/>
              <w:spacing w:before="59" w:line="161" w:lineRule="auto"/>
              <w:rPr>
                <w:sz w:val="14"/>
                <w:szCs w:val="14"/>
              </w:rPr>
            </w:pPr>
            <w:r>
              <w:rPr>
                <w:color w:val="231F20"/>
                <w:spacing w:val="-13"/>
              </w:rPr>
              <w:t>50</w:t>
            </w:r>
            <w:r>
              <w:rPr>
                <w:sz w:val="14"/>
                <w:szCs w:val="14"/>
                <w:color w:val="231F20"/>
                <w:spacing w:val="-13"/>
              </w:rPr>
              <w:t>（</w:t>
            </w:r>
            <w:r>
              <w:rPr>
                <w:color w:val="231F20"/>
                <w:spacing w:val="-13"/>
              </w:rPr>
              <w:t>96.15</w:t>
            </w:r>
            <w:r>
              <w:rPr>
                <w:sz w:val="14"/>
                <w:szCs w:val="14"/>
                <w:color w:val="231F20"/>
                <w:spacing w:val="-13"/>
              </w:rPr>
              <w:t>）</w:t>
            </w:r>
          </w:p>
        </w:tc>
      </w:tr>
      <w:tr>
        <w:trPr>
          <w:trHeight w:val="254" w:hRule="atLeast"/>
        </w:trPr>
        <w:tc>
          <w:tcPr>
            <w:tcW w:w="1328" w:type="dxa"/>
            <w:vAlign w:val="top"/>
            <w:vMerge w:val="continue"/>
            <w:tcBorders>
              <w:top w:val="nil"/>
              <w:bottom w:val="nil"/>
            </w:tcBorders>
          </w:tcPr>
          <w:p>
            <w:pPr>
              <w:rPr>
                <w:rFonts w:ascii="Arial"/>
                <w:sz w:val="21"/>
              </w:rPr>
            </w:pPr>
            <w:r/>
          </w:p>
        </w:tc>
        <w:tc>
          <w:tcPr>
            <w:tcW w:w="1136" w:type="dxa"/>
            <w:vAlign w:val="top"/>
          </w:tcPr>
          <w:p>
            <w:pPr>
              <w:pStyle w:val="TableText"/>
              <w:ind w:left="361"/>
              <w:spacing w:before="53" w:line="178" w:lineRule="auto"/>
              <w:rPr>
                <w:sz w:val="14"/>
                <w:szCs w:val="14"/>
              </w:rPr>
            </w:pPr>
            <w:r>
              <w:rPr>
                <w:color w:val="231F20"/>
                <w:spacing w:val="-2"/>
                <w:position w:val="-1"/>
              </w:rPr>
              <w:t>χ</w:t>
            </w:r>
            <w:r>
              <w:rPr>
                <w:sz w:val="9"/>
                <w:szCs w:val="9"/>
                <w:color w:val="231F20"/>
                <w:spacing w:val="-2"/>
                <w:position w:val="4"/>
              </w:rPr>
              <w:t>2</w:t>
            </w:r>
            <w:r>
              <w:rPr>
                <w:sz w:val="9"/>
                <w:szCs w:val="9"/>
                <w:color w:val="231F20"/>
                <w:spacing w:val="12"/>
                <w:w w:val="103"/>
                <w:position w:val="4"/>
              </w:rPr>
              <w:t xml:space="preserve"> </w:t>
            </w:r>
            <w:r>
              <w:rPr>
                <w:sz w:val="14"/>
                <w:szCs w:val="14"/>
                <w:color w:val="231F20"/>
                <w:spacing w:val="-2"/>
              </w:rPr>
              <w:t>值</w:t>
            </w:r>
          </w:p>
        </w:tc>
        <w:tc>
          <w:tcPr>
            <w:tcW w:w="1225" w:type="dxa"/>
            <w:vAlign w:val="top"/>
          </w:tcPr>
          <w:p>
            <w:pPr>
              <w:pStyle w:val="TableText"/>
              <w:ind w:left="442"/>
              <w:spacing w:before="68" w:line="164" w:lineRule="auto"/>
              <w:rPr/>
            </w:pPr>
            <w:r>
              <w:rPr>
                <w:color w:val="231F20"/>
                <w:spacing w:val="-6"/>
              </w:rPr>
              <w:t>0.439</w:t>
            </w:r>
          </w:p>
        </w:tc>
        <w:tc>
          <w:tcPr>
            <w:tcW w:w="1226" w:type="dxa"/>
            <w:vAlign w:val="top"/>
          </w:tcPr>
          <w:p>
            <w:pPr>
              <w:pStyle w:val="TableText"/>
              <w:ind w:left="450"/>
              <w:spacing w:before="68" w:line="164" w:lineRule="auto"/>
              <w:rPr/>
            </w:pPr>
            <w:r>
              <w:rPr>
                <w:color w:val="231F20"/>
                <w:spacing w:val="-6"/>
              </w:rPr>
              <w:t>0.439</w:t>
            </w:r>
          </w:p>
        </w:tc>
        <w:tc>
          <w:tcPr>
            <w:tcW w:w="1240" w:type="dxa"/>
            <w:vAlign w:val="top"/>
          </w:tcPr>
          <w:p>
            <w:pPr>
              <w:pStyle w:val="TableText"/>
              <w:ind w:left="458"/>
              <w:spacing w:before="68" w:line="164" w:lineRule="auto"/>
              <w:rPr/>
            </w:pPr>
            <w:r>
              <w:rPr>
                <w:color w:val="231F20"/>
                <w:spacing w:val="-6"/>
              </w:rPr>
              <w:t>2.735</w:t>
            </w:r>
          </w:p>
        </w:tc>
        <w:tc>
          <w:tcPr>
            <w:tcW w:w="1226" w:type="dxa"/>
            <w:vAlign w:val="top"/>
          </w:tcPr>
          <w:p>
            <w:pPr>
              <w:pStyle w:val="TableText"/>
              <w:ind w:left="450"/>
              <w:spacing w:before="68" w:line="164" w:lineRule="auto"/>
              <w:rPr/>
            </w:pPr>
            <w:r>
              <w:rPr>
                <w:color w:val="231F20"/>
                <w:spacing w:val="-6"/>
              </w:rPr>
              <w:t>0.439</w:t>
            </w:r>
          </w:p>
        </w:tc>
        <w:tc>
          <w:tcPr>
            <w:tcW w:w="1240" w:type="dxa"/>
            <w:vAlign w:val="top"/>
          </w:tcPr>
          <w:p>
            <w:pPr>
              <w:pStyle w:val="TableText"/>
              <w:ind w:left="458"/>
              <w:spacing w:before="68" w:line="164" w:lineRule="auto"/>
              <w:rPr/>
            </w:pPr>
            <w:r>
              <w:rPr>
                <w:color w:val="231F20"/>
                <w:spacing w:val="-6"/>
              </w:rPr>
              <w:t>2.735</w:t>
            </w:r>
          </w:p>
        </w:tc>
        <w:tc>
          <w:tcPr>
            <w:tcW w:w="1241" w:type="dxa"/>
            <w:vAlign w:val="top"/>
          </w:tcPr>
          <w:p>
            <w:pPr>
              <w:pStyle w:val="TableText"/>
              <w:ind w:left="449"/>
              <w:spacing w:before="68" w:line="164" w:lineRule="auto"/>
              <w:rPr/>
            </w:pPr>
            <w:r>
              <w:rPr>
                <w:color w:val="231F20"/>
                <w:spacing w:val="-6"/>
              </w:rPr>
              <w:t>0.439</w:t>
            </w:r>
          </w:p>
        </w:tc>
      </w:tr>
      <w:tr>
        <w:trPr>
          <w:trHeight w:val="241" w:hRule="atLeast"/>
        </w:trPr>
        <w:tc>
          <w:tcPr>
            <w:tcW w:w="1328" w:type="dxa"/>
            <w:vAlign w:val="top"/>
            <w:vMerge w:val="continue"/>
            <w:tcBorders>
              <w:top w:val="nil"/>
            </w:tcBorders>
          </w:tcPr>
          <w:p>
            <w:pPr>
              <w:rPr>
                <w:rFonts w:ascii="Arial"/>
                <w:sz w:val="21"/>
              </w:rPr>
            </w:pPr>
            <w:r/>
          </w:p>
        </w:tc>
        <w:tc>
          <w:tcPr>
            <w:tcW w:w="1136" w:type="dxa"/>
            <w:vAlign w:val="top"/>
          </w:tcPr>
          <w:p>
            <w:pPr>
              <w:pStyle w:val="TableText"/>
              <w:ind w:left="376"/>
              <w:spacing w:before="49" w:line="169" w:lineRule="auto"/>
              <w:rPr>
                <w:sz w:val="14"/>
                <w:szCs w:val="14"/>
              </w:rPr>
            </w:pPr>
            <w:r>
              <w:rPr>
                <w:color w:val="231F20"/>
                <w:spacing w:val="5"/>
              </w:rPr>
              <w:t>P</w:t>
            </w:r>
            <w:r>
              <w:rPr>
                <w:color w:val="231F20"/>
                <w:spacing w:val="-8"/>
              </w:rPr>
              <w:t xml:space="preserve"> </w:t>
            </w:r>
            <w:r>
              <w:rPr>
                <w:sz w:val="14"/>
                <w:szCs w:val="14"/>
                <w:color w:val="231F20"/>
                <w:spacing w:val="5"/>
              </w:rPr>
              <w:t>值</w:t>
            </w:r>
          </w:p>
        </w:tc>
        <w:tc>
          <w:tcPr>
            <w:tcW w:w="1225" w:type="dxa"/>
            <w:vAlign w:val="top"/>
          </w:tcPr>
          <w:p>
            <w:pPr>
              <w:pStyle w:val="TableText"/>
              <w:ind w:left="442"/>
              <w:spacing w:before="64" w:line="166" w:lineRule="exact"/>
              <w:rPr/>
            </w:pPr>
            <w:r>
              <w:rPr>
                <w:color w:val="231F20"/>
                <w:spacing w:val="-6"/>
                <w:position w:val="-1"/>
              </w:rPr>
              <w:t>0.507</w:t>
            </w:r>
          </w:p>
        </w:tc>
        <w:tc>
          <w:tcPr>
            <w:tcW w:w="1226" w:type="dxa"/>
            <w:vAlign w:val="top"/>
          </w:tcPr>
          <w:p>
            <w:pPr>
              <w:pStyle w:val="TableText"/>
              <w:ind w:left="450"/>
              <w:spacing w:before="64" w:line="166" w:lineRule="exact"/>
              <w:rPr/>
            </w:pPr>
            <w:r>
              <w:rPr>
                <w:color w:val="231F20"/>
                <w:spacing w:val="-6"/>
                <w:position w:val="-1"/>
              </w:rPr>
              <w:t>0.507</w:t>
            </w:r>
          </w:p>
        </w:tc>
        <w:tc>
          <w:tcPr>
            <w:tcW w:w="1240" w:type="dxa"/>
            <w:vAlign w:val="top"/>
          </w:tcPr>
          <w:p>
            <w:pPr>
              <w:pStyle w:val="TableText"/>
              <w:ind w:left="457"/>
              <w:spacing w:before="64" w:line="166" w:lineRule="exact"/>
              <w:rPr/>
            </w:pPr>
            <w:r>
              <w:rPr>
                <w:color w:val="231F20"/>
                <w:spacing w:val="-6"/>
                <w:position w:val="-1"/>
              </w:rPr>
              <w:t>0.098</w:t>
            </w:r>
          </w:p>
        </w:tc>
        <w:tc>
          <w:tcPr>
            <w:tcW w:w="1226" w:type="dxa"/>
            <w:vAlign w:val="top"/>
          </w:tcPr>
          <w:p>
            <w:pPr>
              <w:pStyle w:val="TableText"/>
              <w:ind w:left="450"/>
              <w:spacing w:before="64" w:line="166" w:lineRule="exact"/>
              <w:rPr/>
            </w:pPr>
            <w:r>
              <w:rPr>
                <w:color w:val="231F20"/>
                <w:spacing w:val="-6"/>
                <w:position w:val="-1"/>
              </w:rPr>
              <w:t>0.507</w:t>
            </w:r>
          </w:p>
        </w:tc>
        <w:tc>
          <w:tcPr>
            <w:tcW w:w="1240" w:type="dxa"/>
            <w:vAlign w:val="top"/>
          </w:tcPr>
          <w:p>
            <w:pPr>
              <w:pStyle w:val="TableText"/>
              <w:ind w:left="456"/>
              <w:spacing w:before="64" w:line="166" w:lineRule="exact"/>
              <w:rPr/>
            </w:pPr>
            <w:r>
              <w:rPr>
                <w:color w:val="231F20"/>
                <w:spacing w:val="-6"/>
                <w:position w:val="-1"/>
              </w:rPr>
              <w:t>0.098</w:t>
            </w:r>
          </w:p>
        </w:tc>
        <w:tc>
          <w:tcPr>
            <w:tcW w:w="1241" w:type="dxa"/>
            <w:vAlign w:val="top"/>
          </w:tcPr>
          <w:p>
            <w:pPr>
              <w:pStyle w:val="TableText"/>
              <w:ind w:left="449"/>
              <w:spacing w:before="64" w:line="166" w:lineRule="exact"/>
              <w:rPr/>
            </w:pPr>
            <w:r>
              <w:rPr>
                <w:color w:val="231F20"/>
                <w:spacing w:val="-6"/>
                <w:position w:val="-1"/>
              </w:rPr>
              <w:t>0.507</w:t>
            </w:r>
          </w:p>
        </w:tc>
      </w:tr>
      <w:tr>
        <w:trPr>
          <w:trHeight w:val="261" w:hRule="atLeast"/>
        </w:trPr>
        <w:tc>
          <w:tcPr>
            <w:tcW w:w="1328" w:type="dxa"/>
            <w:vAlign w:val="top"/>
          </w:tcPr>
          <w:p>
            <w:pPr>
              <w:pStyle w:val="TableText"/>
              <w:ind w:left="24"/>
              <w:spacing w:before="57" w:line="180" w:lineRule="auto"/>
              <w:rPr>
                <w:sz w:val="14"/>
                <w:szCs w:val="14"/>
              </w:rPr>
            </w:pPr>
            <w:r>
              <w:rPr>
                <w:sz w:val="14"/>
                <w:szCs w:val="14"/>
                <w:color w:val="231F20"/>
                <w:spacing w:val="-12"/>
                <w:w w:val="99"/>
              </w:rPr>
              <w:t>扭转角度（</w:t>
            </w:r>
            <w:r>
              <w:rPr>
                <w:color w:val="231F20"/>
                <w:spacing w:val="-12"/>
                <w:w w:val="99"/>
              </w:rPr>
              <w:t>。</w:t>
            </w:r>
            <w:r>
              <w:rPr>
                <w:sz w:val="14"/>
                <w:szCs w:val="14"/>
                <w:color w:val="231F20"/>
                <w:spacing w:val="-12"/>
                <w:w w:val="99"/>
              </w:rPr>
              <w:t>）</w:t>
            </w:r>
          </w:p>
        </w:tc>
        <w:tc>
          <w:tcPr>
            <w:tcW w:w="1136" w:type="dxa"/>
            <w:vAlign w:val="top"/>
          </w:tcPr>
          <w:p>
            <w:pPr>
              <w:rPr>
                <w:rFonts w:ascii="Arial"/>
                <w:sz w:val="21"/>
              </w:rPr>
            </w:pPr>
            <w:r/>
          </w:p>
        </w:tc>
        <w:tc>
          <w:tcPr>
            <w:tcW w:w="1225" w:type="dxa"/>
            <w:vAlign w:val="top"/>
          </w:tcPr>
          <w:p>
            <w:pPr>
              <w:rPr>
                <w:rFonts w:ascii="Arial"/>
                <w:sz w:val="21"/>
              </w:rPr>
            </w:pPr>
            <w:r/>
          </w:p>
        </w:tc>
        <w:tc>
          <w:tcPr>
            <w:tcW w:w="1226" w:type="dxa"/>
            <w:vAlign w:val="top"/>
          </w:tcPr>
          <w:p>
            <w:pPr>
              <w:rPr>
                <w:rFonts w:ascii="Arial"/>
                <w:sz w:val="21"/>
              </w:rPr>
            </w:pPr>
            <w:r/>
          </w:p>
        </w:tc>
        <w:tc>
          <w:tcPr>
            <w:tcW w:w="1240" w:type="dxa"/>
            <w:vAlign w:val="top"/>
          </w:tcPr>
          <w:p>
            <w:pPr>
              <w:rPr>
                <w:rFonts w:ascii="Arial"/>
                <w:sz w:val="21"/>
              </w:rPr>
            </w:pPr>
            <w:r/>
          </w:p>
        </w:tc>
        <w:tc>
          <w:tcPr>
            <w:tcW w:w="1226" w:type="dxa"/>
            <w:vAlign w:val="top"/>
          </w:tcPr>
          <w:p>
            <w:pPr>
              <w:rPr>
                <w:rFonts w:ascii="Arial"/>
                <w:sz w:val="21"/>
              </w:rPr>
            </w:pPr>
            <w:r/>
          </w:p>
        </w:tc>
        <w:tc>
          <w:tcPr>
            <w:tcW w:w="1240" w:type="dxa"/>
            <w:vAlign w:val="top"/>
          </w:tcPr>
          <w:p>
            <w:pPr>
              <w:rPr>
                <w:rFonts w:ascii="Arial"/>
                <w:sz w:val="21"/>
              </w:rPr>
            </w:pPr>
            <w:r/>
          </w:p>
        </w:tc>
        <w:tc>
          <w:tcPr>
            <w:tcW w:w="1241" w:type="dxa"/>
            <w:vAlign w:val="top"/>
          </w:tcPr>
          <w:p>
            <w:pPr>
              <w:rPr>
                <w:rFonts w:ascii="Arial"/>
                <w:sz w:val="21"/>
              </w:rPr>
            </w:pPr>
            <w:r/>
          </w:p>
        </w:tc>
      </w:tr>
      <w:tr>
        <w:trPr>
          <w:trHeight w:val="249" w:hRule="atLeast"/>
        </w:trPr>
        <w:tc>
          <w:tcPr>
            <w:tcW w:w="1328" w:type="dxa"/>
            <w:vAlign w:val="top"/>
          </w:tcPr>
          <w:p>
            <w:pPr>
              <w:pStyle w:val="TableText"/>
              <w:ind w:left="198"/>
              <w:spacing w:before="63" w:line="164" w:lineRule="auto"/>
              <w:rPr/>
            </w:pPr>
            <w:r>
              <w:rPr>
                <w:color w:val="231F20"/>
                <w:spacing w:val="-8"/>
              </w:rPr>
              <w:t>≥ 1080</w:t>
            </w:r>
          </w:p>
        </w:tc>
        <w:tc>
          <w:tcPr>
            <w:tcW w:w="1136" w:type="dxa"/>
            <w:vAlign w:val="top"/>
          </w:tcPr>
          <w:p>
            <w:pPr>
              <w:pStyle w:val="TableText"/>
              <w:ind w:left="488"/>
              <w:spacing w:before="63" w:line="164" w:lineRule="auto"/>
              <w:rPr/>
            </w:pPr>
            <w:r>
              <w:rPr>
                <w:color w:val="231F20"/>
              </w:rPr>
              <w:t>8</w:t>
            </w:r>
          </w:p>
        </w:tc>
        <w:tc>
          <w:tcPr>
            <w:tcW w:w="1225" w:type="dxa"/>
            <w:vAlign w:val="top"/>
          </w:tcPr>
          <w:p>
            <w:pPr>
              <w:pStyle w:val="TableText"/>
              <w:ind w:left="288"/>
              <w:spacing w:before="62" w:line="165" w:lineRule="auto"/>
              <w:rPr>
                <w:sz w:val="14"/>
                <w:szCs w:val="14"/>
              </w:rPr>
            </w:pPr>
            <w:r>
              <w:rPr>
                <w:color w:val="231F20"/>
                <w:spacing w:val="-14"/>
              </w:rPr>
              <w:t>8</w:t>
            </w:r>
            <w:r>
              <w:rPr>
                <w:sz w:val="14"/>
                <w:szCs w:val="14"/>
                <w:color w:val="231F20"/>
                <w:spacing w:val="-14"/>
              </w:rPr>
              <w:t>（</w:t>
            </w:r>
            <w:r>
              <w:rPr>
                <w:color w:val="231F20"/>
                <w:spacing w:val="-14"/>
              </w:rPr>
              <w:t>100.00</w:t>
            </w:r>
            <w:r>
              <w:rPr>
                <w:sz w:val="14"/>
                <w:szCs w:val="14"/>
                <w:color w:val="231F20"/>
                <w:spacing w:val="-14"/>
              </w:rPr>
              <w:t>）</w:t>
            </w:r>
          </w:p>
        </w:tc>
        <w:tc>
          <w:tcPr>
            <w:tcW w:w="1226" w:type="dxa"/>
            <w:vAlign w:val="top"/>
          </w:tcPr>
          <w:p>
            <w:pPr>
              <w:pStyle w:val="TableText"/>
              <w:ind w:left="296"/>
              <w:spacing w:before="62" w:line="165" w:lineRule="auto"/>
              <w:rPr>
                <w:sz w:val="14"/>
                <w:szCs w:val="14"/>
              </w:rPr>
            </w:pPr>
            <w:r>
              <w:rPr>
                <w:color w:val="231F20"/>
                <w:spacing w:val="-14"/>
              </w:rPr>
              <w:t>8</w:t>
            </w:r>
            <w:r>
              <w:rPr>
                <w:sz w:val="14"/>
                <w:szCs w:val="14"/>
                <w:color w:val="231F20"/>
                <w:spacing w:val="-14"/>
              </w:rPr>
              <w:t>（</w:t>
            </w:r>
            <w:r>
              <w:rPr>
                <w:color w:val="231F20"/>
                <w:spacing w:val="-14"/>
              </w:rPr>
              <w:t>100.00</w:t>
            </w:r>
            <w:r>
              <w:rPr>
                <w:sz w:val="14"/>
                <w:szCs w:val="14"/>
                <w:color w:val="231F20"/>
                <w:spacing w:val="-14"/>
              </w:rPr>
              <w:t>）</w:t>
            </w:r>
          </w:p>
        </w:tc>
        <w:tc>
          <w:tcPr>
            <w:tcW w:w="1240" w:type="dxa"/>
            <w:vAlign w:val="top"/>
          </w:tcPr>
          <w:p>
            <w:pPr>
              <w:pStyle w:val="TableText"/>
              <w:ind w:left="336"/>
              <w:spacing w:before="62" w:line="165" w:lineRule="auto"/>
              <w:rPr>
                <w:sz w:val="14"/>
                <w:szCs w:val="14"/>
              </w:rPr>
            </w:pPr>
            <w:r>
              <w:rPr>
                <w:color w:val="231F20"/>
                <w:spacing w:val="-13"/>
              </w:rPr>
              <w:t>7</w:t>
            </w:r>
            <w:r>
              <w:rPr>
                <w:sz w:val="14"/>
                <w:szCs w:val="14"/>
                <w:color w:val="231F20"/>
                <w:spacing w:val="-13"/>
              </w:rPr>
              <w:t>（</w:t>
            </w:r>
            <w:r>
              <w:rPr>
                <w:color w:val="231F20"/>
                <w:spacing w:val="-13"/>
              </w:rPr>
              <w:t>87.50</w:t>
            </w:r>
            <w:r>
              <w:rPr>
                <w:sz w:val="14"/>
                <w:szCs w:val="14"/>
                <w:color w:val="231F20"/>
                <w:spacing w:val="-13"/>
              </w:rPr>
              <w:t>）</w:t>
            </w:r>
          </w:p>
        </w:tc>
        <w:tc>
          <w:tcPr>
            <w:tcW w:w="1226" w:type="dxa"/>
            <w:vAlign w:val="top"/>
          </w:tcPr>
          <w:p>
            <w:pPr>
              <w:pStyle w:val="TableText"/>
              <w:ind w:left="296"/>
              <w:spacing w:before="62" w:line="165" w:lineRule="auto"/>
              <w:rPr>
                <w:sz w:val="14"/>
                <w:szCs w:val="14"/>
              </w:rPr>
            </w:pPr>
            <w:r>
              <w:rPr>
                <w:color w:val="231F20"/>
                <w:spacing w:val="-14"/>
              </w:rPr>
              <w:t>8</w:t>
            </w:r>
            <w:r>
              <w:rPr>
                <w:sz w:val="14"/>
                <w:szCs w:val="14"/>
                <w:color w:val="231F20"/>
                <w:spacing w:val="-14"/>
              </w:rPr>
              <w:t>（</w:t>
            </w:r>
            <w:r>
              <w:rPr>
                <w:color w:val="231F20"/>
                <w:spacing w:val="-14"/>
              </w:rPr>
              <w:t>100.00</w:t>
            </w:r>
            <w:r>
              <w:rPr>
                <w:sz w:val="14"/>
                <w:szCs w:val="14"/>
                <w:color w:val="231F20"/>
                <w:spacing w:val="-14"/>
              </w:rPr>
              <w:t>）</w:t>
            </w:r>
          </w:p>
        </w:tc>
        <w:tc>
          <w:tcPr>
            <w:tcW w:w="1240" w:type="dxa"/>
            <w:vAlign w:val="top"/>
          </w:tcPr>
          <w:p>
            <w:pPr>
              <w:pStyle w:val="TableText"/>
              <w:ind w:left="336"/>
              <w:spacing w:before="62" w:line="165" w:lineRule="auto"/>
              <w:rPr>
                <w:sz w:val="14"/>
                <w:szCs w:val="14"/>
              </w:rPr>
            </w:pPr>
            <w:r>
              <w:rPr>
                <w:color w:val="231F20"/>
                <w:spacing w:val="-13"/>
              </w:rPr>
              <w:t>7</w:t>
            </w:r>
            <w:r>
              <w:rPr>
                <w:sz w:val="14"/>
                <w:szCs w:val="14"/>
                <w:color w:val="231F20"/>
                <w:spacing w:val="-13"/>
              </w:rPr>
              <w:t>（</w:t>
            </w:r>
            <w:r>
              <w:rPr>
                <w:color w:val="231F20"/>
                <w:spacing w:val="-13"/>
              </w:rPr>
              <w:t>87.50</w:t>
            </w:r>
            <w:r>
              <w:rPr>
                <w:sz w:val="14"/>
                <w:szCs w:val="14"/>
                <w:color w:val="231F20"/>
                <w:spacing w:val="-13"/>
              </w:rPr>
              <w:t>）</w:t>
            </w:r>
          </w:p>
        </w:tc>
        <w:tc>
          <w:tcPr>
            <w:tcW w:w="1241" w:type="dxa"/>
            <w:vAlign w:val="top"/>
          </w:tcPr>
          <w:p>
            <w:pPr>
              <w:pStyle w:val="TableText"/>
              <w:ind w:left="295"/>
              <w:spacing w:before="62" w:line="165" w:lineRule="auto"/>
              <w:rPr>
                <w:sz w:val="14"/>
                <w:szCs w:val="14"/>
              </w:rPr>
            </w:pPr>
            <w:r>
              <w:rPr>
                <w:color w:val="231F20"/>
                <w:spacing w:val="-14"/>
              </w:rPr>
              <w:t>8</w:t>
            </w:r>
            <w:r>
              <w:rPr>
                <w:sz w:val="14"/>
                <w:szCs w:val="14"/>
                <w:color w:val="231F20"/>
                <w:spacing w:val="-14"/>
              </w:rPr>
              <w:t>（</w:t>
            </w:r>
            <w:r>
              <w:rPr>
                <w:color w:val="231F20"/>
                <w:spacing w:val="-14"/>
              </w:rPr>
              <w:t>100.00</w:t>
            </w:r>
            <w:r>
              <w:rPr>
                <w:sz w:val="14"/>
                <w:szCs w:val="14"/>
                <w:color w:val="231F20"/>
                <w:spacing w:val="-14"/>
              </w:rPr>
              <w:t>）</w:t>
            </w:r>
          </w:p>
        </w:tc>
      </w:tr>
      <w:tr>
        <w:trPr>
          <w:trHeight w:val="242" w:hRule="atLeast"/>
        </w:trPr>
        <w:tc>
          <w:tcPr>
            <w:tcW w:w="1328" w:type="dxa"/>
            <w:vAlign w:val="top"/>
            <w:vMerge w:val="restart"/>
            <w:tcBorders>
              <w:bottom w:val="nil"/>
            </w:tcBorders>
          </w:tcPr>
          <w:p>
            <w:pPr>
              <w:pStyle w:val="TableText"/>
              <w:ind w:left="180"/>
              <w:spacing w:before="62" w:line="200" w:lineRule="auto"/>
              <w:rPr/>
            </w:pPr>
            <w:r>
              <w:rPr>
                <w:color w:val="231F20"/>
                <w:spacing w:val="-12"/>
              </w:rPr>
              <w:t>&lt;1080</w:t>
            </w:r>
          </w:p>
        </w:tc>
        <w:tc>
          <w:tcPr>
            <w:tcW w:w="1136" w:type="dxa"/>
            <w:vAlign w:val="top"/>
          </w:tcPr>
          <w:p>
            <w:pPr>
              <w:pStyle w:val="TableText"/>
              <w:ind w:left="445"/>
              <w:spacing w:before="62" w:line="158" w:lineRule="auto"/>
              <w:rPr/>
            </w:pPr>
            <w:r>
              <w:rPr>
                <w:color w:val="231F20"/>
                <w:spacing w:val="-6"/>
              </w:rPr>
              <w:t>56</w:t>
            </w:r>
          </w:p>
        </w:tc>
        <w:tc>
          <w:tcPr>
            <w:tcW w:w="1225" w:type="dxa"/>
            <w:vAlign w:val="top"/>
          </w:tcPr>
          <w:p>
            <w:pPr>
              <w:pStyle w:val="TableText"/>
              <w:ind w:left="284"/>
              <w:spacing w:before="61" w:line="159" w:lineRule="auto"/>
              <w:rPr>
                <w:sz w:val="14"/>
                <w:szCs w:val="14"/>
              </w:rPr>
            </w:pPr>
            <w:r>
              <w:rPr>
                <w:color w:val="231F20"/>
                <w:spacing w:val="-13"/>
              </w:rPr>
              <w:t>53</w:t>
            </w:r>
            <w:r>
              <w:rPr>
                <w:sz w:val="14"/>
                <w:szCs w:val="14"/>
                <w:color w:val="231F20"/>
                <w:spacing w:val="-13"/>
              </w:rPr>
              <w:t>（</w:t>
            </w:r>
            <w:r>
              <w:rPr>
                <w:color w:val="231F20"/>
                <w:spacing w:val="-13"/>
              </w:rPr>
              <w:t>94.64</w:t>
            </w:r>
            <w:r>
              <w:rPr>
                <w:sz w:val="14"/>
                <w:szCs w:val="14"/>
                <w:color w:val="231F20"/>
                <w:spacing w:val="-13"/>
              </w:rPr>
              <w:t>）</w:t>
            </w:r>
          </w:p>
        </w:tc>
        <w:tc>
          <w:tcPr>
            <w:tcW w:w="1226" w:type="dxa"/>
            <w:vAlign w:val="top"/>
          </w:tcPr>
          <w:p>
            <w:pPr>
              <w:pStyle w:val="TableText"/>
              <w:ind w:left="292"/>
              <w:spacing w:before="61" w:line="159" w:lineRule="auto"/>
              <w:rPr>
                <w:sz w:val="14"/>
                <w:szCs w:val="14"/>
              </w:rPr>
            </w:pPr>
            <w:r>
              <w:rPr>
                <w:color w:val="231F20"/>
                <w:spacing w:val="-13"/>
              </w:rPr>
              <w:t>53</w:t>
            </w:r>
            <w:r>
              <w:rPr>
                <w:sz w:val="14"/>
                <w:szCs w:val="14"/>
                <w:color w:val="231F20"/>
                <w:spacing w:val="-13"/>
              </w:rPr>
              <w:t>（</w:t>
            </w:r>
            <w:r>
              <w:rPr>
                <w:color w:val="231F20"/>
                <w:spacing w:val="-13"/>
              </w:rPr>
              <w:t>94.64</w:t>
            </w:r>
            <w:r>
              <w:rPr>
                <w:sz w:val="14"/>
                <w:szCs w:val="14"/>
                <w:color w:val="231F20"/>
                <w:spacing w:val="-13"/>
              </w:rPr>
              <w:t>）</w:t>
            </w:r>
          </w:p>
        </w:tc>
        <w:tc>
          <w:tcPr>
            <w:tcW w:w="1240" w:type="dxa"/>
            <w:vAlign w:val="top"/>
          </w:tcPr>
          <w:p>
            <w:pPr>
              <w:pStyle w:val="TableText"/>
              <w:ind w:left="299"/>
              <w:spacing w:before="61" w:line="159" w:lineRule="auto"/>
              <w:rPr>
                <w:sz w:val="14"/>
                <w:szCs w:val="14"/>
              </w:rPr>
            </w:pPr>
            <w:r>
              <w:rPr>
                <w:color w:val="231F20"/>
                <w:spacing w:val="-13"/>
              </w:rPr>
              <w:t>53</w:t>
            </w:r>
            <w:r>
              <w:rPr>
                <w:sz w:val="14"/>
                <w:szCs w:val="14"/>
                <w:color w:val="231F20"/>
                <w:spacing w:val="-13"/>
              </w:rPr>
              <w:t>（</w:t>
            </w:r>
            <w:r>
              <w:rPr>
                <w:color w:val="231F20"/>
                <w:spacing w:val="-13"/>
              </w:rPr>
              <w:t>94.64</w:t>
            </w:r>
            <w:r>
              <w:rPr>
                <w:sz w:val="14"/>
                <w:szCs w:val="14"/>
                <w:color w:val="231F20"/>
                <w:spacing w:val="-13"/>
              </w:rPr>
              <w:t>）</w:t>
            </w:r>
          </w:p>
        </w:tc>
        <w:tc>
          <w:tcPr>
            <w:tcW w:w="1226" w:type="dxa"/>
            <w:vAlign w:val="top"/>
          </w:tcPr>
          <w:p>
            <w:pPr>
              <w:pStyle w:val="TableText"/>
              <w:ind w:left="292"/>
              <w:spacing w:before="61" w:line="159" w:lineRule="auto"/>
              <w:rPr>
                <w:sz w:val="14"/>
                <w:szCs w:val="14"/>
              </w:rPr>
            </w:pPr>
            <w:r>
              <w:rPr>
                <w:color w:val="231F20"/>
                <w:spacing w:val="-13"/>
              </w:rPr>
              <w:t>53</w:t>
            </w:r>
            <w:r>
              <w:rPr>
                <w:sz w:val="14"/>
                <w:szCs w:val="14"/>
                <w:color w:val="231F20"/>
                <w:spacing w:val="-13"/>
              </w:rPr>
              <w:t>（</w:t>
            </w:r>
            <w:r>
              <w:rPr>
                <w:color w:val="231F20"/>
                <w:spacing w:val="-13"/>
              </w:rPr>
              <w:t>94.64</w:t>
            </w:r>
            <w:r>
              <w:rPr>
                <w:sz w:val="14"/>
                <w:szCs w:val="14"/>
                <w:color w:val="231F20"/>
                <w:spacing w:val="-13"/>
              </w:rPr>
              <w:t>）</w:t>
            </w:r>
          </w:p>
        </w:tc>
        <w:tc>
          <w:tcPr>
            <w:tcW w:w="1240" w:type="dxa"/>
            <w:vAlign w:val="top"/>
          </w:tcPr>
          <w:p>
            <w:pPr>
              <w:pStyle w:val="TableText"/>
              <w:ind w:left="299"/>
              <w:spacing w:before="61" w:line="159" w:lineRule="auto"/>
              <w:rPr>
                <w:sz w:val="14"/>
                <w:szCs w:val="14"/>
              </w:rPr>
            </w:pPr>
            <w:r>
              <w:rPr>
                <w:color w:val="231F20"/>
                <w:spacing w:val="-13"/>
              </w:rPr>
              <w:t>53</w:t>
            </w:r>
            <w:r>
              <w:rPr>
                <w:sz w:val="14"/>
                <w:szCs w:val="14"/>
                <w:color w:val="231F20"/>
                <w:spacing w:val="-13"/>
              </w:rPr>
              <w:t>（</w:t>
            </w:r>
            <w:r>
              <w:rPr>
                <w:color w:val="231F20"/>
                <w:spacing w:val="-13"/>
              </w:rPr>
              <w:t>94.64</w:t>
            </w:r>
            <w:r>
              <w:rPr>
                <w:sz w:val="14"/>
                <w:szCs w:val="14"/>
                <w:color w:val="231F20"/>
                <w:spacing w:val="-13"/>
              </w:rPr>
              <w:t>）</w:t>
            </w:r>
          </w:p>
        </w:tc>
        <w:tc>
          <w:tcPr>
            <w:tcW w:w="1241" w:type="dxa"/>
            <w:vAlign w:val="top"/>
          </w:tcPr>
          <w:p>
            <w:pPr>
              <w:pStyle w:val="TableText"/>
              <w:ind w:left="291"/>
              <w:spacing w:before="61" w:line="159" w:lineRule="auto"/>
              <w:rPr>
                <w:sz w:val="14"/>
                <w:szCs w:val="14"/>
              </w:rPr>
            </w:pPr>
            <w:r>
              <w:rPr>
                <w:color w:val="231F20"/>
                <w:spacing w:val="-13"/>
              </w:rPr>
              <w:t>53</w:t>
            </w:r>
            <w:r>
              <w:rPr>
                <w:sz w:val="14"/>
                <w:szCs w:val="14"/>
                <w:color w:val="231F20"/>
                <w:spacing w:val="-13"/>
              </w:rPr>
              <w:t>（</w:t>
            </w:r>
            <w:r>
              <w:rPr>
                <w:color w:val="231F20"/>
                <w:spacing w:val="-13"/>
              </w:rPr>
              <w:t>94.64</w:t>
            </w:r>
            <w:r>
              <w:rPr>
                <w:sz w:val="14"/>
                <w:szCs w:val="14"/>
                <w:color w:val="231F20"/>
                <w:spacing w:val="-13"/>
              </w:rPr>
              <w:t>）</w:t>
            </w:r>
          </w:p>
        </w:tc>
      </w:tr>
      <w:tr>
        <w:trPr>
          <w:trHeight w:val="254" w:hRule="atLeast"/>
        </w:trPr>
        <w:tc>
          <w:tcPr>
            <w:tcW w:w="1328" w:type="dxa"/>
            <w:vAlign w:val="top"/>
            <w:vMerge w:val="continue"/>
            <w:tcBorders>
              <w:top w:val="nil"/>
              <w:bottom w:val="nil"/>
            </w:tcBorders>
          </w:tcPr>
          <w:p>
            <w:pPr>
              <w:rPr>
                <w:rFonts w:ascii="Arial"/>
                <w:sz w:val="21"/>
              </w:rPr>
            </w:pPr>
            <w:r/>
          </w:p>
        </w:tc>
        <w:tc>
          <w:tcPr>
            <w:tcW w:w="1136" w:type="dxa"/>
            <w:vAlign w:val="top"/>
          </w:tcPr>
          <w:p>
            <w:pPr>
              <w:pStyle w:val="TableText"/>
              <w:ind w:left="361"/>
              <w:spacing w:before="56" w:line="175" w:lineRule="auto"/>
              <w:rPr>
                <w:sz w:val="14"/>
                <w:szCs w:val="14"/>
              </w:rPr>
            </w:pPr>
            <w:r>
              <w:rPr>
                <w:color w:val="231F20"/>
                <w:spacing w:val="-2"/>
                <w:position w:val="-1"/>
              </w:rPr>
              <w:t>χ</w:t>
            </w:r>
            <w:r>
              <w:rPr>
                <w:sz w:val="9"/>
                <w:szCs w:val="9"/>
                <w:color w:val="231F20"/>
                <w:spacing w:val="-2"/>
                <w:position w:val="4"/>
              </w:rPr>
              <w:t>2</w:t>
            </w:r>
            <w:r>
              <w:rPr>
                <w:sz w:val="9"/>
                <w:szCs w:val="9"/>
                <w:color w:val="231F20"/>
                <w:spacing w:val="12"/>
                <w:w w:val="103"/>
                <w:position w:val="4"/>
              </w:rPr>
              <w:t xml:space="preserve"> </w:t>
            </w:r>
            <w:r>
              <w:rPr>
                <w:sz w:val="14"/>
                <w:szCs w:val="14"/>
                <w:color w:val="231F20"/>
                <w:spacing w:val="-2"/>
              </w:rPr>
              <w:t>值</w:t>
            </w:r>
          </w:p>
        </w:tc>
        <w:tc>
          <w:tcPr>
            <w:tcW w:w="1225" w:type="dxa"/>
            <w:vAlign w:val="top"/>
          </w:tcPr>
          <w:p>
            <w:pPr>
              <w:pStyle w:val="TableText"/>
              <w:ind w:left="442"/>
              <w:spacing w:before="71" w:line="161" w:lineRule="auto"/>
              <w:rPr/>
            </w:pPr>
            <w:r>
              <w:rPr>
                <w:color w:val="231F20"/>
                <w:spacing w:val="-6"/>
              </w:rPr>
              <w:t>0.450</w:t>
            </w:r>
          </w:p>
        </w:tc>
        <w:tc>
          <w:tcPr>
            <w:tcW w:w="1226" w:type="dxa"/>
            <w:vAlign w:val="top"/>
          </w:tcPr>
          <w:p>
            <w:pPr>
              <w:pStyle w:val="TableText"/>
              <w:ind w:left="450"/>
              <w:spacing w:before="71" w:line="161" w:lineRule="auto"/>
              <w:rPr/>
            </w:pPr>
            <w:r>
              <w:rPr>
                <w:color w:val="231F20"/>
                <w:spacing w:val="-6"/>
              </w:rPr>
              <w:t>0.450</w:t>
            </w:r>
          </w:p>
        </w:tc>
        <w:tc>
          <w:tcPr>
            <w:tcW w:w="1240" w:type="dxa"/>
            <w:vAlign w:val="top"/>
          </w:tcPr>
          <w:p>
            <w:pPr>
              <w:pStyle w:val="TableText"/>
              <w:ind w:left="457"/>
              <w:spacing w:before="71" w:line="161" w:lineRule="auto"/>
              <w:rPr/>
            </w:pPr>
            <w:r>
              <w:rPr>
                <w:color w:val="231F20"/>
                <w:spacing w:val="-6"/>
              </w:rPr>
              <w:t>0.610</w:t>
            </w:r>
          </w:p>
        </w:tc>
        <w:tc>
          <w:tcPr>
            <w:tcW w:w="1226" w:type="dxa"/>
            <w:vAlign w:val="top"/>
          </w:tcPr>
          <w:p>
            <w:pPr>
              <w:pStyle w:val="TableText"/>
              <w:ind w:left="450"/>
              <w:spacing w:before="71" w:line="161" w:lineRule="auto"/>
              <w:rPr/>
            </w:pPr>
            <w:r>
              <w:rPr>
                <w:color w:val="231F20"/>
                <w:spacing w:val="-6"/>
              </w:rPr>
              <w:t>0.450</w:t>
            </w:r>
          </w:p>
        </w:tc>
        <w:tc>
          <w:tcPr>
            <w:tcW w:w="1240" w:type="dxa"/>
            <w:vAlign w:val="top"/>
          </w:tcPr>
          <w:p>
            <w:pPr>
              <w:pStyle w:val="TableText"/>
              <w:ind w:left="456"/>
              <w:spacing w:before="71" w:line="161" w:lineRule="auto"/>
              <w:rPr/>
            </w:pPr>
            <w:r>
              <w:rPr>
                <w:color w:val="231F20"/>
                <w:spacing w:val="-6"/>
              </w:rPr>
              <w:t>0.610</w:t>
            </w:r>
          </w:p>
        </w:tc>
        <w:tc>
          <w:tcPr>
            <w:tcW w:w="1241" w:type="dxa"/>
            <w:vAlign w:val="top"/>
          </w:tcPr>
          <w:p>
            <w:pPr>
              <w:pStyle w:val="TableText"/>
              <w:ind w:left="449"/>
              <w:spacing w:before="71" w:line="161" w:lineRule="auto"/>
              <w:rPr/>
            </w:pPr>
            <w:r>
              <w:rPr>
                <w:color w:val="231F20"/>
                <w:spacing w:val="-6"/>
              </w:rPr>
              <w:t>0.450</w:t>
            </w:r>
          </w:p>
        </w:tc>
      </w:tr>
      <w:tr>
        <w:trPr>
          <w:trHeight w:val="241" w:hRule="atLeast"/>
        </w:trPr>
        <w:tc>
          <w:tcPr>
            <w:tcW w:w="1328" w:type="dxa"/>
            <w:vAlign w:val="top"/>
            <w:vMerge w:val="continue"/>
            <w:tcBorders>
              <w:top w:val="nil"/>
            </w:tcBorders>
          </w:tcPr>
          <w:p>
            <w:pPr>
              <w:rPr>
                <w:rFonts w:ascii="Arial"/>
                <w:sz w:val="21"/>
              </w:rPr>
            </w:pPr>
            <w:r/>
          </w:p>
        </w:tc>
        <w:tc>
          <w:tcPr>
            <w:tcW w:w="1136" w:type="dxa"/>
            <w:vAlign w:val="top"/>
          </w:tcPr>
          <w:p>
            <w:pPr>
              <w:pStyle w:val="TableText"/>
              <w:ind w:left="376"/>
              <w:spacing w:before="51" w:line="167" w:lineRule="auto"/>
              <w:rPr>
                <w:sz w:val="14"/>
                <w:szCs w:val="14"/>
              </w:rPr>
            </w:pPr>
            <w:r>
              <w:rPr>
                <w:color w:val="231F20"/>
                <w:spacing w:val="5"/>
              </w:rPr>
              <w:t>P</w:t>
            </w:r>
            <w:r>
              <w:rPr>
                <w:color w:val="231F20"/>
                <w:spacing w:val="-8"/>
              </w:rPr>
              <w:t xml:space="preserve"> </w:t>
            </w:r>
            <w:r>
              <w:rPr>
                <w:sz w:val="14"/>
                <w:szCs w:val="14"/>
                <w:color w:val="231F20"/>
                <w:spacing w:val="5"/>
              </w:rPr>
              <w:t>值</w:t>
            </w:r>
          </w:p>
        </w:tc>
        <w:tc>
          <w:tcPr>
            <w:tcW w:w="1225" w:type="dxa"/>
            <w:vAlign w:val="top"/>
          </w:tcPr>
          <w:p>
            <w:pPr>
              <w:pStyle w:val="TableText"/>
              <w:ind w:left="442"/>
              <w:spacing w:before="67" w:line="163" w:lineRule="exact"/>
              <w:rPr/>
            </w:pPr>
            <w:r>
              <w:rPr>
                <w:color w:val="231F20"/>
                <w:spacing w:val="-6"/>
                <w:position w:val="-1"/>
              </w:rPr>
              <w:t>0.502</w:t>
            </w:r>
          </w:p>
        </w:tc>
        <w:tc>
          <w:tcPr>
            <w:tcW w:w="1226" w:type="dxa"/>
            <w:vAlign w:val="top"/>
          </w:tcPr>
          <w:p>
            <w:pPr>
              <w:pStyle w:val="TableText"/>
              <w:ind w:left="450"/>
              <w:spacing w:before="67" w:line="163" w:lineRule="exact"/>
              <w:rPr/>
            </w:pPr>
            <w:r>
              <w:rPr>
                <w:color w:val="231F20"/>
                <w:spacing w:val="-6"/>
                <w:position w:val="-1"/>
              </w:rPr>
              <w:t>0.502</w:t>
            </w:r>
          </w:p>
        </w:tc>
        <w:tc>
          <w:tcPr>
            <w:tcW w:w="1240" w:type="dxa"/>
            <w:vAlign w:val="top"/>
          </w:tcPr>
          <w:p>
            <w:pPr>
              <w:pStyle w:val="TableText"/>
              <w:ind w:left="457"/>
              <w:spacing w:before="67" w:line="163" w:lineRule="exact"/>
              <w:rPr/>
            </w:pPr>
            <w:r>
              <w:rPr>
                <w:color w:val="231F20"/>
                <w:spacing w:val="-6"/>
                <w:position w:val="-1"/>
              </w:rPr>
              <w:t>0.435</w:t>
            </w:r>
          </w:p>
        </w:tc>
        <w:tc>
          <w:tcPr>
            <w:tcW w:w="1226" w:type="dxa"/>
            <w:vAlign w:val="top"/>
          </w:tcPr>
          <w:p>
            <w:pPr>
              <w:pStyle w:val="TableText"/>
              <w:ind w:left="450"/>
              <w:spacing w:before="67" w:line="163" w:lineRule="exact"/>
              <w:rPr/>
            </w:pPr>
            <w:r>
              <w:rPr>
                <w:color w:val="231F20"/>
                <w:spacing w:val="-6"/>
                <w:position w:val="-1"/>
              </w:rPr>
              <w:t>0.502</w:t>
            </w:r>
          </w:p>
        </w:tc>
        <w:tc>
          <w:tcPr>
            <w:tcW w:w="1240" w:type="dxa"/>
            <w:vAlign w:val="top"/>
          </w:tcPr>
          <w:p>
            <w:pPr>
              <w:pStyle w:val="TableText"/>
              <w:ind w:left="456"/>
              <w:spacing w:before="67" w:line="163" w:lineRule="exact"/>
              <w:rPr/>
            </w:pPr>
            <w:r>
              <w:rPr>
                <w:color w:val="231F20"/>
                <w:spacing w:val="-6"/>
                <w:position w:val="-1"/>
              </w:rPr>
              <w:t>0.435</w:t>
            </w:r>
          </w:p>
        </w:tc>
        <w:tc>
          <w:tcPr>
            <w:tcW w:w="1241" w:type="dxa"/>
            <w:vAlign w:val="top"/>
          </w:tcPr>
          <w:p>
            <w:pPr>
              <w:pStyle w:val="TableText"/>
              <w:ind w:left="449"/>
              <w:spacing w:before="67" w:line="163" w:lineRule="exact"/>
              <w:rPr/>
            </w:pPr>
            <w:r>
              <w:rPr>
                <w:color w:val="231F20"/>
                <w:spacing w:val="-6"/>
                <w:position w:val="-1"/>
              </w:rPr>
              <w:t>0.502</w:t>
            </w:r>
          </w:p>
        </w:tc>
      </w:tr>
      <w:tr>
        <w:trPr>
          <w:trHeight w:val="249" w:hRule="atLeast"/>
        </w:trPr>
        <w:tc>
          <w:tcPr>
            <w:tcW w:w="1328" w:type="dxa"/>
            <w:vAlign w:val="top"/>
          </w:tcPr>
          <w:p>
            <w:pPr>
              <w:pStyle w:val="TableText"/>
              <w:ind w:left="24"/>
              <w:spacing w:before="60" w:line="178" w:lineRule="auto"/>
              <w:rPr>
                <w:sz w:val="14"/>
                <w:szCs w:val="14"/>
              </w:rPr>
            </w:pPr>
            <w:r>
              <w:rPr>
                <w:sz w:val="14"/>
                <w:szCs w:val="14"/>
                <w:color w:val="231F20"/>
                <w:spacing w:val="17"/>
              </w:rPr>
              <w:t>术前超声血流</w:t>
            </w:r>
          </w:p>
        </w:tc>
        <w:tc>
          <w:tcPr>
            <w:tcW w:w="1136" w:type="dxa"/>
            <w:vAlign w:val="top"/>
          </w:tcPr>
          <w:p>
            <w:pPr>
              <w:spacing w:line="239" w:lineRule="exact"/>
              <w:rPr>
                <w:rFonts w:ascii="Arial"/>
                <w:sz w:val="20"/>
              </w:rPr>
            </w:pPr>
            <w:r/>
          </w:p>
        </w:tc>
        <w:tc>
          <w:tcPr>
            <w:tcW w:w="1225" w:type="dxa"/>
            <w:vAlign w:val="top"/>
          </w:tcPr>
          <w:p>
            <w:pPr>
              <w:spacing w:line="239" w:lineRule="exact"/>
              <w:rPr>
                <w:rFonts w:ascii="Arial"/>
                <w:sz w:val="20"/>
              </w:rPr>
            </w:pPr>
            <w:r/>
          </w:p>
        </w:tc>
        <w:tc>
          <w:tcPr>
            <w:tcW w:w="1226" w:type="dxa"/>
            <w:vAlign w:val="top"/>
          </w:tcPr>
          <w:p>
            <w:pPr>
              <w:spacing w:line="239" w:lineRule="exact"/>
              <w:rPr>
                <w:rFonts w:ascii="Arial"/>
                <w:sz w:val="20"/>
              </w:rPr>
            </w:pPr>
            <w:r/>
          </w:p>
        </w:tc>
        <w:tc>
          <w:tcPr>
            <w:tcW w:w="1240" w:type="dxa"/>
            <w:vAlign w:val="top"/>
          </w:tcPr>
          <w:p>
            <w:pPr>
              <w:spacing w:line="239" w:lineRule="exact"/>
              <w:rPr>
                <w:rFonts w:ascii="Arial"/>
                <w:sz w:val="20"/>
              </w:rPr>
            </w:pPr>
            <w:r/>
          </w:p>
        </w:tc>
        <w:tc>
          <w:tcPr>
            <w:tcW w:w="1226" w:type="dxa"/>
            <w:vAlign w:val="top"/>
          </w:tcPr>
          <w:p>
            <w:pPr>
              <w:spacing w:line="239" w:lineRule="exact"/>
              <w:rPr>
                <w:rFonts w:ascii="Arial"/>
                <w:sz w:val="20"/>
              </w:rPr>
            </w:pPr>
            <w:r/>
          </w:p>
        </w:tc>
        <w:tc>
          <w:tcPr>
            <w:tcW w:w="1240" w:type="dxa"/>
            <w:vAlign w:val="top"/>
          </w:tcPr>
          <w:p>
            <w:pPr>
              <w:spacing w:line="239" w:lineRule="exact"/>
              <w:rPr>
                <w:rFonts w:ascii="Arial"/>
                <w:sz w:val="20"/>
              </w:rPr>
            </w:pPr>
            <w:r/>
          </w:p>
        </w:tc>
        <w:tc>
          <w:tcPr>
            <w:tcW w:w="1241" w:type="dxa"/>
            <w:vAlign w:val="top"/>
          </w:tcPr>
          <w:p>
            <w:pPr>
              <w:spacing w:line="239" w:lineRule="exact"/>
              <w:rPr>
                <w:rFonts w:ascii="Arial"/>
                <w:sz w:val="20"/>
              </w:rPr>
            </w:pPr>
            <w:r/>
          </w:p>
        </w:tc>
      </w:tr>
      <w:tr>
        <w:trPr>
          <w:trHeight w:val="257" w:hRule="atLeast"/>
        </w:trPr>
        <w:tc>
          <w:tcPr>
            <w:tcW w:w="1328" w:type="dxa"/>
            <w:vAlign w:val="top"/>
          </w:tcPr>
          <w:p>
            <w:pPr>
              <w:pStyle w:val="TableText"/>
              <w:ind w:left="182"/>
              <w:spacing w:before="61" w:line="185" w:lineRule="auto"/>
              <w:rPr>
                <w:sz w:val="14"/>
                <w:szCs w:val="14"/>
              </w:rPr>
            </w:pPr>
            <w:r>
              <w:rPr>
                <w:sz w:val="14"/>
                <w:szCs w:val="14"/>
                <w:color w:val="231F20"/>
                <w:spacing w:val="4"/>
              </w:rPr>
              <w:t>有</w:t>
            </w:r>
          </w:p>
        </w:tc>
        <w:tc>
          <w:tcPr>
            <w:tcW w:w="1136" w:type="dxa"/>
            <w:vAlign w:val="top"/>
          </w:tcPr>
          <w:p>
            <w:pPr>
              <w:pStyle w:val="TableText"/>
              <w:ind w:left="445"/>
              <w:spacing w:before="78" w:line="157" w:lineRule="auto"/>
              <w:rPr/>
            </w:pPr>
            <w:r>
              <w:rPr>
                <w:color w:val="231F20"/>
                <w:spacing w:val="-6"/>
              </w:rPr>
              <w:t>51</w:t>
            </w:r>
          </w:p>
        </w:tc>
        <w:tc>
          <w:tcPr>
            <w:tcW w:w="1225" w:type="dxa"/>
            <w:vAlign w:val="top"/>
          </w:tcPr>
          <w:p>
            <w:pPr>
              <w:pStyle w:val="TableText"/>
              <w:ind w:left="281"/>
              <w:spacing w:before="77" w:line="158" w:lineRule="auto"/>
              <w:rPr>
                <w:sz w:val="14"/>
                <w:szCs w:val="14"/>
              </w:rPr>
            </w:pPr>
            <w:r>
              <w:rPr>
                <w:color w:val="231F20"/>
                <w:spacing w:val="-13"/>
              </w:rPr>
              <w:t>49</w:t>
            </w:r>
            <w:r>
              <w:rPr>
                <w:sz w:val="14"/>
                <w:szCs w:val="14"/>
                <w:color w:val="231F20"/>
                <w:spacing w:val="-13"/>
              </w:rPr>
              <w:t>（</w:t>
            </w:r>
            <w:r>
              <w:rPr>
                <w:color w:val="231F20"/>
                <w:spacing w:val="-13"/>
              </w:rPr>
              <w:t>96.08</w:t>
            </w:r>
            <w:r>
              <w:rPr>
                <w:sz w:val="14"/>
                <w:szCs w:val="14"/>
                <w:color w:val="231F20"/>
                <w:spacing w:val="-13"/>
              </w:rPr>
              <w:t>）</w:t>
            </w:r>
          </w:p>
        </w:tc>
        <w:tc>
          <w:tcPr>
            <w:tcW w:w="1226" w:type="dxa"/>
            <w:vAlign w:val="top"/>
          </w:tcPr>
          <w:p>
            <w:pPr>
              <w:pStyle w:val="TableText"/>
              <w:ind w:left="289"/>
              <w:spacing w:before="77" w:line="158" w:lineRule="auto"/>
              <w:rPr>
                <w:sz w:val="14"/>
                <w:szCs w:val="14"/>
              </w:rPr>
            </w:pPr>
            <w:r>
              <w:rPr>
                <w:color w:val="231F20"/>
                <w:spacing w:val="-13"/>
              </w:rPr>
              <w:t>49</w:t>
            </w:r>
            <w:r>
              <w:rPr>
                <w:sz w:val="14"/>
                <w:szCs w:val="14"/>
                <w:color w:val="231F20"/>
                <w:spacing w:val="-13"/>
              </w:rPr>
              <w:t>（</w:t>
            </w:r>
            <w:r>
              <w:rPr>
                <w:color w:val="231F20"/>
                <w:spacing w:val="-13"/>
              </w:rPr>
              <w:t>96.08</w:t>
            </w:r>
            <w:r>
              <w:rPr>
                <w:sz w:val="14"/>
                <w:szCs w:val="14"/>
                <w:color w:val="231F20"/>
                <w:spacing w:val="-13"/>
              </w:rPr>
              <w:t>）</w:t>
            </w:r>
          </w:p>
        </w:tc>
        <w:tc>
          <w:tcPr>
            <w:tcW w:w="1240" w:type="dxa"/>
            <w:vAlign w:val="top"/>
          </w:tcPr>
          <w:p>
            <w:pPr>
              <w:pStyle w:val="TableText"/>
              <w:ind w:left="296"/>
              <w:spacing w:before="77" w:line="158" w:lineRule="auto"/>
              <w:rPr>
                <w:sz w:val="14"/>
                <w:szCs w:val="14"/>
              </w:rPr>
            </w:pPr>
            <w:r>
              <w:rPr>
                <w:color w:val="231F20"/>
                <w:spacing w:val="-13"/>
              </w:rPr>
              <w:t>49</w:t>
            </w:r>
            <w:r>
              <w:rPr>
                <w:sz w:val="14"/>
                <w:szCs w:val="14"/>
                <w:color w:val="231F20"/>
                <w:spacing w:val="-13"/>
              </w:rPr>
              <w:t>（</w:t>
            </w:r>
            <w:r>
              <w:rPr>
                <w:color w:val="231F20"/>
                <w:spacing w:val="-13"/>
              </w:rPr>
              <w:t>96.08</w:t>
            </w:r>
            <w:r>
              <w:rPr>
                <w:sz w:val="14"/>
                <w:szCs w:val="14"/>
                <w:color w:val="231F20"/>
                <w:spacing w:val="-13"/>
              </w:rPr>
              <w:t>）</w:t>
            </w:r>
          </w:p>
        </w:tc>
        <w:tc>
          <w:tcPr>
            <w:tcW w:w="1226" w:type="dxa"/>
            <w:vAlign w:val="top"/>
          </w:tcPr>
          <w:p>
            <w:pPr>
              <w:pStyle w:val="TableText"/>
              <w:ind w:left="289"/>
              <w:spacing w:before="77" w:line="158" w:lineRule="auto"/>
              <w:rPr>
                <w:sz w:val="14"/>
                <w:szCs w:val="14"/>
              </w:rPr>
            </w:pPr>
            <w:r>
              <w:rPr>
                <w:color w:val="231F20"/>
                <w:spacing w:val="-13"/>
              </w:rPr>
              <w:t>49</w:t>
            </w:r>
            <w:r>
              <w:rPr>
                <w:sz w:val="14"/>
                <w:szCs w:val="14"/>
                <w:color w:val="231F20"/>
                <w:spacing w:val="-13"/>
              </w:rPr>
              <w:t>（</w:t>
            </w:r>
            <w:r>
              <w:rPr>
                <w:color w:val="231F20"/>
                <w:spacing w:val="-13"/>
              </w:rPr>
              <w:t>96.08</w:t>
            </w:r>
            <w:r>
              <w:rPr>
                <w:sz w:val="14"/>
                <w:szCs w:val="14"/>
                <w:color w:val="231F20"/>
                <w:spacing w:val="-13"/>
              </w:rPr>
              <w:t>）</w:t>
            </w:r>
          </w:p>
        </w:tc>
        <w:tc>
          <w:tcPr>
            <w:tcW w:w="1240" w:type="dxa"/>
            <w:vAlign w:val="top"/>
          </w:tcPr>
          <w:p>
            <w:pPr>
              <w:pStyle w:val="TableText"/>
              <w:ind w:left="296"/>
              <w:spacing w:before="77" w:line="158" w:lineRule="auto"/>
              <w:rPr>
                <w:sz w:val="14"/>
                <w:szCs w:val="14"/>
              </w:rPr>
            </w:pPr>
            <w:r>
              <w:rPr>
                <w:color w:val="231F20"/>
                <w:spacing w:val="-13"/>
              </w:rPr>
              <w:t>49</w:t>
            </w:r>
            <w:r>
              <w:rPr>
                <w:sz w:val="14"/>
                <w:szCs w:val="14"/>
                <w:color w:val="231F20"/>
                <w:spacing w:val="-13"/>
              </w:rPr>
              <w:t>（</w:t>
            </w:r>
            <w:r>
              <w:rPr>
                <w:color w:val="231F20"/>
                <w:spacing w:val="-13"/>
              </w:rPr>
              <w:t>96.08</w:t>
            </w:r>
            <w:r>
              <w:rPr>
                <w:sz w:val="14"/>
                <w:szCs w:val="14"/>
                <w:color w:val="231F20"/>
                <w:spacing w:val="-13"/>
              </w:rPr>
              <w:t>）</w:t>
            </w:r>
          </w:p>
        </w:tc>
        <w:tc>
          <w:tcPr>
            <w:tcW w:w="1241" w:type="dxa"/>
            <w:vAlign w:val="top"/>
          </w:tcPr>
          <w:p>
            <w:pPr>
              <w:pStyle w:val="TableText"/>
              <w:ind w:left="288"/>
              <w:spacing w:before="77" w:line="158" w:lineRule="auto"/>
              <w:rPr>
                <w:sz w:val="14"/>
                <w:szCs w:val="14"/>
              </w:rPr>
            </w:pPr>
            <w:r>
              <w:rPr>
                <w:color w:val="231F20"/>
                <w:spacing w:val="-13"/>
              </w:rPr>
              <w:t>49</w:t>
            </w:r>
            <w:r>
              <w:rPr>
                <w:sz w:val="14"/>
                <w:szCs w:val="14"/>
                <w:color w:val="231F20"/>
                <w:spacing w:val="-13"/>
              </w:rPr>
              <w:t>（</w:t>
            </w:r>
            <w:r>
              <w:rPr>
                <w:color w:val="231F20"/>
                <w:spacing w:val="-13"/>
              </w:rPr>
              <w:t>96.08</w:t>
            </w:r>
            <w:r>
              <w:rPr>
                <w:sz w:val="14"/>
                <w:szCs w:val="14"/>
                <w:color w:val="231F20"/>
                <w:spacing w:val="-13"/>
              </w:rPr>
              <w:t>）</w:t>
            </w:r>
          </w:p>
        </w:tc>
      </w:tr>
      <w:tr>
        <w:trPr>
          <w:trHeight w:val="246" w:hRule="atLeast"/>
        </w:trPr>
        <w:tc>
          <w:tcPr>
            <w:tcW w:w="1328" w:type="dxa"/>
            <w:vAlign w:val="top"/>
            <w:vMerge w:val="restart"/>
            <w:tcBorders>
              <w:bottom w:val="nil"/>
            </w:tcBorders>
          </w:tcPr>
          <w:p>
            <w:pPr>
              <w:pStyle w:val="TableText"/>
              <w:ind w:left="180"/>
              <w:spacing w:before="55" w:line="187" w:lineRule="auto"/>
              <w:rPr>
                <w:sz w:val="14"/>
                <w:szCs w:val="14"/>
              </w:rPr>
            </w:pPr>
            <w:r>
              <w:rPr>
                <w:sz w:val="14"/>
                <w:szCs w:val="14"/>
                <w:color w:val="231F20"/>
                <w:spacing w:val="5"/>
              </w:rPr>
              <w:t>无</w:t>
            </w:r>
          </w:p>
        </w:tc>
        <w:tc>
          <w:tcPr>
            <w:tcW w:w="1136" w:type="dxa"/>
            <w:vAlign w:val="top"/>
          </w:tcPr>
          <w:p>
            <w:pPr>
              <w:pStyle w:val="TableText"/>
              <w:ind w:left="458"/>
              <w:spacing w:before="71" w:line="164" w:lineRule="exact"/>
              <w:rPr/>
            </w:pPr>
            <w:r>
              <w:rPr>
                <w:color w:val="231F20"/>
                <w:spacing w:val="-9"/>
                <w:position w:val="-1"/>
              </w:rPr>
              <w:t>13</w:t>
            </w:r>
          </w:p>
        </w:tc>
        <w:tc>
          <w:tcPr>
            <w:tcW w:w="1225" w:type="dxa"/>
            <w:vAlign w:val="top"/>
          </w:tcPr>
          <w:p>
            <w:pPr>
              <w:pStyle w:val="TableText"/>
              <w:ind w:left="297"/>
              <w:spacing w:before="70" w:line="165" w:lineRule="exact"/>
              <w:rPr>
                <w:sz w:val="14"/>
                <w:szCs w:val="14"/>
              </w:rPr>
            </w:pPr>
            <w:r>
              <w:rPr>
                <w:color w:val="231F20"/>
                <w:spacing w:val="-14"/>
              </w:rPr>
              <w:t>12</w:t>
            </w:r>
            <w:r>
              <w:rPr>
                <w:sz w:val="14"/>
                <w:szCs w:val="14"/>
                <w:color w:val="231F20"/>
                <w:spacing w:val="-14"/>
              </w:rPr>
              <w:t>（</w:t>
            </w:r>
            <w:r>
              <w:rPr>
                <w:color w:val="231F20"/>
                <w:spacing w:val="-14"/>
              </w:rPr>
              <w:t>92.31</w:t>
            </w:r>
            <w:r>
              <w:rPr>
                <w:sz w:val="14"/>
                <w:szCs w:val="14"/>
                <w:color w:val="231F20"/>
                <w:spacing w:val="-14"/>
              </w:rPr>
              <w:t>）</w:t>
            </w:r>
          </w:p>
        </w:tc>
        <w:tc>
          <w:tcPr>
            <w:tcW w:w="1226" w:type="dxa"/>
            <w:vAlign w:val="top"/>
          </w:tcPr>
          <w:p>
            <w:pPr>
              <w:pStyle w:val="TableText"/>
              <w:ind w:left="305"/>
              <w:spacing w:before="70" w:line="165" w:lineRule="exact"/>
              <w:rPr>
                <w:sz w:val="14"/>
                <w:szCs w:val="14"/>
              </w:rPr>
            </w:pPr>
            <w:r>
              <w:rPr>
                <w:color w:val="231F20"/>
                <w:spacing w:val="-14"/>
              </w:rPr>
              <w:t>12</w:t>
            </w:r>
            <w:r>
              <w:rPr>
                <w:sz w:val="14"/>
                <w:szCs w:val="14"/>
                <w:color w:val="231F20"/>
                <w:spacing w:val="-14"/>
              </w:rPr>
              <w:t>（</w:t>
            </w:r>
            <w:r>
              <w:rPr>
                <w:color w:val="231F20"/>
                <w:spacing w:val="-14"/>
              </w:rPr>
              <w:t>92.31</w:t>
            </w:r>
            <w:r>
              <w:rPr>
                <w:sz w:val="14"/>
                <w:szCs w:val="14"/>
                <w:color w:val="231F20"/>
                <w:spacing w:val="-14"/>
              </w:rPr>
              <w:t>）</w:t>
            </w:r>
          </w:p>
        </w:tc>
        <w:tc>
          <w:tcPr>
            <w:tcW w:w="1240" w:type="dxa"/>
            <w:vAlign w:val="top"/>
          </w:tcPr>
          <w:p>
            <w:pPr>
              <w:pStyle w:val="TableText"/>
              <w:ind w:left="312"/>
              <w:spacing w:before="70" w:line="165" w:lineRule="exact"/>
              <w:rPr>
                <w:sz w:val="14"/>
                <w:szCs w:val="14"/>
              </w:rPr>
            </w:pPr>
            <w:r>
              <w:rPr>
                <w:color w:val="231F20"/>
                <w:spacing w:val="-15"/>
              </w:rPr>
              <w:t>11</w:t>
            </w:r>
            <w:r>
              <w:rPr>
                <w:sz w:val="14"/>
                <w:szCs w:val="14"/>
                <w:color w:val="231F20"/>
                <w:spacing w:val="-15"/>
              </w:rPr>
              <w:t>（</w:t>
            </w:r>
            <w:r>
              <w:rPr>
                <w:color w:val="231F20"/>
                <w:spacing w:val="-15"/>
              </w:rPr>
              <w:t>84.62</w:t>
            </w:r>
            <w:r>
              <w:rPr>
                <w:sz w:val="14"/>
                <w:szCs w:val="14"/>
                <w:color w:val="231F20"/>
                <w:spacing w:val="-15"/>
              </w:rPr>
              <w:t>）</w:t>
            </w:r>
          </w:p>
        </w:tc>
        <w:tc>
          <w:tcPr>
            <w:tcW w:w="1226" w:type="dxa"/>
            <w:vAlign w:val="top"/>
          </w:tcPr>
          <w:p>
            <w:pPr>
              <w:pStyle w:val="TableText"/>
              <w:ind w:left="304"/>
              <w:spacing w:before="70" w:line="165" w:lineRule="exact"/>
              <w:rPr>
                <w:sz w:val="14"/>
                <w:szCs w:val="14"/>
              </w:rPr>
            </w:pPr>
            <w:r>
              <w:rPr>
                <w:color w:val="231F20"/>
                <w:spacing w:val="-14"/>
              </w:rPr>
              <w:t>12</w:t>
            </w:r>
            <w:r>
              <w:rPr>
                <w:sz w:val="14"/>
                <w:szCs w:val="14"/>
                <w:color w:val="231F20"/>
                <w:spacing w:val="-14"/>
              </w:rPr>
              <w:t>（</w:t>
            </w:r>
            <w:r>
              <w:rPr>
                <w:color w:val="231F20"/>
                <w:spacing w:val="-14"/>
              </w:rPr>
              <w:t>92.31</w:t>
            </w:r>
            <w:r>
              <w:rPr>
                <w:sz w:val="14"/>
                <w:szCs w:val="14"/>
                <w:color w:val="231F20"/>
                <w:spacing w:val="-14"/>
              </w:rPr>
              <w:t>）</w:t>
            </w:r>
          </w:p>
        </w:tc>
        <w:tc>
          <w:tcPr>
            <w:tcW w:w="1240" w:type="dxa"/>
            <w:vAlign w:val="top"/>
          </w:tcPr>
          <w:p>
            <w:pPr>
              <w:pStyle w:val="TableText"/>
              <w:ind w:left="311"/>
              <w:spacing w:before="70" w:line="165" w:lineRule="exact"/>
              <w:rPr>
                <w:sz w:val="14"/>
                <w:szCs w:val="14"/>
              </w:rPr>
            </w:pPr>
            <w:r>
              <w:rPr>
                <w:color w:val="231F20"/>
                <w:spacing w:val="-15"/>
              </w:rPr>
              <w:t>11</w:t>
            </w:r>
            <w:r>
              <w:rPr>
                <w:sz w:val="14"/>
                <w:szCs w:val="14"/>
                <w:color w:val="231F20"/>
                <w:spacing w:val="-15"/>
              </w:rPr>
              <w:t>（</w:t>
            </w:r>
            <w:r>
              <w:rPr>
                <w:color w:val="231F20"/>
                <w:spacing w:val="-15"/>
              </w:rPr>
              <w:t>84.62</w:t>
            </w:r>
            <w:r>
              <w:rPr>
                <w:sz w:val="14"/>
                <w:szCs w:val="14"/>
                <w:color w:val="231F20"/>
                <w:spacing w:val="-15"/>
              </w:rPr>
              <w:t>）</w:t>
            </w:r>
          </w:p>
        </w:tc>
        <w:tc>
          <w:tcPr>
            <w:tcW w:w="1241" w:type="dxa"/>
            <w:vAlign w:val="top"/>
          </w:tcPr>
          <w:p>
            <w:pPr>
              <w:pStyle w:val="TableText"/>
              <w:ind w:left="304"/>
              <w:spacing w:before="70" w:line="165" w:lineRule="exact"/>
              <w:rPr>
                <w:sz w:val="14"/>
                <w:szCs w:val="14"/>
              </w:rPr>
            </w:pPr>
            <w:r>
              <w:rPr>
                <w:color w:val="231F20"/>
                <w:spacing w:val="-14"/>
              </w:rPr>
              <w:t>12</w:t>
            </w:r>
            <w:r>
              <w:rPr>
                <w:sz w:val="14"/>
                <w:szCs w:val="14"/>
                <w:color w:val="231F20"/>
                <w:spacing w:val="-14"/>
              </w:rPr>
              <w:t>（</w:t>
            </w:r>
            <w:r>
              <w:rPr>
                <w:color w:val="231F20"/>
                <w:spacing w:val="-14"/>
              </w:rPr>
              <w:t>92.31</w:t>
            </w:r>
            <w:r>
              <w:rPr>
                <w:sz w:val="14"/>
                <w:szCs w:val="14"/>
                <w:color w:val="231F20"/>
                <w:spacing w:val="-14"/>
              </w:rPr>
              <w:t>）</w:t>
            </w:r>
          </w:p>
        </w:tc>
      </w:tr>
      <w:tr>
        <w:trPr>
          <w:trHeight w:val="253" w:hRule="atLeast"/>
        </w:trPr>
        <w:tc>
          <w:tcPr>
            <w:tcW w:w="1328" w:type="dxa"/>
            <w:vAlign w:val="top"/>
            <w:vMerge w:val="continue"/>
            <w:tcBorders>
              <w:top w:val="nil"/>
              <w:bottom w:val="nil"/>
            </w:tcBorders>
          </w:tcPr>
          <w:p>
            <w:pPr>
              <w:rPr>
                <w:rFonts w:ascii="Arial"/>
                <w:sz w:val="21"/>
              </w:rPr>
            </w:pPr>
            <w:r/>
          </w:p>
        </w:tc>
        <w:tc>
          <w:tcPr>
            <w:tcW w:w="1136" w:type="dxa"/>
            <w:vAlign w:val="top"/>
          </w:tcPr>
          <w:p>
            <w:pPr>
              <w:pStyle w:val="TableText"/>
              <w:ind w:left="361"/>
              <w:spacing w:before="58" w:line="172" w:lineRule="auto"/>
              <w:rPr>
                <w:sz w:val="14"/>
                <w:szCs w:val="14"/>
              </w:rPr>
            </w:pPr>
            <w:r>
              <w:rPr>
                <w:color w:val="231F20"/>
                <w:spacing w:val="-2"/>
                <w:position w:val="-1"/>
              </w:rPr>
              <w:t>χ</w:t>
            </w:r>
            <w:r>
              <w:rPr>
                <w:sz w:val="9"/>
                <w:szCs w:val="9"/>
                <w:color w:val="231F20"/>
                <w:spacing w:val="-2"/>
                <w:position w:val="4"/>
              </w:rPr>
              <w:t>2</w:t>
            </w:r>
            <w:r>
              <w:rPr>
                <w:sz w:val="9"/>
                <w:szCs w:val="9"/>
                <w:color w:val="231F20"/>
                <w:spacing w:val="12"/>
                <w:w w:val="103"/>
                <w:position w:val="4"/>
              </w:rPr>
              <w:t xml:space="preserve"> </w:t>
            </w:r>
            <w:r>
              <w:rPr>
                <w:sz w:val="14"/>
                <w:szCs w:val="14"/>
                <w:color w:val="231F20"/>
                <w:spacing w:val="-2"/>
              </w:rPr>
              <w:t>值</w:t>
            </w:r>
          </w:p>
        </w:tc>
        <w:tc>
          <w:tcPr>
            <w:tcW w:w="1225" w:type="dxa"/>
            <w:vAlign w:val="top"/>
          </w:tcPr>
          <w:p>
            <w:pPr>
              <w:pStyle w:val="TableText"/>
              <w:ind w:left="442"/>
              <w:spacing w:before="74" w:line="157" w:lineRule="auto"/>
              <w:rPr/>
            </w:pPr>
            <w:r>
              <w:rPr>
                <w:color w:val="231F20"/>
                <w:spacing w:val="-6"/>
              </w:rPr>
              <w:t>0.330</w:t>
            </w:r>
          </w:p>
        </w:tc>
        <w:tc>
          <w:tcPr>
            <w:tcW w:w="1226" w:type="dxa"/>
            <w:vAlign w:val="top"/>
          </w:tcPr>
          <w:p>
            <w:pPr>
              <w:pStyle w:val="TableText"/>
              <w:ind w:left="450"/>
              <w:spacing w:before="74" w:line="157" w:lineRule="auto"/>
              <w:rPr/>
            </w:pPr>
            <w:r>
              <w:rPr>
                <w:color w:val="231F20"/>
                <w:spacing w:val="-6"/>
              </w:rPr>
              <w:t>0.330</w:t>
            </w:r>
          </w:p>
        </w:tc>
        <w:tc>
          <w:tcPr>
            <w:tcW w:w="1240" w:type="dxa"/>
            <w:vAlign w:val="top"/>
          </w:tcPr>
          <w:p>
            <w:pPr>
              <w:pStyle w:val="TableText"/>
              <w:ind w:left="458"/>
              <w:spacing w:before="74" w:line="157" w:lineRule="auto"/>
              <w:rPr/>
            </w:pPr>
            <w:r>
              <w:rPr>
                <w:color w:val="231F20"/>
                <w:spacing w:val="-6"/>
              </w:rPr>
              <w:t>2.323</w:t>
            </w:r>
          </w:p>
        </w:tc>
        <w:tc>
          <w:tcPr>
            <w:tcW w:w="1226" w:type="dxa"/>
            <w:vAlign w:val="top"/>
          </w:tcPr>
          <w:p>
            <w:pPr>
              <w:pStyle w:val="TableText"/>
              <w:ind w:left="450"/>
              <w:spacing w:before="74" w:line="157" w:lineRule="auto"/>
              <w:rPr/>
            </w:pPr>
            <w:r>
              <w:rPr>
                <w:color w:val="231F20"/>
                <w:spacing w:val="-6"/>
              </w:rPr>
              <w:t>0.330</w:t>
            </w:r>
          </w:p>
        </w:tc>
        <w:tc>
          <w:tcPr>
            <w:tcW w:w="1240" w:type="dxa"/>
            <w:vAlign w:val="top"/>
          </w:tcPr>
          <w:p>
            <w:pPr>
              <w:pStyle w:val="TableText"/>
              <w:ind w:left="458"/>
              <w:spacing w:before="74" w:line="157" w:lineRule="auto"/>
              <w:rPr/>
            </w:pPr>
            <w:r>
              <w:rPr>
                <w:color w:val="231F20"/>
                <w:spacing w:val="-6"/>
              </w:rPr>
              <w:t>2.323</w:t>
            </w:r>
          </w:p>
        </w:tc>
        <w:tc>
          <w:tcPr>
            <w:tcW w:w="1241" w:type="dxa"/>
            <w:vAlign w:val="top"/>
          </w:tcPr>
          <w:p>
            <w:pPr>
              <w:pStyle w:val="TableText"/>
              <w:ind w:left="449"/>
              <w:spacing w:before="74" w:line="157" w:lineRule="auto"/>
              <w:rPr/>
            </w:pPr>
            <w:r>
              <w:rPr>
                <w:color w:val="231F20"/>
                <w:spacing w:val="-6"/>
              </w:rPr>
              <w:t>0.330</w:t>
            </w:r>
          </w:p>
        </w:tc>
      </w:tr>
      <w:tr>
        <w:trPr>
          <w:trHeight w:val="240" w:hRule="atLeast"/>
        </w:trPr>
        <w:tc>
          <w:tcPr>
            <w:tcW w:w="1328" w:type="dxa"/>
            <w:vAlign w:val="top"/>
            <w:vMerge w:val="continue"/>
            <w:tcBorders>
              <w:top w:val="nil"/>
            </w:tcBorders>
          </w:tcPr>
          <w:p>
            <w:pPr>
              <w:rPr>
                <w:rFonts w:ascii="Arial"/>
                <w:sz w:val="21"/>
              </w:rPr>
            </w:pPr>
            <w:r/>
          </w:p>
        </w:tc>
        <w:tc>
          <w:tcPr>
            <w:tcW w:w="1136" w:type="dxa"/>
            <w:vAlign w:val="top"/>
          </w:tcPr>
          <w:p>
            <w:pPr>
              <w:pStyle w:val="TableText"/>
              <w:ind w:left="376"/>
              <w:spacing w:before="56" w:line="162" w:lineRule="auto"/>
              <w:rPr>
                <w:sz w:val="14"/>
                <w:szCs w:val="14"/>
              </w:rPr>
            </w:pPr>
            <w:r>
              <w:rPr>
                <w:color w:val="231F20"/>
                <w:spacing w:val="5"/>
              </w:rPr>
              <w:t>P</w:t>
            </w:r>
            <w:r>
              <w:rPr>
                <w:color w:val="231F20"/>
                <w:spacing w:val="-8"/>
              </w:rPr>
              <w:t xml:space="preserve"> </w:t>
            </w:r>
            <w:r>
              <w:rPr>
                <w:sz w:val="14"/>
                <w:szCs w:val="14"/>
                <w:color w:val="231F20"/>
                <w:spacing w:val="5"/>
              </w:rPr>
              <w:t>值</w:t>
            </w:r>
          </w:p>
        </w:tc>
        <w:tc>
          <w:tcPr>
            <w:tcW w:w="1225" w:type="dxa"/>
            <w:vAlign w:val="top"/>
          </w:tcPr>
          <w:p>
            <w:pPr>
              <w:pStyle w:val="TableText"/>
              <w:ind w:left="442"/>
              <w:spacing w:before="71" w:line="158" w:lineRule="exact"/>
              <w:rPr/>
            </w:pPr>
            <w:r>
              <w:rPr>
                <w:color w:val="231F20"/>
                <w:spacing w:val="-6"/>
                <w:position w:val="-1"/>
              </w:rPr>
              <w:t>0.566</w:t>
            </w:r>
          </w:p>
        </w:tc>
        <w:tc>
          <w:tcPr>
            <w:tcW w:w="1226" w:type="dxa"/>
            <w:vAlign w:val="top"/>
          </w:tcPr>
          <w:p>
            <w:pPr>
              <w:pStyle w:val="TableText"/>
              <w:ind w:left="450"/>
              <w:spacing w:before="71" w:line="158" w:lineRule="exact"/>
              <w:rPr/>
            </w:pPr>
            <w:r>
              <w:rPr>
                <w:color w:val="231F20"/>
                <w:spacing w:val="-6"/>
                <w:position w:val="-1"/>
              </w:rPr>
              <w:t>0.566</w:t>
            </w:r>
          </w:p>
        </w:tc>
        <w:tc>
          <w:tcPr>
            <w:tcW w:w="1240" w:type="dxa"/>
            <w:vAlign w:val="top"/>
          </w:tcPr>
          <w:p>
            <w:pPr>
              <w:pStyle w:val="TableText"/>
              <w:ind w:left="457"/>
              <w:spacing w:before="71" w:line="158" w:lineRule="exact"/>
              <w:rPr/>
            </w:pPr>
            <w:r>
              <w:rPr>
                <w:color w:val="231F20"/>
                <w:spacing w:val="-6"/>
                <w:position w:val="-1"/>
              </w:rPr>
              <w:t>0.127</w:t>
            </w:r>
          </w:p>
        </w:tc>
        <w:tc>
          <w:tcPr>
            <w:tcW w:w="1226" w:type="dxa"/>
            <w:vAlign w:val="top"/>
          </w:tcPr>
          <w:p>
            <w:pPr>
              <w:pStyle w:val="TableText"/>
              <w:ind w:left="450"/>
              <w:spacing w:before="71" w:line="158" w:lineRule="exact"/>
              <w:rPr/>
            </w:pPr>
            <w:r>
              <w:rPr>
                <w:color w:val="231F20"/>
                <w:spacing w:val="-6"/>
                <w:position w:val="-1"/>
              </w:rPr>
              <w:t>0.566</w:t>
            </w:r>
          </w:p>
        </w:tc>
        <w:tc>
          <w:tcPr>
            <w:tcW w:w="1240" w:type="dxa"/>
            <w:vAlign w:val="top"/>
          </w:tcPr>
          <w:p>
            <w:pPr>
              <w:pStyle w:val="TableText"/>
              <w:ind w:left="456"/>
              <w:spacing w:before="71" w:line="158" w:lineRule="exact"/>
              <w:rPr/>
            </w:pPr>
            <w:r>
              <w:rPr>
                <w:color w:val="231F20"/>
                <w:spacing w:val="-6"/>
                <w:position w:val="-1"/>
              </w:rPr>
              <w:t>0.127</w:t>
            </w:r>
          </w:p>
        </w:tc>
        <w:tc>
          <w:tcPr>
            <w:tcW w:w="1241" w:type="dxa"/>
            <w:vAlign w:val="top"/>
          </w:tcPr>
          <w:p>
            <w:pPr>
              <w:pStyle w:val="TableText"/>
              <w:ind w:left="449"/>
              <w:spacing w:before="71" w:line="158" w:lineRule="exact"/>
              <w:rPr/>
            </w:pPr>
            <w:r>
              <w:rPr>
                <w:color w:val="231F20"/>
                <w:spacing w:val="-6"/>
                <w:position w:val="-1"/>
              </w:rPr>
              <w:t>0.566</w:t>
            </w:r>
          </w:p>
        </w:tc>
      </w:tr>
      <w:tr>
        <w:trPr>
          <w:trHeight w:val="249" w:hRule="atLeast"/>
        </w:trPr>
        <w:tc>
          <w:tcPr>
            <w:tcW w:w="1328" w:type="dxa"/>
            <w:vAlign w:val="top"/>
          </w:tcPr>
          <w:p>
            <w:pPr>
              <w:pStyle w:val="TableText"/>
              <w:ind w:left="24"/>
              <w:spacing w:before="64" w:line="174" w:lineRule="auto"/>
              <w:rPr>
                <w:sz w:val="14"/>
                <w:szCs w:val="14"/>
              </w:rPr>
            </w:pPr>
            <w:r>
              <w:rPr>
                <w:sz w:val="14"/>
                <w:szCs w:val="14"/>
                <w:color w:val="231F20"/>
                <w:spacing w:val="17"/>
              </w:rPr>
              <w:t>术中卵巢外观</w:t>
            </w:r>
          </w:p>
        </w:tc>
        <w:tc>
          <w:tcPr>
            <w:tcW w:w="1136" w:type="dxa"/>
            <w:vAlign w:val="top"/>
          </w:tcPr>
          <w:p>
            <w:pPr>
              <w:spacing w:line="239" w:lineRule="exact"/>
              <w:rPr>
                <w:rFonts w:ascii="Arial"/>
                <w:sz w:val="20"/>
              </w:rPr>
            </w:pPr>
            <w:r/>
          </w:p>
        </w:tc>
        <w:tc>
          <w:tcPr>
            <w:tcW w:w="1225" w:type="dxa"/>
            <w:vAlign w:val="top"/>
          </w:tcPr>
          <w:p>
            <w:pPr>
              <w:spacing w:line="239" w:lineRule="exact"/>
              <w:rPr>
                <w:rFonts w:ascii="Arial"/>
                <w:sz w:val="20"/>
              </w:rPr>
            </w:pPr>
            <w:r/>
          </w:p>
        </w:tc>
        <w:tc>
          <w:tcPr>
            <w:tcW w:w="1226" w:type="dxa"/>
            <w:vAlign w:val="top"/>
          </w:tcPr>
          <w:p>
            <w:pPr>
              <w:spacing w:line="239" w:lineRule="exact"/>
              <w:rPr>
                <w:rFonts w:ascii="Arial"/>
                <w:sz w:val="20"/>
              </w:rPr>
            </w:pPr>
            <w:r/>
          </w:p>
        </w:tc>
        <w:tc>
          <w:tcPr>
            <w:tcW w:w="1240" w:type="dxa"/>
            <w:vAlign w:val="top"/>
          </w:tcPr>
          <w:p>
            <w:pPr>
              <w:spacing w:line="239" w:lineRule="exact"/>
              <w:rPr>
                <w:rFonts w:ascii="Arial"/>
                <w:sz w:val="20"/>
              </w:rPr>
            </w:pPr>
            <w:r/>
          </w:p>
        </w:tc>
        <w:tc>
          <w:tcPr>
            <w:tcW w:w="1226" w:type="dxa"/>
            <w:vAlign w:val="top"/>
          </w:tcPr>
          <w:p>
            <w:pPr>
              <w:spacing w:line="239" w:lineRule="exact"/>
              <w:rPr>
                <w:rFonts w:ascii="Arial"/>
                <w:sz w:val="20"/>
              </w:rPr>
            </w:pPr>
            <w:r/>
          </w:p>
        </w:tc>
        <w:tc>
          <w:tcPr>
            <w:tcW w:w="1240" w:type="dxa"/>
            <w:vAlign w:val="top"/>
          </w:tcPr>
          <w:p>
            <w:pPr>
              <w:spacing w:line="239" w:lineRule="exact"/>
              <w:rPr>
                <w:rFonts w:ascii="Arial"/>
                <w:sz w:val="20"/>
              </w:rPr>
            </w:pPr>
            <w:r/>
          </w:p>
        </w:tc>
        <w:tc>
          <w:tcPr>
            <w:tcW w:w="1241" w:type="dxa"/>
            <w:vAlign w:val="top"/>
          </w:tcPr>
          <w:p>
            <w:pPr>
              <w:spacing w:line="239" w:lineRule="exact"/>
              <w:rPr>
                <w:rFonts w:ascii="Arial"/>
                <w:sz w:val="20"/>
              </w:rPr>
            </w:pPr>
            <w:r/>
          </w:p>
        </w:tc>
      </w:tr>
      <w:tr>
        <w:trPr>
          <w:trHeight w:val="255" w:hRule="atLeast"/>
        </w:trPr>
        <w:tc>
          <w:tcPr>
            <w:tcW w:w="1328" w:type="dxa"/>
            <w:vAlign w:val="top"/>
          </w:tcPr>
          <w:p>
            <w:pPr>
              <w:pStyle w:val="TableText"/>
              <w:ind w:left="186"/>
              <w:spacing w:before="66" w:line="178" w:lineRule="auto"/>
              <w:rPr>
                <w:sz w:val="14"/>
                <w:szCs w:val="14"/>
              </w:rPr>
            </w:pPr>
            <w:r>
              <w:rPr>
                <w:sz w:val="14"/>
                <w:szCs w:val="14"/>
                <w:color w:val="231F20"/>
                <w:spacing w:val="16"/>
              </w:rPr>
              <w:t>红润或暗红</w:t>
            </w:r>
          </w:p>
        </w:tc>
        <w:tc>
          <w:tcPr>
            <w:tcW w:w="1136" w:type="dxa"/>
            <w:vAlign w:val="top"/>
          </w:tcPr>
          <w:p>
            <w:pPr>
              <w:pStyle w:val="TableText"/>
              <w:ind w:left="442"/>
              <w:spacing w:before="83" w:line="162" w:lineRule="exact"/>
              <w:rPr/>
            </w:pPr>
            <w:r>
              <w:rPr>
                <w:color w:val="231F20"/>
                <w:spacing w:val="-5"/>
                <w:position w:val="-1"/>
              </w:rPr>
              <w:t>45</w:t>
            </w:r>
          </w:p>
        </w:tc>
        <w:tc>
          <w:tcPr>
            <w:tcW w:w="1225" w:type="dxa"/>
            <w:vAlign w:val="top"/>
          </w:tcPr>
          <w:p>
            <w:pPr>
              <w:pStyle w:val="TableText"/>
              <w:ind w:left="240"/>
              <w:spacing w:before="81" w:line="163" w:lineRule="exact"/>
              <w:rPr>
                <w:sz w:val="14"/>
                <w:szCs w:val="14"/>
              </w:rPr>
            </w:pPr>
            <w:r>
              <w:rPr>
                <w:color w:val="231F20"/>
                <w:spacing w:val="-12"/>
              </w:rPr>
              <w:t>45</w:t>
            </w:r>
            <w:r>
              <w:rPr>
                <w:sz w:val="14"/>
                <w:szCs w:val="14"/>
                <w:color w:val="231F20"/>
                <w:spacing w:val="-12"/>
              </w:rPr>
              <w:t>（</w:t>
            </w:r>
            <w:r>
              <w:rPr>
                <w:color w:val="231F20"/>
                <w:spacing w:val="-12"/>
              </w:rPr>
              <w:t>100.00</w:t>
            </w:r>
            <w:r>
              <w:rPr>
                <w:sz w:val="14"/>
                <w:szCs w:val="14"/>
                <w:color w:val="231F20"/>
                <w:spacing w:val="-12"/>
              </w:rPr>
              <w:t>）</w:t>
            </w:r>
          </w:p>
        </w:tc>
        <w:tc>
          <w:tcPr>
            <w:tcW w:w="1226" w:type="dxa"/>
            <w:vAlign w:val="top"/>
          </w:tcPr>
          <w:p>
            <w:pPr>
              <w:pStyle w:val="TableText"/>
              <w:ind w:left="248"/>
              <w:spacing w:before="81" w:line="163" w:lineRule="exact"/>
              <w:rPr>
                <w:sz w:val="14"/>
                <w:szCs w:val="14"/>
              </w:rPr>
            </w:pPr>
            <w:r>
              <w:rPr>
                <w:color w:val="231F20"/>
                <w:spacing w:val="-12"/>
              </w:rPr>
              <w:t>45</w:t>
            </w:r>
            <w:r>
              <w:rPr>
                <w:sz w:val="14"/>
                <w:szCs w:val="14"/>
                <w:color w:val="231F20"/>
                <w:spacing w:val="-12"/>
              </w:rPr>
              <w:t>（</w:t>
            </w:r>
            <w:r>
              <w:rPr>
                <w:color w:val="231F20"/>
                <w:spacing w:val="-12"/>
              </w:rPr>
              <w:t>100.00</w:t>
            </w:r>
            <w:r>
              <w:rPr>
                <w:sz w:val="14"/>
                <w:szCs w:val="14"/>
                <w:color w:val="231F20"/>
                <w:spacing w:val="-12"/>
              </w:rPr>
              <w:t>）</w:t>
            </w:r>
          </w:p>
        </w:tc>
        <w:tc>
          <w:tcPr>
            <w:tcW w:w="1240" w:type="dxa"/>
            <w:vAlign w:val="top"/>
          </w:tcPr>
          <w:p>
            <w:pPr>
              <w:pStyle w:val="TableText"/>
              <w:ind w:left="255"/>
              <w:spacing w:before="81" w:line="163" w:lineRule="exact"/>
              <w:rPr>
                <w:sz w:val="14"/>
                <w:szCs w:val="14"/>
              </w:rPr>
            </w:pPr>
            <w:r>
              <w:rPr>
                <w:color w:val="231F20"/>
                <w:spacing w:val="-12"/>
              </w:rPr>
              <w:t>45</w:t>
            </w:r>
            <w:r>
              <w:rPr>
                <w:sz w:val="14"/>
                <w:szCs w:val="14"/>
                <w:color w:val="231F20"/>
                <w:spacing w:val="-12"/>
              </w:rPr>
              <w:t>（</w:t>
            </w:r>
            <w:r>
              <w:rPr>
                <w:color w:val="231F20"/>
                <w:spacing w:val="-12"/>
              </w:rPr>
              <w:t>100.00</w:t>
            </w:r>
            <w:r>
              <w:rPr>
                <w:sz w:val="14"/>
                <w:szCs w:val="14"/>
                <w:color w:val="231F20"/>
                <w:spacing w:val="-12"/>
              </w:rPr>
              <w:t>）</w:t>
            </w:r>
          </w:p>
        </w:tc>
        <w:tc>
          <w:tcPr>
            <w:tcW w:w="1226" w:type="dxa"/>
            <w:vAlign w:val="top"/>
          </w:tcPr>
          <w:p>
            <w:pPr>
              <w:pStyle w:val="TableText"/>
              <w:ind w:left="248"/>
              <w:spacing w:before="81" w:line="163" w:lineRule="exact"/>
              <w:rPr>
                <w:sz w:val="14"/>
                <w:szCs w:val="14"/>
              </w:rPr>
            </w:pPr>
            <w:r>
              <w:rPr>
                <w:color w:val="231F20"/>
                <w:spacing w:val="-12"/>
              </w:rPr>
              <w:t>45</w:t>
            </w:r>
            <w:r>
              <w:rPr>
                <w:sz w:val="14"/>
                <w:szCs w:val="14"/>
                <w:color w:val="231F20"/>
                <w:spacing w:val="-12"/>
              </w:rPr>
              <w:t>（</w:t>
            </w:r>
            <w:r>
              <w:rPr>
                <w:color w:val="231F20"/>
                <w:spacing w:val="-12"/>
              </w:rPr>
              <w:t>100.00</w:t>
            </w:r>
            <w:r>
              <w:rPr>
                <w:sz w:val="14"/>
                <w:szCs w:val="14"/>
                <w:color w:val="231F20"/>
                <w:spacing w:val="-12"/>
              </w:rPr>
              <w:t>）</w:t>
            </w:r>
          </w:p>
        </w:tc>
        <w:tc>
          <w:tcPr>
            <w:tcW w:w="1240" w:type="dxa"/>
            <w:vAlign w:val="top"/>
          </w:tcPr>
          <w:p>
            <w:pPr>
              <w:pStyle w:val="TableText"/>
              <w:ind w:left="255"/>
              <w:spacing w:before="81" w:line="163" w:lineRule="exact"/>
              <w:rPr>
                <w:sz w:val="14"/>
                <w:szCs w:val="14"/>
              </w:rPr>
            </w:pPr>
            <w:r>
              <w:rPr>
                <w:color w:val="231F20"/>
                <w:spacing w:val="-12"/>
              </w:rPr>
              <w:t>45</w:t>
            </w:r>
            <w:r>
              <w:rPr>
                <w:sz w:val="14"/>
                <w:szCs w:val="14"/>
                <w:color w:val="231F20"/>
                <w:spacing w:val="-12"/>
              </w:rPr>
              <w:t>（</w:t>
            </w:r>
            <w:r>
              <w:rPr>
                <w:color w:val="231F20"/>
                <w:spacing w:val="-12"/>
              </w:rPr>
              <w:t>100.00</w:t>
            </w:r>
            <w:r>
              <w:rPr>
                <w:sz w:val="14"/>
                <w:szCs w:val="14"/>
                <w:color w:val="231F20"/>
                <w:spacing w:val="-12"/>
              </w:rPr>
              <w:t>）</w:t>
            </w:r>
          </w:p>
        </w:tc>
        <w:tc>
          <w:tcPr>
            <w:tcW w:w="1241" w:type="dxa"/>
            <w:vAlign w:val="top"/>
          </w:tcPr>
          <w:p>
            <w:pPr>
              <w:pStyle w:val="TableText"/>
              <w:ind w:left="248"/>
              <w:spacing w:before="81" w:line="163" w:lineRule="exact"/>
              <w:rPr>
                <w:sz w:val="14"/>
                <w:szCs w:val="14"/>
              </w:rPr>
            </w:pPr>
            <w:r>
              <w:rPr>
                <w:color w:val="231F20"/>
                <w:spacing w:val="-12"/>
              </w:rPr>
              <w:t>45</w:t>
            </w:r>
            <w:r>
              <w:rPr>
                <w:sz w:val="14"/>
                <w:szCs w:val="14"/>
                <w:color w:val="231F20"/>
                <w:spacing w:val="-12"/>
              </w:rPr>
              <w:t>（</w:t>
            </w:r>
            <w:r>
              <w:rPr>
                <w:color w:val="231F20"/>
                <w:spacing w:val="-12"/>
              </w:rPr>
              <w:t>100.00</w:t>
            </w:r>
            <w:r>
              <w:rPr>
                <w:sz w:val="14"/>
                <w:szCs w:val="14"/>
                <w:color w:val="231F20"/>
                <w:spacing w:val="-12"/>
              </w:rPr>
              <w:t>）</w:t>
            </w:r>
          </w:p>
        </w:tc>
      </w:tr>
      <w:tr>
        <w:trPr>
          <w:trHeight w:val="248" w:hRule="atLeast"/>
        </w:trPr>
        <w:tc>
          <w:tcPr>
            <w:tcW w:w="1328" w:type="dxa"/>
            <w:vAlign w:val="top"/>
            <w:vMerge w:val="restart"/>
            <w:tcBorders>
              <w:bottom w:val="nil"/>
            </w:tcBorders>
          </w:tcPr>
          <w:p>
            <w:pPr>
              <w:pStyle w:val="TableText"/>
              <w:ind w:left="186"/>
              <w:spacing w:before="61" w:line="191" w:lineRule="auto"/>
              <w:rPr>
                <w:sz w:val="14"/>
                <w:szCs w:val="14"/>
              </w:rPr>
            </w:pPr>
            <w:r>
              <w:rPr>
                <w:sz w:val="14"/>
                <w:szCs w:val="14"/>
                <w:color w:val="231F20"/>
                <w:spacing w:val="13"/>
              </w:rPr>
              <w:t>紫黑色</w:t>
            </w:r>
          </w:p>
        </w:tc>
        <w:tc>
          <w:tcPr>
            <w:tcW w:w="1136" w:type="dxa"/>
            <w:vAlign w:val="top"/>
          </w:tcPr>
          <w:p>
            <w:pPr>
              <w:pStyle w:val="TableText"/>
              <w:ind w:left="458"/>
              <w:spacing w:before="78" w:line="160" w:lineRule="exact"/>
              <w:rPr/>
            </w:pPr>
            <w:r>
              <w:rPr>
                <w:color w:val="231F20"/>
                <w:spacing w:val="-9"/>
                <w:position w:val="-1"/>
              </w:rPr>
              <w:t>19</w:t>
            </w:r>
          </w:p>
        </w:tc>
        <w:tc>
          <w:tcPr>
            <w:tcW w:w="1225" w:type="dxa"/>
            <w:vAlign w:val="top"/>
          </w:tcPr>
          <w:p>
            <w:pPr>
              <w:pStyle w:val="TableText"/>
              <w:ind w:left="297"/>
              <w:spacing w:before="77" w:line="161" w:lineRule="exact"/>
              <w:rPr>
                <w:sz w:val="14"/>
                <w:szCs w:val="14"/>
              </w:rPr>
            </w:pPr>
            <w:r>
              <w:rPr>
                <w:color w:val="231F20"/>
                <w:spacing w:val="-15"/>
              </w:rPr>
              <w:t>16</w:t>
            </w:r>
            <w:r>
              <w:rPr>
                <w:sz w:val="14"/>
                <w:szCs w:val="14"/>
                <w:color w:val="231F20"/>
                <w:spacing w:val="-15"/>
              </w:rPr>
              <w:t>（</w:t>
            </w:r>
            <w:r>
              <w:rPr>
                <w:color w:val="231F20"/>
                <w:spacing w:val="-15"/>
              </w:rPr>
              <w:t>84.21</w:t>
            </w:r>
            <w:r>
              <w:rPr>
                <w:sz w:val="14"/>
                <w:szCs w:val="14"/>
                <w:color w:val="231F20"/>
                <w:spacing w:val="-15"/>
              </w:rPr>
              <w:t>）</w:t>
            </w:r>
          </w:p>
        </w:tc>
        <w:tc>
          <w:tcPr>
            <w:tcW w:w="1226" w:type="dxa"/>
            <w:vAlign w:val="top"/>
          </w:tcPr>
          <w:p>
            <w:pPr>
              <w:pStyle w:val="TableText"/>
              <w:ind w:left="305"/>
              <w:spacing w:before="77" w:line="161" w:lineRule="exact"/>
              <w:rPr>
                <w:sz w:val="14"/>
                <w:szCs w:val="14"/>
              </w:rPr>
            </w:pPr>
            <w:r>
              <w:rPr>
                <w:color w:val="231F20"/>
                <w:spacing w:val="-15"/>
              </w:rPr>
              <w:t>16</w:t>
            </w:r>
            <w:r>
              <w:rPr>
                <w:sz w:val="14"/>
                <w:szCs w:val="14"/>
                <w:color w:val="231F20"/>
                <w:spacing w:val="-15"/>
              </w:rPr>
              <w:t>（</w:t>
            </w:r>
            <w:r>
              <w:rPr>
                <w:color w:val="231F20"/>
                <w:spacing w:val="-15"/>
              </w:rPr>
              <w:t>84.21</w:t>
            </w:r>
            <w:r>
              <w:rPr>
                <w:sz w:val="14"/>
                <w:szCs w:val="14"/>
                <w:color w:val="231F20"/>
                <w:spacing w:val="-15"/>
              </w:rPr>
              <w:t>）</w:t>
            </w:r>
          </w:p>
        </w:tc>
        <w:tc>
          <w:tcPr>
            <w:tcW w:w="1240" w:type="dxa"/>
            <w:vAlign w:val="top"/>
          </w:tcPr>
          <w:p>
            <w:pPr>
              <w:pStyle w:val="TableText"/>
              <w:ind w:left="312"/>
              <w:spacing w:before="77" w:line="161" w:lineRule="exact"/>
              <w:rPr>
                <w:sz w:val="14"/>
                <w:szCs w:val="14"/>
              </w:rPr>
            </w:pPr>
            <w:r>
              <w:rPr>
                <w:color w:val="231F20"/>
                <w:spacing w:val="-14"/>
              </w:rPr>
              <w:t>15</w:t>
            </w:r>
            <w:r>
              <w:rPr>
                <w:sz w:val="14"/>
                <w:szCs w:val="14"/>
                <w:color w:val="231F20"/>
                <w:spacing w:val="-14"/>
              </w:rPr>
              <w:t>（</w:t>
            </w:r>
            <w:r>
              <w:rPr>
                <w:color w:val="231F20"/>
                <w:spacing w:val="-14"/>
              </w:rPr>
              <w:t>78.95</w:t>
            </w:r>
            <w:r>
              <w:rPr>
                <w:sz w:val="14"/>
                <w:szCs w:val="14"/>
                <w:color w:val="231F20"/>
                <w:spacing w:val="-14"/>
              </w:rPr>
              <w:t>）</w:t>
            </w:r>
          </w:p>
        </w:tc>
        <w:tc>
          <w:tcPr>
            <w:tcW w:w="1226" w:type="dxa"/>
            <w:vAlign w:val="top"/>
          </w:tcPr>
          <w:p>
            <w:pPr>
              <w:pStyle w:val="TableText"/>
              <w:ind w:left="304"/>
              <w:spacing w:before="77" w:line="161" w:lineRule="exact"/>
              <w:rPr>
                <w:sz w:val="14"/>
                <w:szCs w:val="14"/>
              </w:rPr>
            </w:pPr>
            <w:r>
              <w:rPr>
                <w:color w:val="231F20"/>
                <w:spacing w:val="-15"/>
              </w:rPr>
              <w:t>16</w:t>
            </w:r>
            <w:r>
              <w:rPr>
                <w:sz w:val="14"/>
                <w:szCs w:val="14"/>
                <w:color w:val="231F20"/>
                <w:spacing w:val="-15"/>
              </w:rPr>
              <w:t>（</w:t>
            </w:r>
            <w:r>
              <w:rPr>
                <w:color w:val="231F20"/>
                <w:spacing w:val="-15"/>
              </w:rPr>
              <w:t>84.21</w:t>
            </w:r>
            <w:r>
              <w:rPr>
                <w:sz w:val="14"/>
                <w:szCs w:val="14"/>
                <w:color w:val="231F20"/>
                <w:spacing w:val="-15"/>
              </w:rPr>
              <w:t>）</w:t>
            </w:r>
          </w:p>
        </w:tc>
        <w:tc>
          <w:tcPr>
            <w:tcW w:w="1240" w:type="dxa"/>
            <w:vAlign w:val="top"/>
          </w:tcPr>
          <w:p>
            <w:pPr>
              <w:pStyle w:val="TableText"/>
              <w:ind w:left="311"/>
              <w:spacing w:before="77" w:line="161" w:lineRule="exact"/>
              <w:rPr>
                <w:sz w:val="14"/>
                <w:szCs w:val="14"/>
              </w:rPr>
            </w:pPr>
            <w:r>
              <w:rPr>
                <w:color w:val="231F20"/>
                <w:spacing w:val="-14"/>
              </w:rPr>
              <w:t>15</w:t>
            </w:r>
            <w:r>
              <w:rPr>
                <w:sz w:val="14"/>
                <w:szCs w:val="14"/>
                <w:color w:val="231F20"/>
                <w:spacing w:val="-14"/>
              </w:rPr>
              <w:t>（</w:t>
            </w:r>
            <w:r>
              <w:rPr>
                <w:color w:val="231F20"/>
                <w:spacing w:val="-14"/>
              </w:rPr>
              <w:t>78.95</w:t>
            </w:r>
            <w:r>
              <w:rPr>
                <w:sz w:val="14"/>
                <w:szCs w:val="14"/>
                <w:color w:val="231F20"/>
                <w:spacing w:val="-14"/>
              </w:rPr>
              <w:t>）</w:t>
            </w:r>
          </w:p>
        </w:tc>
        <w:tc>
          <w:tcPr>
            <w:tcW w:w="1241" w:type="dxa"/>
            <w:vAlign w:val="top"/>
          </w:tcPr>
          <w:p>
            <w:pPr>
              <w:pStyle w:val="TableText"/>
              <w:ind w:left="304"/>
              <w:spacing w:before="77" w:line="161" w:lineRule="exact"/>
              <w:rPr>
                <w:sz w:val="14"/>
                <w:szCs w:val="14"/>
              </w:rPr>
            </w:pPr>
            <w:r>
              <w:rPr>
                <w:color w:val="231F20"/>
                <w:spacing w:val="-15"/>
              </w:rPr>
              <w:t>16</w:t>
            </w:r>
            <w:r>
              <w:rPr>
                <w:sz w:val="14"/>
                <w:szCs w:val="14"/>
                <w:color w:val="231F20"/>
                <w:spacing w:val="-15"/>
              </w:rPr>
              <w:t>（</w:t>
            </w:r>
            <w:r>
              <w:rPr>
                <w:color w:val="231F20"/>
                <w:spacing w:val="-15"/>
              </w:rPr>
              <w:t>84.21</w:t>
            </w:r>
            <w:r>
              <w:rPr>
                <w:sz w:val="14"/>
                <w:szCs w:val="14"/>
                <w:color w:val="231F20"/>
                <w:spacing w:val="-15"/>
              </w:rPr>
              <w:t>）</w:t>
            </w:r>
          </w:p>
        </w:tc>
      </w:tr>
      <w:tr>
        <w:trPr>
          <w:trHeight w:val="253" w:hRule="atLeast"/>
        </w:trPr>
        <w:tc>
          <w:tcPr>
            <w:tcW w:w="1328" w:type="dxa"/>
            <w:vAlign w:val="top"/>
            <w:vMerge w:val="continue"/>
            <w:tcBorders>
              <w:bottom w:val="nil"/>
              <w:top w:val="nil"/>
            </w:tcBorders>
          </w:tcPr>
          <w:p>
            <w:pPr>
              <w:rPr>
                <w:rFonts w:ascii="Arial"/>
                <w:sz w:val="21"/>
              </w:rPr>
            </w:pPr>
            <w:r/>
          </w:p>
        </w:tc>
        <w:tc>
          <w:tcPr>
            <w:tcW w:w="1136" w:type="dxa"/>
            <w:vAlign w:val="top"/>
          </w:tcPr>
          <w:p>
            <w:pPr>
              <w:pStyle w:val="TableText"/>
              <w:ind w:left="361"/>
              <w:spacing w:before="63" w:line="167" w:lineRule="auto"/>
              <w:rPr>
                <w:sz w:val="14"/>
                <w:szCs w:val="14"/>
              </w:rPr>
            </w:pPr>
            <w:r>
              <w:rPr>
                <w:color w:val="231F20"/>
                <w:spacing w:val="-2"/>
                <w:position w:val="-1"/>
              </w:rPr>
              <w:t>χ</w:t>
            </w:r>
            <w:r>
              <w:rPr>
                <w:sz w:val="9"/>
                <w:szCs w:val="9"/>
                <w:color w:val="231F20"/>
                <w:spacing w:val="-2"/>
                <w:position w:val="4"/>
              </w:rPr>
              <w:t>2</w:t>
            </w:r>
            <w:r>
              <w:rPr>
                <w:sz w:val="9"/>
                <w:szCs w:val="9"/>
                <w:color w:val="231F20"/>
                <w:spacing w:val="12"/>
                <w:w w:val="103"/>
                <w:position w:val="4"/>
              </w:rPr>
              <w:t xml:space="preserve"> </w:t>
            </w:r>
            <w:r>
              <w:rPr>
                <w:sz w:val="14"/>
                <w:szCs w:val="14"/>
                <w:color w:val="231F20"/>
                <w:spacing w:val="-2"/>
              </w:rPr>
              <w:t>值</w:t>
            </w:r>
          </w:p>
        </w:tc>
        <w:tc>
          <w:tcPr>
            <w:tcW w:w="1225" w:type="dxa"/>
            <w:vAlign w:val="top"/>
          </w:tcPr>
          <w:p>
            <w:pPr>
              <w:pStyle w:val="TableText"/>
              <w:ind w:left="442"/>
              <w:spacing w:before="79" w:line="163" w:lineRule="exact"/>
              <w:rPr/>
            </w:pPr>
            <w:r>
              <w:rPr>
                <w:color w:val="231F20"/>
                <w:spacing w:val="-6"/>
                <w:position w:val="-1"/>
              </w:rPr>
              <w:t>7.455</w:t>
            </w:r>
          </w:p>
        </w:tc>
        <w:tc>
          <w:tcPr>
            <w:tcW w:w="1226" w:type="dxa"/>
            <w:vAlign w:val="top"/>
          </w:tcPr>
          <w:p>
            <w:pPr>
              <w:pStyle w:val="TableText"/>
              <w:ind w:left="449"/>
              <w:spacing w:before="79" w:line="163" w:lineRule="exact"/>
              <w:rPr/>
            </w:pPr>
            <w:r>
              <w:rPr>
                <w:color w:val="231F20"/>
                <w:spacing w:val="-6"/>
                <w:position w:val="-1"/>
              </w:rPr>
              <w:t>7.455</w:t>
            </w:r>
          </w:p>
        </w:tc>
        <w:tc>
          <w:tcPr>
            <w:tcW w:w="1240" w:type="dxa"/>
            <w:vAlign w:val="top"/>
          </w:tcPr>
          <w:p>
            <w:pPr>
              <w:pStyle w:val="TableText"/>
              <w:ind w:left="430"/>
              <w:spacing w:before="79" w:line="163" w:lineRule="exact"/>
              <w:rPr/>
            </w:pPr>
            <w:r>
              <w:rPr>
                <w:color w:val="231F20"/>
                <w:spacing w:val="-9"/>
                <w:position w:val="-1"/>
              </w:rPr>
              <w:t>10.105</w:t>
            </w:r>
          </w:p>
        </w:tc>
        <w:tc>
          <w:tcPr>
            <w:tcW w:w="1226" w:type="dxa"/>
            <w:vAlign w:val="top"/>
          </w:tcPr>
          <w:p>
            <w:pPr>
              <w:pStyle w:val="TableText"/>
              <w:ind w:left="449"/>
              <w:spacing w:before="79" w:line="163" w:lineRule="exact"/>
              <w:rPr/>
            </w:pPr>
            <w:r>
              <w:rPr>
                <w:color w:val="231F20"/>
                <w:spacing w:val="-6"/>
                <w:position w:val="-1"/>
              </w:rPr>
              <w:t>7.455</w:t>
            </w:r>
          </w:p>
        </w:tc>
        <w:tc>
          <w:tcPr>
            <w:tcW w:w="1240" w:type="dxa"/>
            <w:vAlign w:val="top"/>
          </w:tcPr>
          <w:p>
            <w:pPr>
              <w:pStyle w:val="TableText"/>
              <w:ind w:left="430"/>
              <w:spacing w:before="79" w:line="163" w:lineRule="exact"/>
              <w:rPr/>
            </w:pPr>
            <w:r>
              <w:rPr>
                <w:color w:val="231F20"/>
                <w:spacing w:val="-9"/>
                <w:position w:val="-1"/>
              </w:rPr>
              <w:t>10.105</w:t>
            </w:r>
          </w:p>
        </w:tc>
        <w:tc>
          <w:tcPr>
            <w:tcW w:w="1241" w:type="dxa"/>
            <w:vAlign w:val="top"/>
          </w:tcPr>
          <w:p>
            <w:pPr>
              <w:pStyle w:val="TableText"/>
              <w:ind w:left="449"/>
              <w:spacing w:before="79" w:line="163" w:lineRule="exact"/>
              <w:rPr/>
            </w:pPr>
            <w:r>
              <w:rPr>
                <w:color w:val="231F20"/>
                <w:spacing w:val="-6"/>
                <w:position w:val="-1"/>
              </w:rPr>
              <w:t>7.455</w:t>
            </w:r>
          </w:p>
        </w:tc>
      </w:tr>
      <w:tr>
        <w:trPr>
          <w:trHeight w:val="252" w:hRule="atLeast"/>
        </w:trPr>
        <w:tc>
          <w:tcPr>
            <w:tcW w:w="1328" w:type="dxa"/>
            <w:vAlign w:val="top"/>
            <w:vMerge w:val="continue"/>
            <w:tcBorders>
              <w:bottom w:val="single" w:color="231F20" w:sz="6" w:space="0"/>
              <w:top w:val="nil"/>
            </w:tcBorders>
          </w:tcPr>
          <w:p>
            <w:pPr>
              <w:rPr>
                <w:rFonts w:ascii="Arial"/>
                <w:sz w:val="21"/>
              </w:rPr>
            </w:pPr>
            <w:r/>
          </w:p>
        </w:tc>
        <w:tc>
          <w:tcPr>
            <w:tcW w:w="1136" w:type="dxa"/>
            <w:vAlign w:val="top"/>
            <w:tcBorders>
              <w:bottom w:val="single" w:color="231F20" w:sz="6" w:space="0"/>
            </w:tcBorders>
          </w:tcPr>
          <w:p>
            <w:pPr>
              <w:pStyle w:val="TableText"/>
              <w:ind w:left="376"/>
              <w:spacing w:before="60" w:line="169" w:lineRule="auto"/>
              <w:rPr>
                <w:sz w:val="14"/>
                <w:szCs w:val="14"/>
              </w:rPr>
            </w:pPr>
            <w:r>
              <w:rPr>
                <w:color w:val="231F20"/>
                <w:spacing w:val="5"/>
              </w:rPr>
              <w:t>P</w:t>
            </w:r>
            <w:r>
              <w:rPr>
                <w:color w:val="231F20"/>
                <w:spacing w:val="-8"/>
              </w:rPr>
              <w:t xml:space="preserve"> </w:t>
            </w:r>
            <w:r>
              <w:rPr>
                <w:sz w:val="14"/>
                <w:szCs w:val="14"/>
                <w:color w:val="231F20"/>
                <w:spacing w:val="5"/>
              </w:rPr>
              <w:t>值</w:t>
            </w:r>
          </w:p>
        </w:tc>
        <w:tc>
          <w:tcPr>
            <w:tcW w:w="1225" w:type="dxa"/>
            <w:vAlign w:val="top"/>
            <w:tcBorders>
              <w:bottom w:val="single" w:color="231F20" w:sz="6" w:space="0"/>
            </w:tcBorders>
          </w:tcPr>
          <w:p>
            <w:pPr>
              <w:pStyle w:val="TableText"/>
              <w:ind w:left="442"/>
              <w:spacing w:before="76" w:line="166" w:lineRule="exact"/>
              <w:rPr/>
            </w:pPr>
            <w:r>
              <w:rPr>
                <w:color w:val="231F20"/>
                <w:spacing w:val="-6"/>
                <w:position w:val="-1"/>
              </w:rPr>
              <w:t>0.006</w:t>
            </w:r>
          </w:p>
        </w:tc>
        <w:tc>
          <w:tcPr>
            <w:tcW w:w="1226" w:type="dxa"/>
            <w:vAlign w:val="top"/>
            <w:tcBorders>
              <w:bottom w:val="single" w:color="231F20" w:sz="6" w:space="0"/>
            </w:tcBorders>
          </w:tcPr>
          <w:p>
            <w:pPr>
              <w:pStyle w:val="TableText"/>
              <w:ind w:left="450"/>
              <w:spacing w:before="76" w:line="166" w:lineRule="exact"/>
              <w:rPr/>
            </w:pPr>
            <w:r>
              <w:rPr>
                <w:color w:val="231F20"/>
                <w:spacing w:val="-6"/>
                <w:position w:val="-1"/>
              </w:rPr>
              <w:t>0.006</w:t>
            </w:r>
          </w:p>
        </w:tc>
        <w:tc>
          <w:tcPr>
            <w:tcW w:w="1240" w:type="dxa"/>
            <w:vAlign w:val="top"/>
            <w:tcBorders>
              <w:bottom w:val="single" w:color="231F20" w:sz="6" w:space="0"/>
            </w:tcBorders>
          </w:tcPr>
          <w:p>
            <w:pPr>
              <w:pStyle w:val="TableText"/>
              <w:ind w:left="457"/>
              <w:spacing w:before="76" w:line="166" w:lineRule="exact"/>
              <w:rPr/>
            </w:pPr>
            <w:r>
              <w:rPr>
                <w:color w:val="231F20"/>
                <w:spacing w:val="-6"/>
                <w:position w:val="-1"/>
              </w:rPr>
              <w:t>0.001</w:t>
            </w:r>
          </w:p>
        </w:tc>
        <w:tc>
          <w:tcPr>
            <w:tcW w:w="1226" w:type="dxa"/>
            <w:vAlign w:val="top"/>
            <w:tcBorders>
              <w:bottom w:val="single" w:color="231F20" w:sz="6" w:space="0"/>
            </w:tcBorders>
          </w:tcPr>
          <w:p>
            <w:pPr>
              <w:pStyle w:val="TableText"/>
              <w:ind w:left="450"/>
              <w:spacing w:before="76" w:line="166" w:lineRule="exact"/>
              <w:rPr/>
            </w:pPr>
            <w:r>
              <w:rPr>
                <w:color w:val="231F20"/>
                <w:spacing w:val="-6"/>
                <w:position w:val="-1"/>
              </w:rPr>
              <w:t>0.006</w:t>
            </w:r>
          </w:p>
        </w:tc>
        <w:tc>
          <w:tcPr>
            <w:tcW w:w="1240" w:type="dxa"/>
            <w:vAlign w:val="top"/>
            <w:tcBorders>
              <w:bottom w:val="single" w:color="231F20" w:sz="6" w:space="0"/>
            </w:tcBorders>
          </w:tcPr>
          <w:p>
            <w:pPr>
              <w:pStyle w:val="TableText"/>
              <w:ind w:left="456"/>
              <w:spacing w:before="76" w:line="166" w:lineRule="exact"/>
              <w:rPr/>
            </w:pPr>
            <w:r>
              <w:rPr>
                <w:color w:val="231F20"/>
                <w:spacing w:val="-6"/>
                <w:position w:val="-1"/>
              </w:rPr>
              <w:t>0.001</w:t>
            </w:r>
          </w:p>
        </w:tc>
        <w:tc>
          <w:tcPr>
            <w:tcW w:w="1241" w:type="dxa"/>
            <w:vAlign w:val="top"/>
            <w:tcBorders>
              <w:bottom w:val="single" w:color="231F20" w:sz="6" w:space="0"/>
            </w:tcBorders>
          </w:tcPr>
          <w:p>
            <w:pPr>
              <w:pStyle w:val="TableText"/>
              <w:ind w:left="449"/>
              <w:spacing w:before="76" w:line="166" w:lineRule="exact"/>
              <w:rPr/>
            </w:pPr>
            <w:r>
              <w:rPr>
                <w:color w:val="231F20"/>
                <w:spacing w:val="-6"/>
                <w:position w:val="-1"/>
              </w:rPr>
              <w:t>0.006</w:t>
            </w:r>
          </w:p>
        </w:tc>
      </w:tr>
    </w:tbl>
    <w:p>
      <w:pPr>
        <w:spacing w:line="208" w:lineRule="exact"/>
        <w:rPr>
          <w:rFonts w:ascii="Arial"/>
          <w:sz w:val="18"/>
        </w:rPr>
      </w:pPr>
      <w:r/>
    </w:p>
    <w:p>
      <w:pPr>
        <w:spacing w:line="208" w:lineRule="exact"/>
        <w:sectPr>
          <w:headerReference w:type="default" r:id="rId5"/>
          <w:footerReference w:type="default" r:id="rId6"/>
          <w:pgSz w:w="12246" w:h="17178"/>
          <w:pgMar w:top="400" w:right="1138" w:bottom="354" w:left="407" w:header="0" w:footer="0" w:gutter="0"/>
          <w:cols w:equalWidth="0" w:num="1">
            <w:col w:w="10700" w:space="0"/>
          </w:cols>
        </w:sectPr>
        <w:rPr>
          <w:rFonts w:ascii="Arial" w:hAnsi="Arial" w:eastAsia="Arial" w:cs="Arial"/>
          <w:sz w:val="18"/>
          <w:szCs w:val="18"/>
        </w:rPr>
      </w:pPr>
    </w:p>
    <w:p>
      <w:pPr>
        <w:pStyle w:val="BodyText"/>
        <w:ind w:left="779"/>
        <w:spacing w:before="54" w:line="187" w:lineRule="auto"/>
        <w:rPr>
          <w:sz w:val="19"/>
          <w:szCs w:val="19"/>
        </w:rPr>
      </w:pPr>
      <w:r>
        <w:rPr>
          <w:sz w:val="20"/>
          <w:szCs w:val="20"/>
          <w:color w:val="231F20"/>
          <w:spacing w:val="3"/>
        </w:rPr>
        <w:t>2.4</w:t>
      </w:r>
      <w:r>
        <w:rPr>
          <w:sz w:val="20"/>
          <w:szCs w:val="20"/>
          <w:color w:val="231F20"/>
          <w:spacing w:val="32"/>
          <w:w w:val="101"/>
        </w:rPr>
        <w:t xml:space="preserve"> </w:t>
      </w:r>
      <w:r>
        <w:rPr>
          <w:sz w:val="19"/>
          <w:szCs w:val="19"/>
          <w:color w:val="231F20"/>
          <w:spacing w:val="3"/>
        </w:rPr>
        <w:t>术后 </w:t>
      </w:r>
      <w:r>
        <w:rPr>
          <w:sz w:val="20"/>
          <w:szCs w:val="20"/>
          <w:color w:val="231F20"/>
          <w:spacing w:val="3"/>
        </w:rPr>
        <w:t>3 </w:t>
      </w:r>
      <w:r>
        <w:rPr>
          <w:sz w:val="19"/>
          <w:szCs w:val="19"/>
          <w:color w:val="231F20"/>
          <w:spacing w:val="3"/>
        </w:rPr>
        <w:t>个月、</w:t>
      </w:r>
      <w:r>
        <w:rPr>
          <w:sz w:val="20"/>
          <w:szCs w:val="20"/>
          <w:color w:val="231F20"/>
          <w:spacing w:val="3"/>
        </w:rPr>
        <w:t>1 </w:t>
      </w:r>
      <w:r>
        <w:rPr>
          <w:sz w:val="19"/>
          <w:szCs w:val="19"/>
          <w:color w:val="231F20"/>
          <w:spacing w:val="3"/>
        </w:rPr>
        <w:t>年患者患侧卵巢功能恢复情况比较</w:t>
      </w:r>
    </w:p>
    <w:p>
      <w:pPr>
        <w:pStyle w:val="BodyText"/>
        <w:ind w:left="707" w:right="271" w:firstLine="491"/>
        <w:spacing w:before="59" w:line="228" w:lineRule="auto"/>
        <w:rPr>
          <w:sz w:val="19"/>
          <w:szCs w:val="19"/>
        </w:rPr>
      </w:pPr>
      <w:r>
        <w:rPr>
          <w:sz w:val="20"/>
          <w:szCs w:val="20"/>
          <w:color w:val="231F20"/>
          <w:spacing w:val="19"/>
        </w:rPr>
        <w:t>64 </w:t>
      </w:r>
      <w:r>
        <w:rPr>
          <w:sz w:val="19"/>
          <w:szCs w:val="19"/>
          <w:color w:val="231F20"/>
          <w:spacing w:val="19"/>
        </w:rPr>
        <w:t>例行腹腔镜卵巢囊肿蒂扭转复位手术</w:t>
      </w:r>
      <w:r>
        <w:rPr>
          <w:sz w:val="19"/>
          <w:szCs w:val="19"/>
          <w:color w:val="231F20"/>
          <w:spacing w:val="18"/>
        </w:rPr>
        <w:t>的患者</w:t>
      </w:r>
      <w:r>
        <w:rPr>
          <w:sz w:val="19"/>
          <w:szCs w:val="19"/>
          <w:color w:val="231F20"/>
        </w:rPr>
        <w:t xml:space="preserve"> </w:t>
      </w:r>
      <w:r>
        <w:rPr>
          <w:sz w:val="19"/>
          <w:szCs w:val="19"/>
          <w:color w:val="231F20"/>
          <w:spacing w:val="19"/>
        </w:rPr>
        <w:t>均成功保留卵巢且均获得完整的随访，随访期间均未</w:t>
      </w:r>
      <w:r>
        <w:rPr>
          <w:sz w:val="19"/>
          <w:szCs w:val="19"/>
          <w:color w:val="231F20"/>
          <w:spacing w:val="4"/>
        </w:rPr>
        <w:t xml:space="preserve"> </w:t>
      </w:r>
      <w:r>
        <w:rPr>
          <w:sz w:val="19"/>
          <w:szCs w:val="19"/>
          <w:color w:val="231F20"/>
          <w:spacing w:val="17"/>
        </w:rPr>
        <w:t>见再次扭转，未见重要脏器栓塞并发症发生</w:t>
      </w:r>
      <w:r>
        <w:rPr>
          <w:sz w:val="19"/>
          <w:szCs w:val="19"/>
          <w:color w:val="231F20"/>
          <w:spacing w:val="-6"/>
        </w:rPr>
        <w:t xml:space="preserve"> </w:t>
      </w:r>
      <w:r>
        <w:rPr>
          <w:sz w:val="19"/>
          <w:szCs w:val="19"/>
          <w:color w:val="231F20"/>
          <w:spacing w:val="17"/>
        </w:rPr>
        <w:t>。彩色多</w:t>
      </w:r>
      <w:r>
        <w:rPr>
          <w:sz w:val="19"/>
          <w:szCs w:val="19"/>
          <w:color w:val="231F20"/>
        </w:rPr>
        <w:t xml:space="preserve"> </w:t>
      </w:r>
      <w:r>
        <w:rPr>
          <w:sz w:val="19"/>
          <w:szCs w:val="19"/>
          <w:color w:val="231F20"/>
          <w:spacing w:val="1"/>
        </w:rPr>
        <w:t>普勒超声检查显示</w:t>
      </w:r>
      <w:r>
        <w:rPr>
          <w:sz w:val="19"/>
          <w:szCs w:val="19"/>
          <w:color w:val="231F20"/>
          <w:spacing w:val="-23"/>
        </w:rPr>
        <w:t xml:space="preserve"> </w:t>
      </w:r>
      <w:r>
        <w:rPr>
          <w:sz w:val="19"/>
          <w:szCs w:val="19"/>
          <w:color w:val="231F20"/>
          <w:spacing w:val="1"/>
        </w:rPr>
        <w:t>，</w:t>
      </w:r>
      <w:r>
        <w:rPr>
          <w:sz w:val="20"/>
          <w:szCs w:val="20"/>
          <w:color w:val="231F20"/>
          <w:spacing w:val="1"/>
        </w:rPr>
        <w:t>95.31%</w:t>
      </w:r>
      <w:r>
        <w:rPr>
          <w:sz w:val="19"/>
          <w:szCs w:val="19"/>
          <w:color w:val="231F20"/>
          <w:spacing w:val="1"/>
        </w:rPr>
        <w:t>（</w:t>
      </w:r>
      <w:r>
        <w:rPr>
          <w:sz w:val="20"/>
          <w:szCs w:val="20"/>
          <w:color w:val="231F20"/>
          <w:spacing w:val="1"/>
        </w:rPr>
        <w:t>61/64</w:t>
      </w:r>
      <w:r>
        <w:rPr>
          <w:sz w:val="19"/>
          <w:szCs w:val="19"/>
          <w:color w:val="231F20"/>
          <w:spacing w:val="1"/>
        </w:rPr>
        <w:t>）的患者术后</w:t>
      </w:r>
      <w:r>
        <w:rPr>
          <w:sz w:val="19"/>
          <w:szCs w:val="19"/>
          <w:color w:val="231F20"/>
          <w:spacing w:val="35"/>
          <w:w w:val="101"/>
        </w:rPr>
        <w:t xml:space="preserve"> </w:t>
      </w:r>
      <w:r>
        <w:rPr>
          <w:sz w:val="20"/>
          <w:szCs w:val="20"/>
          <w:color w:val="231F20"/>
          <w:spacing w:val="1"/>
        </w:rPr>
        <w:t>1 </w:t>
      </w:r>
      <w:r>
        <w:rPr>
          <w:sz w:val="19"/>
          <w:szCs w:val="19"/>
          <w:color w:val="231F20"/>
          <w:spacing w:val="1"/>
        </w:rPr>
        <w:t>年</w:t>
      </w:r>
      <w:r>
        <w:rPr>
          <w:sz w:val="19"/>
          <w:szCs w:val="19"/>
          <w:color w:val="231F20"/>
        </w:rPr>
        <w:t xml:space="preserve"> </w:t>
      </w:r>
      <w:r>
        <w:rPr>
          <w:sz w:val="19"/>
          <w:szCs w:val="19"/>
          <w:color w:val="231F20"/>
          <w:spacing w:val="17"/>
        </w:rPr>
        <w:t>患侧卵巢血供恢复良好</w:t>
      </w:r>
      <w:r>
        <w:rPr>
          <w:sz w:val="19"/>
          <w:szCs w:val="19"/>
          <w:color w:val="231F20"/>
          <w:spacing w:val="-32"/>
        </w:rPr>
        <w:t xml:space="preserve"> </w:t>
      </w:r>
      <w:r>
        <w:rPr>
          <w:sz w:val="19"/>
          <w:szCs w:val="19"/>
          <w:color w:val="231F20"/>
          <w:spacing w:val="17"/>
        </w:rPr>
        <w:t>，可见卵泡发育正常</w:t>
      </w:r>
      <w:r>
        <w:rPr>
          <w:sz w:val="19"/>
          <w:szCs w:val="19"/>
          <w:color w:val="231F20"/>
          <w:spacing w:val="-30"/>
        </w:rPr>
        <w:t xml:space="preserve"> </w:t>
      </w:r>
      <w:r>
        <w:rPr>
          <w:sz w:val="19"/>
          <w:szCs w:val="19"/>
          <w:color w:val="231F20"/>
          <w:spacing w:val="17"/>
        </w:rPr>
        <w:t>；</w:t>
      </w:r>
      <w:r>
        <w:rPr>
          <w:sz w:val="20"/>
          <w:szCs w:val="20"/>
          <w:color w:val="231F20"/>
          <w:spacing w:val="16"/>
        </w:rPr>
        <w:t>3 </w:t>
      </w:r>
      <w:r>
        <w:rPr>
          <w:sz w:val="19"/>
          <w:szCs w:val="19"/>
          <w:color w:val="231F20"/>
          <w:spacing w:val="16"/>
        </w:rPr>
        <w:t>例患</w:t>
      </w:r>
      <w:r>
        <w:rPr>
          <w:sz w:val="19"/>
          <w:szCs w:val="19"/>
          <w:color w:val="231F20"/>
        </w:rPr>
        <w:t xml:space="preserve"> </w:t>
      </w:r>
      <w:r>
        <w:rPr>
          <w:sz w:val="19"/>
          <w:szCs w:val="19"/>
          <w:color w:val="231F20"/>
          <w:spacing w:val="25"/>
        </w:rPr>
        <w:t>者超声下可见卵巢明显萎缩</w:t>
      </w:r>
      <w:r>
        <w:rPr>
          <w:sz w:val="19"/>
          <w:szCs w:val="19"/>
          <w:color w:val="231F20"/>
          <w:spacing w:val="-3"/>
        </w:rPr>
        <w:t xml:space="preserve"> </w:t>
      </w:r>
      <w:r>
        <w:rPr>
          <w:sz w:val="19"/>
          <w:szCs w:val="19"/>
          <w:color w:val="231F20"/>
          <w:spacing w:val="25"/>
        </w:rPr>
        <w:t>，</w:t>
      </w:r>
      <w:r>
        <w:rPr>
          <w:sz w:val="19"/>
          <w:szCs w:val="19"/>
          <w:color w:val="231F20"/>
          <w:spacing w:val="-29"/>
        </w:rPr>
        <w:t xml:space="preserve"> </w:t>
      </w:r>
      <w:r>
        <w:rPr>
          <w:sz w:val="19"/>
          <w:szCs w:val="19"/>
          <w:color w:val="231F20"/>
          <w:spacing w:val="25"/>
        </w:rPr>
        <w:t>卵巢超声未见明显血</w:t>
      </w:r>
      <w:r>
        <w:rPr>
          <w:sz w:val="19"/>
          <w:szCs w:val="19"/>
          <w:color w:val="231F20"/>
        </w:rPr>
        <w:t xml:space="preserve"> </w:t>
      </w:r>
      <w:r>
        <w:rPr>
          <w:sz w:val="19"/>
          <w:szCs w:val="19"/>
          <w:color w:val="231F20"/>
          <w:spacing w:val="10"/>
        </w:rPr>
        <w:t>流。根据发病时间、扭转角度、术前超声血流状态及术</w:t>
      </w:r>
      <w:r>
        <w:rPr>
          <w:sz w:val="19"/>
          <w:szCs w:val="19"/>
          <w:color w:val="231F20"/>
          <w:spacing w:val="11"/>
        </w:rPr>
        <w:t xml:space="preserve"> </w:t>
      </w:r>
      <w:r>
        <w:rPr>
          <w:sz w:val="19"/>
          <w:szCs w:val="19"/>
          <w:color w:val="231F20"/>
          <w:spacing w:val="17"/>
        </w:rPr>
        <w:t>中卵巢外观</w:t>
      </w:r>
      <w:r>
        <w:rPr>
          <w:sz w:val="19"/>
          <w:szCs w:val="19"/>
          <w:color w:val="231F20"/>
          <w:spacing w:val="-29"/>
        </w:rPr>
        <w:t xml:space="preserve"> </w:t>
      </w:r>
      <w:r>
        <w:rPr>
          <w:sz w:val="19"/>
          <w:szCs w:val="19"/>
          <w:color w:val="231F20"/>
          <w:spacing w:val="17"/>
        </w:rPr>
        <w:t>，将患者分为不同亚组进行分析</w:t>
      </w:r>
      <w:r>
        <w:rPr>
          <w:sz w:val="19"/>
          <w:szCs w:val="19"/>
          <w:color w:val="231F20"/>
          <w:spacing w:val="-34"/>
        </w:rPr>
        <w:t xml:space="preserve"> </w:t>
      </w:r>
      <w:r>
        <w:rPr>
          <w:sz w:val="19"/>
          <w:szCs w:val="19"/>
          <w:color w:val="231F20"/>
          <w:spacing w:val="17"/>
        </w:rPr>
        <w:t>，结果显</w:t>
      </w:r>
      <w:r>
        <w:rPr>
          <w:sz w:val="19"/>
          <w:szCs w:val="19"/>
          <w:color w:val="231F20"/>
        </w:rPr>
        <w:t xml:space="preserve"> </w:t>
      </w:r>
      <w:r>
        <w:rPr>
          <w:sz w:val="19"/>
          <w:szCs w:val="19"/>
          <w:color w:val="231F20"/>
          <w:spacing w:val="17"/>
        </w:rPr>
        <w:t>示</w:t>
      </w:r>
      <w:r>
        <w:rPr>
          <w:sz w:val="19"/>
          <w:szCs w:val="19"/>
          <w:color w:val="231F20"/>
          <w:spacing w:val="-29"/>
        </w:rPr>
        <w:t xml:space="preserve"> </w:t>
      </w:r>
      <w:r>
        <w:rPr>
          <w:sz w:val="19"/>
          <w:szCs w:val="19"/>
          <w:color w:val="231F20"/>
          <w:spacing w:val="17"/>
        </w:rPr>
        <w:t>，术中卵巢外观呈紫黑色样改变的患者</w:t>
      </w:r>
      <w:r>
        <w:rPr>
          <w:sz w:val="19"/>
          <w:szCs w:val="19"/>
          <w:color w:val="231F20"/>
          <w:spacing w:val="-34"/>
        </w:rPr>
        <w:t xml:space="preserve"> </w:t>
      </w:r>
      <w:r>
        <w:rPr>
          <w:sz w:val="19"/>
          <w:szCs w:val="19"/>
          <w:color w:val="231F20"/>
          <w:spacing w:val="17"/>
        </w:rPr>
        <w:t>，其卵巢功</w:t>
      </w:r>
      <w:r>
        <w:rPr>
          <w:sz w:val="19"/>
          <w:szCs w:val="19"/>
          <w:color w:val="231F20"/>
        </w:rPr>
        <w:t xml:space="preserve"> </w:t>
      </w:r>
      <w:r>
        <w:rPr>
          <w:sz w:val="19"/>
          <w:szCs w:val="19"/>
          <w:color w:val="231F20"/>
          <w:spacing w:val="25"/>
        </w:rPr>
        <w:t>能恢复比外观红润或暗红者差</w:t>
      </w:r>
      <w:r>
        <w:rPr>
          <w:sz w:val="19"/>
          <w:szCs w:val="19"/>
          <w:color w:val="231F20"/>
        </w:rPr>
        <w:t xml:space="preserve"> </w:t>
      </w:r>
      <w:r>
        <w:rPr>
          <w:sz w:val="19"/>
          <w:szCs w:val="19"/>
          <w:color w:val="231F20"/>
          <w:spacing w:val="25"/>
        </w:rPr>
        <w:t>，</w:t>
      </w:r>
      <w:r>
        <w:rPr>
          <w:sz w:val="19"/>
          <w:szCs w:val="19"/>
          <w:color w:val="231F20"/>
          <w:spacing w:val="-34"/>
        </w:rPr>
        <w:t xml:space="preserve"> </w:t>
      </w:r>
      <w:r>
        <w:rPr>
          <w:sz w:val="19"/>
          <w:szCs w:val="19"/>
          <w:color w:val="231F20"/>
          <w:spacing w:val="25"/>
        </w:rPr>
        <w:t>差异有统计学意义</w:t>
      </w:r>
      <w:r>
        <w:rPr>
          <w:sz w:val="19"/>
          <w:szCs w:val="19"/>
          <w:color w:val="231F20"/>
        </w:rPr>
        <w:t xml:space="preserve"> </w:t>
      </w:r>
      <w:r>
        <w:rPr>
          <w:sz w:val="19"/>
          <w:szCs w:val="19"/>
          <w:color w:val="231F20"/>
          <w:spacing w:val="-15"/>
        </w:rPr>
        <w:t>（</w:t>
      </w:r>
      <w:r>
        <w:rPr>
          <w:sz w:val="20"/>
          <w:szCs w:val="20"/>
          <w:color w:val="231F20"/>
          <w:spacing w:val="-15"/>
        </w:rPr>
        <w:t>P&lt;0.05</w:t>
      </w:r>
      <w:r>
        <w:rPr>
          <w:sz w:val="19"/>
          <w:szCs w:val="19"/>
          <w:color w:val="231F20"/>
          <w:spacing w:val="-15"/>
        </w:rPr>
        <w:t>）。 见表</w:t>
      </w:r>
      <w:r>
        <w:rPr>
          <w:sz w:val="19"/>
          <w:szCs w:val="19"/>
          <w:color w:val="231F20"/>
          <w:spacing w:val="15"/>
        </w:rPr>
        <w:t xml:space="preserve"> </w:t>
      </w:r>
      <w:r>
        <w:rPr>
          <w:sz w:val="20"/>
          <w:szCs w:val="20"/>
          <w:color w:val="231F20"/>
          <w:spacing w:val="-15"/>
        </w:rPr>
        <w:t>3</w:t>
      </w:r>
      <w:r>
        <w:rPr>
          <w:sz w:val="19"/>
          <w:szCs w:val="19"/>
          <w:color w:val="231F20"/>
          <w:spacing w:val="-15"/>
        </w:rPr>
        <w:t>。</w:t>
      </w:r>
    </w:p>
    <w:p>
      <w:pPr>
        <w:spacing w:line="279" w:lineRule="auto"/>
        <w:rPr>
          <w:rFonts w:ascii="Arial"/>
          <w:sz w:val="21"/>
        </w:rPr>
      </w:pPr>
      <w:r/>
    </w:p>
    <w:p>
      <w:pPr>
        <w:pStyle w:val="BodyText"/>
        <w:ind w:left="779"/>
        <w:spacing w:before="85" w:line="194" w:lineRule="auto"/>
        <w:rPr>
          <w:sz w:val="19"/>
          <w:szCs w:val="19"/>
        </w:rPr>
      </w:pPr>
      <w:r>
        <w:rPr>
          <w:sz w:val="20"/>
          <w:szCs w:val="20"/>
          <w:color w:val="231F20"/>
          <w:spacing w:val="4"/>
        </w:rPr>
        <w:t>3 </w:t>
      </w:r>
      <w:r>
        <w:rPr>
          <w:sz w:val="19"/>
          <w:szCs w:val="19"/>
          <w:color w:val="231F20"/>
          <w:spacing w:val="4"/>
        </w:rPr>
        <w:t>讨论</w:t>
      </w:r>
    </w:p>
    <w:p>
      <w:pPr>
        <w:pStyle w:val="BodyText"/>
        <w:ind w:left="777" w:right="192" w:firstLine="429"/>
        <w:spacing w:before="35" w:line="231" w:lineRule="auto"/>
        <w:jc w:val="both"/>
        <w:rPr>
          <w:sz w:val="19"/>
          <w:szCs w:val="19"/>
        </w:rPr>
      </w:pPr>
      <w:r>
        <w:rPr>
          <w:sz w:val="19"/>
          <w:szCs w:val="19"/>
          <w:color w:val="231F20"/>
          <w:spacing w:val="15"/>
        </w:rPr>
        <w:t>卵巢囊肿蒂扭转患者腹部疼痛程度不一，持续时</w:t>
      </w:r>
      <w:r>
        <w:rPr>
          <w:sz w:val="19"/>
          <w:szCs w:val="19"/>
          <w:color w:val="231F20"/>
          <w:spacing w:val="2"/>
        </w:rPr>
        <w:t xml:space="preserve">  </w:t>
      </w:r>
      <w:r>
        <w:rPr>
          <w:sz w:val="19"/>
          <w:szCs w:val="19"/>
          <w:color w:val="231F20"/>
          <w:spacing w:val="6"/>
        </w:rPr>
        <w:t>间不定</w:t>
      </w:r>
      <w:r>
        <w:rPr>
          <w:sz w:val="19"/>
          <w:szCs w:val="19"/>
          <w:color w:val="231F20"/>
          <w:spacing w:val="-17"/>
        </w:rPr>
        <w:t xml:space="preserve"> </w:t>
      </w:r>
      <w:r>
        <w:rPr>
          <w:sz w:val="19"/>
          <w:szCs w:val="19"/>
          <w:color w:val="231F20"/>
          <w:spacing w:val="6"/>
        </w:rPr>
        <w:t>，且位置多变</w:t>
      </w:r>
      <w:r>
        <w:rPr>
          <w:sz w:val="19"/>
          <w:szCs w:val="19"/>
          <w:color w:val="231F20"/>
          <w:spacing w:val="-33"/>
        </w:rPr>
        <w:t xml:space="preserve"> </w:t>
      </w:r>
      <w:r>
        <w:rPr>
          <w:sz w:val="19"/>
          <w:szCs w:val="19"/>
          <w:color w:val="231F20"/>
          <w:spacing w:val="6"/>
        </w:rPr>
        <w:t>，症状易与急性阑尾炎</w:t>
      </w:r>
      <w:r>
        <w:rPr>
          <w:sz w:val="19"/>
          <w:szCs w:val="19"/>
          <w:color w:val="231F20"/>
          <w:spacing w:val="-29"/>
        </w:rPr>
        <w:t xml:space="preserve"> </w:t>
      </w:r>
      <w:r>
        <w:rPr>
          <w:sz w:val="19"/>
          <w:szCs w:val="19"/>
          <w:color w:val="231F20"/>
          <w:spacing w:val="6"/>
        </w:rPr>
        <w:t>、盆腔炎</w:t>
      </w:r>
      <w:r>
        <w:rPr>
          <w:sz w:val="19"/>
          <w:szCs w:val="19"/>
          <w:color w:val="231F20"/>
          <w:spacing w:val="-29"/>
        </w:rPr>
        <w:t xml:space="preserve"> </w:t>
      </w:r>
      <w:r>
        <w:rPr>
          <w:sz w:val="19"/>
          <w:szCs w:val="19"/>
          <w:color w:val="231F20"/>
          <w:spacing w:val="6"/>
        </w:rPr>
        <w:t>、</w:t>
      </w:r>
      <w:r>
        <w:rPr>
          <w:sz w:val="19"/>
          <w:szCs w:val="19"/>
          <w:color w:val="231F20"/>
        </w:rPr>
        <w:t xml:space="preserve"> </w:t>
      </w:r>
      <w:r>
        <w:rPr>
          <w:sz w:val="19"/>
          <w:szCs w:val="19"/>
          <w:color w:val="231F20"/>
          <w:spacing w:val="16"/>
        </w:rPr>
        <w:t>泌尿系统结石等相混淆，患者行盆腔彩色多普勒超声</w:t>
      </w:r>
      <w:r>
        <w:rPr>
          <w:sz w:val="19"/>
          <w:szCs w:val="19"/>
          <w:color w:val="231F20"/>
          <w:spacing w:val="1"/>
        </w:rPr>
        <w:t xml:space="preserve">  </w:t>
      </w:r>
      <w:r>
        <w:rPr>
          <w:sz w:val="19"/>
          <w:szCs w:val="19"/>
          <w:color w:val="231F20"/>
          <w:spacing w:val="14"/>
        </w:rPr>
        <w:t>发现附件包块</w:t>
      </w:r>
      <w:r>
        <w:rPr>
          <w:sz w:val="19"/>
          <w:szCs w:val="19"/>
          <w:color w:val="231F20"/>
          <w:spacing w:val="-30"/>
        </w:rPr>
        <w:t xml:space="preserve"> </w:t>
      </w:r>
      <w:r>
        <w:rPr>
          <w:sz w:val="19"/>
          <w:szCs w:val="19"/>
          <w:color w:val="231F20"/>
          <w:spacing w:val="14"/>
        </w:rPr>
        <w:t>，且包块无明显血流信号时</w:t>
      </w:r>
      <w:r>
        <w:rPr>
          <w:sz w:val="19"/>
          <w:szCs w:val="19"/>
          <w:color w:val="231F20"/>
          <w:spacing w:val="-34"/>
        </w:rPr>
        <w:t xml:space="preserve"> </w:t>
      </w:r>
      <w:r>
        <w:rPr>
          <w:sz w:val="19"/>
          <w:szCs w:val="19"/>
          <w:color w:val="231F20"/>
          <w:spacing w:val="14"/>
        </w:rPr>
        <w:t>，应高度警</w:t>
      </w:r>
      <w:r>
        <w:rPr>
          <w:sz w:val="19"/>
          <w:szCs w:val="19"/>
          <w:color w:val="231F20"/>
        </w:rPr>
        <w:t xml:space="preserve">  </w:t>
      </w:r>
      <w:r>
        <w:rPr>
          <w:sz w:val="19"/>
          <w:szCs w:val="19"/>
          <w:color w:val="231F20"/>
          <w:spacing w:val="16"/>
        </w:rPr>
        <w:t>惕卵巢囊肿蒂扭转，但部分卵巢囊肿蒂扭转程度较轻</w:t>
      </w:r>
      <w:r>
        <w:rPr>
          <w:sz w:val="19"/>
          <w:szCs w:val="19"/>
          <w:color w:val="231F20"/>
          <w:spacing w:val="1"/>
        </w:rPr>
        <w:t xml:space="preserve">  </w:t>
      </w:r>
      <w:r>
        <w:rPr>
          <w:sz w:val="19"/>
          <w:szCs w:val="19"/>
          <w:color w:val="231F20"/>
          <w:spacing w:val="25"/>
        </w:rPr>
        <w:t>或检查时囊肿自发复位的患者超声检查仍可能有血</w:t>
      </w:r>
      <w:r>
        <w:rPr>
          <w:sz w:val="19"/>
          <w:szCs w:val="19"/>
          <w:color w:val="231F20"/>
          <w:spacing w:val="5"/>
        </w:rPr>
        <w:t xml:space="preserve">  </w:t>
      </w:r>
      <w:r>
        <w:rPr>
          <w:sz w:val="19"/>
          <w:szCs w:val="19"/>
          <w:color w:val="231F20"/>
          <w:spacing w:val="7"/>
        </w:rPr>
        <w:t>流信号，可能导致漏诊。本研究结果显示，卵巢囊肿蒂</w:t>
      </w:r>
      <w:r>
        <w:rPr>
          <w:sz w:val="19"/>
          <w:szCs w:val="19"/>
          <w:color w:val="231F20"/>
          <w:spacing w:val="6"/>
        </w:rPr>
        <w:t xml:space="preserve">  </w:t>
      </w:r>
      <w:r>
        <w:rPr>
          <w:sz w:val="19"/>
          <w:szCs w:val="19"/>
          <w:color w:val="231F20"/>
          <w:spacing w:val="-6"/>
        </w:rPr>
        <w:t>扭</w:t>
      </w:r>
      <w:r>
        <w:rPr>
          <w:sz w:val="19"/>
          <w:szCs w:val="19"/>
          <w:color w:val="231F20"/>
          <w:spacing w:val="-22"/>
        </w:rPr>
        <w:t xml:space="preserve"> </w:t>
      </w:r>
      <w:r>
        <w:rPr>
          <w:sz w:val="19"/>
          <w:szCs w:val="19"/>
          <w:color w:val="231F20"/>
          <w:spacing w:val="-6"/>
        </w:rPr>
        <w:t>转</w:t>
      </w:r>
      <w:r>
        <w:rPr>
          <w:sz w:val="19"/>
          <w:szCs w:val="19"/>
          <w:color w:val="231F20"/>
          <w:spacing w:val="-19"/>
        </w:rPr>
        <w:t xml:space="preserve"> </w:t>
      </w:r>
      <w:r>
        <w:rPr>
          <w:sz w:val="19"/>
          <w:szCs w:val="19"/>
          <w:color w:val="231F20"/>
          <w:spacing w:val="-6"/>
        </w:rPr>
        <w:t>患</w:t>
      </w:r>
      <w:r>
        <w:rPr>
          <w:sz w:val="19"/>
          <w:szCs w:val="19"/>
          <w:color w:val="231F20"/>
          <w:spacing w:val="-22"/>
        </w:rPr>
        <w:t xml:space="preserve"> </w:t>
      </w:r>
      <w:r>
        <w:rPr>
          <w:sz w:val="19"/>
          <w:szCs w:val="19"/>
          <w:color w:val="231F20"/>
          <w:spacing w:val="-6"/>
        </w:rPr>
        <w:t>者</w:t>
      </w:r>
      <w:r>
        <w:rPr>
          <w:sz w:val="19"/>
          <w:szCs w:val="19"/>
          <w:color w:val="231F20"/>
          <w:spacing w:val="-22"/>
        </w:rPr>
        <w:t xml:space="preserve"> </w:t>
      </w:r>
      <w:r>
        <w:rPr>
          <w:sz w:val="19"/>
          <w:szCs w:val="19"/>
          <w:color w:val="231F20"/>
          <w:spacing w:val="-6"/>
        </w:rPr>
        <w:t>血</w:t>
      </w:r>
      <w:r>
        <w:rPr>
          <w:sz w:val="19"/>
          <w:szCs w:val="19"/>
          <w:color w:val="231F20"/>
          <w:spacing w:val="-21"/>
        </w:rPr>
        <w:t xml:space="preserve"> </w:t>
      </w:r>
      <w:r>
        <w:rPr>
          <w:sz w:val="19"/>
          <w:szCs w:val="19"/>
          <w:color w:val="231F20"/>
          <w:spacing w:val="-6"/>
        </w:rPr>
        <w:t>浆</w:t>
      </w:r>
      <w:r>
        <w:rPr>
          <w:sz w:val="19"/>
          <w:szCs w:val="19"/>
          <w:color w:val="231F20"/>
          <w:spacing w:val="28"/>
          <w:w w:val="101"/>
        </w:rPr>
        <w:t xml:space="preserve"> </w:t>
      </w:r>
      <w:r>
        <w:rPr>
          <w:sz w:val="20"/>
          <w:szCs w:val="20"/>
          <w:color w:val="231F20"/>
          <w:spacing w:val="-6"/>
        </w:rPr>
        <w:t>D-</w:t>
      </w:r>
      <w:r>
        <w:rPr>
          <w:sz w:val="20"/>
          <w:szCs w:val="20"/>
          <w:color w:val="231F20"/>
          <w:spacing w:val="-31"/>
        </w:rPr>
        <w:t xml:space="preserve"> </w:t>
      </w:r>
      <w:r>
        <w:rPr>
          <w:sz w:val="19"/>
          <w:szCs w:val="19"/>
          <w:color w:val="231F20"/>
          <w:spacing w:val="-6"/>
        </w:rPr>
        <w:t>二</w:t>
      </w:r>
      <w:r>
        <w:rPr>
          <w:sz w:val="19"/>
          <w:szCs w:val="19"/>
          <w:color w:val="231F20"/>
          <w:spacing w:val="-16"/>
        </w:rPr>
        <w:t xml:space="preserve"> </w:t>
      </w:r>
      <w:r>
        <w:rPr>
          <w:sz w:val="19"/>
          <w:szCs w:val="19"/>
          <w:color w:val="231F20"/>
          <w:spacing w:val="-6"/>
        </w:rPr>
        <w:t>聚</w:t>
      </w:r>
      <w:r>
        <w:rPr>
          <w:sz w:val="19"/>
          <w:szCs w:val="19"/>
          <w:color w:val="231F20"/>
          <w:spacing w:val="-23"/>
        </w:rPr>
        <w:t xml:space="preserve"> </w:t>
      </w:r>
      <w:r>
        <w:rPr>
          <w:sz w:val="19"/>
          <w:szCs w:val="19"/>
          <w:color w:val="231F20"/>
          <w:spacing w:val="-6"/>
        </w:rPr>
        <w:t>体</w:t>
      </w:r>
      <w:r>
        <w:rPr>
          <w:sz w:val="19"/>
          <w:szCs w:val="19"/>
          <w:color w:val="231F20"/>
          <w:spacing w:val="-24"/>
        </w:rPr>
        <w:t xml:space="preserve"> </w:t>
      </w:r>
      <w:r>
        <w:rPr>
          <w:sz w:val="19"/>
          <w:szCs w:val="19"/>
          <w:color w:val="231F20"/>
          <w:spacing w:val="-6"/>
        </w:rPr>
        <w:t>水</w:t>
      </w:r>
      <w:r>
        <w:rPr>
          <w:sz w:val="19"/>
          <w:szCs w:val="19"/>
          <w:color w:val="231F20"/>
          <w:spacing w:val="-22"/>
        </w:rPr>
        <w:t xml:space="preserve"> </w:t>
      </w:r>
      <w:r>
        <w:rPr>
          <w:sz w:val="19"/>
          <w:szCs w:val="19"/>
          <w:color w:val="231F20"/>
          <w:spacing w:val="-6"/>
        </w:rPr>
        <w:t>平 明</w:t>
      </w:r>
      <w:r>
        <w:rPr>
          <w:sz w:val="19"/>
          <w:szCs w:val="19"/>
          <w:color w:val="231F20"/>
          <w:spacing w:val="-23"/>
        </w:rPr>
        <w:t xml:space="preserve"> </w:t>
      </w:r>
      <w:r>
        <w:rPr>
          <w:sz w:val="19"/>
          <w:szCs w:val="19"/>
          <w:color w:val="231F20"/>
          <w:spacing w:val="-6"/>
        </w:rPr>
        <w:t>显</w:t>
      </w:r>
      <w:r>
        <w:rPr>
          <w:sz w:val="19"/>
          <w:szCs w:val="19"/>
          <w:color w:val="231F20"/>
          <w:spacing w:val="-24"/>
        </w:rPr>
        <w:t xml:space="preserve"> </w:t>
      </w:r>
      <w:r>
        <w:rPr>
          <w:sz w:val="19"/>
          <w:szCs w:val="19"/>
          <w:color w:val="231F20"/>
          <w:spacing w:val="-6"/>
        </w:rPr>
        <w:t>增</w:t>
      </w:r>
      <w:r>
        <w:rPr>
          <w:sz w:val="19"/>
          <w:szCs w:val="19"/>
          <w:color w:val="231F20"/>
          <w:spacing w:val="-20"/>
        </w:rPr>
        <w:t xml:space="preserve"> </w:t>
      </w:r>
      <w:r>
        <w:rPr>
          <w:sz w:val="19"/>
          <w:szCs w:val="19"/>
          <w:color w:val="231F20"/>
          <w:spacing w:val="-6"/>
        </w:rPr>
        <w:t>高</w:t>
      </w:r>
      <w:r>
        <w:rPr>
          <w:sz w:val="19"/>
          <w:szCs w:val="19"/>
          <w:color w:val="231F20"/>
          <w:spacing w:val="-20"/>
        </w:rPr>
        <w:t xml:space="preserve"> </w:t>
      </w:r>
      <w:r>
        <w:rPr>
          <w:sz w:val="19"/>
          <w:szCs w:val="19"/>
          <w:color w:val="231F20"/>
          <w:spacing w:val="-6"/>
        </w:rPr>
        <w:t>，为（</w:t>
      </w:r>
      <w:r>
        <w:rPr>
          <w:sz w:val="19"/>
          <w:szCs w:val="19"/>
          <w:color w:val="231F20"/>
          <w:spacing w:val="-12"/>
        </w:rPr>
        <w:t xml:space="preserve"> </w:t>
      </w:r>
      <w:r>
        <w:rPr>
          <w:sz w:val="20"/>
          <w:szCs w:val="20"/>
          <w:color w:val="231F20"/>
          <w:spacing w:val="-6"/>
        </w:rPr>
        <w:t>1.72</w:t>
      </w:r>
      <w:r>
        <w:rPr>
          <w:sz w:val="20"/>
          <w:szCs w:val="20"/>
          <w:color w:val="231F20"/>
          <w:spacing w:val="-30"/>
        </w:rPr>
        <w:t xml:space="preserve"> </w:t>
      </w:r>
      <w:r>
        <w:rPr>
          <w:sz w:val="20"/>
          <w:szCs w:val="20"/>
          <w:color w:val="231F20"/>
          <w:spacing w:val="-6"/>
        </w:rPr>
        <w:t>±</w:t>
      </w:r>
      <w:r>
        <w:rPr>
          <w:sz w:val="20"/>
          <w:szCs w:val="20"/>
          <w:color w:val="231F20"/>
        </w:rPr>
        <w:t xml:space="preserve">  </w:t>
      </w:r>
      <w:r>
        <w:rPr>
          <w:sz w:val="20"/>
          <w:szCs w:val="20"/>
          <w:color w:val="231F20"/>
          <w:spacing w:val="-7"/>
        </w:rPr>
        <w:t>0.54</w:t>
      </w:r>
      <w:r>
        <w:rPr>
          <w:sz w:val="19"/>
          <w:szCs w:val="19"/>
          <w:color w:val="231F20"/>
          <w:spacing w:val="-7"/>
        </w:rPr>
        <w:t>）</w:t>
      </w:r>
      <w:r>
        <w:rPr>
          <w:sz w:val="20"/>
          <w:szCs w:val="20"/>
          <w:color w:val="231F20"/>
          <w:spacing w:val="-7"/>
        </w:rPr>
        <w:t>μg/mL</w:t>
      </w:r>
      <w:r>
        <w:rPr>
          <w:sz w:val="19"/>
          <w:szCs w:val="19"/>
          <w:color w:val="231F20"/>
          <w:spacing w:val="-7"/>
        </w:rPr>
        <w:t>，而正常值为 </w:t>
      </w:r>
      <w:r>
        <w:rPr>
          <w:sz w:val="20"/>
          <w:szCs w:val="20"/>
          <w:color w:val="231F20"/>
          <w:spacing w:val="-7"/>
        </w:rPr>
        <w:t>0.</w:t>
      </w:r>
      <w:r>
        <w:rPr>
          <w:sz w:val="20"/>
          <w:szCs w:val="20"/>
          <w:color w:val="231F20"/>
          <w:spacing w:val="-8"/>
        </w:rPr>
        <w:t>5</w:t>
      </w:r>
      <w:r>
        <w:rPr>
          <w:sz w:val="20"/>
          <w:szCs w:val="20"/>
          <w:color w:val="231F20"/>
          <w:spacing w:val="28"/>
          <w:w w:val="101"/>
        </w:rPr>
        <w:t xml:space="preserve"> </w:t>
      </w:r>
      <w:r>
        <w:rPr>
          <w:sz w:val="20"/>
          <w:szCs w:val="20"/>
          <w:color w:val="231F20"/>
          <w:spacing w:val="-8"/>
        </w:rPr>
        <w:t>μg/mL </w:t>
      </w:r>
      <w:r>
        <w:rPr>
          <w:sz w:val="19"/>
          <w:szCs w:val="19"/>
          <w:color w:val="231F20"/>
          <w:spacing w:val="-8"/>
        </w:rPr>
        <w:t>及以下，诊断灵敏</w:t>
      </w:r>
      <w:r>
        <w:rPr>
          <w:sz w:val="19"/>
          <w:szCs w:val="19"/>
          <w:color w:val="231F20"/>
        </w:rPr>
        <w:t xml:space="preserve">  </w:t>
      </w:r>
      <w:r>
        <w:rPr>
          <w:sz w:val="19"/>
          <w:szCs w:val="19"/>
          <w:color w:val="231F20"/>
          <w:spacing w:val="2"/>
        </w:rPr>
        <w:t>度达</w:t>
      </w:r>
      <w:r>
        <w:rPr>
          <w:sz w:val="19"/>
          <w:szCs w:val="19"/>
          <w:color w:val="231F20"/>
          <w:spacing w:val="23"/>
        </w:rPr>
        <w:t xml:space="preserve"> </w:t>
      </w:r>
      <w:r>
        <w:rPr>
          <w:sz w:val="20"/>
          <w:szCs w:val="20"/>
          <w:color w:val="231F20"/>
          <w:spacing w:val="2"/>
        </w:rPr>
        <w:t>85.94%</w:t>
      </w:r>
      <w:r>
        <w:rPr>
          <w:sz w:val="19"/>
          <w:szCs w:val="19"/>
          <w:color w:val="231F20"/>
          <w:spacing w:val="2"/>
        </w:rPr>
        <w:t>（</w:t>
      </w:r>
      <w:r>
        <w:rPr>
          <w:sz w:val="20"/>
          <w:szCs w:val="20"/>
          <w:color w:val="231F20"/>
          <w:spacing w:val="2"/>
        </w:rPr>
        <w:t>55/64</w:t>
      </w:r>
      <w:r>
        <w:rPr>
          <w:sz w:val="19"/>
          <w:szCs w:val="19"/>
          <w:color w:val="231F20"/>
          <w:spacing w:val="-27"/>
          <w:w w:val="60"/>
        </w:rPr>
        <w:t>），</w:t>
      </w:r>
      <w:r>
        <w:rPr>
          <w:sz w:val="19"/>
          <w:szCs w:val="19"/>
          <w:color w:val="231F20"/>
          <w:spacing w:val="2"/>
        </w:rPr>
        <w:t>与既往研究结果一致</w:t>
      </w:r>
      <w:r>
        <w:rPr>
          <w:sz w:val="11"/>
          <w:szCs w:val="11"/>
          <w:color w:val="231F20"/>
          <w:spacing w:val="2"/>
          <w:position w:val="7"/>
        </w:rPr>
        <w:t>[7]</w:t>
      </w:r>
      <w:r>
        <w:rPr>
          <w:sz w:val="19"/>
          <w:szCs w:val="19"/>
          <w:color w:val="231F20"/>
          <w:spacing w:val="2"/>
        </w:rPr>
        <w:t>，故考虑</w:t>
      </w:r>
      <w:r>
        <w:rPr>
          <w:sz w:val="19"/>
          <w:szCs w:val="19"/>
          <w:color w:val="231F20"/>
        </w:rPr>
        <w:t xml:space="preserve">  </w:t>
      </w:r>
      <w:r>
        <w:rPr>
          <w:sz w:val="20"/>
          <w:szCs w:val="20"/>
          <w:color w:val="231F20"/>
          <w:spacing w:val="2"/>
        </w:rPr>
        <w:t>D-</w:t>
      </w:r>
      <w:r>
        <w:rPr>
          <w:sz w:val="19"/>
          <w:szCs w:val="19"/>
          <w:color w:val="231F20"/>
          <w:spacing w:val="2"/>
        </w:rPr>
        <w:t>二</w:t>
      </w:r>
      <w:r>
        <w:rPr>
          <w:sz w:val="19"/>
          <w:szCs w:val="19"/>
          <w:color w:val="231F20"/>
          <w:spacing w:val="-8"/>
        </w:rPr>
        <w:t xml:space="preserve"> </w:t>
      </w:r>
      <w:r>
        <w:rPr>
          <w:sz w:val="19"/>
          <w:szCs w:val="19"/>
          <w:color w:val="231F20"/>
          <w:spacing w:val="2"/>
        </w:rPr>
        <w:t>聚</w:t>
      </w:r>
      <w:r>
        <w:rPr>
          <w:sz w:val="19"/>
          <w:szCs w:val="19"/>
          <w:color w:val="231F20"/>
          <w:spacing w:val="-25"/>
        </w:rPr>
        <w:t xml:space="preserve"> </w:t>
      </w:r>
      <w:r>
        <w:rPr>
          <w:sz w:val="19"/>
          <w:szCs w:val="19"/>
          <w:color w:val="231F20"/>
          <w:spacing w:val="2"/>
        </w:rPr>
        <w:t>体</w:t>
      </w:r>
      <w:r>
        <w:rPr>
          <w:sz w:val="19"/>
          <w:szCs w:val="19"/>
          <w:color w:val="231F20"/>
          <w:spacing w:val="-28"/>
        </w:rPr>
        <w:t xml:space="preserve"> </w:t>
      </w:r>
      <w:r>
        <w:rPr>
          <w:sz w:val="19"/>
          <w:szCs w:val="19"/>
          <w:color w:val="231F20"/>
          <w:spacing w:val="2"/>
        </w:rPr>
        <w:t>水</w:t>
      </w:r>
      <w:r>
        <w:rPr>
          <w:sz w:val="19"/>
          <w:szCs w:val="19"/>
          <w:color w:val="231F20"/>
          <w:spacing w:val="-28"/>
        </w:rPr>
        <w:t xml:space="preserve"> </w:t>
      </w:r>
      <w:r>
        <w:rPr>
          <w:sz w:val="19"/>
          <w:szCs w:val="19"/>
          <w:color w:val="231F20"/>
          <w:spacing w:val="2"/>
        </w:rPr>
        <w:t>平</w:t>
      </w:r>
      <w:r>
        <w:rPr>
          <w:sz w:val="19"/>
          <w:szCs w:val="19"/>
          <w:color w:val="231F20"/>
          <w:spacing w:val="-24"/>
        </w:rPr>
        <w:t xml:space="preserve"> </w:t>
      </w:r>
      <w:r>
        <w:rPr>
          <w:sz w:val="19"/>
          <w:szCs w:val="19"/>
          <w:color w:val="231F20"/>
          <w:spacing w:val="2"/>
        </w:rPr>
        <w:t>可</w:t>
      </w:r>
      <w:r>
        <w:rPr>
          <w:sz w:val="19"/>
          <w:szCs w:val="19"/>
          <w:color w:val="231F20"/>
          <w:spacing w:val="-11"/>
        </w:rPr>
        <w:t xml:space="preserve"> </w:t>
      </w:r>
      <w:r>
        <w:rPr>
          <w:sz w:val="19"/>
          <w:szCs w:val="19"/>
          <w:color w:val="231F20"/>
          <w:spacing w:val="2"/>
        </w:rPr>
        <w:t>以</w:t>
      </w:r>
      <w:r>
        <w:rPr>
          <w:sz w:val="19"/>
          <w:szCs w:val="19"/>
          <w:color w:val="231F20"/>
          <w:spacing w:val="-24"/>
        </w:rPr>
        <w:t xml:space="preserve"> </w:t>
      </w:r>
      <w:r>
        <w:rPr>
          <w:sz w:val="19"/>
          <w:szCs w:val="19"/>
          <w:color w:val="231F20"/>
          <w:spacing w:val="2"/>
        </w:rPr>
        <w:t>用</w:t>
      </w:r>
      <w:r>
        <w:rPr>
          <w:sz w:val="19"/>
          <w:szCs w:val="19"/>
          <w:color w:val="231F20"/>
          <w:spacing w:val="-20"/>
        </w:rPr>
        <w:t xml:space="preserve"> </w:t>
      </w:r>
      <w:r>
        <w:rPr>
          <w:sz w:val="19"/>
          <w:szCs w:val="19"/>
          <w:color w:val="231F20"/>
          <w:spacing w:val="2"/>
        </w:rPr>
        <w:t>于</w:t>
      </w:r>
      <w:r>
        <w:rPr>
          <w:sz w:val="19"/>
          <w:szCs w:val="19"/>
          <w:color w:val="231F20"/>
          <w:spacing w:val="-22"/>
        </w:rPr>
        <w:t xml:space="preserve"> </w:t>
      </w:r>
      <w:r>
        <w:rPr>
          <w:sz w:val="19"/>
          <w:szCs w:val="19"/>
          <w:color w:val="231F20"/>
          <w:spacing w:val="2"/>
        </w:rPr>
        <w:t>卵</w:t>
      </w:r>
      <w:r>
        <w:rPr>
          <w:sz w:val="19"/>
          <w:szCs w:val="19"/>
          <w:color w:val="231F20"/>
          <w:spacing w:val="-27"/>
        </w:rPr>
        <w:t xml:space="preserve"> </w:t>
      </w:r>
      <w:r>
        <w:rPr>
          <w:sz w:val="19"/>
          <w:szCs w:val="19"/>
          <w:color w:val="231F20"/>
          <w:spacing w:val="2"/>
        </w:rPr>
        <w:t>巢</w:t>
      </w:r>
      <w:r>
        <w:rPr>
          <w:sz w:val="19"/>
          <w:szCs w:val="19"/>
          <w:color w:val="231F20"/>
          <w:spacing w:val="-26"/>
        </w:rPr>
        <w:t xml:space="preserve"> </w:t>
      </w:r>
      <w:r>
        <w:rPr>
          <w:sz w:val="19"/>
          <w:szCs w:val="19"/>
          <w:color w:val="231F20"/>
          <w:spacing w:val="2"/>
        </w:rPr>
        <w:t>囊</w:t>
      </w:r>
      <w:r>
        <w:rPr>
          <w:sz w:val="19"/>
          <w:szCs w:val="19"/>
          <w:color w:val="231F20"/>
          <w:spacing w:val="-27"/>
        </w:rPr>
        <w:t xml:space="preserve"> </w:t>
      </w:r>
      <w:r>
        <w:rPr>
          <w:sz w:val="19"/>
          <w:szCs w:val="19"/>
          <w:color w:val="231F20"/>
          <w:spacing w:val="2"/>
        </w:rPr>
        <w:t>肿</w:t>
      </w:r>
      <w:r>
        <w:rPr>
          <w:sz w:val="19"/>
          <w:szCs w:val="19"/>
          <w:color w:val="231F20"/>
          <w:spacing w:val="-17"/>
        </w:rPr>
        <w:t xml:space="preserve"> </w:t>
      </w:r>
      <w:r>
        <w:rPr>
          <w:sz w:val="19"/>
          <w:szCs w:val="19"/>
          <w:color w:val="231F20"/>
          <w:spacing w:val="2"/>
        </w:rPr>
        <w:t>蒂</w:t>
      </w:r>
      <w:r>
        <w:rPr>
          <w:sz w:val="19"/>
          <w:szCs w:val="19"/>
          <w:color w:val="231F20"/>
          <w:spacing w:val="-26"/>
        </w:rPr>
        <w:t xml:space="preserve"> </w:t>
      </w:r>
      <w:r>
        <w:rPr>
          <w:sz w:val="19"/>
          <w:szCs w:val="19"/>
          <w:color w:val="231F20"/>
          <w:spacing w:val="2"/>
        </w:rPr>
        <w:t>扭</w:t>
      </w:r>
      <w:r>
        <w:rPr>
          <w:sz w:val="19"/>
          <w:szCs w:val="19"/>
          <w:color w:val="231F20"/>
          <w:spacing w:val="-25"/>
        </w:rPr>
        <w:t xml:space="preserve"> </w:t>
      </w:r>
      <w:r>
        <w:rPr>
          <w:sz w:val="19"/>
          <w:szCs w:val="19"/>
          <w:color w:val="231F20"/>
          <w:spacing w:val="2"/>
        </w:rPr>
        <w:t>转 的</w:t>
      </w:r>
      <w:r>
        <w:rPr>
          <w:sz w:val="19"/>
          <w:szCs w:val="19"/>
          <w:color w:val="231F20"/>
          <w:spacing w:val="-25"/>
        </w:rPr>
        <w:t xml:space="preserve"> </w:t>
      </w:r>
      <w:r>
        <w:rPr>
          <w:sz w:val="19"/>
          <w:szCs w:val="19"/>
          <w:color w:val="231F20"/>
          <w:spacing w:val="2"/>
        </w:rPr>
        <w:t>辅</w:t>
      </w:r>
      <w:r>
        <w:rPr>
          <w:sz w:val="19"/>
          <w:szCs w:val="19"/>
          <w:color w:val="231F20"/>
          <w:spacing w:val="-23"/>
        </w:rPr>
        <w:t xml:space="preserve"> </w:t>
      </w:r>
      <w:r>
        <w:rPr>
          <w:sz w:val="19"/>
          <w:szCs w:val="19"/>
          <w:color w:val="231F20"/>
          <w:spacing w:val="2"/>
        </w:rPr>
        <w:t>助</w:t>
      </w:r>
      <w:r>
        <w:rPr>
          <w:sz w:val="19"/>
          <w:szCs w:val="19"/>
          <w:color w:val="231F20"/>
          <w:spacing w:val="-26"/>
        </w:rPr>
        <w:t xml:space="preserve"> </w:t>
      </w:r>
      <w:r>
        <w:rPr>
          <w:sz w:val="19"/>
          <w:szCs w:val="19"/>
          <w:color w:val="231F20"/>
          <w:spacing w:val="2"/>
        </w:rPr>
        <w:t>诊</w:t>
      </w:r>
      <w:r>
        <w:rPr>
          <w:sz w:val="19"/>
          <w:szCs w:val="19"/>
          <w:color w:val="231F20"/>
        </w:rPr>
        <w:t xml:space="preserve">  </w:t>
      </w:r>
      <w:r>
        <w:rPr>
          <w:sz w:val="19"/>
          <w:szCs w:val="19"/>
          <w:color w:val="231F20"/>
          <w:spacing w:val="7"/>
        </w:rPr>
        <w:t>断，以提高术前诊断水平。有文献报道，卵巢囊肿蒂扭</w:t>
      </w:r>
    </w:p>
    <w:p>
      <w:pPr>
        <w:spacing w:line="14" w:lineRule="auto"/>
        <w:rPr>
          <w:rFonts w:ascii="Arial"/>
          <w:sz w:val="2"/>
        </w:rPr>
      </w:pPr>
      <w:r>
        <w:rPr>
          <w:rFonts w:ascii="Arial" w:hAnsi="Arial" w:eastAsia="Arial" w:cs="Arial"/>
          <w:sz w:val="2"/>
          <w:szCs w:val="2"/>
        </w:rPr>
        <w:br w:type="column"/>
      </w:r>
    </w:p>
    <w:p>
      <w:pPr>
        <w:pStyle w:val="BodyText"/>
        <w:ind w:left="1" w:right="65" w:firstLine="2"/>
        <w:spacing w:before="41" w:line="232" w:lineRule="auto"/>
        <w:jc w:val="both"/>
        <w:rPr>
          <w:sz w:val="19"/>
          <w:szCs w:val="19"/>
        </w:rPr>
      </w:pPr>
      <w:r>
        <w:rPr>
          <w:sz w:val="19"/>
          <w:szCs w:val="19"/>
          <w:color w:val="231F20"/>
          <w:spacing w:val="12"/>
        </w:rPr>
        <w:t>转患者中约有 </w:t>
      </w:r>
      <w:r>
        <w:rPr>
          <w:sz w:val="20"/>
          <w:szCs w:val="20"/>
          <w:color w:val="231F20"/>
          <w:spacing w:val="12"/>
        </w:rPr>
        <w:t>2%</w:t>
      </w:r>
      <w:r>
        <w:rPr>
          <w:sz w:val="19"/>
          <w:szCs w:val="19"/>
          <w:color w:val="231F20"/>
          <w:spacing w:val="12"/>
        </w:rPr>
        <w:t>的病理诊断为恶性肿瘤</w:t>
      </w:r>
      <w:r>
        <w:rPr>
          <w:sz w:val="11"/>
          <w:szCs w:val="11"/>
          <w:color w:val="231F20"/>
          <w:spacing w:val="12"/>
          <w:position w:val="6"/>
        </w:rPr>
        <w:t>[8-9]</w:t>
      </w:r>
      <w:r>
        <w:rPr>
          <w:sz w:val="19"/>
          <w:szCs w:val="19"/>
          <w:color w:val="231F20"/>
          <w:spacing w:val="12"/>
        </w:rPr>
        <w:t>，本研究</w:t>
      </w:r>
      <w:r>
        <w:rPr>
          <w:sz w:val="19"/>
          <w:szCs w:val="19"/>
          <w:color w:val="231F20"/>
        </w:rPr>
        <w:t xml:space="preserve"> </w:t>
      </w:r>
      <w:r>
        <w:rPr>
          <w:sz w:val="19"/>
          <w:szCs w:val="19"/>
          <w:color w:val="231F20"/>
          <w:spacing w:val="18"/>
        </w:rPr>
        <w:t>中的</w:t>
      </w:r>
      <w:r>
        <w:rPr>
          <w:sz w:val="20"/>
          <w:szCs w:val="20"/>
          <w:color w:val="231F20"/>
          <w:spacing w:val="18"/>
        </w:rPr>
        <w:t>64 </w:t>
      </w:r>
      <w:r>
        <w:rPr>
          <w:sz w:val="19"/>
          <w:szCs w:val="19"/>
          <w:color w:val="231F20"/>
          <w:spacing w:val="18"/>
        </w:rPr>
        <w:t>例卵巢囊肿患者多符合良性肿块</w:t>
      </w:r>
      <w:r>
        <w:rPr>
          <w:sz w:val="19"/>
          <w:szCs w:val="19"/>
          <w:color w:val="231F20"/>
          <w:spacing w:val="17"/>
        </w:rPr>
        <w:t>表现</w:t>
      </w:r>
      <w:r>
        <w:rPr>
          <w:sz w:val="19"/>
          <w:szCs w:val="19"/>
          <w:color w:val="231F20"/>
          <w:spacing w:val="-30"/>
        </w:rPr>
        <w:t xml:space="preserve"> </w:t>
      </w:r>
      <w:r>
        <w:rPr>
          <w:sz w:val="19"/>
          <w:szCs w:val="19"/>
          <w:color w:val="231F20"/>
          <w:spacing w:val="17"/>
        </w:rPr>
        <w:t>，术后</w:t>
      </w:r>
      <w:r>
        <w:rPr>
          <w:sz w:val="19"/>
          <w:szCs w:val="19"/>
          <w:color w:val="231F20"/>
        </w:rPr>
        <w:t xml:space="preserve"> </w:t>
      </w:r>
      <w:r>
        <w:rPr>
          <w:sz w:val="19"/>
          <w:szCs w:val="19"/>
          <w:color w:val="231F20"/>
          <w:spacing w:val="16"/>
        </w:rPr>
        <w:t>病理诊断均为良性肿瘤和生理性囊肿，其中以生理性</w:t>
      </w:r>
      <w:r>
        <w:rPr>
          <w:sz w:val="19"/>
          <w:szCs w:val="19"/>
          <w:color w:val="231F20"/>
          <w:spacing w:val="1"/>
        </w:rPr>
        <w:t xml:space="preserve"> </w:t>
      </w:r>
      <w:r>
        <w:rPr>
          <w:sz w:val="19"/>
          <w:szCs w:val="19"/>
          <w:color w:val="231F20"/>
          <w:spacing w:val="16"/>
        </w:rPr>
        <w:t>囊肿和成熟畸胎瘤最多见。恶性肿瘤具有侵袭性生长</w:t>
      </w:r>
      <w:r>
        <w:rPr>
          <w:sz w:val="19"/>
          <w:szCs w:val="19"/>
          <w:color w:val="231F20"/>
          <w:spacing w:val="1"/>
        </w:rPr>
        <w:t xml:space="preserve"> </w:t>
      </w:r>
      <w:r>
        <w:rPr>
          <w:sz w:val="19"/>
          <w:szCs w:val="19"/>
          <w:color w:val="231F20"/>
          <w:spacing w:val="14"/>
        </w:rPr>
        <w:t>特性</w:t>
      </w:r>
      <w:r>
        <w:rPr>
          <w:sz w:val="19"/>
          <w:szCs w:val="19"/>
          <w:color w:val="231F20"/>
          <w:spacing w:val="-32"/>
        </w:rPr>
        <w:t xml:space="preserve"> </w:t>
      </w:r>
      <w:r>
        <w:rPr>
          <w:sz w:val="19"/>
          <w:szCs w:val="19"/>
          <w:color w:val="231F20"/>
          <w:spacing w:val="14"/>
        </w:rPr>
        <w:t>，通常与周围组织连接紧密</w:t>
      </w:r>
      <w:r>
        <w:rPr>
          <w:sz w:val="19"/>
          <w:szCs w:val="19"/>
          <w:color w:val="231F20"/>
          <w:spacing w:val="-33"/>
        </w:rPr>
        <w:t xml:space="preserve"> </w:t>
      </w:r>
      <w:r>
        <w:rPr>
          <w:sz w:val="19"/>
          <w:szCs w:val="19"/>
          <w:color w:val="231F20"/>
          <w:spacing w:val="14"/>
        </w:rPr>
        <w:t>，因而较少出现卵巢</w:t>
      </w:r>
      <w:r>
        <w:rPr>
          <w:sz w:val="19"/>
          <w:szCs w:val="19"/>
          <w:color w:val="231F20"/>
        </w:rPr>
        <w:t xml:space="preserve"> </w:t>
      </w:r>
      <w:r>
        <w:rPr>
          <w:sz w:val="19"/>
          <w:szCs w:val="19"/>
          <w:color w:val="231F20"/>
          <w:spacing w:val="5"/>
          <w:position w:val="-1"/>
        </w:rPr>
        <w:t>囊肿蒂扭转</w:t>
      </w:r>
      <w:r>
        <w:rPr>
          <w:sz w:val="11"/>
          <w:szCs w:val="11"/>
          <w:color w:val="231F20"/>
          <w:spacing w:val="5"/>
          <w:position w:val="5"/>
        </w:rPr>
        <w:t>[10]</w:t>
      </w:r>
      <w:r>
        <w:rPr>
          <w:sz w:val="19"/>
          <w:szCs w:val="19"/>
          <w:color w:val="231F20"/>
          <w:spacing w:val="5"/>
          <w:position w:val="-1"/>
        </w:rPr>
        <w:t>。</w:t>
      </w:r>
    </w:p>
    <w:p>
      <w:pPr>
        <w:pStyle w:val="BodyText"/>
        <w:ind w:firstLine="459"/>
        <w:spacing w:before="23" w:line="231" w:lineRule="auto"/>
        <w:jc w:val="both"/>
        <w:rPr>
          <w:sz w:val="19"/>
          <w:szCs w:val="19"/>
        </w:rPr>
      </w:pPr>
      <w:r>
        <w:rPr>
          <w:sz w:val="19"/>
          <w:szCs w:val="19"/>
          <w:color w:val="231F20"/>
          <w:spacing w:val="24"/>
        </w:rPr>
        <w:t>目前对卵巢囊肿蒂扭转行保守性手术治疗仍存</w:t>
      </w:r>
      <w:r>
        <w:rPr>
          <w:sz w:val="19"/>
          <w:szCs w:val="19"/>
          <w:color w:val="231F20"/>
        </w:rPr>
        <w:t xml:space="preserve">  </w:t>
      </w:r>
      <w:r>
        <w:rPr>
          <w:sz w:val="19"/>
          <w:szCs w:val="19"/>
          <w:color w:val="231F20"/>
          <w:spacing w:val="14"/>
        </w:rPr>
        <w:t>有争议</w:t>
      </w:r>
      <w:r>
        <w:rPr>
          <w:sz w:val="19"/>
          <w:szCs w:val="19"/>
          <w:color w:val="231F20"/>
          <w:spacing w:val="-31"/>
        </w:rPr>
        <w:t xml:space="preserve"> </w:t>
      </w:r>
      <w:r>
        <w:rPr>
          <w:sz w:val="19"/>
          <w:szCs w:val="19"/>
          <w:color w:val="231F20"/>
          <w:spacing w:val="14"/>
        </w:rPr>
        <w:t>，有文献报道</w:t>
      </w:r>
      <w:r>
        <w:rPr>
          <w:sz w:val="19"/>
          <w:szCs w:val="19"/>
          <w:color w:val="231F20"/>
          <w:spacing w:val="-33"/>
        </w:rPr>
        <w:t xml:space="preserve"> </w:t>
      </w:r>
      <w:r>
        <w:rPr>
          <w:sz w:val="19"/>
          <w:szCs w:val="19"/>
          <w:color w:val="231F20"/>
          <w:spacing w:val="14"/>
        </w:rPr>
        <w:t>，卵巢囊肿蒂扭转使卵巢静脉回</w:t>
      </w:r>
      <w:r>
        <w:rPr>
          <w:sz w:val="19"/>
          <w:szCs w:val="19"/>
          <w:color w:val="231F20"/>
        </w:rPr>
        <w:t xml:space="preserve">  </w:t>
      </w:r>
      <w:r>
        <w:rPr>
          <w:sz w:val="19"/>
          <w:szCs w:val="19"/>
          <w:color w:val="231F20"/>
          <w:spacing w:val="14"/>
        </w:rPr>
        <w:t>流受阻</w:t>
      </w:r>
      <w:r>
        <w:rPr>
          <w:sz w:val="19"/>
          <w:szCs w:val="19"/>
          <w:color w:val="231F20"/>
          <w:spacing w:val="-31"/>
        </w:rPr>
        <w:t xml:space="preserve"> </w:t>
      </w:r>
      <w:r>
        <w:rPr>
          <w:sz w:val="19"/>
          <w:szCs w:val="19"/>
          <w:color w:val="231F20"/>
          <w:spacing w:val="14"/>
        </w:rPr>
        <w:t>，极易形成静脉血栓</w:t>
      </w:r>
      <w:r>
        <w:rPr>
          <w:sz w:val="19"/>
          <w:szCs w:val="19"/>
          <w:color w:val="231F20"/>
          <w:spacing w:val="-33"/>
        </w:rPr>
        <w:t xml:space="preserve"> </w:t>
      </w:r>
      <w:r>
        <w:rPr>
          <w:sz w:val="19"/>
          <w:szCs w:val="19"/>
          <w:color w:val="231F20"/>
          <w:spacing w:val="14"/>
        </w:rPr>
        <w:t>，如单纯进行卵巢囊肿蒂</w:t>
      </w:r>
      <w:r>
        <w:rPr>
          <w:sz w:val="19"/>
          <w:szCs w:val="19"/>
          <w:color w:val="231F20"/>
        </w:rPr>
        <w:t xml:space="preserve">  </w:t>
      </w:r>
      <w:r>
        <w:rPr>
          <w:sz w:val="19"/>
          <w:szCs w:val="19"/>
          <w:color w:val="231F20"/>
          <w:spacing w:val="14"/>
        </w:rPr>
        <w:t>扭转复位手术</w:t>
      </w:r>
      <w:r>
        <w:rPr>
          <w:sz w:val="19"/>
          <w:szCs w:val="19"/>
          <w:color w:val="231F20"/>
          <w:spacing w:val="-31"/>
        </w:rPr>
        <w:t xml:space="preserve"> </w:t>
      </w:r>
      <w:r>
        <w:rPr>
          <w:sz w:val="19"/>
          <w:szCs w:val="19"/>
          <w:color w:val="231F20"/>
          <w:spacing w:val="14"/>
        </w:rPr>
        <w:t>，可引起血栓脱落</w:t>
      </w:r>
      <w:r>
        <w:rPr>
          <w:sz w:val="19"/>
          <w:szCs w:val="19"/>
          <w:color w:val="231F20"/>
          <w:spacing w:val="-33"/>
        </w:rPr>
        <w:t xml:space="preserve"> </w:t>
      </w:r>
      <w:r>
        <w:rPr>
          <w:sz w:val="19"/>
          <w:szCs w:val="19"/>
          <w:color w:val="231F20"/>
          <w:spacing w:val="14"/>
        </w:rPr>
        <w:t>，导致动脉栓塞并发</w:t>
      </w:r>
      <w:r>
        <w:rPr>
          <w:sz w:val="19"/>
          <w:szCs w:val="19"/>
          <w:color w:val="231F20"/>
        </w:rPr>
        <w:t xml:space="preserve">  </w:t>
      </w:r>
      <w:r>
        <w:rPr>
          <w:sz w:val="19"/>
          <w:szCs w:val="19"/>
          <w:color w:val="231F20"/>
          <w:spacing w:val="13"/>
        </w:rPr>
        <w:t>症的发生</w:t>
      </w:r>
      <w:r>
        <w:rPr>
          <w:sz w:val="11"/>
          <w:szCs w:val="11"/>
          <w:color w:val="231F20"/>
          <w:spacing w:val="13"/>
          <w:position w:val="6"/>
        </w:rPr>
        <w:t>[11]</w:t>
      </w:r>
      <w:r>
        <w:rPr>
          <w:sz w:val="11"/>
          <w:szCs w:val="11"/>
          <w:color w:val="231F20"/>
          <w:spacing w:val="-8"/>
          <w:position w:val="6"/>
        </w:rPr>
        <w:t xml:space="preserve"> </w:t>
      </w:r>
      <w:r>
        <w:rPr>
          <w:sz w:val="19"/>
          <w:szCs w:val="19"/>
          <w:color w:val="231F20"/>
          <w:spacing w:val="13"/>
        </w:rPr>
        <w:t>。本研究纳入的 </w:t>
      </w:r>
      <w:r>
        <w:rPr>
          <w:sz w:val="20"/>
          <w:szCs w:val="20"/>
          <w:color w:val="231F20"/>
          <w:spacing w:val="13"/>
        </w:rPr>
        <w:t>64 </w:t>
      </w:r>
      <w:r>
        <w:rPr>
          <w:sz w:val="19"/>
          <w:szCs w:val="19"/>
          <w:color w:val="231F20"/>
          <w:spacing w:val="13"/>
        </w:rPr>
        <w:t>例患者行腹腔镜下卵</w:t>
      </w:r>
      <w:r>
        <w:rPr>
          <w:sz w:val="19"/>
          <w:szCs w:val="19"/>
          <w:color w:val="231F20"/>
        </w:rPr>
        <w:t xml:space="preserve">  </w:t>
      </w:r>
      <w:r>
        <w:rPr>
          <w:sz w:val="19"/>
          <w:szCs w:val="19"/>
          <w:color w:val="231F20"/>
          <w:spacing w:val="16"/>
        </w:rPr>
        <w:t>巢囊肿蒂扭转复位手术</w:t>
      </w:r>
      <w:r>
        <w:rPr>
          <w:sz w:val="19"/>
          <w:szCs w:val="19"/>
          <w:color w:val="231F20"/>
          <w:spacing w:val="-8"/>
        </w:rPr>
        <w:t xml:space="preserve"> </w:t>
      </w:r>
      <w:r>
        <w:rPr>
          <w:sz w:val="19"/>
          <w:szCs w:val="19"/>
          <w:color w:val="231F20"/>
          <w:spacing w:val="16"/>
        </w:rPr>
        <w:t>，</w:t>
      </w:r>
      <w:r>
        <w:rPr>
          <w:sz w:val="19"/>
          <w:szCs w:val="19"/>
          <w:color w:val="231F20"/>
          <w:spacing w:val="-36"/>
        </w:rPr>
        <w:t xml:space="preserve"> </w:t>
      </w:r>
      <w:r>
        <w:rPr>
          <w:sz w:val="19"/>
          <w:szCs w:val="19"/>
          <w:color w:val="231F20"/>
          <w:spacing w:val="16"/>
        </w:rPr>
        <w:t>手术并未结扎或破坏血管，</w:t>
      </w:r>
      <w:r>
        <w:rPr>
          <w:sz w:val="19"/>
          <w:szCs w:val="19"/>
          <w:color w:val="231F20"/>
        </w:rPr>
        <w:t xml:space="preserve"> </w:t>
      </w:r>
      <w:r>
        <w:rPr>
          <w:sz w:val="19"/>
          <w:szCs w:val="19"/>
          <w:color w:val="231F20"/>
          <w:spacing w:val="14"/>
        </w:rPr>
        <w:t>术中先行附件扭转复位</w:t>
      </w:r>
      <w:r>
        <w:rPr>
          <w:sz w:val="19"/>
          <w:szCs w:val="19"/>
          <w:color w:val="231F20"/>
          <w:spacing w:val="-33"/>
        </w:rPr>
        <w:t xml:space="preserve"> </w:t>
      </w:r>
      <w:r>
        <w:rPr>
          <w:sz w:val="19"/>
          <w:szCs w:val="19"/>
          <w:color w:val="231F20"/>
          <w:spacing w:val="14"/>
        </w:rPr>
        <w:t>，后再予剥除囊肿</w:t>
      </w:r>
      <w:r>
        <w:rPr>
          <w:sz w:val="19"/>
          <w:szCs w:val="19"/>
          <w:color w:val="231F20"/>
          <w:spacing w:val="-31"/>
        </w:rPr>
        <w:t xml:space="preserve"> </w:t>
      </w:r>
      <w:r>
        <w:rPr>
          <w:sz w:val="19"/>
          <w:szCs w:val="19"/>
          <w:color w:val="231F20"/>
          <w:spacing w:val="14"/>
        </w:rPr>
        <w:t>，并未发生</w:t>
      </w:r>
      <w:r>
        <w:rPr>
          <w:sz w:val="19"/>
          <w:szCs w:val="19"/>
          <w:color w:val="231F20"/>
        </w:rPr>
        <w:t xml:space="preserve">  </w:t>
      </w:r>
      <w:r>
        <w:rPr>
          <w:sz w:val="19"/>
          <w:szCs w:val="19"/>
          <w:color w:val="231F20"/>
          <w:spacing w:val="12"/>
        </w:rPr>
        <w:t>血栓脱落导致的严重并发症</w:t>
      </w:r>
      <w:r>
        <w:rPr>
          <w:sz w:val="19"/>
          <w:szCs w:val="19"/>
          <w:color w:val="231F20"/>
          <w:spacing w:val="-11"/>
        </w:rPr>
        <w:t xml:space="preserve"> </w:t>
      </w:r>
      <w:r>
        <w:rPr>
          <w:sz w:val="19"/>
          <w:szCs w:val="19"/>
          <w:color w:val="231F20"/>
          <w:spacing w:val="12"/>
        </w:rPr>
        <w:t>。有研究者</w:t>
      </w:r>
      <w:r>
        <w:rPr>
          <w:sz w:val="11"/>
          <w:szCs w:val="11"/>
          <w:color w:val="231F20"/>
          <w:spacing w:val="12"/>
          <w:position w:val="6"/>
        </w:rPr>
        <w:t>[12]</w:t>
      </w:r>
      <w:r>
        <w:rPr>
          <w:sz w:val="19"/>
          <w:szCs w:val="19"/>
          <w:color w:val="231F20"/>
          <w:spacing w:val="12"/>
        </w:rPr>
        <w:t>对附件扭转</w:t>
      </w:r>
      <w:r>
        <w:rPr>
          <w:sz w:val="19"/>
          <w:szCs w:val="19"/>
          <w:color w:val="231F20"/>
        </w:rPr>
        <w:t xml:space="preserve">  </w:t>
      </w:r>
      <w:r>
        <w:rPr>
          <w:sz w:val="19"/>
          <w:szCs w:val="19"/>
          <w:color w:val="231F20"/>
          <w:spacing w:val="1"/>
        </w:rPr>
        <w:t>病例进行系统综述分析</w:t>
      </w:r>
      <w:r>
        <w:rPr>
          <w:sz w:val="19"/>
          <w:szCs w:val="19"/>
          <w:color w:val="231F20"/>
          <w:spacing w:val="-27"/>
        </w:rPr>
        <w:t xml:space="preserve"> </w:t>
      </w:r>
      <w:r>
        <w:rPr>
          <w:sz w:val="19"/>
          <w:szCs w:val="19"/>
          <w:color w:val="231F20"/>
          <w:spacing w:val="1"/>
        </w:rPr>
        <w:t>，仅 </w:t>
      </w:r>
      <w:r>
        <w:rPr>
          <w:sz w:val="20"/>
          <w:szCs w:val="20"/>
          <w:color w:val="231F20"/>
          <w:spacing w:val="1"/>
        </w:rPr>
        <w:t>0.2%</w:t>
      </w:r>
      <w:r>
        <w:rPr>
          <w:sz w:val="19"/>
          <w:szCs w:val="19"/>
          <w:color w:val="231F20"/>
          <w:spacing w:val="1"/>
        </w:rPr>
        <w:t>（</w:t>
      </w:r>
      <w:r>
        <w:rPr>
          <w:sz w:val="20"/>
          <w:szCs w:val="20"/>
          <w:color w:val="231F20"/>
          <w:spacing w:val="1"/>
        </w:rPr>
        <w:t>2/979</w:t>
      </w:r>
      <w:r>
        <w:rPr>
          <w:sz w:val="19"/>
          <w:szCs w:val="19"/>
          <w:color w:val="231F20"/>
          <w:spacing w:val="1"/>
        </w:rPr>
        <w:t>）的患者发生</w:t>
      </w:r>
      <w:r>
        <w:rPr>
          <w:sz w:val="19"/>
          <w:szCs w:val="19"/>
          <w:color w:val="231F20"/>
        </w:rPr>
        <w:t xml:space="preserve">  </w:t>
      </w:r>
      <w:r>
        <w:rPr>
          <w:sz w:val="19"/>
          <w:szCs w:val="19"/>
          <w:color w:val="231F20"/>
          <w:spacing w:val="13"/>
        </w:rPr>
        <w:t>血栓栓塞，且发生栓塞的 </w:t>
      </w:r>
      <w:r>
        <w:rPr>
          <w:sz w:val="20"/>
          <w:szCs w:val="20"/>
          <w:color w:val="231F20"/>
          <w:spacing w:val="13"/>
        </w:rPr>
        <w:t>2 </w:t>
      </w:r>
      <w:r>
        <w:rPr>
          <w:sz w:val="19"/>
          <w:szCs w:val="19"/>
          <w:color w:val="231F20"/>
          <w:spacing w:val="13"/>
        </w:rPr>
        <w:t>例患者均为行附件切除术</w:t>
      </w:r>
      <w:r>
        <w:rPr>
          <w:sz w:val="19"/>
          <w:szCs w:val="19"/>
          <w:color w:val="231F20"/>
          <w:spacing w:val="1"/>
        </w:rPr>
        <w:t xml:space="preserve">  </w:t>
      </w:r>
      <w:r>
        <w:rPr>
          <w:sz w:val="19"/>
          <w:szCs w:val="19"/>
          <w:color w:val="231F20"/>
          <w:spacing w:val="11"/>
        </w:rPr>
        <w:t>者</w:t>
      </w:r>
      <w:r>
        <w:rPr>
          <w:sz w:val="19"/>
          <w:szCs w:val="19"/>
          <w:color w:val="231F20"/>
          <w:spacing w:val="-22"/>
        </w:rPr>
        <w:t xml:space="preserve"> </w:t>
      </w:r>
      <w:r>
        <w:rPr>
          <w:sz w:val="19"/>
          <w:szCs w:val="19"/>
          <w:color w:val="231F20"/>
          <w:spacing w:val="11"/>
        </w:rPr>
        <w:t>。亦有文献报道了</w:t>
      </w:r>
      <w:r>
        <w:rPr>
          <w:sz w:val="19"/>
          <w:szCs w:val="19"/>
          <w:color w:val="231F20"/>
          <w:spacing w:val="27"/>
        </w:rPr>
        <w:t xml:space="preserve"> </w:t>
      </w:r>
      <w:r>
        <w:rPr>
          <w:sz w:val="20"/>
          <w:szCs w:val="20"/>
          <w:color w:val="231F20"/>
          <w:spacing w:val="11"/>
        </w:rPr>
        <w:t>1 </w:t>
      </w:r>
      <w:r>
        <w:rPr>
          <w:sz w:val="19"/>
          <w:szCs w:val="19"/>
          <w:color w:val="231F20"/>
          <w:spacing w:val="11"/>
        </w:rPr>
        <w:t>例</w:t>
      </w:r>
      <w:r>
        <w:rPr>
          <w:sz w:val="19"/>
          <w:szCs w:val="19"/>
          <w:color w:val="231F20"/>
          <w:spacing w:val="27"/>
          <w:w w:val="101"/>
        </w:rPr>
        <w:t xml:space="preserve"> </w:t>
      </w:r>
      <w:r>
        <w:rPr>
          <w:sz w:val="20"/>
          <w:szCs w:val="20"/>
          <w:color w:val="231F20"/>
          <w:spacing w:val="11"/>
        </w:rPr>
        <w:t>10 </w:t>
      </w:r>
      <w:r>
        <w:rPr>
          <w:sz w:val="19"/>
          <w:szCs w:val="19"/>
          <w:color w:val="231F20"/>
          <w:spacing w:val="11"/>
        </w:rPr>
        <w:t>岁的患者</w:t>
      </w:r>
      <w:r>
        <w:rPr>
          <w:sz w:val="19"/>
          <w:szCs w:val="19"/>
          <w:color w:val="231F20"/>
          <w:spacing w:val="10"/>
        </w:rPr>
        <w:t>在实施左侧卵</w:t>
      </w:r>
      <w:r>
        <w:rPr>
          <w:sz w:val="19"/>
          <w:szCs w:val="19"/>
          <w:color w:val="231F20"/>
        </w:rPr>
        <w:t xml:space="preserve">  </w:t>
      </w:r>
      <w:r>
        <w:rPr>
          <w:sz w:val="19"/>
          <w:szCs w:val="19"/>
          <w:color w:val="231F20"/>
          <w:spacing w:val="16"/>
        </w:rPr>
        <w:t>巢扭转复位术后发生右髂总静脉栓塞形成，因此扭转</w:t>
      </w:r>
      <w:r>
        <w:rPr>
          <w:sz w:val="19"/>
          <w:szCs w:val="19"/>
          <w:color w:val="231F20"/>
          <w:spacing w:val="1"/>
        </w:rPr>
        <w:t xml:space="preserve">  </w:t>
      </w:r>
      <w:r>
        <w:rPr>
          <w:sz w:val="19"/>
          <w:szCs w:val="19"/>
          <w:color w:val="231F20"/>
          <w:spacing w:val="8"/>
        </w:rPr>
        <w:t>复位后是否会发生血栓形成仍具有争议</w:t>
      </w:r>
      <w:r>
        <w:rPr>
          <w:sz w:val="11"/>
          <w:szCs w:val="11"/>
          <w:color w:val="231F20"/>
          <w:spacing w:val="8"/>
          <w:position w:val="6"/>
        </w:rPr>
        <w:t>[13]</w:t>
      </w:r>
      <w:r>
        <w:rPr>
          <w:sz w:val="19"/>
          <w:szCs w:val="19"/>
          <w:color w:val="231F20"/>
          <w:spacing w:val="8"/>
        </w:rPr>
        <w:t>。本研究中，</w:t>
      </w:r>
      <w:r>
        <w:rPr>
          <w:sz w:val="19"/>
          <w:szCs w:val="19"/>
          <w:color w:val="231F20"/>
          <w:spacing w:val="18"/>
        </w:rPr>
        <w:t xml:space="preserve"> </w:t>
      </w:r>
      <w:r>
        <w:rPr>
          <w:sz w:val="20"/>
          <w:szCs w:val="20"/>
          <w:color w:val="231F20"/>
          <w:spacing w:val="19"/>
        </w:rPr>
        <w:t>64 </w:t>
      </w:r>
      <w:r>
        <w:rPr>
          <w:sz w:val="19"/>
          <w:szCs w:val="19"/>
          <w:color w:val="231F20"/>
          <w:spacing w:val="19"/>
        </w:rPr>
        <w:t>例行卵巢囊肿蒂扭转复位手术的患者均未发生栓</w:t>
      </w:r>
      <w:r>
        <w:rPr>
          <w:sz w:val="19"/>
          <w:szCs w:val="19"/>
          <w:color w:val="231F20"/>
        </w:rPr>
        <w:t xml:space="preserve">  </w:t>
      </w:r>
      <w:r>
        <w:rPr>
          <w:sz w:val="19"/>
          <w:szCs w:val="19"/>
          <w:color w:val="231F20"/>
          <w:spacing w:val="9"/>
        </w:rPr>
        <w:t>塞并发症</w:t>
      </w:r>
      <w:r>
        <w:rPr>
          <w:sz w:val="19"/>
          <w:szCs w:val="19"/>
          <w:color w:val="231F20"/>
          <w:spacing w:val="-15"/>
        </w:rPr>
        <w:t xml:space="preserve"> </w:t>
      </w:r>
      <w:r>
        <w:rPr>
          <w:sz w:val="19"/>
          <w:szCs w:val="19"/>
          <w:color w:val="231F20"/>
          <w:spacing w:val="9"/>
        </w:rPr>
        <w:t>。术后随访结果显示，</w:t>
      </w:r>
      <w:r>
        <w:rPr>
          <w:sz w:val="20"/>
          <w:szCs w:val="20"/>
          <w:color w:val="231F20"/>
          <w:spacing w:val="9"/>
        </w:rPr>
        <w:t>61 </w:t>
      </w:r>
      <w:r>
        <w:rPr>
          <w:sz w:val="19"/>
          <w:szCs w:val="19"/>
          <w:color w:val="231F20"/>
          <w:spacing w:val="9"/>
        </w:rPr>
        <w:t>例患者患侧卵巢血</w:t>
      </w:r>
      <w:r>
        <w:rPr>
          <w:sz w:val="19"/>
          <w:szCs w:val="19"/>
          <w:color w:val="231F20"/>
        </w:rPr>
        <w:t xml:space="preserve">  </w:t>
      </w:r>
      <w:r>
        <w:rPr>
          <w:sz w:val="19"/>
          <w:szCs w:val="19"/>
          <w:color w:val="231F20"/>
          <w:spacing w:val="14"/>
        </w:rPr>
        <w:t>供恢复良好</w:t>
      </w:r>
      <w:r>
        <w:rPr>
          <w:sz w:val="19"/>
          <w:szCs w:val="19"/>
          <w:color w:val="231F20"/>
          <w:spacing w:val="-31"/>
        </w:rPr>
        <w:t xml:space="preserve"> </w:t>
      </w:r>
      <w:r>
        <w:rPr>
          <w:sz w:val="19"/>
          <w:szCs w:val="19"/>
          <w:color w:val="231F20"/>
          <w:spacing w:val="14"/>
        </w:rPr>
        <w:t>，可见卵泡发育正常</w:t>
      </w:r>
      <w:r>
        <w:rPr>
          <w:sz w:val="19"/>
          <w:szCs w:val="19"/>
          <w:color w:val="231F20"/>
          <w:spacing w:val="-33"/>
        </w:rPr>
        <w:t xml:space="preserve"> </w:t>
      </w:r>
      <w:r>
        <w:rPr>
          <w:sz w:val="19"/>
          <w:szCs w:val="19"/>
          <w:color w:val="231F20"/>
          <w:spacing w:val="14"/>
        </w:rPr>
        <w:t>，提示腹腔镜下卵巢</w:t>
      </w:r>
      <w:r>
        <w:rPr>
          <w:sz w:val="19"/>
          <w:szCs w:val="19"/>
          <w:color w:val="231F20"/>
        </w:rPr>
        <w:t xml:space="preserve">  </w:t>
      </w:r>
      <w:r>
        <w:rPr>
          <w:sz w:val="19"/>
          <w:szCs w:val="19"/>
          <w:color w:val="231F20"/>
          <w:spacing w:val="16"/>
        </w:rPr>
        <w:t>囊肿扭转复位手术能较好地保留患侧卵巢功能，保护</w:t>
      </w:r>
      <w:r>
        <w:rPr>
          <w:sz w:val="19"/>
          <w:szCs w:val="19"/>
          <w:color w:val="231F20"/>
          <w:spacing w:val="1"/>
        </w:rPr>
        <w:t xml:space="preserve">  </w:t>
      </w:r>
      <w:r>
        <w:rPr>
          <w:sz w:val="19"/>
          <w:szCs w:val="19"/>
          <w:color w:val="231F20"/>
          <w:spacing w:val="15"/>
        </w:rPr>
        <w:t>患者的生育力</w:t>
      </w:r>
      <w:r>
        <w:rPr>
          <w:sz w:val="19"/>
          <w:szCs w:val="19"/>
          <w:color w:val="231F20"/>
          <w:spacing w:val="-32"/>
        </w:rPr>
        <w:t xml:space="preserve"> </w:t>
      </w:r>
      <w:r>
        <w:rPr>
          <w:sz w:val="19"/>
          <w:szCs w:val="19"/>
          <w:color w:val="231F20"/>
          <w:spacing w:val="15"/>
        </w:rPr>
        <w:t>。</w:t>
      </w:r>
    </w:p>
    <w:p>
      <w:pPr>
        <w:pStyle w:val="BodyText"/>
        <w:ind w:left="1" w:right="65" w:firstLine="419"/>
        <w:spacing w:before="1" w:line="230" w:lineRule="auto"/>
        <w:rPr>
          <w:sz w:val="19"/>
          <w:szCs w:val="19"/>
        </w:rPr>
      </w:pPr>
      <w:r>
        <w:rPr>
          <w:sz w:val="19"/>
          <w:szCs w:val="19"/>
          <w:color w:val="231F20"/>
          <w:spacing w:val="13"/>
        </w:rPr>
        <w:t>本研究根据发病时间</w:t>
      </w:r>
      <w:r>
        <w:rPr>
          <w:sz w:val="19"/>
          <w:szCs w:val="19"/>
          <w:color w:val="231F20"/>
          <w:spacing w:val="-29"/>
        </w:rPr>
        <w:t xml:space="preserve"> </w:t>
      </w:r>
      <w:r>
        <w:rPr>
          <w:sz w:val="19"/>
          <w:szCs w:val="19"/>
          <w:color w:val="231F20"/>
          <w:spacing w:val="13"/>
        </w:rPr>
        <w:t>、扭转角度</w:t>
      </w:r>
      <w:r>
        <w:rPr>
          <w:sz w:val="19"/>
          <w:szCs w:val="19"/>
          <w:color w:val="231F20"/>
          <w:spacing w:val="-27"/>
        </w:rPr>
        <w:t xml:space="preserve"> </w:t>
      </w:r>
      <w:r>
        <w:rPr>
          <w:sz w:val="19"/>
          <w:szCs w:val="19"/>
          <w:color w:val="231F20"/>
          <w:spacing w:val="13"/>
        </w:rPr>
        <w:t>、术前超声血流</w:t>
      </w:r>
      <w:r>
        <w:rPr>
          <w:sz w:val="19"/>
          <w:szCs w:val="19"/>
          <w:color w:val="231F20"/>
        </w:rPr>
        <w:t xml:space="preserve"> </w:t>
      </w:r>
      <w:r>
        <w:rPr>
          <w:sz w:val="19"/>
          <w:szCs w:val="19"/>
          <w:color w:val="231F20"/>
          <w:spacing w:val="16"/>
        </w:rPr>
        <w:t>状态及术中卵巢外观将患者分为不同亚组，分析其卵</w:t>
      </w:r>
    </w:p>
    <w:p>
      <w:pPr>
        <w:spacing w:line="230" w:lineRule="auto"/>
        <w:sectPr>
          <w:type w:val="continuous"/>
          <w:pgSz w:w="12246" w:h="17178"/>
          <w:pgMar w:top="400" w:right="1138" w:bottom="354" w:left="407" w:header="0" w:footer="0" w:gutter="0"/>
          <w:cols w:equalWidth="0" w:num="2">
            <w:col w:w="5792" w:space="100"/>
            <w:col w:w="4808" w:space="0"/>
          </w:cols>
        </w:sectPr>
        <w:rPr>
          <w:sz w:val="19"/>
          <w:szCs w:val="19"/>
        </w:rPr>
      </w:pPr>
    </w:p>
    <w:p>
      <w:pPr>
        <w:pStyle w:val="BodyText"/>
        <w:ind w:left="895"/>
        <w:spacing w:before="244" w:line="200" w:lineRule="auto"/>
        <w:tabs>
          <w:tab w:val="left" w:pos="1014"/>
        </w:tabs>
        <w:rPr>
          <w:sz w:val="15"/>
          <w:szCs w:val="15"/>
        </w:rPr>
      </w:pPr>
      <w:r>
        <w:rPr>
          <w:shd w:val="clear" w:fill="D1D2D4"/>
          <w:sz w:val="16"/>
          <w:szCs w:val="16"/>
          <w:color w:val="231F20"/>
        </w:rPr>
        <w:tab/>
      </w:r>
      <w:r>
        <w:rPr>
          <w:shd w:val="clear" w:fill="D1D2D4"/>
          <w:sz w:val="16"/>
          <w:szCs w:val="16"/>
          <w:color w:val="231F20"/>
          <w:spacing w:val="-1"/>
        </w:rPr>
        <w:t>76  </w:t>
      </w:r>
      <w:r>
        <w:rPr>
          <w:sz w:val="16"/>
          <w:szCs w:val="16"/>
          <w:color w:val="231F20"/>
          <w:spacing w:val="-1"/>
        </w:rPr>
        <w:t xml:space="preserve">     </w:t>
      </w:r>
      <w:r>
        <w:rPr>
          <w:sz w:val="15"/>
          <w:szCs w:val="15"/>
          <w:color w:val="231F20"/>
          <w:spacing w:val="-1"/>
        </w:rPr>
        <w:t>CHINA</w:t>
      </w:r>
      <w:r>
        <w:rPr>
          <w:sz w:val="15"/>
          <w:szCs w:val="15"/>
          <w:color w:val="231F20"/>
          <w:spacing w:val="24"/>
          <w:w w:val="101"/>
        </w:rPr>
        <w:t xml:space="preserve"> </w:t>
      </w:r>
      <w:r>
        <w:rPr>
          <w:sz w:val="15"/>
          <w:szCs w:val="15"/>
          <w:color w:val="231F20"/>
          <w:spacing w:val="-1"/>
        </w:rPr>
        <w:t>MODERN</w:t>
      </w:r>
      <w:r>
        <w:rPr>
          <w:sz w:val="15"/>
          <w:szCs w:val="15"/>
          <w:color w:val="231F20"/>
          <w:spacing w:val="20"/>
          <w:w w:val="102"/>
        </w:rPr>
        <w:t xml:space="preserve"> </w:t>
      </w:r>
      <w:r>
        <w:rPr>
          <w:sz w:val="15"/>
          <w:szCs w:val="15"/>
          <w:color w:val="231F20"/>
          <w:spacing w:val="-1"/>
        </w:rPr>
        <w:t>DOCTOR</w:t>
      </w:r>
      <w:r>
        <w:rPr>
          <w:sz w:val="15"/>
          <w:szCs w:val="15"/>
          <w:color w:val="231F20"/>
          <w:spacing w:val="9"/>
        </w:rPr>
        <w:t xml:space="preserve">  </w:t>
      </w:r>
      <w:r>
        <w:rPr>
          <w:sz w:val="15"/>
          <w:szCs w:val="15"/>
          <w:color w:val="231F20"/>
          <w:spacing w:val="-1"/>
        </w:rPr>
        <w:t>Vol.</w:t>
      </w:r>
      <w:r>
        <w:rPr>
          <w:sz w:val="15"/>
          <w:szCs w:val="15"/>
          <w:color w:val="231F20"/>
          <w:spacing w:val="14"/>
        </w:rPr>
        <w:t xml:space="preserve"> </w:t>
      </w:r>
      <w:r>
        <w:rPr>
          <w:sz w:val="15"/>
          <w:szCs w:val="15"/>
          <w:color w:val="231F20"/>
          <w:spacing w:val="-1"/>
        </w:rPr>
        <w:t>59   No.</w:t>
      </w:r>
      <w:r>
        <w:rPr>
          <w:sz w:val="15"/>
          <w:szCs w:val="15"/>
          <w:color w:val="231F20"/>
          <w:spacing w:val="14"/>
        </w:rPr>
        <w:t xml:space="preserve"> </w:t>
      </w:r>
      <w:r>
        <w:rPr>
          <w:sz w:val="15"/>
          <w:szCs w:val="15"/>
          <w:color w:val="231F20"/>
          <w:spacing w:val="-1"/>
        </w:rPr>
        <w:t>7</w:t>
      </w:r>
      <w:r>
        <w:rPr>
          <w:sz w:val="15"/>
          <w:szCs w:val="15"/>
          <w:color w:val="231F20"/>
          <w:spacing w:val="13"/>
          <w:w w:val="102"/>
        </w:rPr>
        <w:t xml:space="preserve">  </w:t>
      </w:r>
      <w:r>
        <w:rPr>
          <w:sz w:val="15"/>
          <w:szCs w:val="15"/>
          <w:color w:val="231F20"/>
          <w:spacing w:val="-1"/>
        </w:rPr>
        <w:t>March  2021</w:t>
      </w:r>
    </w:p>
    <w:p>
      <w:pPr>
        <w:spacing w:before="259" w:line="202" w:lineRule="auto"/>
        <w:rPr>
          <w:rFonts w:ascii="Arial" w:hAnsi="Arial" w:eastAsia="Arial" w:cs="Arial"/>
          <w:sz w:val="19"/>
          <w:szCs w:val="19"/>
        </w:rPr>
      </w:pPr>
      <w:r>
        <w:rPr>
          <w:rFonts w:ascii="Arial" w:hAnsi="Arial" w:eastAsia="Arial" w:cs="Arial"/>
          <w:sz w:val="19"/>
          <w:szCs w:val="19"/>
          <w:color w:val="B2B2B2"/>
          <w:spacing w:val="9"/>
        </w:rPr>
        <w:t>(c)1994-2022</w:t>
      </w:r>
      <w:r>
        <w:rPr>
          <w:rFonts w:ascii="Arial" w:hAnsi="Arial" w:eastAsia="Arial" w:cs="Arial"/>
          <w:sz w:val="19"/>
          <w:szCs w:val="19"/>
          <w:color w:val="B2B2B2"/>
          <w:spacing w:val="9"/>
        </w:rPr>
        <w:t xml:space="preserve"> </w:t>
      </w:r>
      <w:r>
        <w:rPr>
          <w:rFonts w:ascii="Arial" w:hAnsi="Arial" w:eastAsia="Arial" w:cs="Arial"/>
          <w:sz w:val="19"/>
          <w:szCs w:val="19"/>
          <w:color w:val="B2B2B2"/>
        </w:rPr>
        <w:t>china</w:t>
      </w:r>
      <w:r>
        <w:rPr>
          <w:rFonts w:ascii="Arial" w:hAnsi="Arial" w:eastAsia="Arial" w:cs="Arial"/>
          <w:sz w:val="19"/>
          <w:szCs w:val="19"/>
          <w:color w:val="B2B2B2"/>
          <w:spacing w:val="9"/>
        </w:rPr>
        <w:t xml:space="preserve"> </w:t>
      </w:r>
      <w:r>
        <w:rPr>
          <w:rFonts w:ascii="Arial" w:hAnsi="Arial" w:eastAsia="Arial" w:cs="Arial"/>
          <w:sz w:val="19"/>
          <w:szCs w:val="19"/>
          <w:color w:val="B2B2B2"/>
        </w:rPr>
        <w:t>Academic</w:t>
      </w:r>
      <w:r>
        <w:rPr>
          <w:rFonts w:ascii="Arial" w:hAnsi="Arial" w:eastAsia="Arial" w:cs="Arial"/>
          <w:sz w:val="19"/>
          <w:szCs w:val="19"/>
          <w:color w:val="B2B2B2"/>
          <w:spacing w:val="9"/>
        </w:rPr>
        <w:t xml:space="preserve"> </w:t>
      </w:r>
      <w:r>
        <w:rPr>
          <w:rFonts w:ascii="Arial" w:hAnsi="Arial" w:eastAsia="Arial" w:cs="Arial"/>
          <w:sz w:val="19"/>
          <w:szCs w:val="19"/>
          <w:color w:val="B2B2B2"/>
        </w:rPr>
        <w:t>Journal</w:t>
      </w:r>
      <w:r>
        <w:rPr>
          <w:rFonts w:ascii="Arial" w:hAnsi="Arial" w:eastAsia="Arial" w:cs="Arial"/>
          <w:sz w:val="19"/>
          <w:szCs w:val="19"/>
          <w:color w:val="B2B2B2"/>
          <w:spacing w:val="9"/>
        </w:rPr>
        <w:t xml:space="preserve"> </w:t>
      </w:r>
      <w:r>
        <w:rPr>
          <w:rFonts w:ascii="Arial" w:hAnsi="Arial" w:eastAsia="Arial" w:cs="Arial"/>
          <w:sz w:val="19"/>
          <w:szCs w:val="19"/>
          <w:color w:val="B2B2B2"/>
        </w:rPr>
        <w:t>Electronic</w:t>
      </w:r>
      <w:r>
        <w:rPr>
          <w:rFonts w:ascii="Arial" w:hAnsi="Arial" w:eastAsia="Arial" w:cs="Arial"/>
          <w:sz w:val="19"/>
          <w:szCs w:val="19"/>
          <w:color w:val="B2B2B2"/>
          <w:spacing w:val="9"/>
        </w:rPr>
        <w:t xml:space="preserve"> </w:t>
      </w:r>
      <w:r>
        <w:rPr>
          <w:rFonts w:ascii="Arial" w:hAnsi="Arial" w:eastAsia="Arial" w:cs="Arial"/>
          <w:sz w:val="19"/>
          <w:szCs w:val="19"/>
          <w:color w:val="B2B2B2"/>
        </w:rPr>
        <w:t>pubolishing</w:t>
      </w:r>
      <w:r>
        <w:rPr>
          <w:rFonts w:ascii="Arial" w:hAnsi="Arial" w:eastAsia="Arial" w:cs="Arial"/>
          <w:sz w:val="19"/>
          <w:szCs w:val="19"/>
          <w:color w:val="B2B2B2"/>
          <w:spacing w:val="9"/>
        </w:rPr>
        <w:t xml:space="preserve"> </w:t>
      </w:r>
      <w:r>
        <w:rPr>
          <w:rFonts w:ascii="Arial" w:hAnsi="Arial" w:eastAsia="Arial" w:cs="Arial"/>
          <w:sz w:val="19"/>
          <w:szCs w:val="19"/>
          <w:color w:val="B2B2B2"/>
        </w:rPr>
        <w:t>House</w:t>
      </w:r>
      <w:r>
        <w:rPr>
          <w:rFonts w:ascii="Arial" w:hAnsi="Arial" w:eastAsia="Arial" w:cs="Arial"/>
          <w:sz w:val="19"/>
          <w:szCs w:val="19"/>
          <w:color w:val="B2B2B2"/>
          <w:spacing w:val="9"/>
        </w:rPr>
        <w:t>.</w:t>
      </w:r>
      <w:r>
        <w:rPr>
          <w:rFonts w:ascii="Arial" w:hAnsi="Arial" w:eastAsia="Arial" w:cs="Arial"/>
          <w:sz w:val="19"/>
          <w:szCs w:val="19"/>
          <w:color w:val="B2B2B2"/>
          <w:spacing w:val="9"/>
        </w:rPr>
        <w:t xml:space="preserve"> </w:t>
      </w:r>
      <w:r>
        <w:rPr>
          <w:rFonts w:ascii="Arial" w:hAnsi="Arial" w:eastAsia="Arial" w:cs="Arial"/>
          <w:sz w:val="19"/>
          <w:szCs w:val="19"/>
          <w:color w:val="B2B2B2"/>
        </w:rPr>
        <w:t>Al</w:t>
      </w:r>
      <w:r>
        <w:rPr>
          <w:sz w:val="19"/>
          <w:szCs w:val="19"/>
        </w:rPr>
        <w:drawing>
          <wp:inline distT="0" distB="0" distL="0" distR="0">
            <wp:extent cx="36829" cy="89135"/>
            <wp:effectExtent l="0" t="0" r="0" b="0"/>
            <wp:docPr id="4" name="IM 4"/>
            <wp:cNvGraphicFramePr/>
            <a:graphic>
              <a:graphicData uri="http://schemas.openxmlformats.org/drawingml/2006/picture">
                <pic:pic>
                  <pic:nvPicPr>
                    <pic:cNvPr id="4" name="IM 4"/>
                    <pic:cNvPicPr/>
                  </pic:nvPicPr>
                  <pic:blipFill>
                    <a:blip r:embed="rId7"/>
                    <a:stretch>
                      <a:fillRect/>
                    </a:stretch>
                  </pic:blipFill>
                  <pic:spPr>
                    <a:xfrm rot="0">
                      <a:off x="0" y="0"/>
                      <a:ext cx="36829" cy="89135"/>
                    </a:xfrm>
                    <a:prstGeom prst="rect">
                      <a:avLst/>
                    </a:prstGeom>
                  </pic:spPr>
                </pic:pic>
              </a:graphicData>
            </a:graphic>
          </wp:inline>
        </w:drawing>
      </w:r>
      <w:r>
        <w:rPr>
          <w:rFonts w:ascii="Arial" w:hAnsi="Arial" w:eastAsia="Arial" w:cs="Arial"/>
          <w:sz w:val="19"/>
          <w:szCs w:val="19"/>
          <w:color w:val="B2B2B2"/>
          <w:spacing w:val="6"/>
        </w:rPr>
        <w:t xml:space="preserve"> </w:t>
      </w:r>
      <w:r>
        <w:rPr>
          <w:rFonts w:ascii="Arial" w:hAnsi="Arial" w:eastAsia="Arial" w:cs="Arial"/>
          <w:sz w:val="19"/>
          <w:szCs w:val="19"/>
          <w:color w:val="B2B2B2"/>
        </w:rPr>
        <w:t>rights</w:t>
      </w:r>
      <w:r>
        <w:rPr>
          <w:rFonts w:ascii="Arial" w:hAnsi="Arial" w:eastAsia="Arial" w:cs="Arial"/>
          <w:sz w:val="19"/>
          <w:szCs w:val="19"/>
          <w:color w:val="B2B2B2"/>
          <w:spacing w:val="9"/>
        </w:rPr>
        <w:t xml:space="preserve"> </w:t>
      </w:r>
      <w:r>
        <w:rPr>
          <w:rFonts w:ascii="Arial" w:hAnsi="Arial" w:eastAsia="Arial" w:cs="Arial"/>
          <w:sz w:val="19"/>
          <w:szCs w:val="19"/>
          <w:color w:val="B2B2B2"/>
        </w:rPr>
        <w:t>reserved</w:t>
      </w:r>
      <w:r>
        <w:rPr>
          <w:rFonts w:ascii="Arial" w:hAnsi="Arial" w:eastAsia="Arial" w:cs="Arial"/>
          <w:sz w:val="19"/>
          <w:szCs w:val="19"/>
          <w:color w:val="B2B2B2"/>
          <w:spacing w:val="9"/>
        </w:rPr>
        <w:t>.</w:t>
      </w:r>
      <w:r>
        <w:rPr>
          <w:rFonts w:ascii="Arial" w:hAnsi="Arial" w:eastAsia="Arial" w:cs="Arial"/>
          <w:sz w:val="19"/>
          <w:szCs w:val="19"/>
          <w:color w:val="B2B2B2"/>
          <w:spacing w:val="9"/>
        </w:rPr>
        <w:t xml:space="preserve">    </w:t>
      </w:r>
      <w:r>
        <w:rPr>
          <w:rFonts w:ascii="Arial" w:hAnsi="Arial" w:eastAsia="Arial" w:cs="Arial"/>
          <w:sz w:val="19"/>
          <w:szCs w:val="19"/>
          <w:color w:val="B2B2B2"/>
        </w:rPr>
        <w:t>http</w:t>
      </w:r>
      <w:r>
        <w:rPr>
          <w:rFonts w:ascii="Arial" w:hAnsi="Arial" w:eastAsia="Arial" w:cs="Arial"/>
          <w:sz w:val="19"/>
          <w:szCs w:val="19"/>
          <w:color w:val="B2B2B2"/>
          <w:spacing w:val="9"/>
        </w:rPr>
        <w:t>://</w:t>
      </w:r>
      <w:r>
        <w:rPr>
          <w:rFonts w:ascii="Arial" w:hAnsi="Arial" w:eastAsia="Arial" w:cs="Arial"/>
          <w:sz w:val="19"/>
          <w:szCs w:val="19"/>
          <w:color w:val="B2B2B2"/>
        </w:rPr>
        <w:t>www</w:t>
      </w:r>
      <w:r>
        <w:rPr>
          <w:rFonts w:ascii="Arial" w:hAnsi="Arial" w:eastAsia="Arial" w:cs="Arial"/>
          <w:sz w:val="19"/>
          <w:szCs w:val="19"/>
          <w:color w:val="B2B2B2"/>
          <w:spacing w:val="9"/>
        </w:rPr>
        <w:t>.</w:t>
      </w:r>
      <w:r>
        <w:rPr>
          <w:rFonts w:ascii="Arial" w:hAnsi="Arial" w:eastAsia="Arial" w:cs="Arial"/>
          <w:sz w:val="19"/>
          <w:szCs w:val="19"/>
          <w:color w:val="B2B2B2"/>
          <w:spacing w:val="-33"/>
        </w:rPr>
        <w:t xml:space="preserve"> </w:t>
      </w:r>
      <w:r>
        <w:rPr>
          <w:rFonts w:ascii="Arial" w:hAnsi="Arial" w:eastAsia="Arial" w:cs="Arial"/>
          <w:sz w:val="19"/>
          <w:szCs w:val="19"/>
          <w:color w:val="B2B2B2"/>
        </w:rPr>
        <w:t>cnki</w:t>
      </w:r>
      <w:r>
        <w:rPr>
          <w:rFonts w:ascii="Arial" w:hAnsi="Arial" w:eastAsia="Arial" w:cs="Arial"/>
          <w:sz w:val="19"/>
          <w:szCs w:val="19"/>
          <w:color w:val="B2B2B2"/>
          <w:spacing w:val="9"/>
        </w:rPr>
        <w:t>.</w:t>
      </w:r>
      <w:r>
        <w:rPr>
          <w:rFonts w:ascii="Arial" w:hAnsi="Arial" w:eastAsia="Arial" w:cs="Arial"/>
          <w:sz w:val="19"/>
          <w:szCs w:val="19"/>
          <w:color w:val="B2B2B2"/>
        </w:rPr>
        <w:t>net</w:t>
      </w:r>
    </w:p>
    <w:p>
      <w:pPr>
        <w:spacing w:line="202" w:lineRule="auto"/>
        <w:sectPr>
          <w:type w:val="continuous"/>
          <w:pgSz w:w="12246" w:h="17178"/>
          <w:pgMar w:top="400" w:right="1138" w:bottom="354" w:left="407" w:header="0" w:footer="0" w:gutter="0"/>
          <w:cols w:equalWidth="0" w:num="1">
            <w:col w:w="10700" w:space="0"/>
          </w:cols>
        </w:sectPr>
        <w:rPr>
          <w:rFonts w:ascii="Arial" w:hAnsi="Arial" w:eastAsia="Arial" w:cs="Arial"/>
          <w:sz w:val="19"/>
          <w:szCs w:val="19"/>
        </w:rPr>
      </w:pPr>
    </w:p>
    <w:p>
      <w:pPr>
        <w:spacing w:line="214" w:lineRule="exact"/>
        <w:rPr/>
      </w:pPr>
      <w:r/>
    </w:p>
    <w:p>
      <w:pPr>
        <w:spacing w:line="214" w:lineRule="exact"/>
        <w:sectPr>
          <w:headerReference w:type="default" r:id="rId8"/>
          <w:footerReference w:type="default" r:id="rId9"/>
          <w:pgSz w:w="12246" w:h="17178"/>
          <w:pgMar w:top="1335" w:right="1136" w:bottom="1035" w:left="407" w:header="845" w:footer="806" w:gutter="0"/>
          <w:cols w:equalWidth="0" w:num="1">
            <w:col w:w="10702" w:space="0"/>
          </w:cols>
        </w:sectPr>
        <w:rPr/>
      </w:pPr>
    </w:p>
    <w:p>
      <w:pPr>
        <w:pStyle w:val="BodyText"/>
        <w:ind w:left="776" w:right="274" w:firstLine="4"/>
        <w:spacing w:before="40" w:line="233" w:lineRule="auto"/>
        <w:jc w:val="both"/>
        <w:rPr>
          <w:sz w:val="19"/>
          <w:szCs w:val="19"/>
        </w:rPr>
      </w:pPr>
      <w:r>
        <w:rPr>
          <w:sz w:val="19"/>
          <w:szCs w:val="19"/>
          <w:color w:val="231F20"/>
          <w:spacing w:val="14"/>
        </w:rPr>
        <w:t>巢功能的恢复情况</w:t>
      </w:r>
      <w:r>
        <w:rPr>
          <w:sz w:val="19"/>
          <w:szCs w:val="19"/>
          <w:color w:val="231F20"/>
          <w:spacing w:val="-34"/>
        </w:rPr>
        <w:t xml:space="preserve"> </w:t>
      </w:r>
      <w:r>
        <w:rPr>
          <w:sz w:val="19"/>
          <w:szCs w:val="19"/>
          <w:color w:val="231F20"/>
          <w:spacing w:val="14"/>
        </w:rPr>
        <w:t>，结果显示</w:t>
      </w:r>
      <w:r>
        <w:rPr>
          <w:sz w:val="19"/>
          <w:szCs w:val="19"/>
          <w:color w:val="231F20"/>
          <w:spacing w:val="-33"/>
        </w:rPr>
        <w:t xml:space="preserve"> </w:t>
      </w:r>
      <w:r>
        <w:rPr>
          <w:sz w:val="19"/>
          <w:szCs w:val="19"/>
          <w:color w:val="231F20"/>
          <w:spacing w:val="14"/>
        </w:rPr>
        <w:t>，仅术中卵巢外观</w:t>
      </w:r>
      <w:r>
        <w:rPr>
          <w:sz w:val="19"/>
          <w:szCs w:val="19"/>
          <w:color w:val="231F20"/>
          <w:spacing w:val="13"/>
        </w:rPr>
        <w:t>紫黑</w:t>
      </w:r>
      <w:r>
        <w:rPr>
          <w:sz w:val="19"/>
          <w:szCs w:val="19"/>
          <w:color w:val="231F20"/>
        </w:rPr>
        <w:t xml:space="preserve"> </w:t>
      </w:r>
      <w:r>
        <w:rPr>
          <w:sz w:val="19"/>
          <w:szCs w:val="19"/>
          <w:color w:val="231F20"/>
          <w:spacing w:val="10"/>
        </w:rPr>
        <w:t>色预示结局较差</w:t>
      </w:r>
      <w:r>
        <w:rPr>
          <w:sz w:val="19"/>
          <w:szCs w:val="19"/>
          <w:color w:val="231F20"/>
          <w:spacing w:val="-1"/>
        </w:rPr>
        <w:t xml:space="preserve"> </w:t>
      </w:r>
      <w:r>
        <w:rPr>
          <w:sz w:val="19"/>
          <w:szCs w:val="19"/>
          <w:color w:val="231F20"/>
          <w:spacing w:val="10"/>
        </w:rPr>
        <w:t>，其余三项对术后 </w:t>
      </w:r>
      <w:r>
        <w:rPr>
          <w:sz w:val="20"/>
          <w:szCs w:val="20"/>
          <w:color w:val="231F20"/>
          <w:spacing w:val="10"/>
        </w:rPr>
        <w:t>3 </w:t>
      </w:r>
      <w:r>
        <w:rPr>
          <w:sz w:val="19"/>
          <w:szCs w:val="19"/>
          <w:color w:val="231F20"/>
          <w:spacing w:val="10"/>
        </w:rPr>
        <w:t>个月</w:t>
      </w:r>
      <w:r>
        <w:rPr>
          <w:sz w:val="19"/>
          <w:szCs w:val="19"/>
          <w:color w:val="231F20"/>
          <w:spacing w:val="-31"/>
        </w:rPr>
        <w:t xml:space="preserve"> </w:t>
      </w:r>
      <w:r>
        <w:rPr>
          <w:sz w:val="19"/>
          <w:szCs w:val="19"/>
          <w:color w:val="231F20"/>
          <w:spacing w:val="10"/>
        </w:rPr>
        <w:t>、</w:t>
      </w:r>
      <w:r>
        <w:rPr>
          <w:sz w:val="20"/>
          <w:szCs w:val="20"/>
          <w:color w:val="231F20"/>
          <w:spacing w:val="10"/>
        </w:rPr>
        <w:t>1 </w:t>
      </w:r>
      <w:r>
        <w:rPr>
          <w:sz w:val="19"/>
          <w:szCs w:val="19"/>
          <w:color w:val="231F20"/>
          <w:spacing w:val="10"/>
        </w:rPr>
        <w:t>年时卵</w:t>
      </w:r>
      <w:r>
        <w:rPr>
          <w:sz w:val="19"/>
          <w:szCs w:val="19"/>
          <w:color w:val="231F20"/>
        </w:rPr>
        <w:t xml:space="preserve"> </w:t>
      </w:r>
      <w:r>
        <w:rPr>
          <w:sz w:val="19"/>
          <w:szCs w:val="19"/>
          <w:color w:val="231F20"/>
          <w:spacing w:val="14"/>
        </w:rPr>
        <w:t>巢功能恢复无明显影响</w:t>
      </w:r>
      <w:r>
        <w:rPr>
          <w:sz w:val="19"/>
          <w:szCs w:val="19"/>
          <w:color w:val="231F20"/>
          <w:spacing w:val="-31"/>
        </w:rPr>
        <w:t xml:space="preserve"> </w:t>
      </w:r>
      <w:r>
        <w:rPr>
          <w:sz w:val="19"/>
          <w:szCs w:val="19"/>
          <w:color w:val="231F20"/>
          <w:spacing w:val="14"/>
        </w:rPr>
        <w:t>，分析其原因</w:t>
      </w:r>
      <w:r>
        <w:rPr>
          <w:sz w:val="19"/>
          <w:szCs w:val="19"/>
          <w:color w:val="231F20"/>
          <w:spacing w:val="-34"/>
        </w:rPr>
        <w:t xml:space="preserve"> </w:t>
      </w:r>
      <w:r>
        <w:rPr>
          <w:sz w:val="19"/>
          <w:szCs w:val="19"/>
          <w:color w:val="231F20"/>
          <w:spacing w:val="14"/>
        </w:rPr>
        <w:t>，可能为卵巢组</w:t>
      </w:r>
      <w:r>
        <w:rPr>
          <w:sz w:val="19"/>
          <w:szCs w:val="19"/>
          <w:color w:val="231F20"/>
        </w:rPr>
        <w:t xml:space="preserve"> </w:t>
      </w:r>
      <w:r>
        <w:rPr>
          <w:sz w:val="19"/>
          <w:szCs w:val="19"/>
          <w:color w:val="231F20"/>
          <w:spacing w:val="14"/>
        </w:rPr>
        <w:t>织对缺氧的耐受能力较强</w:t>
      </w:r>
      <w:r>
        <w:rPr>
          <w:sz w:val="19"/>
          <w:szCs w:val="19"/>
          <w:color w:val="231F20"/>
          <w:spacing w:val="-33"/>
        </w:rPr>
        <w:t xml:space="preserve"> </w:t>
      </w:r>
      <w:r>
        <w:rPr>
          <w:sz w:val="19"/>
          <w:szCs w:val="19"/>
          <w:color w:val="231F20"/>
          <w:spacing w:val="14"/>
        </w:rPr>
        <w:t>，经手术复位后</w:t>
      </w:r>
      <w:r>
        <w:rPr>
          <w:sz w:val="19"/>
          <w:szCs w:val="19"/>
          <w:color w:val="231F20"/>
          <w:spacing w:val="-34"/>
        </w:rPr>
        <w:t xml:space="preserve"> </w:t>
      </w:r>
      <w:r>
        <w:rPr>
          <w:sz w:val="19"/>
          <w:szCs w:val="19"/>
          <w:color w:val="231F20"/>
          <w:spacing w:val="14"/>
        </w:rPr>
        <w:t>，卵巢血供</w:t>
      </w:r>
      <w:r>
        <w:rPr>
          <w:sz w:val="19"/>
          <w:szCs w:val="19"/>
          <w:color w:val="231F20"/>
        </w:rPr>
        <w:t xml:space="preserve"> </w:t>
      </w:r>
      <w:r>
        <w:rPr>
          <w:sz w:val="19"/>
          <w:szCs w:val="19"/>
          <w:color w:val="231F20"/>
          <w:spacing w:val="6"/>
        </w:rPr>
        <w:t>逐渐恢复，最终卵巢功能得以保留</w:t>
      </w:r>
      <w:r>
        <w:rPr>
          <w:sz w:val="11"/>
          <w:szCs w:val="11"/>
          <w:color w:val="231F20"/>
          <w:spacing w:val="6"/>
          <w:position w:val="6"/>
        </w:rPr>
        <w:t>[14-16]</w:t>
      </w:r>
      <w:r>
        <w:rPr>
          <w:sz w:val="19"/>
          <w:szCs w:val="19"/>
          <w:color w:val="231F20"/>
          <w:spacing w:val="6"/>
        </w:rPr>
        <w:t>。本研究超声检</w:t>
      </w:r>
      <w:r>
        <w:rPr>
          <w:sz w:val="19"/>
          <w:szCs w:val="19"/>
          <w:color w:val="231F20"/>
          <w:spacing w:val="7"/>
        </w:rPr>
        <w:t xml:space="preserve"> </w:t>
      </w:r>
      <w:r>
        <w:rPr>
          <w:sz w:val="19"/>
          <w:szCs w:val="19"/>
          <w:color w:val="231F20"/>
          <w:spacing w:val="12"/>
        </w:rPr>
        <w:t>查随访结果显示</w:t>
      </w:r>
      <w:r>
        <w:rPr>
          <w:sz w:val="19"/>
          <w:szCs w:val="19"/>
          <w:color w:val="231F20"/>
          <w:spacing w:val="3"/>
        </w:rPr>
        <w:t xml:space="preserve"> </w:t>
      </w:r>
      <w:r>
        <w:rPr>
          <w:sz w:val="19"/>
          <w:szCs w:val="19"/>
          <w:color w:val="231F20"/>
          <w:spacing w:val="12"/>
        </w:rPr>
        <w:t>，</w:t>
      </w:r>
      <w:r>
        <w:rPr>
          <w:sz w:val="19"/>
          <w:szCs w:val="19"/>
          <w:color w:val="231F20"/>
          <w:spacing w:val="-22"/>
        </w:rPr>
        <w:t xml:space="preserve"> </w:t>
      </w:r>
      <w:r>
        <w:rPr>
          <w:sz w:val="19"/>
          <w:szCs w:val="19"/>
          <w:color w:val="231F20"/>
          <w:spacing w:val="12"/>
        </w:rPr>
        <w:t>即使术前附件扭转严重的患者，在</w:t>
      </w:r>
      <w:r>
        <w:rPr>
          <w:sz w:val="19"/>
          <w:szCs w:val="19"/>
          <w:color w:val="231F20"/>
        </w:rPr>
        <w:t xml:space="preserve"> </w:t>
      </w:r>
      <w:r>
        <w:rPr>
          <w:sz w:val="19"/>
          <w:szCs w:val="19"/>
          <w:color w:val="231F20"/>
          <w:spacing w:val="8"/>
        </w:rPr>
        <w:t>手术后 </w:t>
      </w:r>
      <w:r>
        <w:rPr>
          <w:sz w:val="20"/>
          <w:szCs w:val="20"/>
          <w:color w:val="231F20"/>
          <w:spacing w:val="8"/>
        </w:rPr>
        <w:t>3 </w:t>
      </w:r>
      <w:r>
        <w:rPr>
          <w:sz w:val="19"/>
          <w:szCs w:val="19"/>
          <w:color w:val="231F20"/>
          <w:spacing w:val="8"/>
        </w:rPr>
        <w:t>个月</w:t>
      </w:r>
      <w:r>
        <w:rPr>
          <w:sz w:val="19"/>
          <w:szCs w:val="19"/>
          <w:color w:val="231F20"/>
          <w:spacing w:val="-13"/>
        </w:rPr>
        <w:t xml:space="preserve"> </w:t>
      </w:r>
      <w:r>
        <w:rPr>
          <w:sz w:val="19"/>
          <w:szCs w:val="19"/>
          <w:color w:val="231F20"/>
          <w:spacing w:val="8"/>
        </w:rPr>
        <w:t>、</w:t>
      </w:r>
      <w:r>
        <w:rPr>
          <w:sz w:val="20"/>
          <w:szCs w:val="20"/>
          <w:color w:val="231F20"/>
          <w:spacing w:val="8"/>
        </w:rPr>
        <w:t>1 </w:t>
      </w:r>
      <w:r>
        <w:rPr>
          <w:sz w:val="19"/>
          <w:szCs w:val="19"/>
          <w:color w:val="231F20"/>
          <w:spacing w:val="8"/>
        </w:rPr>
        <w:t>年时 ，</w:t>
      </w:r>
      <w:r>
        <w:rPr>
          <w:sz w:val="19"/>
          <w:szCs w:val="19"/>
          <w:color w:val="231F20"/>
          <w:spacing w:val="-31"/>
        </w:rPr>
        <w:t xml:space="preserve"> </w:t>
      </w:r>
      <w:r>
        <w:rPr>
          <w:sz w:val="19"/>
          <w:szCs w:val="19"/>
          <w:color w:val="231F20"/>
          <w:spacing w:val="8"/>
        </w:rPr>
        <w:t>患侧卵巢功能大多也能得到</w:t>
      </w:r>
      <w:r>
        <w:rPr>
          <w:sz w:val="19"/>
          <w:szCs w:val="19"/>
          <w:color w:val="231F20"/>
        </w:rPr>
        <w:t xml:space="preserve"> </w:t>
      </w:r>
      <w:r>
        <w:rPr>
          <w:sz w:val="19"/>
          <w:szCs w:val="19"/>
          <w:color w:val="231F20"/>
          <w:spacing w:val="14"/>
        </w:rPr>
        <w:t>恢复</w:t>
      </w:r>
      <w:r>
        <w:rPr>
          <w:sz w:val="19"/>
          <w:szCs w:val="19"/>
          <w:color w:val="231F20"/>
          <w:spacing w:val="-34"/>
        </w:rPr>
        <w:t xml:space="preserve"> </w:t>
      </w:r>
      <w:r>
        <w:rPr>
          <w:sz w:val="19"/>
          <w:szCs w:val="19"/>
          <w:color w:val="231F20"/>
          <w:spacing w:val="14"/>
        </w:rPr>
        <w:t>，但对于长时间严重扭转</w:t>
      </w:r>
      <w:r>
        <w:rPr>
          <w:sz w:val="19"/>
          <w:szCs w:val="19"/>
          <w:color w:val="231F20"/>
          <w:spacing w:val="-29"/>
        </w:rPr>
        <w:t xml:space="preserve"> </w:t>
      </w:r>
      <w:r>
        <w:rPr>
          <w:sz w:val="19"/>
          <w:szCs w:val="19"/>
          <w:color w:val="231F20"/>
          <w:spacing w:val="14"/>
        </w:rPr>
        <w:t>、术中卵巢外观呈</w:t>
      </w:r>
      <w:r>
        <w:rPr>
          <w:sz w:val="19"/>
          <w:szCs w:val="19"/>
          <w:color w:val="231F20"/>
          <w:spacing w:val="13"/>
        </w:rPr>
        <w:t>紫黑</w:t>
      </w:r>
      <w:r>
        <w:rPr>
          <w:sz w:val="19"/>
          <w:szCs w:val="19"/>
          <w:color w:val="231F20"/>
        </w:rPr>
        <w:t xml:space="preserve"> </w:t>
      </w:r>
      <w:r>
        <w:rPr>
          <w:sz w:val="19"/>
          <w:szCs w:val="19"/>
          <w:color w:val="231F20"/>
          <w:spacing w:val="16"/>
        </w:rPr>
        <w:t>色样改变者，其术后卵巢功能恢复相比卵巢红润或暗</w:t>
      </w:r>
      <w:r>
        <w:rPr>
          <w:sz w:val="19"/>
          <w:szCs w:val="19"/>
          <w:color w:val="231F20"/>
          <w:spacing w:val="2"/>
        </w:rPr>
        <w:t xml:space="preserve"> </w:t>
      </w:r>
      <w:r>
        <w:rPr>
          <w:sz w:val="19"/>
          <w:szCs w:val="19"/>
          <w:color w:val="231F20"/>
          <w:spacing w:val="-1"/>
        </w:rPr>
        <w:t>红的患者较差</w:t>
      </w:r>
      <w:r>
        <w:rPr>
          <w:sz w:val="19"/>
          <w:szCs w:val="19"/>
          <w:color w:val="231F20"/>
          <w:spacing w:val="-33"/>
        </w:rPr>
        <w:t xml:space="preserve"> </w:t>
      </w:r>
      <w:r>
        <w:rPr>
          <w:sz w:val="19"/>
          <w:szCs w:val="19"/>
          <w:color w:val="231F20"/>
          <w:spacing w:val="-1"/>
        </w:rPr>
        <w:t>，然而仍然有高达</w:t>
      </w:r>
      <w:r>
        <w:rPr>
          <w:sz w:val="19"/>
          <w:szCs w:val="19"/>
          <w:color w:val="231F20"/>
          <w:spacing w:val="21"/>
          <w:w w:val="101"/>
        </w:rPr>
        <w:t xml:space="preserve"> </w:t>
      </w:r>
      <w:r>
        <w:rPr>
          <w:sz w:val="20"/>
          <w:szCs w:val="20"/>
          <w:color w:val="231F20"/>
          <w:spacing w:val="-1"/>
        </w:rPr>
        <w:t>84.21%</w:t>
      </w:r>
      <w:r>
        <w:rPr>
          <w:sz w:val="19"/>
          <w:szCs w:val="19"/>
          <w:color w:val="231F20"/>
          <w:spacing w:val="-1"/>
        </w:rPr>
        <w:t>（</w:t>
      </w:r>
      <w:r>
        <w:rPr>
          <w:sz w:val="20"/>
          <w:szCs w:val="20"/>
          <w:color w:val="231F20"/>
          <w:spacing w:val="-1"/>
        </w:rPr>
        <w:t>16/19</w:t>
      </w:r>
      <w:r>
        <w:rPr>
          <w:sz w:val="19"/>
          <w:szCs w:val="19"/>
          <w:color w:val="231F20"/>
          <w:spacing w:val="-1"/>
        </w:rPr>
        <w:t>）</w:t>
      </w:r>
      <w:r>
        <w:rPr>
          <w:sz w:val="19"/>
          <w:szCs w:val="19"/>
          <w:color w:val="231F20"/>
          <w:spacing w:val="-2"/>
        </w:rPr>
        <w:t>的患</w:t>
      </w:r>
      <w:r>
        <w:rPr>
          <w:sz w:val="19"/>
          <w:szCs w:val="19"/>
          <w:color w:val="231F20"/>
        </w:rPr>
        <w:t xml:space="preserve"> </w:t>
      </w:r>
      <w:r>
        <w:rPr>
          <w:sz w:val="19"/>
          <w:szCs w:val="19"/>
          <w:color w:val="231F20"/>
          <w:spacing w:val="7"/>
        </w:rPr>
        <w:t>者患侧卵巢能缓慢恢复正常功能。因此，对于年轻、有</w:t>
      </w:r>
      <w:r>
        <w:rPr>
          <w:sz w:val="19"/>
          <w:szCs w:val="19"/>
          <w:color w:val="231F20"/>
          <w:spacing w:val="12"/>
        </w:rPr>
        <w:t xml:space="preserve"> </w:t>
      </w:r>
      <w:r>
        <w:rPr>
          <w:sz w:val="19"/>
          <w:szCs w:val="19"/>
          <w:color w:val="231F20"/>
          <w:spacing w:val="16"/>
        </w:rPr>
        <w:t>生育要求的严重卵巢囊肿蒂扭转患者，保留卵巢的扭</w:t>
      </w:r>
      <w:r>
        <w:rPr>
          <w:sz w:val="19"/>
          <w:szCs w:val="19"/>
          <w:color w:val="231F20"/>
          <w:spacing w:val="2"/>
        </w:rPr>
        <w:t xml:space="preserve"> </w:t>
      </w:r>
      <w:r>
        <w:rPr>
          <w:sz w:val="19"/>
          <w:szCs w:val="19"/>
          <w:color w:val="231F20"/>
          <w:spacing w:val="19"/>
        </w:rPr>
        <w:t>转复位手术仍然值得尝试。</w:t>
      </w:r>
    </w:p>
    <w:p>
      <w:pPr>
        <w:pStyle w:val="BodyText"/>
        <w:ind w:left="779" w:right="208" w:firstLine="418"/>
        <w:spacing w:before="5" w:line="238" w:lineRule="auto"/>
        <w:jc w:val="both"/>
        <w:rPr>
          <w:sz w:val="19"/>
          <w:szCs w:val="19"/>
        </w:rPr>
      </w:pPr>
      <w:r>
        <w:rPr>
          <w:sz w:val="19"/>
          <w:szCs w:val="19"/>
          <w:color w:val="231F20"/>
          <w:spacing w:val="15"/>
        </w:rPr>
        <w:t>综上所述，卵巢囊肿蒂扭转复位手术风险较小且</w:t>
      </w:r>
      <w:r>
        <w:rPr>
          <w:sz w:val="19"/>
          <w:szCs w:val="19"/>
          <w:color w:val="231F20"/>
          <w:spacing w:val="5"/>
        </w:rPr>
        <w:t xml:space="preserve">  </w:t>
      </w:r>
      <w:r>
        <w:rPr>
          <w:sz w:val="19"/>
          <w:szCs w:val="19"/>
          <w:color w:val="231F20"/>
          <w:spacing w:val="14"/>
        </w:rPr>
        <w:t>可控</w:t>
      </w:r>
      <w:r>
        <w:rPr>
          <w:sz w:val="19"/>
          <w:szCs w:val="19"/>
          <w:color w:val="231F20"/>
          <w:spacing w:val="-34"/>
        </w:rPr>
        <w:t xml:space="preserve"> </w:t>
      </w:r>
      <w:r>
        <w:rPr>
          <w:sz w:val="19"/>
          <w:szCs w:val="19"/>
          <w:color w:val="231F20"/>
          <w:spacing w:val="14"/>
        </w:rPr>
        <w:t>，对于有生育要求的患者</w:t>
      </w:r>
      <w:r>
        <w:rPr>
          <w:sz w:val="19"/>
          <w:szCs w:val="19"/>
          <w:color w:val="231F20"/>
          <w:spacing w:val="-34"/>
        </w:rPr>
        <w:t xml:space="preserve"> </w:t>
      </w:r>
      <w:r>
        <w:rPr>
          <w:sz w:val="19"/>
          <w:szCs w:val="19"/>
          <w:color w:val="231F20"/>
          <w:spacing w:val="14"/>
        </w:rPr>
        <w:t>，应尽可能地保留其生</w:t>
      </w:r>
      <w:r>
        <w:rPr>
          <w:sz w:val="19"/>
          <w:szCs w:val="19"/>
          <w:color w:val="231F20"/>
        </w:rPr>
        <w:t xml:space="preserve">  </w:t>
      </w:r>
      <w:r>
        <w:rPr>
          <w:sz w:val="19"/>
          <w:szCs w:val="19"/>
          <w:color w:val="231F20"/>
          <w:spacing w:val="14"/>
        </w:rPr>
        <w:t>育力</w:t>
      </w:r>
      <w:r>
        <w:rPr>
          <w:sz w:val="19"/>
          <w:szCs w:val="19"/>
          <w:color w:val="231F20"/>
          <w:spacing w:val="-34"/>
        </w:rPr>
        <w:t xml:space="preserve"> </w:t>
      </w:r>
      <w:r>
        <w:rPr>
          <w:sz w:val="19"/>
          <w:szCs w:val="19"/>
          <w:color w:val="231F20"/>
          <w:spacing w:val="14"/>
        </w:rPr>
        <w:t>，在术中难以判断卵巢是否坏死时</w:t>
      </w:r>
      <w:r>
        <w:rPr>
          <w:sz w:val="19"/>
          <w:szCs w:val="19"/>
          <w:color w:val="231F20"/>
          <w:spacing w:val="-34"/>
        </w:rPr>
        <w:t xml:space="preserve"> </w:t>
      </w:r>
      <w:r>
        <w:rPr>
          <w:sz w:val="19"/>
          <w:szCs w:val="19"/>
          <w:color w:val="231F20"/>
          <w:spacing w:val="14"/>
        </w:rPr>
        <w:t>，可在获取患</w:t>
      </w:r>
      <w:r>
        <w:rPr>
          <w:sz w:val="19"/>
          <w:szCs w:val="19"/>
          <w:color w:val="231F20"/>
        </w:rPr>
        <w:t xml:space="preserve">  </w:t>
      </w:r>
      <w:r>
        <w:rPr>
          <w:sz w:val="19"/>
          <w:szCs w:val="19"/>
          <w:color w:val="231F20"/>
          <w:spacing w:val="9"/>
        </w:rPr>
        <w:t>者知情同意后，先行患侧附件扭转复位</w:t>
      </w:r>
      <w:r>
        <w:rPr>
          <w:sz w:val="19"/>
          <w:szCs w:val="19"/>
          <w:color w:val="231F20"/>
          <w:spacing w:val="-30"/>
        </w:rPr>
        <w:t xml:space="preserve"> </w:t>
      </w:r>
      <w:r>
        <w:rPr>
          <w:sz w:val="19"/>
          <w:szCs w:val="19"/>
          <w:color w:val="231F20"/>
          <w:spacing w:val="9"/>
        </w:rPr>
        <w:t>、囊肿剥除术，</w:t>
      </w:r>
      <w:r>
        <w:rPr>
          <w:sz w:val="19"/>
          <w:szCs w:val="19"/>
          <w:color w:val="231F20"/>
        </w:rPr>
        <w:t xml:space="preserve"> </w:t>
      </w:r>
      <w:r>
        <w:rPr>
          <w:sz w:val="19"/>
          <w:szCs w:val="19"/>
          <w:color w:val="231F20"/>
          <w:spacing w:val="13"/>
        </w:rPr>
        <w:t>术后加强随访观察，必要时切除患侧附件。</w:t>
      </w:r>
    </w:p>
    <w:p>
      <w:pPr>
        <w:pStyle w:val="BodyText"/>
        <w:ind w:left="2681"/>
        <w:spacing w:before="310" w:line="186" w:lineRule="auto"/>
        <w:rPr>
          <w:sz w:val="20"/>
          <w:szCs w:val="20"/>
        </w:rPr>
      </w:pPr>
      <w:r>
        <w:rPr>
          <w:sz w:val="20"/>
          <w:szCs w:val="20"/>
          <w:color w:val="231F20"/>
          <w:spacing w:val="8"/>
        </w:rPr>
        <w:t>[</w:t>
      </w:r>
      <w:r>
        <w:rPr>
          <w:sz w:val="19"/>
          <w:szCs w:val="19"/>
          <w:color w:val="231F20"/>
          <w:spacing w:val="8"/>
        </w:rPr>
        <w:t>参考文献</w:t>
      </w:r>
      <w:r>
        <w:rPr>
          <w:sz w:val="20"/>
          <w:szCs w:val="20"/>
          <w:color w:val="231F20"/>
          <w:spacing w:val="8"/>
        </w:rPr>
        <w:t>]</w:t>
      </w:r>
    </w:p>
    <w:p>
      <w:pPr>
        <w:spacing w:line="312" w:lineRule="auto"/>
        <w:rPr>
          <w:rFonts w:ascii="Arial"/>
          <w:sz w:val="21"/>
        </w:rPr>
      </w:pPr>
      <w:r/>
    </w:p>
    <w:p>
      <w:pPr>
        <w:pStyle w:val="BodyText"/>
        <w:ind w:left="1130" w:right="213" w:hanging="351"/>
        <w:spacing w:before="77" w:line="219" w:lineRule="auto"/>
        <w:rPr/>
      </w:pPr>
      <w:r>
        <w:rPr>
          <w:color w:val="231F20"/>
          <w:spacing w:val="-13"/>
        </w:rPr>
        <w:t>[1]     Ganla  K</w:t>
      </w:r>
      <w:r>
        <w:rPr>
          <w:sz w:val="17"/>
          <w:szCs w:val="17"/>
          <w:color w:val="231F20"/>
          <w:spacing w:val="-13"/>
        </w:rPr>
        <w:t>，</w:t>
      </w:r>
      <w:r>
        <w:rPr>
          <w:color w:val="231F20"/>
          <w:spacing w:val="-13"/>
        </w:rPr>
        <w:t>Choudhar</w:t>
      </w:r>
      <w:r>
        <w:rPr>
          <w:color w:val="231F20"/>
          <w:spacing w:val="-14"/>
        </w:rPr>
        <w:t>y   R</w:t>
      </w:r>
      <w:r>
        <w:rPr>
          <w:sz w:val="17"/>
          <w:szCs w:val="17"/>
          <w:color w:val="231F20"/>
          <w:spacing w:val="-14"/>
        </w:rPr>
        <w:t>，</w:t>
      </w:r>
      <w:r>
        <w:rPr>
          <w:color w:val="231F20"/>
          <w:spacing w:val="-14"/>
        </w:rPr>
        <w:t>Vora  P</w:t>
      </w:r>
      <w:r>
        <w:rPr>
          <w:sz w:val="17"/>
          <w:szCs w:val="17"/>
          <w:color w:val="231F20"/>
          <w:spacing w:val="-14"/>
        </w:rPr>
        <w:t>，</w:t>
      </w:r>
      <w:r>
        <w:rPr>
          <w:color w:val="231F20"/>
          <w:spacing w:val="-14"/>
        </w:rPr>
        <w:t>et</w:t>
      </w:r>
      <w:r>
        <w:rPr>
          <w:color w:val="231F20"/>
          <w:spacing w:val="2"/>
        </w:rPr>
        <w:t xml:space="preserve">  </w:t>
      </w:r>
      <w:r>
        <w:rPr>
          <w:color w:val="231F20"/>
          <w:spacing w:val="-14"/>
        </w:rPr>
        <w:t>al.Sildenafil</w:t>
      </w:r>
      <w:r>
        <w:rPr>
          <w:color w:val="231F20"/>
          <w:spacing w:val="2"/>
        </w:rPr>
        <w:t xml:space="preserve">  </w:t>
      </w:r>
      <w:r>
        <w:rPr>
          <w:color w:val="231F20"/>
          <w:spacing w:val="-14"/>
        </w:rPr>
        <w:t>citrate</w:t>
      </w:r>
      <w:r>
        <w:rPr>
          <w:sz w:val="17"/>
          <w:szCs w:val="17"/>
          <w:color w:val="231F20"/>
          <w:spacing w:val="-14"/>
        </w:rPr>
        <w:t>：</w:t>
      </w:r>
      <w:r>
        <w:rPr>
          <w:sz w:val="17"/>
          <w:szCs w:val="17"/>
          <w:color w:val="231F20"/>
          <w:spacing w:val="1"/>
        </w:rPr>
        <w:t xml:space="preserve"> </w:t>
      </w:r>
      <w:r>
        <w:rPr>
          <w:color w:val="231F20"/>
          <w:spacing w:val="-13"/>
        </w:rPr>
        <w:t>Novel  therapy  in  the  management  of  ovarian  tors</w:t>
      </w:r>
      <w:r>
        <w:rPr>
          <w:color w:val="231F20"/>
          <w:spacing w:val="-14"/>
        </w:rPr>
        <w:t>ion [J].</w:t>
      </w:r>
      <w:r>
        <w:rPr>
          <w:color w:val="231F20"/>
        </w:rPr>
        <w:t xml:space="preserve">  </w:t>
      </w:r>
      <w:r>
        <w:rPr>
          <w:color w:val="231F20"/>
          <w:spacing w:val="-13"/>
        </w:rPr>
        <w:t>Journal   of   Human   Reproductive   Scien</w:t>
      </w:r>
      <w:r>
        <w:rPr>
          <w:color w:val="231F20"/>
          <w:spacing w:val="-14"/>
        </w:rPr>
        <w:t>ences</w:t>
      </w:r>
      <w:r>
        <w:rPr>
          <w:sz w:val="17"/>
          <w:szCs w:val="17"/>
          <w:color w:val="231F20"/>
          <w:spacing w:val="-14"/>
        </w:rPr>
        <w:t>，</w:t>
      </w:r>
      <w:r>
        <w:rPr>
          <w:color w:val="231F20"/>
          <w:spacing w:val="-14"/>
        </w:rPr>
        <w:t>2019</w:t>
      </w:r>
      <w:r>
        <w:rPr>
          <w:sz w:val="17"/>
          <w:szCs w:val="17"/>
          <w:color w:val="231F20"/>
          <w:spacing w:val="-14"/>
        </w:rPr>
        <w:t>，</w:t>
      </w:r>
      <w:r>
        <w:rPr>
          <w:color w:val="231F20"/>
          <w:spacing w:val="-14"/>
        </w:rPr>
        <w:t>12</w:t>
      </w:r>
      <w:r>
        <w:rPr>
          <w:color w:val="231F20"/>
        </w:rPr>
        <w:t xml:space="preserve">  </w:t>
      </w:r>
      <w:r>
        <w:rPr>
          <w:sz w:val="17"/>
          <w:szCs w:val="17"/>
          <w:color w:val="231F20"/>
          <w:spacing w:val="-6"/>
        </w:rPr>
        <w:t>（</w:t>
      </w:r>
      <w:r>
        <w:rPr>
          <w:color w:val="231F20"/>
          <w:spacing w:val="-6"/>
        </w:rPr>
        <w:t>4</w:t>
      </w:r>
      <w:r>
        <w:rPr>
          <w:sz w:val="17"/>
          <w:szCs w:val="17"/>
          <w:color w:val="231F20"/>
          <w:spacing w:val="-30"/>
          <w:w w:val="63"/>
        </w:rPr>
        <w:t>）：</w:t>
      </w:r>
      <w:r>
        <w:rPr>
          <w:color w:val="231F20"/>
          <w:spacing w:val="-6"/>
        </w:rPr>
        <w:t>351.</w:t>
      </w:r>
    </w:p>
    <w:p>
      <w:pPr>
        <w:pStyle w:val="BodyText"/>
        <w:ind w:left="1194" w:right="213" w:hanging="415"/>
        <w:spacing w:before="44" w:line="222" w:lineRule="auto"/>
        <w:rPr/>
      </w:pPr>
      <w:r>
        <w:rPr>
          <w:color w:val="231F20"/>
          <w:spacing w:val="5"/>
        </w:rPr>
        <w:t>[2]    </w:t>
      </w:r>
      <w:r>
        <w:rPr>
          <w:sz w:val="17"/>
          <w:szCs w:val="17"/>
          <w:color w:val="231F20"/>
          <w:spacing w:val="5"/>
        </w:rPr>
        <w:t>韩立明，梁伟，夏宇，等</w:t>
      </w:r>
      <w:r>
        <w:rPr>
          <w:sz w:val="17"/>
          <w:szCs w:val="17"/>
          <w:color w:val="231F20"/>
          <w:spacing w:val="-30"/>
        </w:rPr>
        <w:t xml:space="preserve"> </w:t>
      </w:r>
      <w:r>
        <w:rPr>
          <w:color w:val="231F20"/>
          <w:spacing w:val="5"/>
        </w:rPr>
        <w:t>.</w:t>
      </w:r>
      <w:r>
        <w:rPr>
          <w:sz w:val="17"/>
          <w:szCs w:val="17"/>
          <w:color w:val="231F20"/>
          <w:spacing w:val="5"/>
        </w:rPr>
        <w:t>彩色多普勒超</w:t>
      </w:r>
      <w:r>
        <w:rPr>
          <w:sz w:val="17"/>
          <w:szCs w:val="17"/>
          <w:color w:val="231F20"/>
          <w:spacing w:val="4"/>
        </w:rPr>
        <w:t>声诊断卵巢囊肿</w:t>
      </w:r>
      <w:r>
        <w:rPr>
          <w:sz w:val="17"/>
          <w:szCs w:val="17"/>
          <w:color w:val="231F20"/>
        </w:rPr>
        <w:t xml:space="preserve">  </w:t>
      </w:r>
      <w:r>
        <w:rPr>
          <w:sz w:val="17"/>
          <w:szCs w:val="17"/>
          <w:color w:val="231F20"/>
          <w:spacing w:val="15"/>
        </w:rPr>
        <w:t>蒂扭转的应用价值分析</w:t>
      </w:r>
      <w:r>
        <w:rPr>
          <w:color w:val="231F20"/>
          <w:spacing w:val="15"/>
        </w:rPr>
        <w:t>[J].</w:t>
      </w:r>
      <w:r>
        <w:rPr>
          <w:sz w:val="17"/>
          <w:szCs w:val="17"/>
          <w:color w:val="231F20"/>
          <w:spacing w:val="15"/>
        </w:rPr>
        <w:t>实用妇科内分泌电子杂志，</w:t>
      </w:r>
      <w:r>
        <w:rPr>
          <w:sz w:val="17"/>
          <w:szCs w:val="17"/>
          <w:color w:val="231F20"/>
          <w:spacing w:val="16"/>
          <w:w w:val="101"/>
        </w:rPr>
        <w:t xml:space="preserve"> </w:t>
      </w:r>
      <w:r>
        <w:rPr>
          <w:color w:val="231F20"/>
          <w:spacing w:val="-16"/>
        </w:rPr>
        <w:t>2019</w:t>
      </w:r>
      <w:r>
        <w:rPr>
          <w:sz w:val="17"/>
          <w:szCs w:val="17"/>
          <w:color w:val="231F20"/>
          <w:spacing w:val="-16"/>
        </w:rPr>
        <w:t>，</w:t>
      </w:r>
      <w:r>
        <w:rPr>
          <w:color w:val="231F20"/>
          <w:spacing w:val="-16"/>
        </w:rPr>
        <w:t>6</w:t>
      </w:r>
      <w:r>
        <w:rPr>
          <w:sz w:val="17"/>
          <w:szCs w:val="17"/>
          <w:color w:val="231F20"/>
          <w:spacing w:val="-16"/>
        </w:rPr>
        <w:t>（</w:t>
      </w:r>
      <w:r>
        <w:rPr>
          <w:color w:val="231F20"/>
          <w:spacing w:val="-16"/>
        </w:rPr>
        <w:t>14</w:t>
      </w:r>
      <w:r>
        <w:rPr>
          <w:sz w:val="17"/>
          <w:szCs w:val="17"/>
          <w:color w:val="231F20"/>
          <w:spacing w:val="-31"/>
          <w:w w:val="66"/>
        </w:rPr>
        <w:t>）：</w:t>
      </w:r>
      <w:r>
        <w:rPr>
          <w:color w:val="231F20"/>
          <w:spacing w:val="-16"/>
        </w:rPr>
        <w:t>62-64.</w:t>
      </w:r>
    </w:p>
    <w:p>
      <w:pPr>
        <w:pStyle w:val="BodyText"/>
        <w:ind w:left="1198" w:right="272" w:hanging="419"/>
        <w:spacing w:before="52" w:line="212" w:lineRule="auto"/>
        <w:rPr/>
      </w:pPr>
      <w:r>
        <w:rPr>
          <w:color w:val="231F20"/>
          <w:spacing w:val="11"/>
        </w:rPr>
        <w:t>[3]    </w:t>
      </w:r>
      <w:r>
        <w:rPr>
          <w:sz w:val="17"/>
          <w:szCs w:val="17"/>
          <w:color w:val="231F20"/>
          <w:spacing w:val="11"/>
        </w:rPr>
        <w:t>王英</w:t>
      </w:r>
      <w:r>
        <w:rPr>
          <w:color w:val="231F20"/>
          <w:spacing w:val="11"/>
        </w:rPr>
        <w:t>.</w:t>
      </w:r>
      <w:r>
        <w:rPr>
          <w:sz w:val="17"/>
          <w:szCs w:val="17"/>
          <w:color w:val="231F20"/>
          <w:spacing w:val="11"/>
        </w:rPr>
        <w:t>卵巢囊肿蒂扭转手术中保留卵巢的治疗效果及安</w:t>
      </w:r>
      <w:r>
        <w:rPr>
          <w:sz w:val="17"/>
          <w:szCs w:val="17"/>
          <w:color w:val="231F20"/>
        </w:rPr>
        <w:t xml:space="preserve"> </w:t>
      </w:r>
      <w:r>
        <w:rPr>
          <w:sz w:val="17"/>
          <w:szCs w:val="17"/>
          <w:color w:val="231F20"/>
          <w:spacing w:val="-5"/>
        </w:rPr>
        <w:t>全性分析</w:t>
      </w:r>
      <w:r>
        <w:rPr>
          <w:color w:val="231F20"/>
          <w:spacing w:val="-5"/>
        </w:rPr>
        <w:t>[J].</w:t>
      </w:r>
      <w:r>
        <w:rPr>
          <w:sz w:val="17"/>
          <w:szCs w:val="17"/>
          <w:color w:val="231F20"/>
          <w:spacing w:val="-5"/>
        </w:rPr>
        <w:t>中华肿瘤防治杂志，</w:t>
      </w:r>
      <w:r>
        <w:rPr>
          <w:color w:val="231F20"/>
          <w:spacing w:val="-5"/>
        </w:rPr>
        <w:t>2018</w:t>
      </w:r>
      <w:r>
        <w:rPr>
          <w:sz w:val="17"/>
          <w:szCs w:val="17"/>
          <w:color w:val="231F20"/>
          <w:spacing w:val="-5"/>
        </w:rPr>
        <w:t>，</w:t>
      </w:r>
      <w:r>
        <w:rPr>
          <w:color w:val="231F20"/>
          <w:spacing w:val="-5"/>
        </w:rPr>
        <w:t>25</w:t>
      </w:r>
      <w:r>
        <w:rPr>
          <w:sz w:val="17"/>
          <w:szCs w:val="17"/>
          <w:color w:val="231F20"/>
          <w:spacing w:val="-5"/>
        </w:rPr>
        <w:t>（</w:t>
      </w:r>
      <w:r>
        <w:rPr>
          <w:color w:val="231F20"/>
          <w:spacing w:val="-5"/>
        </w:rPr>
        <w:t>1</w:t>
      </w:r>
      <w:r>
        <w:rPr>
          <w:sz w:val="17"/>
          <w:szCs w:val="17"/>
          <w:color w:val="231F20"/>
          <w:spacing w:val="-40"/>
          <w:w w:val="85"/>
        </w:rPr>
        <w:t>）：</w:t>
      </w:r>
      <w:r>
        <w:rPr>
          <w:color w:val="231F20"/>
          <w:spacing w:val="-5"/>
        </w:rPr>
        <w:t>151-153.</w:t>
      </w:r>
    </w:p>
    <w:p>
      <w:pPr>
        <w:pStyle w:val="BodyText"/>
        <w:ind w:left="1199" w:right="274" w:hanging="420"/>
        <w:spacing w:before="45" w:line="222" w:lineRule="auto"/>
        <w:rPr/>
      </w:pPr>
      <w:r>
        <w:rPr>
          <w:color w:val="231F20"/>
          <w:spacing w:val="5"/>
        </w:rPr>
        <w:t>[4]    </w:t>
      </w:r>
      <w:r>
        <w:rPr>
          <w:sz w:val="17"/>
          <w:szCs w:val="17"/>
          <w:color w:val="231F20"/>
          <w:spacing w:val="5"/>
        </w:rPr>
        <w:t>韦伟，黄灵绣，李百加，等</w:t>
      </w:r>
      <w:r>
        <w:rPr>
          <w:sz w:val="17"/>
          <w:szCs w:val="17"/>
          <w:color w:val="231F20"/>
          <w:spacing w:val="-30"/>
        </w:rPr>
        <w:t xml:space="preserve"> </w:t>
      </w:r>
      <w:r>
        <w:rPr>
          <w:color w:val="231F20"/>
          <w:spacing w:val="5"/>
        </w:rPr>
        <w:t>.</w:t>
      </w:r>
      <w:r>
        <w:rPr>
          <w:sz w:val="17"/>
          <w:szCs w:val="17"/>
          <w:color w:val="231F20"/>
          <w:spacing w:val="5"/>
        </w:rPr>
        <w:t>腹腔镜下附件</w:t>
      </w:r>
      <w:r>
        <w:rPr>
          <w:sz w:val="17"/>
          <w:szCs w:val="17"/>
          <w:color w:val="231F20"/>
          <w:spacing w:val="4"/>
        </w:rPr>
        <w:t>囊肿扭转保守</w:t>
      </w:r>
      <w:r>
        <w:rPr>
          <w:sz w:val="17"/>
          <w:szCs w:val="17"/>
          <w:color w:val="231F20"/>
        </w:rPr>
        <w:t xml:space="preserve"> </w:t>
      </w:r>
      <w:r>
        <w:rPr>
          <w:sz w:val="17"/>
          <w:szCs w:val="17"/>
          <w:color w:val="231F20"/>
          <w:spacing w:val="20"/>
        </w:rPr>
        <w:t>手术保护生育力及预后分析</w:t>
      </w:r>
      <w:r>
        <w:rPr>
          <w:color w:val="231F20"/>
          <w:spacing w:val="20"/>
        </w:rPr>
        <w:t>[J].</w:t>
      </w:r>
      <w:r>
        <w:rPr>
          <w:sz w:val="17"/>
          <w:szCs w:val="17"/>
          <w:color w:val="231F20"/>
          <w:spacing w:val="20"/>
        </w:rPr>
        <w:t>中国实用妇科与产科</w:t>
      </w:r>
      <w:r>
        <w:rPr>
          <w:sz w:val="17"/>
          <w:szCs w:val="17"/>
          <w:color w:val="231F20"/>
          <w:spacing w:val="11"/>
        </w:rPr>
        <w:t xml:space="preserve"> </w:t>
      </w:r>
      <w:r>
        <w:rPr>
          <w:sz w:val="17"/>
          <w:szCs w:val="17"/>
          <w:color w:val="231F20"/>
          <w:spacing w:val="-15"/>
        </w:rPr>
        <w:t>杂志，</w:t>
      </w:r>
      <w:r>
        <w:rPr>
          <w:color w:val="231F20"/>
          <w:spacing w:val="-15"/>
        </w:rPr>
        <w:t>2018</w:t>
      </w:r>
      <w:r>
        <w:rPr>
          <w:sz w:val="17"/>
          <w:szCs w:val="17"/>
          <w:color w:val="231F20"/>
          <w:spacing w:val="-15"/>
        </w:rPr>
        <w:t>，</w:t>
      </w:r>
      <w:r>
        <w:rPr>
          <w:color w:val="231F20"/>
          <w:spacing w:val="-15"/>
        </w:rPr>
        <w:t>34</w:t>
      </w:r>
      <w:r>
        <w:rPr>
          <w:sz w:val="17"/>
          <w:szCs w:val="17"/>
          <w:color w:val="231F20"/>
          <w:spacing w:val="-15"/>
        </w:rPr>
        <w:t>（</w:t>
      </w:r>
      <w:r>
        <w:rPr>
          <w:color w:val="231F20"/>
          <w:spacing w:val="-15"/>
        </w:rPr>
        <w:t>3</w:t>
      </w:r>
      <w:r>
        <w:rPr>
          <w:sz w:val="17"/>
          <w:szCs w:val="17"/>
          <w:color w:val="231F20"/>
          <w:spacing w:val="-30"/>
          <w:w w:val="64"/>
        </w:rPr>
        <w:t>）：</w:t>
      </w:r>
      <w:r>
        <w:rPr>
          <w:color w:val="231F20"/>
          <w:spacing w:val="-15"/>
        </w:rPr>
        <w:t>308-311.</w:t>
      </w:r>
    </w:p>
    <w:p>
      <w:pPr>
        <w:pStyle w:val="BodyText"/>
        <w:ind w:left="779"/>
        <w:spacing w:before="52" w:line="196" w:lineRule="exact"/>
        <w:rPr>
          <w:sz w:val="17"/>
          <w:szCs w:val="17"/>
        </w:rPr>
      </w:pPr>
      <w:r>
        <w:rPr>
          <w:color w:val="231F20"/>
          <w:spacing w:val="5"/>
        </w:rPr>
        <w:t>[5]    </w:t>
      </w:r>
      <w:r>
        <w:rPr>
          <w:sz w:val="17"/>
          <w:szCs w:val="17"/>
          <w:color w:val="231F20"/>
          <w:spacing w:val="5"/>
        </w:rPr>
        <w:t>卿清，孙春意，李岱株，等</w:t>
      </w:r>
      <w:r>
        <w:rPr>
          <w:sz w:val="17"/>
          <w:szCs w:val="17"/>
          <w:color w:val="231F20"/>
          <w:spacing w:val="-30"/>
        </w:rPr>
        <w:t xml:space="preserve"> </w:t>
      </w:r>
      <w:r>
        <w:rPr>
          <w:color w:val="231F20"/>
          <w:spacing w:val="5"/>
        </w:rPr>
        <w:t>.</w:t>
      </w:r>
      <w:r>
        <w:rPr>
          <w:sz w:val="17"/>
          <w:szCs w:val="17"/>
          <w:color w:val="231F20"/>
          <w:spacing w:val="5"/>
        </w:rPr>
        <w:t>卵巢囊肿蒂扭</w:t>
      </w:r>
      <w:r>
        <w:rPr>
          <w:sz w:val="17"/>
          <w:szCs w:val="17"/>
          <w:color w:val="231F20"/>
          <w:spacing w:val="4"/>
        </w:rPr>
        <w:t>转保留卵巢术</w:t>
      </w:r>
    </w:p>
    <w:p>
      <w:pPr>
        <w:spacing w:line="14" w:lineRule="auto"/>
        <w:rPr>
          <w:rFonts w:ascii="Arial"/>
          <w:sz w:val="2"/>
        </w:rPr>
      </w:pPr>
      <w:r>
        <w:rPr>
          <w:rFonts w:ascii="Arial" w:hAnsi="Arial" w:eastAsia="Arial" w:cs="Arial"/>
          <w:sz w:val="2"/>
          <w:szCs w:val="2"/>
        </w:rPr>
        <w:br w:type="column"/>
      </w:r>
    </w:p>
    <w:p>
      <w:pPr>
        <w:pStyle w:val="BodyText"/>
        <w:ind w:left="419"/>
        <w:spacing w:before="43" w:line="199" w:lineRule="auto"/>
        <w:rPr/>
      </w:pPr>
      <w:r>
        <w:rPr>
          <w:sz w:val="17"/>
          <w:szCs w:val="17"/>
          <w:color w:val="231F20"/>
          <w:spacing w:val="-8"/>
        </w:rPr>
        <w:t>式的临床分析</w:t>
      </w:r>
      <w:r>
        <w:rPr>
          <w:color w:val="231F20"/>
          <w:spacing w:val="-8"/>
        </w:rPr>
        <w:t>[J].</w:t>
      </w:r>
      <w:r>
        <w:rPr>
          <w:sz w:val="17"/>
          <w:szCs w:val="17"/>
          <w:color w:val="231F20"/>
          <w:spacing w:val="-8"/>
        </w:rPr>
        <w:t>昆明医科大学学报，</w:t>
      </w:r>
      <w:r>
        <w:rPr>
          <w:color w:val="231F20"/>
          <w:spacing w:val="-8"/>
        </w:rPr>
        <w:t>2019</w:t>
      </w:r>
      <w:r>
        <w:rPr>
          <w:sz w:val="17"/>
          <w:szCs w:val="17"/>
          <w:color w:val="231F20"/>
          <w:spacing w:val="-8"/>
        </w:rPr>
        <w:t>，</w:t>
      </w:r>
      <w:r>
        <w:rPr>
          <w:color w:val="231F20"/>
          <w:spacing w:val="-8"/>
        </w:rPr>
        <w:t>40</w:t>
      </w:r>
      <w:r>
        <w:rPr>
          <w:sz w:val="17"/>
          <w:szCs w:val="17"/>
          <w:color w:val="231F20"/>
          <w:spacing w:val="-8"/>
        </w:rPr>
        <w:t>（</w:t>
      </w:r>
      <w:r>
        <w:rPr>
          <w:color w:val="231F20"/>
          <w:spacing w:val="-8"/>
        </w:rPr>
        <w:t>8</w:t>
      </w:r>
      <w:r>
        <w:rPr>
          <w:sz w:val="17"/>
          <w:szCs w:val="17"/>
          <w:color w:val="231F20"/>
          <w:spacing w:val="-30"/>
          <w:w w:val="63"/>
        </w:rPr>
        <w:t>）：</w:t>
      </w:r>
      <w:r>
        <w:rPr>
          <w:color w:val="231F20"/>
          <w:spacing w:val="-8"/>
        </w:rPr>
        <w:t>34-37.</w:t>
      </w:r>
    </w:p>
    <w:p>
      <w:pPr>
        <w:pStyle w:val="BodyText"/>
        <w:ind w:left="418" w:right="72" w:hanging="418"/>
        <w:spacing w:before="45" w:line="218" w:lineRule="auto"/>
        <w:rPr/>
      </w:pPr>
      <w:r>
        <w:rPr>
          <w:color w:val="231F20"/>
          <w:spacing w:val="-2"/>
        </w:rPr>
        <w:t>[6]    </w:t>
      </w:r>
      <w:r>
        <w:rPr>
          <w:sz w:val="17"/>
          <w:szCs w:val="17"/>
          <w:color w:val="231F20"/>
          <w:spacing w:val="-2"/>
        </w:rPr>
        <w:t>谢幸</w:t>
      </w:r>
      <w:r>
        <w:rPr>
          <w:sz w:val="17"/>
          <w:szCs w:val="17"/>
          <w:color w:val="231F20"/>
          <w:spacing w:val="-20"/>
        </w:rPr>
        <w:t xml:space="preserve"> </w:t>
      </w:r>
      <w:r>
        <w:rPr>
          <w:sz w:val="17"/>
          <w:szCs w:val="17"/>
          <w:color w:val="231F20"/>
          <w:spacing w:val="-2"/>
        </w:rPr>
        <w:t>，苟文丽</w:t>
      </w:r>
      <w:r>
        <w:rPr>
          <w:sz w:val="17"/>
          <w:szCs w:val="17"/>
          <w:color w:val="231F20"/>
          <w:spacing w:val="-22"/>
        </w:rPr>
        <w:t xml:space="preserve"> </w:t>
      </w:r>
      <w:r>
        <w:rPr>
          <w:color w:val="231F20"/>
          <w:spacing w:val="-2"/>
        </w:rPr>
        <w:t>.</w:t>
      </w:r>
      <w:r>
        <w:rPr>
          <w:sz w:val="17"/>
          <w:szCs w:val="17"/>
          <w:color w:val="231F20"/>
          <w:spacing w:val="-2"/>
        </w:rPr>
        <w:t>妇</w:t>
      </w:r>
      <w:r>
        <w:rPr>
          <w:sz w:val="17"/>
          <w:szCs w:val="17"/>
          <w:color w:val="231F20"/>
          <w:spacing w:val="-23"/>
        </w:rPr>
        <w:t xml:space="preserve"> </w:t>
      </w:r>
      <w:r>
        <w:rPr>
          <w:sz w:val="17"/>
          <w:szCs w:val="17"/>
          <w:color w:val="231F20"/>
          <w:spacing w:val="-2"/>
        </w:rPr>
        <w:t>产</w:t>
      </w:r>
      <w:r>
        <w:rPr>
          <w:sz w:val="17"/>
          <w:szCs w:val="17"/>
          <w:color w:val="231F20"/>
          <w:spacing w:val="-25"/>
        </w:rPr>
        <w:t xml:space="preserve"> </w:t>
      </w:r>
      <w:r>
        <w:rPr>
          <w:sz w:val="17"/>
          <w:szCs w:val="17"/>
          <w:color w:val="231F20"/>
          <w:spacing w:val="-2"/>
        </w:rPr>
        <w:t>科</w:t>
      </w:r>
      <w:r>
        <w:rPr>
          <w:sz w:val="17"/>
          <w:szCs w:val="17"/>
          <w:color w:val="231F20"/>
          <w:spacing w:val="-22"/>
        </w:rPr>
        <w:t xml:space="preserve"> </w:t>
      </w:r>
      <w:r>
        <w:rPr>
          <w:sz w:val="17"/>
          <w:szCs w:val="17"/>
          <w:color w:val="231F20"/>
          <w:spacing w:val="-2"/>
        </w:rPr>
        <w:t>学</w:t>
      </w:r>
      <w:r>
        <w:rPr>
          <w:color w:val="231F20"/>
          <w:spacing w:val="-2"/>
        </w:rPr>
        <w:t>[M].8</w:t>
      </w:r>
      <w:r>
        <w:rPr>
          <w:color w:val="231F20"/>
          <w:spacing w:val="15"/>
        </w:rPr>
        <w:t xml:space="preserve"> </w:t>
      </w:r>
      <w:r>
        <w:rPr>
          <w:sz w:val="17"/>
          <w:szCs w:val="17"/>
          <w:color w:val="231F20"/>
          <w:spacing w:val="-2"/>
        </w:rPr>
        <w:t>版</w:t>
      </w:r>
      <w:r>
        <w:rPr>
          <w:sz w:val="17"/>
          <w:szCs w:val="17"/>
          <w:color w:val="231F20"/>
          <w:spacing w:val="-21"/>
        </w:rPr>
        <w:t xml:space="preserve"> </w:t>
      </w:r>
      <w:r>
        <w:rPr>
          <w:color w:val="231F20"/>
          <w:spacing w:val="-2"/>
        </w:rPr>
        <w:t>.</w:t>
      </w:r>
      <w:r>
        <w:rPr>
          <w:sz w:val="17"/>
          <w:szCs w:val="17"/>
          <w:color w:val="231F20"/>
          <w:spacing w:val="-2"/>
        </w:rPr>
        <w:t>北京</w:t>
      </w:r>
      <w:r>
        <w:rPr>
          <w:sz w:val="17"/>
          <w:szCs w:val="17"/>
          <w:color w:val="231F20"/>
          <w:spacing w:val="-27"/>
        </w:rPr>
        <w:t xml:space="preserve"> </w:t>
      </w:r>
      <w:r>
        <w:rPr>
          <w:sz w:val="17"/>
          <w:szCs w:val="17"/>
          <w:color w:val="231F20"/>
          <w:spacing w:val="-2"/>
        </w:rPr>
        <w:t>：人 民</w:t>
      </w:r>
      <w:r>
        <w:rPr>
          <w:sz w:val="17"/>
          <w:szCs w:val="17"/>
          <w:color w:val="231F20"/>
          <w:spacing w:val="-23"/>
        </w:rPr>
        <w:t xml:space="preserve"> </w:t>
      </w:r>
      <w:r>
        <w:rPr>
          <w:sz w:val="17"/>
          <w:szCs w:val="17"/>
          <w:color w:val="231F20"/>
          <w:spacing w:val="-2"/>
        </w:rPr>
        <w:t>卫</w:t>
      </w:r>
      <w:r>
        <w:rPr>
          <w:sz w:val="17"/>
          <w:szCs w:val="17"/>
          <w:color w:val="231F20"/>
          <w:spacing w:val="-22"/>
        </w:rPr>
        <w:t xml:space="preserve"> </w:t>
      </w:r>
      <w:r>
        <w:rPr>
          <w:sz w:val="17"/>
          <w:szCs w:val="17"/>
          <w:color w:val="231F20"/>
          <w:spacing w:val="-2"/>
        </w:rPr>
        <w:t>生</w:t>
      </w:r>
      <w:r>
        <w:rPr>
          <w:sz w:val="17"/>
          <w:szCs w:val="17"/>
          <w:color w:val="231F20"/>
          <w:spacing w:val="-10"/>
        </w:rPr>
        <w:t xml:space="preserve"> </w:t>
      </w:r>
      <w:r>
        <w:rPr>
          <w:sz w:val="17"/>
          <w:szCs w:val="17"/>
          <w:color w:val="231F20"/>
          <w:spacing w:val="-2"/>
        </w:rPr>
        <w:t>出</w:t>
      </w:r>
      <w:r>
        <w:rPr>
          <w:sz w:val="17"/>
          <w:szCs w:val="17"/>
          <w:color w:val="231F20"/>
          <w:spacing w:val="-21"/>
        </w:rPr>
        <w:t xml:space="preserve"> </w:t>
      </w:r>
      <w:r>
        <w:rPr>
          <w:sz w:val="17"/>
          <w:szCs w:val="17"/>
          <w:color w:val="231F20"/>
          <w:spacing w:val="-2"/>
        </w:rPr>
        <w:t>版</w:t>
      </w:r>
      <w:r>
        <w:rPr>
          <w:sz w:val="17"/>
          <w:szCs w:val="17"/>
          <w:color w:val="231F20"/>
        </w:rPr>
        <w:t xml:space="preserve"> </w:t>
      </w:r>
      <w:r>
        <w:rPr>
          <w:sz w:val="17"/>
          <w:szCs w:val="17"/>
          <w:color w:val="231F20"/>
          <w:spacing w:val="-16"/>
        </w:rPr>
        <w:t>社，</w:t>
      </w:r>
      <w:r>
        <w:rPr>
          <w:color w:val="231F20"/>
          <w:spacing w:val="-16"/>
        </w:rPr>
        <w:t>2013</w:t>
      </w:r>
      <w:r>
        <w:rPr>
          <w:sz w:val="17"/>
          <w:szCs w:val="17"/>
          <w:color w:val="231F20"/>
          <w:spacing w:val="-16"/>
        </w:rPr>
        <w:t>：</w:t>
      </w:r>
      <w:r>
        <w:rPr>
          <w:color w:val="231F20"/>
          <w:spacing w:val="-16"/>
        </w:rPr>
        <w:t>321-333.</w:t>
      </w:r>
    </w:p>
    <w:p>
      <w:pPr>
        <w:pStyle w:val="BodyText"/>
        <w:ind w:left="418" w:right="9" w:hanging="418"/>
        <w:spacing w:before="45" w:line="220" w:lineRule="auto"/>
        <w:rPr/>
      </w:pPr>
      <w:r>
        <w:rPr>
          <w:color w:val="231F20"/>
          <w:spacing w:val="11"/>
        </w:rPr>
        <w:t>[7]</w:t>
      </w:r>
      <w:r>
        <w:rPr>
          <w:color w:val="231F20"/>
          <w:spacing w:val="6"/>
        </w:rPr>
        <w:t xml:space="preserve">    </w:t>
      </w:r>
      <w:r>
        <w:rPr>
          <w:sz w:val="17"/>
          <w:szCs w:val="17"/>
          <w:color w:val="231F20"/>
          <w:spacing w:val="11"/>
        </w:rPr>
        <w:t>俞颂梅，薛勤</w:t>
      </w:r>
      <w:r>
        <w:rPr>
          <w:sz w:val="17"/>
          <w:szCs w:val="17"/>
          <w:color w:val="231F20"/>
          <w:spacing w:val="-27"/>
        </w:rPr>
        <w:t xml:space="preserve"> </w:t>
      </w:r>
      <w:r>
        <w:rPr>
          <w:color w:val="231F20"/>
          <w:spacing w:val="11"/>
        </w:rPr>
        <w:t>.</w:t>
      </w:r>
      <w:r>
        <w:rPr>
          <w:sz w:val="17"/>
          <w:szCs w:val="17"/>
          <w:color w:val="231F20"/>
          <w:spacing w:val="11"/>
        </w:rPr>
        <w:t>女性盆腔附件扭转的彩色多普勒超声表</w:t>
      </w:r>
      <w:r>
        <w:rPr>
          <w:sz w:val="17"/>
          <w:szCs w:val="17"/>
          <w:color w:val="231F20"/>
        </w:rPr>
        <w:t xml:space="preserve">  </w:t>
      </w:r>
      <w:r>
        <w:rPr>
          <w:sz w:val="17"/>
          <w:szCs w:val="17"/>
          <w:color w:val="231F20"/>
          <w:spacing w:val="10"/>
        </w:rPr>
        <w:t>现及临床诊治分析</w:t>
      </w:r>
      <w:r>
        <w:rPr>
          <w:color w:val="231F20"/>
          <w:spacing w:val="10"/>
        </w:rPr>
        <w:t>[J].</w:t>
      </w:r>
      <w:r>
        <w:rPr>
          <w:sz w:val="17"/>
          <w:szCs w:val="17"/>
          <w:color w:val="231F20"/>
          <w:spacing w:val="10"/>
        </w:rPr>
        <w:t>中国临床医学影像杂志</w:t>
      </w:r>
      <w:r>
        <w:rPr>
          <w:sz w:val="17"/>
          <w:szCs w:val="17"/>
          <w:color w:val="231F20"/>
          <w:spacing w:val="-7"/>
        </w:rPr>
        <w:t xml:space="preserve"> </w:t>
      </w:r>
      <w:r>
        <w:rPr>
          <w:sz w:val="17"/>
          <w:szCs w:val="17"/>
          <w:color w:val="231F20"/>
          <w:spacing w:val="10"/>
        </w:rPr>
        <w:t>，</w:t>
      </w:r>
      <w:r>
        <w:rPr>
          <w:color w:val="231F20"/>
          <w:spacing w:val="10"/>
        </w:rPr>
        <w:t>2019</w:t>
      </w:r>
      <w:r>
        <w:rPr>
          <w:sz w:val="17"/>
          <w:szCs w:val="17"/>
          <w:color w:val="231F20"/>
          <w:spacing w:val="10"/>
        </w:rPr>
        <w:t>，</w:t>
      </w:r>
      <w:r>
        <w:rPr>
          <w:sz w:val="17"/>
          <w:szCs w:val="17"/>
          <w:color w:val="231F20"/>
        </w:rPr>
        <w:t xml:space="preserve"> </w:t>
      </w:r>
      <w:r>
        <w:rPr>
          <w:color w:val="231F20"/>
          <w:spacing w:val="-11"/>
        </w:rPr>
        <w:t>30</w:t>
      </w:r>
      <w:r>
        <w:rPr>
          <w:sz w:val="17"/>
          <w:szCs w:val="17"/>
          <w:color w:val="231F20"/>
          <w:spacing w:val="-11"/>
        </w:rPr>
        <w:t>（</w:t>
      </w:r>
      <w:r>
        <w:rPr>
          <w:color w:val="231F20"/>
          <w:spacing w:val="-11"/>
        </w:rPr>
        <w:t>5</w:t>
      </w:r>
      <w:r>
        <w:rPr>
          <w:sz w:val="17"/>
          <w:szCs w:val="17"/>
          <w:color w:val="231F20"/>
          <w:spacing w:val="-30"/>
          <w:w w:val="63"/>
        </w:rPr>
        <w:t>）：</w:t>
      </w:r>
      <w:r>
        <w:rPr>
          <w:color w:val="231F20"/>
          <w:spacing w:val="-11"/>
        </w:rPr>
        <w:t>360-362.</w:t>
      </w:r>
    </w:p>
    <w:p>
      <w:pPr>
        <w:pStyle w:val="BodyText"/>
        <w:ind w:left="413" w:right="95" w:hanging="413"/>
        <w:spacing w:before="71" w:line="215" w:lineRule="auto"/>
        <w:rPr/>
      </w:pPr>
      <w:r>
        <w:rPr>
          <w:color w:val="231F20"/>
          <w:spacing w:val="-16"/>
        </w:rPr>
        <w:t>[8]     Moiety  F</w:t>
      </w:r>
      <w:r>
        <w:rPr>
          <w:sz w:val="17"/>
          <w:szCs w:val="17"/>
          <w:color w:val="231F20"/>
          <w:spacing w:val="-16"/>
        </w:rPr>
        <w:t>，</w:t>
      </w:r>
      <w:r>
        <w:rPr>
          <w:color w:val="231F20"/>
          <w:spacing w:val="-16"/>
        </w:rPr>
        <w:t>Shawk</w:t>
      </w:r>
      <w:r>
        <w:rPr>
          <w:color w:val="231F20"/>
          <w:spacing w:val="-17"/>
        </w:rPr>
        <w:t>y  M.Adnexal  torsion</w:t>
      </w:r>
      <w:r>
        <w:rPr>
          <w:sz w:val="17"/>
          <w:szCs w:val="17"/>
          <w:color w:val="231F20"/>
          <w:spacing w:val="-17"/>
        </w:rPr>
        <w:t>：</w:t>
      </w:r>
      <w:r>
        <w:rPr>
          <w:color w:val="231F20"/>
          <w:spacing w:val="-17"/>
        </w:rPr>
        <w:t>Management</w:t>
      </w:r>
      <w:r>
        <w:rPr>
          <w:color w:val="231F20"/>
          <w:spacing w:val="44"/>
          <w:w w:val="101"/>
        </w:rPr>
        <w:t xml:space="preserve"> </w:t>
      </w:r>
      <w:r>
        <w:rPr>
          <w:color w:val="231F20"/>
          <w:spacing w:val="-17"/>
        </w:rPr>
        <w:t>con-</w:t>
      </w:r>
      <w:r>
        <w:rPr>
          <w:color w:val="231F20"/>
        </w:rPr>
        <w:t xml:space="preserve"> </w:t>
      </w:r>
      <w:r>
        <w:rPr>
          <w:color w:val="231F20"/>
          <w:spacing w:val="-12"/>
        </w:rPr>
        <w:t>troversy</w:t>
      </w:r>
      <w:r>
        <w:rPr>
          <w:sz w:val="17"/>
          <w:szCs w:val="17"/>
          <w:color w:val="231F20"/>
          <w:spacing w:val="-12"/>
        </w:rPr>
        <w:t>：</w:t>
      </w:r>
      <w:r>
        <w:rPr>
          <w:color w:val="231F20"/>
          <w:spacing w:val="-12"/>
        </w:rPr>
        <w:t>A case series[J].Mi</w:t>
      </w:r>
      <w:r>
        <w:rPr>
          <w:color w:val="231F20"/>
          <w:spacing w:val="-13"/>
        </w:rPr>
        <w:t>ddle East Fertility Society Jour-</w:t>
      </w:r>
      <w:r>
        <w:rPr>
          <w:color w:val="231F20"/>
        </w:rPr>
        <w:t xml:space="preserve"> </w:t>
      </w:r>
      <w:r>
        <w:rPr>
          <w:color w:val="231F20"/>
          <w:spacing w:val="-20"/>
        </w:rPr>
        <w:t>nal</w:t>
      </w:r>
      <w:r>
        <w:rPr>
          <w:sz w:val="17"/>
          <w:szCs w:val="17"/>
          <w:color w:val="231F20"/>
          <w:spacing w:val="-20"/>
        </w:rPr>
        <w:t>，</w:t>
      </w:r>
      <w:r>
        <w:rPr>
          <w:color w:val="231F20"/>
          <w:spacing w:val="-20"/>
        </w:rPr>
        <w:t>2017</w:t>
      </w:r>
      <w:r>
        <w:rPr>
          <w:sz w:val="17"/>
          <w:szCs w:val="17"/>
          <w:color w:val="231F20"/>
          <w:spacing w:val="-20"/>
        </w:rPr>
        <w:t>，</w:t>
      </w:r>
      <w:r>
        <w:rPr>
          <w:color w:val="231F20"/>
          <w:spacing w:val="-20"/>
        </w:rPr>
        <w:t>22</w:t>
      </w:r>
      <w:r>
        <w:rPr>
          <w:sz w:val="17"/>
          <w:szCs w:val="17"/>
          <w:color w:val="231F20"/>
          <w:spacing w:val="-20"/>
        </w:rPr>
        <w:t>（</w:t>
      </w:r>
      <w:r>
        <w:rPr>
          <w:color w:val="231F20"/>
          <w:spacing w:val="-20"/>
        </w:rPr>
        <w:t>2</w:t>
      </w:r>
      <w:r>
        <w:rPr>
          <w:sz w:val="17"/>
          <w:szCs w:val="17"/>
          <w:color w:val="231F20"/>
          <w:spacing w:val="-39"/>
          <w:w w:val="84"/>
        </w:rPr>
        <w:t>）：</w:t>
      </w:r>
      <w:r>
        <w:rPr>
          <w:color w:val="231F20"/>
          <w:spacing w:val="-20"/>
        </w:rPr>
        <w:t>156-159.</w:t>
      </w:r>
    </w:p>
    <w:p>
      <w:pPr>
        <w:pStyle w:val="BodyText"/>
        <w:ind w:left="418" w:right="10" w:hanging="418"/>
        <w:spacing w:before="43" w:line="231" w:lineRule="auto"/>
        <w:rPr/>
      </w:pPr>
      <w:r>
        <w:rPr>
          <w:color w:val="231F20"/>
          <w:spacing w:val="5"/>
        </w:rPr>
        <w:t>[9]    </w:t>
      </w:r>
      <w:r>
        <w:rPr>
          <w:sz w:val="17"/>
          <w:szCs w:val="17"/>
          <w:color w:val="231F20"/>
          <w:spacing w:val="5"/>
        </w:rPr>
        <w:t>张立芳，刘英杰，张宇迪</w:t>
      </w:r>
      <w:r>
        <w:rPr>
          <w:sz w:val="17"/>
          <w:szCs w:val="17"/>
          <w:color w:val="231F20"/>
          <w:spacing w:val="-21"/>
        </w:rPr>
        <w:t xml:space="preserve"> </w:t>
      </w:r>
      <w:r>
        <w:rPr>
          <w:color w:val="231F20"/>
          <w:spacing w:val="5"/>
        </w:rPr>
        <w:t>.</w:t>
      </w:r>
      <w:r>
        <w:rPr>
          <w:sz w:val="17"/>
          <w:szCs w:val="17"/>
          <w:color w:val="231F20"/>
          <w:spacing w:val="5"/>
        </w:rPr>
        <w:t>妊娠期卵巢囊肿蒂扭转 </w:t>
      </w:r>
      <w:r>
        <w:rPr>
          <w:color w:val="231F20"/>
          <w:spacing w:val="5"/>
        </w:rPr>
        <w:t>42 </w:t>
      </w:r>
      <w:r>
        <w:rPr>
          <w:sz w:val="17"/>
          <w:szCs w:val="17"/>
          <w:color w:val="231F20"/>
          <w:spacing w:val="5"/>
        </w:rPr>
        <w:t>例</w:t>
      </w:r>
      <w:r>
        <w:rPr>
          <w:sz w:val="17"/>
          <w:szCs w:val="17"/>
          <w:color w:val="231F20"/>
        </w:rPr>
        <w:t xml:space="preserve">  </w:t>
      </w:r>
      <w:r>
        <w:rPr>
          <w:sz w:val="17"/>
          <w:szCs w:val="17"/>
          <w:color w:val="231F20"/>
          <w:spacing w:val="-1"/>
        </w:rPr>
        <w:t>临床特点分析</w:t>
      </w:r>
      <w:r>
        <w:rPr>
          <w:color w:val="231F20"/>
          <w:spacing w:val="-1"/>
        </w:rPr>
        <w:t>[J].</w:t>
      </w:r>
      <w:r>
        <w:rPr>
          <w:sz w:val="17"/>
          <w:szCs w:val="17"/>
          <w:color w:val="231F20"/>
          <w:spacing w:val="-1"/>
        </w:rPr>
        <w:t>中国妇产</w:t>
      </w:r>
      <w:r>
        <w:rPr>
          <w:sz w:val="17"/>
          <w:szCs w:val="17"/>
          <w:color w:val="231F20"/>
          <w:spacing w:val="-25"/>
        </w:rPr>
        <w:t xml:space="preserve"> </w:t>
      </w:r>
      <w:r>
        <w:rPr>
          <w:sz w:val="17"/>
          <w:szCs w:val="17"/>
          <w:color w:val="231F20"/>
          <w:spacing w:val="-1"/>
        </w:rPr>
        <w:t>科临</w:t>
      </w:r>
      <w:r>
        <w:rPr>
          <w:sz w:val="17"/>
          <w:szCs w:val="17"/>
          <w:color w:val="231F20"/>
          <w:spacing w:val="-22"/>
        </w:rPr>
        <w:t xml:space="preserve"> </w:t>
      </w:r>
      <w:r>
        <w:rPr>
          <w:sz w:val="17"/>
          <w:szCs w:val="17"/>
          <w:color w:val="231F20"/>
          <w:spacing w:val="-1"/>
        </w:rPr>
        <w:t>床</w:t>
      </w:r>
      <w:r>
        <w:rPr>
          <w:sz w:val="17"/>
          <w:szCs w:val="17"/>
          <w:color w:val="231F20"/>
          <w:spacing w:val="-21"/>
        </w:rPr>
        <w:t xml:space="preserve"> </w:t>
      </w:r>
      <w:r>
        <w:rPr>
          <w:sz w:val="17"/>
          <w:szCs w:val="17"/>
          <w:color w:val="231F20"/>
          <w:spacing w:val="-1"/>
        </w:rPr>
        <w:t>杂</w:t>
      </w:r>
      <w:r>
        <w:rPr>
          <w:sz w:val="17"/>
          <w:szCs w:val="17"/>
          <w:color w:val="231F20"/>
          <w:spacing w:val="-22"/>
        </w:rPr>
        <w:t xml:space="preserve"> </w:t>
      </w:r>
      <w:r>
        <w:rPr>
          <w:sz w:val="17"/>
          <w:szCs w:val="17"/>
          <w:color w:val="231F20"/>
          <w:spacing w:val="-1"/>
        </w:rPr>
        <w:t>志</w:t>
      </w:r>
      <w:r>
        <w:rPr>
          <w:sz w:val="17"/>
          <w:szCs w:val="17"/>
          <w:color w:val="231F20"/>
          <w:spacing w:val="-22"/>
        </w:rPr>
        <w:t xml:space="preserve"> </w:t>
      </w:r>
      <w:r>
        <w:rPr>
          <w:sz w:val="17"/>
          <w:szCs w:val="17"/>
          <w:color w:val="231F20"/>
          <w:spacing w:val="-1"/>
        </w:rPr>
        <w:t>，</w:t>
      </w:r>
      <w:r>
        <w:rPr>
          <w:color w:val="231F20"/>
          <w:spacing w:val="-1"/>
        </w:rPr>
        <w:t>2019</w:t>
      </w:r>
      <w:r>
        <w:rPr>
          <w:sz w:val="17"/>
          <w:szCs w:val="17"/>
          <w:color w:val="231F20"/>
          <w:spacing w:val="-2"/>
        </w:rPr>
        <w:t>，</w:t>
      </w:r>
      <w:r>
        <w:rPr>
          <w:color w:val="231F20"/>
          <w:spacing w:val="-2"/>
        </w:rPr>
        <w:t>20</w:t>
      </w:r>
      <w:r>
        <w:rPr>
          <w:sz w:val="17"/>
          <w:szCs w:val="17"/>
          <w:color w:val="231F20"/>
          <w:spacing w:val="-2"/>
        </w:rPr>
        <w:t>（</w:t>
      </w:r>
      <w:r>
        <w:rPr>
          <w:color w:val="231F20"/>
          <w:spacing w:val="-2"/>
        </w:rPr>
        <w:t>4</w:t>
      </w:r>
      <w:r>
        <w:rPr>
          <w:sz w:val="17"/>
          <w:szCs w:val="17"/>
          <w:color w:val="231F20"/>
          <w:spacing w:val="-46"/>
          <w:w w:val="98"/>
        </w:rPr>
        <w:t>）：</w:t>
      </w:r>
      <w:r>
        <w:rPr>
          <w:sz w:val="17"/>
          <w:szCs w:val="17"/>
          <w:color w:val="231F20"/>
        </w:rPr>
        <w:t xml:space="preserve"> </w:t>
      </w:r>
      <w:r>
        <w:rPr>
          <w:color w:val="231F20"/>
          <w:spacing w:val="-7"/>
        </w:rPr>
        <w:t>342-345.</w:t>
      </w:r>
    </w:p>
    <w:p>
      <w:pPr>
        <w:pStyle w:val="BodyText"/>
        <w:ind w:left="413" w:right="58" w:hanging="413"/>
        <w:spacing w:before="52" w:line="226" w:lineRule="auto"/>
        <w:rPr/>
      </w:pPr>
      <w:r>
        <w:rPr>
          <w:color w:val="231F20"/>
          <w:spacing w:val="-14"/>
        </w:rPr>
        <w:t>[10]   Grunau  GL</w:t>
      </w:r>
      <w:r>
        <w:rPr>
          <w:sz w:val="17"/>
          <w:szCs w:val="17"/>
          <w:color w:val="231F20"/>
          <w:spacing w:val="-14"/>
        </w:rPr>
        <w:t>，</w:t>
      </w:r>
      <w:r>
        <w:rPr>
          <w:color w:val="231F20"/>
          <w:spacing w:val="-14"/>
        </w:rPr>
        <w:t>Alison  H</w:t>
      </w:r>
      <w:r>
        <w:rPr>
          <w:sz w:val="17"/>
          <w:szCs w:val="17"/>
          <w:color w:val="231F20"/>
          <w:spacing w:val="-14"/>
        </w:rPr>
        <w:t>，</w:t>
      </w:r>
      <w:r>
        <w:rPr>
          <w:color w:val="231F20"/>
          <w:spacing w:val="-14"/>
        </w:rPr>
        <w:t>Jean  B</w:t>
      </w:r>
      <w:r>
        <w:rPr>
          <w:sz w:val="17"/>
          <w:szCs w:val="17"/>
          <w:color w:val="231F20"/>
          <w:spacing w:val="-14"/>
        </w:rPr>
        <w:t>，</w:t>
      </w:r>
      <w:r>
        <w:rPr>
          <w:color w:val="231F20"/>
          <w:spacing w:val="-14"/>
        </w:rPr>
        <w:t>e</w:t>
      </w:r>
      <w:r>
        <w:rPr>
          <w:color w:val="231F20"/>
          <w:spacing w:val="-15"/>
        </w:rPr>
        <w:t>t  al.Diagnosis  of  ovarian</w:t>
      </w:r>
      <w:r>
        <w:rPr>
          <w:color w:val="231F20"/>
        </w:rPr>
        <w:t xml:space="preserve"> </w:t>
      </w:r>
      <w:r>
        <w:rPr>
          <w:color w:val="231F20"/>
          <w:spacing w:val="-15"/>
        </w:rPr>
        <w:t>torsion</w:t>
      </w:r>
      <w:r>
        <w:rPr>
          <w:sz w:val="17"/>
          <w:szCs w:val="17"/>
          <w:color w:val="231F20"/>
          <w:spacing w:val="-15"/>
        </w:rPr>
        <w:t>：</w:t>
      </w:r>
      <w:r>
        <w:rPr>
          <w:color w:val="231F20"/>
          <w:spacing w:val="-15"/>
        </w:rPr>
        <w:t>Is  it  time  to  forget</w:t>
      </w:r>
      <w:r>
        <w:rPr>
          <w:color w:val="231F20"/>
          <w:spacing w:val="59"/>
        </w:rPr>
        <w:t xml:space="preserve"> </w:t>
      </w:r>
      <w:r>
        <w:rPr>
          <w:color w:val="231F20"/>
          <w:spacing w:val="-15"/>
        </w:rPr>
        <w:t>about</w:t>
      </w:r>
      <w:r>
        <w:rPr>
          <w:color w:val="231F20"/>
          <w:spacing w:val="46"/>
          <w:w w:val="101"/>
        </w:rPr>
        <w:t xml:space="preserve"> </w:t>
      </w:r>
      <w:r>
        <w:rPr>
          <w:color w:val="231F20"/>
          <w:spacing w:val="-15"/>
        </w:rPr>
        <w:t>doppler? [J].Journal</w:t>
      </w:r>
      <w:r>
        <w:rPr>
          <w:color w:val="231F20"/>
          <w:spacing w:val="45"/>
        </w:rPr>
        <w:t xml:space="preserve"> </w:t>
      </w:r>
      <w:r>
        <w:rPr>
          <w:color w:val="231F20"/>
          <w:spacing w:val="-15"/>
        </w:rPr>
        <w:t>of</w:t>
      </w:r>
      <w:r>
        <w:rPr>
          <w:color w:val="231F20"/>
        </w:rPr>
        <w:t xml:space="preserve"> </w:t>
      </w:r>
      <w:r>
        <w:rPr>
          <w:color w:val="231F20"/>
          <w:spacing w:val="-15"/>
        </w:rPr>
        <w:t>Obstetrics</w:t>
      </w:r>
      <w:r>
        <w:rPr>
          <w:color w:val="231F20"/>
          <w:spacing w:val="26"/>
        </w:rPr>
        <w:t xml:space="preserve"> </w:t>
      </w:r>
      <w:r>
        <w:rPr>
          <w:color w:val="231F20"/>
          <w:spacing w:val="-15"/>
        </w:rPr>
        <w:t>and</w:t>
      </w:r>
      <w:r>
        <w:rPr>
          <w:color w:val="231F20"/>
          <w:spacing w:val="27"/>
          <w:w w:val="101"/>
        </w:rPr>
        <w:t xml:space="preserve"> </w:t>
      </w:r>
      <w:r>
        <w:rPr>
          <w:color w:val="231F20"/>
          <w:spacing w:val="-15"/>
        </w:rPr>
        <w:t>Gynaecology</w:t>
      </w:r>
      <w:r>
        <w:rPr>
          <w:color w:val="231F20"/>
          <w:spacing w:val="27"/>
        </w:rPr>
        <w:t xml:space="preserve"> </w:t>
      </w:r>
      <w:r>
        <w:rPr>
          <w:color w:val="231F20"/>
          <w:spacing w:val="-15"/>
        </w:rPr>
        <w:t>Canada</w:t>
      </w:r>
      <w:r>
        <w:rPr>
          <w:sz w:val="17"/>
          <w:szCs w:val="17"/>
          <w:color w:val="231F20"/>
          <w:spacing w:val="-15"/>
        </w:rPr>
        <w:t>，</w:t>
      </w:r>
      <w:r>
        <w:rPr>
          <w:color w:val="231F20"/>
          <w:spacing w:val="-15"/>
        </w:rPr>
        <w:t>2018</w:t>
      </w:r>
      <w:r>
        <w:rPr>
          <w:sz w:val="17"/>
          <w:szCs w:val="17"/>
          <w:color w:val="231F20"/>
          <w:spacing w:val="-15"/>
        </w:rPr>
        <w:t>，</w:t>
      </w:r>
      <w:r>
        <w:rPr>
          <w:color w:val="231F20"/>
          <w:spacing w:val="-15"/>
        </w:rPr>
        <w:t>4</w:t>
      </w:r>
      <w:r>
        <w:rPr>
          <w:color w:val="231F20"/>
          <w:spacing w:val="-16"/>
        </w:rPr>
        <w:t>0</w:t>
      </w:r>
      <w:r>
        <w:rPr>
          <w:sz w:val="17"/>
          <w:szCs w:val="17"/>
          <w:color w:val="231F20"/>
          <w:spacing w:val="-16"/>
        </w:rPr>
        <w:t>（</w:t>
      </w:r>
      <w:r>
        <w:rPr>
          <w:color w:val="231F20"/>
          <w:spacing w:val="-16"/>
        </w:rPr>
        <w:t>7</w:t>
      </w:r>
      <w:r>
        <w:rPr>
          <w:sz w:val="17"/>
          <w:szCs w:val="17"/>
          <w:color w:val="231F20"/>
          <w:spacing w:val="-29"/>
          <w:w w:val="62"/>
        </w:rPr>
        <w:t>）：</w:t>
      </w:r>
      <w:r>
        <w:rPr>
          <w:color w:val="231F20"/>
          <w:spacing w:val="-16"/>
        </w:rPr>
        <w:t>871-</w:t>
      </w:r>
      <w:r>
        <w:rPr>
          <w:color w:val="231F20"/>
        </w:rPr>
        <w:t xml:space="preserve"> </w:t>
      </w:r>
      <w:r>
        <w:rPr>
          <w:color w:val="231F20"/>
          <w:spacing w:val="-10"/>
        </w:rPr>
        <w:t>875.</w:t>
      </w:r>
    </w:p>
    <w:p>
      <w:pPr>
        <w:pStyle w:val="BodyText"/>
        <w:ind w:left="418" w:right="66" w:hanging="418"/>
        <w:spacing w:before="19" w:line="236" w:lineRule="auto"/>
        <w:rPr/>
      </w:pPr>
      <w:r>
        <w:rPr>
          <w:color w:val="231F20"/>
          <w:spacing w:val="4"/>
        </w:rPr>
        <w:t>[11]</w:t>
      </w:r>
      <w:r>
        <w:rPr>
          <w:color w:val="231F20"/>
          <w:spacing w:val="20"/>
          <w:w w:val="101"/>
        </w:rPr>
        <w:t xml:space="preserve">  </w:t>
      </w:r>
      <w:r>
        <w:rPr>
          <w:sz w:val="17"/>
          <w:szCs w:val="17"/>
          <w:color w:val="231F20"/>
          <w:spacing w:val="4"/>
        </w:rPr>
        <w:t>赵航，李玉萍，邱慧玲，等</w:t>
      </w:r>
      <w:r>
        <w:rPr>
          <w:sz w:val="17"/>
          <w:szCs w:val="17"/>
          <w:color w:val="231F20"/>
          <w:spacing w:val="-30"/>
        </w:rPr>
        <w:t xml:space="preserve"> </w:t>
      </w:r>
      <w:r>
        <w:rPr>
          <w:color w:val="231F20"/>
          <w:spacing w:val="4"/>
        </w:rPr>
        <w:t>.</w:t>
      </w:r>
      <w:r>
        <w:rPr>
          <w:sz w:val="17"/>
          <w:szCs w:val="17"/>
          <w:color w:val="231F20"/>
          <w:spacing w:val="4"/>
        </w:rPr>
        <w:t>妊娠期卵巢过度刺激综合征</w:t>
      </w:r>
      <w:r>
        <w:rPr>
          <w:sz w:val="17"/>
          <w:szCs w:val="17"/>
          <w:color w:val="231F20"/>
        </w:rPr>
        <w:t xml:space="preserve"> </w:t>
      </w:r>
      <w:r>
        <w:rPr>
          <w:sz w:val="17"/>
          <w:szCs w:val="17"/>
          <w:color w:val="231F20"/>
          <w:spacing w:val="25"/>
        </w:rPr>
        <w:t>合并卵巢蒂扭转行</w:t>
      </w:r>
      <w:r>
        <w:rPr>
          <w:sz w:val="17"/>
          <w:szCs w:val="17"/>
          <w:color w:val="231F20"/>
          <w:spacing w:val="-23"/>
        </w:rPr>
        <w:t xml:space="preserve"> </w:t>
      </w:r>
      <w:r>
        <w:rPr>
          <w:sz w:val="17"/>
          <w:szCs w:val="17"/>
          <w:color w:val="231F20"/>
          <w:spacing w:val="25"/>
        </w:rPr>
        <w:t>腹腔镜下保留卵巢术的可行性及</w:t>
      </w:r>
      <w:r>
        <w:rPr>
          <w:sz w:val="17"/>
          <w:szCs w:val="17"/>
          <w:color w:val="231F20"/>
        </w:rPr>
        <w:t xml:space="preserve"> </w:t>
      </w:r>
      <w:r>
        <w:rPr>
          <w:sz w:val="17"/>
          <w:szCs w:val="17"/>
          <w:color w:val="231F20"/>
          <w:spacing w:val="-3"/>
        </w:rPr>
        <w:t>安全性研究</w:t>
      </w:r>
      <w:r>
        <w:rPr>
          <w:color w:val="231F20"/>
          <w:spacing w:val="-3"/>
        </w:rPr>
        <w:t>[J].</w:t>
      </w:r>
      <w:r>
        <w:rPr>
          <w:sz w:val="17"/>
          <w:szCs w:val="17"/>
          <w:color w:val="231F20"/>
          <w:spacing w:val="-3"/>
        </w:rPr>
        <w:t>现代生物医学进展</w:t>
      </w:r>
      <w:r>
        <w:rPr>
          <w:sz w:val="17"/>
          <w:szCs w:val="17"/>
          <w:color w:val="231F20"/>
          <w:spacing w:val="-27"/>
        </w:rPr>
        <w:t xml:space="preserve"> </w:t>
      </w:r>
      <w:r>
        <w:rPr>
          <w:sz w:val="17"/>
          <w:szCs w:val="17"/>
          <w:color w:val="231F20"/>
          <w:spacing w:val="-3"/>
        </w:rPr>
        <w:t>，</w:t>
      </w:r>
      <w:r>
        <w:rPr>
          <w:color w:val="231F20"/>
          <w:spacing w:val="-3"/>
        </w:rPr>
        <w:t>2019</w:t>
      </w:r>
      <w:r>
        <w:rPr>
          <w:sz w:val="17"/>
          <w:szCs w:val="17"/>
          <w:color w:val="231F20"/>
          <w:spacing w:val="-3"/>
        </w:rPr>
        <w:t>，</w:t>
      </w:r>
      <w:r>
        <w:rPr>
          <w:color w:val="231F20"/>
          <w:spacing w:val="-3"/>
        </w:rPr>
        <w:t>19</w:t>
      </w:r>
      <w:r>
        <w:rPr>
          <w:sz w:val="17"/>
          <w:szCs w:val="17"/>
          <w:color w:val="231F20"/>
          <w:spacing w:val="-3"/>
        </w:rPr>
        <w:t>（</w:t>
      </w:r>
      <w:r>
        <w:rPr>
          <w:color w:val="231F20"/>
          <w:spacing w:val="-3"/>
        </w:rPr>
        <w:t>7</w:t>
      </w:r>
      <w:r>
        <w:rPr>
          <w:sz w:val="17"/>
          <w:szCs w:val="17"/>
          <w:color w:val="231F20"/>
          <w:spacing w:val="-39"/>
          <w:w w:val="83"/>
        </w:rPr>
        <w:t>）：</w:t>
      </w:r>
      <w:r>
        <w:rPr>
          <w:color w:val="231F20"/>
          <w:spacing w:val="-3"/>
        </w:rPr>
        <w:t>130</w:t>
      </w:r>
      <w:r>
        <w:rPr>
          <w:color w:val="231F20"/>
          <w:spacing w:val="-4"/>
        </w:rPr>
        <w:t>9-</w:t>
      </w:r>
      <w:r>
        <w:rPr>
          <w:color w:val="231F20"/>
        </w:rPr>
        <w:t xml:space="preserve"> </w:t>
      </w:r>
      <w:r>
        <w:rPr>
          <w:color w:val="231F20"/>
          <w:spacing w:val="-11"/>
        </w:rPr>
        <w:t>1312.</w:t>
      </w:r>
    </w:p>
    <w:p>
      <w:pPr>
        <w:pStyle w:val="BodyText"/>
        <w:ind w:left="412" w:right="9" w:hanging="412"/>
        <w:spacing w:before="28" w:line="222" w:lineRule="auto"/>
        <w:rPr/>
      </w:pPr>
      <w:r>
        <w:rPr>
          <w:color w:val="231F20"/>
          <w:spacing w:val="4"/>
        </w:rPr>
        <w:t>[12]</w:t>
      </w:r>
      <w:r>
        <w:rPr>
          <w:color w:val="231F20"/>
          <w:spacing w:val="20"/>
        </w:rPr>
        <w:t xml:space="preserve">  </w:t>
      </w:r>
      <w:r>
        <w:rPr>
          <w:sz w:val="17"/>
          <w:szCs w:val="17"/>
          <w:color w:val="231F20"/>
          <w:spacing w:val="4"/>
        </w:rPr>
        <w:t>张军，魏延栋，刘树立，等</w:t>
      </w:r>
      <w:r>
        <w:rPr>
          <w:sz w:val="17"/>
          <w:szCs w:val="17"/>
          <w:color w:val="231F20"/>
          <w:spacing w:val="-30"/>
        </w:rPr>
        <w:t xml:space="preserve"> </w:t>
      </w:r>
      <w:r>
        <w:rPr>
          <w:color w:val="231F20"/>
          <w:spacing w:val="4"/>
        </w:rPr>
        <w:t>.</w:t>
      </w:r>
      <w:r>
        <w:rPr>
          <w:sz w:val="17"/>
          <w:szCs w:val="17"/>
          <w:color w:val="231F20"/>
          <w:spacing w:val="4"/>
        </w:rPr>
        <w:t>腹腔镜与开腹手术在卵巢囊</w:t>
      </w:r>
      <w:r>
        <w:rPr>
          <w:sz w:val="17"/>
          <w:szCs w:val="17"/>
          <w:color w:val="231F20"/>
        </w:rPr>
        <w:t xml:space="preserve">  </w:t>
      </w:r>
      <w:r>
        <w:rPr>
          <w:sz w:val="17"/>
          <w:szCs w:val="17"/>
          <w:color w:val="231F20"/>
          <w:spacing w:val="11"/>
        </w:rPr>
        <w:t>肿剔除术中的对比研究</w:t>
      </w:r>
      <w:r>
        <w:rPr>
          <w:color w:val="231F20"/>
          <w:spacing w:val="11"/>
        </w:rPr>
        <w:t>[J].</w:t>
      </w:r>
      <w:r>
        <w:rPr>
          <w:sz w:val="17"/>
          <w:szCs w:val="17"/>
          <w:color w:val="231F20"/>
          <w:spacing w:val="11"/>
        </w:rPr>
        <w:t>中华小儿外科杂志</w:t>
      </w:r>
      <w:r>
        <w:rPr>
          <w:sz w:val="17"/>
          <w:szCs w:val="17"/>
          <w:color w:val="231F20"/>
          <w:spacing w:val="-25"/>
        </w:rPr>
        <w:t xml:space="preserve"> </w:t>
      </w:r>
      <w:r>
        <w:rPr>
          <w:sz w:val="17"/>
          <w:szCs w:val="17"/>
          <w:color w:val="231F20"/>
          <w:spacing w:val="11"/>
        </w:rPr>
        <w:t>，</w:t>
      </w:r>
      <w:r>
        <w:rPr>
          <w:color w:val="231F20"/>
          <w:spacing w:val="11"/>
        </w:rPr>
        <w:t>2</w:t>
      </w:r>
      <w:r>
        <w:rPr>
          <w:color w:val="231F20"/>
          <w:spacing w:val="10"/>
        </w:rPr>
        <w:t>019</w:t>
      </w:r>
      <w:r>
        <w:rPr>
          <w:sz w:val="17"/>
          <w:szCs w:val="17"/>
          <w:color w:val="231F20"/>
          <w:spacing w:val="10"/>
        </w:rPr>
        <w:t>，</w:t>
      </w:r>
      <w:r>
        <w:rPr>
          <w:sz w:val="17"/>
          <w:szCs w:val="17"/>
          <w:color w:val="231F20"/>
        </w:rPr>
        <w:t xml:space="preserve"> </w:t>
      </w:r>
      <w:r>
        <w:rPr>
          <w:color w:val="231F20"/>
          <w:spacing w:val="-14"/>
        </w:rPr>
        <w:t>40</w:t>
      </w:r>
      <w:r>
        <w:rPr>
          <w:sz w:val="17"/>
          <w:szCs w:val="17"/>
          <w:color w:val="231F20"/>
          <w:spacing w:val="-14"/>
        </w:rPr>
        <w:t>（</w:t>
      </w:r>
      <w:r>
        <w:rPr>
          <w:color w:val="231F20"/>
          <w:spacing w:val="-14"/>
        </w:rPr>
        <w:t>2</w:t>
      </w:r>
      <w:r>
        <w:rPr>
          <w:sz w:val="17"/>
          <w:szCs w:val="17"/>
          <w:color w:val="231F20"/>
          <w:spacing w:val="-41"/>
          <w:w w:val="87"/>
        </w:rPr>
        <w:t>）：</w:t>
      </w:r>
      <w:r>
        <w:rPr>
          <w:color w:val="231F20"/>
          <w:spacing w:val="-14"/>
        </w:rPr>
        <w:t>133-136..</w:t>
      </w:r>
    </w:p>
    <w:p>
      <w:pPr>
        <w:pStyle w:val="BodyText"/>
        <w:ind w:left="413" w:right="65" w:hanging="413"/>
        <w:spacing w:before="77" w:line="212" w:lineRule="auto"/>
        <w:rPr/>
      </w:pPr>
      <w:r>
        <w:rPr>
          <w:color w:val="231F20"/>
          <w:spacing w:val="-16"/>
        </w:rPr>
        <w:t>[13]</w:t>
      </w:r>
      <w:r>
        <w:rPr>
          <w:color w:val="231F20"/>
          <w:spacing w:val="12"/>
        </w:rPr>
        <w:t xml:space="preserve">  </w:t>
      </w:r>
      <w:r>
        <w:rPr>
          <w:color w:val="231F20"/>
          <w:spacing w:val="-16"/>
        </w:rPr>
        <w:t>Teruyuki</w:t>
      </w:r>
      <w:r>
        <w:rPr>
          <w:color w:val="231F20"/>
          <w:spacing w:val="32"/>
        </w:rPr>
        <w:t xml:space="preserve"> </w:t>
      </w:r>
      <w:r>
        <w:rPr>
          <w:color w:val="231F20"/>
          <w:spacing w:val="-16"/>
        </w:rPr>
        <w:t>Y</w:t>
      </w:r>
      <w:r>
        <w:rPr>
          <w:sz w:val="17"/>
          <w:szCs w:val="17"/>
          <w:color w:val="231F20"/>
          <w:spacing w:val="-16"/>
        </w:rPr>
        <w:t>，</w:t>
      </w:r>
      <w:r>
        <w:rPr>
          <w:color w:val="231F20"/>
          <w:spacing w:val="-16"/>
        </w:rPr>
        <w:t>Hiroki</w:t>
      </w:r>
      <w:r>
        <w:rPr>
          <w:color w:val="231F20"/>
          <w:spacing w:val="33"/>
          <w:w w:val="101"/>
        </w:rPr>
        <w:t xml:space="preserve"> </w:t>
      </w:r>
      <w:r>
        <w:rPr>
          <w:color w:val="231F20"/>
          <w:spacing w:val="-16"/>
        </w:rPr>
        <w:t>N</w:t>
      </w:r>
      <w:r>
        <w:rPr>
          <w:sz w:val="17"/>
          <w:szCs w:val="17"/>
          <w:color w:val="231F20"/>
          <w:spacing w:val="-16"/>
        </w:rPr>
        <w:t>，</w:t>
      </w:r>
      <w:r>
        <w:rPr>
          <w:color w:val="231F20"/>
          <w:spacing w:val="-16"/>
        </w:rPr>
        <w:t>Sumire</w:t>
      </w:r>
      <w:r>
        <w:rPr>
          <w:color w:val="231F20"/>
          <w:spacing w:val="34"/>
        </w:rPr>
        <w:t xml:space="preserve"> </w:t>
      </w:r>
      <w:r>
        <w:rPr>
          <w:color w:val="231F20"/>
          <w:spacing w:val="-16"/>
        </w:rPr>
        <w:t>M</w:t>
      </w:r>
      <w:r>
        <w:rPr>
          <w:sz w:val="17"/>
          <w:szCs w:val="17"/>
          <w:color w:val="231F20"/>
          <w:spacing w:val="-16"/>
        </w:rPr>
        <w:t>，</w:t>
      </w:r>
      <w:r>
        <w:rPr>
          <w:color w:val="231F20"/>
          <w:spacing w:val="-16"/>
        </w:rPr>
        <w:t>et</w:t>
      </w:r>
      <w:r>
        <w:rPr>
          <w:color w:val="231F20"/>
          <w:spacing w:val="33"/>
        </w:rPr>
        <w:t xml:space="preserve"> </w:t>
      </w:r>
      <w:r>
        <w:rPr>
          <w:color w:val="231F20"/>
          <w:spacing w:val="-16"/>
        </w:rPr>
        <w:t>al.A</w:t>
      </w:r>
      <w:r>
        <w:rPr>
          <w:color w:val="231F20"/>
          <w:spacing w:val="32"/>
          <w:w w:val="101"/>
        </w:rPr>
        <w:t xml:space="preserve"> </w:t>
      </w:r>
      <w:r>
        <w:rPr>
          <w:color w:val="231F20"/>
          <w:spacing w:val="-16"/>
        </w:rPr>
        <w:t>case</w:t>
      </w:r>
      <w:r>
        <w:rPr>
          <w:color w:val="231F20"/>
          <w:spacing w:val="33"/>
          <w:w w:val="101"/>
        </w:rPr>
        <w:t xml:space="preserve"> </w:t>
      </w:r>
      <w:r>
        <w:rPr>
          <w:color w:val="231F20"/>
          <w:spacing w:val="-16"/>
        </w:rPr>
        <w:t>of</w:t>
      </w:r>
      <w:r>
        <w:rPr>
          <w:color w:val="231F20"/>
          <w:spacing w:val="23"/>
        </w:rPr>
        <w:t xml:space="preserve"> </w:t>
      </w:r>
      <w:r>
        <w:rPr>
          <w:color w:val="231F20"/>
          <w:spacing w:val="-16"/>
        </w:rPr>
        <w:t>ovarian</w:t>
      </w:r>
      <w:r>
        <w:rPr>
          <w:color w:val="231F20"/>
        </w:rPr>
        <w:t xml:space="preserve"> </w:t>
      </w:r>
      <w:r>
        <w:rPr>
          <w:color w:val="231F20"/>
          <w:spacing w:val="-12"/>
        </w:rPr>
        <w:t>torsion</w:t>
      </w:r>
      <w:r>
        <w:rPr>
          <w:color w:val="231F20"/>
          <w:spacing w:val="20"/>
          <w:w w:val="101"/>
        </w:rPr>
        <w:t xml:space="preserve"> </w:t>
      </w:r>
      <w:r>
        <w:rPr>
          <w:color w:val="231F20"/>
          <w:spacing w:val="-12"/>
        </w:rPr>
        <w:t>in</w:t>
      </w:r>
      <w:r>
        <w:rPr>
          <w:color w:val="231F20"/>
          <w:spacing w:val="21"/>
        </w:rPr>
        <w:t xml:space="preserve"> </w:t>
      </w:r>
      <w:r>
        <w:rPr>
          <w:color w:val="231F20"/>
          <w:spacing w:val="-12"/>
        </w:rPr>
        <w:t>a</w:t>
      </w:r>
      <w:r>
        <w:rPr>
          <w:color w:val="231F20"/>
          <w:spacing w:val="36"/>
        </w:rPr>
        <w:t xml:space="preserve"> </w:t>
      </w:r>
      <w:r>
        <w:rPr>
          <w:color w:val="231F20"/>
          <w:spacing w:val="-12"/>
        </w:rPr>
        <w:t>10-year-old[J].Japan</w:t>
      </w:r>
      <w:r>
        <w:rPr>
          <w:color w:val="231F20"/>
          <w:spacing w:val="-13"/>
        </w:rPr>
        <w:t>ese</w:t>
      </w:r>
      <w:r>
        <w:rPr>
          <w:color w:val="231F20"/>
          <w:spacing w:val="15"/>
        </w:rPr>
        <w:t xml:space="preserve"> </w:t>
      </w:r>
      <w:r>
        <w:rPr>
          <w:color w:val="231F20"/>
          <w:spacing w:val="-13"/>
        </w:rPr>
        <w:t>Journal</w:t>
      </w:r>
      <w:r>
        <w:rPr>
          <w:color w:val="231F20"/>
          <w:spacing w:val="20"/>
        </w:rPr>
        <w:t xml:space="preserve"> </w:t>
      </w:r>
      <w:r>
        <w:rPr>
          <w:color w:val="231F20"/>
          <w:spacing w:val="-13"/>
        </w:rPr>
        <w:t>of</w:t>
      </w:r>
      <w:r>
        <w:rPr>
          <w:color w:val="231F20"/>
          <w:spacing w:val="15"/>
        </w:rPr>
        <w:t xml:space="preserve"> </w:t>
      </w:r>
      <w:r>
        <w:rPr>
          <w:color w:val="231F20"/>
          <w:spacing w:val="-13"/>
        </w:rPr>
        <w:t>Gyneco-</w:t>
      </w:r>
      <w:r>
        <w:rPr>
          <w:color w:val="231F20"/>
        </w:rPr>
        <w:t xml:space="preserve">  </w:t>
      </w:r>
      <w:r>
        <w:rPr>
          <w:color w:val="231F20"/>
          <w:spacing w:val="-16"/>
        </w:rPr>
        <w:t>logic</w:t>
      </w:r>
      <w:r>
        <w:rPr>
          <w:color w:val="231F20"/>
          <w:spacing w:val="17"/>
          <w:w w:val="101"/>
        </w:rPr>
        <w:t xml:space="preserve"> </w:t>
      </w:r>
      <w:r>
        <w:rPr>
          <w:color w:val="231F20"/>
          <w:spacing w:val="-16"/>
        </w:rPr>
        <w:t>&amp;</w:t>
      </w:r>
      <w:r>
        <w:rPr>
          <w:color w:val="231F20"/>
          <w:spacing w:val="17"/>
          <w:w w:val="101"/>
        </w:rPr>
        <w:t xml:space="preserve"> </w:t>
      </w:r>
      <w:r>
        <w:rPr>
          <w:color w:val="231F20"/>
          <w:spacing w:val="-16"/>
        </w:rPr>
        <w:t>Obstetric</w:t>
      </w:r>
      <w:r>
        <w:rPr>
          <w:color w:val="231F20"/>
          <w:spacing w:val="14"/>
          <w:w w:val="101"/>
        </w:rPr>
        <w:t xml:space="preserve"> </w:t>
      </w:r>
      <w:r>
        <w:rPr>
          <w:color w:val="231F20"/>
          <w:spacing w:val="-16"/>
        </w:rPr>
        <w:t>Endoscopy</w:t>
      </w:r>
      <w:r>
        <w:rPr>
          <w:sz w:val="17"/>
          <w:szCs w:val="17"/>
          <w:color w:val="231F20"/>
          <w:spacing w:val="-16"/>
        </w:rPr>
        <w:t>，</w:t>
      </w:r>
      <w:r>
        <w:rPr>
          <w:color w:val="231F20"/>
          <w:spacing w:val="-16"/>
        </w:rPr>
        <w:t>2017</w:t>
      </w:r>
      <w:r>
        <w:rPr>
          <w:sz w:val="17"/>
          <w:szCs w:val="17"/>
          <w:color w:val="231F20"/>
          <w:spacing w:val="-16"/>
        </w:rPr>
        <w:t>，</w:t>
      </w:r>
      <w:r>
        <w:rPr>
          <w:color w:val="231F20"/>
          <w:spacing w:val="-16"/>
        </w:rPr>
        <w:t>3</w:t>
      </w:r>
      <w:r>
        <w:rPr>
          <w:color w:val="231F20"/>
          <w:spacing w:val="-17"/>
        </w:rPr>
        <w:t>3</w:t>
      </w:r>
      <w:r>
        <w:rPr>
          <w:sz w:val="17"/>
          <w:szCs w:val="17"/>
          <w:color w:val="231F20"/>
          <w:spacing w:val="-17"/>
        </w:rPr>
        <w:t>（</w:t>
      </w:r>
      <w:r>
        <w:rPr>
          <w:color w:val="231F20"/>
          <w:spacing w:val="-17"/>
        </w:rPr>
        <w:t>2</w:t>
      </w:r>
      <w:r>
        <w:rPr>
          <w:sz w:val="17"/>
          <w:szCs w:val="17"/>
          <w:color w:val="231F20"/>
          <w:spacing w:val="-29"/>
          <w:w w:val="62"/>
        </w:rPr>
        <w:t>）：</w:t>
      </w:r>
      <w:r>
        <w:rPr>
          <w:color w:val="231F20"/>
          <w:spacing w:val="-17"/>
        </w:rPr>
        <w:t>259-263.</w:t>
      </w:r>
    </w:p>
    <w:p>
      <w:pPr>
        <w:pStyle w:val="BodyText"/>
        <w:ind w:left="417" w:right="64" w:hanging="418"/>
        <w:spacing w:before="72" w:line="222" w:lineRule="auto"/>
        <w:rPr/>
      </w:pPr>
      <w:r>
        <w:rPr>
          <w:color w:val="231F20"/>
          <w:spacing w:val="5"/>
        </w:rPr>
        <w:t>[14]  </w:t>
      </w:r>
      <w:r>
        <w:rPr>
          <w:sz w:val="17"/>
          <w:szCs w:val="17"/>
          <w:color w:val="231F20"/>
          <w:spacing w:val="5"/>
        </w:rPr>
        <w:t>傅春华，刘华兰，彭九莲，等</w:t>
      </w:r>
      <w:r>
        <w:rPr>
          <w:sz w:val="17"/>
          <w:szCs w:val="17"/>
          <w:color w:val="231F20"/>
          <w:spacing w:val="-29"/>
        </w:rPr>
        <w:t xml:space="preserve"> </w:t>
      </w:r>
      <w:r>
        <w:rPr>
          <w:color w:val="231F20"/>
          <w:spacing w:val="5"/>
        </w:rPr>
        <w:t>.</w:t>
      </w:r>
      <w:r>
        <w:rPr>
          <w:sz w:val="17"/>
          <w:szCs w:val="17"/>
          <w:color w:val="231F20"/>
          <w:spacing w:val="5"/>
        </w:rPr>
        <w:t>探讨腹腔镜下卵巢囊肿蒂</w:t>
      </w:r>
      <w:r>
        <w:rPr>
          <w:sz w:val="17"/>
          <w:szCs w:val="17"/>
          <w:color w:val="231F20"/>
        </w:rPr>
        <w:t xml:space="preserve"> </w:t>
      </w:r>
      <w:r>
        <w:rPr>
          <w:sz w:val="17"/>
          <w:szCs w:val="17"/>
          <w:color w:val="231F20"/>
          <w:spacing w:val="13"/>
        </w:rPr>
        <w:t>扭转保留卵巢手术对卵巢功能及术后并发症的影响</w:t>
      </w:r>
      <w:r>
        <w:rPr>
          <w:color w:val="231F20"/>
          <w:spacing w:val="13"/>
        </w:rPr>
        <w:t>[J].</w:t>
      </w:r>
      <w:r>
        <w:rPr>
          <w:color w:val="231F20"/>
          <w:spacing w:val="12"/>
        </w:rPr>
        <w:t xml:space="preserve"> </w:t>
      </w:r>
      <w:r>
        <w:rPr>
          <w:sz w:val="17"/>
          <w:szCs w:val="17"/>
          <w:color w:val="231F20"/>
          <w:spacing w:val="-9"/>
        </w:rPr>
        <w:t>中国实用医药，</w:t>
      </w:r>
      <w:r>
        <w:rPr>
          <w:color w:val="231F20"/>
          <w:spacing w:val="-9"/>
        </w:rPr>
        <w:t>2019</w:t>
      </w:r>
      <w:r>
        <w:rPr>
          <w:sz w:val="17"/>
          <w:szCs w:val="17"/>
          <w:color w:val="231F20"/>
          <w:spacing w:val="-9"/>
        </w:rPr>
        <w:t>，</w:t>
      </w:r>
      <w:r>
        <w:rPr>
          <w:color w:val="231F20"/>
          <w:spacing w:val="-9"/>
        </w:rPr>
        <w:t>14</w:t>
      </w:r>
      <w:r>
        <w:rPr>
          <w:sz w:val="17"/>
          <w:szCs w:val="17"/>
          <w:color w:val="231F20"/>
          <w:spacing w:val="-9"/>
        </w:rPr>
        <w:t>（</w:t>
      </w:r>
      <w:r>
        <w:rPr>
          <w:color w:val="231F20"/>
          <w:spacing w:val="-9"/>
        </w:rPr>
        <w:t>20</w:t>
      </w:r>
      <w:r>
        <w:rPr>
          <w:sz w:val="17"/>
          <w:szCs w:val="17"/>
          <w:color w:val="231F20"/>
          <w:spacing w:val="-30"/>
          <w:w w:val="64"/>
        </w:rPr>
        <w:t>）：</w:t>
      </w:r>
      <w:r>
        <w:rPr>
          <w:color w:val="231F20"/>
          <w:spacing w:val="-9"/>
        </w:rPr>
        <w:t>52-53.</w:t>
      </w:r>
    </w:p>
    <w:p>
      <w:pPr>
        <w:pStyle w:val="BodyText"/>
        <w:ind w:left="417" w:right="70" w:hanging="417"/>
        <w:spacing w:before="48" w:line="218" w:lineRule="auto"/>
        <w:rPr/>
      </w:pPr>
      <w:r>
        <w:rPr>
          <w:color w:val="231F20"/>
          <w:spacing w:val="9"/>
        </w:rPr>
        <w:t>[15]  </w:t>
      </w:r>
      <w:r>
        <w:rPr>
          <w:sz w:val="17"/>
          <w:szCs w:val="17"/>
          <w:color w:val="231F20"/>
          <w:spacing w:val="9"/>
        </w:rPr>
        <w:t>徐欣欣</w:t>
      </w:r>
      <w:r>
        <w:rPr>
          <w:sz w:val="17"/>
          <w:szCs w:val="17"/>
          <w:color w:val="231F20"/>
          <w:spacing w:val="-21"/>
        </w:rPr>
        <w:t xml:space="preserve"> </w:t>
      </w:r>
      <w:r>
        <w:rPr>
          <w:sz w:val="17"/>
          <w:szCs w:val="17"/>
          <w:color w:val="231F20"/>
          <w:spacing w:val="9"/>
        </w:rPr>
        <w:t>，周志阳</w:t>
      </w:r>
      <w:r>
        <w:rPr>
          <w:sz w:val="17"/>
          <w:szCs w:val="17"/>
          <w:color w:val="231F20"/>
          <w:spacing w:val="-29"/>
        </w:rPr>
        <w:t xml:space="preserve"> </w:t>
      </w:r>
      <w:r>
        <w:rPr>
          <w:sz w:val="17"/>
          <w:szCs w:val="17"/>
          <w:color w:val="231F20"/>
          <w:spacing w:val="9"/>
        </w:rPr>
        <w:t>，吴雪清</w:t>
      </w:r>
      <w:r>
        <w:rPr>
          <w:sz w:val="17"/>
          <w:szCs w:val="17"/>
          <w:color w:val="231F20"/>
          <w:spacing w:val="-24"/>
        </w:rPr>
        <w:t xml:space="preserve"> </w:t>
      </w:r>
      <w:r>
        <w:rPr>
          <w:color w:val="231F20"/>
          <w:spacing w:val="9"/>
        </w:rPr>
        <w:t>.</w:t>
      </w:r>
      <w:r>
        <w:rPr>
          <w:sz w:val="17"/>
          <w:szCs w:val="17"/>
          <w:color w:val="231F20"/>
          <w:spacing w:val="9"/>
        </w:rPr>
        <w:t>青春期女性附件扭转临床诊</w:t>
      </w:r>
      <w:r>
        <w:rPr>
          <w:sz w:val="17"/>
          <w:szCs w:val="17"/>
          <w:color w:val="231F20"/>
        </w:rPr>
        <w:t xml:space="preserve"> </w:t>
      </w:r>
      <w:r>
        <w:rPr>
          <w:sz w:val="17"/>
          <w:szCs w:val="17"/>
          <w:color w:val="231F20"/>
          <w:spacing w:val="-6"/>
        </w:rPr>
        <w:t>疗分析</w:t>
      </w:r>
      <w:r>
        <w:rPr>
          <w:color w:val="231F20"/>
          <w:spacing w:val="-6"/>
        </w:rPr>
        <w:t>[J].</w:t>
      </w:r>
      <w:r>
        <w:rPr>
          <w:sz w:val="17"/>
          <w:szCs w:val="17"/>
          <w:color w:val="231F20"/>
          <w:spacing w:val="-6"/>
        </w:rPr>
        <w:t>中国全科医学，</w:t>
      </w:r>
      <w:r>
        <w:rPr>
          <w:color w:val="231F20"/>
          <w:spacing w:val="-6"/>
        </w:rPr>
        <w:t>2018</w:t>
      </w:r>
      <w:r>
        <w:rPr>
          <w:sz w:val="17"/>
          <w:szCs w:val="17"/>
          <w:color w:val="231F20"/>
          <w:spacing w:val="-6"/>
        </w:rPr>
        <w:t>，</w:t>
      </w:r>
      <w:r>
        <w:rPr>
          <w:color w:val="231F20"/>
          <w:spacing w:val="-6"/>
        </w:rPr>
        <w:t>21</w:t>
      </w:r>
      <w:r>
        <w:rPr>
          <w:sz w:val="17"/>
          <w:szCs w:val="17"/>
          <w:color w:val="231F20"/>
          <w:spacing w:val="-6"/>
        </w:rPr>
        <w:t>（</w:t>
      </w:r>
      <w:r>
        <w:rPr>
          <w:color w:val="231F20"/>
          <w:spacing w:val="-6"/>
        </w:rPr>
        <w:t>17</w:t>
      </w:r>
      <w:r>
        <w:rPr>
          <w:sz w:val="17"/>
          <w:szCs w:val="17"/>
          <w:color w:val="231F20"/>
          <w:spacing w:val="-30"/>
          <w:w w:val="64"/>
        </w:rPr>
        <w:t>）：</w:t>
      </w:r>
      <w:r>
        <w:rPr>
          <w:color w:val="231F20"/>
          <w:spacing w:val="-6"/>
        </w:rPr>
        <w:t>2116-2120.</w:t>
      </w:r>
    </w:p>
    <w:p>
      <w:pPr>
        <w:pStyle w:val="BodyText"/>
        <w:ind w:left="418" w:right="9" w:hanging="418"/>
        <w:spacing w:before="53" w:line="226" w:lineRule="auto"/>
        <w:rPr/>
      </w:pPr>
      <w:r>
        <w:rPr>
          <w:color w:val="231F20"/>
          <w:spacing w:val="4"/>
        </w:rPr>
        <w:t>[16]</w:t>
      </w:r>
      <w:r>
        <w:rPr>
          <w:color w:val="231F20"/>
          <w:spacing w:val="20"/>
          <w:w w:val="101"/>
        </w:rPr>
        <w:t xml:space="preserve">  </w:t>
      </w:r>
      <w:r>
        <w:rPr>
          <w:sz w:val="17"/>
          <w:szCs w:val="17"/>
          <w:color w:val="231F20"/>
          <w:spacing w:val="4"/>
        </w:rPr>
        <w:t>黄晶，张明铭，邓曦和，等</w:t>
      </w:r>
      <w:r>
        <w:rPr>
          <w:sz w:val="17"/>
          <w:szCs w:val="17"/>
          <w:color w:val="231F20"/>
          <w:spacing w:val="-30"/>
        </w:rPr>
        <w:t xml:space="preserve"> </w:t>
      </w:r>
      <w:r>
        <w:rPr>
          <w:color w:val="231F20"/>
          <w:spacing w:val="4"/>
        </w:rPr>
        <w:t>.</w:t>
      </w:r>
      <w:r>
        <w:rPr>
          <w:sz w:val="17"/>
          <w:szCs w:val="17"/>
          <w:color w:val="231F20"/>
          <w:spacing w:val="4"/>
        </w:rPr>
        <w:t>腹腔镜下卵巢囊肿蒂扭转复</w:t>
      </w:r>
      <w:r>
        <w:rPr>
          <w:sz w:val="17"/>
          <w:szCs w:val="17"/>
          <w:color w:val="231F20"/>
        </w:rPr>
        <w:t xml:space="preserve">  </w:t>
      </w:r>
      <w:r>
        <w:rPr>
          <w:sz w:val="17"/>
          <w:szCs w:val="17"/>
          <w:color w:val="231F20"/>
          <w:spacing w:val="10"/>
        </w:rPr>
        <w:t>位手术对卵巢储备功能影响</w:t>
      </w:r>
      <w:r>
        <w:rPr>
          <w:color w:val="231F20"/>
          <w:spacing w:val="10"/>
        </w:rPr>
        <w:t>[J].</w:t>
      </w:r>
      <w:r>
        <w:rPr>
          <w:sz w:val="17"/>
          <w:szCs w:val="17"/>
          <w:color w:val="231F20"/>
          <w:spacing w:val="10"/>
        </w:rPr>
        <w:t>医学临床研究</w:t>
      </w:r>
      <w:r>
        <w:rPr>
          <w:sz w:val="17"/>
          <w:szCs w:val="17"/>
          <w:color w:val="231F20"/>
          <w:spacing w:val="-7"/>
        </w:rPr>
        <w:t xml:space="preserve"> </w:t>
      </w:r>
      <w:r>
        <w:rPr>
          <w:sz w:val="17"/>
          <w:szCs w:val="17"/>
          <w:color w:val="231F20"/>
          <w:spacing w:val="10"/>
        </w:rPr>
        <w:t>，</w:t>
      </w:r>
      <w:r>
        <w:rPr>
          <w:color w:val="231F20"/>
          <w:spacing w:val="10"/>
        </w:rPr>
        <w:t>2018</w:t>
      </w:r>
      <w:r>
        <w:rPr>
          <w:sz w:val="17"/>
          <w:szCs w:val="17"/>
          <w:color w:val="231F20"/>
          <w:spacing w:val="10"/>
        </w:rPr>
        <w:t>，</w:t>
      </w:r>
      <w:r>
        <w:rPr>
          <w:sz w:val="17"/>
          <w:szCs w:val="17"/>
          <w:color w:val="231F20"/>
        </w:rPr>
        <w:t xml:space="preserve"> </w:t>
      </w:r>
      <w:r>
        <w:rPr>
          <w:color w:val="231F20"/>
          <w:spacing w:val="-11"/>
        </w:rPr>
        <w:t>35</w:t>
      </w:r>
      <w:r>
        <w:rPr>
          <w:sz w:val="17"/>
          <w:szCs w:val="17"/>
          <w:color w:val="231F20"/>
          <w:spacing w:val="-11"/>
        </w:rPr>
        <w:t>（</w:t>
      </w:r>
      <w:r>
        <w:rPr>
          <w:color w:val="231F20"/>
          <w:spacing w:val="-11"/>
        </w:rPr>
        <w:t>3</w:t>
      </w:r>
      <w:r>
        <w:rPr>
          <w:sz w:val="17"/>
          <w:szCs w:val="17"/>
          <w:color w:val="231F20"/>
          <w:spacing w:val="-30"/>
          <w:w w:val="63"/>
        </w:rPr>
        <w:t>）：</w:t>
      </w:r>
      <w:r>
        <w:rPr>
          <w:color w:val="231F20"/>
          <w:spacing w:val="-11"/>
        </w:rPr>
        <w:t>435-437.</w:t>
      </w:r>
    </w:p>
    <w:p>
      <w:pPr>
        <w:pStyle w:val="BodyText"/>
        <w:spacing w:before="61" w:line="194" w:lineRule="exact"/>
        <w:jc w:val="right"/>
        <w:rPr>
          <w:sz w:val="17"/>
          <w:szCs w:val="17"/>
        </w:rPr>
      </w:pPr>
      <w:r>
        <w:rPr>
          <w:sz w:val="17"/>
          <w:szCs w:val="17"/>
          <w:color w:val="231F20"/>
          <w:spacing w:val="-5"/>
        </w:rPr>
        <w:t>（收稿日期：</w:t>
      </w:r>
      <w:r>
        <w:rPr>
          <w:color w:val="231F20"/>
          <w:spacing w:val="-5"/>
        </w:rPr>
        <w:t>2020-04-02</w:t>
      </w:r>
      <w:r>
        <w:rPr>
          <w:sz w:val="17"/>
          <w:szCs w:val="17"/>
          <w:color w:val="231F20"/>
          <w:spacing w:val="-5"/>
        </w:rPr>
        <w:t>）</w:t>
      </w:r>
    </w:p>
    <w:sectPr>
      <w:type w:val="continuous"/>
      <w:pgSz w:w="12246" w:h="17178"/>
      <w:pgMar w:top="1335" w:right="1136" w:bottom="1035" w:left="407" w:header="845" w:footer="806" w:gutter="0"/>
      <w:cols w:equalWidth="0" w:num="2">
        <w:col w:w="5792" w:space="100"/>
        <w:col w:w="481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991"/>
      <w:spacing w:line="191" w:lineRule="auto"/>
      <w:rPr>
        <w:sz w:val="16"/>
        <w:szCs w:val="16"/>
      </w:rPr>
    </w:pPr>
    <w:r>
      <w:rPr>
        <w:sz w:val="15"/>
        <w:szCs w:val="15"/>
        <w:color w:val="231F20"/>
        <w:spacing w:val="-1"/>
      </w:rPr>
      <w:t>CHINA</w:t>
    </w:r>
    <w:r>
      <w:rPr>
        <w:sz w:val="15"/>
        <w:szCs w:val="15"/>
        <w:color w:val="231F20"/>
        <w:spacing w:val="20"/>
      </w:rPr>
      <w:t xml:space="preserve"> </w:t>
    </w:r>
    <w:r>
      <w:rPr>
        <w:sz w:val="15"/>
        <w:szCs w:val="15"/>
        <w:color w:val="231F20"/>
        <w:spacing w:val="-1"/>
      </w:rPr>
      <w:t>MODERN</w:t>
    </w:r>
    <w:r>
      <w:rPr>
        <w:sz w:val="15"/>
        <w:szCs w:val="15"/>
        <w:color w:val="231F20"/>
        <w:spacing w:val="21"/>
      </w:rPr>
      <w:t xml:space="preserve"> </w:t>
    </w:r>
    <w:r>
      <w:rPr>
        <w:sz w:val="15"/>
        <w:szCs w:val="15"/>
        <w:color w:val="231F20"/>
        <w:spacing w:val="-1"/>
      </w:rPr>
      <w:t>DOCTOR  Vol.</w:t>
    </w:r>
    <w:r>
      <w:rPr>
        <w:sz w:val="15"/>
        <w:szCs w:val="15"/>
        <w:color w:val="231F20"/>
        <w:spacing w:val="13"/>
      </w:rPr>
      <w:t xml:space="preserve"> </w:t>
    </w:r>
    <w:r>
      <w:rPr>
        <w:sz w:val="15"/>
        <w:szCs w:val="15"/>
        <w:color w:val="231F20"/>
        <w:spacing w:val="-1"/>
      </w:rPr>
      <w:t>59   No.</w:t>
    </w:r>
    <w:r>
      <w:rPr>
        <w:sz w:val="15"/>
        <w:szCs w:val="15"/>
        <w:color w:val="231F20"/>
        <w:spacing w:val="14"/>
      </w:rPr>
      <w:t xml:space="preserve"> </w:t>
    </w:r>
    <w:r>
      <w:rPr>
        <w:sz w:val="15"/>
        <w:szCs w:val="15"/>
        <w:color w:val="231F20"/>
        <w:spacing w:val="-1"/>
      </w:rPr>
      <w:t>7</w:t>
    </w:r>
    <w:r>
      <w:rPr>
        <w:sz w:val="15"/>
        <w:szCs w:val="15"/>
        <w:color w:val="231F20"/>
        <w:spacing w:val="13"/>
        <w:w w:val="102"/>
      </w:rPr>
      <w:t xml:space="preserve">  </w:t>
    </w:r>
    <w:r>
      <w:rPr>
        <w:sz w:val="15"/>
        <w:szCs w:val="15"/>
        <w:color w:val="231F20"/>
        <w:spacing w:val="-1"/>
      </w:rPr>
      <w:t>M</w:t>
    </w:r>
    <w:r>
      <w:rPr>
        <w:sz w:val="15"/>
        <w:szCs w:val="15"/>
        <w:color w:val="231F20"/>
        <w:spacing w:val="-2"/>
      </w:rPr>
      <w:t>arch  2021</w:t>
    </w:r>
    <w:r>
      <w:rPr>
        <w:sz w:val="15"/>
        <w:szCs w:val="15"/>
        <w:color w:val="231F20"/>
        <w:spacing w:val="17"/>
        <w:w w:val="101"/>
      </w:rPr>
      <w:t xml:space="preserve"> </w:t>
    </w:r>
    <w:r>
      <w:rPr>
        <w:shd w:val="clear" w:fill="D1D2D4"/>
        <w:sz w:val="15"/>
        <w:szCs w:val="15"/>
        <w:color w:val="231F20"/>
        <w:spacing w:val="-2"/>
      </w:rPr>
      <w:t xml:space="preserve">   </w:t>
    </w:r>
    <w:r>
      <w:rPr>
        <w:shd w:val="clear" w:fill="D1D2D4"/>
        <w:sz w:val="16"/>
        <w:szCs w:val="16"/>
        <w:color w:val="231F20"/>
        <w:spacing w:val="-2"/>
      </w:rPr>
      <w:t>75</w:t>
    </w:r>
    <w:r>
      <w:rPr>
        <w:shd w:val="clear" w:fill="D1D2D4"/>
        <w:sz w:val="16"/>
        <w:szCs w:val="16"/>
        <w:color w:val="231F2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991"/>
      <w:spacing w:line="191" w:lineRule="auto"/>
      <w:rPr>
        <w:sz w:val="16"/>
        <w:szCs w:val="16"/>
      </w:rPr>
    </w:pPr>
    <w:r>
      <w:rPr>
        <w:sz w:val="15"/>
        <w:szCs w:val="15"/>
        <w:color w:val="231F20"/>
        <w:spacing w:val="-1"/>
      </w:rPr>
      <w:t>CHINA</w:t>
    </w:r>
    <w:r>
      <w:rPr>
        <w:sz w:val="15"/>
        <w:szCs w:val="15"/>
        <w:color w:val="231F20"/>
        <w:spacing w:val="20"/>
        <w:w w:val="101"/>
      </w:rPr>
      <w:t xml:space="preserve"> </w:t>
    </w:r>
    <w:r>
      <w:rPr>
        <w:sz w:val="15"/>
        <w:szCs w:val="15"/>
        <w:color w:val="231F20"/>
        <w:spacing w:val="-1"/>
      </w:rPr>
      <w:t>MODERN</w:t>
    </w:r>
    <w:r>
      <w:rPr>
        <w:sz w:val="15"/>
        <w:szCs w:val="15"/>
        <w:color w:val="231F20"/>
        <w:spacing w:val="20"/>
        <w:w w:val="102"/>
      </w:rPr>
      <w:t xml:space="preserve"> </w:t>
    </w:r>
    <w:r>
      <w:rPr>
        <w:sz w:val="15"/>
        <w:szCs w:val="15"/>
        <w:color w:val="231F20"/>
        <w:spacing w:val="-1"/>
      </w:rPr>
      <w:t>DOCTOR  Vol.</w:t>
    </w:r>
    <w:r>
      <w:rPr>
        <w:sz w:val="15"/>
        <w:szCs w:val="15"/>
        <w:color w:val="231F20"/>
        <w:spacing w:val="13"/>
      </w:rPr>
      <w:t xml:space="preserve"> </w:t>
    </w:r>
    <w:r>
      <w:rPr>
        <w:sz w:val="15"/>
        <w:szCs w:val="15"/>
        <w:color w:val="231F20"/>
        <w:spacing w:val="-1"/>
      </w:rPr>
      <w:t>59   No.</w:t>
    </w:r>
    <w:r>
      <w:rPr>
        <w:sz w:val="15"/>
        <w:szCs w:val="15"/>
        <w:color w:val="231F20"/>
        <w:spacing w:val="13"/>
        <w:w w:val="102"/>
      </w:rPr>
      <w:t xml:space="preserve"> </w:t>
    </w:r>
    <w:r>
      <w:rPr>
        <w:sz w:val="15"/>
        <w:szCs w:val="15"/>
        <w:color w:val="231F20"/>
        <w:spacing w:val="-1"/>
      </w:rPr>
      <w:t>7</w:t>
    </w:r>
    <w:r>
      <w:rPr>
        <w:sz w:val="15"/>
        <w:szCs w:val="15"/>
        <w:color w:val="231F20"/>
        <w:spacing w:val="13"/>
        <w:w w:val="101"/>
      </w:rPr>
      <w:t xml:space="preserve">  </w:t>
    </w:r>
    <w:r>
      <w:rPr>
        <w:sz w:val="15"/>
        <w:szCs w:val="15"/>
        <w:color w:val="231F20"/>
        <w:spacing w:val="-1"/>
      </w:rPr>
      <w:t>M</w:t>
    </w:r>
    <w:r>
      <w:rPr>
        <w:sz w:val="15"/>
        <w:szCs w:val="15"/>
        <w:color w:val="231F20"/>
        <w:spacing w:val="-2"/>
      </w:rPr>
      <w:t>arch  2021</w:t>
    </w:r>
    <w:r>
      <w:rPr>
        <w:sz w:val="15"/>
        <w:szCs w:val="15"/>
        <w:color w:val="231F20"/>
        <w:spacing w:val="18"/>
        <w:w w:val="101"/>
      </w:rPr>
      <w:t xml:space="preserve"> </w:t>
    </w:r>
    <w:r>
      <w:rPr>
        <w:shd w:val="clear" w:fill="D1D2D4"/>
        <w:sz w:val="15"/>
        <w:szCs w:val="15"/>
        <w:color w:val="231F20"/>
        <w:spacing w:val="-2"/>
      </w:rPr>
      <w:t xml:space="preserve">   </w:t>
    </w:r>
    <w:r>
      <w:rPr>
        <w:shd w:val="clear" w:fill="D1D2D4"/>
        <w:sz w:val="16"/>
        <w:szCs w:val="16"/>
        <w:color w:val="231F20"/>
        <w:spacing w:val="-2"/>
      </w:rPr>
      <w:t>77</w:t>
    </w:r>
    <w:r>
      <w:rPr>
        <w:shd w:val="clear" w:fill="D1D2D4"/>
        <w:sz w:val="16"/>
        <w:szCs w:val="16"/>
        <w:color w:val="231F2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31.498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 style="position:absolute;margin-left:20.4pt;margin-top:831.498pt;mso-position-vertical-relative:page;mso-position-horizontal-relative:page;width:475.5pt;height:9.7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01"/>
      <w:spacing w:before="94" w:line="174" w:lineRule="auto"/>
      <w:rPr>
        <w:sz w:val="31"/>
        <w:szCs w:val="31"/>
      </w:rPr>
    </w:pPr>
    <w:r>
      <w:pict>
        <v:shape id="WordPictureWatermark8" style="position:absolute;margin-left:20.4pt;margin-top:831.498pt;mso-position-vertical-relative:page;mso-position-horizontal-relative:page;width:475.5pt;height:9.7pt;z-index:-251656192;" o:allowincell="f" filled="false" stroked="false" type="#_x0000_t75">
          <v:imagedata o:title="" r:id="rId1"/>
        </v:shape>
      </w:pict>
    </w:r>
    <w:r>
      <w:rPr>
        <w:sz w:val="16"/>
        <w:szCs w:val="16"/>
        <w:color w:val="231F20"/>
        <w:spacing w:val="1"/>
        <w:position w:val="2"/>
      </w:rPr>
      <w:t>中国现代医生</w:t>
    </w:r>
    <w:r>
      <w:rPr>
        <w:sz w:val="16"/>
        <w:szCs w:val="16"/>
        <w:color w:val="231F20"/>
        <w:spacing w:val="18"/>
        <w:w w:val="101"/>
        <w:position w:val="2"/>
      </w:rPr>
      <w:t xml:space="preserve">  </w:t>
    </w:r>
    <w:r>
      <w:rPr>
        <w:sz w:val="17"/>
        <w:szCs w:val="17"/>
        <w:color w:val="231F20"/>
        <w:spacing w:val="1"/>
        <w:position w:val="1"/>
      </w:rPr>
      <w:t>2021 </w:t>
    </w:r>
    <w:r>
      <w:rPr>
        <w:sz w:val="16"/>
        <w:szCs w:val="16"/>
        <w:color w:val="231F20"/>
        <w:spacing w:val="1"/>
        <w:position w:val="2"/>
      </w:rPr>
      <w:t>年</w:t>
    </w:r>
    <w:r>
      <w:rPr>
        <w:sz w:val="16"/>
        <w:szCs w:val="16"/>
        <w:color w:val="231F20"/>
        <w:spacing w:val="15"/>
        <w:position w:val="2"/>
      </w:rPr>
      <w:t xml:space="preserve"> </w:t>
    </w:r>
    <w:r>
      <w:rPr>
        <w:sz w:val="17"/>
        <w:szCs w:val="17"/>
        <w:color w:val="231F20"/>
        <w:spacing w:val="1"/>
        <w:position w:val="1"/>
      </w:rPr>
      <w:t>3 </w:t>
    </w:r>
    <w:r>
      <w:rPr>
        <w:sz w:val="16"/>
        <w:szCs w:val="16"/>
        <w:color w:val="231F20"/>
        <w:spacing w:val="1"/>
        <w:position w:val="2"/>
      </w:rPr>
      <w:t>月第</w:t>
    </w:r>
    <w:r>
      <w:rPr>
        <w:sz w:val="16"/>
        <w:szCs w:val="16"/>
        <w:color w:val="231F20"/>
        <w:spacing w:val="13"/>
        <w:position w:val="2"/>
      </w:rPr>
      <w:t xml:space="preserve"> </w:t>
    </w:r>
    <w:r>
      <w:rPr>
        <w:sz w:val="17"/>
        <w:szCs w:val="17"/>
        <w:color w:val="231F20"/>
        <w:spacing w:val="1"/>
        <w:position w:val="1"/>
      </w:rPr>
      <w:t>59 </w:t>
    </w:r>
    <w:r>
      <w:rPr>
        <w:sz w:val="16"/>
        <w:szCs w:val="16"/>
        <w:color w:val="231F20"/>
        <w:spacing w:val="1"/>
        <w:position w:val="2"/>
      </w:rPr>
      <w:t>卷第 </w:t>
    </w:r>
    <w:r>
      <w:rPr>
        <w:sz w:val="17"/>
        <w:szCs w:val="17"/>
        <w:color w:val="231F20"/>
        <w:spacing w:val="1"/>
        <w:position w:val="1"/>
      </w:rPr>
      <w:t>7 </w:t>
    </w:r>
    <w:r>
      <w:rPr>
        <w:sz w:val="16"/>
        <w:szCs w:val="16"/>
        <w:color w:val="231F20"/>
        <w:spacing w:val="1"/>
        <w:position w:val="2"/>
      </w:rPr>
      <w:t>期       </w:t>
    </w:r>
    <w:r>
      <w:rPr>
        <w:sz w:val="16"/>
        <w:szCs w:val="16"/>
        <w:strike/>
        <w:color w:val="231F20"/>
        <w:spacing w:val="1"/>
        <w:position w:val="2"/>
      </w:rPr>
      <w:t xml:space="preserve">                            </w:t>
    </w:r>
    <w:r>
      <w:rPr>
        <w:sz w:val="16"/>
        <w:szCs w:val="16"/>
        <w:strike/>
        <w:color w:val="231F20"/>
        <w:position w:val="2"/>
      </w:rPr>
      <w:t xml:space="preserve">                                                 </w:t>
    </w:r>
    <w:r>
      <w:rPr>
        <w:sz w:val="16"/>
        <w:szCs w:val="16"/>
        <w:color w:val="231F20"/>
        <w:position w:val="2"/>
      </w:rPr>
      <w:t xml:space="preserve">                 </w:t>
    </w:r>
    <w:r>
      <w:rPr>
        <w:sz w:val="31"/>
        <w:szCs w:val="31"/>
        <w:color w:val="231F20"/>
        <w:position w:val="-2"/>
      </w:rPr>
      <w:t>·  妇幼医学</w:t>
    </w:r>
    <w:r>
      <w:rPr>
        <w:sz w:val="31"/>
        <w:szCs w:val="31"/>
        <w:color w:val="231F20"/>
        <w:spacing w:val="65"/>
        <w:position w:val="-2"/>
      </w:rPr>
      <w:t xml:space="preserve"> </w:t>
    </w:r>
    <w:r>
      <w:rPr>
        <w:sz w:val="31"/>
        <w:szCs w:val="31"/>
        <w:color w:val="231F20"/>
        <w:position w:val="-2"/>
      </w:rPr>
      <w:t>·</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8"/>
      <w:szCs w:val="18"/>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image" Target="media/image4.png"/><Relationship Id="rId6" Type="http://schemas.openxmlformats.org/officeDocument/2006/relationships/footer" Target="footer2.xml"/><Relationship Id="rId5" Type="http://schemas.openxmlformats.org/officeDocument/2006/relationships/header" Target="header3.xml"/><Relationship Id="rId4" Type="http://schemas.openxmlformats.org/officeDocument/2006/relationships/footer" Target="footer1.xml"/><Relationship Id="rId3" Type="http://schemas.openxmlformats.org/officeDocument/2006/relationships/header" Target="header2.xml"/><Relationship Id="rId2" Type="http://schemas.openxmlformats.org/officeDocument/2006/relationships/image" Target="media/image2.png"/><Relationship Id="rId12" Type="http://schemas.openxmlformats.org/officeDocument/2006/relationships/fontTable" Target="fontTable.xml"/><Relationship Id="rId11" Type="http://schemas.openxmlformats.org/officeDocument/2006/relationships/styles" Target="styles.xml"/><Relationship Id="rId10" Type="http://schemas.openxmlformats.org/officeDocument/2006/relationships/settings" Target="settings.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2022-12-20T10:10:14Z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2025-10-28T21:33:32</vt:filetime>
  </property>
</Properties>
</file>