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133" w:lineRule="exact"/>
        <w:rPr/>
      </w:pPr>
      <w:r/>
    </w:p>
    <w:tbl>
      <w:tblPr>
        <w:tblStyle w:val="TableNormal"/>
        <w:tblW w:w="7566" w:type="dxa"/>
        <w:tblInd w:w="1737"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4198"/>
        <w:gridCol w:w="3368"/>
      </w:tblGrid>
      <w:tr>
        <w:trPr>
          <w:trHeight w:val="374" w:hRule="atLeast"/>
        </w:trPr>
        <w:tc>
          <w:tcPr>
            <w:tcW w:w="4198" w:type="dxa"/>
            <w:vAlign w:val="top"/>
          </w:tcPr>
          <w:p>
            <w:pPr>
              <w:ind w:left="2"/>
              <w:spacing w:line="233" w:lineRule="auto"/>
              <w:rPr>
                <w:rFonts w:ascii="Times New Roman" w:hAnsi="Times New Roman" w:eastAsia="Times New Roman" w:cs="Times New Roman"/>
                <w:sz w:val="24"/>
                <w:szCs w:val="24"/>
              </w:rPr>
            </w:pPr>
            <w:r>
              <w:rPr>
                <w:rFonts w:ascii="SimSun" w:hAnsi="SimSun" w:eastAsia="SimSun" w:cs="SimSun"/>
                <w:sz w:val="24"/>
                <w:szCs w:val="24"/>
                <w:b/>
                <w:bCs/>
                <w:spacing w:val="-3"/>
              </w:rPr>
              <w:t>分</w:t>
            </w:r>
            <w:r>
              <w:rPr>
                <w:rFonts w:ascii="SimSun" w:hAnsi="SimSun" w:eastAsia="SimSun" w:cs="SimSun"/>
                <w:sz w:val="24"/>
                <w:szCs w:val="24"/>
                <w:spacing w:val="-3"/>
              </w:rPr>
              <w:t xml:space="preserve">  </w:t>
            </w:r>
            <w:r>
              <w:rPr>
                <w:rFonts w:ascii="SimSun" w:hAnsi="SimSun" w:eastAsia="SimSun" w:cs="SimSun"/>
                <w:sz w:val="24"/>
                <w:szCs w:val="24"/>
                <w:b/>
                <w:bCs/>
                <w:spacing w:val="-3"/>
              </w:rPr>
              <w:t>类</w:t>
            </w:r>
            <w:r>
              <w:rPr>
                <w:rFonts w:ascii="SimSun" w:hAnsi="SimSun" w:eastAsia="SimSun" w:cs="SimSun"/>
                <w:sz w:val="24"/>
                <w:szCs w:val="24"/>
                <w:spacing w:val="13"/>
              </w:rPr>
              <w:t xml:space="preserve">  </w:t>
            </w:r>
            <w:r>
              <w:rPr>
                <w:rFonts w:ascii="SimSun" w:hAnsi="SimSun" w:eastAsia="SimSun" w:cs="SimSun"/>
                <w:sz w:val="24"/>
                <w:szCs w:val="24"/>
                <w:b/>
                <w:bCs/>
                <w:spacing w:val="-3"/>
              </w:rPr>
              <w:t>号：</w:t>
            </w:r>
            <w:r>
              <w:rPr>
                <w:rFonts w:ascii="Times New Roman" w:hAnsi="Times New Roman" w:eastAsia="Times New Roman" w:cs="Times New Roman"/>
                <w:sz w:val="24"/>
                <w:szCs w:val="24"/>
                <w:b/>
                <w:bCs/>
                <w:spacing w:val="-3"/>
              </w:rPr>
              <w:t>R711.75</w:t>
            </w:r>
          </w:p>
        </w:tc>
        <w:tc>
          <w:tcPr>
            <w:tcW w:w="3368" w:type="dxa"/>
            <w:vAlign w:val="top"/>
          </w:tcPr>
          <w:p>
            <w:pPr>
              <w:spacing w:line="233" w:lineRule="auto"/>
              <w:jc w:val="right"/>
              <w:rPr>
                <w:rFonts w:ascii="Times New Roman" w:hAnsi="Times New Roman" w:eastAsia="Times New Roman" w:cs="Times New Roman"/>
                <w:sz w:val="24"/>
                <w:szCs w:val="24"/>
              </w:rPr>
            </w:pPr>
            <w:r>
              <w:rPr>
                <w:rFonts w:ascii="SimSun" w:hAnsi="SimSun" w:eastAsia="SimSun" w:cs="SimSun"/>
                <w:sz w:val="24"/>
                <w:szCs w:val="24"/>
                <w:b/>
                <w:bCs/>
                <w:spacing w:val="-2"/>
              </w:rPr>
              <w:t>单位代码：</w:t>
            </w:r>
            <w:r>
              <w:rPr>
                <w:rFonts w:ascii="Times New Roman" w:hAnsi="Times New Roman" w:eastAsia="Times New Roman" w:cs="Times New Roman"/>
                <w:sz w:val="24"/>
                <w:szCs w:val="24"/>
                <w:b/>
                <w:bCs/>
                <w:spacing w:val="-2"/>
              </w:rPr>
              <w:t>10183</w:t>
            </w:r>
          </w:p>
        </w:tc>
      </w:tr>
      <w:tr>
        <w:trPr>
          <w:trHeight w:val="374" w:hRule="atLeast"/>
        </w:trPr>
        <w:tc>
          <w:tcPr>
            <w:tcW w:w="4198" w:type="dxa"/>
            <w:vAlign w:val="top"/>
          </w:tcPr>
          <w:p>
            <w:pPr>
              <w:spacing w:before="117" w:line="190" w:lineRule="auto"/>
              <w:rPr>
                <w:rFonts w:ascii="Times New Roman" w:hAnsi="Times New Roman" w:eastAsia="Times New Roman" w:cs="Times New Roman"/>
                <w:sz w:val="24"/>
                <w:szCs w:val="24"/>
              </w:rPr>
            </w:pPr>
            <w:r>
              <w:rPr>
                <w:rFonts w:ascii="SimSun" w:hAnsi="SimSun" w:eastAsia="SimSun" w:cs="SimSun"/>
                <w:sz w:val="24"/>
                <w:szCs w:val="24"/>
                <w:b/>
                <w:bCs/>
                <w:spacing w:val="-1"/>
              </w:rPr>
              <w:t>研究生学号：</w:t>
            </w:r>
            <w:r>
              <w:rPr>
                <w:rFonts w:ascii="Times New Roman" w:hAnsi="Times New Roman" w:eastAsia="Times New Roman" w:cs="Times New Roman"/>
                <w:sz w:val="24"/>
                <w:szCs w:val="24"/>
                <w:b/>
                <w:bCs/>
                <w:spacing w:val="-1"/>
              </w:rPr>
              <w:t>2021744163</w:t>
            </w:r>
          </w:p>
        </w:tc>
        <w:tc>
          <w:tcPr>
            <w:tcW w:w="3368" w:type="dxa"/>
            <w:vAlign w:val="top"/>
          </w:tcPr>
          <w:p>
            <w:pPr>
              <w:ind w:left="1547"/>
              <w:spacing w:before="117" w:line="190" w:lineRule="auto"/>
              <w:rPr>
                <w:rFonts w:ascii="SimSun" w:hAnsi="SimSun" w:eastAsia="SimSun" w:cs="SimSun"/>
                <w:sz w:val="24"/>
                <w:szCs w:val="24"/>
              </w:rPr>
            </w:pPr>
            <w:r>
              <w:rPr>
                <w:rFonts w:ascii="SimSun" w:hAnsi="SimSun" w:eastAsia="SimSun" w:cs="SimSun"/>
                <w:sz w:val="24"/>
                <w:szCs w:val="24"/>
                <w:b/>
                <w:bCs/>
                <w:spacing w:val="-7"/>
              </w:rPr>
              <w:t>密</w:t>
            </w:r>
            <w:r>
              <w:rPr>
                <w:rFonts w:ascii="SimSun" w:hAnsi="SimSun" w:eastAsia="SimSun" w:cs="SimSun"/>
                <w:sz w:val="24"/>
                <w:szCs w:val="24"/>
                <w:spacing w:val="3"/>
              </w:rPr>
              <w:t xml:space="preserve">    </w:t>
            </w:r>
            <w:r>
              <w:rPr>
                <w:rFonts w:ascii="SimSun" w:hAnsi="SimSun" w:eastAsia="SimSun" w:cs="SimSun"/>
                <w:sz w:val="24"/>
                <w:szCs w:val="24"/>
                <w:b/>
                <w:bCs/>
                <w:spacing w:val="-7"/>
              </w:rPr>
              <w:t>级：公开</w:t>
            </w:r>
          </w:p>
        </w:tc>
      </w:tr>
    </w:tbl>
    <w:p>
      <w:pPr>
        <w:spacing w:line="356" w:lineRule="auto"/>
        <w:rPr>
          <w:rFonts w:ascii="Arial"/>
          <w:sz w:val="21"/>
        </w:rPr>
      </w:pPr>
      <w:r/>
    </w:p>
    <w:p>
      <w:pPr>
        <w:spacing w:line="356" w:lineRule="auto"/>
        <w:rPr>
          <w:rFonts w:ascii="Arial"/>
          <w:sz w:val="21"/>
        </w:rPr>
      </w:pPr>
      <w:r/>
    </w:p>
    <w:p>
      <w:pPr>
        <w:ind w:firstLine="5049"/>
        <w:spacing w:line="1700" w:lineRule="exact"/>
        <w:rPr/>
      </w:pPr>
      <w:r>
        <w:rPr>
          <w:position w:val="-34"/>
        </w:rPr>
        <w:drawing>
          <wp:inline distT="0" distB="0" distL="0" distR="0">
            <wp:extent cx="1079500" cy="1079500"/>
            <wp:effectExtent l="0" t="0" r="0" b="0"/>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1079500" cy="1079500"/>
                    </a:xfrm>
                    <a:prstGeom prst="rect">
                      <a:avLst/>
                    </a:prstGeom>
                  </pic:spPr>
                </pic:pic>
              </a:graphicData>
            </a:graphic>
          </wp:inline>
        </w:drawing>
      </w:r>
    </w:p>
    <w:p>
      <w:pPr>
        <w:ind w:left="3951"/>
        <w:spacing w:before="401" w:line="177" w:lineRule="auto"/>
        <w:rPr>
          <w:rFonts w:ascii="LiSu" w:hAnsi="LiSu" w:eastAsia="LiSu" w:cs="LiSu"/>
          <w:sz w:val="72"/>
          <w:szCs w:val="72"/>
        </w:rPr>
      </w:pPr>
      <w:r>
        <w:rPr>
          <w:rFonts w:ascii="LiSu" w:hAnsi="LiSu" w:eastAsia="LiSu" w:cs="LiSu"/>
          <w:sz w:val="72"/>
          <w:szCs w:val="72"/>
          <w:spacing w:val="-7"/>
        </w:rPr>
        <w:t>吉</w:t>
      </w:r>
      <w:r>
        <w:rPr>
          <w:rFonts w:ascii="LiSu" w:hAnsi="LiSu" w:eastAsia="LiSu" w:cs="LiSu"/>
          <w:sz w:val="72"/>
          <w:szCs w:val="72"/>
          <w:spacing w:val="-7"/>
        </w:rPr>
        <w:t xml:space="preserve"> </w:t>
      </w:r>
      <w:r>
        <w:rPr>
          <w:rFonts w:ascii="LiSu" w:hAnsi="LiSu" w:eastAsia="LiSu" w:cs="LiSu"/>
          <w:sz w:val="72"/>
          <w:szCs w:val="72"/>
          <w:spacing w:val="-7"/>
        </w:rPr>
        <w:t>林</w:t>
      </w:r>
      <w:r>
        <w:rPr>
          <w:rFonts w:ascii="LiSu" w:hAnsi="LiSu" w:eastAsia="LiSu" w:cs="LiSu"/>
          <w:sz w:val="72"/>
          <w:szCs w:val="72"/>
          <w:spacing w:val="14"/>
        </w:rPr>
        <w:t xml:space="preserve"> </w:t>
      </w:r>
      <w:r>
        <w:rPr>
          <w:rFonts w:ascii="LiSu" w:hAnsi="LiSu" w:eastAsia="LiSu" w:cs="LiSu"/>
          <w:sz w:val="72"/>
          <w:szCs w:val="72"/>
          <w:spacing w:val="-7"/>
        </w:rPr>
        <w:t>大</w:t>
      </w:r>
      <w:r>
        <w:rPr>
          <w:rFonts w:ascii="LiSu" w:hAnsi="LiSu" w:eastAsia="LiSu" w:cs="LiSu"/>
          <w:sz w:val="72"/>
          <w:szCs w:val="72"/>
          <w:spacing w:val="16"/>
        </w:rPr>
        <w:t xml:space="preserve"> </w:t>
      </w:r>
      <w:r>
        <w:rPr>
          <w:rFonts w:ascii="LiSu" w:hAnsi="LiSu" w:eastAsia="LiSu" w:cs="LiSu"/>
          <w:sz w:val="72"/>
          <w:szCs w:val="72"/>
          <w:spacing w:val="-7"/>
        </w:rPr>
        <w:t>学</w:t>
      </w:r>
    </w:p>
    <w:p>
      <w:pPr>
        <w:ind w:left="3761"/>
        <w:spacing w:before="285" w:line="178" w:lineRule="auto"/>
        <w:rPr>
          <w:rFonts w:ascii="LiSu" w:hAnsi="LiSu" w:eastAsia="LiSu" w:cs="LiSu"/>
          <w:sz w:val="72"/>
          <w:szCs w:val="72"/>
        </w:rPr>
      </w:pPr>
      <w:r>
        <w:rPr>
          <w:rFonts w:ascii="LiSu" w:hAnsi="LiSu" w:eastAsia="LiSu" w:cs="LiSu"/>
          <w:sz w:val="72"/>
          <w:szCs w:val="72"/>
          <w:spacing w:val="-2"/>
        </w:rPr>
        <w:t>硕士学位论文</w:t>
      </w:r>
    </w:p>
    <w:p>
      <w:pPr>
        <w:ind w:left="4601"/>
        <w:spacing w:before="124" w:line="211" w:lineRule="auto"/>
        <w:rPr>
          <w:rFonts w:ascii="LiSu" w:hAnsi="LiSu" w:eastAsia="LiSu" w:cs="LiSu"/>
          <w:sz w:val="44"/>
          <w:szCs w:val="44"/>
        </w:rPr>
      </w:pPr>
      <w:r>
        <w:rPr>
          <w:rFonts w:ascii="LiSu" w:hAnsi="LiSu" w:eastAsia="LiSu" w:cs="LiSu"/>
          <w:sz w:val="44"/>
          <w:szCs w:val="44"/>
          <w:b/>
          <w:bCs/>
          <w:spacing w:val="-46"/>
        </w:rPr>
        <w:t>（专业学位）</w:t>
      </w:r>
    </w:p>
    <w:p>
      <w:pPr>
        <w:spacing w:line="296" w:lineRule="auto"/>
        <w:rPr>
          <w:rFonts w:ascii="Arial"/>
          <w:sz w:val="21"/>
        </w:rPr>
      </w:pPr>
      <w:r/>
    </w:p>
    <w:p>
      <w:pPr>
        <w:spacing w:line="297" w:lineRule="auto"/>
        <w:rPr>
          <w:rFonts w:ascii="Arial"/>
          <w:sz w:val="21"/>
        </w:rPr>
      </w:pPr>
      <w:r/>
    </w:p>
    <w:p>
      <w:pPr>
        <w:ind w:left="3692"/>
        <w:spacing w:before="104" w:line="218" w:lineRule="auto"/>
        <w:rPr>
          <w:rFonts w:ascii="SimHei" w:hAnsi="SimHei" w:eastAsia="SimHei" w:cs="SimHei"/>
          <w:sz w:val="32"/>
          <w:szCs w:val="32"/>
        </w:rPr>
      </w:pPr>
      <w:r>
        <w:rPr>
          <w:rFonts w:ascii="SimHei" w:hAnsi="SimHei" w:eastAsia="SimHei" w:cs="SimHei"/>
          <w:sz w:val="32"/>
          <w:szCs w:val="32"/>
          <w:spacing w:val="-2"/>
        </w:rPr>
        <w:t>卵巢囊肿蒂扭转的临床资料分析</w:t>
      </w:r>
    </w:p>
    <w:p>
      <w:pPr>
        <w:ind w:left="2473"/>
        <w:spacing w:before="325" w:line="199" w:lineRule="auto"/>
        <w:rPr>
          <w:rFonts w:ascii="Arial" w:hAnsi="Arial" w:eastAsia="Arial" w:cs="Arial"/>
          <w:sz w:val="30"/>
          <w:szCs w:val="30"/>
        </w:rPr>
      </w:pPr>
      <w:r>
        <w:rPr>
          <w:rFonts w:ascii="Arial" w:hAnsi="Arial" w:eastAsia="Arial" w:cs="Arial"/>
          <w:sz w:val="30"/>
          <w:szCs w:val="30"/>
        </w:rPr>
        <w:t>Clinical data analysis of Ov</w:t>
      </w:r>
      <w:r>
        <w:rPr>
          <w:rFonts w:ascii="Arial" w:hAnsi="Arial" w:eastAsia="Arial" w:cs="Arial"/>
          <w:sz w:val="30"/>
          <w:szCs w:val="30"/>
          <w:spacing w:val="-1"/>
        </w:rPr>
        <w:t>arian cyst</w:t>
      </w:r>
      <w:r>
        <w:rPr>
          <w:rFonts w:ascii="Arial" w:hAnsi="Arial" w:eastAsia="Arial" w:cs="Arial"/>
          <w:sz w:val="30"/>
          <w:szCs w:val="30"/>
          <w:spacing w:val="21"/>
        </w:rPr>
        <w:t xml:space="preserve"> </w:t>
      </w:r>
      <w:r>
        <w:rPr>
          <w:rFonts w:ascii="Arial" w:hAnsi="Arial" w:eastAsia="Arial" w:cs="Arial"/>
          <w:sz w:val="30"/>
          <w:szCs w:val="30"/>
          <w:spacing w:val="-1"/>
        </w:rPr>
        <w:t>pedicle torsion</w:t>
      </w:r>
    </w:p>
    <w:p>
      <w:pPr>
        <w:spacing w:line="295" w:lineRule="auto"/>
        <w:rPr>
          <w:rFonts w:ascii="Arial"/>
          <w:sz w:val="21"/>
        </w:rPr>
      </w:pPr>
      <w:r/>
    </w:p>
    <w:p>
      <w:pPr>
        <w:spacing w:line="295" w:lineRule="auto"/>
        <w:rPr>
          <w:rFonts w:ascii="Arial"/>
          <w:sz w:val="21"/>
        </w:rPr>
      </w:pPr>
      <w:r/>
    </w:p>
    <w:p>
      <w:pPr>
        <w:spacing w:line="295" w:lineRule="auto"/>
        <w:rPr>
          <w:rFonts w:ascii="Arial"/>
          <w:sz w:val="21"/>
        </w:rPr>
      </w:pPr>
      <w:r/>
    </w:p>
    <w:p>
      <w:pPr>
        <w:spacing w:line="295" w:lineRule="auto"/>
        <w:rPr>
          <w:rFonts w:ascii="Arial"/>
          <w:sz w:val="21"/>
        </w:rPr>
      </w:pPr>
      <w:r/>
    </w:p>
    <w:p>
      <w:pPr>
        <w:pStyle w:val="BodyText"/>
        <w:ind w:left="2612"/>
        <w:spacing w:before="105" w:line="220" w:lineRule="auto"/>
        <w:rPr/>
      </w:pPr>
      <w:r>
        <w:rPr>
          <w:b/>
          <w:bCs/>
          <w:spacing w:val="-8"/>
        </w:rPr>
        <w:t>作</w:t>
      </w:r>
      <w:r>
        <w:rPr>
          <w:spacing w:val="-8"/>
        </w:rPr>
        <w:t xml:space="preserve"> </w:t>
      </w:r>
      <w:r>
        <w:rPr>
          <w:b/>
          <w:bCs/>
          <w:spacing w:val="-8"/>
        </w:rPr>
        <w:t>者</w:t>
      </w:r>
      <w:r>
        <w:rPr>
          <w:spacing w:val="30"/>
        </w:rPr>
        <w:t xml:space="preserve"> </w:t>
      </w:r>
      <w:r>
        <w:rPr>
          <w:b/>
          <w:bCs/>
          <w:spacing w:val="-8"/>
        </w:rPr>
        <w:t>姓</w:t>
      </w:r>
      <w:r>
        <w:rPr>
          <w:spacing w:val="17"/>
        </w:rPr>
        <w:t xml:space="preserve"> </w:t>
      </w:r>
      <w:r>
        <w:rPr>
          <w:b/>
          <w:bCs/>
          <w:spacing w:val="-8"/>
        </w:rPr>
        <w:t>名：韩颖颖</w:t>
      </w:r>
    </w:p>
    <w:p>
      <w:pPr>
        <w:pStyle w:val="BodyText"/>
        <w:ind w:left="2611"/>
        <w:spacing w:before="269" w:line="220" w:lineRule="auto"/>
        <w:rPr/>
      </w:pPr>
      <w:r>
        <w:rPr>
          <w:b/>
          <w:bCs/>
          <w:spacing w:val="-2"/>
        </w:rPr>
        <w:t>类</w:t>
      </w:r>
      <w:r>
        <w:rPr>
          <w:spacing w:val="-2"/>
        </w:rPr>
        <w:t xml:space="preserve">       </w:t>
      </w:r>
      <w:r>
        <w:rPr>
          <w:b/>
          <w:bCs/>
          <w:spacing w:val="-2"/>
        </w:rPr>
        <w:t>别：临床医学硕士</w:t>
      </w:r>
    </w:p>
    <w:p>
      <w:pPr>
        <w:pStyle w:val="BodyText"/>
        <w:ind w:left="2611"/>
        <w:spacing w:before="279" w:line="219" w:lineRule="auto"/>
        <w:rPr/>
      </w:pPr>
      <w:r>
        <w:rPr>
          <w:b/>
          <w:bCs/>
          <w:spacing w:val="-1"/>
        </w:rPr>
        <w:t>领域（方向</w:t>
      </w:r>
      <w:r>
        <w:rPr>
          <w:b/>
          <w:bCs/>
          <w:spacing w:val="-82"/>
          <w:w w:val="96"/>
        </w:rPr>
        <w:t>）：</w:t>
      </w:r>
      <w:r>
        <w:rPr>
          <w:b/>
          <w:bCs/>
          <w:spacing w:val="-1"/>
        </w:rPr>
        <w:t>妇产科学</w:t>
      </w:r>
    </w:p>
    <w:p>
      <w:pPr>
        <w:pStyle w:val="BodyText"/>
        <w:ind w:left="2614"/>
        <w:spacing w:before="271" w:line="219" w:lineRule="auto"/>
        <w:rPr/>
      </w:pPr>
      <w:r>
        <w:rPr>
          <w:b/>
          <w:bCs/>
          <w:spacing w:val="-8"/>
        </w:rPr>
        <w:t>指</w:t>
      </w:r>
      <w:r>
        <w:rPr>
          <w:spacing w:val="-8"/>
        </w:rPr>
        <w:t xml:space="preserve"> </w:t>
      </w:r>
      <w:r>
        <w:rPr>
          <w:b/>
          <w:bCs/>
          <w:spacing w:val="-8"/>
        </w:rPr>
        <w:t>导</w:t>
      </w:r>
      <w:r>
        <w:rPr>
          <w:spacing w:val="27"/>
        </w:rPr>
        <w:t xml:space="preserve"> </w:t>
      </w:r>
      <w:r>
        <w:rPr>
          <w:b/>
          <w:bCs/>
          <w:spacing w:val="-8"/>
        </w:rPr>
        <w:t>教</w:t>
      </w:r>
      <w:r>
        <w:rPr>
          <w:spacing w:val="18"/>
        </w:rPr>
        <w:t xml:space="preserve"> </w:t>
      </w:r>
      <w:r>
        <w:rPr>
          <w:b/>
          <w:bCs/>
          <w:spacing w:val="-8"/>
        </w:rPr>
        <w:t>师：郭凤军</w:t>
      </w:r>
      <w:r>
        <w:rPr>
          <w:spacing w:val="9"/>
        </w:rPr>
        <w:t xml:space="preserve">  </w:t>
      </w:r>
      <w:r>
        <w:rPr>
          <w:b/>
          <w:bCs/>
          <w:spacing w:val="-8"/>
        </w:rPr>
        <w:t>副教授</w:t>
      </w:r>
    </w:p>
    <w:p>
      <w:pPr>
        <w:pStyle w:val="BodyText"/>
        <w:ind w:left="2612"/>
        <w:spacing w:before="270" w:line="220" w:lineRule="auto"/>
        <w:rPr/>
      </w:pPr>
      <w:r>
        <w:rPr>
          <w:b/>
          <w:bCs/>
          <w:spacing w:val="-2"/>
        </w:rPr>
        <w:t>培</w:t>
      </w:r>
      <w:r>
        <w:rPr>
          <w:spacing w:val="-2"/>
        </w:rPr>
        <w:t xml:space="preserve"> </w:t>
      </w:r>
      <w:r>
        <w:rPr>
          <w:b/>
          <w:bCs/>
          <w:spacing w:val="-2"/>
        </w:rPr>
        <w:t>养</w:t>
      </w:r>
      <w:r>
        <w:rPr>
          <w:spacing w:val="-2"/>
        </w:rPr>
        <w:t xml:space="preserve"> </w:t>
      </w:r>
      <w:r>
        <w:rPr>
          <w:b/>
          <w:bCs/>
          <w:spacing w:val="-2"/>
        </w:rPr>
        <w:t>单</w:t>
      </w:r>
      <w:r>
        <w:rPr>
          <w:spacing w:val="-2"/>
        </w:rPr>
        <w:t xml:space="preserve"> </w:t>
      </w:r>
      <w:r>
        <w:rPr>
          <w:b/>
          <w:bCs/>
          <w:spacing w:val="-2"/>
        </w:rPr>
        <w:t>位：吉林大学白求恩第二临床医学院</w:t>
      </w:r>
    </w:p>
    <w:p>
      <w:pPr>
        <w:spacing w:line="259"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pStyle w:val="BodyText"/>
        <w:ind w:left="5078"/>
        <w:spacing w:before="104" w:line="233" w:lineRule="auto"/>
        <w:rPr/>
      </w:pPr>
      <w:r>
        <w:rPr>
          <w:rFonts w:ascii="Times New Roman" w:hAnsi="Times New Roman" w:eastAsia="Times New Roman" w:cs="Times New Roman"/>
          <w:b/>
          <w:bCs/>
          <w:spacing w:val="-4"/>
        </w:rPr>
        <w:t>2024</w:t>
      </w:r>
      <w:r>
        <w:rPr>
          <w:rFonts w:ascii="Times New Roman" w:hAnsi="Times New Roman" w:eastAsia="Times New Roman" w:cs="Times New Roman"/>
          <w:b/>
          <w:bCs/>
          <w:spacing w:val="16"/>
        </w:rPr>
        <w:t xml:space="preserve"> </w:t>
      </w:r>
      <w:r>
        <w:rPr>
          <w:b/>
          <w:bCs/>
          <w:spacing w:val="-4"/>
        </w:rPr>
        <w:t>年</w:t>
      </w:r>
      <w:r>
        <w:rPr>
          <w:spacing w:val="-59"/>
        </w:rPr>
        <w:t xml:space="preserve"> </w:t>
      </w:r>
      <w:r>
        <w:rPr>
          <w:rFonts w:ascii="Times New Roman" w:hAnsi="Times New Roman" w:eastAsia="Times New Roman" w:cs="Times New Roman"/>
          <w:b/>
          <w:bCs/>
          <w:spacing w:val="-4"/>
        </w:rPr>
        <w:t>5 </w:t>
      </w:r>
      <w:r>
        <w:rPr>
          <w:b/>
          <w:bCs/>
          <w:spacing w:val="-4"/>
        </w:rPr>
        <w:t>月</w:t>
      </w:r>
    </w:p>
    <w:p>
      <w:pPr>
        <w:spacing w:line="305" w:lineRule="auto"/>
        <w:rPr>
          <w:rFonts w:ascii="Arial"/>
          <w:sz w:val="21"/>
        </w:rPr>
      </w:pPr>
      <w:r/>
    </w:p>
    <w:p>
      <w:pPr>
        <w:spacing w:line="306" w:lineRule="auto"/>
        <w:rPr>
          <w:rFonts w:ascii="Arial"/>
          <w:sz w:val="21"/>
        </w:rPr>
      </w:pPr>
      <w:r/>
    </w:p>
    <w:p>
      <w:pPr>
        <w:spacing w:line="306" w:lineRule="auto"/>
        <w:rPr>
          <w:rFonts w:ascii="Arial"/>
          <w:sz w:val="21"/>
        </w:rPr>
      </w:pPr>
      <w:r/>
    </w:p>
    <w:p>
      <w:pPr>
        <w:spacing w:before="95" w:line="159" w:lineRule="auto"/>
        <w:rPr>
          <w:rFonts w:ascii="Arial" w:hAnsi="Arial" w:eastAsia="Arial" w:cs="Arial"/>
          <w:sz w:val="22"/>
          <w:szCs w:val="22"/>
        </w:rPr>
      </w:pPr>
      <w:r>
        <w:rPr>
          <w:rFonts w:ascii="Microsoft YaHei" w:hAnsi="Microsoft YaHei" w:eastAsia="Microsoft YaHei" w:cs="Microsoft YaHei"/>
          <w:sz w:val="22"/>
          <w:szCs w:val="22"/>
          <w:color w:val="E6E6E6"/>
          <w:spacing w:val="16"/>
          <w:position w:val="-1"/>
        </w:rPr>
        <w:t>中国</w:t>
      </w:r>
      <w:r>
        <w:rPr>
          <w:sz w:val="22"/>
          <w:szCs w:val="22"/>
          <w:position w:val="-5"/>
        </w:rPr>
        <w:drawing>
          <wp:inline distT="0" distB="0" distL="0" distR="0">
            <wp:extent cx="147022" cy="146050"/>
            <wp:effectExtent l="0" t="0" r="0" b="0"/>
            <wp:docPr id="4" name="IM 4"/>
            <wp:cNvGraphicFramePr/>
            <a:graphic>
              <a:graphicData uri="http://schemas.openxmlformats.org/drawingml/2006/picture">
                <pic:pic>
                  <pic:nvPicPr>
                    <pic:cNvPr id="4" name="IM 4"/>
                    <pic:cNvPicPr/>
                  </pic:nvPicPr>
                  <pic:blipFill>
                    <a:blip r:embed="rId2"/>
                    <a:stretch>
                      <a:fillRect/>
                    </a:stretch>
                  </pic:blipFill>
                  <pic:spPr>
                    <a:xfrm rot="0">
                      <a:off x="0" y="0"/>
                      <a:ext cx="147022" cy="146050"/>
                    </a:xfrm>
                    <a:prstGeom prst="rect">
                      <a:avLst/>
                    </a:prstGeom>
                  </pic:spPr>
                </pic:pic>
              </a:graphicData>
            </a:graphic>
          </wp:inline>
        </w:drawing>
      </w:r>
      <w:r>
        <w:rPr>
          <w:rFonts w:ascii="Microsoft YaHei" w:hAnsi="Microsoft YaHei" w:eastAsia="Microsoft YaHei" w:cs="Microsoft YaHei"/>
          <w:sz w:val="22"/>
          <w:szCs w:val="22"/>
          <w:color w:val="E6E6E6"/>
          <w:spacing w:val="16"/>
          <w:position w:val="-1"/>
        </w:rPr>
        <w:t>网</w:t>
      </w:r>
      <w:r>
        <w:rPr>
          <w:rFonts w:ascii="Microsoft YaHei" w:hAnsi="Microsoft YaHei" w:eastAsia="Microsoft YaHei" w:cs="Microsoft YaHei"/>
          <w:sz w:val="22"/>
          <w:szCs w:val="22"/>
          <w:color w:val="E6E6E6"/>
          <w:position w:val="-1"/>
        </w:rPr>
        <w:t xml:space="preserve">     </w:t>
      </w:r>
      <w:r>
        <w:rPr>
          <w:rFonts w:ascii="Arial" w:hAnsi="Arial" w:eastAsia="Arial" w:cs="Arial"/>
          <w:sz w:val="22"/>
          <w:szCs w:val="22"/>
          <w:color w:val="E6E6E6"/>
        </w:rPr>
        <w:t>htt</w:t>
      </w:r>
      <w:r>
        <w:rPr>
          <w:sz w:val="22"/>
          <w:szCs w:val="22"/>
          <w:position w:val="-7"/>
        </w:rPr>
        <w:drawing>
          <wp:inline distT="0" distB="0" distL="0" distR="0">
            <wp:extent cx="163510" cy="114300"/>
            <wp:effectExtent l="0" t="0" r="0" b="0"/>
            <wp:docPr id="6" name="IM 6"/>
            <wp:cNvGraphicFramePr/>
            <a:graphic>
              <a:graphicData uri="http://schemas.openxmlformats.org/drawingml/2006/picture">
                <pic:pic>
                  <pic:nvPicPr>
                    <pic:cNvPr id="6" name="IM 6"/>
                    <pic:cNvPicPr/>
                  </pic:nvPicPr>
                  <pic:blipFill>
                    <a:blip r:embed="rId3"/>
                    <a:stretch>
                      <a:fillRect/>
                    </a:stretch>
                  </pic:blipFill>
                  <pic:spPr>
                    <a:xfrm rot="0">
                      <a:off x="0" y="0"/>
                      <a:ext cx="163510" cy="114300"/>
                    </a:xfrm>
                    <a:prstGeom prst="rect">
                      <a:avLst/>
                    </a:prstGeom>
                  </pic:spPr>
                </pic:pic>
              </a:graphicData>
            </a:graphic>
          </wp:inline>
        </w:drawing>
      </w:r>
      <w:r>
        <w:rPr>
          <w:rFonts w:ascii="Arial" w:hAnsi="Arial" w:eastAsia="Arial" w:cs="Arial"/>
          <w:sz w:val="22"/>
          <w:szCs w:val="22"/>
          <w:color w:val="E6E6E6"/>
          <w:spacing w:val="-27"/>
        </w:rPr>
        <w:t xml:space="preserve"> </w:t>
      </w:r>
      <w:r>
        <w:rPr>
          <w:rFonts w:ascii="Arial" w:hAnsi="Arial" w:eastAsia="Arial" w:cs="Arial"/>
          <w:sz w:val="22"/>
          <w:szCs w:val="22"/>
          <w:color w:val="E6E6E6"/>
          <w:spacing w:val="16"/>
        </w:rPr>
        <w:t>:</w:t>
      </w:r>
      <w:r>
        <w:rPr>
          <w:sz w:val="22"/>
          <w:szCs w:val="22"/>
          <w:position w:val="-3"/>
        </w:rPr>
        <w:drawing>
          <wp:inline distT="0" distB="0" distL="0" distR="0">
            <wp:extent cx="48091" cy="114300"/>
            <wp:effectExtent l="0" t="0" r="0" b="0"/>
            <wp:docPr id="8" name="IM 8"/>
            <wp:cNvGraphicFramePr/>
            <a:graphic>
              <a:graphicData uri="http://schemas.openxmlformats.org/drawingml/2006/picture">
                <pic:pic>
                  <pic:nvPicPr>
                    <pic:cNvPr id="8" name="IM 8"/>
                    <pic:cNvPicPr/>
                  </pic:nvPicPr>
                  <pic:blipFill>
                    <a:blip r:embed="rId4"/>
                    <a:stretch>
                      <a:fillRect/>
                    </a:stretch>
                  </pic:blipFill>
                  <pic:spPr>
                    <a:xfrm rot="0">
                      <a:off x="0" y="0"/>
                      <a:ext cx="48091" cy="114300"/>
                    </a:xfrm>
                    <a:prstGeom prst="rect">
                      <a:avLst/>
                    </a:prstGeom>
                  </pic:spPr>
                </pic:pic>
              </a:graphicData>
            </a:graphic>
          </wp:inline>
        </w:drawing>
      </w:r>
      <w:r>
        <w:rPr>
          <w:sz w:val="22"/>
          <w:szCs w:val="22"/>
          <w:position w:val="-3"/>
        </w:rPr>
        <w:drawing>
          <wp:inline distT="0" distB="0" distL="0" distR="0">
            <wp:extent cx="48091" cy="114300"/>
            <wp:effectExtent l="0" t="0" r="0" b="0"/>
            <wp:docPr id="10" name="IM 10"/>
            <wp:cNvGraphicFramePr/>
            <a:graphic>
              <a:graphicData uri="http://schemas.openxmlformats.org/drawingml/2006/picture">
                <pic:pic>
                  <pic:nvPicPr>
                    <pic:cNvPr id="10" name="IM 10"/>
                    <pic:cNvPicPr/>
                  </pic:nvPicPr>
                  <pic:blipFill>
                    <a:blip r:embed="rId5"/>
                    <a:stretch>
                      <a:fillRect/>
                    </a:stretch>
                  </pic:blipFill>
                  <pic:spPr>
                    <a:xfrm rot="0">
                      <a:off x="0" y="0"/>
                      <a:ext cx="48091" cy="114300"/>
                    </a:xfrm>
                    <a:prstGeom prst="rect">
                      <a:avLst/>
                    </a:prstGeom>
                  </pic:spPr>
                </pic:pic>
              </a:graphicData>
            </a:graphic>
          </wp:inline>
        </w:drawing>
      </w:r>
      <w:r>
        <w:rPr>
          <w:rFonts w:ascii="Arial" w:hAnsi="Arial" w:eastAsia="Arial" w:cs="Arial"/>
          <w:sz w:val="22"/>
          <w:szCs w:val="22"/>
          <w:color w:val="E6E6E6"/>
        </w:rPr>
        <w:t>Www</w:t>
      </w:r>
      <w:r>
        <w:rPr>
          <w:rFonts w:ascii="Arial" w:hAnsi="Arial" w:eastAsia="Arial" w:cs="Arial"/>
          <w:sz w:val="22"/>
          <w:szCs w:val="22"/>
          <w:color w:val="E6E6E6"/>
          <w:spacing w:val="-34"/>
        </w:rPr>
        <w:t xml:space="preserve"> </w:t>
      </w:r>
      <w:r>
        <w:rPr>
          <w:sz w:val="22"/>
          <w:szCs w:val="22"/>
          <w:position w:val="-2"/>
        </w:rPr>
        <w:drawing>
          <wp:inline distT="0" distB="0" distL="0" distR="0">
            <wp:extent cx="17862" cy="15240"/>
            <wp:effectExtent l="0" t="0" r="0" b="0"/>
            <wp:docPr id="12" name="IM 12"/>
            <wp:cNvGraphicFramePr/>
            <a:graphic>
              <a:graphicData uri="http://schemas.openxmlformats.org/drawingml/2006/picture">
                <pic:pic>
                  <pic:nvPicPr>
                    <pic:cNvPr id="12" name="IM 12"/>
                    <pic:cNvPicPr/>
                  </pic:nvPicPr>
                  <pic:blipFill>
                    <a:blip r:embed="rId6"/>
                    <a:stretch>
                      <a:fillRect/>
                    </a:stretch>
                  </pic:blipFill>
                  <pic:spPr>
                    <a:xfrm rot="0">
                      <a:off x="0" y="0"/>
                      <a:ext cx="17862" cy="15240"/>
                    </a:xfrm>
                    <a:prstGeom prst="rect">
                      <a:avLst/>
                    </a:prstGeom>
                  </pic:spPr>
                </pic:pic>
              </a:graphicData>
            </a:graphic>
          </wp:inline>
        </w:drawing>
      </w:r>
      <w:r>
        <w:rPr>
          <w:rFonts w:ascii="Arial" w:hAnsi="Arial" w:eastAsia="Arial" w:cs="Arial"/>
          <w:sz w:val="22"/>
          <w:szCs w:val="22"/>
          <w:color w:val="E6E6E6"/>
          <w:spacing w:val="-41"/>
        </w:rPr>
        <w:t xml:space="preserve"> </w:t>
      </w:r>
      <w:r>
        <w:rPr>
          <w:rFonts w:ascii="Arial" w:hAnsi="Arial" w:eastAsia="Arial" w:cs="Arial"/>
          <w:sz w:val="22"/>
          <w:szCs w:val="22"/>
          <w:color w:val="E6E6E6"/>
        </w:rPr>
        <w:t>cnk</w:t>
      </w:r>
      <w:r>
        <w:rPr>
          <w:sz w:val="22"/>
          <w:szCs w:val="22"/>
          <w:position w:val="-2"/>
        </w:rPr>
        <w:drawing>
          <wp:inline distT="0" distB="0" distL="0" distR="0">
            <wp:extent cx="61831" cy="106679"/>
            <wp:effectExtent l="0" t="0" r="0" b="0"/>
            <wp:docPr id="14" name="IM 14"/>
            <wp:cNvGraphicFramePr/>
            <a:graphic>
              <a:graphicData uri="http://schemas.openxmlformats.org/drawingml/2006/picture">
                <pic:pic>
                  <pic:nvPicPr>
                    <pic:cNvPr id="14" name="IM 14"/>
                    <pic:cNvPicPr/>
                  </pic:nvPicPr>
                  <pic:blipFill>
                    <a:blip r:embed="rId7"/>
                    <a:stretch>
                      <a:fillRect/>
                    </a:stretch>
                  </pic:blipFill>
                  <pic:spPr>
                    <a:xfrm rot="0">
                      <a:off x="0" y="0"/>
                      <a:ext cx="61831" cy="106679"/>
                    </a:xfrm>
                    <a:prstGeom prst="rect">
                      <a:avLst/>
                    </a:prstGeom>
                  </pic:spPr>
                </pic:pic>
              </a:graphicData>
            </a:graphic>
          </wp:inline>
        </w:drawing>
      </w:r>
      <w:r>
        <w:rPr>
          <w:rFonts w:ascii="Arial" w:hAnsi="Arial" w:eastAsia="Arial" w:cs="Arial"/>
          <w:sz w:val="22"/>
          <w:szCs w:val="22"/>
          <w:color w:val="E6E6E6"/>
          <w:position w:val="1"/>
        </w:rPr>
        <w:t>net</w:t>
      </w:r>
    </w:p>
    <w:p>
      <w:pPr>
        <w:spacing w:line="159" w:lineRule="auto"/>
        <w:sectPr>
          <w:pgSz w:w="11910" w:h="16840"/>
          <w:pgMar w:top="1431" w:right="1786" w:bottom="0" w:left="424" w:header="0" w:footer="0" w:gutter="0"/>
        </w:sectPr>
        <w:rPr>
          <w:rFonts w:ascii="Arial" w:hAnsi="Arial" w:eastAsia="Arial" w:cs="Arial"/>
          <w:sz w:val="22"/>
          <w:szCs w:val="22"/>
        </w:rPr>
      </w:pP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pStyle w:val="BodyText"/>
        <w:ind w:left="3670"/>
        <w:spacing w:before="104" w:line="220" w:lineRule="auto"/>
        <w:rPr/>
      </w:pPr>
      <w:r>
        <w:rPr>
          <w:spacing w:val="-2"/>
        </w:rPr>
        <w:t>卵巢囊肿蒂扭转的临床资料分析</w:t>
      </w:r>
    </w:p>
    <w:p>
      <w:pPr>
        <w:ind w:left="2224"/>
        <w:spacing w:before="307" w:line="199" w:lineRule="auto"/>
        <w:rPr>
          <w:rFonts w:ascii="Arial" w:hAnsi="Arial" w:eastAsia="Arial" w:cs="Arial"/>
          <w:sz w:val="32"/>
          <w:szCs w:val="32"/>
        </w:rPr>
      </w:pPr>
      <w:r>
        <w:rPr>
          <w:rFonts w:ascii="Arial" w:hAnsi="Arial" w:eastAsia="Arial" w:cs="Arial"/>
          <w:sz w:val="32"/>
          <w:szCs w:val="32"/>
          <w:spacing w:val="-1"/>
        </w:rPr>
        <w:t>Clinical data analysis of Ovarian cyst</w:t>
      </w:r>
      <w:r>
        <w:rPr>
          <w:rFonts w:ascii="Arial" w:hAnsi="Arial" w:eastAsia="Arial" w:cs="Arial"/>
          <w:sz w:val="32"/>
          <w:szCs w:val="32"/>
          <w:spacing w:val="32"/>
        </w:rPr>
        <w:t xml:space="preserve"> </w:t>
      </w:r>
      <w:r>
        <w:rPr>
          <w:rFonts w:ascii="Arial" w:hAnsi="Arial" w:eastAsia="Arial" w:cs="Arial"/>
          <w:sz w:val="32"/>
          <w:szCs w:val="32"/>
          <w:spacing w:val="-1"/>
        </w:rPr>
        <w:t>pedicle</w:t>
      </w:r>
      <w:r>
        <w:rPr>
          <w:rFonts w:ascii="Arial" w:hAnsi="Arial" w:eastAsia="Arial" w:cs="Arial"/>
          <w:sz w:val="32"/>
          <w:szCs w:val="32"/>
          <w:spacing w:val="8"/>
        </w:rPr>
        <w:t xml:space="preserve"> </w:t>
      </w:r>
      <w:r>
        <w:rPr>
          <w:rFonts w:ascii="Arial" w:hAnsi="Arial" w:eastAsia="Arial" w:cs="Arial"/>
          <w:sz w:val="32"/>
          <w:szCs w:val="32"/>
          <w:spacing w:val="-1"/>
        </w:rPr>
        <w:t>torsion</w:t>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pStyle w:val="BodyText"/>
        <w:ind w:left="2110"/>
        <w:spacing w:before="91" w:line="220" w:lineRule="auto"/>
        <w:rPr>
          <w:sz w:val="28"/>
          <w:szCs w:val="28"/>
        </w:rPr>
      </w:pPr>
      <w:r>
        <w:rPr>
          <w:sz w:val="28"/>
          <w:szCs w:val="28"/>
          <w:spacing w:val="-4"/>
        </w:rPr>
        <w:t>作 者</w:t>
      </w:r>
      <w:r>
        <w:rPr>
          <w:sz w:val="28"/>
          <w:szCs w:val="28"/>
          <w:spacing w:val="14"/>
        </w:rPr>
        <w:t xml:space="preserve"> </w:t>
      </w:r>
      <w:r>
        <w:rPr>
          <w:sz w:val="28"/>
          <w:szCs w:val="28"/>
          <w:spacing w:val="-4"/>
        </w:rPr>
        <w:t>姓</w:t>
      </w:r>
      <w:r>
        <w:rPr>
          <w:sz w:val="28"/>
          <w:szCs w:val="28"/>
          <w:spacing w:val="14"/>
        </w:rPr>
        <w:t xml:space="preserve"> </w:t>
      </w:r>
      <w:r>
        <w:rPr>
          <w:sz w:val="28"/>
          <w:szCs w:val="28"/>
          <w:spacing w:val="-4"/>
        </w:rPr>
        <w:t>名：韩颖颖</w:t>
      </w:r>
    </w:p>
    <w:p>
      <w:pPr>
        <w:pStyle w:val="BodyText"/>
        <w:ind w:left="2108"/>
        <w:spacing w:before="317" w:line="219" w:lineRule="auto"/>
        <w:rPr>
          <w:sz w:val="28"/>
          <w:szCs w:val="28"/>
        </w:rPr>
      </w:pPr>
      <w:r>
        <w:rPr>
          <w:sz w:val="28"/>
          <w:szCs w:val="28"/>
          <w:spacing w:val="-16"/>
        </w:rPr>
        <w:t>领域（方向</w:t>
      </w:r>
      <w:r>
        <w:rPr>
          <w:sz w:val="28"/>
          <w:szCs w:val="28"/>
          <w:spacing w:val="-12"/>
        </w:rPr>
        <w:t>）：</w:t>
      </w:r>
      <w:r>
        <w:rPr>
          <w:sz w:val="28"/>
          <w:szCs w:val="28"/>
          <w:spacing w:val="-16"/>
        </w:rPr>
        <w:t>妇产科学</w:t>
      </w:r>
    </w:p>
    <w:p>
      <w:pPr>
        <w:pStyle w:val="BodyText"/>
        <w:ind w:left="2112"/>
        <w:spacing w:before="318" w:line="219" w:lineRule="auto"/>
        <w:rPr>
          <w:sz w:val="28"/>
          <w:szCs w:val="28"/>
        </w:rPr>
      </w:pPr>
      <w:r>
        <w:rPr>
          <w:sz w:val="28"/>
          <w:szCs w:val="28"/>
          <w:spacing w:val="-5"/>
        </w:rPr>
        <w:t>指 导</w:t>
      </w:r>
      <w:r>
        <w:rPr>
          <w:sz w:val="28"/>
          <w:szCs w:val="28"/>
          <w:spacing w:val="19"/>
        </w:rPr>
        <w:t xml:space="preserve"> </w:t>
      </w:r>
      <w:r>
        <w:rPr>
          <w:sz w:val="28"/>
          <w:szCs w:val="28"/>
          <w:spacing w:val="-5"/>
        </w:rPr>
        <w:t>教</w:t>
      </w:r>
      <w:r>
        <w:rPr>
          <w:sz w:val="28"/>
          <w:szCs w:val="28"/>
          <w:spacing w:val="16"/>
        </w:rPr>
        <w:t xml:space="preserve"> </w:t>
      </w:r>
      <w:r>
        <w:rPr>
          <w:sz w:val="28"/>
          <w:szCs w:val="28"/>
          <w:spacing w:val="-5"/>
        </w:rPr>
        <w:t>师：郭凤军</w:t>
      </w:r>
      <w:r>
        <w:rPr>
          <w:sz w:val="28"/>
          <w:szCs w:val="28"/>
          <w:spacing w:val="8"/>
        </w:rPr>
        <w:t xml:space="preserve">  </w:t>
      </w:r>
      <w:r>
        <w:rPr>
          <w:sz w:val="28"/>
          <w:szCs w:val="28"/>
          <w:spacing w:val="-5"/>
        </w:rPr>
        <w:t>副教授</w:t>
      </w:r>
    </w:p>
    <w:p>
      <w:pPr>
        <w:pStyle w:val="BodyText"/>
        <w:ind w:left="2108"/>
        <w:spacing w:before="318" w:line="220" w:lineRule="auto"/>
        <w:rPr>
          <w:sz w:val="28"/>
          <w:szCs w:val="28"/>
        </w:rPr>
      </w:pPr>
      <w:r>
        <w:rPr>
          <w:sz w:val="28"/>
          <w:szCs w:val="28"/>
          <w:spacing w:val="-1"/>
        </w:rPr>
        <w:t>类       别：临床医学硕士</w:t>
      </w:r>
    </w:p>
    <w:p>
      <w:pPr>
        <w:pStyle w:val="BodyText"/>
        <w:ind w:left="2108"/>
        <w:spacing w:before="318" w:line="233" w:lineRule="auto"/>
        <w:rPr>
          <w:sz w:val="28"/>
          <w:szCs w:val="28"/>
        </w:rPr>
      </w:pPr>
      <w:r>
        <w:rPr>
          <w:sz w:val="28"/>
          <w:szCs w:val="28"/>
          <w:spacing w:val="-9"/>
        </w:rPr>
        <w:t>答 辩</w:t>
      </w:r>
      <w:r>
        <w:rPr>
          <w:sz w:val="28"/>
          <w:szCs w:val="28"/>
          <w:spacing w:val="71"/>
        </w:rPr>
        <w:t xml:space="preserve"> </w:t>
      </w:r>
      <w:r>
        <w:rPr>
          <w:sz w:val="28"/>
          <w:szCs w:val="28"/>
          <w:spacing w:val="-9"/>
        </w:rPr>
        <w:t>日</w:t>
      </w:r>
      <w:r>
        <w:rPr>
          <w:sz w:val="28"/>
          <w:szCs w:val="28"/>
          <w:spacing w:val="15"/>
        </w:rPr>
        <w:t xml:space="preserve"> </w:t>
      </w:r>
      <w:r>
        <w:rPr>
          <w:sz w:val="28"/>
          <w:szCs w:val="28"/>
          <w:spacing w:val="-9"/>
        </w:rPr>
        <w:t>期：</w:t>
      </w:r>
      <w:r>
        <w:rPr>
          <w:rFonts w:ascii="Times New Roman" w:hAnsi="Times New Roman" w:eastAsia="Times New Roman" w:cs="Times New Roman"/>
          <w:sz w:val="28"/>
          <w:szCs w:val="28"/>
          <w:spacing w:val="-9"/>
        </w:rPr>
        <w:t>2024</w:t>
      </w:r>
      <w:r>
        <w:rPr>
          <w:rFonts w:ascii="Times New Roman" w:hAnsi="Times New Roman" w:eastAsia="Times New Roman" w:cs="Times New Roman"/>
          <w:sz w:val="28"/>
          <w:szCs w:val="28"/>
          <w:spacing w:val="12"/>
        </w:rPr>
        <w:t xml:space="preserve"> </w:t>
      </w:r>
      <w:r>
        <w:rPr>
          <w:sz w:val="28"/>
          <w:szCs w:val="28"/>
          <w:spacing w:val="-9"/>
        </w:rPr>
        <w:t>年</w:t>
      </w:r>
      <w:r>
        <w:rPr>
          <w:sz w:val="28"/>
          <w:szCs w:val="28"/>
          <w:spacing w:val="-56"/>
        </w:rPr>
        <w:t xml:space="preserve"> </w:t>
      </w:r>
      <w:r>
        <w:rPr>
          <w:rFonts w:ascii="Times New Roman" w:hAnsi="Times New Roman" w:eastAsia="Times New Roman" w:cs="Times New Roman"/>
          <w:sz w:val="28"/>
          <w:szCs w:val="28"/>
          <w:spacing w:val="-9"/>
        </w:rPr>
        <w:t>5</w:t>
      </w:r>
      <w:r>
        <w:rPr>
          <w:rFonts w:ascii="Times New Roman" w:hAnsi="Times New Roman" w:eastAsia="Times New Roman" w:cs="Times New Roman"/>
          <w:sz w:val="28"/>
          <w:szCs w:val="28"/>
          <w:spacing w:val="18"/>
        </w:rPr>
        <w:t xml:space="preserve"> </w:t>
      </w:r>
      <w:r>
        <w:rPr>
          <w:sz w:val="28"/>
          <w:szCs w:val="28"/>
          <w:spacing w:val="-9"/>
        </w:rPr>
        <w:t>月</w:t>
      </w:r>
      <w:r>
        <w:rPr>
          <w:sz w:val="28"/>
          <w:szCs w:val="28"/>
          <w:spacing w:val="-58"/>
        </w:rPr>
        <w:t xml:space="preserve"> </w:t>
      </w:r>
      <w:r>
        <w:rPr>
          <w:rFonts w:ascii="Times New Roman" w:hAnsi="Times New Roman" w:eastAsia="Times New Roman" w:cs="Times New Roman"/>
          <w:sz w:val="28"/>
          <w:szCs w:val="28"/>
          <w:spacing w:val="-9"/>
        </w:rPr>
        <w:t>31  </w:t>
      </w:r>
      <w:r>
        <w:rPr>
          <w:sz w:val="28"/>
          <w:szCs w:val="28"/>
          <w:spacing w:val="-9"/>
        </w:rPr>
        <w:t>日</w:t>
      </w:r>
    </w:p>
    <w:p>
      <w:pPr>
        <w:spacing w:line="233" w:lineRule="auto"/>
        <w:sectPr>
          <w:footerReference w:type="default" r:id="rId8"/>
          <w:pgSz w:w="11910" w:h="16840"/>
          <w:pgMar w:top="1431" w:right="1786" w:bottom="604" w:left="424" w:header="0" w:footer="354" w:gutter="0"/>
        </w:sectPr>
        <w:rPr>
          <w:sz w:val="28"/>
          <w:szCs w:val="28"/>
        </w:rPr>
      </w:pPr>
    </w:p>
    <w:p>
      <w:pPr>
        <w:pStyle w:val="BodyText"/>
        <w:ind w:left="4933"/>
        <w:spacing w:before="175" w:line="220" w:lineRule="auto"/>
        <w:outlineLvl w:val="0"/>
        <w:rPr/>
      </w:pPr>
      <w:r>
        <w:rPr>
          <w:b/>
          <w:bCs/>
          <w:spacing w:val="-12"/>
        </w:rPr>
        <w:t>中文摘要</w:t>
      </w:r>
    </w:p>
    <w:p>
      <w:pPr>
        <w:pStyle w:val="BodyText"/>
        <w:ind w:left="3300"/>
        <w:spacing w:before="268" w:line="220" w:lineRule="auto"/>
        <w:rPr/>
      </w:pPr>
      <w:r>
        <w:rPr>
          <w:b/>
          <w:bCs/>
          <w:spacing w:val="-4"/>
        </w:rPr>
        <w:t>卵巢囊肿蒂扭转的临床资料分析</w:t>
      </w:r>
    </w:p>
    <w:p>
      <w:pPr>
        <w:pStyle w:val="BodyText"/>
        <w:ind w:left="1386"/>
        <w:spacing w:before="228" w:line="219" w:lineRule="auto"/>
        <w:rPr>
          <w:sz w:val="24"/>
          <w:szCs w:val="24"/>
        </w:rPr>
      </w:pPr>
      <w:r>
        <w:rPr>
          <w:sz w:val="24"/>
          <w:szCs w:val="24"/>
          <w:b/>
          <w:bCs/>
          <w:spacing w:val="-13"/>
        </w:rPr>
        <w:t>研究目的：</w:t>
      </w:r>
    </w:p>
    <w:p>
      <w:pPr>
        <w:pStyle w:val="BodyText"/>
        <w:ind w:left="1385" w:right="151" w:firstLine="480"/>
        <w:spacing w:before="205" w:line="377" w:lineRule="auto"/>
        <w:rPr>
          <w:sz w:val="24"/>
          <w:szCs w:val="24"/>
        </w:rPr>
      </w:pPr>
      <w:r>
        <w:rPr>
          <w:sz w:val="24"/>
          <w:szCs w:val="24"/>
          <w:spacing w:val="-1"/>
        </w:rPr>
        <w:t>探究卵巢囊肿蒂扭转患者临床资料与卵巢发生坏死的相关性</w:t>
      </w:r>
      <w:r>
        <w:rPr>
          <w:sz w:val="24"/>
          <w:szCs w:val="24"/>
          <w:spacing w:val="-2"/>
        </w:rPr>
        <w:t>及其预测价值，</w:t>
      </w:r>
      <w:r>
        <w:rPr>
          <w:sz w:val="24"/>
          <w:szCs w:val="24"/>
        </w:rPr>
        <w:t xml:space="preserve"> </w:t>
      </w:r>
      <w:r>
        <w:rPr>
          <w:sz w:val="24"/>
          <w:szCs w:val="24"/>
          <w:spacing w:val="-3"/>
        </w:rPr>
        <w:t>探讨卵巢囊肿蒂扭转患者保留卵巢的可行性。</w:t>
      </w:r>
    </w:p>
    <w:p>
      <w:pPr>
        <w:pStyle w:val="BodyText"/>
        <w:ind w:left="1386"/>
        <w:spacing w:before="1" w:line="218" w:lineRule="auto"/>
        <w:rPr>
          <w:sz w:val="24"/>
          <w:szCs w:val="24"/>
        </w:rPr>
      </w:pPr>
      <w:r>
        <w:rPr>
          <w:sz w:val="24"/>
          <w:szCs w:val="24"/>
          <w:b/>
          <w:bCs/>
          <w:spacing w:val="-13"/>
        </w:rPr>
        <w:t>研究方法：</w:t>
      </w:r>
    </w:p>
    <w:p>
      <w:pPr>
        <w:pStyle w:val="BodyText"/>
        <w:ind w:left="1386" w:right="138" w:firstLine="504"/>
        <w:spacing w:before="206" w:line="375" w:lineRule="auto"/>
        <w:jc w:val="both"/>
        <w:rPr>
          <w:sz w:val="24"/>
          <w:szCs w:val="24"/>
        </w:rPr>
      </w:pPr>
      <w:r>
        <w:rPr>
          <w:sz w:val="24"/>
          <w:szCs w:val="24"/>
          <w:spacing w:val="3"/>
        </w:rPr>
        <w:t>回顾性分析</w:t>
      </w:r>
      <w:r>
        <w:rPr>
          <w:rFonts w:ascii="Times New Roman" w:hAnsi="Times New Roman" w:eastAsia="Times New Roman" w:cs="Times New Roman"/>
          <w:sz w:val="24"/>
          <w:szCs w:val="24"/>
          <w:spacing w:val="3"/>
        </w:rPr>
        <w:t>2019</w:t>
      </w:r>
      <w:r>
        <w:rPr>
          <w:sz w:val="24"/>
          <w:szCs w:val="24"/>
          <w:spacing w:val="3"/>
        </w:rPr>
        <w:t>年</w:t>
      </w:r>
      <w:r>
        <w:rPr>
          <w:rFonts w:ascii="Times New Roman" w:hAnsi="Times New Roman" w:eastAsia="Times New Roman" w:cs="Times New Roman"/>
          <w:sz w:val="24"/>
          <w:szCs w:val="24"/>
          <w:spacing w:val="3"/>
        </w:rPr>
        <w:t>1</w:t>
      </w:r>
      <w:r>
        <w:rPr>
          <w:sz w:val="24"/>
          <w:szCs w:val="24"/>
          <w:spacing w:val="3"/>
        </w:rPr>
        <w:t>月至</w:t>
      </w:r>
      <w:r>
        <w:rPr>
          <w:rFonts w:ascii="Times New Roman" w:hAnsi="Times New Roman" w:eastAsia="Times New Roman" w:cs="Times New Roman"/>
          <w:sz w:val="24"/>
          <w:szCs w:val="24"/>
          <w:spacing w:val="3"/>
        </w:rPr>
        <w:t>2023</w:t>
      </w:r>
      <w:r>
        <w:rPr>
          <w:sz w:val="24"/>
          <w:szCs w:val="24"/>
          <w:spacing w:val="3"/>
        </w:rPr>
        <w:t>年</w:t>
      </w:r>
      <w:r>
        <w:rPr>
          <w:rFonts w:ascii="Times New Roman" w:hAnsi="Times New Roman" w:eastAsia="Times New Roman" w:cs="Times New Roman"/>
          <w:sz w:val="24"/>
          <w:szCs w:val="24"/>
          <w:spacing w:val="3"/>
        </w:rPr>
        <w:t>9</w:t>
      </w:r>
      <w:r>
        <w:rPr>
          <w:sz w:val="24"/>
          <w:szCs w:val="24"/>
          <w:spacing w:val="3"/>
        </w:rPr>
        <w:t>月就诊于吉林大学第二医院并于术中确诊</w:t>
      </w:r>
      <w:r>
        <w:rPr>
          <w:sz w:val="24"/>
          <w:szCs w:val="24"/>
          <w:spacing w:val="16"/>
        </w:rPr>
        <w:t xml:space="preserve"> </w:t>
      </w:r>
      <w:r>
        <w:rPr>
          <w:sz w:val="24"/>
          <w:szCs w:val="24"/>
          <w:spacing w:val="-4"/>
        </w:rPr>
        <w:t>为卵巢囊肿蒂扭转的患者，通过纳入和排除标准筛选出符合要求的病例共</w:t>
      </w:r>
      <w:r>
        <w:rPr>
          <w:rFonts w:ascii="Times New Roman" w:hAnsi="Times New Roman" w:eastAsia="Times New Roman" w:cs="Times New Roman"/>
          <w:sz w:val="24"/>
          <w:szCs w:val="24"/>
          <w:spacing w:val="-4"/>
        </w:rPr>
        <w:t>113</w:t>
      </w:r>
      <w:r>
        <w:rPr>
          <w:sz w:val="24"/>
          <w:szCs w:val="24"/>
          <w:spacing w:val="-4"/>
        </w:rPr>
        <w:t>例，</w:t>
      </w:r>
      <w:r>
        <w:rPr>
          <w:sz w:val="24"/>
          <w:szCs w:val="24"/>
        </w:rPr>
        <w:t xml:space="preserve"> </w:t>
      </w:r>
      <w:r>
        <w:rPr>
          <w:sz w:val="24"/>
          <w:szCs w:val="24"/>
          <w:spacing w:val="-3"/>
        </w:rPr>
        <w:t>收集卵巢囊肿蒂扭转患者的临床资料，包括一般情况、临床表现、体格检查、辅</w:t>
      </w:r>
      <w:r>
        <w:rPr>
          <w:sz w:val="24"/>
          <w:szCs w:val="24"/>
          <w:spacing w:val="14"/>
        </w:rPr>
        <w:t xml:space="preserve"> </w:t>
      </w:r>
      <w:r>
        <w:rPr>
          <w:sz w:val="24"/>
          <w:szCs w:val="24"/>
          <w:spacing w:val="-3"/>
        </w:rPr>
        <w:t>助检查、术式、术后情况及组织病理学分类等。依据术后病理结果将成年且非妊</w:t>
      </w:r>
      <w:r>
        <w:rPr>
          <w:sz w:val="24"/>
          <w:szCs w:val="24"/>
          <w:spacing w:val="11"/>
        </w:rPr>
        <w:t xml:space="preserve"> </w:t>
      </w:r>
      <w:r>
        <w:rPr>
          <w:sz w:val="24"/>
          <w:szCs w:val="24"/>
          <w:spacing w:val="-2"/>
        </w:rPr>
        <w:t>娠期患者分为卵巢坏死组和卵巢未坏死组，</w:t>
      </w:r>
      <w:r>
        <w:rPr>
          <w:sz w:val="24"/>
          <w:szCs w:val="24"/>
          <w:spacing w:val="-3"/>
        </w:rPr>
        <w:t>分析卵巢坏死的相关因素，采用受试</w:t>
      </w:r>
      <w:r>
        <w:rPr>
          <w:sz w:val="24"/>
          <w:szCs w:val="24"/>
        </w:rPr>
        <w:t xml:space="preserve"> </w:t>
      </w:r>
      <w:r>
        <w:rPr>
          <w:sz w:val="24"/>
          <w:szCs w:val="24"/>
          <w:spacing w:val="-3"/>
        </w:rPr>
        <w:t>者工作特征曲线（</w:t>
      </w:r>
      <w:r>
        <w:rPr>
          <w:rFonts w:ascii="Times New Roman" w:hAnsi="Times New Roman" w:eastAsia="Times New Roman" w:cs="Times New Roman"/>
          <w:sz w:val="24"/>
          <w:szCs w:val="24"/>
          <w:spacing w:val="-3"/>
        </w:rPr>
        <w:t>Receiver Operating Characteristic Curve</w:t>
      </w:r>
      <w:r>
        <w:rPr>
          <w:sz w:val="24"/>
          <w:szCs w:val="24"/>
          <w:spacing w:val="-3"/>
        </w:rPr>
        <w:t>，</w:t>
      </w:r>
      <w:r>
        <w:rPr>
          <w:rFonts w:ascii="Times New Roman" w:hAnsi="Times New Roman" w:eastAsia="Times New Roman" w:cs="Times New Roman"/>
          <w:sz w:val="24"/>
          <w:szCs w:val="24"/>
          <w:spacing w:val="-3"/>
        </w:rPr>
        <w:t>ROC</w:t>
      </w:r>
      <w:r>
        <w:rPr>
          <w:sz w:val="24"/>
          <w:szCs w:val="24"/>
          <w:spacing w:val="-3"/>
        </w:rPr>
        <w:t>）评判纤维蛋白原</w:t>
      </w:r>
      <w:r>
        <w:rPr>
          <w:sz w:val="24"/>
          <w:szCs w:val="24"/>
          <w:spacing w:val="6"/>
        </w:rPr>
        <w:t xml:space="preserve"> </w:t>
      </w:r>
      <w:r>
        <w:rPr>
          <w:sz w:val="24"/>
          <w:szCs w:val="24"/>
          <w:spacing w:val="-2"/>
        </w:rPr>
        <w:t>（</w:t>
      </w:r>
      <w:r>
        <w:rPr>
          <w:rFonts w:ascii="Times New Roman" w:hAnsi="Times New Roman" w:eastAsia="Times New Roman" w:cs="Times New Roman"/>
          <w:sz w:val="24"/>
          <w:szCs w:val="24"/>
          <w:spacing w:val="-2"/>
        </w:rPr>
        <w:t>Fibrinogen</w:t>
      </w:r>
      <w:r>
        <w:rPr>
          <w:sz w:val="24"/>
          <w:szCs w:val="24"/>
          <w:spacing w:val="-2"/>
        </w:rPr>
        <w:t>，</w:t>
      </w:r>
      <w:r>
        <w:rPr>
          <w:rFonts w:ascii="Times New Roman" w:hAnsi="Times New Roman" w:eastAsia="Times New Roman" w:cs="Times New Roman"/>
          <w:sz w:val="24"/>
          <w:szCs w:val="24"/>
          <w:spacing w:val="-2"/>
        </w:rPr>
        <w:t>FIB</w:t>
      </w:r>
      <w:r>
        <w:rPr>
          <w:sz w:val="24"/>
          <w:szCs w:val="24"/>
          <w:spacing w:val="-2"/>
        </w:rPr>
        <w:t>）、</w:t>
      </w:r>
      <w:r>
        <w:rPr>
          <w:rFonts w:ascii="Times New Roman" w:hAnsi="Times New Roman" w:eastAsia="Times New Roman" w:cs="Times New Roman"/>
          <w:sz w:val="24"/>
          <w:szCs w:val="24"/>
          <w:spacing w:val="-2"/>
        </w:rPr>
        <w:t>D-</w:t>
      </w:r>
      <w:r>
        <w:rPr>
          <w:sz w:val="24"/>
          <w:szCs w:val="24"/>
          <w:spacing w:val="-2"/>
        </w:rPr>
        <w:t>二聚体对卵巢坏死的预测价值。根据术式将成年且非妊</w:t>
      </w:r>
      <w:r>
        <w:rPr>
          <w:sz w:val="24"/>
          <w:szCs w:val="24"/>
          <w:spacing w:val="2"/>
        </w:rPr>
        <w:t xml:space="preserve"> </w:t>
      </w:r>
      <w:r>
        <w:rPr>
          <w:sz w:val="24"/>
          <w:szCs w:val="24"/>
        </w:rPr>
        <w:t>娠期患者进行分组，分析选择不同术式的影响因</w:t>
      </w:r>
      <w:r>
        <w:rPr>
          <w:sz w:val="24"/>
          <w:szCs w:val="24"/>
          <w:spacing w:val="-1"/>
        </w:rPr>
        <w:t>素及不同术式的预后。</w:t>
      </w:r>
    </w:p>
    <w:p>
      <w:pPr>
        <w:pStyle w:val="BodyText"/>
        <w:ind w:left="1386"/>
        <w:spacing w:before="12" w:line="219" w:lineRule="auto"/>
        <w:rPr>
          <w:sz w:val="24"/>
          <w:szCs w:val="24"/>
        </w:rPr>
      </w:pPr>
      <w:r>
        <w:rPr>
          <w:sz w:val="24"/>
          <w:szCs w:val="24"/>
          <w:b/>
          <w:bCs/>
          <w:spacing w:val="-13"/>
        </w:rPr>
        <w:t>研究结果：</w:t>
      </w:r>
    </w:p>
    <w:p>
      <w:pPr>
        <w:pStyle w:val="BodyText"/>
        <w:ind w:left="1385" w:right="196" w:firstLine="500"/>
        <w:spacing w:before="206" w:line="298" w:lineRule="auto"/>
        <w:rPr>
          <w:sz w:val="24"/>
          <w:szCs w:val="24"/>
        </w:rPr>
      </w:pPr>
      <w:r>
        <w:rPr>
          <w:rFonts w:ascii="Times New Roman" w:hAnsi="Times New Roman" w:eastAsia="Times New Roman" w:cs="Times New Roman"/>
          <w:sz w:val="24"/>
          <w:szCs w:val="24"/>
          <w:spacing w:val="-4"/>
        </w:rPr>
        <w:t>1</w:t>
      </w:r>
      <w:r>
        <w:rPr>
          <w:sz w:val="24"/>
          <w:szCs w:val="24"/>
          <w:spacing w:val="-4"/>
        </w:rPr>
        <w:t>、卵巢囊肿蒂扭转最常发生在卵巢囊肿直径</w:t>
      </w:r>
      <w:r>
        <w:rPr>
          <w:sz w:val="24"/>
          <w:szCs w:val="24"/>
          <w:spacing w:val="-46"/>
        </w:rPr>
        <w:t xml:space="preserve"> </w:t>
      </w:r>
      <w:r>
        <w:rPr>
          <w:rFonts w:ascii="Times New Roman" w:hAnsi="Times New Roman" w:eastAsia="Times New Roman" w:cs="Times New Roman"/>
          <w:sz w:val="24"/>
          <w:szCs w:val="24"/>
          <w:spacing w:val="-4"/>
        </w:rPr>
        <w:t>5-10cm</w:t>
      </w:r>
      <w:r>
        <w:rPr>
          <w:rFonts w:ascii="Times New Roman" w:hAnsi="Times New Roman" w:eastAsia="Times New Roman" w:cs="Times New Roman"/>
          <w:sz w:val="24"/>
          <w:szCs w:val="24"/>
          <w:spacing w:val="16"/>
        </w:rPr>
        <w:t xml:space="preserve"> </w:t>
      </w:r>
      <w:r>
        <w:rPr>
          <w:sz w:val="24"/>
          <w:szCs w:val="24"/>
          <w:spacing w:val="-4"/>
        </w:rPr>
        <w:t>之间。卵巢成</w:t>
      </w:r>
      <w:r>
        <w:rPr>
          <w:sz w:val="24"/>
          <w:szCs w:val="24"/>
          <w:spacing w:val="-5"/>
        </w:rPr>
        <w:t>熟型畸胎</w:t>
      </w:r>
      <w:r>
        <w:rPr>
          <w:sz w:val="24"/>
          <w:szCs w:val="24"/>
        </w:rPr>
        <w:t xml:space="preserve"> </w:t>
      </w:r>
      <w:r>
        <w:rPr>
          <w:sz w:val="24"/>
          <w:szCs w:val="24"/>
          <w:spacing w:val="-2"/>
        </w:rPr>
        <w:t>瘤和卵巢粘液性囊腺瘤是非妊娠期患者最常见的病理类型。</w:t>
      </w:r>
    </w:p>
    <w:p>
      <w:pPr>
        <w:pStyle w:val="BodyText"/>
        <w:ind w:left="1380" w:right="110" w:firstLine="482"/>
        <w:spacing w:before="209" w:line="352" w:lineRule="auto"/>
        <w:rPr>
          <w:sz w:val="24"/>
          <w:szCs w:val="24"/>
        </w:rPr>
      </w:pPr>
      <w:r>
        <w:rPr>
          <w:rFonts w:ascii="Times New Roman" w:hAnsi="Times New Roman" w:eastAsia="Times New Roman" w:cs="Times New Roman"/>
          <w:sz w:val="24"/>
          <w:szCs w:val="24"/>
          <w:spacing w:val="-2"/>
        </w:rPr>
        <w:t>2</w:t>
      </w:r>
      <w:r>
        <w:rPr>
          <w:rFonts w:ascii="Times New Roman" w:hAnsi="Times New Roman" w:eastAsia="Times New Roman" w:cs="Times New Roman"/>
          <w:sz w:val="24"/>
          <w:szCs w:val="24"/>
          <w:spacing w:val="-17"/>
        </w:rPr>
        <w:t xml:space="preserve"> </w:t>
      </w:r>
      <w:r>
        <w:rPr>
          <w:sz w:val="24"/>
          <w:szCs w:val="24"/>
          <w:spacing w:val="-2"/>
        </w:rPr>
        <w:t>、</w:t>
      </w:r>
      <w:r>
        <w:rPr>
          <w:rFonts w:ascii="Times New Roman" w:hAnsi="Times New Roman" w:eastAsia="Times New Roman" w:cs="Times New Roman"/>
          <w:sz w:val="24"/>
          <w:szCs w:val="24"/>
          <w:spacing w:val="-2"/>
        </w:rPr>
        <w:t>A1 </w:t>
      </w:r>
      <w:r>
        <w:rPr>
          <w:sz w:val="24"/>
          <w:szCs w:val="24"/>
          <w:spacing w:val="-2"/>
        </w:rPr>
        <w:t>组（卵巢坏死组）与</w:t>
      </w:r>
      <w:r>
        <w:rPr>
          <w:sz w:val="24"/>
          <w:szCs w:val="24"/>
          <w:spacing w:val="-38"/>
        </w:rPr>
        <w:t xml:space="preserve"> </w:t>
      </w:r>
      <w:r>
        <w:rPr>
          <w:rFonts w:ascii="Times New Roman" w:hAnsi="Times New Roman" w:eastAsia="Times New Roman" w:cs="Times New Roman"/>
          <w:sz w:val="24"/>
          <w:szCs w:val="24"/>
          <w:spacing w:val="-2"/>
        </w:rPr>
        <w:t>A2 </w:t>
      </w:r>
      <w:r>
        <w:rPr>
          <w:sz w:val="24"/>
          <w:szCs w:val="24"/>
          <w:spacing w:val="-2"/>
        </w:rPr>
        <w:t>组（卵巢非坏死组）在年龄、腹痛时长是否</w:t>
      </w:r>
      <w:r>
        <w:rPr>
          <w:sz w:val="24"/>
          <w:szCs w:val="24"/>
        </w:rPr>
        <w:t xml:space="preserve"> </w:t>
      </w:r>
      <w:r>
        <w:rPr>
          <w:rFonts w:ascii="Times New Roman" w:hAnsi="Times New Roman" w:eastAsia="Times New Roman" w:cs="Times New Roman"/>
          <w:sz w:val="24"/>
          <w:szCs w:val="24"/>
          <w:spacing w:val="-2"/>
        </w:rPr>
        <w:t>≥72h</w:t>
      </w:r>
      <w:r>
        <w:rPr>
          <w:sz w:val="24"/>
          <w:szCs w:val="24"/>
          <w:spacing w:val="-2"/>
        </w:rPr>
        <w:t>、白细胞计数（</w:t>
      </w:r>
      <w:r>
        <w:rPr>
          <w:rFonts w:ascii="Times New Roman" w:hAnsi="Times New Roman" w:eastAsia="Times New Roman" w:cs="Times New Roman"/>
          <w:sz w:val="24"/>
          <w:szCs w:val="24"/>
          <w:spacing w:val="-2"/>
        </w:rPr>
        <w:t>White</w:t>
      </w:r>
      <w:r>
        <w:rPr>
          <w:rFonts w:ascii="Times New Roman" w:hAnsi="Times New Roman" w:eastAsia="Times New Roman" w:cs="Times New Roman"/>
          <w:sz w:val="24"/>
          <w:szCs w:val="24"/>
          <w:spacing w:val="40"/>
          <w:w w:val="101"/>
        </w:rPr>
        <w:t xml:space="preserve"> </w:t>
      </w:r>
      <w:r>
        <w:rPr>
          <w:rFonts w:ascii="Times New Roman" w:hAnsi="Times New Roman" w:eastAsia="Times New Roman" w:cs="Times New Roman"/>
          <w:sz w:val="24"/>
          <w:szCs w:val="24"/>
          <w:spacing w:val="-2"/>
        </w:rPr>
        <w:t>Blood</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2"/>
        </w:rPr>
        <w:t>Cell</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2"/>
        </w:rPr>
        <w:t>Count</w:t>
      </w:r>
      <w:r>
        <w:rPr>
          <w:rFonts w:ascii="Times New Roman" w:hAnsi="Times New Roman" w:eastAsia="Times New Roman" w:cs="Times New Roman"/>
          <w:sz w:val="24"/>
          <w:szCs w:val="24"/>
          <w:spacing w:val="-28"/>
        </w:rPr>
        <w:t xml:space="preserve"> </w:t>
      </w:r>
      <w:r>
        <w:rPr>
          <w:sz w:val="24"/>
          <w:szCs w:val="24"/>
          <w:spacing w:val="-2"/>
        </w:rPr>
        <w:t>，</w:t>
      </w:r>
      <w:r>
        <w:rPr>
          <w:rFonts w:ascii="Times New Roman" w:hAnsi="Times New Roman" w:eastAsia="Times New Roman" w:cs="Times New Roman"/>
          <w:sz w:val="24"/>
          <w:szCs w:val="24"/>
          <w:spacing w:val="-2"/>
        </w:rPr>
        <w:t>WBC</w:t>
      </w:r>
      <w:r>
        <w:rPr>
          <w:sz w:val="24"/>
          <w:szCs w:val="24"/>
          <w:spacing w:val="-2"/>
        </w:rPr>
        <w:t>）是否升高、</w:t>
      </w:r>
      <w:r>
        <w:rPr>
          <w:rFonts w:ascii="Times New Roman" w:hAnsi="Times New Roman" w:eastAsia="Times New Roman" w:cs="Times New Roman"/>
          <w:sz w:val="24"/>
          <w:szCs w:val="24"/>
          <w:spacing w:val="-2"/>
        </w:rPr>
        <w:t>FIB </w:t>
      </w:r>
      <w:r>
        <w:rPr>
          <w:sz w:val="24"/>
          <w:szCs w:val="24"/>
          <w:spacing w:val="-2"/>
        </w:rPr>
        <w:t>是否升高、</w:t>
      </w:r>
      <w:r>
        <w:rPr>
          <w:sz w:val="24"/>
          <w:szCs w:val="24"/>
        </w:rPr>
        <w:t xml:space="preserve"> </w:t>
      </w:r>
      <w:r>
        <w:rPr>
          <w:rFonts w:ascii="Times New Roman" w:hAnsi="Times New Roman" w:eastAsia="Times New Roman" w:cs="Times New Roman"/>
          <w:sz w:val="24"/>
          <w:szCs w:val="24"/>
          <w:spacing w:val="-3"/>
        </w:rPr>
        <w:t>D-</w:t>
      </w:r>
      <w:r>
        <w:rPr>
          <w:sz w:val="24"/>
          <w:szCs w:val="24"/>
          <w:spacing w:val="-3"/>
        </w:rPr>
        <w:t>二聚体是否升高、卵巢囊肿颜色方面有统计学意义（</w:t>
      </w:r>
      <w:r>
        <w:rPr>
          <w:rFonts w:ascii="Times New Roman" w:hAnsi="Times New Roman" w:eastAsia="Times New Roman" w:cs="Times New Roman"/>
          <w:sz w:val="24"/>
          <w:szCs w:val="24"/>
          <w:i/>
          <w:iCs/>
          <w:spacing w:val="-3"/>
        </w:rPr>
        <w:t>P</w:t>
      </w:r>
      <w:r>
        <w:rPr>
          <w:rFonts w:ascii="Times New Roman" w:hAnsi="Times New Roman" w:eastAsia="Times New Roman" w:cs="Times New Roman"/>
          <w:sz w:val="24"/>
          <w:szCs w:val="24"/>
          <w:spacing w:val="-3"/>
        </w:rPr>
        <w:t>&lt;0.05</w:t>
      </w:r>
      <w:r>
        <w:rPr>
          <w:sz w:val="24"/>
          <w:szCs w:val="24"/>
          <w:spacing w:val="-3"/>
        </w:rPr>
        <w:t>）。上述相关因素</w:t>
      </w:r>
      <w:r>
        <w:rPr>
          <w:sz w:val="24"/>
          <w:szCs w:val="24"/>
          <w:spacing w:val="6"/>
        </w:rPr>
        <w:t xml:space="preserve">  </w:t>
      </w:r>
      <w:r>
        <w:rPr>
          <w:sz w:val="24"/>
          <w:szCs w:val="24"/>
          <w:spacing w:val="-2"/>
        </w:rPr>
        <w:t>经过多因素</w:t>
      </w:r>
      <w:r>
        <w:rPr>
          <w:sz w:val="24"/>
          <w:szCs w:val="24"/>
          <w:spacing w:val="-54"/>
        </w:rPr>
        <w:t xml:space="preserve"> </w:t>
      </w:r>
      <w:r>
        <w:rPr>
          <w:rFonts w:ascii="Times New Roman" w:hAnsi="Times New Roman" w:eastAsia="Times New Roman" w:cs="Times New Roman"/>
          <w:sz w:val="24"/>
          <w:szCs w:val="24"/>
          <w:spacing w:val="-2"/>
        </w:rPr>
        <w:t>Logistic</w:t>
      </w:r>
      <w:r>
        <w:rPr>
          <w:rFonts w:ascii="Times New Roman" w:hAnsi="Times New Roman" w:eastAsia="Times New Roman" w:cs="Times New Roman"/>
          <w:sz w:val="24"/>
          <w:szCs w:val="24"/>
          <w:spacing w:val="38"/>
        </w:rPr>
        <w:t xml:space="preserve"> </w:t>
      </w:r>
      <w:r>
        <w:rPr>
          <w:sz w:val="24"/>
          <w:szCs w:val="24"/>
          <w:spacing w:val="-2"/>
        </w:rPr>
        <w:t>回归分析发现，术前</w:t>
      </w:r>
      <w:r>
        <w:rPr>
          <w:sz w:val="24"/>
          <w:szCs w:val="24"/>
          <w:spacing w:val="-56"/>
        </w:rPr>
        <w:t xml:space="preserve"> </w:t>
      </w:r>
      <w:r>
        <w:rPr>
          <w:rFonts w:ascii="Times New Roman" w:hAnsi="Times New Roman" w:eastAsia="Times New Roman" w:cs="Times New Roman"/>
          <w:sz w:val="24"/>
          <w:szCs w:val="24"/>
          <w:spacing w:val="-2"/>
        </w:rPr>
        <w:t>FIB </w:t>
      </w:r>
      <w:r>
        <w:rPr>
          <w:sz w:val="24"/>
          <w:szCs w:val="24"/>
          <w:spacing w:val="-2"/>
        </w:rPr>
        <w:t>值与卵巢囊肿蒂扭转坏死</w:t>
      </w:r>
      <w:r>
        <w:rPr>
          <w:sz w:val="24"/>
          <w:szCs w:val="24"/>
          <w:spacing w:val="-3"/>
        </w:rPr>
        <w:t>的关系有</w:t>
      </w:r>
      <w:r>
        <w:rPr>
          <w:sz w:val="24"/>
          <w:szCs w:val="24"/>
        </w:rPr>
        <w:t xml:space="preserve"> </w:t>
      </w:r>
      <w:r>
        <w:rPr>
          <w:sz w:val="24"/>
          <w:szCs w:val="24"/>
          <w:spacing w:val="-5"/>
        </w:rPr>
        <w:t>统计学意义（</w:t>
      </w:r>
      <w:r>
        <w:rPr>
          <w:rFonts w:ascii="Times New Roman" w:hAnsi="Times New Roman" w:eastAsia="Times New Roman" w:cs="Times New Roman"/>
          <w:sz w:val="24"/>
          <w:szCs w:val="24"/>
          <w:spacing w:val="-5"/>
        </w:rPr>
        <w:t>OR=2.820</w:t>
      </w:r>
      <w:r>
        <w:rPr>
          <w:rFonts w:ascii="Times New Roman" w:hAnsi="Times New Roman" w:eastAsia="Times New Roman" w:cs="Times New Roman"/>
          <w:sz w:val="24"/>
          <w:szCs w:val="24"/>
          <w:spacing w:val="-31"/>
        </w:rPr>
        <w:t xml:space="preserve"> </w:t>
      </w:r>
      <w:r>
        <w:rPr>
          <w:sz w:val="24"/>
          <w:szCs w:val="24"/>
          <w:spacing w:val="-5"/>
        </w:rPr>
        <w:t>，</w:t>
      </w:r>
      <w:r>
        <w:rPr>
          <w:rFonts w:ascii="Times New Roman" w:hAnsi="Times New Roman" w:eastAsia="Times New Roman" w:cs="Times New Roman"/>
          <w:sz w:val="24"/>
          <w:szCs w:val="24"/>
          <w:spacing w:val="-5"/>
        </w:rPr>
        <w:t>95%CI</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5"/>
        </w:rPr>
        <w:t>1.721-4.619</w:t>
      </w:r>
      <w:r>
        <w:rPr>
          <w:sz w:val="24"/>
          <w:szCs w:val="24"/>
          <w:spacing w:val="-5"/>
        </w:rPr>
        <w:t>，</w:t>
      </w:r>
      <w:r>
        <w:rPr>
          <w:rFonts w:ascii="Times New Roman" w:hAnsi="Times New Roman" w:eastAsia="Times New Roman" w:cs="Times New Roman"/>
          <w:sz w:val="24"/>
          <w:szCs w:val="24"/>
          <w:i/>
          <w:iCs/>
          <w:spacing w:val="-5"/>
        </w:rPr>
        <w:t>P</w:t>
      </w:r>
      <w:r>
        <w:rPr>
          <w:rFonts w:ascii="Times New Roman" w:hAnsi="Times New Roman" w:eastAsia="Times New Roman" w:cs="Times New Roman"/>
          <w:sz w:val="24"/>
          <w:szCs w:val="24"/>
          <w:spacing w:val="-5"/>
        </w:rPr>
        <w:t>&lt;0.05</w:t>
      </w:r>
      <w:r>
        <w:rPr>
          <w:sz w:val="24"/>
          <w:szCs w:val="24"/>
          <w:spacing w:val="-5"/>
        </w:rPr>
        <w:t>）。</w:t>
      </w:r>
      <w:r>
        <w:rPr>
          <w:rFonts w:ascii="Times New Roman" w:hAnsi="Times New Roman" w:eastAsia="Times New Roman" w:cs="Times New Roman"/>
          <w:sz w:val="24"/>
          <w:szCs w:val="24"/>
          <w:spacing w:val="-5"/>
        </w:rPr>
        <w:t>ROC</w:t>
      </w:r>
      <w:r>
        <w:rPr>
          <w:rFonts w:ascii="Times New Roman" w:hAnsi="Times New Roman" w:eastAsia="Times New Roman" w:cs="Times New Roman"/>
          <w:sz w:val="24"/>
          <w:szCs w:val="24"/>
          <w:spacing w:val="37"/>
        </w:rPr>
        <w:t xml:space="preserve"> </w:t>
      </w:r>
      <w:r>
        <w:rPr>
          <w:sz w:val="24"/>
          <w:szCs w:val="24"/>
          <w:spacing w:val="-5"/>
        </w:rPr>
        <w:t>曲线显示</w:t>
      </w:r>
      <w:r>
        <w:rPr>
          <w:sz w:val="24"/>
          <w:szCs w:val="24"/>
          <w:spacing w:val="-55"/>
        </w:rPr>
        <w:t xml:space="preserve"> </w:t>
      </w:r>
      <w:r>
        <w:rPr>
          <w:rFonts w:ascii="Times New Roman" w:hAnsi="Times New Roman" w:eastAsia="Times New Roman" w:cs="Times New Roman"/>
          <w:sz w:val="24"/>
          <w:szCs w:val="24"/>
          <w:spacing w:val="-5"/>
        </w:rPr>
        <w:t>FIB </w:t>
      </w:r>
      <w:r>
        <w:rPr>
          <w:sz w:val="24"/>
          <w:szCs w:val="24"/>
          <w:spacing w:val="-5"/>
        </w:rPr>
        <w:t>预测</w:t>
      </w:r>
      <w:r>
        <w:rPr>
          <w:sz w:val="24"/>
          <w:szCs w:val="24"/>
        </w:rPr>
        <w:t xml:space="preserve"> </w:t>
      </w:r>
      <w:r>
        <w:rPr>
          <w:sz w:val="24"/>
          <w:szCs w:val="24"/>
          <w:spacing w:val="-5"/>
        </w:rPr>
        <w:t>卵巢坏死的</w:t>
      </w:r>
      <w:r>
        <w:rPr>
          <w:rFonts w:ascii="Times New Roman" w:hAnsi="Times New Roman" w:eastAsia="Times New Roman" w:cs="Times New Roman"/>
          <w:sz w:val="24"/>
          <w:szCs w:val="24"/>
          <w:spacing w:val="-5"/>
        </w:rPr>
        <w:t>AUC </w:t>
      </w:r>
      <w:r>
        <w:rPr>
          <w:sz w:val="24"/>
          <w:szCs w:val="24"/>
          <w:spacing w:val="-5"/>
        </w:rPr>
        <w:t>为</w:t>
      </w:r>
      <w:r>
        <w:rPr>
          <w:sz w:val="24"/>
          <w:szCs w:val="24"/>
          <w:spacing w:val="-72"/>
        </w:rPr>
        <w:t xml:space="preserve"> </w:t>
      </w:r>
      <w:r>
        <w:rPr>
          <w:rFonts w:ascii="Times New Roman" w:hAnsi="Times New Roman" w:eastAsia="Times New Roman" w:cs="Times New Roman"/>
          <w:sz w:val="24"/>
          <w:szCs w:val="24"/>
          <w:spacing w:val="-5"/>
        </w:rPr>
        <w:t>0.786</w:t>
      </w:r>
      <w:r>
        <w:rPr>
          <w:sz w:val="24"/>
          <w:szCs w:val="24"/>
          <w:spacing w:val="-5"/>
        </w:rPr>
        <w:t>（</w:t>
      </w:r>
      <w:r>
        <w:rPr>
          <w:rFonts w:ascii="Times New Roman" w:hAnsi="Times New Roman" w:eastAsia="Times New Roman" w:cs="Times New Roman"/>
          <w:sz w:val="24"/>
          <w:szCs w:val="24"/>
          <w:spacing w:val="-5"/>
        </w:rPr>
        <w:t>95%CI 0.669-0.902</w:t>
      </w:r>
      <w:r>
        <w:rPr>
          <w:sz w:val="24"/>
          <w:szCs w:val="24"/>
          <w:spacing w:val="-34"/>
          <w:w w:val="55"/>
        </w:rPr>
        <w:t>），</w:t>
      </w:r>
      <w:r>
        <w:rPr>
          <w:sz w:val="24"/>
          <w:szCs w:val="24"/>
          <w:spacing w:val="-5"/>
        </w:rPr>
        <w:t>敏感度为</w:t>
      </w:r>
      <w:r>
        <w:rPr>
          <w:sz w:val="24"/>
          <w:szCs w:val="24"/>
          <w:spacing w:val="-68"/>
        </w:rPr>
        <w:t xml:space="preserve"> </w:t>
      </w:r>
      <w:r>
        <w:rPr>
          <w:rFonts w:ascii="Times New Roman" w:hAnsi="Times New Roman" w:eastAsia="Times New Roman" w:cs="Times New Roman"/>
          <w:sz w:val="24"/>
          <w:szCs w:val="24"/>
          <w:spacing w:val="-5"/>
        </w:rPr>
        <w:t>60.0%</w:t>
      </w:r>
      <w:r>
        <w:rPr>
          <w:sz w:val="24"/>
          <w:szCs w:val="24"/>
          <w:spacing w:val="-5"/>
        </w:rPr>
        <w:t>，特异度为</w:t>
      </w:r>
      <w:r>
        <w:rPr>
          <w:sz w:val="24"/>
          <w:szCs w:val="24"/>
          <w:spacing w:val="-70"/>
        </w:rPr>
        <w:t xml:space="preserve"> </w:t>
      </w:r>
      <w:r>
        <w:rPr>
          <w:rFonts w:ascii="Times New Roman" w:hAnsi="Times New Roman" w:eastAsia="Times New Roman" w:cs="Times New Roman"/>
          <w:sz w:val="24"/>
          <w:szCs w:val="24"/>
          <w:spacing w:val="-5"/>
        </w:rPr>
        <w:t>96.4%</w:t>
      </w:r>
      <w:r>
        <w:rPr>
          <w:sz w:val="24"/>
          <w:szCs w:val="24"/>
          <w:spacing w:val="-5"/>
        </w:rPr>
        <w:t>，</w:t>
      </w:r>
      <w:r>
        <w:rPr>
          <w:sz w:val="24"/>
          <w:szCs w:val="24"/>
        </w:rPr>
        <w:t xml:space="preserve"> </w:t>
      </w:r>
      <w:r>
        <w:rPr>
          <w:sz w:val="24"/>
          <w:szCs w:val="24"/>
          <w:spacing w:val="-2"/>
        </w:rPr>
        <w:t>使用约登指数计算</w:t>
      </w:r>
      <w:r>
        <w:rPr>
          <w:sz w:val="24"/>
          <w:szCs w:val="24"/>
          <w:spacing w:val="-44"/>
        </w:rPr>
        <w:t xml:space="preserve"> </w:t>
      </w:r>
      <w:r>
        <w:rPr>
          <w:rFonts w:ascii="Times New Roman" w:hAnsi="Times New Roman" w:eastAsia="Times New Roman" w:cs="Times New Roman"/>
          <w:sz w:val="24"/>
          <w:szCs w:val="24"/>
          <w:spacing w:val="-2"/>
        </w:rPr>
        <w:t>FIB</w:t>
      </w:r>
      <w:r>
        <w:rPr>
          <w:rFonts w:ascii="Times New Roman" w:hAnsi="Times New Roman" w:eastAsia="Times New Roman" w:cs="Times New Roman"/>
          <w:sz w:val="24"/>
          <w:szCs w:val="24"/>
          <w:spacing w:val="30"/>
        </w:rPr>
        <w:t xml:space="preserve"> </w:t>
      </w:r>
      <w:r>
        <w:rPr>
          <w:sz w:val="24"/>
          <w:szCs w:val="24"/>
          <w:spacing w:val="-2"/>
        </w:rPr>
        <w:t>的临界值为</w:t>
      </w:r>
      <w:r>
        <w:rPr>
          <w:sz w:val="24"/>
          <w:szCs w:val="24"/>
          <w:spacing w:val="-55"/>
        </w:rPr>
        <w:t xml:space="preserve"> </w:t>
      </w:r>
      <w:r>
        <w:rPr>
          <w:rFonts w:ascii="Times New Roman" w:hAnsi="Times New Roman" w:eastAsia="Times New Roman" w:cs="Times New Roman"/>
          <w:sz w:val="24"/>
          <w:szCs w:val="24"/>
          <w:spacing w:val="-2"/>
        </w:rPr>
        <w:t>4.905 g/L</w:t>
      </w:r>
      <w:r>
        <w:rPr>
          <w:sz w:val="24"/>
          <w:szCs w:val="24"/>
          <w:spacing w:val="-2"/>
        </w:rPr>
        <w:t>。</w:t>
      </w:r>
    </w:p>
    <w:p>
      <w:pPr>
        <w:pStyle w:val="BodyText"/>
        <w:ind w:left="1388" w:firstLine="479"/>
        <w:spacing w:before="215" w:line="305" w:lineRule="auto"/>
        <w:rPr>
          <w:sz w:val="24"/>
          <w:szCs w:val="24"/>
        </w:rPr>
      </w:pPr>
      <w:r>
        <w:rPr>
          <w:rFonts w:ascii="Times New Roman" w:hAnsi="Times New Roman" w:eastAsia="Times New Roman" w:cs="Times New Roman"/>
          <w:sz w:val="24"/>
          <w:szCs w:val="24"/>
          <w:spacing w:val="-6"/>
        </w:rPr>
        <w:t>3</w:t>
      </w:r>
      <w:r>
        <w:rPr>
          <w:rFonts w:ascii="Times New Roman" w:hAnsi="Times New Roman" w:eastAsia="Times New Roman" w:cs="Times New Roman"/>
          <w:sz w:val="24"/>
          <w:szCs w:val="24"/>
          <w:spacing w:val="-26"/>
        </w:rPr>
        <w:t xml:space="preserve"> </w:t>
      </w:r>
      <w:r>
        <w:rPr>
          <w:sz w:val="24"/>
          <w:szCs w:val="24"/>
          <w:spacing w:val="-6"/>
        </w:rPr>
        <w:t>、术式的选择：</w:t>
      </w:r>
      <w:r>
        <w:rPr>
          <w:rFonts w:ascii="Times New Roman" w:hAnsi="Times New Roman" w:eastAsia="Times New Roman" w:cs="Times New Roman"/>
          <w:sz w:val="24"/>
          <w:szCs w:val="24"/>
          <w:spacing w:val="-6"/>
        </w:rPr>
        <w:t>C1 </w:t>
      </w:r>
      <w:r>
        <w:rPr>
          <w:sz w:val="24"/>
          <w:szCs w:val="24"/>
          <w:spacing w:val="-6"/>
        </w:rPr>
        <w:t>组（保留卵巢组）、</w:t>
      </w:r>
      <w:r>
        <w:rPr>
          <w:rFonts w:ascii="Times New Roman" w:hAnsi="Times New Roman" w:eastAsia="Times New Roman" w:cs="Times New Roman"/>
          <w:sz w:val="24"/>
          <w:szCs w:val="24"/>
          <w:spacing w:val="-6"/>
        </w:rPr>
        <w:t>C2 </w:t>
      </w:r>
      <w:r>
        <w:rPr>
          <w:sz w:val="24"/>
          <w:szCs w:val="24"/>
          <w:spacing w:val="-6"/>
        </w:rPr>
        <w:t>组（切除卵巢组）在年龄、是否</w:t>
      </w:r>
      <w:r>
        <w:rPr>
          <w:sz w:val="24"/>
          <w:szCs w:val="24"/>
        </w:rPr>
        <w:t xml:space="preserve">  </w:t>
      </w:r>
      <w:r>
        <w:rPr>
          <w:sz w:val="24"/>
          <w:szCs w:val="24"/>
          <w:spacing w:val="-13"/>
        </w:rPr>
        <w:t>绝经、</w:t>
      </w:r>
      <w:r>
        <w:rPr>
          <w:rFonts w:ascii="Times New Roman" w:hAnsi="Times New Roman" w:eastAsia="Times New Roman" w:cs="Times New Roman"/>
          <w:sz w:val="24"/>
          <w:szCs w:val="24"/>
          <w:spacing w:val="-13"/>
        </w:rPr>
        <w:t>FIB</w:t>
      </w:r>
      <w:r>
        <w:rPr>
          <w:rFonts w:ascii="Times New Roman" w:hAnsi="Times New Roman" w:eastAsia="Times New Roman" w:cs="Times New Roman"/>
          <w:sz w:val="24"/>
          <w:szCs w:val="24"/>
          <w:spacing w:val="13"/>
        </w:rPr>
        <w:t xml:space="preserve"> </w:t>
      </w:r>
      <w:r>
        <w:rPr>
          <w:sz w:val="24"/>
          <w:szCs w:val="24"/>
          <w:spacing w:val="-13"/>
        </w:rPr>
        <w:t>是否升高、</w:t>
      </w:r>
      <w:r>
        <w:rPr>
          <w:rFonts w:ascii="Times New Roman" w:hAnsi="Times New Roman" w:eastAsia="Times New Roman" w:cs="Times New Roman"/>
          <w:sz w:val="24"/>
          <w:szCs w:val="24"/>
          <w:spacing w:val="-13"/>
        </w:rPr>
        <w:t>D-</w:t>
      </w:r>
      <w:r>
        <w:rPr>
          <w:sz w:val="24"/>
          <w:szCs w:val="24"/>
          <w:spacing w:val="-13"/>
        </w:rPr>
        <w:t>二聚体是否升高、囊肿颜色方面具有</w:t>
      </w:r>
      <w:r>
        <w:rPr>
          <w:sz w:val="24"/>
          <w:szCs w:val="24"/>
          <w:spacing w:val="-14"/>
        </w:rPr>
        <w:t>统计学差异（</w:t>
      </w:r>
      <w:r>
        <w:rPr>
          <w:rFonts w:ascii="Times New Roman" w:hAnsi="Times New Roman" w:eastAsia="Times New Roman" w:cs="Times New Roman"/>
          <w:sz w:val="24"/>
          <w:szCs w:val="24"/>
          <w:i/>
          <w:iCs/>
          <w:spacing w:val="-14"/>
        </w:rPr>
        <w:t>P</w:t>
      </w:r>
      <w:r>
        <w:rPr>
          <w:rFonts w:ascii="Times New Roman" w:hAnsi="Times New Roman" w:eastAsia="Times New Roman" w:cs="Times New Roman"/>
          <w:sz w:val="24"/>
          <w:szCs w:val="24"/>
          <w:spacing w:val="-14"/>
        </w:rPr>
        <w:t>&lt;0.05</w:t>
      </w:r>
      <w:r>
        <w:rPr>
          <w:sz w:val="24"/>
          <w:szCs w:val="24"/>
          <w:spacing w:val="-14"/>
        </w:rPr>
        <w:t>）。</w:t>
      </w:r>
    </w:p>
    <w:p>
      <w:pPr>
        <w:pStyle w:val="BodyText"/>
        <w:ind w:left="1389" w:right="195" w:firstLine="472"/>
        <w:spacing w:before="188" w:line="305" w:lineRule="auto"/>
        <w:rPr>
          <w:sz w:val="24"/>
          <w:szCs w:val="24"/>
        </w:rPr>
      </w:pPr>
      <w:r>
        <w:rPr>
          <w:rFonts w:ascii="Times New Roman" w:hAnsi="Times New Roman" w:eastAsia="Times New Roman" w:cs="Times New Roman"/>
          <w:sz w:val="24"/>
          <w:szCs w:val="24"/>
          <w:spacing w:val="-5"/>
        </w:rPr>
        <w:t>4</w:t>
      </w:r>
      <w:r>
        <w:rPr>
          <w:rFonts w:ascii="Times New Roman" w:hAnsi="Times New Roman" w:eastAsia="Times New Roman" w:cs="Times New Roman"/>
          <w:sz w:val="24"/>
          <w:szCs w:val="24"/>
          <w:spacing w:val="-33"/>
        </w:rPr>
        <w:t xml:space="preserve"> </w:t>
      </w:r>
      <w:r>
        <w:rPr>
          <w:sz w:val="24"/>
          <w:szCs w:val="24"/>
          <w:spacing w:val="-5"/>
        </w:rPr>
        <w:t>、不同术式的预后：</w:t>
      </w:r>
      <w:r>
        <w:rPr>
          <w:rFonts w:ascii="Times New Roman" w:hAnsi="Times New Roman" w:eastAsia="Times New Roman" w:cs="Times New Roman"/>
          <w:sz w:val="24"/>
          <w:szCs w:val="24"/>
          <w:spacing w:val="-5"/>
        </w:rPr>
        <w:t>B1 </w:t>
      </w:r>
      <w:r>
        <w:rPr>
          <w:sz w:val="24"/>
          <w:szCs w:val="24"/>
          <w:spacing w:val="-5"/>
        </w:rPr>
        <w:t>组（腹腔镜保留卵巢组）、</w:t>
      </w:r>
      <w:r>
        <w:rPr>
          <w:rFonts w:ascii="Times New Roman" w:hAnsi="Times New Roman" w:eastAsia="Times New Roman" w:cs="Times New Roman"/>
          <w:sz w:val="24"/>
          <w:szCs w:val="24"/>
          <w:spacing w:val="-6"/>
        </w:rPr>
        <w:t>B2 </w:t>
      </w:r>
      <w:r>
        <w:rPr>
          <w:sz w:val="24"/>
          <w:szCs w:val="24"/>
          <w:spacing w:val="-6"/>
        </w:rPr>
        <w:t>组（腹腔镜切除卵巢</w:t>
      </w:r>
      <w:r>
        <w:rPr>
          <w:sz w:val="24"/>
          <w:szCs w:val="24"/>
        </w:rPr>
        <w:t xml:space="preserve"> </w:t>
      </w:r>
      <w:r>
        <w:rPr>
          <w:sz w:val="24"/>
          <w:szCs w:val="24"/>
          <w:spacing w:val="-4"/>
        </w:rPr>
        <w:t>组）在手术出血量、术后住院时长方面有统计学差异（</w:t>
      </w:r>
      <w:r>
        <w:rPr>
          <w:rFonts w:ascii="Times New Roman" w:hAnsi="Times New Roman" w:eastAsia="Times New Roman" w:cs="Times New Roman"/>
          <w:sz w:val="24"/>
          <w:szCs w:val="24"/>
          <w:i/>
          <w:iCs/>
          <w:spacing w:val="-4"/>
        </w:rPr>
        <w:t>P</w:t>
      </w:r>
      <w:r>
        <w:rPr>
          <w:rFonts w:ascii="Times New Roman" w:hAnsi="Times New Roman" w:eastAsia="Times New Roman" w:cs="Times New Roman"/>
          <w:sz w:val="24"/>
          <w:szCs w:val="24"/>
          <w:spacing w:val="-4"/>
        </w:rPr>
        <w:t>&lt;0.05</w:t>
      </w:r>
      <w:r>
        <w:rPr>
          <w:sz w:val="24"/>
          <w:szCs w:val="24"/>
          <w:spacing w:val="-5"/>
        </w:rPr>
        <w:t>）。</w:t>
      </w:r>
      <w:r>
        <w:rPr>
          <w:rFonts w:ascii="Times New Roman" w:hAnsi="Times New Roman" w:eastAsia="Times New Roman" w:cs="Times New Roman"/>
          <w:sz w:val="24"/>
          <w:szCs w:val="24"/>
          <w:spacing w:val="-5"/>
        </w:rPr>
        <w:t>B3 </w:t>
      </w:r>
      <w:r>
        <w:rPr>
          <w:sz w:val="24"/>
          <w:szCs w:val="24"/>
          <w:spacing w:val="-5"/>
        </w:rPr>
        <w:t>组（开腹保</w:t>
      </w:r>
    </w:p>
    <w:p>
      <w:pPr>
        <w:ind w:left="9638"/>
        <w:spacing w:before="188" w:line="23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w:t>
      </w:r>
    </w:p>
    <w:p>
      <w:pPr>
        <w:spacing w:line="235" w:lineRule="auto"/>
        <w:sectPr>
          <w:footerReference w:type="default" r:id="rId9"/>
          <w:pgSz w:w="11910" w:h="16840"/>
          <w:pgMar w:top="1431" w:right="1586" w:bottom="604" w:left="424" w:header="0" w:footer="354" w:gutter="0"/>
        </w:sectPr>
        <w:rPr>
          <w:rFonts w:ascii="Times New Roman" w:hAnsi="Times New Roman" w:eastAsia="Times New Roman" w:cs="Times New Roman"/>
          <w:sz w:val="18"/>
          <w:szCs w:val="18"/>
        </w:rPr>
      </w:pPr>
    </w:p>
    <w:p>
      <w:pPr>
        <w:pStyle w:val="BodyText"/>
        <w:ind w:left="1386" w:firstLine="18"/>
        <w:spacing w:before="134" w:line="377" w:lineRule="auto"/>
        <w:rPr>
          <w:sz w:val="24"/>
          <w:szCs w:val="24"/>
        </w:rPr>
      </w:pPr>
      <w:r>
        <w:rPr>
          <w:sz w:val="24"/>
          <w:szCs w:val="24"/>
          <w:spacing w:val="-17"/>
        </w:rPr>
        <w:t>留卵巢组）、</w:t>
      </w:r>
      <w:r>
        <w:rPr>
          <w:rFonts w:ascii="Times New Roman" w:hAnsi="Times New Roman" w:eastAsia="Times New Roman" w:cs="Times New Roman"/>
          <w:sz w:val="24"/>
          <w:szCs w:val="24"/>
          <w:spacing w:val="-17"/>
        </w:rPr>
        <w:t>B4</w:t>
      </w:r>
      <w:r>
        <w:rPr>
          <w:rFonts w:ascii="Times New Roman" w:hAnsi="Times New Roman" w:eastAsia="Times New Roman" w:cs="Times New Roman"/>
          <w:sz w:val="24"/>
          <w:szCs w:val="24"/>
          <w:spacing w:val="15"/>
        </w:rPr>
        <w:t xml:space="preserve"> </w:t>
      </w:r>
      <w:r>
        <w:rPr>
          <w:sz w:val="24"/>
          <w:szCs w:val="24"/>
          <w:spacing w:val="-17"/>
        </w:rPr>
        <w:t>组（开腹切除卵巢组）术中及术后一般情况无统计学差异（</w:t>
      </w:r>
      <w:r>
        <w:rPr>
          <w:rFonts w:ascii="Times New Roman" w:hAnsi="Times New Roman" w:eastAsia="Times New Roman" w:cs="Times New Roman"/>
          <w:sz w:val="24"/>
          <w:szCs w:val="24"/>
          <w:i/>
          <w:iCs/>
          <w:spacing w:val="-17"/>
        </w:rPr>
        <w:t>P</w:t>
      </w:r>
      <w:r>
        <w:rPr>
          <w:rFonts w:ascii="Times New Roman" w:hAnsi="Times New Roman" w:eastAsia="Times New Roman" w:cs="Times New Roman"/>
          <w:sz w:val="24"/>
          <w:szCs w:val="24"/>
          <w:spacing w:val="-17"/>
        </w:rPr>
        <w:t>&gt;0.05</w:t>
      </w:r>
      <w:r>
        <w:rPr>
          <w:sz w:val="24"/>
          <w:szCs w:val="24"/>
          <w:spacing w:val="-17"/>
        </w:rPr>
        <w:t>）。</w:t>
      </w:r>
      <w:r>
        <w:rPr>
          <w:sz w:val="24"/>
          <w:szCs w:val="24"/>
        </w:rPr>
        <w:t xml:space="preserve"> </w:t>
      </w:r>
      <w:r>
        <w:rPr>
          <w:rFonts w:ascii="Times New Roman" w:hAnsi="Times New Roman" w:eastAsia="Times New Roman" w:cs="Times New Roman"/>
          <w:sz w:val="24"/>
          <w:szCs w:val="24"/>
          <w:spacing w:val="-7"/>
        </w:rPr>
        <w:t>C1</w:t>
      </w:r>
      <w:r>
        <w:rPr>
          <w:rFonts w:ascii="Times New Roman" w:hAnsi="Times New Roman" w:eastAsia="Times New Roman" w:cs="Times New Roman"/>
          <w:sz w:val="24"/>
          <w:szCs w:val="24"/>
          <w:spacing w:val="13"/>
        </w:rPr>
        <w:t xml:space="preserve"> </w:t>
      </w:r>
      <w:r>
        <w:rPr>
          <w:sz w:val="24"/>
          <w:szCs w:val="24"/>
          <w:spacing w:val="-7"/>
        </w:rPr>
        <w:t>组、</w:t>
      </w:r>
      <w:r>
        <w:rPr>
          <w:rFonts w:ascii="Times New Roman" w:hAnsi="Times New Roman" w:eastAsia="Times New Roman" w:cs="Times New Roman"/>
          <w:sz w:val="24"/>
          <w:szCs w:val="24"/>
          <w:spacing w:val="-7"/>
        </w:rPr>
        <w:t>C2</w:t>
      </w:r>
      <w:r>
        <w:rPr>
          <w:rFonts w:ascii="Times New Roman" w:hAnsi="Times New Roman" w:eastAsia="Times New Roman" w:cs="Times New Roman"/>
          <w:sz w:val="24"/>
          <w:szCs w:val="24"/>
          <w:spacing w:val="13"/>
        </w:rPr>
        <w:t xml:space="preserve"> </w:t>
      </w:r>
      <w:r>
        <w:rPr>
          <w:sz w:val="24"/>
          <w:szCs w:val="24"/>
          <w:spacing w:val="-7"/>
        </w:rPr>
        <w:t>组在术后住院时长方面有统计学差异（</w:t>
      </w:r>
      <w:r>
        <w:rPr>
          <w:rFonts w:ascii="Times New Roman" w:hAnsi="Times New Roman" w:eastAsia="Times New Roman" w:cs="Times New Roman"/>
          <w:sz w:val="24"/>
          <w:szCs w:val="24"/>
          <w:i/>
          <w:iCs/>
          <w:spacing w:val="-7"/>
        </w:rPr>
        <w:t>P</w:t>
      </w:r>
      <w:r>
        <w:rPr>
          <w:rFonts w:ascii="Times New Roman" w:hAnsi="Times New Roman" w:eastAsia="Times New Roman" w:cs="Times New Roman"/>
          <w:sz w:val="24"/>
          <w:szCs w:val="24"/>
          <w:spacing w:val="-8"/>
        </w:rPr>
        <w:t>&lt;0.05</w:t>
      </w:r>
      <w:r>
        <w:rPr>
          <w:sz w:val="24"/>
          <w:szCs w:val="24"/>
          <w:spacing w:val="-8"/>
        </w:rPr>
        <w:t>）。</w:t>
      </w:r>
      <w:r>
        <w:rPr>
          <w:rFonts w:ascii="Times New Roman" w:hAnsi="Times New Roman" w:eastAsia="Times New Roman" w:cs="Times New Roman"/>
          <w:sz w:val="24"/>
          <w:szCs w:val="24"/>
          <w:spacing w:val="-8"/>
        </w:rPr>
        <w:t>D1</w:t>
      </w:r>
      <w:r>
        <w:rPr>
          <w:rFonts w:ascii="Times New Roman" w:hAnsi="Times New Roman" w:eastAsia="Times New Roman" w:cs="Times New Roman"/>
          <w:sz w:val="24"/>
          <w:szCs w:val="24"/>
          <w:spacing w:val="12"/>
        </w:rPr>
        <w:t xml:space="preserve"> </w:t>
      </w:r>
      <w:r>
        <w:rPr>
          <w:sz w:val="24"/>
          <w:szCs w:val="24"/>
          <w:spacing w:val="-8"/>
        </w:rPr>
        <w:t>组、</w:t>
      </w:r>
      <w:r>
        <w:rPr>
          <w:rFonts w:ascii="Times New Roman" w:hAnsi="Times New Roman" w:eastAsia="Times New Roman" w:cs="Times New Roman"/>
          <w:sz w:val="24"/>
          <w:szCs w:val="24"/>
          <w:spacing w:val="-8"/>
        </w:rPr>
        <w:t>D2</w:t>
      </w:r>
      <w:r>
        <w:rPr>
          <w:rFonts w:ascii="Times New Roman" w:hAnsi="Times New Roman" w:eastAsia="Times New Roman" w:cs="Times New Roman"/>
          <w:sz w:val="24"/>
          <w:szCs w:val="24"/>
          <w:spacing w:val="13"/>
        </w:rPr>
        <w:t xml:space="preserve"> </w:t>
      </w:r>
      <w:r>
        <w:rPr>
          <w:sz w:val="24"/>
          <w:szCs w:val="24"/>
          <w:spacing w:val="-8"/>
        </w:rPr>
        <w:t>组在手术</w:t>
      </w:r>
      <w:r>
        <w:rPr>
          <w:sz w:val="24"/>
          <w:szCs w:val="24"/>
        </w:rPr>
        <w:t xml:space="preserve">  </w:t>
      </w:r>
      <w:r>
        <w:rPr>
          <w:sz w:val="24"/>
          <w:szCs w:val="24"/>
          <w:spacing w:val="-11"/>
        </w:rPr>
        <w:t>出血量、术后排气时长、术后住院时长方面差异有统计学差异（</w:t>
      </w:r>
      <w:r>
        <w:rPr>
          <w:rFonts w:ascii="Times New Roman" w:hAnsi="Times New Roman" w:eastAsia="Times New Roman" w:cs="Times New Roman"/>
          <w:sz w:val="24"/>
          <w:szCs w:val="24"/>
          <w:i/>
          <w:iCs/>
          <w:spacing w:val="-11"/>
        </w:rPr>
        <w:t>P</w:t>
      </w:r>
      <w:r>
        <w:rPr>
          <w:rFonts w:ascii="Times New Roman" w:hAnsi="Times New Roman" w:eastAsia="Times New Roman" w:cs="Times New Roman"/>
          <w:sz w:val="24"/>
          <w:szCs w:val="24"/>
          <w:spacing w:val="-11"/>
        </w:rPr>
        <w:t>&lt;0.05</w:t>
      </w:r>
      <w:r>
        <w:rPr>
          <w:sz w:val="24"/>
          <w:szCs w:val="24"/>
          <w:spacing w:val="-11"/>
        </w:rPr>
        <w:t>）。</w:t>
      </w:r>
      <w:r>
        <w:rPr>
          <w:rFonts w:ascii="Times New Roman" w:hAnsi="Times New Roman" w:eastAsia="Times New Roman" w:cs="Times New Roman"/>
          <w:sz w:val="24"/>
          <w:szCs w:val="24"/>
          <w:spacing w:val="-11"/>
        </w:rPr>
        <w:t>B1</w:t>
      </w:r>
      <w:r>
        <w:rPr>
          <w:rFonts w:ascii="Times New Roman" w:hAnsi="Times New Roman" w:eastAsia="Times New Roman" w:cs="Times New Roman"/>
          <w:sz w:val="24"/>
          <w:szCs w:val="24"/>
          <w:spacing w:val="23"/>
        </w:rPr>
        <w:t xml:space="preserve"> </w:t>
      </w:r>
      <w:r>
        <w:rPr>
          <w:sz w:val="24"/>
          <w:szCs w:val="24"/>
          <w:spacing w:val="-11"/>
        </w:rPr>
        <w:t>组、</w:t>
      </w:r>
    </w:p>
    <w:p>
      <w:pPr>
        <w:pStyle w:val="BodyText"/>
        <w:ind w:left="1387" w:right="121" w:hanging="6"/>
        <w:spacing w:line="367" w:lineRule="auto"/>
        <w:rPr>
          <w:sz w:val="24"/>
          <w:szCs w:val="24"/>
        </w:rPr>
      </w:pPr>
      <w:r>
        <w:rPr>
          <w:rFonts w:ascii="Times New Roman" w:hAnsi="Times New Roman" w:eastAsia="Times New Roman" w:cs="Times New Roman"/>
          <w:sz w:val="24"/>
          <w:szCs w:val="24"/>
          <w:spacing w:val="-5"/>
        </w:rPr>
        <w:t>B3</w:t>
      </w:r>
      <w:r>
        <w:rPr>
          <w:rFonts w:ascii="Times New Roman" w:hAnsi="Times New Roman" w:eastAsia="Times New Roman" w:cs="Times New Roman"/>
          <w:sz w:val="24"/>
          <w:szCs w:val="24"/>
          <w:spacing w:val="58"/>
        </w:rPr>
        <w:t xml:space="preserve"> </w:t>
      </w:r>
      <w:r>
        <w:rPr>
          <w:sz w:val="24"/>
          <w:szCs w:val="24"/>
          <w:spacing w:val="-5"/>
        </w:rPr>
        <w:t>组在手术出血量方面有统计学差异（</w:t>
      </w:r>
      <w:r>
        <w:rPr>
          <w:rFonts w:ascii="Times New Roman" w:hAnsi="Times New Roman" w:eastAsia="Times New Roman" w:cs="Times New Roman"/>
          <w:sz w:val="24"/>
          <w:szCs w:val="24"/>
          <w:i/>
          <w:iCs/>
          <w:spacing w:val="-5"/>
        </w:rPr>
        <w:t>P</w:t>
      </w:r>
      <w:r>
        <w:rPr>
          <w:rFonts w:ascii="Times New Roman" w:hAnsi="Times New Roman" w:eastAsia="Times New Roman" w:cs="Times New Roman"/>
          <w:sz w:val="24"/>
          <w:szCs w:val="24"/>
          <w:spacing w:val="-5"/>
        </w:rPr>
        <w:t>&lt;0.05</w:t>
      </w:r>
      <w:r>
        <w:rPr>
          <w:sz w:val="24"/>
          <w:szCs w:val="24"/>
          <w:spacing w:val="-5"/>
        </w:rPr>
        <w:t>）。</w:t>
      </w:r>
      <w:r>
        <w:rPr>
          <w:rFonts w:ascii="Times New Roman" w:hAnsi="Times New Roman" w:eastAsia="Times New Roman" w:cs="Times New Roman"/>
          <w:sz w:val="24"/>
          <w:szCs w:val="24"/>
          <w:spacing w:val="-5"/>
        </w:rPr>
        <w:t>B2</w:t>
      </w:r>
      <w:r>
        <w:rPr>
          <w:rFonts w:ascii="Times New Roman" w:hAnsi="Times New Roman" w:eastAsia="Times New Roman" w:cs="Times New Roman"/>
          <w:sz w:val="24"/>
          <w:szCs w:val="24"/>
          <w:spacing w:val="52"/>
          <w:w w:val="101"/>
        </w:rPr>
        <w:t xml:space="preserve"> </w:t>
      </w:r>
      <w:r>
        <w:rPr>
          <w:sz w:val="24"/>
          <w:szCs w:val="24"/>
          <w:spacing w:val="-5"/>
        </w:rPr>
        <w:t>组、</w:t>
      </w:r>
      <w:r>
        <w:rPr>
          <w:rFonts w:ascii="Times New Roman" w:hAnsi="Times New Roman" w:eastAsia="Times New Roman" w:cs="Times New Roman"/>
          <w:sz w:val="24"/>
          <w:szCs w:val="24"/>
          <w:spacing w:val="-5"/>
        </w:rPr>
        <w:t>B4</w:t>
      </w:r>
      <w:r>
        <w:rPr>
          <w:rFonts w:ascii="Times New Roman" w:hAnsi="Times New Roman" w:eastAsia="Times New Roman" w:cs="Times New Roman"/>
          <w:sz w:val="24"/>
          <w:szCs w:val="24"/>
          <w:spacing w:val="52"/>
          <w:w w:val="101"/>
        </w:rPr>
        <w:t xml:space="preserve"> </w:t>
      </w:r>
      <w:r>
        <w:rPr>
          <w:sz w:val="24"/>
          <w:szCs w:val="24"/>
          <w:spacing w:val="-5"/>
        </w:rPr>
        <w:t>组在手术出血量、</w:t>
      </w:r>
      <w:r>
        <w:rPr>
          <w:sz w:val="24"/>
          <w:szCs w:val="24"/>
        </w:rPr>
        <w:t xml:space="preserve"> </w:t>
      </w:r>
      <w:r>
        <w:rPr>
          <w:sz w:val="24"/>
          <w:szCs w:val="24"/>
          <w:spacing w:val="-2"/>
        </w:rPr>
        <w:t>术后排气时长方面有统计学差异（</w:t>
      </w:r>
      <w:r>
        <w:rPr>
          <w:rFonts w:ascii="Times New Roman" w:hAnsi="Times New Roman" w:eastAsia="Times New Roman" w:cs="Times New Roman"/>
          <w:sz w:val="24"/>
          <w:szCs w:val="24"/>
          <w:i/>
          <w:iCs/>
          <w:spacing w:val="-2"/>
        </w:rPr>
        <w:t>P</w:t>
      </w:r>
      <w:r>
        <w:rPr>
          <w:rFonts w:ascii="Times New Roman" w:hAnsi="Times New Roman" w:eastAsia="Times New Roman" w:cs="Times New Roman"/>
          <w:sz w:val="24"/>
          <w:szCs w:val="24"/>
          <w:spacing w:val="-2"/>
        </w:rPr>
        <w:t>&lt;0.05</w:t>
      </w:r>
      <w:r>
        <w:rPr>
          <w:sz w:val="24"/>
          <w:szCs w:val="24"/>
          <w:spacing w:val="-2"/>
        </w:rPr>
        <w:t>）。在</w:t>
      </w:r>
      <w:r>
        <w:rPr>
          <w:sz w:val="24"/>
          <w:szCs w:val="24"/>
          <w:spacing w:val="-3"/>
        </w:rPr>
        <w:t>本研究中所有患者术后均无切口</w:t>
      </w:r>
      <w:r>
        <w:rPr>
          <w:sz w:val="24"/>
          <w:szCs w:val="24"/>
        </w:rPr>
        <w:t xml:space="preserve">  </w:t>
      </w:r>
      <w:r>
        <w:rPr>
          <w:sz w:val="24"/>
          <w:szCs w:val="24"/>
          <w:spacing w:val="-3"/>
        </w:rPr>
        <w:t>感染、盆腔感染、肺栓塞的发生。</w:t>
      </w:r>
    </w:p>
    <w:p>
      <w:pPr>
        <w:pStyle w:val="BodyText"/>
        <w:ind w:left="1386"/>
        <w:spacing w:before="29" w:line="219" w:lineRule="auto"/>
        <w:rPr>
          <w:sz w:val="24"/>
          <w:szCs w:val="24"/>
        </w:rPr>
      </w:pPr>
      <w:r>
        <w:rPr>
          <w:sz w:val="24"/>
          <w:szCs w:val="24"/>
          <w:b/>
          <w:bCs/>
          <w:spacing w:val="-13"/>
        </w:rPr>
        <w:t>研究结论：</w:t>
      </w:r>
    </w:p>
    <w:p>
      <w:pPr>
        <w:pStyle w:val="BodyText"/>
        <w:ind w:left="1386" w:right="234" w:firstLine="499"/>
        <w:spacing w:before="205" w:line="299" w:lineRule="auto"/>
        <w:rPr>
          <w:sz w:val="24"/>
          <w:szCs w:val="24"/>
        </w:rPr>
      </w:pPr>
      <w:r>
        <w:rPr>
          <w:rFonts w:ascii="Times New Roman" w:hAnsi="Times New Roman" w:eastAsia="Times New Roman" w:cs="Times New Roman"/>
          <w:sz w:val="24"/>
          <w:szCs w:val="24"/>
          <w:spacing w:val="-1"/>
        </w:rPr>
        <w:t>1</w:t>
      </w:r>
      <w:r>
        <w:rPr>
          <w:rFonts w:ascii="Times New Roman" w:hAnsi="Times New Roman" w:eastAsia="Times New Roman" w:cs="Times New Roman"/>
          <w:sz w:val="24"/>
          <w:szCs w:val="24"/>
          <w:spacing w:val="-34"/>
        </w:rPr>
        <w:t xml:space="preserve"> </w:t>
      </w:r>
      <w:r>
        <w:rPr>
          <w:sz w:val="24"/>
          <w:szCs w:val="24"/>
          <w:spacing w:val="-1"/>
        </w:rPr>
        <w:t>、患者怀疑卵巢囊肿蒂扭转时应尽快行探</w:t>
      </w:r>
      <w:r>
        <w:rPr>
          <w:sz w:val="24"/>
          <w:szCs w:val="24"/>
          <w:spacing w:val="-2"/>
        </w:rPr>
        <w:t>查术，患者腹痛时长</w:t>
      </w:r>
      <w:r>
        <w:rPr>
          <w:rFonts w:ascii="Times New Roman" w:hAnsi="Times New Roman" w:eastAsia="Times New Roman" w:cs="Times New Roman"/>
          <w:sz w:val="24"/>
          <w:szCs w:val="24"/>
          <w:spacing w:val="-2"/>
        </w:rPr>
        <w:t>≥72h</w:t>
      </w:r>
      <w:r>
        <w:rPr>
          <w:sz w:val="24"/>
          <w:szCs w:val="24"/>
          <w:spacing w:val="-2"/>
        </w:rPr>
        <w:t>，卵巢</w:t>
      </w:r>
      <w:r>
        <w:rPr>
          <w:sz w:val="24"/>
          <w:szCs w:val="24"/>
        </w:rPr>
        <w:t xml:space="preserve"> </w:t>
      </w:r>
      <w:r>
        <w:rPr>
          <w:sz w:val="24"/>
          <w:szCs w:val="24"/>
          <w:spacing w:val="-2"/>
        </w:rPr>
        <w:t>坏死可能性增加。</w:t>
      </w:r>
    </w:p>
    <w:p>
      <w:pPr>
        <w:pStyle w:val="BodyText"/>
        <w:ind w:left="1863"/>
        <w:spacing w:before="203" w:line="232" w:lineRule="auto"/>
        <w:rPr>
          <w:sz w:val="24"/>
          <w:szCs w:val="24"/>
        </w:rPr>
      </w:pPr>
      <w:r>
        <w:rPr>
          <w:rFonts w:ascii="Times New Roman" w:hAnsi="Times New Roman" w:eastAsia="Times New Roman" w:cs="Times New Roman"/>
          <w:sz w:val="24"/>
          <w:szCs w:val="24"/>
          <w:spacing w:val="-3"/>
        </w:rPr>
        <w:t>2</w:t>
      </w:r>
      <w:r>
        <w:rPr>
          <w:rFonts w:ascii="Times New Roman" w:hAnsi="Times New Roman" w:eastAsia="Times New Roman" w:cs="Times New Roman"/>
          <w:sz w:val="24"/>
          <w:szCs w:val="24"/>
          <w:spacing w:val="-23"/>
        </w:rPr>
        <w:t xml:space="preserve"> </w:t>
      </w:r>
      <w:r>
        <w:rPr>
          <w:sz w:val="24"/>
          <w:szCs w:val="24"/>
          <w:spacing w:val="-3"/>
        </w:rPr>
        <w:t>、</w:t>
      </w:r>
      <w:r>
        <w:rPr>
          <w:rFonts w:ascii="Times New Roman" w:hAnsi="Times New Roman" w:eastAsia="Times New Roman" w:cs="Times New Roman"/>
          <w:sz w:val="24"/>
          <w:szCs w:val="24"/>
          <w:spacing w:val="-3"/>
        </w:rPr>
        <w:t>FIB </w:t>
      </w:r>
      <w:r>
        <w:rPr>
          <w:sz w:val="24"/>
          <w:szCs w:val="24"/>
          <w:spacing w:val="-3"/>
        </w:rPr>
        <w:t>在预测卵巢是否坏死方面有一定的价值。</w:t>
      </w:r>
    </w:p>
    <w:p>
      <w:pPr>
        <w:pStyle w:val="BodyText"/>
        <w:ind w:left="1386" w:right="226" w:firstLine="480"/>
        <w:spacing w:before="190" w:line="298" w:lineRule="auto"/>
        <w:rPr>
          <w:sz w:val="24"/>
          <w:szCs w:val="24"/>
        </w:rPr>
      </w:pPr>
      <w:r>
        <w:rPr>
          <w:rFonts w:ascii="Times New Roman" w:hAnsi="Times New Roman" w:eastAsia="Times New Roman" w:cs="Times New Roman"/>
          <w:sz w:val="24"/>
          <w:szCs w:val="24"/>
        </w:rPr>
        <w:t>3</w:t>
      </w:r>
      <w:r>
        <w:rPr>
          <w:sz w:val="24"/>
          <w:szCs w:val="24"/>
        </w:rPr>
        <w:t>、卵巢囊肿蒂扭转患者行腹腔镜手术是安全、有效的，保守性手术并不增</w:t>
      </w:r>
      <w:r>
        <w:rPr>
          <w:sz w:val="24"/>
          <w:szCs w:val="24"/>
          <w:spacing w:val="13"/>
        </w:rPr>
        <w:t xml:space="preserve"> </w:t>
      </w:r>
      <w:r>
        <w:rPr>
          <w:sz w:val="24"/>
          <w:szCs w:val="24"/>
          <w:spacing w:val="-4"/>
        </w:rPr>
        <w:t>加术后并发症的发生率。</w:t>
      </w:r>
    </w:p>
    <w:p>
      <w:pPr>
        <w:spacing w:line="306" w:lineRule="auto"/>
        <w:rPr>
          <w:rFonts w:ascii="Arial"/>
          <w:sz w:val="21"/>
        </w:rPr>
      </w:pPr>
      <w:r/>
    </w:p>
    <w:p>
      <w:pPr>
        <w:spacing w:line="307" w:lineRule="auto"/>
        <w:rPr>
          <w:rFonts w:ascii="Arial"/>
          <w:sz w:val="21"/>
        </w:rPr>
      </w:pPr>
      <w:r/>
    </w:p>
    <w:p>
      <w:pPr>
        <w:pStyle w:val="BodyText"/>
        <w:ind w:left="1390"/>
        <w:spacing w:before="78" w:line="220" w:lineRule="auto"/>
        <w:rPr>
          <w:sz w:val="24"/>
          <w:szCs w:val="24"/>
        </w:rPr>
      </w:pPr>
      <w:r>
        <w:rPr>
          <w:sz w:val="24"/>
          <w:szCs w:val="24"/>
          <w:b/>
          <w:bCs/>
          <w:spacing w:val="-16"/>
        </w:rPr>
        <w:t>关键词：</w:t>
      </w:r>
    </w:p>
    <w:p>
      <w:pPr>
        <w:pStyle w:val="BodyText"/>
        <w:ind w:left="1873"/>
        <w:spacing w:before="203" w:line="220" w:lineRule="auto"/>
        <w:rPr>
          <w:sz w:val="24"/>
          <w:szCs w:val="24"/>
        </w:rPr>
      </w:pPr>
      <w:r>
        <w:rPr>
          <w:sz w:val="24"/>
          <w:szCs w:val="24"/>
          <w:spacing w:val="-2"/>
        </w:rPr>
        <w:t>卵巢囊肿蒂扭转，坏死，</w:t>
      </w:r>
      <w:r>
        <w:rPr>
          <w:rFonts w:ascii="Times New Roman" w:hAnsi="Times New Roman" w:eastAsia="Times New Roman" w:cs="Times New Roman"/>
          <w:sz w:val="24"/>
          <w:szCs w:val="24"/>
          <w:spacing w:val="-2"/>
        </w:rPr>
        <w:t>FIB</w:t>
      </w:r>
      <w:r>
        <w:rPr>
          <w:rFonts w:ascii="Times New Roman" w:hAnsi="Times New Roman" w:eastAsia="Times New Roman" w:cs="Times New Roman"/>
          <w:sz w:val="24"/>
          <w:szCs w:val="24"/>
          <w:spacing w:val="-29"/>
        </w:rPr>
        <w:t xml:space="preserve"> </w:t>
      </w:r>
      <w:r>
        <w:rPr>
          <w:sz w:val="24"/>
          <w:szCs w:val="24"/>
          <w:spacing w:val="-2"/>
        </w:rPr>
        <w:t>，</w:t>
      </w:r>
      <w:r>
        <w:rPr>
          <w:rFonts w:ascii="Times New Roman" w:hAnsi="Times New Roman" w:eastAsia="Times New Roman" w:cs="Times New Roman"/>
          <w:sz w:val="24"/>
          <w:szCs w:val="24"/>
          <w:spacing w:val="-2"/>
        </w:rPr>
        <w:t>D-</w:t>
      </w:r>
      <w:r>
        <w:rPr>
          <w:sz w:val="24"/>
          <w:szCs w:val="24"/>
          <w:spacing w:val="-2"/>
        </w:rPr>
        <w:t>二聚体，保守性手术</w:t>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ind w:left="9578"/>
        <w:spacing w:before="52" w:line="23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II</w:t>
      </w:r>
    </w:p>
    <w:p>
      <w:pPr>
        <w:spacing w:line="235" w:lineRule="auto"/>
        <w:sectPr>
          <w:footerReference w:type="default" r:id="rId10"/>
          <w:pgSz w:w="11910" w:h="16840"/>
          <w:pgMar w:top="1431" w:right="1576" w:bottom="604" w:left="424" w:header="0" w:footer="354" w:gutter="0"/>
        </w:sectPr>
        <w:rPr>
          <w:rFonts w:ascii="Times New Roman" w:hAnsi="Times New Roman" w:eastAsia="Times New Roman" w:cs="Times New Roman"/>
          <w:sz w:val="18"/>
          <w:szCs w:val="18"/>
        </w:rPr>
      </w:pPr>
    </w:p>
    <w:p>
      <w:pPr>
        <w:ind w:left="4943"/>
        <w:spacing w:before="230" w:line="188" w:lineRule="auto"/>
        <w:outlineLvl w:val="0"/>
        <w:rPr>
          <w:rFonts w:ascii="Times New Roman" w:hAnsi="Times New Roman" w:eastAsia="Times New Roman" w:cs="Times New Roman"/>
          <w:sz w:val="32"/>
          <w:szCs w:val="32"/>
        </w:rPr>
      </w:pPr>
      <w:r>
        <w:rPr>
          <w:rFonts w:ascii="Times New Roman" w:hAnsi="Times New Roman" w:eastAsia="Times New Roman" w:cs="Times New Roman"/>
          <w:sz w:val="32"/>
          <w:szCs w:val="32"/>
          <w:b/>
          <w:bCs/>
          <w:spacing w:val="-1"/>
        </w:rPr>
        <w:t>Abstract</w:t>
      </w:r>
    </w:p>
    <w:p>
      <w:pPr>
        <w:ind w:left="1386" w:right="632" w:firstLine="573"/>
        <w:spacing w:before="261" w:line="304" w:lineRule="auto"/>
        <w:rPr>
          <w:rFonts w:ascii="Times New Roman" w:hAnsi="Times New Roman" w:eastAsia="Times New Roman" w:cs="Times New Roman"/>
          <w:sz w:val="24"/>
          <w:szCs w:val="24"/>
        </w:rPr>
      </w:pPr>
      <w:r>
        <w:rPr>
          <w:rFonts w:ascii="Times New Roman" w:hAnsi="Times New Roman" w:eastAsia="Times New Roman" w:cs="Times New Roman"/>
          <w:sz w:val="32"/>
          <w:szCs w:val="32"/>
          <w:b/>
          <w:bCs/>
        </w:rPr>
        <w:t>Clinical data analysis of Ovaria</w:t>
      </w:r>
      <w:r>
        <w:rPr>
          <w:rFonts w:ascii="Times New Roman" w:hAnsi="Times New Roman" w:eastAsia="Times New Roman" w:cs="Times New Roman"/>
          <w:sz w:val="32"/>
          <w:szCs w:val="32"/>
          <w:b/>
          <w:bCs/>
          <w:spacing w:val="-1"/>
        </w:rPr>
        <w:t>n cyst pedicle</w:t>
      </w:r>
      <w:r>
        <w:rPr>
          <w:rFonts w:ascii="Times New Roman" w:hAnsi="Times New Roman" w:eastAsia="Times New Roman" w:cs="Times New Roman"/>
          <w:sz w:val="32"/>
          <w:szCs w:val="32"/>
          <w:b/>
          <w:bCs/>
          <w:spacing w:val="15"/>
        </w:rPr>
        <w:t xml:space="preserve"> </w:t>
      </w:r>
      <w:r>
        <w:rPr>
          <w:rFonts w:ascii="Times New Roman" w:hAnsi="Times New Roman" w:eastAsia="Times New Roman" w:cs="Times New Roman"/>
          <w:sz w:val="32"/>
          <w:szCs w:val="32"/>
          <w:b/>
          <w:bCs/>
          <w:spacing w:val="-1"/>
        </w:rPr>
        <w:t>torsion</w:t>
      </w:r>
      <w:r>
        <w:rPr>
          <w:rFonts w:ascii="Times New Roman" w:hAnsi="Times New Roman" w:eastAsia="Times New Roman" w:cs="Times New Roman"/>
          <w:sz w:val="32"/>
          <w:szCs w:val="32"/>
          <w:b/>
          <w:bCs/>
        </w:rPr>
        <w:t xml:space="preserve"> </w:t>
      </w:r>
      <w:r>
        <w:rPr>
          <w:rFonts w:ascii="Times New Roman" w:hAnsi="Times New Roman" w:eastAsia="Times New Roman" w:cs="Times New Roman"/>
          <w:sz w:val="24"/>
          <w:szCs w:val="24"/>
          <w:b/>
          <w:bCs/>
          <w:spacing w:val="-1"/>
        </w:rPr>
        <w:t>Object:</w:t>
      </w:r>
    </w:p>
    <w:p>
      <w:pPr>
        <w:ind w:left="1377" w:right="60" w:firstLine="488"/>
        <w:spacing w:before="74" w:line="355"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To investigate the correlation and predictive potential of</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rPr>
        <w:t>clinical</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data</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rPr>
        <w:t>an</w:t>
      </w:r>
      <w:r>
        <w:rPr>
          <w:rFonts w:ascii="Times New Roman" w:hAnsi="Times New Roman" w:eastAsia="Times New Roman" w:cs="Times New Roman"/>
          <w:sz w:val="24"/>
          <w:szCs w:val="24"/>
          <w:spacing w:val="-1"/>
        </w:rPr>
        <w:t>d</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spacing w:val="-1"/>
        </w:rPr>
        <w:t>ovarian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necrosis</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among</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patients</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with</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ovarian</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cyst</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pedicle</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torsion</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feasibility</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rPr>
        <w:t>ovarian </w:t>
      </w:r>
      <w:r>
        <w:rPr>
          <w:rFonts w:ascii="Times New Roman" w:hAnsi="Times New Roman" w:eastAsia="Times New Roman" w:cs="Times New Roman"/>
          <w:sz w:val="24"/>
          <w:szCs w:val="24"/>
        </w:rPr>
        <w:t>preservation among patients with ovarian cyst pedicle torsion.</w:t>
      </w:r>
    </w:p>
    <w:p>
      <w:pPr>
        <w:ind w:left="1382"/>
        <w:spacing w:before="44" w:line="1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1"/>
        </w:rPr>
        <w:t>Methods:</w:t>
      </w:r>
    </w:p>
    <w:p>
      <w:pPr>
        <w:ind w:left="1378" w:firstLine="483"/>
        <w:spacing w:before="201" w:line="363"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Retrospective analysis of</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rPr>
        <w:t>patients who were treated at the Seco</w:t>
      </w:r>
      <w:r>
        <w:rPr>
          <w:rFonts w:ascii="Times New Roman" w:hAnsi="Times New Roman" w:eastAsia="Times New Roman" w:cs="Times New Roman"/>
          <w:sz w:val="24"/>
          <w:szCs w:val="24"/>
          <w:spacing w:val="-1"/>
        </w:rPr>
        <w:t>nd Hospital of</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
        </w:rPr>
        <w:t>Jilin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University and diagnosed intraoperatively with ovarian cyst pedic</w:t>
      </w:r>
      <w:r>
        <w:rPr>
          <w:rFonts w:ascii="Times New Roman" w:hAnsi="Times New Roman" w:eastAsia="Times New Roman" w:cs="Times New Roman"/>
          <w:sz w:val="24"/>
          <w:szCs w:val="24"/>
          <w:spacing w:val="-1"/>
        </w:rPr>
        <w:t>le torsion</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spacing w:val="-1"/>
        </w:rPr>
        <w:t>from April</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2019 to</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rPr>
        <w:t>September 2023, a</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rPr>
        <w:t>total</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rPr>
        <w:t>of 113</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rPr>
        <w:t>eligible</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cases were</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rPr>
        <w:t>screen</w:t>
      </w:r>
      <w:r>
        <w:rPr>
          <w:rFonts w:ascii="Times New Roman" w:hAnsi="Times New Roman" w:eastAsia="Times New Roman" w:cs="Times New Roman"/>
          <w:sz w:val="24"/>
          <w:szCs w:val="24"/>
          <w:spacing w:val="-1"/>
        </w:rPr>
        <w:t>ed</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spacing w:val="-1"/>
        </w:rPr>
        <w:t>by</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1"/>
        </w:rPr>
        <w:t>inclusion</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exclusion</w:t>
      </w:r>
      <w:r>
        <w:rPr>
          <w:rFonts w:ascii="Times New Roman" w:hAnsi="Times New Roman" w:eastAsia="Times New Roman" w:cs="Times New Roman"/>
          <w:sz w:val="24"/>
          <w:szCs w:val="24"/>
          <w:spacing w:val="57"/>
          <w:w w:val="101"/>
        </w:rPr>
        <w:t xml:space="preserve"> </w:t>
      </w:r>
      <w:r>
        <w:rPr>
          <w:rFonts w:ascii="Times New Roman" w:hAnsi="Times New Roman" w:eastAsia="Times New Roman" w:cs="Times New Roman"/>
          <w:sz w:val="24"/>
          <w:szCs w:val="24"/>
        </w:rPr>
        <w:t>criteria,</w:t>
      </w:r>
      <w:r>
        <w:rPr>
          <w:rFonts w:ascii="Times New Roman" w:hAnsi="Times New Roman" w:eastAsia="Times New Roman" w:cs="Times New Roman"/>
          <w:sz w:val="24"/>
          <w:szCs w:val="24"/>
          <w:spacing w:val="58"/>
          <w:w w:val="101"/>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57"/>
        </w:rPr>
        <w:t xml:space="preserve"> </w:t>
      </w:r>
      <w:r>
        <w:rPr>
          <w:rFonts w:ascii="Times New Roman" w:hAnsi="Times New Roman" w:eastAsia="Times New Roman" w:cs="Times New Roman"/>
          <w:sz w:val="24"/>
          <w:szCs w:val="24"/>
        </w:rPr>
        <w:t>data  on</w:t>
      </w:r>
      <w:r>
        <w:rPr>
          <w:rFonts w:ascii="Times New Roman" w:hAnsi="Times New Roman" w:eastAsia="Times New Roman" w:cs="Times New Roman"/>
          <w:sz w:val="24"/>
          <w:szCs w:val="24"/>
          <w:spacing w:val="57"/>
        </w:rPr>
        <w:t xml:space="preserve"> </w:t>
      </w:r>
      <w:r>
        <w:rPr>
          <w:rFonts w:ascii="Times New Roman" w:hAnsi="Times New Roman" w:eastAsia="Times New Roman" w:cs="Times New Roman"/>
          <w:sz w:val="24"/>
          <w:szCs w:val="24"/>
        </w:rPr>
        <w:t>general  conditio</w:t>
      </w:r>
      <w:r>
        <w:rPr>
          <w:rFonts w:ascii="Times New Roman" w:hAnsi="Times New Roman" w:eastAsia="Times New Roman" w:cs="Times New Roman"/>
          <w:sz w:val="24"/>
          <w:szCs w:val="24"/>
          <w:spacing w:val="-1"/>
        </w:rPr>
        <w:t>n,  clinical</w:t>
      </w:r>
      <w:r>
        <w:rPr>
          <w:rFonts w:ascii="Times New Roman" w:hAnsi="Times New Roman" w:eastAsia="Times New Roman" w:cs="Times New Roman"/>
          <w:sz w:val="24"/>
          <w:szCs w:val="24"/>
          <w:spacing w:val="54"/>
          <w:w w:val="101"/>
        </w:rPr>
        <w:t xml:space="preserve"> </w:t>
      </w:r>
      <w:r>
        <w:rPr>
          <w:rFonts w:ascii="Times New Roman" w:hAnsi="Times New Roman" w:eastAsia="Times New Roman" w:cs="Times New Roman"/>
          <w:sz w:val="24"/>
          <w:szCs w:val="24"/>
          <w:spacing w:val="-1"/>
        </w:rPr>
        <w:t>manifestations,</w:t>
      </w:r>
      <w:r>
        <w:rPr>
          <w:rFonts w:ascii="Times New Roman" w:hAnsi="Times New Roman" w:eastAsia="Times New Roman" w:cs="Times New Roman"/>
          <w:sz w:val="24"/>
          <w:szCs w:val="24"/>
          <w:spacing w:val="49"/>
        </w:rPr>
        <w:t xml:space="preserve"> </w:t>
      </w:r>
      <w:r>
        <w:rPr>
          <w:rFonts w:ascii="Times New Roman" w:hAnsi="Times New Roman" w:eastAsia="Times New Roman" w:cs="Times New Roman"/>
          <w:sz w:val="24"/>
          <w:szCs w:val="24"/>
          <w:spacing w:val="-1"/>
        </w:rPr>
        <w:t>physical</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examination, auxiliary examination, sur</w:t>
      </w:r>
      <w:r>
        <w:rPr>
          <w:rFonts w:ascii="Times New Roman" w:hAnsi="Times New Roman" w:eastAsia="Times New Roman" w:cs="Times New Roman"/>
          <w:sz w:val="24"/>
          <w:szCs w:val="24"/>
          <w:spacing w:val="-1"/>
        </w:rPr>
        <w:t>gical modality, histopathological classification,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postoperative condition of</w:t>
      </w:r>
      <w:r>
        <w:rPr>
          <w:rFonts w:ascii="Times New Roman" w:hAnsi="Times New Roman" w:eastAsia="Times New Roman" w:cs="Times New Roman"/>
          <w:sz w:val="24"/>
          <w:szCs w:val="24"/>
          <w:spacing w:val="-35"/>
        </w:rPr>
        <w:t xml:space="preserve"> </w:t>
      </w:r>
      <w:r>
        <w:rPr>
          <w:rFonts w:ascii="Times New Roman" w:hAnsi="Times New Roman" w:eastAsia="Times New Roman" w:cs="Times New Roman"/>
          <w:sz w:val="24"/>
          <w:szCs w:val="24"/>
        </w:rPr>
        <w:t>patients</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rPr>
        <w:t>with</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rPr>
        <w:t>Ovarian</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rPr>
        <w:t>cyst pedicle</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rPr>
        <w:t>torsion wer</w:t>
      </w:r>
      <w:r>
        <w:rPr>
          <w:rFonts w:ascii="Times New Roman" w:hAnsi="Times New Roman" w:eastAsia="Times New Roman" w:cs="Times New Roman"/>
          <w:sz w:val="24"/>
          <w:szCs w:val="24"/>
          <w:spacing w:val="-1"/>
        </w:rPr>
        <w:t>e collected.</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Based</w:t>
      </w:r>
      <w:r>
        <w:rPr>
          <w:rFonts w:ascii="Times New Roman" w:hAnsi="Times New Roman" w:eastAsia="Times New Roman" w:cs="Times New Roman"/>
          <w:sz w:val="24"/>
          <w:szCs w:val="24"/>
          <w:spacing w:val="48"/>
        </w:rPr>
        <w:t xml:space="preserve"> </w:t>
      </w:r>
      <w:r>
        <w:rPr>
          <w:rFonts w:ascii="Times New Roman" w:hAnsi="Times New Roman" w:eastAsia="Times New Roman" w:cs="Times New Roman"/>
          <w:sz w:val="24"/>
          <w:szCs w:val="24"/>
        </w:rPr>
        <w:t>on</w:t>
      </w:r>
      <w:r>
        <w:rPr>
          <w:rFonts w:ascii="Times New Roman" w:hAnsi="Times New Roman" w:eastAsia="Times New Roman" w:cs="Times New Roman"/>
          <w:sz w:val="24"/>
          <w:szCs w:val="24"/>
          <w:spacing w:val="42"/>
          <w:w w:val="101"/>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42"/>
        </w:rPr>
        <w:t xml:space="preserve"> </w:t>
      </w:r>
      <w:r>
        <w:rPr>
          <w:rFonts w:ascii="Times New Roman" w:hAnsi="Times New Roman" w:eastAsia="Times New Roman" w:cs="Times New Roman"/>
          <w:sz w:val="24"/>
          <w:szCs w:val="24"/>
        </w:rPr>
        <w:t>postoperative</w:t>
      </w:r>
      <w:r>
        <w:rPr>
          <w:rFonts w:ascii="Times New Roman" w:hAnsi="Times New Roman" w:eastAsia="Times New Roman" w:cs="Times New Roman"/>
          <w:sz w:val="24"/>
          <w:szCs w:val="24"/>
          <w:spacing w:val="42"/>
          <w:w w:val="101"/>
        </w:rPr>
        <w:t xml:space="preserve"> </w:t>
      </w:r>
      <w:r>
        <w:rPr>
          <w:rFonts w:ascii="Times New Roman" w:hAnsi="Times New Roman" w:eastAsia="Times New Roman" w:cs="Times New Roman"/>
          <w:sz w:val="24"/>
          <w:szCs w:val="24"/>
          <w:spacing w:val="-1"/>
        </w:rPr>
        <w:t>pathological</w:t>
      </w:r>
      <w:r>
        <w:rPr>
          <w:rFonts w:ascii="Times New Roman" w:hAnsi="Times New Roman" w:eastAsia="Times New Roman" w:cs="Times New Roman"/>
          <w:sz w:val="24"/>
          <w:szCs w:val="24"/>
          <w:spacing w:val="52"/>
          <w:w w:val="101"/>
        </w:rPr>
        <w:t xml:space="preserve"> </w:t>
      </w:r>
      <w:r>
        <w:rPr>
          <w:rFonts w:ascii="Times New Roman" w:hAnsi="Times New Roman" w:eastAsia="Times New Roman" w:cs="Times New Roman"/>
          <w:sz w:val="24"/>
          <w:szCs w:val="24"/>
          <w:spacing w:val="-1"/>
        </w:rPr>
        <w:t>findings,</w:t>
      </w:r>
      <w:r>
        <w:rPr>
          <w:rFonts w:ascii="Times New Roman" w:hAnsi="Times New Roman" w:eastAsia="Times New Roman" w:cs="Times New Roman"/>
          <w:sz w:val="24"/>
          <w:szCs w:val="24"/>
          <w:spacing w:val="57"/>
        </w:rPr>
        <w:t xml:space="preserve"> </w:t>
      </w:r>
      <w:r>
        <w:rPr>
          <w:rFonts w:ascii="Times New Roman" w:hAnsi="Times New Roman" w:eastAsia="Times New Roman" w:cs="Times New Roman"/>
          <w:sz w:val="24"/>
          <w:szCs w:val="24"/>
          <w:spacing w:val="-1"/>
        </w:rPr>
        <w:t>adult</w:t>
      </w:r>
      <w:r>
        <w:rPr>
          <w:rFonts w:ascii="Times New Roman" w:hAnsi="Times New Roman" w:eastAsia="Times New Roman" w:cs="Times New Roman"/>
          <w:sz w:val="24"/>
          <w:szCs w:val="24"/>
          <w:spacing w:val="44"/>
        </w:rPr>
        <w:t xml:space="preserve"> </w:t>
      </w:r>
      <w:r>
        <w:rPr>
          <w:rFonts w:ascii="Times New Roman" w:hAnsi="Times New Roman" w:eastAsia="Times New Roman" w:cs="Times New Roman"/>
          <w:sz w:val="24"/>
          <w:szCs w:val="24"/>
          <w:spacing w:val="-1"/>
        </w:rPr>
        <w:t>non-pregnant</w:t>
      </w:r>
      <w:r>
        <w:rPr>
          <w:rFonts w:ascii="Times New Roman" w:hAnsi="Times New Roman" w:eastAsia="Times New Roman" w:cs="Times New Roman"/>
          <w:sz w:val="24"/>
          <w:szCs w:val="24"/>
          <w:spacing w:val="42"/>
        </w:rPr>
        <w:t xml:space="preserve"> </w:t>
      </w:r>
      <w:r>
        <w:rPr>
          <w:rFonts w:ascii="Times New Roman" w:hAnsi="Times New Roman" w:eastAsia="Times New Roman" w:cs="Times New Roman"/>
          <w:sz w:val="24"/>
          <w:szCs w:val="24"/>
          <w:spacing w:val="-1"/>
        </w:rPr>
        <w:t>patients</w:t>
      </w:r>
      <w:r>
        <w:rPr>
          <w:rFonts w:ascii="Times New Roman" w:hAnsi="Times New Roman" w:eastAsia="Times New Roman" w:cs="Times New Roman"/>
          <w:sz w:val="24"/>
          <w:szCs w:val="24"/>
          <w:spacing w:val="41"/>
          <w:w w:val="101"/>
        </w:rPr>
        <w:t xml:space="preserve"> </w:t>
      </w:r>
      <w:r>
        <w:rPr>
          <w:rFonts w:ascii="Times New Roman" w:hAnsi="Times New Roman" w:eastAsia="Times New Roman" w:cs="Times New Roman"/>
          <w:sz w:val="24"/>
          <w:szCs w:val="24"/>
          <w:spacing w:val="-1"/>
        </w:rPr>
        <w:t>were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divided  into</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rPr>
        <w:t>ovarian  necrosis</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non-ovarian</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necrosis</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rPr>
        <w:t>groups,</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the </w:t>
      </w:r>
      <w:r>
        <w:rPr>
          <w:rFonts w:ascii="Times New Roman" w:hAnsi="Times New Roman" w:eastAsia="Times New Roman" w:cs="Times New Roman"/>
          <w:sz w:val="24"/>
          <w:szCs w:val="24"/>
          <w:spacing w:val="-1"/>
        </w:rPr>
        <w:t xml:space="preserve">  factors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associated</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with</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ovarian</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necrosis</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were</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analyzed</w:t>
      </w:r>
      <w:r>
        <w:rPr>
          <w:rFonts w:ascii="Times New Roman" w:hAnsi="Times New Roman" w:eastAsia="Times New Roman" w:cs="Times New Roman"/>
          <w:sz w:val="24"/>
          <w:szCs w:val="24"/>
          <w:spacing w:val="1"/>
        </w:rPr>
        <w:t>,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predictive</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value</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ofFIB</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D</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dimer</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rPr>
        <w:t>for</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rPr>
        <w:t>necrosis</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rPr>
        <w:t>of ovarian</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rPr>
        <w:t>torsion</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rPr>
        <w:t>was</w:t>
      </w:r>
      <w:r>
        <w:rPr>
          <w:rFonts w:ascii="Times New Roman" w:hAnsi="Times New Roman" w:eastAsia="Times New Roman" w:cs="Times New Roman"/>
          <w:sz w:val="24"/>
          <w:szCs w:val="24"/>
          <w:spacing w:val="25"/>
          <w:w w:val="101"/>
        </w:rPr>
        <w:t xml:space="preserve"> </w:t>
      </w:r>
      <w:r>
        <w:rPr>
          <w:rFonts w:ascii="Times New Roman" w:hAnsi="Times New Roman" w:eastAsia="Times New Roman" w:cs="Times New Roman"/>
          <w:sz w:val="24"/>
          <w:szCs w:val="24"/>
        </w:rPr>
        <w:t>evaluated</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rPr>
        <w:t>usi</w:t>
      </w:r>
      <w:r>
        <w:rPr>
          <w:rFonts w:ascii="Times New Roman" w:hAnsi="Times New Roman" w:eastAsia="Times New Roman" w:cs="Times New Roman"/>
          <w:sz w:val="24"/>
          <w:szCs w:val="24"/>
          <w:spacing w:val="-1"/>
        </w:rPr>
        <w:t>ng</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26"/>
          <w:w w:val="101"/>
        </w:rPr>
        <w:t xml:space="preserve"> </w:t>
      </w:r>
      <w:r>
        <w:rPr>
          <w:rFonts w:ascii="Times New Roman" w:hAnsi="Times New Roman" w:eastAsia="Times New Roman" w:cs="Times New Roman"/>
          <w:sz w:val="24"/>
          <w:szCs w:val="24"/>
          <w:spacing w:val="-1"/>
        </w:rPr>
        <w:t>ROC</w:t>
      </w:r>
      <w:r>
        <w:rPr>
          <w:rFonts w:ascii="Times New Roman" w:hAnsi="Times New Roman" w:eastAsia="Times New Roman" w:cs="Times New Roman"/>
          <w:sz w:val="24"/>
          <w:szCs w:val="24"/>
          <w:spacing w:val="35"/>
          <w:w w:val="101"/>
        </w:rPr>
        <w:t xml:space="preserve"> </w:t>
      </w:r>
      <w:r>
        <w:rPr>
          <w:rFonts w:ascii="Times New Roman" w:hAnsi="Times New Roman" w:eastAsia="Times New Roman" w:cs="Times New Roman"/>
          <w:sz w:val="24"/>
          <w:szCs w:val="24"/>
          <w:spacing w:val="-1"/>
        </w:rPr>
        <w:t>curve. Adult</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non-pregnant</w:t>
      </w:r>
      <w:r>
        <w:rPr>
          <w:rFonts w:ascii="Times New Roman" w:hAnsi="Times New Roman" w:eastAsia="Times New Roman" w:cs="Times New Roman"/>
          <w:sz w:val="24"/>
          <w:szCs w:val="24"/>
          <w:spacing w:val="42"/>
          <w:w w:val="101"/>
        </w:rPr>
        <w:t xml:space="preserve"> </w:t>
      </w:r>
      <w:r>
        <w:rPr>
          <w:rFonts w:ascii="Times New Roman" w:hAnsi="Times New Roman" w:eastAsia="Times New Roman" w:cs="Times New Roman"/>
          <w:sz w:val="24"/>
          <w:szCs w:val="24"/>
        </w:rPr>
        <w:t>patients</w:t>
      </w:r>
      <w:r>
        <w:rPr>
          <w:rFonts w:ascii="Times New Roman" w:hAnsi="Times New Roman" w:eastAsia="Times New Roman" w:cs="Times New Roman"/>
          <w:sz w:val="24"/>
          <w:szCs w:val="24"/>
          <w:spacing w:val="37"/>
          <w:w w:val="101"/>
        </w:rPr>
        <w:t xml:space="preserve"> </w:t>
      </w:r>
      <w:r>
        <w:rPr>
          <w:rFonts w:ascii="Times New Roman" w:hAnsi="Times New Roman" w:eastAsia="Times New Roman" w:cs="Times New Roman"/>
          <w:sz w:val="24"/>
          <w:szCs w:val="24"/>
        </w:rPr>
        <w:t>were</w:t>
      </w:r>
      <w:r>
        <w:rPr>
          <w:rFonts w:ascii="Times New Roman" w:hAnsi="Times New Roman" w:eastAsia="Times New Roman" w:cs="Times New Roman"/>
          <w:sz w:val="24"/>
          <w:szCs w:val="24"/>
          <w:spacing w:val="50"/>
        </w:rPr>
        <w:t xml:space="preserve"> </w:t>
      </w:r>
      <w:r>
        <w:rPr>
          <w:rFonts w:ascii="Times New Roman" w:hAnsi="Times New Roman" w:eastAsia="Times New Roman" w:cs="Times New Roman"/>
          <w:sz w:val="24"/>
          <w:szCs w:val="24"/>
        </w:rPr>
        <w:t>grouped</w:t>
      </w:r>
      <w:r>
        <w:rPr>
          <w:rFonts w:ascii="Times New Roman" w:hAnsi="Times New Roman" w:eastAsia="Times New Roman" w:cs="Times New Roman"/>
          <w:sz w:val="24"/>
          <w:szCs w:val="24"/>
          <w:spacing w:val="38"/>
        </w:rPr>
        <w:t xml:space="preserve"> </w:t>
      </w:r>
      <w:r>
        <w:rPr>
          <w:rFonts w:ascii="Times New Roman" w:hAnsi="Times New Roman" w:eastAsia="Times New Roman" w:cs="Times New Roman"/>
          <w:sz w:val="24"/>
          <w:szCs w:val="24"/>
          <w:spacing w:val="-1"/>
        </w:rPr>
        <w:t>according</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1"/>
        </w:rPr>
        <w:t>to</w:t>
      </w:r>
      <w:r>
        <w:rPr>
          <w:rFonts w:ascii="Times New Roman" w:hAnsi="Times New Roman" w:eastAsia="Times New Roman" w:cs="Times New Roman"/>
          <w:sz w:val="24"/>
          <w:szCs w:val="24"/>
          <w:spacing w:val="38"/>
        </w:rPr>
        <w:t xml:space="preserve"> </w:t>
      </w:r>
      <w:r>
        <w:rPr>
          <w:rFonts w:ascii="Times New Roman" w:hAnsi="Times New Roman" w:eastAsia="Times New Roman" w:cs="Times New Roman"/>
          <w:sz w:val="24"/>
          <w:szCs w:val="24"/>
          <w:spacing w:val="-1"/>
        </w:rPr>
        <w:t>operative</w:t>
      </w:r>
      <w:r>
        <w:rPr>
          <w:rFonts w:ascii="Times New Roman" w:hAnsi="Times New Roman" w:eastAsia="Times New Roman" w:cs="Times New Roman"/>
          <w:sz w:val="24"/>
          <w:szCs w:val="24"/>
          <w:spacing w:val="35"/>
          <w:w w:val="101"/>
        </w:rPr>
        <w:t xml:space="preserve"> </w:t>
      </w:r>
      <w:r>
        <w:rPr>
          <w:rFonts w:ascii="Times New Roman" w:hAnsi="Times New Roman" w:eastAsia="Times New Roman" w:cs="Times New Roman"/>
          <w:sz w:val="24"/>
          <w:szCs w:val="24"/>
          <w:spacing w:val="-1"/>
        </w:rPr>
        <w:t>modality</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1"/>
        </w:rPr>
        <w:t>to</w:t>
      </w:r>
      <w:r>
        <w:rPr>
          <w:rFonts w:ascii="Times New Roman" w:hAnsi="Times New Roman" w:eastAsia="Times New Roman" w:cs="Times New Roman"/>
          <w:sz w:val="24"/>
          <w:szCs w:val="24"/>
          <w:spacing w:val="38"/>
          <w:w w:val="101"/>
        </w:rPr>
        <w:t xml:space="preserve"> </w:t>
      </w:r>
      <w:r>
        <w:rPr>
          <w:rFonts w:ascii="Times New Roman" w:hAnsi="Times New Roman" w:eastAsia="Times New Roman" w:cs="Times New Roman"/>
          <w:sz w:val="24"/>
          <w:szCs w:val="24"/>
          <w:spacing w:val="-1"/>
        </w:rPr>
        <w:t>analyse</w:t>
      </w:r>
      <w:r>
        <w:rPr>
          <w:rFonts w:ascii="Times New Roman" w:hAnsi="Times New Roman" w:eastAsia="Times New Roman" w:cs="Times New Roman"/>
          <w:sz w:val="24"/>
          <w:szCs w:val="24"/>
          <w:spacing w:val="58"/>
          <w:w w:val="101"/>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factors</w:t>
      </w:r>
      <w:r>
        <w:rPr>
          <w:rFonts w:ascii="Times New Roman" w:hAnsi="Times New Roman" w:eastAsia="Times New Roman" w:cs="Times New Roman"/>
          <w:sz w:val="24"/>
          <w:szCs w:val="24"/>
          <w:spacing w:val="34"/>
        </w:rPr>
        <w:t xml:space="preserve"> </w:t>
      </w:r>
      <w:r>
        <w:rPr>
          <w:rFonts w:ascii="Times New Roman" w:hAnsi="Times New Roman" w:eastAsia="Times New Roman" w:cs="Times New Roman"/>
          <w:sz w:val="24"/>
          <w:szCs w:val="24"/>
        </w:rPr>
        <w:t>influencing</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41"/>
        </w:rPr>
        <w:t xml:space="preserve"> </w:t>
      </w:r>
      <w:r>
        <w:rPr>
          <w:rFonts w:ascii="Times New Roman" w:hAnsi="Times New Roman" w:eastAsia="Times New Roman" w:cs="Times New Roman"/>
          <w:sz w:val="24"/>
          <w:szCs w:val="24"/>
        </w:rPr>
        <w:t>choice</w:t>
      </w:r>
      <w:r>
        <w:rPr>
          <w:rFonts w:ascii="Times New Roman" w:hAnsi="Times New Roman" w:eastAsia="Times New Roman" w:cs="Times New Roman"/>
          <w:sz w:val="24"/>
          <w:szCs w:val="24"/>
          <w:spacing w:val="31"/>
          <w:w w:val="101"/>
        </w:rPr>
        <w:t xml:space="preserve"> </w:t>
      </w:r>
      <w:r>
        <w:rPr>
          <w:rFonts w:ascii="Times New Roman" w:hAnsi="Times New Roman" w:eastAsia="Times New Roman" w:cs="Times New Roman"/>
          <w:sz w:val="24"/>
          <w:szCs w:val="24"/>
        </w:rPr>
        <w:t>of different</w:t>
      </w:r>
      <w:r>
        <w:rPr>
          <w:rFonts w:ascii="Times New Roman" w:hAnsi="Times New Roman" w:eastAsia="Times New Roman" w:cs="Times New Roman"/>
          <w:sz w:val="24"/>
          <w:szCs w:val="24"/>
          <w:spacing w:val="41"/>
        </w:rPr>
        <w:t xml:space="preserve"> </w:t>
      </w:r>
      <w:r>
        <w:rPr>
          <w:rFonts w:ascii="Times New Roman" w:hAnsi="Times New Roman" w:eastAsia="Times New Roman" w:cs="Times New Roman"/>
          <w:sz w:val="24"/>
          <w:szCs w:val="24"/>
        </w:rPr>
        <w:t>operative</w:t>
      </w:r>
      <w:r>
        <w:rPr>
          <w:rFonts w:ascii="Times New Roman" w:hAnsi="Times New Roman" w:eastAsia="Times New Roman" w:cs="Times New Roman"/>
          <w:sz w:val="24"/>
          <w:szCs w:val="24"/>
          <w:spacing w:val="34"/>
          <w:w w:val="101"/>
        </w:rPr>
        <w:t xml:space="preserve"> </w:t>
      </w:r>
      <w:r>
        <w:rPr>
          <w:rFonts w:ascii="Times New Roman" w:hAnsi="Times New Roman" w:eastAsia="Times New Roman" w:cs="Times New Roman"/>
          <w:sz w:val="24"/>
          <w:szCs w:val="24"/>
        </w:rPr>
        <w:t>moda</w:t>
      </w:r>
      <w:r>
        <w:rPr>
          <w:rFonts w:ascii="Times New Roman" w:hAnsi="Times New Roman" w:eastAsia="Times New Roman" w:cs="Times New Roman"/>
          <w:sz w:val="24"/>
          <w:szCs w:val="24"/>
          <w:spacing w:val="-1"/>
        </w:rPr>
        <w:t>lities</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31"/>
          <w:w w:val="101"/>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32"/>
          <w:w w:val="101"/>
        </w:rPr>
        <w:t xml:space="preserve"> </w:t>
      </w:r>
      <w:r>
        <w:rPr>
          <w:rFonts w:ascii="Times New Roman" w:hAnsi="Times New Roman" w:eastAsia="Times New Roman" w:cs="Times New Roman"/>
          <w:sz w:val="24"/>
          <w:szCs w:val="24"/>
          <w:spacing w:val="-1"/>
        </w:rPr>
        <w:t>prognosis</w:t>
      </w:r>
      <w:r>
        <w:rPr>
          <w:rFonts w:ascii="Times New Roman" w:hAnsi="Times New Roman" w:eastAsia="Times New Roman" w:cs="Times New Roman"/>
          <w:sz w:val="24"/>
          <w:szCs w:val="24"/>
          <w:spacing w:val="34"/>
          <w:w w:val="101"/>
        </w:rPr>
        <w:t xml:space="preserve"> </w:t>
      </w:r>
      <w:r>
        <w:rPr>
          <w:rFonts w:ascii="Times New Roman" w:hAnsi="Times New Roman" w:eastAsia="Times New Roman" w:cs="Times New Roman"/>
          <w:sz w:val="24"/>
          <w:szCs w:val="24"/>
          <w:spacing w:val="-1"/>
        </w:rPr>
        <w:t>of</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different operative modalities.</w:t>
      </w:r>
    </w:p>
    <w:p>
      <w:pPr>
        <w:ind w:left="1382"/>
        <w:spacing w:before="44" w:line="18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2"/>
        </w:rPr>
        <w:t>Results:</w:t>
      </w:r>
    </w:p>
    <w:p>
      <w:pPr>
        <w:ind w:left="1377" w:right="51" w:firstLine="509"/>
        <w:spacing w:before="198" w:line="30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1.</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
        </w:rPr>
        <w:t>Ovarian</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1"/>
        </w:rPr>
        <w:t>cysts between</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1"/>
        </w:rPr>
        <w:t>5</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37"/>
          <w:w w:val="101"/>
        </w:rPr>
        <w:t xml:space="preserve"> </w:t>
      </w:r>
      <w:r>
        <w:rPr>
          <w:rFonts w:ascii="Times New Roman" w:hAnsi="Times New Roman" w:eastAsia="Times New Roman" w:cs="Times New Roman"/>
          <w:sz w:val="24"/>
          <w:szCs w:val="24"/>
          <w:spacing w:val="-1"/>
        </w:rPr>
        <w:t>10</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1"/>
        </w:rPr>
        <w:t>cm</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1"/>
        </w:rPr>
        <w:t>in</w:t>
      </w:r>
      <w:r>
        <w:rPr>
          <w:rFonts w:ascii="Times New Roman" w:hAnsi="Times New Roman" w:eastAsia="Times New Roman" w:cs="Times New Roman"/>
          <w:sz w:val="24"/>
          <w:szCs w:val="24"/>
          <w:spacing w:val="17"/>
          <w:w w:val="101"/>
        </w:rPr>
        <w:t xml:space="preserve"> </w:t>
      </w:r>
      <w:r>
        <w:rPr>
          <w:rFonts w:ascii="Times New Roman" w:hAnsi="Times New Roman" w:eastAsia="Times New Roman" w:cs="Times New Roman"/>
          <w:sz w:val="24"/>
          <w:szCs w:val="24"/>
          <w:spacing w:val="-1"/>
        </w:rPr>
        <w:t>diameter have</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1"/>
        </w:rPr>
        <w:t>highest</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spacing w:val="-1"/>
        </w:rPr>
        <w:t>inci</w:t>
      </w:r>
      <w:r>
        <w:rPr>
          <w:rFonts w:ascii="Times New Roman" w:hAnsi="Times New Roman" w:eastAsia="Times New Roman" w:cs="Times New Roman"/>
          <w:sz w:val="24"/>
          <w:szCs w:val="24"/>
          <w:spacing w:val="-2"/>
        </w:rPr>
        <w:t>dence</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2"/>
        </w:rPr>
        <w:t>of</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pedicle</w:t>
      </w:r>
      <w:r>
        <w:rPr>
          <w:rFonts w:ascii="Times New Roman" w:hAnsi="Times New Roman" w:eastAsia="Times New Roman" w:cs="Times New Roman"/>
          <w:sz w:val="24"/>
          <w:szCs w:val="24"/>
          <w:spacing w:val="46"/>
        </w:rPr>
        <w:t xml:space="preserve"> </w:t>
      </w:r>
      <w:r>
        <w:rPr>
          <w:rFonts w:ascii="Times New Roman" w:hAnsi="Times New Roman" w:eastAsia="Times New Roman" w:cs="Times New Roman"/>
          <w:sz w:val="24"/>
          <w:szCs w:val="24"/>
        </w:rPr>
        <w:t>torsion.</w:t>
      </w:r>
      <w:r>
        <w:rPr>
          <w:rFonts w:ascii="Times New Roman" w:hAnsi="Times New Roman" w:eastAsia="Times New Roman" w:cs="Times New Roman"/>
          <w:sz w:val="24"/>
          <w:szCs w:val="24"/>
          <w:spacing w:val="37"/>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45"/>
        </w:rPr>
        <w:t xml:space="preserve"> </w:t>
      </w:r>
      <w:r>
        <w:rPr>
          <w:rFonts w:ascii="Times New Roman" w:hAnsi="Times New Roman" w:eastAsia="Times New Roman" w:cs="Times New Roman"/>
          <w:sz w:val="24"/>
          <w:szCs w:val="24"/>
        </w:rPr>
        <w:t>most</w:t>
      </w:r>
      <w:r>
        <w:rPr>
          <w:rFonts w:ascii="Times New Roman" w:hAnsi="Times New Roman" w:eastAsia="Times New Roman" w:cs="Times New Roman"/>
          <w:sz w:val="24"/>
          <w:szCs w:val="24"/>
          <w:spacing w:val="51"/>
        </w:rPr>
        <w:t xml:space="preserve"> </w:t>
      </w:r>
      <w:r>
        <w:rPr>
          <w:rFonts w:ascii="Times New Roman" w:hAnsi="Times New Roman" w:eastAsia="Times New Roman" w:cs="Times New Roman"/>
          <w:sz w:val="24"/>
          <w:szCs w:val="24"/>
        </w:rPr>
        <w:t>common</w:t>
      </w:r>
      <w:r>
        <w:rPr>
          <w:rFonts w:ascii="Times New Roman" w:hAnsi="Times New Roman" w:eastAsia="Times New Roman" w:cs="Times New Roman"/>
          <w:sz w:val="24"/>
          <w:szCs w:val="24"/>
          <w:spacing w:val="39"/>
        </w:rPr>
        <w:t xml:space="preserve"> </w:t>
      </w:r>
      <w:r>
        <w:rPr>
          <w:rFonts w:ascii="Times New Roman" w:hAnsi="Times New Roman" w:eastAsia="Times New Roman" w:cs="Times New Roman"/>
          <w:sz w:val="24"/>
          <w:szCs w:val="24"/>
        </w:rPr>
        <w:t>pathological</w:t>
      </w:r>
      <w:r>
        <w:rPr>
          <w:rFonts w:ascii="Times New Roman" w:hAnsi="Times New Roman" w:eastAsia="Times New Roman" w:cs="Times New Roman"/>
          <w:sz w:val="24"/>
          <w:szCs w:val="24"/>
          <w:spacing w:val="45"/>
          <w:w w:val="101"/>
        </w:rPr>
        <w:t xml:space="preserve"> </w:t>
      </w:r>
      <w:r>
        <w:rPr>
          <w:rFonts w:ascii="Times New Roman" w:hAnsi="Times New Roman" w:eastAsia="Times New Roman" w:cs="Times New Roman"/>
          <w:sz w:val="24"/>
          <w:szCs w:val="24"/>
        </w:rPr>
        <w:t>types</w:t>
      </w:r>
      <w:r>
        <w:rPr>
          <w:rFonts w:ascii="Times New Roman" w:hAnsi="Times New Roman" w:eastAsia="Times New Roman" w:cs="Times New Roman"/>
          <w:sz w:val="24"/>
          <w:szCs w:val="24"/>
          <w:spacing w:val="43"/>
        </w:rPr>
        <w:t xml:space="preserve"> </w:t>
      </w:r>
      <w:r>
        <w:rPr>
          <w:rFonts w:ascii="Times New Roman" w:hAnsi="Times New Roman" w:eastAsia="Times New Roman" w:cs="Times New Roman"/>
          <w:sz w:val="24"/>
          <w:szCs w:val="24"/>
        </w:rPr>
        <w:t>in</w:t>
      </w:r>
      <w:r>
        <w:rPr>
          <w:rFonts w:ascii="Times New Roman" w:hAnsi="Times New Roman" w:eastAsia="Times New Roman" w:cs="Times New Roman"/>
          <w:sz w:val="24"/>
          <w:szCs w:val="24"/>
          <w:spacing w:val="41"/>
          <w:w w:val="101"/>
        </w:rPr>
        <w:t xml:space="preserve"> </w:t>
      </w:r>
      <w:r>
        <w:rPr>
          <w:rFonts w:ascii="Times New Roman" w:hAnsi="Times New Roman" w:eastAsia="Times New Roman" w:cs="Times New Roman"/>
          <w:sz w:val="24"/>
          <w:szCs w:val="24"/>
        </w:rPr>
        <w:t>non-preg</w:t>
      </w:r>
      <w:r>
        <w:rPr>
          <w:rFonts w:ascii="Times New Roman" w:hAnsi="Times New Roman" w:eastAsia="Times New Roman" w:cs="Times New Roman"/>
          <w:sz w:val="24"/>
          <w:szCs w:val="24"/>
          <w:spacing w:val="-1"/>
        </w:rPr>
        <w:t>nant</w:t>
      </w:r>
      <w:r>
        <w:rPr>
          <w:rFonts w:ascii="Times New Roman" w:hAnsi="Times New Roman" w:eastAsia="Times New Roman" w:cs="Times New Roman"/>
          <w:sz w:val="24"/>
          <w:szCs w:val="24"/>
          <w:spacing w:val="42"/>
        </w:rPr>
        <w:t xml:space="preserve"> </w:t>
      </w:r>
      <w:r>
        <w:rPr>
          <w:rFonts w:ascii="Times New Roman" w:hAnsi="Times New Roman" w:eastAsia="Times New Roman" w:cs="Times New Roman"/>
          <w:sz w:val="24"/>
          <w:szCs w:val="24"/>
          <w:spacing w:val="-1"/>
        </w:rPr>
        <w:t>patients</w:t>
      </w:r>
      <w:r>
        <w:rPr>
          <w:rFonts w:ascii="Times New Roman" w:hAnsi="Times New Roman" w:eastAsia="Times New Roman" w:cs="Times New Roman"/>
          <w:sz w:val="24"/>
          <w:szCs w:val="24"/>
          <w:spacing w:val="45"/>
          <w:w w:val="101"/>
        </w:rPr>
        <w:t xml:space="preserve"> </w:t>
      </w:r>
      <w:r>
        <w:rPr>
          <w:rFonts w:ascii="Times New Roman" w:hAnsi="Times New Roman" w:eastAsia="Times New Roman" w:cs="Times New Roman"/>
          <w:sz w:val="24"/>
          <w:szCs w:val="24"/>
          <w:spacing w:val="-1"/>
        </w:rPr>
        <w:t>are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mature ovarian teratoma and ovarian mucinous cystadenoma.</w:t>
      </w:r>
    </w:p>
    <w:p>
      <w:pPr>
        <w:pStyle w:val="BodyText"/>
        <w:ind w:left="1379" w:right="37" w:firstLine="483"/>
        <w:spacing w:before="203" w:line="33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w:t>
      </w:r>
      <w:r>
        <w:rPr>
          <w:rFonts w:ascii="Times New Roman" w:hAnsi="Times New Roman" w:eastAsia="Times New Roman" w:cs="Times New Roman"/>
          <w:sz w:val="24"/>
          <w:szCs w:val="24"/>
          <w:spacing w:val="37"/>
          <w:w w:val="101"/>
        </w:rPr>
        <w:t xml:space="preserve"> </w:t>
      </w:r>
      <w:r>
        <w:rPr>
          <w:rFonts w:ascii="Times New Roman" w:hAnsi="Times New Roman" w:eastAsia="Times New Roman" w:cs="Times New Roman"/>
          <w:sz w:val="24"/>
          <w:szCs w:val="24"/>
        </w:rPr>
        <w:t>There</w:t>
      </w:r>
      <w:r>
        <w:rPr>
          <w:rFonts w:ascii="Times New Roman" w:hAnsi="Times New Roman" w:eastAsia="Times New Roman" w:cs="Times New Roman"/>
          <w:sz w:val="24"/>
          <w:szCs w:val="24"/>
          <w:spacing w:val="34"/>
          <w:w w:val="101"/>
        </w:rPr>
        <w:t xml:space="preserve"> </w:t>
      </w:r>
      <w:r>
        <w:rPr>
          <w:rFonts w:ascii="Times New Roman" w:hAnsi="Times New Roman" w:eastAsia="Times New Roman" w:cs="Times New Roman"/>
          <w:sz w:val="24"/>
          <w:szCs w:val="24"/>
        </w:rPr>
        <w:t>was</w:t>
      </w:r>
      <w:r>
        <w:rPr>
          <w:rFonts w:ascii="Times New Roman" w:hAnsi="Times New Roman" w:eastAsia="Times New Roman" w:cs="Times New Roman"/>
          <w:sz w:val="24"/>
          <w:szCs w:val="24"/>
          <w:spacing w:val="35"/>
        </w:rPr>
        <w:t xml:space="preserve"> </w:t>
      </w:r>
      <w:r>
        <w:rPr>
          <w:rFonts w:ascii="Times New Roman" w:hAnsi="Times New Roman" w:eastAsia="Times New Roman" w:cs="Times New Roman"/>
          <w:sz w:val="24"/>
          <w:szCs w:val="24"/>
        </w:rPr>
        <w:t>a</w:t>
      </w:r>
      <w:r>
        <w:rPr>
          <w:rFonts w:ascii="Times New Roman" w:hAnsi="Times New Roman" w:eastAsia="Times New Roman" w:cs="Times New Roman"/>
          <w:sz w:val="24"/>
          <w:szCs w:val="24"/>
          <w:spacing w:val="44"/>
          <w:w w:val="101"/>
        </w:rPr>
        <w:t xml:space="preserve"> </w:t>
      </w:r>
      <w:r>
        <w:rPr>
          <w:rFonts w:ascii="Times New Roman" w:hAnsi="Times New Roman" w:eastAsia="Times New Roman" w:cs="Times New Roman"/>
          <w:sz w:val="24"/>
          <w:szCs w:val="24"/>
        </w:rPr>
        <w:t>statistically</w:t>
      </w:r>
      <w:r>
        <w:rPr>
          <w:rFonts w:ascii="Times New Roman" w:hAnsi="Times New Roman" w:eastAsia="Times New Roman" w:cs="Times New Roman"/>
          <w:sz w:val="24"/>
          <w:szCs w:val="24"/>
          <w:spacing w:val="41"/>
          <w:w w:val="101"/>
        </w:rPr>
        <w:t xml:space="preserve"> </w:t>
      </w:r>
      <w:r>
        <w:rPr>
          <w:rFonts w:ascii="Times New Roman" w:hAnsi="Times New Roman" w:eastAsia="Times New Roman" w:cs="Times New Roman"/>
          <w:sz w:val="24"/>
          <w:szCs w:val="24"/>
        </w:rPr>
        <w:t>sign</w:t>
      </w:r>
      <w:r>
        <w:rPr>
          <w:rFonts w:ascii="Times New Roman" w:hAnsi="Times New Roman" w:eastAsia="Times New Roman" w:cs="Times New Roman"/>
          <w:sz w:val="24"/>
          <w:szCs w:val="24"/>
          <w:spacing w:val="-1"/>
        </w:rPr>
        <w:t>ificant</w:t>
      </w:r>
      <w:r>
        <w:rPr>
          <w:rFonts w:ascii="Times New Roman" w:hAnsi="Times New Roman" w:eastAsia="Times New Roman" w:cs="Times New Roman"/>
          <w:sz w:val="24"/>
          <w:szCs w:val="24"/>
          <w:spacing w:val="40"/>
          <w:w w:val="101"/>
        </w:rPr>
        <w:t xml:space="preserve"> </w:t>
      </w:r>
      <w:r>
        <w:rPr>
          <w:rFonts w:ascii="Times New Roman" w:hAnsi="Times New Roman" w:eastAsia="Times New Roman" w:cs="Times New Roman"/>
          <w:sz w:val="24"/>
          <w:szCs w:val="24"/>
          <w:spacing w:val="-1"/>
        </w:rPr>
        <w:t>difference</w:t>
      </w:r>
      <w:r>
        <w:rPr>
          <w:rFonts w:ascii="Times New Roman" w:hAnsi="Times New Roman" w:eastAsia="Times New Roman" w:cs="Times New Roman"/>
          <w:sz w:val="24"/>
          <w:szCs w:val="24"/>
          <w:spacing w:val="32"/>
          <w:w w:val="101"/>
        </w:rPr>
        <w:t xml:space="preserve"> </w:t>
      </w:r>
      <w:r>
        <w:rPr>
          <w:rFonts w:ascii="Times New Roman" w:hAnsi="Times New Roman" w:eastAsia="Times New Roman" w:cs="Times New Roman"/>
          <w:sz w:val="24"/>
          <w:szCs w:val="24"/>
          <w:spacing w:val="-1"/>
        </w:rPr>
        <w:t>between</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55"/>
          <w:w w:val="101"/>
        </w:rPr>
        <w:t xml:space="preserve"> </w:t>
      </w:r>
      <w:r>
        <w:rPr>
          <w:rFonts w:ascii="Times New Roman" w:hAnsi="Times New Roman" w:eastAsia="Times New Roman" w:cs="Times New Roman"/>
          <w:sz w:val="24"/>
          <w:szCs w:val="24"/>
          <w:spacing w:val="-1"/>
        </w:rPr>
        <w:t>ovarian</w:t>
      </w:r>
      <w:r>
        <w:rPr>
          <w:rFonts w:ascii="Times New Roman" w:hAnsi="Times New Roman" w:eastAsia="Times New Roman" w:cs="Times New Roman"/>
          <w:sz w:val="24"/>
          <w:szCs w:val="24"/>
          <w:spacing w:val="32"/>
          <w:w w:val="101"/>
        </w:rPr>
        <w:t xml:space="preserve"> </w:t>
      </w:r>
      <w:r>
        <w:rPr>
          <w:rFonts w:ascii="Times New Roman" w:hAnsi="Times New Roman" w:eastAsia="Times New Roman" w:cs="Times New Roman"/>
          <w:sz w:val="24"/>
          <w:szCs w:val="24"/>
          <w:spacing w:val="-1"/>
        </w:rPr>
        <w:t>necrosis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group</w:t>
      </w:r>
      <w:r>
        <w:rPr>
          <w:rFonts w:ascii="Times New Roman" w:hAnsi="Times New Roman" w:eastAsia="Times New Roman" w:cs="Times New Roman"/>
          <w:sz w:val="24"/>
          <w:szCs w:val="24"/>
          <w:spacing w:val="38"/>
          <w:w w:val="101"/>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31"/>
          <w:w w:val="101"/>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rPr>
        <w:t>non</w:t>
      </w:r>
      <w:r>
        <w:rPr>
          <w:rFonts w:ascii="Times New Roman" w:hAnsi="Times New Roman" w:eastAsia="Times New Roman" w:cs="Times New Roman"/>
          <w:sz w:val="24"/>
          <w:szCs w:val="24"/>
          <w:spacing w:val="3"/>
        </w:rPr>
        <w:t>-</w:t>
      </w:r>
      <w:r>
        <w:rPr>
          <w:rFonts w:ascii="Times New Roman" w:hAnsi="Times New Roman" w:eastAsia="Times New Roman" w:cs="Times New Roman"/>
          <w:sz w:val="24"/>
          <w:szCs w:val="24"/>
          <w:spacing w:val="38"/>
          <w:w w:val="101"/>
        </w:rPr>
        <w:t xml:space="preserve"> </w:t>
      </w:r>
      <w:r>
        <w:rPr>
          <w:rFonts w:ascii="Times New Roman" w:hAnsi="Times New Roman" w:eastAsia="Times New Roman" w:cs="Times New Roman"/>
          <w:sz w:val="24"/>
          <w:szCs w:val="24"/>
        </w:rPr>
        <w:t>ovarian</w:t>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rPr>
        <w:t>necrosis</w:t>
      </w:r>
      <w:r>
        <w:rPr>
          <w:rFonts w:ascii="Times New Roman" w:hAnsi="Times New Roman" w:eastAsia="Times New Roman" w:cs="Times New Roman"/>
          <w:sz w:val="24"/>
          <w:szCs w:val="24"/>
          <w:spacing w:val="33"/>
          <w:w w:val="101"/>
        </w:rPr>
        <w:t xml:space="preserve"> </w:t>
      </w:r>
      <w:r>
        <w:rPr>
          <w:rFonts w:ascii="Times New Roman" w:hAnsi="Times New Roman" w:eastAsia="Times New Roman" w:cs="Times New Roman"/>
          <w:sz w:val="24"/>
          <w:szCs w:val="24"/>
        </w:rPr>
        <w:t>group</w:t>
      </w:r>
      <w:r>
        <w:rPr>
          <w:rFonts w:ascii="Times New Roman" w:hAnsi="Times New Roman" w:eastAsia="Times New Roman" w:cs="Times New Roman"/>
          <w:sz w:val="24"/>
          <w:szCs w:val="24"/>
          <w:spacing w:val="36"/>
          <w:w w:val="101"/>
        </w:rPr>
        <w:t xml:space="preserve"> </w:t>
      </w:r>
      <w:r>
        <w:rPr>
          <w:rFonts w:ascii="Times New Roman" w:hAnsi="Times New Roman" w:eastAsia="Times New Roman" w:cs="Times New Roman"/>
          <w:sz w:val="24"/>
          <w:szCs w:val="24"/>
        </w:rPr>
        <w:t>in</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rPr>
        <w:t>terms</w:t>
      </w:r>
      <w:r>
        <w:rPr>
          <w:rFonts w:ascii="Times New Roman" w:hAnsi="Times New Roman" w:eastAsia="Times New Roman" w:cs="Times New Roman"/>
          <w:sz w:val="24"/>
          <w:szCs w:val="24"/>
          <w:spacing w:val="34"/>
          <w:w w:val="101"/>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rPr>
        <w:t>age</w:t>
      </w:r>
      <w:r>
        <w:rPr>
          <w:rFonts w:ascii="Times New Roman" w:hAnsi="Times New Roman" w:eastAsia="Times New Roman" w:cs="Times New Roman"/>
          <w:sz w:val="24"/>
          <w:szCs w:val="24"/>
          <w:spacing w:val="3"/>
        </w:rPr>
        <w:t>,</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rPr>
        <w:t>whether</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rPr>
        <w:t>duration</w:t>
      </w:r>
      <w:r>
        <w:rPr>
          <w:rFonts w:ascii="Times New Roman" w:hAnsi="Times New Roman" w:eastAsia="Times New Roman" w:cs="Times New Roman"/>
          <w:sz w:val="24"/>
          <w:szCs w:val="24"/>
          <w:spacing w:val="38"/>
        </w:rPr>
        <w:t xml:space="preserve"> </w:t>
      </w:r>
      <w:r>
        <w:rPr>
          <w:rFonts w:ascii="Times New Roman" w:hAnsi="Times New Roman" w:eastAsia="Times New Roman" w:cs="Times New Roman"/>
          <w:sz w:val="24"/>
          <w:szCs w:val="24"/>
        </w:rPr>
        <w:t>of </w:t>
      </w:r>
      <w:r>
        <w:rPr>
          <w:rFonts w:ascii="Times New Roman" w:hAnsi="Times New Roman" w:eastAsia="Times New Roman" w:cs="Times New Roman"/>
          <w:sz w:val="24"/>
          <w:szCs w:val="24"/>
        </w:rPr>
        <w:t>abdominal</w:t>
      </w:r>
      <w:r>
        <w:rPr>
          <w:rFonts w:ascii="Times New Roman" w:hAnsi="Times New Roman" w:eastAsia="Times New Roman" w:cs="Times New Roman"/>
          <w:sz w:val="24"/>
          <w:szCs w:val="24"/>
          <w:spacing w:val="42"/>
          <w:w w:val="101"/>
        </w:rPr>
        <w:t xml:space="preserve"> </w:t>
      </w:r>
      <w:r>
        <w:rPr>
          <w:rFonts w:ascii="Times New Roman" w:hAnsi="Times New Roman" w:eastAsia="Times New Roman" w:cs="Times New Roman"/>
          <w:sz w:val="24"/>
          <w:szCs w:val="24"/>
        </w:rPr>
        <w:t>pain</w:t>
      </w:r>
      <w:r>
        <w:rPr>
          <w:rFonts w:ascii="Times New Roman" w:hAnsi="Times New Roman" w:eastAsia="Times New Roman" w:cs="Times New Roman"/>
          <w:sz w:val="24"/>
          <w:szCs w:val="24"/>
          <w:spacing w:val="41"/>
        </w:rPr>
        <w:t xml:space="preserve"> </w:t>
      </w:r>
      <w:r>
        <w:rPr>
          <w:rFonts w:ascii="Times New Roman" w:hAnsi="Times New Roman" w:eastAsia="Times New Roman" w:cs="Times New Roman"/>
          <w:sz w:val="24"/>
          <w:szCs w:val="24"/>
        </w:rPr>
        <w:t>was</w:t>
      </w:r>
      <w:r>
        <w:rPr>
          <w:rFonts w:ascii="Times New Roman" w:hAnsi="Times New Roman" w:eastAsia="Times New Roman" w:cs="Times New Roman"/>
          <w:sz w:val="24"/>
          <w:szCs w:val="24"/>
          <w:spacing w:val="21"/>
          <w:w w:val="101"/>
        </w:rPr>
        <w:t xml:space="preserve">  </w:t>
      </w:r>
      <w:r>
        <w:rPr>
          <w:sz w:val="24"/>
          <w:szCs w:val="24"/>
        </w:rPr>
        <w:t>≥</w:t>
      </w:r>
      <w:r>
        <w:rPr>
          <w:rFonts w:ascii="Times New Roman" w:hAnsi="Times New Roman" w:eastAsia="Times New Roman" w:cs="Times New Roman"/>
          <w:sz w:val="24"/>
          <w:szCs w:val="24"/>
        </w:rPr>
        <w:t>72h,</w:t>
      </w:r>
      <w:r>
        <w:rPr>
          <w:rFonts w:ascii="Times New Roman" w:hAnsi="Times New Roman" w:eastAsia="Times New Roman" w:cs="Times New Roman"/>
          <w:sz w:val="24"/>
          <w:szCs w:val="24"/>
          <w:spacing w:val="39"/>
          <w:w w:val="101"/>
        </w:rPr>
        <w:t xml:space="preserve"> </w:t>
      </w:r>
      <w:r>
        <w:rPr>
          <w:rFonts w:ascii="Times New Roman" w:hAnsi="Times New Roman" w:eastAsia="Times New Roman" w:cs="Times New Roman"/>
          <w:sz w:val="24"/>
          <w:szCs w:val="24"/>
        </w:rPr>
        <w:t>preope</w:t>
      </w:r>
      <w:r>
        <w:rPr>
          <w:rFonts w:ascii="Times New Roman" w:hAnsi="Times New Roman" w:eastAsia="Times New Roman" w:cs="Times New Roman"/>
          <w:sz w:val="24"/>
          <w:szCs w:val="24"/>
          <w:spacing w:val="-1"/>
        </w:rPr>
        <w:t>rative</w:t>
      </w:r>
      <w:r>
        <w:rPr>
          <w:rFonts w:ascii="Times New Roman" w:hAnsi="Times New Roman" w:eastAsia="Times New Roman" w:cs="Times New Roman"/>
          <w:sz w:val="24"/>
          <w:szCs w:val="24"/>
          <w:spacing w:val="45"/>
        </w:rPr>
        <w:t xml:space="preserve"> </w:t>
      </w:r>
      <w:r>
        <w:rPr>
          <w:rFonts w:ascii="Times New Roman" w:hAnsi="Times New Roman" w:eastAsia="Times New Roman" w:cs="Times New Roman"/>
          <w:sz w:val="24"/>
          <w:szCs w:val="24"/>
          <w:spacing w:val="-1"/>
        </w:rPr>
        <w:t>total</w:t>
      </w:r>
      <w:r>
        <w:rPr>
          <w:rFonts w:ascii="Times New Roman" w:hAnsi="Times New Roman" w:eastAsia="Times New Roman" w:cs="Times New Roman"/>
          <w:sz w:val="24"/>
          <w:szCs w:val="24"/>
          <w:spacing w:val="40"/>
        </w:rPr>
        <w:t xml:space="preserve"> </w:t>
      </w:r>
      <w:r>
        <w:rPr>
          <w:rFonts w:ascii="Times New Roman" w:hAnsi="Times New Roman" w:eastAsia="Times New Roman" w:cs="Times New Roman"/>
          <w:sz w:val="24"/>
          <w:szCs w:val="24"/>
          <w:spacing w:val="-1"/>
        </w:rPr>
        <w:t>leukocyte</w:t>
      </w:r>
      <w:r>
        <w:rPr>
          <w:rFonts w:ascii="Times New Roman" w:hAnsi="Times New Roman" w:eastAsia="Times New Roman" w:cs="Times New Roman"/>
          <w:sz w:val="24"/>
          <w:szCs w:val="24"/>
          <w:spacing w:val="51"/>
        </w:rPr>
        <w:t xml:space="preserve"> </w:t>
      </w:r>
      <w:r>
        <w:rPr>
          <w:rFonts w:ascii="Times New Roman" w:hAnsi="Times New Roman" w:eastAsia="Times New Roman" w:cs="Times New Roman"/>
          <w:sz w:val="24"/>
          <w:szCs w:val="24"/>
          <w:spacing w:val="-1"/>
        </w:rPr>
        <w:t>count,</w:t>
      </w:r>
      <w:r>
        <w:rPr>
          <w:rFonts w:ascii="Times New Roman" w:hAnsi="Times New Roman" w:eastAsia="Times New Roman" w:cs="Times New Roman"/>
          <w:sz w:val="24"/>
          <w:szCs w:val="24"/>
          <w:spacing w:val="44"/>
        </w:rPr>
        <w:t xml:space="preserve"> </w:t>
      </w:r>
      <w:r>
        <w:rPr>
          <w:rFonts w:ascii="Times New Roman" w:hAnsi="Times New Roman" w:eastAsia="Times New Roman" w:cs="Times New Roman"/>
          <w:sz w:val="24"/>
          <w:szCs w:val="24"/>
          <w:spacing w:val="-1"/>
        </w:rPr>
        <w:t>FIB,</w:t>
      </w:r>
      <w:r>
        <w:rPr>
          <w:rFonts w:ascii="Times New Roman" w:hAnsi="Times New Roman" w:eastAsia="Times New Roman" w:cs="Times New Roman"/>
          <w:sz w:val="24"/>
          <w:szCs w:val="24"/>
          <w:spacing w:val="44"/>
        </w:rPr>
        <w:t xml:space="preserve"> </w:t>
      </w:r>
      <w:r>
        <w:rPr>
          <w:rFonts w:ascii="Times New Roman" w:hAnsi="Times New Roman" w:eastAsia="Times New Roman" w:cs="Times New Roman"/>
          <w:sz w:val="24"/>
          <w:szCs w:val="24"/>
          <w:spacing w:val="-1"/>
        </w:rPr>
        <w:t>D-dimer,</w:t>
      </w:r>
      <w:r>
        <w:rPr>
          <w:rFonts w:ascii="Times New Roman" w:hAnsi="Times New Roman" w:eastAsia="Times New Roman" w:cs="Times New Roman"/>
          <w:sz w:val="24"/>
          <w:szCs w:val="24"/>
          <w:spacing w:val="48"/>
          <w:w w:val="101"/>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color  of  the</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rPr>
        <w:t>ovarian  cysts</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rPr>
        <w:t>(</w:t>
      </w:r>
      <w:r>
        <w:rPr>
          <w:rFonts w:ascii="Times New Roman" w:hAnsi="Times New Roman" w:eastAsia="Times New Roman" w:cs="Times New Roman"/>
          <w:sz w:val="24"/>
          <w:szCs w:val="24"/>
          <w:i/>
          <w:iCs/>
        </w:rPr>
        <w:t>P  </w:t>
      </w:r>
      <w:r>
        <w:rPr>
          <w:rFonts w:ascii="Times New Roman" w:hAnsi="Times New Roman" w:eastAsia="Times New Roman" w:cs="Times New Roman"/>
          <w:sz w:val="24"/>
          <w:szCs w:val="24"/>
        </w:rPr>
        <w:t>&lt;   0.05).  The   above</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rPr>
        <w:t>correlates  were</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anal</w:t>
      </w:r>
      <w:r>
        <w:rPr>
          <w:rFonts w:ascii="Times New Roman" w:hAnsi="Times New Roman" w:eastAsia="Times New Roman" w:cs="Times New Roman"/>
          <w:sz w:val="24"/>
          <w:szCs w:val="24"/>
          <w:spacing w:val="-1"/>
        </w:rPr>
        <w:t>ysed  by</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multifactorial  logistic  regression  analysis  and  found  that  there  was  a</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rPr>
        <w:t>statistically </w:t>
      </w:r>
      <w:r>
        <w:rPr>
          <w:rFonts w:ascii="Times New Roman" w:hAnsi="Times New Roman" w:eastAsia="Times New Roman" w:cs="Times New Roman"/>
          <w:sz w:val="24"/>
          <w:szCs w:val="24"/>
          <w:spacing w:val="-1"/>
        </w:rPr>
        <w:t>significant</w:t>
      </w:r>
      <w:r>
        <w:rPr>
          <w:rFonts w:ascii="Times New Roman" w:hAnsi="Times New Roman" w:eastAsia="Times New Roman" w:cs="Times New Roman"/>
          <w:sz w:val="24"/>
          <w:szCs w:val="24"/>
          <w:spacing w:val="58"/>
        </w:rPr>
        <w:t xml:space="preserve"> </w:t>
      </w:r>
      <w:r>
        <w:rPr>
          <w:rFonts w:ascii="Times New Roman" w:hAnsi="Times New Roman" w:eastAsia="Times New Roman" w:cs="Times New Roman"/>
          <w:sz w:val="24"/>
          <w:szCs w:val="24"/>
          <w:spacing w:val="-1"/>
        </w:rPr>
        <w:t>relationship</w:t>
      </w:r>
      <w:r>
        <w:rPr>
          <w:rFonts w:ascii="Times New Roman" w:hAnsi="Times New Roman" w:eastAsia="Times New Roman" w:cs="Times New Roman"/>
          <w:sz w:val="24"/>
          <w:szCs w:val="24"/>
          <w:spacing w:val="39"/>
          <w:w w:val="101"/>
        </w:rPr>
        <w:t xml:space="preserve"> </w:t>
      </w:r>
      <w:r>
        <w:rPr>
          <w:rFonts w:ascii="Times New Roman" w:hAnsi="Times New Roman" w:eastAsia="Times New Roman" w:cs="Times New Roman"/>
          <w:sz w:val="24"/>
          <w:szCs w:val="24"/>
          <w:spacing w:val="-1"/>
        </w:rPr>
        <w:t>between</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spacing w:val="-1"/>
        </w:rPr>
        <w:t>preoperative</w:t>
      </w:r>
      <w:r>
        <w:rPr>
          <w:rFonts w:ascii="Times New Roman" w:hAnsi="Times New Roman" w:eastAsia="Times New Roman" w:cs="Times New Roman"/>
          <w:sz w:val="24"/>
          <w:szCs w:val="24"/>
          <w:spacing w:val="46"/>
          <w:w w:val="101"/>
        </w:rPr>
        <w:t xml:space="preserve"> </w:t>
      </w:r>
      <w:r>
        <w:rPr>
          <w:rFonts w:ascii="Times New Roman" w:hAnsi="Times New Roman" w:eastAsia="Times New Roman" w:cs="Times New Roman"/>
          <w:sz w:val="24"/>
          <w:szCs w:val="24"/>
          <w:spacing w:val="-1"/>
        </w:rPr>
        <w:t>FIB</w:t>
      </w:r>
      <w:r>
        <w:rPr>
          <w:rFonts w:ascii="Times New Roman" w:hAnsi="Times New Roman" w:eastAsia="Times New Roman" w:cs="Times New Roman"/>
          <w:sz w:val="24"/>
          <w:szCs w:val="24"/>
          <w:spacing w:val="42"/>
        </w:rPr>
        <w:t xml:space="preserve"> </w:t>
      </w:r>
      <w:r>
        <w:rPr>
          <w:rFonts w:ascii="Times New Roman" w:hAnsi="Times New Roman" w:eastAsia="Times New Roman" w:cs="Times New Roman"/>
          <w:sz w:val="24"/>
          <w:szCs w:val="24"/>
          <w:spacing w:val="-1"/>
        </w:rPr>
        <w:t>value</w:t>
      </w:r>
      <w:r>
        <w:rPr>
          <w:rFonts w:ascii="Times New Roman" w:hAnsi="Times New Roman" w:eastAsia="Times New Roman" w:cs="Times New Roman"/>
          <w:sz w:val="24"/>
          <w:szCs w:val="24"/>
          <w:spacing w:val="41"/>
          <w:w w:val="101"/>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40"/>
          <w:w w:val="101"/>
        </w:rPr>
        <w:t xml:space="preserve"> </w:t>
      </w:r>
      <w:r>
        <w:rPr>
          <w:rFonts w:ascii="Times New Roman" w:hAnsi="Times New Roman" w:eastAsia="Times New Roman" w:cs="Times New Roman"/>
          <w:sz w:val="24"/>
          <w:szCs w:val="24"/>
          <w:spacing w:val="-1"/>
        </w:rPr>
        <w:t>whether</w:t>
      </w:r>
      <w:r>
        <w:rPr>
          <w:rFonts w:ascii="Times New Roman" w:hAnsi="Times New Roman" w:eastAsia="Times New Roman" w:cs="Times New Roman"/>
          <w:sz w:val="24"/>
          <w:szCs w:val="24"/>
          <w:spacing w:val="46"/>
          <w:w w:val="101"/>
        </w:rPr>
        <w:t xml:space="preserve"> </w:t>
      </w:r>
      <w:r>
        <w:rPr>
          <w:rFonts w:ascii="Times New Roman" w:hAnsi="Times New Roman" w:eastAsia="Times New Roman" w:cs="Times New Roman"/>
          <w:sz w:val="24"/>
          <w:szCs w:val="24"/>
          <w:spacing w:val="-1"/>
        </w:rPr>
        <w:t>or</w:t>
      </w:r>
      <w:r>
        <w:rPr>
          <w:rFonts w:ascii="Times New Roman" w:hAnsi="Times New Roman" w:eastAsia="Times New Roman" w:cs="Times New Roman"/>
          <w:sz w:val="24"/>
          <w:szCs w:val="24"/>
          <w:spacing w:val="40"/>
        </w:rPr>
        <w:t xml:space="preserve"> </w:t>
      </w:r>
      <w:r>
        <w:rPr>
          <w:rFonts w:ascii="Times New Roman" w:hAnsi="Times New Roman" w:eastAsia="Times New Roman" w:cs="Times New Roman"/>
          <w:sz w:val="24"/>
          <w:szCs w:val="24"/>
          <w:spacing w:val="-1"/>
        </w:rPr>
        <w:t>not</w:t>
      </w:r>
      <w:r>
        <w:rPr>
          <w:rFonts w:ascii="Times New Roman" w:hAnsi="Times New Roman" w:eastAsia="Times New Roman" w:cs="Times New Roman"/>
          <w:sz w:val="24"/>
          <w:szCs w:val="24"/>
          <w:spacing w:val="45"/>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ovarian</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1"/>
        </w:rPr>
        <w:t>cyst</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spacing w:val="-1"/>
        </w:rPr>
        <w:t>tip</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spacing w:val="-1"/>
        </w:rPr>
        <w:t>torsion</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spacing w:val="-1"/>
        </w:rPr>
        <w:t>was</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1"/>
        </w:rPr>
        <w:t>necrotic</w:t>
      </w:r>
      <w:r>
        <w:rPr>
          <w:rFonts w:ascii="Times New Roman" w:hAnsi="Times New Roman" w:eastAsia="Times New Roman" w:cs="Times New Roman"/>
          <w:sz w:val="24"/>
          <w:szCs w:val="24"/>
          <w:spacing w:val="32"/>
          <w:w w:val="101"/>
        </w:rPr>
        <w:t xml:space="preserve"> </w:t>
      </w:r>
      <w:r>
        <w:rPr>
          <w:rFonts w:ascii="Times New Roman" w:hAnsi="Times New Roman" w:eastAsia="Times New Roman" w:cs="Times New Roman"/>
          <w:sz w:val="24"/>
          <w:szCs w:val="24"/>
          <w:spacing w:val="-1"/>
        </w:rPr>
        <w:t>(OR=2.820,</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1"/>
        </w:rPr>
        <w:t>95%</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1"/>
        </w:rPr>
        <w:t>CI</w:t>
      </w:r>
      <w:r>
        <w:rPr>
          <w:rFonts w:ascii="Times New Roman" w:hAnsi="Times New Roman" w:eastAsia="Times New Roman" w:cs="Times New Roman"/>
          <w:sz w:val="24"/>
          <w:szCs w:val="24"/>
          <w:spacing w:val="47"/>
          <w:w w:val="101"/>
        </w:rPr>
        <w:t xml:space="preserve"> </w:t>
      </w:r>
      <w:r>
        <w:rPr>
          <w:rFonts w:ascii="Times New Roman" w:hAnsi="Times New Roman" w:eastAsia="Times New Roman" w:cs="Times New Roman"/>
          <w:sz w:val="24"/>
          <w:szCs w:val="24"/>
          <w:spacing w:val="-1"/>
        </w:rPr>
        <w:t>1.721-4.619,</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1"/>
        </w:rPr>
        <w:t>P&lt;0.05)</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2"/>
        </w:rPr>
        <w:t>The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ROC curve</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rPr>
        <w:t>showed an AUC of</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rPr>
        <w:t>0.786 (95% CI</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rPr>
        <w:t>0.669-0.902) for</w:t>
      </w:r>
      <w:r>
        <w:rPr>
          <w:rFonts w:ascii="Times New Roman" w:hAnsi="Times New Roman" w:eastAsia="Times New Roman" w:cs="Times New Roman"/>
          <w:sz w:val="24"/>
          <w:szCs w:val="24"/>
          <w:spacing w:val="-1"/>
        </w:rPr>
        <w:t xml:space="preserve"> FIB</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1"/>
        </w:rPr>
        <w:t>to predict</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1"/>
        </w:rPr>
        <w:t>ovarian</w:t>
      </w:r>
    </w:p>
    <w:p>
      <w:pPr>
        <w:spacing w:line="448" w:lineRule="auto"/>
        <w:rPr>
          <w:rFonts w:ascii="Arial"/>
          <w:sz w:val="21"/>
        </w:rPr>
      </w:pPr>
      <w:r/>
    </w:p>
    <w:p>
      <w:pPr>
        <w:ind w:left="9518"/>
        <w:spacing w:before="52" w:line="23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III</w:t>
      </w:r>
    </w:p>
    <w:p>
      <w:pPr>
        <w:spacing w:line="235" w:lineRule="auto"/>
        <w:sectPr>
          <w:footerReference w:type="default" r:id="rId11"/>
          <w:pgSz w:w="11910" w:h="16840"/>
          <w:pgMar w:top="1431" w:right="1722" w:bottom="604" w:left="424" w:header="0" w:footer="354" w:gutter="0"/>
        </w:sectPr>
        <w:rPr>
          <w:rFonts w:ascii="Times New Roman" w:hAnsi="Times New Roman" w:eastAsia="Times New Roman" w:cs="Times New Roman"/>
          <w:sz w:val="18"/>
          <w:szCs w:val="18"/>
        </w:rPr>
      </w:pPr>
    </w:p>
    <w:p>
      <w:pPr>
        <w:ind w:left="1384" w:right="20" w:hanging="6"/>
        <w:spacing w:before="180" w:line="35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necrosis, with a</w:t>
      </w:r>
      <w:r>
        <w:rPr>
          <w:rFonts w:ascii="Times New Roman" w:hAnsi="Times New Roman" w:eastAsia="Times New Roman" w:cs="Times New Roman"/>
          <w:sz w:val="24"/>
          <w:szCs w:val="24"/>
          <w:spacing w:val="33"/>
          <w:w w:val="101"/>
        </w:rPr>
        <w:t xml:space="preserve"> </w:t>
      </w:r>
      <w:r>
        <w:rPr>
          <w:rFonts w:ascii="Times New Roman" w:hAnsi="Times New Roman" w:eastAsia="Times New Roman" w:cs="Times New Roman"/>
          <w:sz w:val="24"/>
          <w:szCs w:val="24"/>
        </w:rPr>
        <w:t>sensitivity of 60.0% and a</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rPr>
        <w:t>specificity of 96.4%, and</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rPr>
        <w:t>a</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rPr>
        <w:t>threshold value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rPr>
        <w:t>4.905 g/L for FIB calculated using the Jordon index.</w:t>
      </w:r>
    </w:p>
    <w:p>
      <w:pPr>
        <w:ind w:left="1378" w:firstLine="488"/>
        <w:spacing w:before="34" w:line="30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3.  Choice   of  operative  modalities:   Statistically</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rPr>
        <w:t>sign</w:t>
      </w:r>
      <w:r>
        <w:rPr>
          <w:rFonts w:ascii="Times New Roman" w:hAnsi="Times New Roman" w:eastAsia="Times New Roman" w:cs="Times New Roman"/>
          <w:sz w:val="24"/>
          <w:szCs w:val="24"/>
          <w:spacing w:val="-1"/>
        </w:rPr>
        <w:t>ificant</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1"/>
        </w:rPr>
        <w:t>differences  were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observed between the C1 (preserved ovary group) and C2</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rPr>
        <w:t>(ovariectomy</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rPr>
        <w:t>group)</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rPr>
        <w:t>groups </w:t>
      </w:r>
      <w:r>
        <w:rPr>
          <w:rFonts w:ascii="Times New Roman" w:hAnsi="Times New Roman" w:eastAsia="Times New Roman" w:cs="Times New Roman"/>
          <w:sz w:val="24"/>
          <w:szCs w:val="24"/>
        </w:rPr>
        <w:t>with regards to age, menopausal</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rPr>
        <w:t>status, FIB, D-dimer, and cyst color (</w:t>
      </w:r>
      <w:r>
        <w:rPr>
          <w:rFonts w:ascii="Times New Roman" w:hAnsi="Times New Roman" w:eastAsia="Times New Roman" w:cs="Times New Roman"/>
          <w:sz w:val="24"/>
          <w:szCs w:val="24"/>
          <w:i/>
          <w:iCs/>
        </w:rPr>
        <w:t>P </w:t>
      </w:r>
      <w:r>
        <w:rPr>
          <w:rFonts w:ascii="Times New Roman" w:hAnsi="Times New Roman" w:eastAsia="Times New Roman" w:cs="Times New Roman"/>
          <w:sz w:val="24"/>
          <w:szCs w:val="24"/>
        </w:rPr>
        <w:t>&lt; 0.05).</w:t>
      </w:r>
    </w:p>
    <w:p>
      <w:pPr>
        <w:ind w:left="1378" w:right="3" w:firstLine="482"/>
        <w:spacing w:before="198" w:line="35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4.</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rPr>
        <w:t>Prognosis</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rPr>
        <w:t>of  different</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rPr>
        <w:t>operative  modalities:   Statistical   analysis  revealed </w:t>
      </w:r>
      <w:r>
        <w:rPr>
          <w:rFonts w:ascii="Times New Roman" w:hAnsi="Times New Roman" w:eastAsia="Times New Roman" w:cs="Times New Roman"/>
          <w:sz w:val="24"/>
          <w:szCs w:val="24"/>
        </w:rPr>
        <w:t>significant   differences   in   intraoperative   bleeding   and   length   of   postoperative</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hospitalization</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between</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rPr>
        <w:t>B</w:t>
      </w:r>
      <w:r>
        <w:rPr>
          <w:rFonts w:ascii="Times New Roman" w:hAnsi="Times New Roman" w:eastAsia="Times New Roman" w:cs="Times New Roman"/>
          <w:sz w:val="24"/>
          <w:szCs w:val="24"/>
          <w:spacing w:val="2"/>
        </w:rPr>
        <w:t>1  (</w:t>
      </w:r>
      <w:r>
        <w:rPr>
          <w:rFonts w:ascii="Times New Roman" w:hAnsi="Times New Roman" w:eastAsia="Times New Roman" w:cs="Times New Roman"/>
          <w:sz w:val="24"/>
          <w:szCs w:val="24"/>
        </w:rPr>
        <w:t>laparoscopic</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ovary</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rPr>
        <w:t>preservation</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rPr>
        <w:t>group</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B</w:t>
      </w:r>
      <w:r>
        <w:rPr>
          <w:rFonts w:ascii="Times New Roman" w:hAnsi="Times New Roman" w:eastAsia="Times New Roman" w:cs="Times New Roman"/>
          <w:sz w:val="24"/>
          <w:szCs w:val="24"/>
          <w:spacing w:val="2"/>
        </w:rPr>
        <w:t>2</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(laparoscopic ovary removal group) groups (</w:t>
      </w:r>
      <w:r>
        <w:rPr>
          <w:rFonts w:ascii="Times New Roman" w:hAnsi="Times New Roman" w:eastAsia="Times New Roman" w:cs="Times New Roman"/>
          <w:sz w:val="24"/>
          <w:szCs w:val="24"/>
          <w:i/>
          <w:iCs/>
        </w:rPr>
        <w:t>P</w:t>
      </w:r>
      <w:r>
        <w:rPr>
          <w:rFonts w:ascii="Times New Roman" w:hAnsi="Times New Roman" w:eastAsia="Times New Roman" w:cs="Times New Roman"/>
          <w:sz w:val="24"/>
          <w:szCs w:val="24"/>
        </w:rPr>
        <w:t>&lt;0.05). Between g</w:t>
      </w:r>
      <w:r>
        <w:rPr>
          <w:rFonts w:ascii="Times New Roman" w:hAnsi="Times New Roman" w:eastAsia="Times New Roman" w:cs="Times New Roman"/>
          <w:sz w:val="24"/>
          <w:szCs w:val="24"/>
          <w:spacing w:val="-1"/>
        </w:rPr>
        <w:t>roups</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spacing w:val="-1"/>
        </w:rPr>
        <w:t>B3</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spacing w:val="-1"/>
        </w:rPr>
        <w:t>(laparotomy</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ovary</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rPr>
        <w:t>preservation</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rPr>
        <w:t>group)</w:t>
      </w:r>
      <w:r>
        <w:rPr>
          <w:rFonts w:ascii="Times New Roman" w:hAnsi="Times New Roman" w:eastAsia="Times New Roman" w:cs="Times New Roman"/>
          <w:sz w:val="24"/>
          <w:szCs w:val="24"/>
          <w:spacing w:val="32"/>
          <w:w w:val="101"/>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rPr>
        <w:t>B4</w:t>
      </w:r>
      <w:r>
        <w:rPr>
          <w:rFonts w:ascii="Times New Roman" w:hAnsi="Times New Roman" w:eastAsia="Times New Roman" w:cs="Times New Roman"/>
          <w:sz w:val="24"/>
          <w:szCs w:val="24"/>
          <w:spacing w:val="31"/>
          <w:w w:val="101"/>
        </w:rPr>
        <w:t xml:space="preserve"> </w:t>
      </w:r>
      <w:r>
        <w:rPr>
          <w:rFonts w:ascii="Times New Roman" w:hAnsi="Times New Roman" w:eastAsia="Times New Roman" w:cs="Times New Roman"/>
          <w:sz w:val="24"/>
          <w:szCs w:val="24"/>
        </w:rPr>
        <w:t>(laparotomy</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rPr>
        <w:t>ovary</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rPr>
        <w:t>removal</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rPr>
        <w:t>grou</w:t>
      </w:r>
      <w:r>
        <w:rPr>
          <w:rFonts w:ascii="Times New Roman" w:hAnsi="Times New Roman" w:eastAsia="Times New Roman" w:cs="Times New Roman"/>
          <w:sz w:val="24"/>
          <w:szCs w:val="24"/>
          <w:spacing w:val="-1"/>
        </w:rPr>
        <w:t>p),</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1"/>
        </w:rPr>
        <w:t>there</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spacing w:val="-1"/>
        </w:rPr>
        <w:t>were</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1"/>
        </w:rPr>
        <w:t>no</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statistically</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significant</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differences</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i/>
          <w:iCs/>
          <w:spacing w:val="1"/>
        </w:rPr>
        <w:t>P  </w:t>
      </w:r>
      <w:r>
        <w:rPr>
          <w:rFonts w:ascii="Times New Roman" w:hAnsi="Times New Roman" w:eastAsia="Times New Roman" w:cs="Times New Roman"/>
          <w:sz w:val="24"/>
          <w:szCs w:val="24"/>
          <w:spacing w:val="1"/>
        </w:rPr>
        <w:t>&gt;  0.05)  </w:t>
      </w:r>
      <w:r>
        <w:rPr>
          <w:rFonts w:ascii="Times New Roman" w:hAnsi="Times New Roman" w:eastAsia="Times New Roman" w:cs="Times New Roman"/>
          <w:sz w:val="24"/>
          <w:szCs w:val="24"/>
        </w:rPr>
        <w:t>in</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rPr>
        <w:t>intraoperative</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postoperative</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conditions. Additionally,</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rPr>
        <w:t>length</w:t>
      </w:r>
      <w:r>
        <w:rPr>
          <w:rFonts w:ascii="Times New Roman" w:hAnsi="Times New Roman" w:eastAsia="Times New Roman" w:cs="Times New Roman"/>
          <w:sz w:val="24"/>
          <w:szCs w:val="24"/>
          <w:spacing w:val="27"/>
          <w:w w:val="101"/>
        </w:rPr>
        <w:t xml:space="preserve"> </w:t>
      </w:r>
      <w:r>
        <w:rPr>
          <w:rFonts w:ascii="Times New Roman" w:hAnsi="Times New Roman" w:eastAsia="Times New Roman" w:cs="Times New Roman"/>
          <w:sz w:val="24"/>
          <w:szCs w:val="24"/>
        </w:rPr>
        <w:t>of postoperative</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rPr>
        <w:t>ho</w:t>
      </w:r>
      <w:r>
        <w:rPr>
          <w:rFonts w:ascii="Times New Roman" w:hAnsi="Times New Roman" w:eastAsia="Times New Roman" w:cs="Times New Roman"/>
          <w:sz w:val="24"/>
          <w:szCs w:val="24"/>
          <w:spacing w:val="-1"/>
        </w:rPr>
        <w:t>spitalization</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spacing w:val="-1"/>
        </w:rPr>
        <w:t>was</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1"/>
        </w:rPr>
        <w:t>significantly</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different</w:t>
      </w:r>
      <w:r>
        <w:rPr>
          <w:rFonts w:ascii="Times New Roman" w:hAnsi="Times New Roman" w:eastAsia="Times New Roman" w:cs="Times New Roman"/>
          <w:sz w:val="24"/>
          <w:szCs w:val="24"/>
          <w:spacing w:val="43"/>
        </w:rPr>
        <w:t xml:space="preserve"> </w:t>
      </w:r>
      <w:r>
        <w:rPr>
          <w:rFonts w:ascii="Times New Roman" w:hAnsi="Times New Roman" w:eastAsia="Times New Roman" w:cs="Times New Roman"/>
          <w:sz w:val="24"/>
          <w:szCs w:val="24"/>
        </w:rPr>
        <w:t>between</w:t>
      </w:r>
      <w:r>
        <w:rPr>
          <w:rFonts w:ascii="Times New Roman" w:hAnsi="Times New Roman" w:eastAsia="Times New Roman" w:cs="Times New Roman"/>
          <w:sz w:val="24"/>
          <w:szCs w:val="24"/>
          <w:spacing w:val="38"/>
        </w:rPr>
        <w:t xml:space="preserve"> </w:t>
      </w:r>
      <w:r>
        <w:rPr>
          <w:rFonts w:ascii="Times New Roman" w:hAnsi="Times New Roman" w:eastAsia="Times New Roman" w:cs="Times New Roman"/>
          <w:sz w:val="24"/>
          <w:szCs w:val="24"/>
        </w:rPr>
        <w:t>C1</w:t>
      </w:r>
      <w:r>
        <w:rPr>
          <w:rFonts w:ascii="Times New Roman" w:hAnsi="Times New Roman" w:eastAsia="Times New Roman" w:cs="Times New Roman"/>
          <w:sz w:val="24"/>
          <w:szCs w:val="24"/>
          <w:spacing w:val="48"/>
          <w:w w:val="101"/>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38"/>
        </w:rPr>
        <w:t xml:space="preserve"> </w:t>
      </w:r>
      <w:r>
        <w:rPr>
          <w:rFonts w:ascii="Times New Roman" w:hAnsi="Times New Roman" w:eastAsia="Times New Roman" w:cs="Times New Roman"/>
          <w:sz w:val="24"/>
          <w:szCs w:val="24"/>
        </w:rPr>
        <w:t>C2</w:t>
      </w:r>
      <w:r>
        <w:rPr>
          <w:rFonts w:ascii="Times New Roman" w:hAnsi="Times New Roman" w:eastAsia="Times New Roman" w:cs="Times New Roman"/>
          <w:sz w:val="24"/>
          <w:szCs w:val="24"/>
          <w:spacing w:val="46"/>
          <w:w w:val="101"/>
        </w:rPr>
        <w:t xml:space="preserve"> </w:t>
      </w:r>
      <w:r>
        <w:rPr>
          <w:rFonts w:ascii="Times New Roman" w:hAnsi="Times New Roman" w:eastAsia="Times New Roman" w:cs="Times New Roman"/>
          <w:sz w:val="24"/>
          <w:szCs w:val="24"/>
        </w:rPr>
        <w:t>groups</w:t>
      </w:r>
      <w:r>
        <w:rPr>
          <w:rFonts w:ascii="Times New Roman" w:hAnsi="Times New Roman" w:eastAsia="Times New Roman" w:cs="Times New Roman"/>
          <w:sz w:val="24"/>
          <w:szCs w:val="24"/>
          <w:spacing w:val="46"/>
        </w:rPr>
        <w:t xml:space="preserve"> </w:t>
      </w:r>
      <w:r>
        <w:rPr>
          <w:rFonts w:ascii="Times New Roman" w:hAnsi="Times New Roman" w:eastAsia="Times New Roman" w:cs="Times New Roman"/>
          <w:sz w:val="24"/>
          <w:szCs w:val="24"/>
        </w:rPr>
        <w:t>(</w:t>
      </w:r>
      <w:r>
        <w:rPr>
          <w:rFonts w:ascii="Times New Roman" w:hAnsi="Times New Roman" w:eastAsia="Times New Roman" w:cs="Times New Roman"/>
          <w:sz w:val="24"/>
          <w:szCs w:val="24"/>
          <w:i/>
          <w:iCs/>
        </w:rPr>
        <w:t>P</w:t>
      </w:r>
      <w:r>
        <w:rPr>
          <w:rFonts w:ascii="Times New Roman" w:hAnsi="Times New Roman" w:eastAsia="Times New Roman" w:cs="Times New Roman"/>
          <w:sz w:val="24"/>
          <w:szCs w:val="24"/>
        </w:rPr>
        <w:t>&lt;0.05).</w:t>
      </w:r>
      <w:r>
        <w:rPr>
          <w:rFonts w:ascii="Times New Roman" w:hAnsi="Times New Roman" w:eastAsia="Times New Roman" w:cs="Times New Roman"/>
          <w:sz w:val="24"/>
          <w:szCs w:val="24"/>
          <w:spacing w:val="47"/>
          <w:w w:val="101"/>
        </w:rPr>
        <w:t xml:space="preserve"> </w:t>
      </w:r>
      <w:r>
        <w:rPr>
          <w:rFonts w:ascii="Times New Roman" w:hAnsi="Times New Roman" w:eastAsia="Times New Roman" w:cs="Times New Roman"/>
          <w:sz w:val="24"/>
          <w:szCs w:val="24"/>
        </w:rPr>
        <w:t>In</w:t>
      </w:r>
      <w:r>
        <w:rPr>
          <w:rFonts w:ascii="Times New Roman" w:hAnsi="Times New Roman" w:eastAsia="Times New Roman" w:cs="Times New Roman"/>
          <w:sz w:val="24"/>
          <w:szCs w:val="24"/>
          <w:spacing w:val="32"/>
          <w:w w:val="101"/>
        </w:rPr>
        <w:t xml:space="preserve"> </w:t>
      </w:r>
      <w:r>
        <w:rPr>
          <w:rFonts w:ascii="Times New Roman" w:hAnsi="Times New Roman" w:eastAsia="Times New Roman" w:cs="Times New Roman"/>
          <w:sz w:val="24"/>
          <w:szCs w:val="24"/>
        </w:rPr>
        <w:t>t</w:t>
      </w:r>
      <w:r>
        <w:rPr>
          <w:rFonts w:ascii="Times New Roman" w:hAnsi="Times New Roman" w:eastAsia="Times New Roman" w:cs="Times New Roman"/>
          <w:sz w:val="24"/>
          <w:szCs w:val="24"/>
          <w:spacing w:val="-1"/>
        </w:rPr>
        <w:t>erms</w:t>
      </w:r>
      <w:r>
        <w:rPr>
          <w:rFonts w:ascii="Times New Roman" w:hAnsi="Times New Roman" w:eastAsia="Times New Roman" w:cs="Times New Roman"/>
          <w:sz w:val="24"/>
          <w:szCs w:val="24"/>
          <w:spacing w:val="44"/>
          <w:w w:val="101"/>
        </w:rPr>
        <w:t xml:space="preserve"> </w:t>
      </w:r>
      <w:r>
        <w:rPr>
          <w:rFonts w:ascii="Times New Roman" w:hAnsi="Times New Roman" w:eastAsia="Times New Roman" w:cs="Times New Roman"/>
          <w:sz w:val="24"/>
          <w:szCs w:val="24"/>
          <w:spacing w:val="-1"/>
        </w:rPr>
        <w:t>of intraoperative</w:t>
      </w:r>
      <w:r>
        <w:rPr>
          <w:rFonts w:ascii="Times New Roman" w:hAnsi="Times New Roman" w:eastAsia="Times New Roman" w:cs="Times New Roman"/>
          <w:sz w:val="24"/>
          <w:szCs w:val="24"/>
          <w:spacing w:val="42"/>
          <w:w w:val="101"/>
        </w:rPr>
        <w:t xml:space="preserve"> </w:t>
      </w:r>
      <w:r>
        <w:rPr>
          <w:rFonts w:ascii="Times New Roman" w:hAnsi="Times New Roman" w:eastAsia="Times New Roman" w:cs="Times New Roman"/>
          <w:sz w:val="24"/>
          <w:szCs w:val="24"/>
          <w:spacing w:val="-1"/>
        </w:rPr>
        <w:t>bleeding,</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duration</w:t>
      </w:r>
      <w:r>
        <w:rPr>
          <w:rFonts w:ascii="Times New Roman" w:hAnsi="Times New Roman" w:eastAsia="Times New Roman" w:cs="Times New Roman"/>
          <w:sz w:val="24"/>
          <w:szCs w:val="24"/>
          <w:spacing w:val="52"/>
          <w:w w:val="101"/>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rPr>
        <w:t>postoperative</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rPr>
        <w:t>fatigue</w:t>
      </w:r>
      <w:r>
        <w:rPr>
          <w:rFonts w:ascii="Times New Roman" w:hAnsi="Times New Roman" w:eastAsia="Times New Roman" w:cs="Times New Roman"/>
          <w:sz w:val="24"/>
          <w:szCs w:val="24"/>
          <w:spacing w:val="3"/>
        </w:rPr>
        <w:t>,</w:t>
      </w:r>
      <w:r>
        <w:rPr>
          <w:rFonts w:ascii="Times New Roman" w:hAnsi="Times New Roman" w:eastAsia="Times New Roman" w:cs="Times New Roman"/>
          <w:sz w:val="24"/>
          <w:szCs w:val="24"/>
          <w:spacing w:val="48"/>
          <w:w w:val="101"/>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31"/>
          <w:w w:val="101"/>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40"/>
        </w:rPr>
        <w:t xml:space="preserve"> </w:t>
      </w:r>
      <w:r>
        <w:rPr>
          <w:rFonts w:ascii="Times New Roman" w:hAnsi="Times New Roman" w:eastAsia="Times New Roman" w:cs="Times New Roman"/>
          <w:sz w:val="24"/>
          <w:szCs w:val="24"/>
        </w:rPr>
        <w:t>length</w:t>
      </w:r>
      <w:r>
        <w:rPr>
          <w:rFonts w:ascii="Times New Roman" w:hAnsi="Times New Roman" w:eastAsia="Times New Roman" w:cs="Times New Roman"/>
          <w:sz w:val="24"/>
          <w:szCs w:val="24"/>
          <w:spacing w:val="48"/>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rPr>
        <w:t>postoperative</w:t>
      </w:r>
      <w:r>
        <w:rPr>
          <w:rFonts w:ascii="Times New Roman" w:hAnsi="Times New Roman" w:eastAsia="Times New Roman" w:cs="Times New Roman"/>
          <w:sz w:val="24"/>
          <w:szCs w:val="24"/>
          <w:spacing w:val="35"/>
        </w:rPr>
        <w:t xml:space="preserve"> </w:t>
      </w:r>
      <w:r>
        <w:rPr>
          <w:rFonts w:ascii="Times New Roman" w:hAnsi="Times New Roman" w:eastAsia="Times New Roman" w:cs="Times New Roman"/>
          <w:sz w:val="24"/>
          <w:szCs w:val="24"/>
        </w:rPr>
        <w:t>hospitalization</w:t>
      </w:r>
      <w:r>
        <w:rPr>
          <w:rFonts w:ascii="Times New Roman" w:hAnsi="Times New Roman" w:eastAsia="Times New Roman" w:cs="Times New Roman"/>
          <w:sz w:val="24"/>
          <w:szCs w:val="24"/>
          <w:spacing w:val="3"/>
        </w:rPr>
        <w:t>,</w:t>
      </w:r>
      <w:r>
        <w:rPr>
          <w:rFonts w:ascii="Times New Roman" w:hAnsi="Times New Roman" w:eastAsia="Times New Roman" w:cs="Times New Roman"/>
          <w:sz w:val="24"/>
          <w:szCs w:val="24"/>
          <w:spacing w:val="38"/>
        </w:rPr>
        <w:t xml:space="preserve"> </w:t>
      </w:r>
      <w:r>
        <w:rPr>
          <w:rFonts w:ascii="Times New Roman" w:hAnsi="Times New Roman" w:eastAsia="Times New Roman" w:cs="Times New Roman"/>
          <w:sz w:val="24"/>
          <w:szCs w:val="24"/>
          <w:spacing w:val="3"/>
        </w:rPr>
        <w:t>a</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statistically significant difference was found</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spacing w:val="-1"/>
        </w:rPr>
        <w:t>between the D1 and D2 groups (</w:t>
      </w:r>
      <w:r>
        <w:rPr>
          <w:rFonts w:ascii="Times New Roman" w:hAnsi="Times New Roman" w:eastAsia="Times New Roman" w:cs="Times New Roman"/>
          <w:sz w:val="24"/>
          <w:szCs w:val="24"/>
          <w:i/>
          <w:iCs/>
          <w:spacing w:val="-1"/>
        </w:rPr>
        <w:t>P </w:t>
      </w:r>
      <w:r>
        <w:rPr>
          <w:rFonts w:ascii="Times New Roman" w:hAnsi="Times New Roman" w:eastAsia="Times New Roman" w:cs="Times New Roman"/>
          <w:sz w:val="24"/>
          <w:szCs w:val="24"/>
          <w:spacing w:val="-1"/>
        </w:rPr>
        <w:t>&lt; 0.05).</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Significant</w:t>
      </w:r>
      <w:r>
        <w:rPr>
          <w:rFonts w:ascii="Times New Roman" w:hAnsi="Times New Roman" w:eastAsia="Times New Roman" w:cs="Times New Roman"/>
          <w:sz w:val="24"/>
          <w:szCs w:val="24"/>
          <w:spacing w:val="41"/>
        </w:rPr>
        <w:t xml:space="preserve"> </w:t>
      </w:r>
      <w:r>
        <w:rPr>
          <w:rFonts w:ascii="Times New Roman" w:hAnsi="Times New Roman" w:eastAsia="Times New Roman" w:cs="Times New Roman"/>
          <w:sz w:val="24"/>
          <w:szCs w:val="24"/>
        </w:rPr>
        <w:t>differences</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rPr>
        <w:t>regarding</w:t>
      </w:r>
      <w:r>
        <w:rPr>
          <w:rFonts w:ascii="Times New Roman" w:hAnsi="Times New Roman" w:eastAsia="Times New Roman" w:cs="Times New Roman"/>
          <w:sz w:val="24"/>
          <w:szCs w:val="24"/>
          <w:spacing w:val="36"/>
          <w:w w:val="101"/>
        </w:rPr>
        <w:t xml:space="preserve"> </w:t>
      </w:r>
      <w:r>
        <w:rPr>
          <w:rFonts w:ascii="Times New Roman" w:hAnsi="Times New Roman" w:eastAsia="Times New Roman" w:cs="Times New Roman"/>
          <w:sz w:val="24"/>
          <w:szCs w:val="24"/>
        </w:rPr>
        <w:t>intraop</w:t>
      </w:r>
      <w:r>
        <w:rPr>
          <w:rFonts w:ascii="Times New Roman" w:hAnsi="Times New Roman" w:eastAsia="Times New Roman" w:cs="Times New Roman"/>
          <w:sz w:val="24"/>
          <w:szCs w:val="24"/>
          <w:spacing w:val="-1"/>
        </w:rPr>
        <w:t>erative</w:t>
      </w:r>
      <w:r>
        <w:rPr>
          <w:rFonts w:ascii="Times New Roman" w:hAnsi="Times New Roman" w:eastAsia="Times New Roman" w:cs="Times New Roman"/>
          <w:sz w:val="24"/>
          <w:szCs w:val="24"/>
          <w:spacing w:val="32"/>
          <w:w w:val="101"/>
        </w:rPr>
        <w:t xml:space="preserve"> </w:t>
      </w:r>
      <w:r>
        <w:rPr>
          <w:rFonts w:ascii="Times New Roman" w:hAnsi="Times New Roman" w:eastAsia="Times New Roman" w:cs="Times New Roman"/>
          <w:sz w:val="24"/>
          <w:szCs w:val="24"/>
          <w:spacing w:val="-1"/>
        </w:rPr>
        <w:t>bleeding</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1"/>
        </w:rPr>
        <w:t>were</w:t>
      </w:r>
      <w:r>
        <w:rPr>
          <w:rFonts w:ascii="Times New Roman" w:hAnsi="Times New Roman" w:eastAsia="Times New Roman" w:cs="Times New Roman"/>
          <w:sz w:val="24"/>
          <w:szCs w:val="24"/>
          <w:spacing w:val="41"/>
          <w:w w:val="101"/>
        </w:rPr>
        <w:t xml:space="preserve"> </w:t>
      </w:r>
      <w:r>
        <w:rPr>
          <w:rFonts w:ascii="Times New Roman" w:hAnsi="Times New Roman" w:eastAsia="Times New Roman" w:cs="Times New Roman"/>
          <w:sz w:val="24"/>
          <w:szCs w:val="24"/>
          <w:spacing w:val="-1"/>
        </w:rPr>
        <w:t>observed</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
        </w:rPr>
        <w:t>between</w:t>
      </w:r>
      <w:r>
        <w:rPr>
          <w:rFonts w:ascii="Times New Roman" w:hAnsi="Times New Roman" w:eastAsia="Times New Roman" w:cs="Times New Roman"/>
          <w:sz w:val="24"/>
          <w:szCs w:val="24"/>
          <w:spacing w:val="33"/>
          <w:w w:val="101"/>
        </w:rPr>
        <w:t xml:space="preserve"> </w:t>
      </w:r>
      <w:r>
        <w:rPr>
          <w:rFonts w:ascii="Times New Roman" w:hAnsi="Times New Roman" w:eastAsia="Times New Roman" w:cs="Times New Roman"/>
          <w:sz w:val="24"/>
          <w:szCs w:val="24"/>
          <w:spacing w:val="-1"/>
        </w:rPr>
        <w:t>B1</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and B3 groups (</w:t>
      </w:r>
      <w:r>
        <w:rPr>
          <w:rFonts w:ascii="Times New Roman" w:hAnsi="Times New Roman" w:eastAsia="Times New Roman" w:cs="Times New Roman"/>
          <w:sz w:val="24"/>
          <w:szCs w:val="24"/>
          <w:i/>
          <w:iCs/>
        </w:rPr>
        <w:t>P </w:t>
      </w:r>
      <w:r>
        <w:rPr>
          <w:rFonts w:ascii="Times New Roman" w:hAnsi="Times New Roman" w:eastAsia="Times New Roman" w:cs="Times New Roman"/>
          <w:sz w:val="24"/>
          <w:szCs w:val="24"/>
        </w:rPr>
        <w:t>&lt; 0.05).</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rPr>
        <w:t>Significant differences (</w:t>
      </w:r>
      <w:r>
        <w:rPr>
          <w:rFonts w:ascii="Times New Roman" w:hAnsi="Times New Roman" w:eastAsia="Times New Roman" w:cs="Times New Roman"/>
          <w:sz w:val="24"/>
          <w:szCs w:val="24"/>
          <w:i/>
          <w:iCs/>
          <w:spacing w:val="-1"/>
        </w:rPr>
        <w:t>P </w:t>
      </w:r>
      <w:r>
        <w:rPr>
          <w:rFonts w:ascii="Times New Roman" w:hAnsi="Times New Roman" w:eastAsia="Times New Roman" w:cs="Times New Roman"/>
          <w:sz w:val="24"/>
          <w:szCs w:val="24"/>
          <w:spacing w:val="-1"/>
        </w:rPr>
        <w:t>&lt;</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spacing w:val="-1"/>
        </w:rPr>
        <w:t>0.05)</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spacing w:val="-1"/>
        </w:rPr>
        <w:t>in</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spacing w:val="-1"/>
        </w:rPr>
        <w:t>intraoperative bleeding</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and duration of</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rPr>
        <w:t>postoperative exhaustion were observed betwee</w:t>
      </w:r>
      <w:r>
        <w:rPr>
          <w:rFonts w:ascii="Times New Roman" w:hAnsi="Times New Roman" w:eastAsia="Times New Roman" w:cs="Times New Roman"/>
          <w:sz w:val="24"/>
          <w:szCs w:val="24"/>
          <w:spacing w:val="-1"/>
        </w:rPr>
        <w:t>n B2 and B4 groups.</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spacing w:val="-1"/>
        </w:rPr>
        <w:t>In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addition</w:t>
      </w:r>
      <w:r>
        <w:rPr>
          <w:rFonts w:ascii="Times New Roman" w:hAnsi="Times New Roman" w:eastAsia="Times New Roman" w:cs="Times New Roman"/>
          <w:sz w:val="24"/>
          <w:szCs w:val="24"/>
          <w:spacing w:val="3"/>
        </w:rPr>
        <w:t>,  </w:t>
      </w:r>
      <w:r>
        <w:rPr>
          <w:rFonts w:ascii="Times New Roman" w:hAnsi="Times New Roman" w:eastAsia="Times New Roman" w:cs="Times New Roman"/>
          <w:sz w:val="24"/>
          <w:szCs w:val="24"/>
        </w:rPr>
        <w:t>none</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rPr>
        <w:t>patients</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rPr>
        <w:t>in</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rPr>
        <w:t>this</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rPr>
        <w:t>study</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rPr>
        <w:t>experienced</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rPr>
        <w:t>postoperative</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rPr>
        <w:t>incisional</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infection, pelvic infection, or pulmonary embolism.</w:t>
      </w:r>
    </w:p>
    <w:p>
      <w:pPr>
        <w:ind w:left="1387"/>
        <w:spacing w:before="203"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2"/>
        </w:rPr>
        <w:t>Conclusions:</w:t>
      </w:r>
    </w:p>
    <w:p>
      <w:pPr>
        <w:pStyle w:val="BodyText"/>
        <w:ind w:left="1377" w:right="13" w:firstLine="509"/>
        <w:spacing w:before="199" w:line="2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1</w:t>
      </w:r>
      <w:r>
        <w:rPr>
          <w:rFonts w:ascii="Times New Roman" w:hAnsi="Times New Roman" w:eastAsia="Times New Roman" w:cs="Times New Roman"/>
          <w:sz w:val="24"/>
          <w:szCs w:val="24"/>
          <w:spacing w:val="-28"/>
        </w:rPr>
        <w:t xml:space="preserve"> </w:t>
      </w:r>
      <w:r>
        <w:rPr>
          <w:sz w:val="24"/>
          <w:szCs w:val="24"/>
          <w:spacing w:val="-1"/>
        </w:rPr>
        <w:t>、</w:t>
      </w:r>
      <w:r>
        <w:rPr>
          <w:rFonts w:ascii="Times New Roman" w:hAnsi="Times New Roman" w:eastAsia="Times New Roman" w:cs="Times New Roman"/>
          <w:sz w:val="24"/>
          <w:szCs w:val="24"/>
          <w:spacing w:val="-1"/>
        </w:rPr>
        <w:t>Patients should undergo exploratory surgery as soon as possible when ovarian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cyst</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rPr>
        <w:t>tip</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rPr>
        <w:t>torsion</w:t>
      </w:r>
      <w:r>
        <w:rPr>
          <w:rFonts w:ascii="Times New Roman" w:hAnsi="Times New Roman" w:eastAsia="Times New Roman" w:cs="Times New Roman"/>
          <w:sz w:val="24"/>
          <w:szCs w:val="24"/>
          <w:spacing w:val="16"/>
          <w:w w:val="101"/>
        </w:rPr>
        <w:t xml:space="preserve"> </w:t>
      </w:r>
      <w:r>
        <w:rPr>
          <w:rFonts w:ascii="Times New Roman" w:hAnsi="Times New Roman" w:eastAsia="Times New Roman" w:cs="Times New Roman"/>
          <w:sz w:val="24"/>
          <w:szCs w:val="24"/>
        </w:rPr>
        <w:t>is</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rPr>
        <w:t>suspected</w:t>
      </w:r>
      <w:r>
        <w:rPr>
          <w:rFonts w:ascii="Times New Roman" w:hAnsi="Times New Roman" w:eastAsia="Times New Roman" w:cs="Times New Roman"/>
          <w:sz w:val="24"/>
          <w:szCs w:val="24"/>
          <w:spacing w:val="7"/>
        </w:rPr>
        <w:t>,</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rPr>
        <w:t>likelihood</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rPr>
        <w:t>ovarian</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rPr>
        <w:t>necrosis</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rPr>
        <w:t>is</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rPr>
        <w:t>increased</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rPr>
        <w:t>when </w:t>
      </w:r>
      <w:r>
        <w:rPr>
          <w:rFonts w:ascii="Times New Roman" w:hAnsi="Times New Roman" w:eastAsia="Times New Roman" w:cs="Times New Roman"/>
          <w:sz w:val="24"/>
          <w:szCs w:val="24"/>
          <w:spacing w:val="-1"/>
        </w:rPr>
        <w:t>patients have abdominal pain for   </w:t>
      </w:r>
      <w:r>
        <w:rPr>
          <w:sz w:val="24"/>
          <w:szCs w:val="24"/>
          <w:spacing w:val="-1"/>
        </w:rPr>
        <w:t>≥</w:t>
      </w:r>
      <w:r>
        <w:rPr>
          <w:rFonts w:ascii="Times New Roman" w:hAnsi="Times New Roman" w:eastAsia="Times New Roman" w:cs="Times New Roman"/>
          <w:sz w:val="24"/>
          <w:szCs w:val="24"/>
          <w:spacing w:val="-2"/>
        </w:rPr>
        <w:t>72h.</w:t>
      </w:r>
    </w:p>
    <w:p>
      <w:pPr>
        <w:ind w:left="1863"/>
        <w:spacing w:before="181"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 FIB has the potential to predict whether the ovary is necrotic or </w:t>
      </w:r>
      <w:r>
        <w:rPr>
          <w:rFonts w:ascii="Times New Roman" w:hAnsi="Times New Roman" w:eastAsia="Times New Roman" w:cs="Times New Roman"/>
          <w:sz w:val="24"/>
          <w:szCs w:val="24"/>
          <w:spacing w:val="-1"/>
        </w:rPr>
        <w:t>not.</w:t>
      </w:r>
    </w:p>
    <w:p>
      <w:pPr>
        <w:ind w:left="1379" w:right="8" w:firstLine="487"/>
        <w:spacing w:before="198" w:line="30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3. Laparoscopic surgery</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spacing w:val="-1"/>
        </w:rPr>
        <w:t>is a safe and effectiv</w:t>
      </w:r>
      <w:r>
        <w:rPr>
          <w:rFonts w:ascii="Times New Roman" w:hAnsi="Times New Roman" w:eastAsia="Times New Roman" w:cs="Times New Roman"/>
          <w:sz w:val="24"/>
          <w:szCs w:val="24"/>
          <w:spacing w:val="-2"/>
        </w:rPr>
        <w:t>e option for</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2"/>
        </w:rPr>
        <w:t>patients</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2"/>
        </w:rPr>
        <w:t>with ovarian</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2"/>
        </w:rPr>
        <w:t>cyst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torsion,</w:t>
      </w:r>
      <w:r>
        <w:rPr>
          <w:rFonts w:ascii="Times New Roman" w:hAnsi="Times New Roman" w:eastAsia="Times New Roman" w:cs="Times New Roman"/>
          <w:sz w:val="24"/>
          <w:szCs w:val="24"/>
          <w:spacing w:val="59"/>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47"/>
          <w:w w:val="101"/>
        </w:rPr>
        <w:t xml:space="preserve"> </w:t>
      </w:r>
      <w:r>
        <w:rPr>
          <w:rFonts w:ascii="Times New Roman" w:hAnsi="Times New Roman" w:eastAsia="Times New Roman" w:cs="Times New Roman"/>
          <w:sz w:val="24"/>
          <w:szCs w:val="24"/>
        </w:rPr>
        <w:t>conservative  </w:t>
      </w:r>
      <w:r>
        <w:rPr>
          <w:rFonts w:ascii="Times New Roman" w:hAnsi="Times New Roman" w:eastAsia="Times New Roman" w:cs="Times New Roman"/>
          <w:sz w:val="24"/>
          <w:szCs w:val="24"/>
          <w:spacing w:val="-1"/>
        </w:rPr>
        <w:t>surgery  does</w:t>
      </w:r>
      <w:r>
        <w:rPr>
          <w:rFonts w:ascii="Times New Roman" w:hAnsi="Times New Roman" w:eastAsia="Times New Roman" w:cs="Times New Roman"/>
          <w:sz w:val="24"/>
          <w:szCs w:val="24"/>
          <w:spacing w:val="47"/>
          <w:w w:val="101"/>
        </w:rPr>
        <w:t xml:space="preserve"> </w:t>
      </w:r>
      <w:r>
        <w:rPr>
          <w:rFonts w:ascii="Times New Roman" w:hAnsi="Times New Roman" w:eastAsia="Times New Roman" w:cs="Times New Roman"/>
          <w:sz w:val="24"/>
          <w:szCs w:val="24"/>
          <w:spacing w:val="-1"/>
        </w:rPr>
        <w:t>not  increase</w:t>
      </w:r>
      <w:r>
        <w:rPr>
          <w:rFonts w:ascii="Times New Roman" w:hAnsi="Times New Roman" w:eastAsia="Times New Roman" w:cs="Times New Roman"/>
          <w:sz w:val="24"/>
          <w:szCs w:val="24"/>
          <w:spacing w:val="45"/>
          <w:w w:val="101"/>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50"/>
        </w:rPr>
        <w:t xml:space="preserve"> </w:t>
      </w:r>
      <w:r>
        <w:rPr>
          <w:rFonts w:ascii="Times New Roman" w:hAnsi="Times New Roman" w:eastAsia="Times New Roman" w:cs="Times New Roman"/>
          <w:sz w:val="24"/>
          <w:szCs w:val="24"/>
          <w:spacing w:val="-1"/>
        </w:rPr>
        <w:t>incidence  of</w:t>
      </w:r>
      <w:r>
        <w:rPr>
          <w:rFonts w:ascii="Times New Roman" w:hAnsi="Times New Roman" w:eastAsia="Times New Roman" w:cs="Times New Roman"/>
          <w:sz w:val="24"/>
          <w:szCs w:val="24"/>
          <w:spacing w:val="38"/>
          <w:w w:val="101"/>
        </w:rPr>
        <w:t xml:space="preserve"> </w:t>
      </w:r>
      <w:r>
        <w:rPr>
          <w:rFonts w:ascii="Times New Roman" w:hAnsi="Times New Roman" w:eastAsia="Times New Roman" w:cs="Times New Roman"/>
          <w:sz w:val="24"/>
          <w:szCs w:val="24"/>
          <w:spacing w:val="-1"/>
        </w:rPr>
        <w:t>postoperative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complications</w:t>
      </w:r>
      <w:r>
        <w:rPr>
          <w:rFonts w:ascii="Times New Roman" w:hAnsi="Times New Roman" w:eastAsia="Times New Roman" w:cs="Times New Roman"/>
          <w:sz w:val="24"/>
          <w:szCs w:val="24"/>
          <w:spacing w:val="3"/>
        </w:rPr>
        <w:t>.</w:t>
      </w:r>
    </w:p>
    <w:p>
      <w:pPr>
        <w:spacing w:line="277" w:lineRule="auto"/>
        <w:rPr>
          <w:rFonts w:ascii="Arial"/>
          <w:sz w:val="21"/>
        </w:rPr>
      </w:pPr>
      <w:r/>
    </w:p>
    <w:p>
      <w:pPr>
        <w:spacing w:line="277" w:lineRule="auto"/>
        <w:rPr>
          <w:rFonts w:ascii="Arial"/>
          <w:sz w:val="21"/>
        </w:rPr>
      </w:pPr>
      <w:r/>
    </w:p>
    <w:p>
      <w:pPr>
        <w:ind w:left="1382"/>
        <w:spacing w:before="69" w:line="18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spacing w:val="-1"/>
        </w:rPr>
        <w:t>Keywords:</w:t>
      </w:r>
    </w:p>
    <w:p>
      <w:pPr>
        <w:ind w:left="1866"/>
        <w:spacing w:before="20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ovarian cyst pedicle torsion, necrosis, FIB, D-dimer, conservative op</w:t>
      </w:r>
      <w:r>
        <w:rPr>
          <w:rFonts w:ascii="Times New Roman" w:hAnsi="Times New Roman" w:eastAsia="Times New Roman" w:cs="Times New Roman"/>
          <w:sz w:val="24"/>
          <w:szCs w:val="24"/>
          <w:spacing w:val="-1"/>
        </w:rPr>
        <w:t>eration</w:t>
      </w:r>
    </w:p>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spacing w:line="276" w:lineRule="auto"/>
        <w:rPr>
          <w:rFonts w:ascii="Arial"/>
          <w:sz w:val="21"/>
        </w:rPr>
      </w:pPr>
      <w:r/>
    </w:p>
    <w:p>
      <w:pPr>
        <w:ind w:right="10"/>
        <w:spacing w:before="52" w:line="183" w:lineRule="auto"/>
        <w:jc w:val="righ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IV</w:t>
      </w:r>
    </w:p>
    <w:p>
      <w:pPr>
        <w:spacing w:line="183" w:lineRule="auto"/>
        <w:sectPr>
          <w:footerReference w:type="default" r:id="rId12"/>
          <w:pgSz w:w="11910" w:h="16840"/>
          <w:pgMar w:top="1431" w:right="1778" w:bottom="604" w:left="424" w:header="0" w:footer="354" w:gutter="0"/>
        </w:sectPr>
        <w:rPr>
          <w:rFonts w:ascii="Times New Roman" w:hAnsi="Times New Roman" w:eastAsia="Times New Roman" w:cs="Times New Roman"/>
          <w:sz w:val="18"/>
          <w:szCs w:val="18"/>
        </w:rPr>
      </w:pPr>
    </w:p>
    <w:p>
      <w:pPr>
        <w:spacing w:line="266" w:lineRule="auto"/>
        <w:rPr>
          <w:rFonts w:ascii="Arial"/>
          <w:sz w:val="21"/>
        </w:rPr>
      </w:pPr>
      <w:r/>
    </w:p>
    <w:p>
      <w:pPr>
        <w:spacing w:line="266" w:lineRule="auto"/>
        <w:rPr>
          <w:rFonts w:ascii="Arial"/>
          <w:sz w:val="21"/>
        </w:rPr>
      </w:pPr>
      <w:r/>
    </w:p>
    <w:sdt>
      <w:sdtPr>
        <w:rPr>
          <w:rFonts w:ascii="SimHei" w:hAnsi="SimHei" w:eastAsia="SimHei" w:cs="SimHei"/>
          <w:sz w:val="32"/>
          <w:szCs w:val="32"/>
        </w:rPr>
        <w:docPartObj>
          <w:docPartGallery w:val="Table of Contents"/>
          <w:docPartUnique/>
        </w:docPartObj>
      </w:sdtPr>
      <w:sdtEndPr>
        <w:rPr>
          <w:rFonts w:ascii="SimSun" w:hAnsi="SimSun" w:eastAsia="SimSun" w:cs="SimSun"/>
          <w:sz w:val="27"/>
          <w:szCs w:val="27"/>
        </w:rPr>
      </w:sdtEndPr>
      <w:sdtContent>
        <w:p>
          <w:pPr>
            <w:ind w:left="5102"/>
            <w:spacing w:before="104" w:line="219" w:lineRule="auto"/>
            <w:rPr>
              <w:rFonts w:ascii="SimHei" w:hAnsi="SimHei" w:eastAsia="SimHei" w:cs="SimHei"/>
              <w:sz w:val="32"/>
              <w:szCs w:val="32"/>
            </w:rPr>
          </w:pPr>
          <w:r>
            <w:rPr>
              <w:rFonts w:ascii="SimHei" w:hAnsi="SimHei" w:eastAsia="SimHei" w:cs="SimHei"/>
              <w:sz w:val="32"/>
              <w:szCs w:val="32"/>
              <w:spacing w:val="-27"/>
            </w:rPr>
            <w:t>目</w:t>
          </w:r>
          <w:r>
            <w:rPr>
              <w:rFonts w:ascii="SimHei" w:hAnsi="SimHei" w:eastAsia="SimHei" w:cs="SimHei"/>
              <w:sz w:val="32"/>
              <w:szCs w:val="32"/>
              <w:spacing w:val="7"/>
            </w:rPr>
            <w:t xml:space="preserve">  </w:t>
          </w:r>
          <w:r>
            <w:rPr>
              <w:rFonts w:ascii="SimHei" w:hAnsi="SimHei" w:eastAsia="SimHei" w:cs="SimHei"/>
              <w:sz w:val="32"/>
              <w:szCs w:val="32"/>
              <w:spacing w:val="-27"/>
            </w:rPr>
            <w:t>录</w:t>
          </w:r>
        </w:p>
        <w:p>
          <w:pPr>
            <w:spacing w:line="411" w:lineRule="auto"/>
            <w:rPr>
              <w:rFonts w:ascii="Arial"/>
              <w:sz w:val="21"/>
            </w:rPr>
          </w:pPr>
          <w:r/>
        </w:p>
        <w:p>
          <w:pPr>
            <w:pStyle w:val="BodyText"/>
            <w:ind w:left="1387"/>
            <w:spacing w:before="87"/>
            <w:tabs>
              <w:tab w:val="right" w:leader="dot" w:pos="9682"/>
            </w:tabs>
            <w:rPr>
              <w:rFonts w:ascii="Times New Roman" w:hAnsi="Times New Roman" w:eastAsia="Times New Roman" w:cs="Times New Roman"/>
              <w:sz w:val="27"/>
              <w:szCs w:val="27"/>
            </w:rPr>
          </w:pPr>
          <w:hyperlink w:history="true" w:anchor="bookmark1">
            <w:r>
              <w:rPr>
                <w:sz w:val="27"/>
                <w:szCs w:val="27"/>
                <w:spacing w:val="-11"/>
              </w:rPr>
              <w:t>第</w:t>
            </w:r>
            <w:r>
              <w:rPr>
                <w:sz w:val="27"/>
                <w:szCs w:val="27"/>
                <w:spacing w:val="-32"/>
              </w:rPr>
              <w:t xml:space="preserve"> </w:t>
            </w:r>
            <w:r>
              <w:rPr>
                <w:rFonts w:ascii="Times New Roman" w:hAnsi="Times New Roman" w:eastAsia="Times New Roman" w:cs="Times New Roman"/>
                <w:sz w:val="27"/>
                <w:szCs w:val="27"/>
                <w:spacing w:val="-11"/>
              </w:rPr>
              <w:t>1</w:t>
            </w:r>
            <w:r>
              <w:rPr>
                <w:rFonts w:ascii="Times New Roman" w:hAnsi="Times New Roman" w:eastAsia="Times New Roman" w:cs="Times New Roman"/>
                <w:sz w:val="27"/>
                <w:szCs w:val="27"/>
                <w:spacing w:val="24"/>
              </w:rPr>
              <w:t xml:space="preserve"> </w:t>
            </w:r>
            <w:r>
              <w:rPr>
                <w:sz w:val="27"/>
                <w:szCs w:val="27"/>
                <w:spacing w:val="-11"/>
              </w:rPr>
              <w:t>章</w:t>
            </w:r>
            <w:r>
              <w:rPr>
                <w:sz w:val="27"/>
                <w:szCs w:val="27"/>
                <w:spacing w:val="38"/>
              </w:rPr>
              <w:t xml:space="preserve"> </w:t>
            </w:r>
            <w:r>
              <w:rPr>
                <w:sz w:val="27"/>
                <w:szCs w:val="27"/>
                <w:spacing w:val="-11"/>
              </w:rPr>
              <w:t>引言</w:t>
            </w:r>
            <w:r>
              <w:rPr>
                <w:sz w:val="27"/>
                <w:szCs w:val="27"/>
                <w:spacing w:val="-114"/>
              </w:rPr>
              <w:t xml:space="preserve"> </w:t>
            </w:r>
            <w:r>
              <w:rPr>
                <w:sz w:val="27"/>
                <w:szCs w:val="27"/>
              </w:rPr>
              <w:tab/>
            </w:r>
            <w:r>
              <w:rPr>
                <w:sz w:val="27"/>
                <w:szCs w:val="27"/>
                <w:spacing w:val="-89"/>
              </w:rPr>
              <w:t xml:space="preserve"> </w:t>
            </w:r>
            <w:r>
              <w:rPr>
                <w:rFonts w:ascii="Times New Roman" w:hAnsi="Times New Roman" w:eastAsia="Times New Roman" w:cs="Times New Roman"/>
                <w:sz w:val="27"/>
                <w:szCs w:val="27"/>
                <w:spacing w:val="-28"/>
              </w:rPr>
              <w:t>1</w:t>
            </w:r>
          </w:hyperlink>
        </w:p>
        <w:p>
          <w:pPr>
            <w:pStyle w:val="BodyText"/>
            <w:ind w:left="1609"/>
            <w:spacing w:before="8"/>
            <w:tabs>
              <w:tab w:val="right" w:leader="dot" w:pos="9682"/>
            </w:tabs>
            <w:rPr>
              <w:rFonts w:ascii="Times New Roman" w:hAnsi="Times New Roman" w:eastAsia="Times New Roman" w:cs="Times New Roman"/>
              <w:sz w:val="27"/>
              <w:szCs w:val="27"/>
            </w:rPr>
          </w:pPr>
          <w:hyperlink w:history="true" w:anchor="bookmark2">
            <w:r>
              <w:rPr>
                <w:rFonts w:ascii="Times New Roman" w:hAnsi="Times New Roman" w:eastAsia="Times New Roman" w:cs="Times New Roman"/>
                <w:sz w:val="27"/>
                <w:szCs w:val="27"/>
                <w:spacing w:val="1"/>
              </w:rPr>
              <w:t>1.1</w:t>
            </w:r>
            <w:r>
              <w:rPr>
                <w:rFonts w:ascii="Times New Roman" w:hAnsi="Times New Roman" w:eastAsia="Times New Roman" w:cs="Times New Roman"/>
                <w:sz w:val="27"/>
                <w:szCs w:val="27"/>
                <w:spacing w:val="8"/>
              </w:rPr>
              <w:t xml:space="preserve">  </w:t>
            </w:r>
            <w:r>
              <w:rPr>
                <w:sz w:val="27"/>
                <w:szCs w:val="27"/>
                <w:spacing w:val="1"/>
              </w:rPr>
              <w:t>研究背景</w:t>
            </w:r>
            <w:r>
              <w:rPr>
                <w:sz w:val="27"/>
                <w:szCs w:val="27"/>
                <w:spacing w:val="-106"/>
              </w:rPr>
              <w:t xml:space="preserve"> </w:t>
            </w:r>
            <w:r>
              <w:rPr>
                <w:sz w:val="27"/>
                <w:szCs w:val="27"/>
              </w:rPr>
              <w:tab/>
            </w:r>
            <w:r>
              <w:rPr>
                <w:sz w:val="27"/>
                <w:szCs w:val="27"/>
                <w:spacing w:val="-89"/>
              </w:rPr>
              <w:t xml:space="preserve"> </w:t>
            </w:r>
            <w:r>
              <w:rPr>
                <w:rFonts w:ascii="Times New Roman" w:hAnsi="Times New Roman" w:eastAsia="Times New Roman" w:cs="Times New Roman"/>
                <w:sz w:val="27"/>
                <w:szCs w:val="27"/>
                <w:spacing w:val="-28"/>
              </w:rPr>
              <w:t>1</w:t>
            </w:r>
          </w:hyperlink>
        </w:p>
        <w:p>
          <w:pPr>
            <w:pStyle w:val="BodyText"/>
            <w:ind w:left="1387"/>
            <w:spacing w:before="9"/>
            <w:tabs>
              <w:tab w:val="right" w:leader="dot" w:pos="9682"/>
            </w:tabs>
            <w:rPr>
              <w:rFonts w:ascii="Times New Roman" w:hAnsi="Times New Roman" w:eastAsia="Times New Roman" w:cs="Times New Roman"/>
              <w:sz w:val="27"/>
              <w:szCs w:val="27"/>
            </w:rPr>
          </w:pPr>
          <w:hyperlink w:history="true" w:anchor="bookmark3">
            <w:r>
              <w:rPr>
                <w:sz w:val="27"/>
                <w:szCs w:val="27"/>
                <w:spacing w:val="4"/>
              </w:rPr>
              <w:t>第</w:t>
            </w:r>
            <w:r>
              <w:rPr>
                <w:sz w:val="27"/>
                <w:szCs w:val="27"/>
                <w:spacing w:val="-55"/>
              </w:rPr>
              <w:t xml:space="preserve"> </w:t>
            </w:r>
            <w:r>
              <w:rPr>
                <w:rFonts w:ascii="Times New Roman" w:hAnsi="Times New Roman" w:eastAsia="Times New Roman" w:cs="Times New Roman"/>
                <w:sz w:val="27"/>
                <w:szCs w:val="27"/>
                <w:spacing w:val="4"/>
              </w:rPr>
              <w:t>2</w:t>
            </w:r>
            <w:r>
              <w:rPr>
                <w:rFonts w:ascii="Times New Roman" w:hAnsi="Times New Roman" w:eastAsia="Times New Roman" w:cs="Times New Roman"/>
                <w:sz w:val="27"/>
                <w:szCs w:val="27"/>
                <w:spacing w:val="23"/>
                <w:w w:val="101"/>
              </w:rPr>
              <w:t xml:space="preserve"> </w:t>
            </w:r>
            <w:r>
              <w:rPr>
                <w:sz w:val="27"/>
                <w:szCs w:val="27"/>
                <w:spacing w:val="4"/>
              </w:rPr>
              <w:t>章 材料与方法</w:t>
            </w:r>
            <w:r>
              <w:rPr>
                <w:sz w:val="27"/>
                <w:szCs w:val="27"/>
                <w:spacing w:val="-49"/>
              </w:rPr>
              <w:t xml:space="preserve"> </w:t>
            </w:r>
            <w:r>
              <w:rPr>
                <w:sz w:val="27"/>
                <w:szCs w:val="27"/>
              </w:rPr>
              <w:tab/>
            </w:r>
            <w:r>
              <w:rPr>
                <w:rFonts w:ascii="Times New Roman" w:hAnsi="Times New Roman" w:eastAsia="Times New Roman" w:cs="Times New Roman"/>
                <w:sz w:val="27"/>
                <w:szCs w:val="27"/>
                <w:spacing w:val="17"/>
              </w:rPr>
              <w:t>2</w:t>
            </w:r>
          </w:hyperlink>
        </w:p>
        <w:p>
          <w:pPr>
            <w:pStyle w:val="BodyText"/>
            <w:ind w:left="1582"/>
            <w:spacing w:before="9"/>
            <w:tabs>
              <w:tab w:val="right" w:leader="dot" w:pos="9682"/>
            </w:tabs>
            <w:rPr>
              <w:rFonts w:ascii="Times New Roman" w:hAnsi="Times New Roman" w:eastAsia="Times New Roman" w:cs="Times New Roman"/>
              <w:sz w:val="27"/>
              <w:szCs w:val="27"/>
            </w:rPr>
          </w:pPr>
          <w:hyperlink w:history="true" w:anchor="bookmark4">
            <w:r>
              <w:rPr>
                <w:rFonts w:ascii="Times New Roman" w:hAnsi="Times New Roman" w:eastAsia="Times New Roman" w:cs="Times New Roman"/>
                <w:sz w:val="27"/>
                <w:szCs w:val="27"/>
                <w:spacing w:val="5"/>
              </w:rPr>
              <w:t>2.1  </w:t>
            </w:r>
            <w:r>
              <w:rPr>
                <w:sz w:val="27"/>
                <w:szCs w:val="27"/>
                <w:spacing w:val="5"/>
              </w:rPr>
              <w:t>研究对象</w:t>
            </w:r>
            <w:r>
              <w:rPr>
                <w:sz w:val="27"/>
                <w:szCs w:val="27"/>
                <w:spacing w:val="-101"/>
              </w:rPr>
              <w:t xml:space="preserve"> </w:t>
            </w:r>
            <w:r>
              <w:rPr>
                <w:sz w:val="27"/>
                <w:szCs w:val="27"/>
              </w:rPr>
              <w:tab/>
            </w:r>
            <w:r>
              <w:rPr>
                <w:rFonts w:ascii="Times New Roman" w:hAnsi="Times New Roman" w:eastAsia="Times New Roman" w:cs="Times New Roman"/>
                <w:sz w:val="27"/>
                <w:szCs w:val="27"/>
                <w:spacing w:val="18"/>
              </w:rPr>
              <w:t>2</w:t>
            </w:r>
          </w:hyperlink>
        </w:p>
        <w:p>
          <w:pPr>
            <w:pStyle w:val="BodyText"/>
            <w:ind w:left="1582"/>
            <w:spacing w:before="9"/>
            <w:tabs>
              <w:tab w:val="right" w:leader="dot" w:pos="9682"/>
            </w:tabs>
            <w:rPr>
              <w:rFonts w:ascii="Times New Roman" w:hAnsi="Times New Roman" w:eastAsia="Times New Roman" w:cs="Times New Roman"/>
              <w:sz w:val="27"/>
              <w:szCs w:val="27"/>
            </w:rPr>
          </w:pPr>
          <w:hyperlink w:history="true" w:anchor="bookmark5">
            <w:r>
              <w:rPr>
                <w:rFonts w:ascii="Times New Roman" w:hAnsi="Times New Roman" w:eastAsia="Times New Roman" w:cs="Times New Roman"/>
                <w:sz w:val="27"/>
                <w:szCs w:val="27"/>
                <w:spacing w:val="5"/>
              </w:rPr>
              <w:t>2.2  </w:t>
            </w:r>
            <w:r>
              <w:rPr>
                <w:sz w:val="27"/>
                <w:szCs w:val="27"/>
                <w:spacing w:val="5"/>
              </w:rPr>
              <w:t>研究方法</w:t>
            </w:r>
            <w:r>
              <w:rPr>
                <w:sz w:val="27"/>
                <w:szCs w:val="27"/>
                <w:spacing w:val="-101"/>
              </w:rPr>
              <w:t xml:space="preserve"> </w:t>
            </w:r>
            <w:r>
              <w:rPr>
                <w:sz w:val="27"/>
                <w:szCs w:val="27"/>
              </w:rPr>
              <w:tab/>
            </w:r>
            <w:r>
              <w:rPr>
                <w:rFonts w:ascii="Times New Roman" w:hAnsi="Times New Roman" w:eastAsia="Times New Roman" w:cs="Times New Roman"/>
                <w:sz w:val="27"/>
                <w:szCs w:val="27"/>
                <w:spacing w:val="18"/>
              </w:rPr>
              <w:t>2</w:t>
            </w:r>
          </w:hyperlink>
        </w:p>
        <w:p>
          <w:pPr>
            <w:pStyle w:val="BodyText"/>
            <w:ind w:left="1582"/>
            <w:spacing w:before="10"/>
            <w:tabs>
              <w:tab w:val="right" w:leader="dot" w:pos="9682"/>
            </w:tabs>
            <w:rPr>
              <w:rFonts w:ascii="Times New Roman" w:hAnsi="Times New Roman" w:eastAsia="Times New Roman" w:cs="Times New Roman"/>
              <w:sz w:val="27"/>
              <w:szCs w:val="27"/>
            </w:rPr>
          </w:pPr>
          <w:hyperlink w:history="true" w:anchor="bookmark6">
            <w:r>
              <w:rPr>
                <w:rFonts w:ascii="Times New Roman" w:hAnsi="Times New Roman" w:eastAsia="Times New Roman" w:cs="Times New Roman"/>
                <w:sz w:val="27"/>
                <w:szCs w:val="27"/>
                <w:spacing w:val="6"/>
              </w:rPr>
              <w:t>2.3  </w:t>
            </w:r>
            <w:r>
              <w:rPr>
                <w:sz w:val="27"/>
                <w:szCs w:val="27"/>
                <w:spacing w:val="6"/>
              </w:rPr>
              <w:t>纳入及排除标准</w:t>
            </w:r>
            <w:r>
              <w:rPr>
                <w:sz w:val="27"/>
                <w:szCs w:val="27"/>
                <w:spacing w:val="-103"/>
              </w:rPr>
              <w:t xml:space="preserve"> </w:t>
            </w:r>
            <w:r>
              <w:rPr>
                <w:sz w:val="27"/>
                <w:szCs w:val="27"/>
              </w:rPr>
              <w:tab/>
            </w:r>
            <w:r>
              <w:rPr>
                <w:rFonts w:ascii="Times New Roman" w:hAnsi="Times New Roman" w:eastAsia="Times New Roman" w:cs="Times New Roman"/>
                <w:sz w:val="27"/>
                <w:szCs w:val="27"/>
                <w:spacing w:val="17"/>
              </w:rPr>
              <w:t>2</w:t>
            </w:r>
          </w:hyperlink>
        </w:p>
        <w:p>
          <w:pPr>
            <w:pStyle w:val="BodyText"/>
            <w:ind w:left="1582"/>
            <w:spacing w:before="9"/>
            <w:tabs>
              <w:tab w:val="right" w:leader="dot" w:pos="9682"/>
            </w:tabs>
            <w:rPr>
              <w:rFonts w:ascii="Times New Roman" w:hAnsi="Times New Roman" w:eastAsia="Times New Roman" w:cs="Times New Roman"/>
              <w:sz w:val="27"/>
              <w:szCs w:val="27"/>
            </w:rPr>
          </w:pPr>
          <w:hyperlink w:history="true" w:anchor="bookmark7">
            <w:r>
              <w:rPr>
                <w:rFonts w:ascii="Times New Roman" w:hAnsi="Times New Roman" w:eastAsia="Times New Roman" w:cs="Times New Roman"/>
                <w:sz w:val="27"/>
                <w:szCs w:val="27"/>
                <w:spacing w:val="5"/>
              </w:rPr>
              <w:t>2.4  </w:t>
            </w:r>
            <w:r>
              <w:rPr>
                <w:sz w:val="27"/>
                <w:szCs w:val="27"/>
                <w:spacing w:val="5"/>
              </w:rPr>
              <w:t>观察指标</w:t>
            </w:r>
            <w:r>
              <w:rPr>
                <w:sz w:val="27"/>
                <w:szCs w:val="27"/>
                <w:spacing w:val="-101"/>
              </w:rPr>
              <w:t xml:space="preserve"> </w:t>
            </w:r>
            <w:r>
              <w:rPr>
                <w:sz w:val="27"/>
                <w:szCs w:val="27"/>
              </w:rPr>
              <w:tab/>
            </w:r>
            <w:r>
              <w:rPr>
                <w:rFonts w:ascii="Times New Roman" w:hAnsi="Times New Roman" w:eastAsia="Times New Roman" w:cs="Times New Roman"/>
                <w:sz w:val="27"/>
                <w:szCs w:val="27"/>
                <w:spacing w:val="18"/>
              </w:rPr>
              <w:t>3</w:t>
            </w:r>
          </w:hyperlink>
        </w:p>
        <w:p>
          <w:pPr>
            <w:pStyle w:val="BodyText"/>
            <w:ind w:left="1582"/>
            <w:spacing w:before="8"/>
            <w:tabs>
              <w:tab w:val="right" w:leader="dot" w:pos="9682"/>
            </w:tabs>
            <w:rPr>
              <w:rFonts w:ascii="Times New Roman" w:hAnsi="Times New Roman" w:eastAsia="Times New Roman" w:cs="Times New Roman"/>
              <w:sz w:val="27"/>
              <w:szCs w:val="27"/>
            </w:rPr>
          </w:pPr>
          <w:hyperlink w:history="true" w:anchor="bookmark8">
            <w:r>
              <w:rPr>
                <w:rFonts w:ascii="Times New Roman" w:hAnsi="Times New Roman" w:eastAsia="Times New Roman" w:cs="Times New Roman"/>
                <w:sz w:val="27"/>
                <w:szCs w:val="27"/>
                <w:spacing w:val="5"/>
              </w:rPr>
              <w:t>2.5  </w:t>
            </w:r>
            <w:r>
              <w:rPr>
                <w:sz w:val="27"/>
                <w:szCs w:val="27"/>
                <w:spacing w:val="5"/>
              </w:rPr>
              <w:t>研究分组</w:t>
            </w:r>
            <w:r>
              <w:rPr>
                <w:sz w:val="27"/>
                <w:szCs w:val="27"/>
                <w:spacing w:val="-101"/>
              </w:rPr>
              <w:t xml:space="preserve"> </w:t>
            </w:r>
            <w:r>
              <w:rPr>
                <w:sz w:val="27"/>
                <w:szCs w:val="27"/>
              </w:rPr>
              <w:tab/>
            </w:r>
            <w:r>
              <w:rPr>
                <w:rFonts w:ascii="Times New Roman" w:hAnsi="Times New Roman" w:eastAsia="Times New Roman" w:cs="Times New Roman"/>
                <w:sz w:val="27"/>
                <w:szCs w:val="27"/>
                <w:spacing w:val="18"/>
              </w:rPr>
              <w:t>3</w:t>
            </w:r>
          </w:hyperlink>
        </w:p>
        <w:p>
          <w:pPr>
            <w:pStyle w:val="BodyText"/>
            <w:ind w:left="1582"/>
            <w:spacing w:before="9" w:line="242" w:lineRule="auto"/>
            <w:tabs>
              <w:tab w:val="right" w:leader="dot" w:pos="9682"/>
            </w:tabs>
            <w:rPr>
              <w:rFonts w:ascii="Times New Roman" w:hAnsi="Times New Roman" w:eastAsia="Times New Roman" w:cs="Times New Roman"/>
              <w:sz w:val="27"/>
              <w:szCs w:val="27"/>
            </w:rPr>
          </w:pPr>
          <w:hyperlink w:history="true" w:anchor="bookmark9">
            <w:r>
              <w:rPr>
                <w:rFonts w:ascii="Times New Roman" w:hAnsi="Times New Roman" w:eastAsia="Times New Roman" w:cs="Times New Roman"/>
                <w:sz w:val="27"/>
                <w:szCs w:val="27"/>
                <w:spacing w:val="3"/>
              </w:rPr>
              <w:t>2.6</w:t>
            </w:r>
            <w:r>
              <w:rPr>
                <w:rFonts w:ascii="Times New Roman" w:hAnsi="Times New Roman" w:eastAsia="Times New Roman" w:cs="Times New Roman"/>
                <w:sz w:val="27"/>
                <w:szCs w:val="27"/>
                <w:spacing w:val="14"/>
              </w:rPr>
              <w:t xml:space="preserve">  </w:t>
            </w:r>
            <w:r>
              <w:rPr>
                <w:sz w:val="27"/>
                <w:szCs w:val="27"/>
                <w:spacing w:val="3"/>
              </w:rPr>
              <w:t>统计方法</w:t>
            </w:r>
            <w:r>
              <w:rPr>
                <w:sz w:val="27"/>
                <w:szCs w:val="27"/>
                <w:spacing w:val="-105"/>
              </w:rPr>
              <w:t xml:space="preserve"> </w:t>
            </w:r>
            <w:r>
              <w:rPr>
                <w:sz w:val="27"/>
                <w:szCs w:val="27"/>
              </w:rPr>
              <w:tab/>
            </w:r>
            <w:r>
              <w:rPr>
                <w:rFonts w:ascii="Times New Roman" w:hAnsi="Times New Roman" w:eastAsia="Times New Roman" w:cs="Times New Roman"/>
                <w:sz w:val="27"/>
                <w:szCs w:val="27"/>
                <w:spacing w:val="18"/>
              </w:rPr>
              <w:t>3</w:t>
            </w:r>
          </w:hyperlink>
        </w:p>
        <w:p>
          <w:pPr>
            <w:pStyle w:val="BodyText"/>
            <w:ind w:left="1387"/>
            <w:spacing w:before="6"/>
            <w:tabs>
              <w:tab w:val="right" w:leader="dot" w:pos="9682"/>
            </w:tabs>
            <w:rPr>
              <w:rFonts w:ascii="Times New Roman" w:hAnsi="Times New Roman" w:eastAsia="Times New Roman" w:cs="Times New Roman"/>
              <w:sz w:val="27"/>
              <w:szCs w:val="27"/>
            </w:rPr>
          </w:pPr>
          <w:hyperlink w:history="true" w:anchor="bookmark10">
            <w:r>
              <w:rPr>
                <w:sz w:val="27"/>
                <w:szCs w:val="27"/>
                <w:spacing w:val="-4"/>
              </w:rPr>
              <w:t>第</w:t>
            </w:r>
            <w:r>
              <w:rPr>
                <w:sz w:val="27"/>
                <w:szCs w:val="27"/>
                <w:spacing w:val="-53"/>
              </w:rPr>
              <w:t xml:space="preserve"> </w:t>
            </w:r>
            <w:r>
              <w:rPr>
                <w:rFonts w:ascii="Times New Roman" w:hAnsi="Times New Roman" w:eastAsia="Times New Roman" w:cs="Times New Roman"/>
                <w:sz w:val="27"/>
                <w:szCs w:val="27"/>
                <w:spacing w:val="-4"/>
              </w:rPr>
              <w:t>3</w:t>
            </w:r>
            <w:r>
              <w:rPr>
                <w:rFonts w:ascii="Times New Roman" w:hAnsi="Times New Roman" w:eastAsia="Times New Roman" w:cs="Times New Roman"/>
                <w:sz w:val="27"/>
                <w:szCs w:val="27"/>
                <w:spacing w:val="23"/>
                <w:w w:val="101"/>
              </w:rPr>
              <w:t xml:space="preserve"> </w:t>
            </w:r>
            <w:r>
              <w:rPr>
                <w:sz w:val="27"/>
                <w:szCs w:val="27"/>
                <w:spacing w:val="-4"/>
              </w:rPr>
              <w:t>章</w:t>
            </w:r>
            <w:r>
              <w:rPr>
                <w:sz w:val="27"/>
                <w:szCs w:val="27"/>
                <w:spacing w:val="24"/>
              </w:rPr>
              <w:t xml:space="preserve"> </w:t>
            </w:r>
            <w:r>
              <w:rPr>
                <w:sz w:val="27"/>
                <w:szCs w:val="27"/>
                <w:spacing w:val="-4"/>
              </w:rPr>
              <w:t>结果</w:t>
            </w:r>
            <w:r>
              <w:rPr>
                <w:sz w:val="27"/>
                <w:szCs w:val="27"/>
                <w:spacing w:val="-114"/>
              </w:rPr>
              <w:t xml:space="preserve"> </w:t>
            </w:r>
            <w:r>
              <w:rPr>
                <w:sz w:val="27"/>
                <w:szCs w:val="27"/>
              </w:rPr>
              <w:tab/>
            </w:r>
            <w:r>
              <w:rPr>
                <w:rFonts w:ascii="Times New Roman" w:hAnsi="Times New Roman" w:eastAsia="Times New Roman" w:cs="Times New Roman"/>
                <w:sz w:val="27"/>
                <w:szCs w:val="27"/>
                <w:spacing w:val="18"/>
              </w:rPr>
              <w:t>4</w:t>
            </w:r>
          </w:hyperlink>
        </w:p>
        <w:p>
          <w:pPr>
            <w:pStyle w:val="BodyText"/>
            <w:ind w:left="1588"/>
            <w:spacing w:before="9"/>
            <w:tabs>
              <w:tab w:val="right" w:leader="dot" w:pos="9682"/>
            </w:tabs>
            <w:rPr>
              <w:rFonts w:ascii="Times New Roman" w:hAnsi="Times New Roman" w:eastAsia="Times New Roman" w:cs="Times New Roman"/>
              <w:sz w:val="27"/>
              <w:szCs w:val="27"/>
            </w:rPr>
          </w:pPr>
          <w:hyperlink w:history="true" w:anchor="bookmark11">
            <w:r>
              <w:rPr>
                <w:rFonts w:ascii="Times New Roman" w:hAnsi="Times New Roman" w:eastAsia="Times New Roman" w:cs="Times New Roman"/>
                <w:sz w:val="27"/>
                <w:szCs w:val="27"/>
                <w:spacing w:val="7"/>
              </w:rPr>
              <w:t>3.1  </w:t>
            </w:r>
            <w:r>
              <w:rPr>
                <w:sz w:val="27"/>
                <w:szCs w:val="27"/>
                <w:spacing w:val="7"/>
              </w:rPr>
              <w:t>基本信息及一般资料分析</w:t>
            </w:r>
            <w:r>
              <w:rPr>
                <w:sz w:val="27"/>
                <w:szCs w:val="27"/>
                <w:spacing w:val="-45"/>
              </w:rPr>
              <w:t xml:space="preserve"> </w:t>
            </w:r>
            <w:r>
              <w:rPr>
                <w:sz w:val="27"/>
                <w:szCs w:val="27"/>
              </w:rPr>
              <w:tab/>
            </w:r>
            <w:r>
              <w:rPr>
                <w:rFonts w:ascii="Times New Roman" w:hAnsi="Times New Roman" w:eastAsia="Times New Roman" w:cs="Times New Roman"/>
                <w:sz w:val="27"/>
                <w:szCs w:val="27"/>
                <w:spacing w:val="18"/>
              </w:rPr>
              <w:t>4</w:t>
            </w:r>
          </w:hyperlink>
        </w:p>
        <w:p>
          <w:pPr>
            <w:pStyle w:val="BodyText"/>
            <w:ind w:left="1787"/>
            <w:spacing w:before="9" w:line="241" w:lineRule="auto"/>
            <w:tabs>
              <w:tab w:val="right" w:leader="dot" w:pos="9682"/>
            </w:tabs>
            <w:rPr>
              <w:rFonts w:ascii="Times New Roman" w:hAnsi="Times New Roman" w:eastAsia="Times New Roman" w:cs="Times New Roman"/>
              <w:sz w:val="27"/>
              <w:szCs w:val="27"/>
            </w:rPr>
          </w:pPr>
          <w:hyperlink w:history="true" w:anchor="bookmark12">
            <w:r>
              <w:rPr>
                <w:rFonts w:ascii="Times New Roman" w:hAnsi="Times New Roman" w:eastAsia="Times New Roman" w:cs="Times New Roman"/>
                <w:sz w:val="27"/>
                <w:szCs w:val="27"/>
                <w:spacing w:val="3"/>
              </w:rPr>
              <w:t>3.1.1</w:t>
            </w:r>
            <w:r>
              <w:rPr>
                <w:rFonts w:ascii="Times New Roman" w:hAnsi="Times New Roman" w:eastAsia="Times New Roman" w:cs="Times New Roman"/>
                <w:sz w:val="27"/>
                <w:szCs w:val="27"/>
                <w:spacing w:val="12"/>
              </w:rPr>
              <w:t xml:space="preserve">  </w:t>
            </w:r>
            <w:r>
              <w:rPr>
                <w:sz w:val="27"/>
                <w:szCs w:val="27"/>
                <w:spacing w:val="3"/>
              </w:rPr>
              <w:t>一般资料</w:t>
            </w:r>
            <w:r>
              <w:rPr>
                <w:sz w:val="27"/>
                <w:szCs w:val="27"/>
                <w:spacing w:val="-97"/>
              </w:rPr>
              <w:t xml:space="preserve"> </w:t>
            </w:r>
            <w:r>
              <w:rPr>
                <w:sz w:val="27"/>
                <w:szCs w:val="27"/>
              </w:rPr>
              <w:tab/>
            </w:r>
            <w:r>
              <w:rPr>
                <w:rFonts w:ascii="Times New Roman" w:hAnsi="Times New Roman" w:eastAsia="Times New Roman" w:cs="Times New Roman"/>
                <w:sz w:val="27"/>
                <w:szCs w:val="27"/>
                <w:spacing w:val="17"/>
              </w:rPr>
              <w:t>4</w:t>
            </w:r>
          </w:hyperlink>
        </w:p>
        <w:p>
          <w:pPr>
            <w:pStyle w:val="BodyText"/>
            <w:ind w:left="1787"/>
            <w:spacing w:before="8"/>
            <w:tabs>
              <w:tab w:val="right" w:leader="dot" w:pos="9682"/>
            </w:tabs>
            <w:rPr>
              <w:rFonts w:ascii="Times New Roman" w:hAnsi="Times New Roman" w:eastAsia="Times New Roman" w:cs="Times New Roman"/>
              <w:sz w:val="27"/>
              <w:szCs w:val="27"/>
            </w:rPr>
          </w:pPr>
          <w:hyperlink w:history="true" w:anchor="bookmark13">
            <w:r>
              <w:rPr>
                <w:rFonts w:ascii="Times New Roman" w:hAnsi="Times New Roman" w:eastAsia="Times New Roman" w:cs="Times New Roman"/>
                <w:sz w:val="27"/>
                <w:szCs w:val="27"/>
                <w:spacing w:val="2"/>
              </w:rPr>
              <w:t>3.1.2</w:t>
            </w:r>
            <w:r>
              <w:rPr>
                <w:rFonts w:ascii="Times New Roman" w:hAnsi="Times New Roman" w:eastAsia="Times New Roman" w:cs="Times New Roman"/>
                <w:sz w:val="27"/>
                <w:szCs w:val="27"/>
                <w:spacing w:val="16"/>
              </w:rPr>
              <w:t xml:space="preserve">  </w:t>
            </w:r>
            <w:r>
              <w:rPr>
                <w:sz w:val="27"/>
                <w:szCs w:val="27"/>
                <w:spacing w:val="2"/>
              </w:rPr>
              <w:t>临床表现</w:t>
            </w:r>
            <w:r>
              <w:rPr>
                <w:sz w:val="27"/>
                <w:szCs w:val="27"/>
                <w:spacing w:val="-96"/>
              </w:rPr>
              <w:t xml:space="preserve"> </w:t>
            </w:r>
            <w:r>
              <w:rPr>
                <w:sz w:val="27"/>
                <w:szCs w:val="27"/>
              </w:rPr>
              <w:tab/>
            </w:r>
            <w:r>
              <w:rPr>
                <w:rFonts w:ascii="Times New Roman" w:hAnsi="Times New Roman" w:eastAsia="Times New Roman" w:cs="Times New Roman"/>
                <w:sz w:val="27"/>
                <w:szCs w:val="27"/>
                <w:spacing w:val="17"/>
              </w:rPr>
              <w:t>4</w:t>
            </w:r>
          </w:hyperlink>
        </w:p>
        <w:p>
          <w:pPr>
            <w:pStyle w:val="BodyText"/>
            <w:ind w:left="1787"/>
            <w:spacing w:before="9"/>
            <w:tabs>
              <w:tab w:val="right" w:leader="dot" w:pos="9682"/>
            </w:tabs>
            <w:rPr>
              <w:rFonts w:ascii="Times New Roman" w:hAnsi="Times New Roman" w:eastAsia="Times New Roman" w:cs="Times New Roman"/>
              <w:sz w:val="27"/>
              <w:szCs w:val="27"/>
            </w:rPr>
          </w:pPr>
          <w:hyperlink w:history="true" w:anchor="bookmark14">
            <w:r>
              <w:rPr>
                <w:rFonts w:ascii="Times New Roman" w:hAnsi="Times New Roman" w:eastAsia="Times New Roman" w:cs="Times New Roman"/>
                <w:sz w:val="27"/>
                <w:szCs w:val="27"/>
                <w:spacing w:val="4"/>
              </w:rPr>
              <w:t>3.1.3  </w:t>
            </w:r>
            <w:r>
              <w:rPr>
                <w:sz w:val="27"/>
                <w:szCs w:val="27"/>
                <w:spacing w:val="4"/>
              </w:rPr>
              <w:t>辅助检查</w:t>
            </w:r>
            <w:r>
              <w:rPr>
                <w:sz w:val="27"/>
                <w:szCs w:val="27"/>
                <w:spacing w:val="-90"/>
              </w:rPr>
              <w:t xml:space="preserve"> </w:t>
            </w:r>
            <w:r>
              <w:rPr>
                <w:sz w:val="27"/>
                <w:szCs w:val="27"/>
              </w:rPr>
              <w:tab/>
            </w:r>
            <w:r>
              <w:rPr>
                <w:rFonts w:ascii="Times New Roman" w:hAnsi="Times New Roman" w:eastAsia="Times New Roman" w:cs="Times New Roman"/>
                <w:sz w:val="27"/>
                <w:szCs w:val="27"/>
                <w:spacing w:val="17"/>
              </w:rPr>
              <w:t>5</w:t>
            </w:r>
          </w:hyperlink>
        </w:p>
        <w:p>
          <w:pPr>
            <w:pStyle w:val="BodyText"/>
            <w:ind w:left="1787"/>
            <w:spacing w:before="9"/>
            <w:tabs>
              <w:tab w:val="right" w:leader="dot" w:pos="9682"/>
            </w:tabs>
            <w:rPr>
              <w:rFonts w:ascii="Times New Roman" w:hAnsi="Times New Roman" w:eastAsia="Times New Roman" w:cs="Times New Roman"/>
              <w:sz w:val="27"/>
              <w:szCs w:val="27"/>
            </w:rPr>
          </w:pPr>
          <w:hyperlink w:history="true" w:anchor="bookmark15">
            <w:r>
              <w:rPr>
                <w:rFonts w:ascii="Times New Roman" w:hAnsi="Times New Roman" w:eastAsia="Times New Roman" w:cs="Times New Roman"/>
                <w:sz w:val="27"/>
                <w:szCs w:val="27"/>
                <w:spacing w:val="5"/>
              </w:rPr>
              <w:t>3.1.4  </w:t>
            </w:r>
            <w:r>
              <w:rPr>
                <w:sz w:val="27"/>
                <w:szCs w:val="27"/>
                <w:spacing w:val="5"/>
              </w:rPr>
              <w:t>组织学类型</w:t>
            </w:r>
            <w:r>
              <w:rPr>
                <w:sz w:val="27"/>
                <w:szCs w:val="27"/>
                <w:spacing w:val="-98"/>
              </w:rPr>
              <w:t xml:space="preserve"> </w:t>
            </w:r>
            <w:r>
              <w:rPr>
                <w:sz w:val="27"/>
                <w:szCs w:val="27"/>
              </w:rPr>
              <w:tab/>
            </w:r>
            <w:r>
              <w:rPr>
                <w:rFonts w:ascii="Times New Roman" w:hAnsi="Times New Roman" w:eastAsia="Times New Roman" w:cs="Times New Roman"/>
                <w:sz w:val="27"/>
                <w:szCs w:val="27"/>
                <w:spacing w:val="17"/>
              </w:rPr>
              <w:t>5</w:t>
            </w:r>
          </w:hyperlink>
        </w:p>
        <w:p>
          <w:pPr>
            <w:pStyle w:val="BodyText"/>
            <w:ind w:right="17"/>
            <w:spacing w:before="9" w:line="220" w:lineRule="auto"/>
            <w:jc w:val="right"/>
            <w:rPr>
              <w:sz w:val="27"/>
              <w:szCs w:val="27"/>
            </w:rPr>
          </w:pPr>
          <w:hyperlink w:history="true" w:anchor="bookmark16">
            <w:r>
              <w:rPr>
                <w:rFonts w:ascii="Times New Roman" w:hAnsi="Times New Roman" w:eastAsia="Times New Roman" w:cs="Times New Roman"/>
                <w:sz w:val="27"/>
                <w:szCs w:val="27"/>
                <w:spacing w:val="10"/>
              </w:rPr>
              <w:t>3.2  </w:t>
            </w:r>
            <w:r>
              <w:rPr>
                <w:sz w:val="27"/>
                <w:szCs w:val="27"/>
                <w:spacing w:val="10"/>
              </w:rPr>
              <w:t>卵巢坏死组</w:t>
            </w:r>
            <w:r>
              <w:rPr>
                <w:rFonts w:ascii="Times New Roman" w:hAnsi="Times New Roman" w:eastAsia="Times New Roman" w:cs="Times New Roman"/>
                <w:sz w:val="27"/>
                <w:szCs w:val="27"/>
                <w:spacing w:val="10"/>
              </w:rPr>
              <w:t>(A1  </w:t>
            </w:r>
            <w:r>
              <w:rPr>
                <w:sz w:val="27"/>
                <w:szCs w:val="27"/>
                <w:spacing w:val="10"/>
              </w:rPr>
              <w:t>组</w:t>
            </w:r>
            <w:r>
              <w:rPr>
                <w:rFonts w:ascii="Times New Roman" w:hAnsi="Times New Roman" w:eastAsia="Times New Roman" w:cs="Times New Roman"/>
                <w:sz w:val="27"/>
                <w:szCs w:val="27"/>
                <w:spacing w:val="10"/>
              </w:rPr>
              <w:t>)</w:t>
            </w:r>
            <w:r>
              <w:rPr>
                <w:sz w:val="27"/>
                <w:szCs w:val="27"/>
                <w:spacing w:val="10"/>
              </w:rPr>
              <w:t>与卵巢非坏死组</w:t>
            </w:r>
            <w:r>
              <w:rPr>
                <w:rFonts w:ascii="Times New Roman" w:hAnsi="Times New Roman" w:eastAsia="Times New Roman" w:cs="Times New Roman"/>
                <w:sz w:val="27"/>
                <w:szCs w:val="27"/>
                <w:spacing w:val="10"/>
              </w:rPr>
              <w:t>(A2  </w:t>
            </w:r>
            <w:r>
              <w:rPr>
                <w:sz w:val="27"/>
                <w:szCs w:val="27"/>
                <w:spacing w:val="10"/>
              </w:rPr>
              <w:t>组</w:t>
            </w:r>
            <w:r>
              <w:rPr>
                <w:rFonts w:ascii="Times New Roman" w:hAnsi="Times New Roman" w:eastAsia="Times New Roman" w:cs="Times New Roman"/>
                <w:sz w:val="27"/>
                <w:szCs w:val="27"/>
                <w:spacing w:val="10"/>
              </w:rPr>
              <w:t>)</w:t>
            </w:r>
            <w:r>
              <w:rPr>
                <w:sz w:val="27"/>
                <w:szCs w:val="27"/>
                <w:spacing w:val="10"/>
              </w:rPr>
              <w:t>患者临床资料</w:t>
            </w:r>
            <w:r>
              <w:rPr>
                <w:sz w:val="27"/>
                <w:szCs w:val="27"/>
                <w:spacing w:val="9"/>
              </w:rPr>
              <w:t>分析</w:t>
            </w:r>
          </w:hyperlink>
        </w:p>
        <w:p>
          <w:pPr>
            <w:ind w:left="1753"/>
            <w:spacing w:before="85" w:line="239" w:lineRule="auto"/>
            <w:tabs>
              <w:tab w:val="right" w:leader="dot" w:pos="9682"/>
            </w:tabs>
            <w:rPr>
              <w:rFonts w:ascii="Times New Roman" w:hAnsi="Times New Roman" w:eastAsia="Times New Roman" w:cs="Times New Roman"/>
              <w:sz w:val="27"/>
              <w:szCs w:val="27"/>
            </w:rPr>
          </w:pPr>
          <w:hyperlink w:history="true" w:anchor="bookmark16">
            <w:r>
              <w:rPr>
                <w:rFonts w:ascii="Times New Roman" w:hAnsi="Times New Roman" w:eastAsia="Times New Roman" w:cs="Times New Roman"/>
                <w:sz w:val="27"/>
                <w:szCs w:val="27"/>
              </w:rPr>
              <w:tab/>
            </w:r>
            <w:r>
              <w:rPr>
                <w:rFonts w:ascii="Times New Roman" w:hAnsi="Times New Roman" w:eastAsia="Times New Roman" w:cs="Times New Roman"/>
                <w:sz w:val="27"/>
                <w:szCs w:val="27"/>
                <w:spacing w:val="17"/>
              </w:rPr>
              <w:t>6</w:t>
            </w:r>
          </w:hyperlink>
        </w:p>
        <w:p>
          <w:pPr>
            <w:pStyle w:val="BodyText"/>
            <w:ind w:left="1787"/>
            <w:spacing w:before="5"/>
            <w:tabs>
              <w:tab w:val="right" w:leader="dot" w:pos="9682"/>
            </w:tabs>
            <w:rPr>
              <w:rFonts w:ascii="Times New Roman" w:hAnsi="Times New Roman" w:eastAsia="Times New Roman" w:cs="Times New Roman"/>
              <w:sz w:val="27"/>
              <w:szCs w:val="27"/>
            </w:rPr>
          </w:pPr>
          <w:hyperlink w:history="true" w:anchor="bookmark17">
            <w:r>
              <w:rPr>
                <w:rFonts w:ascii="Times New Roman" w:hAnsi="Times New Roman" w:eastAsia="Times New Roman" w:cs="Times New Roman"/>
                <w:sz w:val="27"/>
                <w:szCs w:val="27"/>
                <w:spacing w:val="6"/>
              </w:rPr>
              <w:t>3.2.1  </w:t>
            </w:r>
            <w:r>
              <w:rPr>
                <w:sz w:val="27"/>
                <w:szCs w:val="27"/>
                <w:spacing w:val="6"/>
              </w:rPr>
              <w:t>一般情况及临床特征</w:t>
            </w:r>
            <w:r>
              <w:rPr>
                <w:sz w:val="27"/>
                <w:szCs w:val="27"/>
                <w:spacing w:val="-100"/>
              </w:rPr>
              <w:t xml:space="preserve"> </w:t>
            </w:r>
            <w:r>
              <w:rPr>
                <w:sz w:val="27"/>
                <w:szCs w:val="27"/>
              </w:rPr>
              <w:tab/>
            </w:r>
            <w:r>
              <w:rPr>
                <w:rFonts w:ascii="Times New Roman" w:hAnsi="Times New Roman" w:eastAsia="Times New Roman" w:cs="Times New Roman"/>
                <w:sz w:val="27"/>
                <w:szCs w:val="27"/>
                <w:spacing w:val="17"/>
              </w:rPr>
              <w:t>6</w:t>
            </w:r>
          </w:hyperlink>
        </w:p>
        <w:p>
          <w:pPr>
            <w:pStyle w:val="BodyText"/>
            <w:ind w:left="1787"/>
            <w:spacing w:before="9"/>
            <w:tabs>
              <w:tab w:val="right" w:leader="dot" w:pos="9682"/>
            </w:tabs>
            <w:rPr>
              <w:rFonts w:ascii="Times New Roman" w:hAnsi="Times New Roman" w:eastAsia="Times New Roman" w:cs="Times New Roman"/>
              <w:sz w:val="27"/>
              <w:szCs w:val="27"/>
            </w:rPr>
          </w:pPr>
          <w:hyperlink w:history="true" w:anchor="bookmark18">
            <w:r>
              <w:rPr>
                <w:rFonts w:ascii="Times New Roman" w:hAnsi="Times New Roman" w:eastAsia="Times New Roman" w:cs="Times New Roman"/>
                <w:sz w:val="27"/>
                <w:szCs w:val="27"/>
                <w:spacing w:val="6"/>
              </w:rPr>
              <w:t>3.2.2  </w:t>
            </w:r>
            <w:r>
              <w:rPr>
                <w:sz w:val="27"/>
                <w:szCs w:val="27"/>
                <w:spacing w:val="6"/>
              </w:rPr>
              <w:t>卵巢囊肿一般情况分析</w:t>
            </w:r>
            <w:r>
              <w:rPr>
                <w:sz w:val="27"/>
                <w:szCs w:val="27"/>
                <w:spacing w:val="-97"/>
              </w:rPr>
              <w:t xml:space="preserve"> </w:t>
            </w:r>
            <w:r>
              <w:rPr>
                <w:sz w:val="27"/>
                <w:szCs w:val="27"/>
              </w:rPr>
              <w:tab/>
            </w:r>
            <w:r>
              <w:rPr>
                <w:rFonts w:ascii="Times New Roman" w:hAnsi="Times New Roman" w:eastAsia="Times New Roman" w:cs="Times New Roman"/>
                <w:sz w:val="27"/>
                <w:szCs w:val="27"/>
                <w:spacing w:val="18"/>
              </w:rPr>
              <w:t>8</w:t>
            </w:r>
          </w:hyperlink>
        </w:p>
        <w:p>
          <w:pPr>
            <w:pStyle w:val="BodyText"/>
            <w:ind w:left="1787"/>
            <w:spacing w:before="9" w:line="219" w:lineRule="auto"/>
            <w:tabs>
              <w:tab w:val="right" w:leader="dot" w:pos="9682"/>
            </w:tabs>
            <w:rPr>
              <w:rFonts w:ascii="Times New Roman" w:hAnsi="Times New Roman" w:eastAsia="Times New Roman" w:cs="Times New Roman"/>
              <w:sz w:val="27"/>
              <w:szCs w:val="27"/>
            </w:rPr>
          </w:pPr>
          <w:hyperlink w:history="true" w:anchor="bookmark19">
            <w:r>
              <w:rPr>
                <w:rFonts w:ascii="Times New Roman" w:hAnsi="Times New Roman" w:eastAsia="Times New Roman" w:cs="Times New Roman"/>
                <w:sz w:val="27"/>
                <w:szCs w:val="27"/>
                <w:spacing w:val="5"/>
              </w:rPr>
              <w:t>3.2.3  </w:t>
            </w:r>
            <w:r>
              <w:rPr>
                <w:sz w:val="27"/>
                <w:szCs w:val="27"/>
                <w:spacing w:val="5"/>
              </w:rPr>
              <w:t>卵巢坏死的相关危险因素的 </w:t>
            </w:r>
            <w:r>
              <w:rPr>
                <w:rFonts w:ascii="Times New Roman" w:hAnsi="Times New Roman" w:eastAsia="Times New Roman" w:cs="Times New Roman"/>
                <w:sz w:val="27"/>
                <w:szCs w:val="27"/>
              </w:rPr>
              <w:t>Logistic</w:t>
            </w:r>
            <w:r>
              <w:rPr>
                <w:rFonts w:ascii="Times New Roman" w:hAnsi="Times New Roman" w:eastAsia="Times New Roman" w:cs="Times New Roman"/>
                <w:sz w:val="27"/>
                <w:szCs w:val="27"/>
                <w:spacing w:val="5"/>
              </w:rPr>
              <w:t xml:space="preserve">   </w:t>
            </w:r>
            <w:r>
              <w:rPr>
                <w:sz w:val="27"/>
                <w:szCs w:val="27"/>
                <w:spacing w:val="5"/>
              </w:rPr>
              <w:t>回归分析</w:t>
            </w:r>
            <w:r>
              <w:rPr>
                <w:sz w:val="27"/>
                <w:szCs w:val="27"/>
                <w:spacing w:val="-49"/>
              </w:rPr>
              <w:t xml:space="preserve"> </w:t>
            </w:r>
            <w:r>
              <w:rPr>
                <w:sz w:val="27"/>
                <w:szCs w:val="27"/>
              </w:rPr>
              <w:tab/>
            </w:r>
            <w:r>
              <w:rPr>
                <w:rFonts w:ascii="Times New Roman" w:hAnsi="Times New Roman" w:eastAsia="Times New Roman" w:cs="Times New Roman"/>
                <w:sz w:val="27"/>
                <w:szCs w:val="27"/>
                <w:spacing w:val="17"/>
              </w:rPr>
              <w:t>9</w:t>
            </w:r>
          </w:hyperlink>
        </w:p>
        <w:p>
          <w:pPr>
            <w:pStyle w:val="BodyText"/>
            <w:ind w:left="1787"/>
            <w:spacing w:before="39" w:line="239" w:lineRule="auto"/>
            <w:tabs>
              <w:tab w:val="right" w:leader="dot" w:pos="9684"/>
            </w:tabs>
            <w:rPr>
              <w:rFonts w:ascii="Times New Roman" w:hAnsi="Times New Roman" w:eastAsia="Times New Roman" w:cs="Times New Roman"/>
              <w:sz w:val="27"/>
              <w:szCs w:val="27"/>
            </w:rPr>
          </w:pPr>
          <w:hyperlink w:history="true" w:anchor="bookmark20">
            <w:r>
              <w:rPr>
                <w:rFonts w:ascii="Times New Roman" w:hAnsi="Times New Roman" w:eastAsia="Times New Roman" w:cs="Times New Roman"/>
                <w:sz w:val="27"/>
                <w:szCs w:val="27"/>
                <w:spacing w:val="7"/>
              </w:rPr>
              <w:t>3.2.4 </w:t>
            </w:r>
            <w:r>
              <w:rPr>
                <w:rFonts w:ascii="Times New Roman" w:hAnsi="Times New Roman" w:eastAsia="Times New Roman" w:cs="Times New Roman"/>
                <w:sz w:val="27"/>
                <w:szCs w:val="27"/>
              </w:rPr>
              <w:t>FIB</w:t>
            </w:r>
            <w:r>
              <w:rPr>
                <w:rFonts w:ascii="Times New Roman" w:hAnsi="Times New Roman" w:eastAsia="Times New Roman" w:cs="Times New Roman"/>
                <w:sz w:val="27"/>
                <w:szCs w:val="27"/>
                <w:spacing w:val="7"/>
              </w:rPr>
              <w:t xml:space="preserve"> </w:t>
            </w:r>
            <w:r>
              <w:rPr>
                <w:sz w:val="27"/>
                <w:szCs w:val="27"/>
                <w:spacing w:val="7"/>
              </w:rPr>
              <w:t>对卵巢坏死的预测价值</w:t>
            </w:r>
            <w:r>
              <w:rPr>
                <w:sz w:val="27"/>
                <w:szCs w:val="27"/>
                <w:spacing w:val="-47"/>
              </w:rPr>
              <w:t xml:space="preserve"> </w:t>
            </w:r>
            <w:r>
              <w:rPr>
                <w:sz w:val="27"/>
                <w:szCs w:val="27"/>
              </w:rPr>
              <w:tab/>
            </w:r>
            <w:r>
              <w:rPr>
                <w:sz w:val="27"/>
                <w:szCs w:val="27"/>
                <w:spacing w:val="-90"/>
              </w:rPr>
              <w:t xml:space="preserve"> </w:t>
            </w:r>
            <w:r>
              <w:rPr>
                <w:rFonts w:ascii="Times New Roman" w:hAnsi="Times New Roman" w:eastAsia="Times New Roman" w:cs="Times New Roman"/>
                <w:sz w:val="27"/>
                <w:szCs w:val="27"/>
                <w:spacing w:val="-6"/>
              </w:rPr>
              <w:t>10</w:t>
            </w:r>
          </w:hyperlink>
        </w:p>
        <w:p>
          <w:pPr>
            <w:pStyle w:val="BodyText"/>
            <w:ind w:left="1588"/>
            <w:spacing w:before="11"/>
            <w:tabs>
              <w:tab w:val="right" w:leader="dot" w:pos="9682"/>
            </w:tabs>
            <w:rPr>
              <w:rFonts w:ascii="Times New Roman" w:hAnsi="Times New Roman" w:eastAsia="Times New Roman" w:cs="Times New Roman"/>
              <w:sz w:val="27"/>
              <w:szCs w:val="27"/>
            </w:rPr>
          </w:pPr>
          <w:hyperlink w:history="true" w:anchor="bookmark21">
            <w:r>
              <w:rPr>
                <w:rFonts w:ascii="Times New Roman" w:hAnsi="Times New Roman" w:eastAsia="Times New Roman" w:cs="Times New Roman"/>
                <w:sz w:val="27"/>
                <w:szCs w:val="27"/>
                <w:spacing w:val="7"/>
              </w:rPr>
              <w:t>3.3  </w:t>
            </w:r>
            <w:r>
              <w:rPr>
                <w:sz w:val="27"/>
                <w:szCs w:val="27"/>
                <w:spacing w:val="7"/>
              </w:rPr>
              <w:t>术式选择的相关因素分析</w:t>
            </w:r>
            <w:r>
              <w:rPr>
                <w:sz w:val="27"/>
                <w:szCs w:val="27"/>
                <w:spacing w:val="-45"/>
              </w:rPr>
              <w:t xml:space="preserve"> </w:t>
            </w:r>
            <w:r>
              <w:rPr>
                <w:sz w:val="27"/>
                <w:szCs w:val="27"/>
              </w:rPr>
              <w:tab/>
            </w:r>
            <w:r>
              <w:rPr>
                <w:sz w:val="27"/>
                <w:szCs w:val="27"/>
                <w:spacing w:val="-79"/>
              </w:rPr>
              <w:t xml:space="preserve"> </w:t>
            </w:r>
            <w:r>
              <w:rPr>
                <w:rFonts w:ascii="Times New Roman" w:hAnsi="Times New Roman" w:eastAsia="Times New Roman" w:cs="Times New Roman"/>
                <w:sz w:val="27"/>
                <w:szCs w:val="27"/>
                <w:spacing w:val="-17"/>
              </w:rPr>
              <w:t>11</w:t>
            </w:r>
          </w:hyperlink>
        </w:p>
        <w:p>
          <w:pPr>
            <w:pStyle w:val="BodyText"/>
            <w:ind w:right="15"/>
            <w:spacing w:before="8" w:line="220" w:lineRule="auto"/>
            <w:jc w:val="right"/>
            <w:rPr>
              <w:sz w:val="27"/>
              <w:szCs w:val="27"/>
            </w:rPr>
          </w:pPr>
          <w:hyperlink w:history="true" w:anchor="bookmark22">
            <w:r>
              <w:rPr>
                <w:rFonts w:ascii="Times New Roman" w:hAnsi="Times New Roman" w:eastAsia="Times New Roman" w:cs="Times New Roman"/>
                <w:sz w:val="27"/>
                <w:szCs w:val="27"/>
                <w:spacing w:val="7"/>
              </w:rPr>
              <w:t>3.3.1  </w:t>
            </w:r>
            <w:r>
              <w:rPr>
                <w:sz w:val="27"/>
                <w:szCs w:val="27"/>
                <w:spacing w:val="7"/>
              </w:rPr>
              <w:t>保留卵巢组</w:t>
            </w:r>
            <w:r>
              <w:rPr>
                <w:rFonts w:ascii="Times New Roman" w:hAnsi="Times New Roman" w:eastAsia="Times New Roman" w:cs="Times New Roman"/>
                <w:sz w:val="27"/>
                <w:szCs w:val="27"/>
                <w:spacing w:val="7"/>
              </w:rPr>
              <w:t>(C1  </w:t>
            </w:r>
            <w:r>
              <w:rPr>
                <w:sz w:val="27"/>
                <w:szCs w:val="27"/>
                <w:spacing w:val="7"/>
              </w:rPr>
              <w:t>组</w:t>
            </w:r>
            <w:r>
              <w:rPr>
                <w:rFonts w:ascii="Times New Roman" w:hAnsi="Times New Roman" w:eastAsia="Times New Roman" w:cs="Times New Roman"/>
                <w:sz w:val="27"/>
                <w:szCs w:val="27"/>
                <w:spacing w:val="7"/>
              </w:rPr>
              <w:t>)</w:t>
            </w:r>
            <w:r>
              <w:rPr>
                <w:sz w:val="27"/>
                <w:szCs w:val="27"/>
                <w:spacing w:val="7"/>
              </w:rPr>
              <w:t>与切除卵巢组</w:t>
            </w:r>
            <w:r>
              <w:rPr>
                <w:rFonts w:ascii="Times New Roman" w:hAnsi="Times New Roman" w:eastAsia="Times New Roman" w:cs="Times New Roman"/>
                <w:sz w:val="27"/>
                <w:szCs w:val="27"/>
                <w:spacing w:val="7"/>
              </w:rPr>
              <w:t>(C2  </w:t>
            </w:r>
            <w:r>
              <w:rPr>
                <w:sz w:val="27"/>
                <w:szCs w:val="27"/>
                <w:spacing w:val="7"/>
              </w:rPr>
              <w:t>组</w:t>
            </w:r>
            <w:r>
              <w:rPr>
                <w:rFonts w:ascii="Times New Roman" w:hAnsi="Times New Roman" w:eastAsia="Times New Roman" w:cs="Times New Roman"/>
                <w:sz w:val="27"/>
                <w:szCs w:val="27"/>
                <w:spacing w:val="7"/>
              </w:rPr>
              <w:t>)</w:t>
            </w:r>
            <w:r>
              <w:rPr>
                <w:sz w:val="27"/>
                <w:szCs w:val="27"/>
                <w:spacing w:val="7"/>
              </w:rPr>
              <w:t>有关影响术式的单</w:t>
            </w:r>
          </w:hyperlink>
        </w:p>
        <w:p>
          <w:pPr>
            <w:pStyle w:val="BodyText"/>
            <w:ind w:left="1909"/>
            <w:spacing w:before="39"/>
            <w:tabs>
              <w:tab w:val="right" w:leader="dot" w:pos="9682"/>
            </w:tabs>
            <w:rPr>
              <w:rFonts w:ascii="Times New Roman" w:hAnsi="Times New Roman" w:eastAsia="Times New Roman" w:cs="Times New Roman"/>
              <w:sz w:val="27"/>
              <w:szCs w:val="27"/>
            </w:rPr>
          </w:pPr>
          <w:hyperlink w:history="true" w:anchor="bookmark22">
            <w:r>
              <w:rPr>
                <w:sz w:val="27"/>
                <w:szCs w:val="27"/>
                <w:spacing w:val="1"/>
              </w:rPr>
              <w:t>因素分析</w:t>
            </w:r>
            <w:r>
              <w:rPr>
                <w:sz w:val="27"/>
                <w:szCs w:val="27"/>
                <w:spacing w:val="-54"/>
              </w:rPr>
              <w:t xml:space="preserve"> </w:t>
            </w:r>
            <w:r>
              <w:rPr>
                <w:sz w:val="27"/>
                <w:szCs w:val="27"/>
              </w:rPr>
              <w:tab/>
            </w:r>
            <w:r>
              <w:rPr>
                <w:sz w:val="27"/>
                <w:szCs w:val="27"/>
                <w:spacing w:val="-79"/>
              </w:rPr>
              <w:t xml:space="preserve"> </w:t>
            </w:r>
            <w:r>
              <w:rPr>
                <w:rFonts w:ascii="Times New Roman" w:hAnsi="Times New Roman" w:eastAsia="Times New Roman" w:cs="Times New Roman"/>
                <w:sz w:val="27"/>
                <w:szCs w:val="27"/>
                <w:spacing w:val="-17"/>
              </w:rPr>
              <w:t>11</w:t>
            </w:r>
          </w:hyperlink>
        </w:p>
        <w:p>
          <w:pPr>
            <w:pStyle w:val="BodyText"/>
            <w:ind w:left="1588"/>
            <w:spacing w:before="9"/>
            <w:tabs>
              <w:tab w:val="right" w:leader="dot" w:pos="9684"/>
            </w:tabs>
            <w:rPr>
              <w:rFonts w:ascii="Times New Roman" w:hAnsi="Times New Roman" w:eastAsia="Times New Roman" w:cs="Times New Roman"/>
              <w:sz w:val="27"/>
              <w:szCs w:val="27"/>
            </w:rPr>
          </w:pPr>
          <w:hyperlink w:history="true" w:anchor="bookmark23">
            <w:r>
              <w:rPr>
                <w:rFonts w:ascii="Times New Roman" w:hAnsi="Times New Roman" w:eastAsia="Times New Roman" w:cs="Times New Roman"/>
                <w:sz w:val="27"/>
                <w:szCs w:val="27"/>
                <w:spacing w:val="7"/>
              </w:rPr>
              <w:t>3.4  </w:t>
            </w:r>
            <w:r>
              <w:rPr>
                <w:sz w:val="27"/>
                <w:szCs w:val="27"/>
                <w:spacing w:val="7"/>
              </w:rPr>
              <w:t>不同术式术中及术后一般情况分析</w:t>
            </w:r>
            <w:r>
              <w:rPr>
                <w:sz w:val="27"/>
                <w:szCs w:val="27"/>
                <w:spacing w:val="-39"/>
              </w:rPr>
              <w:t xml:space="preserve"> </w:t>
            </w:r>
            <w:r>
              <w:rPr>
                <w:sz w:val="27"/>
                <w:szCs w:val="27"/>
              </w:rPr>
              <w:tab/>
            </w:r>
            <w:r>
              <w:rPr>
                <w:sz w:val="27"/>
                <w:szCs w:val="27"/>
                <w:spacing w:val="-90"/>
              </w:rPr>
              <w:t xml:space="preserve"> </w:t>
            </w:r>
            <w:r>
              <w:rPr>
                <w:rFonts w:ascii="Times New Roman" w:hAnsi="Times New Roman" w:eastAsia="Times New Roman" w:cs="Times New Roman"/>
                <w:sz w:val="27"/>
                <w:szCs w:val="27"/>
                <w:spacing w:val="-6"/>
              </w:rPr>
              <w:t>12</w:t>
            </w:r>
          </w:hyperlink>
        </w:p>
        <w:p>
          <w:pPr>
            <w:pStyle w:val="BodyText"/>
            <w:ind w:right="12"/>
            <w:spacing w:before="8" w:line="220" w:lineRule="auto"/>
            <w:jc w:val="right"/>
            <w:rPr>
              <w:sz w:val="27"/>
              <w:szCs w:val="27"/>
            </w:rPr>
          </w:pPr>
          <w:hyperlink w:history="true" w:anchor="bookmark24">
            <w:r>
              <w:rPr>
                <w:rFonts w:ascii="Times New Roman" w:hAnsi="Times New Roman" w:eastAsia="Times New Roman" w:cs="Times New Roman"/>
                <w:sz w:val="27"/>
                <w:szCs w:val="27"/>
                <w:spacing w:val="7"/>
              </w:rPr>
              <w:t>3.4.1  </w:t>
            </w:r>
            <w:r>
              <w:rPr>
                <w:sz w:val="27"/>
                <w:szCs w:val="27"/>
                <w:spacing w:val="7"/>
              </w:rPr>
              <w:t>腹腔镜保留卵巢组</w:t>
            </w:r>
            <w:r>
              <w:rPr>
                <w:rFonts w:ascii="Times New Roman" w:hAnsi="Times New Roman" w:eastAsia="Times New Roman" w:cs="Times New Roman"/>
                <w:sz w:val="27"/>
                <w:szCs w:val="27"/>
                <w:spacing w:val="7"/>
              </w:rPr>
              <w:t>(B1  </w:t>
            </w:r>
            <w:r>
              <w:rPr>
                <w:sz w:val="27"/>
                <w:szCs w:val="27"/>
                <w:spacing w:val="7"/>
              </w:rPr>
              <w:t>组</w:t>
            </w:r>
            <w:r>
              <w:rPr>
                <w:rFonts w:ascii="Times New Roman" w:hAnsi="Times New Roman" w:eastAsia="Times New Roman" w:cs="Times New Roman"/>
                <w:sz w:val="27"/>
                <w:szCs w:val="27"/>
                <w:spacing w:val="7"/>
              </w:rPr>
              <w:t>)</w:t>
            </w:r>
            <w:r>
              <w:rPr>
                <w:sz w:val="27"/>
                <w:szCs w:val="27"/>
                <w:spacing w:val="7"/>
              </w:rPr>
              <w:t>与腹腔镜切除卵巢组</w:t>
            </w:r>
            <w:r>
              <w:rPr>
                <w:rFonts w:ascii="Times New Roman" w:hAnsi="Times New Roman" w:eastAsia="Times New Roman" w:cs="Times New Roman"/>
                <w:sz w:val="27"/>
                <w:szCs w:val="27"/>
                <w:spacing w:val="7"/>
              </w:rPr>
              <w:t>(B2  </w:t>
            </w:r>
            <w:r>
              <w:rPr>
                <w:sz w:val="27"/>
                <w:szCs w:val="27"/>
                <w:spacing w:val="7"/>
              </w:rPr>
              <w:t>组</w:t>
            </w:r>
            <w:r>
              <w:rPr>
                <w:rFonts w:ascii="Times New Roman" w:hAnsi="Times New Roman" w:eastAsia="Times New Roman" w:cs="Times New Roman"/>
                <w:sz w:val="27"/>
                <w:szCs w:val="27"/>
                <w:spacing w:val="7"/>
              </w:rPr>
              <w:t>)</w:t>
            </w:r>
            <w:r>
              <w:rPr>
                <w:sz w:val="27"/>
                <w:szCs w:val="27"/>
                <w:spacing w:val="7"/>
              </w:rPr>
              <w:t>术中</w:t>
            </w:r>
          </w:hyperlink>
        </w:p>
        <w:p>
          <w:pPr>
            <w:pStyle w:val="BodyText"/>
            <w:ind w:left="1886"/>
            <w:spacing w:before="39"/>
            <w:tabs>
              <w:tab w:val="right" w:leader="dot" w:pos="9684"/>
            </w:tabs>
            <w:rPr>
              <w:rFonts w:ascii="Times New Roman" w:hAnsi="Times New Roman" w:eastAsia="Times New Roman" w:cs="Times New Roman"/>
              <w:sz w:val="27"/>
              <w:szCs w:val="27"/>
            </w:rPr>
          </w:pPr>
          <w:hyperlink w:history="true" w:anchor="bookmark24">
            <w:r>
              <w:rPr>
                <w:sz w:val="27"/>
                <w:szCs w:val="27"/>
                <w:spacing w:val="8"/>
              </w:rPr>
              <w:t>及术后一般情况分析</w:t>
            </w:r>
            <w:r>
              <w:rPr>
                <w:sz w:val="27"/>
                <w:szCs w:val="27"/>
                <w:spacing w:val="-56"/>
              </w:rPr>
              <w:t xml:space="preserve"> </w:t>
            </w:r>
            <w:r>
              <w:rPr>
                <w:sz w:val="27"/>
                <w:szCs w:val="27"/>
              </w:rPr>
              <w:tab/>
            </w:r>
            <w:r>
              <w:rPr>
                <w:sz w:val="27"/>
                <w:szCs w:val="27"/>
                <w:spacing w:val="-90"/>
              </w:rPr>
              <w:t xml:space="preserve"> </w:t>
            </w:r>
            <w:r>
              <w:rPr>
                <w:rFonts w:ascii="Times New Roman" w:hAnsi="Times New Roman" w:eastAsia="Times New Roman" w:cs="Times New Roman"/>
                <w:sz w:val="27"/>
                <w:szCs w:val="27"/>
                <w:spacing w:val="-6"/>
              </w:rPr>
              <w:t>12</w:t>
            </w:r>
          </w:hyperlink>
        </w:p>
        <w:p>
          <w:pPr>
            <w:pStyle w:val="BodyText"/>
            <w:ind w:right="15"/>
            <w:spacing w:before="8" w:line="220" w:lineRule="auto"/>
            <w:jc w:val="right"/>
            <w:rPr>
              <w:sz w:val="27"/>
              <w:szCs w:val="27"/>
            </w:rPr>
          </w:pPr>
          <w:hyperlink w:history="true" w:anchor="bookmark25">
            <w:r>
              <w:rPr>
                <w:rFonts w:ascii="Times New Roman" w:hAnsi="Times New Roman" w:eastAsia="Times New Roman" w:cs="Times New Roman"/>
                <w:sz w:val="27"/>
                <w:szCs w:val="27"/>
                <w:spacing w:val="7"/>
              </w:rPr>
              <w:t>3.4.2  </w:t>
            </w:r>
            <w:r>
              <w:rPr>
                <w:sz w:val="27"/>
                <w:szCs w:val="27"/>
                <w:spacing w:val="7"/>
              </w:rPr>
              <w:t>开腹保留卵巢组</w:t>
            </w:r>
            <w:r>
              <w:rPr>
                <w:rFonts w:ascii="Times New Roman" w:hAnsi="Times New Roman" w:eastAsia="Times New Roman" w:cs="Times New Roman"/>
                <w:sz w:val="27"/>
                <w:szCs w:val="27"/>
                <w:spacing w:val="7"/>
              </w:rPr>
              <w:t>(B3  </w:t>
            </w:r>
            <w:r>
              <w:rPr>
                <w:sz w:val="27"/>
                <w:szCs w:val="27"/>
                <w:spacing w:val="7"/>
              </w:rPr>
              <w:t>组</w:t>
            </w:r>
            <w:r>
              <w:rPr>
                <w:rFonts w:ascii="Times New Roman" w:hAnsi="Times New Roman" w:eastAsia="Times New Roman" w:cs="Times New Roman"/>
                <w:sz w:val="27"/>
                <w:szCs w:val="27"/>
                <w:spacing w:val="7"/>
              </w:rPr>
              <w:t>)</w:t>
            </w:r>
            <w:r>
              <w:rPr>
                <w:sz w:val="27"/>
                <w:szCs w:val="27"/>
                <w:spacing w:val="7"/>
              </w:rPr>
              <w:t>与开腹切除卵巢组</w:t>
            </w:r>
            <w:r>
              <w:rPr>
                <w:rFonts w:ascii="Times New Roman" w:hAnsi="Times New Roman" w:eastAsia="Times New Roman" w:cs="Times New Roman"/>
                <w:sz w:val="27"/>
                <w:szCs w:val="27"/>
                <w:spacing w:val="7"/>
              </w:rPr>
              <w:t>(B4  </w:t>
            </w:r>
            <w:r>
              <w:rPr>
                <w:sz w:val="27"/>
                <w:szCs w:val="27"/>
                <w:spacing w:val="7"/>
              </w:rPr>
              <w:t>组</w:t>
            </w:r>
            <w:r>
              <w:rPr>
                <w:rFonts w:ascii="Times New Roman" w:hAnsi="Times New Roman" w:eastAsia="Times New Roman" w:cs="Times New Roman"/>
                <w:sz w:val="27"/>
                <w:szCs w:val="27"/>
                <w:spacing w:val="7"/>
              </w:rPr>
              <w:t>)</w:t>
            </w:r>
            <w:r>
              <w:rPr>
                <w:sz w:val="27"/>
                <w:szCs w:val="27"/>
                <w:spacing w:val="7"/>
              </w:rPr>
              <w:t>术中及术</w:t>
            </w:r>
          </w:hyperlink>
        </w:p>
        <w:p>
          <w:pPr>
            <w:pStyle w:val="BodyText"/>
            <w:ind w:left="1889"/>
            <w:spacing w:before="39" w:line="241" w:lineRule="auto"/>
            <w:tabs>
              <w:tab w:val="right" w:leader="dot" w:pos="9684"/>
            </w:tabs>
            <w:rPr>
              <w:rFonts w:ascii="Times New Roman" w:hAnsi="Times New Roman" w:eastAsia="Times New Roman" w:cs="Times New Roman"/>
              <w:sz w:val="27"/>
              <w:szCs w:val="27"/>
            </w:rPr>
          </w:pPr>
          <w:hyperlink w:history="true" w:anchor="bookmark25">
            <w:r>
              <w:rPr>
                <w:sz w:val="27"/>
                <w:szCs w:val="27"/>
                <w:spacing w:val="7"/>
              </w:rPr>
              <w:t>后一般情况分析</w:t>
            </w:r>
            <w:r>
              <w:rPr>
                <w:sz w:val="27"/>
                <w:szCs w:val="27"/>
                <w:spacing w:val="-54"/>
              </w:rPr>
              <w:t xml:space="preserve"> </w:t>
            </w:r>
            <w:r>
              <w:rPr>
                <w:sz w:val="27"/>
                <w:szCs w:val="27"/>
              </w:rPr>
              <w:tab/>
            </w:r>
            <w:r>
              <w:rPr>
                <w:sz w:val="27"/>
                <w:szCs w:val="27"/>
                <w:spacing w:val="-90"/>
              </w:rPr>
              <w:t xml:space="preserve"> </w:t>
            </w:r>
            <w:r>
              <w:rPr>
                <w:rFonts w:ascii="Times New Roman" w:hAnsi="Times New Roman" w:eastAsia="Times New Roman" w:cs="Times New Roman"/>
                <w:sz w:val="27"/>
                <w:szCs w:val="27"/>
                <w:spacing w:val="-6"/>
              </w:rPr>
              <w:t>13</w:t>
            </w:r>
          </w:hyperlink>
        </w:p>
        <w:p>
          <w:pPr>
            <w:pStyle w:val="BodyText"/>
            <w:ind w:right="15"/>
            <w:spacing w:before="7" w:line="220" w:lineRule="auto"/>
            <w:jc w:val="right"/>
            <w:rPr>
              <w:sz w:val="27"/>
              <w:szCs w:val="27"/>
            </w:rPr>
          </w:pPr>
          <w:hyperlink w:history="true" w:anchor="bookmark26">
            <w:r>
              <w:rPr>
                <w:rFonts w:ascii="Times New Roman" w:hAnsi="Times New Roman" w:eastAsia="Times New Roman" w:cs="Times New Roman"/>
                <w:sz w:val="27"/>
                <w:szCs w:val="27"/>
                <w:spacing w:val="7"/>
              </w:rPr>
              <w:t>3.4.3  </w:t>
            </w:r>
            <w:r>
              <w:rPr>
                <w:sz w:val="27"/>
                <w:szCs w:val="27"/>
                <w:spacing w:val="7"/>
              </w:rPr>
              <w:t>保留卵巢组</w:t>
            </w:r>
            <w:r>
              <w:rPr>
                <w:rFonts w:ascii="Times New Roman" w:hAnsi="Times New Roman" w:eastAsia="Times New Roman" w:cs="Times New Roman"/>
                <w:sz w:val="27"/>
                <w:szCs w:val="27"/>
                <w:spacing w:val="7"/>
              </w:rPr>
              <w:t>(C1  </w:t>
            </w:r>
            <w:r>
              <w:rPr>
                <w:sz w:val="27"/>
                <w:szCs w:val="27"/>
                <w:spacing w:val="7"/>
              </w:rPr>
              <w:t>组</w:t>
            </w:r>
            <w:r>
              <w:rPr>
                <w:rFonts w:ascii="Times New Roman" w:hAnsi="Times New Roman" w:eastAsia="Times New Roman" w:cs="Times New Roman"/>
                <w:sz w:val="27"/>
                <w:szCs w:val="27"/>
                <w:spacing w:val="7"/>
              </w:rPr>
              <w:t>)</w:t>
            </w:r>
            <w:r>
              <w:rPr>
                <w:sz w:val="27"/>
                <w:szCs w:val="27"/>
                <w:spacing w:val="7"/>
              </w:rPr>
              <w:t>与切除卵巢组</w:t>
            </w:r>
            <w:r>
              <w:rPr>
                <w:rFonts w:ascii="Times New Roman" w:hAnsi="Times New Roman" w:eastAsia="Times New Roman" w:cs="Times New Roman"/>
                <w:sz w:val="27"/>
                <w:szCs w:val="27"/>
                <w:spacing w:val="7"/>
              </w:rPr>
              <w:t>(C2  </w:t>
            </w:r>
            <w:r>
              <w:rPr>
                <w:sz w:val="27"/>
                <w:szCs w:val="27"/>
                <w:spacing w:val="7"/>
              </w:rPr>
              <w:t>组</w:t>
            </w:r>
            <w:r>
              <w:rPr>
                <w:rFonts w:ascii="Times New Roman" w:hAnsi="Times New Roman" w:eastAsia="Times New Roman" w:cs="Times New Roman"/>
                <w:sz w:val="27"/>
                <w:szCs w:val="27"/>
                <w:spacing w:val="7"/>
              </w:rPr>
              <w:t>)</w:t>
            </w:r>
            <w:r>
              <w:rPr>
                <w:sz w:val="27"/>
                <w:szCs w:val="27"/>
                <w:spacing w:val="7"/>
              </w:rPr>
              <w:t>术中及术后一般情</w:t>
            </w:r>
          </w:hyperlink>
        </w:p>
        <w:p>
          <w:pPr>
            <w:pStyle w:val="BodyText"/>
            <w:ind w:left="1889"/>
            <w:spacing w:before="39" w:line="241" w:lineRule="auto"/>
            <w:tabs>
              <w:tab w:val="right" w:leader="dot" w:pos="9684"/>
            </w:tabs>
            <w:rPr>
              <w:rFonts w:ascii="Times New Roman" w:hAnsi="Times New Roman" w:eastAsia="Times New Roman" w:cs="Times New Roman"/>
              <w:sz w:val="27"/>
              <w:szCs w:val="27"/>
            </w:rPr>
          </w:pPr>
          <w:hyperlink w:history="true" w:anchor="bookmark26">
            <w:r>
              <w:rPr>
                <w:sz w:val="27"/>
                <w:szCs w:val="27"/>
                <w:spacing w:val="5"/>
              </w:rPr>
              <w:t>况分析</w:t>
            </w:r>
            <w:r>
              <w:rPr>
                <w:sz w:val="27"/>
                <w:szCs w:val="27"/>
                <w:spacing w:val="-53"/>
              </w:rPr>
              <w:t xml:space="preserve"> </w:t>
            </w:r>
            <w:r>
              <w:rPr>
                <w:sz w:val="27"/>
                <w:szCs w:val="27"/>
              </w:rPr>
              <w:tab/>
            </w:r>
            <w:r>
              <w:rPr>
                <w:sz w:val="27"/>
                <w:szCs w:val="27"/>
                <w:spacing w:val="-89"/>
              </w:rPr>
              <w:t xml:space="preserve"> </w:t>
            </w:r>
            <w:r>
              <w:rPr>
                <w:rFonts w:ascii="Times New Roman" w:hAnsi="Times New Roman" w:eastAsia="Times New Roman" w:cs="Times New Roman"/>
                <w:sz w:val="27"/>
                <w:szCs w:val="27"/>
                <w:spacing w:val="-6"/>
              </w:rPr>
              <w:t>13</w:t>
            </w:r>
          </w:hyperlink>
        </w:p>
        <w:p>
          <w:pPr>
            <w:pStyle w:val="BodyText"/>
            <w:ind w:right="14"/>
            <w:spacing w:before="7" w:line="220" w:lineRule="auto"/>
            <w:jc w:val="right"/>
            <w:rPr>
              <w:sz w:val="27"/>
              <w:szCs w:val="27"/>
            </w:rPr>
          </w:pPr>
          <w:hyperlink w:history="true" w:anchor="bookmark27">
            <w:r>
              <w:rPr>
                <w:rFonts w:ascii="Times New Roman" w:hAnsi="Times New Roman" w:eastAsia="Times New Roman" w:cs="Times New Roman"/>
                <w:sz w:val="27"/>
                <w:szCs w:val="27"/>
                <w:spacing w:val="14"/>
              </w:rPr>
              <w:t>3.4.4  </w:t>
            </w:r>
            <w:r>
              <w:rPr>
                <w:sz w:val="27"/>
                <w:szCs w:val="27"/>
                <w:spacing w:val="14"/>
              </w:rPr>
              <w:t>腹腔镜组</w:t>
            </w:r>
            <w:r>
              <w:rPr>
                <w:rFonts w:ascii="Times New Roman" w:hAnsi="Times New Roman" w:eastAsia="Times New Roman" w:cs="Times New Roman"/>
                <w:sz w:val="27"/>
                <w:szCs w:val="27"/>
                <w:spacing w:val="14"/>
              </w:rPr>
              <w:t>(D1  </w:t>
            </w:r>
            <w:r>
              <w:rPr>
                <w:sz w:val="27"/>
                <w:szCs w:val="27"/>
                <w:spacing w:val="14"/>
              </w:rPr>
              <w:t>组</w:t>
            </w:r>
            <w:r>
              <w:rPr>
                <w:rFonts w:ascii="Times New Roman" w:hAnsi="Times New Roman" w:eastAsia="Times New Roman" w:cs="Times New Roman"/>
                <w:sz w:val="27"/>
                <w:szCs w:val="27"/>
                <w:spacing w:val="14"/>
              </w:rPr>
              <w:t>)</w:t>
            </w:r>
            <w:r>
              <w:rPr>
                <w:sz w:val="27"/>
                <w:szCs w:val="27"/>
                <w:spacing w:val="14"/>
              </w:rPr>
              <w:t>与开腹</w:t>
            </w:r>
            <w:r>
              <w:rPr>
                <w:sz w:val="27"/>
                <w:szCs w:val="27"/>
                <w:spacing w:val="13"/>
              </w:rPr>
              <w:t>组</w:t>
            </w:r>
            <w:r>
              <w:rPr>
                <w:rFonts w:ascii="Times New Roman" w:hAnsi="Times New Roman" w:eastAsia="Times New Roman" w:cs="Times New Roman"/>
                <w:sz w:val="27"/>
                <w:szCs w:val="27"/>
                <w:spacing w:val="13"/>
              </w:rPr>
              <w:t>(D2  </w:t>
            </w:r>
            <w:r>
              <w:rPr>
                <w:sz w:val="27"/>
                <w:szCs w:val="27"/>
                <w:spacing w:val="13"/>
              </w:rPr>
              <w:t>组</w:t>
            </w:r>
            <w:r>
              <w:rPr>
                <w:rFonts w:ascii="Times New Roman" w:hAnsi="Times New Roman" w:eastAsia="Times New Roman" w:cs="Times New Roman"/>
                <w:sz w:val="27"/>
                <w:szCs w:val="27"/>
                <w:spacing w:val="13"/>
              </w:rPr>
              <w:t>)</w:t>
            </w:r>
            <w:r>
              <w:rPr>
                <w:sz w:val="27"/>
                <w:szCs w:val="27"/>
                <w:spacing w:val="13"/>
              </w:rPr>
              <w:t>术中及术后一般情况分</w:t>
            </w:r>
          </w:hyperlink>
        </w:p>
        <w:p>
          <w:pPr>
            <w:pStyle w:val="BodyText"/>
            <w:ind w:left="1889"/>
            <w:spacing w:before="39" w:line="241" w:lineRule="auto"/>
            <w:tabs>
              <w:tab w:val="right" w:leader="dot" w:pos="9684"/>
            </w:tabs>
            <w:rPr>
              <w:rFonts w:ascii="Times New Roman" w:hAnsi="Times New Roman" w:eastAsia="Times New Roman" w:cs="Times New Roman"/>
              <w:sz w:val="27"/>
              <w:szCs w:val="27"/>
            </w:rPr>
          </w:pPr>
          <w:hyperlink w:history="true" w:anchor="bookmark27">
            <w:r>
              <w:rPr>
                <w:sz w:val="27"/>
                <w:szCs w:val="27"/>
                <w:spacing w:val="-4"/>
              </w:rPr>
              <w:t>析</w:t>
            </w:r>
            <w:r>
              <w:rPr>
                <w:sz w:val="27"/>
                <w:szCs w:val="27"/>
                <w:spacing w:val="-51"/>
              </w:rPr>
              <w:t xml:space="preserve"> </w:t>
            </w:r>
            <w:r>
              <w:rPr>
                <w:sz w:val="27"/>
                <w:szCs w:val="27"/>
              </w:rPr>
              <w:tab/>
            </w:r>
            <w:r>
              <w:rPr>
                <w:sz w:val="27"/>
                <w:szCs w:val="27"/>
                <w:spacing w:val="-90"/>
              </w:rPr>
              <w:t xml:space="preserve"> </w:t>
            </w:r>
            <w:r>
              <w:rPr>
                <w:rFonts w:ascii="Times New Roman" w:hAnsi="Times New Roman" w:eastAsia="Times New Roman" w:cs="Times New Roman"/>
                <w:sz w:val="27"/>
                <w:szCs w:val="27"/>
                <w:spacing w:val="-6"/>
              </w:rPr>
              <w:t>14</w:t>
            </w:r>
          </w:hyperlink>
        </w:p>
        <w:p>
          <w:pPr>
            <w:pStyle w:val="BodyText"/>
            <w:ind w:right="14"/>
            <w:spacing w:before="7" w:line="220" w:lineRule="auto"/>
            <w:jc w:val="right"/>
            <w:rPr>
              <w:sz w:val="27"/>
              <w:szCs w:val="27"/>
            </w:rPr>
          </w:pPr>
          <w:hyperlink w:history="true" w:anchor="bookmark28">
            <w:r>
              <w:rPr>
                <w:rFonts w:ascii="Times New Roman" w:hAnsi="Times New Roman" w:eastAsia="Times New Roman" w:cs="Times New Roman"/>
                <w:sz w:val="27"/>
                <w:szCs w:val="27"/>
                <w:spacing w:val="7"/>
              </w:rPr>
              <w:t>3.4.5  </w:t>
            </w:r>
            <w:r>
              <w:rPr>
                <w:sz w:val="27"/>
                <w:szCs w:val="27"/>
                <w:spacing w:val="7"/>
              </w:rPr>
              <w:t>腹腔镜保留卵巢组</w:t>
            </w:r>
            <w:r>
              <w:rPr>
                <w:rFonts w:ascii="Times New Roman" w:hAnsi="Times New Roman" w:eastAsia="Times New Roman" w:cs="Times New Roman"/>
                <w:sz w:val="27"/>
                <w:szCs w:val="27"/>
                <w:spacing w:val="7"/>
              </w:rPr>
              <w:t>(B1  </w:t>
            </w:r>
            <w:r>
              <w:rPr>
                <w:sz w:val="27"/>
                <w:szCs w:val="27"/>
                <w:spacing w:val="7"/>
              </w:rPr>
              <w:t>组</w:t>
            </w:r>
            <w:r>
              <w:rPr>
                <w:rFonts w:ascii="Times New Roman" w:hAnsi="Times New Roman" w:eastAsia="Times New Roman" w:cs="Times New Roman"/>
                <w:sz w:val="27"/>
                <w:szCs w:val="27"/>
                <w:spacing w:val="7"/>
              </w:rPr>
              <w:t>)</w:t>
            </w:r>
            <w:r>
              <w:rPr>
                <w:sz w:val="27"/>
                <w:szCs w:val="27"/>
                <w:spacing w:val="7"/>
              </w:rPr>
              <w:t>与开腹保留卵巢组</w:t>
            </w:r>
            <w:r>
              <w:rPr>
                <w:rFonts w:ascii="Times New Roman" w:hAnsi="Times New Roman" w:eastAsia="Times New Roman" w:cs="Times New Roman"/>
                <w:sz w:val="27"/>
                <w:szCs w:val="27"/>
                <w:spacing w:val="7"/>
              </w:rPr>
              <w:t>(B3  </w:t>
            </w:r>
            <w:r>
              <w:rPr>
                <w:sz w:val="27"/>
                <w:szCs w:val="27"/>
                <w:spacing w:val="7"/>
              </w:rPr>
              <w:t>组</w:t>
            </w:r>
            <w:r>
              <w:rPr>
                <w:rFonts w:ascii="Times New Roman" w:hAnsi="Times New Roman" w:eastAsia="Times New Roman" w:cs="Times New Roman"/>
                <w:sz w:val="27"/>
                <w:szCs w:val="27"/>
                <w:spacing w:val="7"/>
              </w:rPr>
              <w:t>)</w:t>
            </w:r>
            <w:r>
              <w:rPr>
                <w:sz w:val="27"/>
                <w:szCs w:val="27"/>
                <w:spacing w:val="7"/>
              </w:rPr>
              <w:t>术中及</w:t>
            </w:r>
          </w:hyperlink>
        </w:p>
      </w:sdtContent>
    </w:sdt>
    <w:p>
      <w:pPr>
        <w:spacing w:line="220" w:lineRule="auto"/>
        <w:sectPr>
          <w:footerReference w:type="default" r:id="rId13"/>
          <w:pgSz w:w="11907" w:h="16839"/>
          <w:pgMar w:top="1431" w:right="1785" w:bottom="604" w:left="424" w:header="0" w:footer="354" w:gutter="0"/>
        </w:sectPr>
        <w:rPr>
          <w:sz w:val="27"/>
          <w:szCs w:val="27"/>
        </w:rPr>
      </w:pPr>
    </w:p>
    <w:sdt>
      <w:sdtPr>
        <w:rPr>
          <w:rFonts w:ascii="SimSun" w:hAnsi="SimSun" w:eastAsia="SimSun" w:cs="SimSun"/>
          <w:sz w:val="27"/>
          <w:szCs w:val="27"/>
        </w:rPr>
        <w:docPartObj>
          <w:docPartGallery w:val="Table of Contents"/>
          <w:docPartUnique/>
        </w:docPartObj>
      </w:sdtPr>
      <w:sdtEndPr>
        <w:rPr>
          <w:rFonts w:ascii="Times New Roman" w:hAnsi="Times New Roman" w:eastAsia="Times New Roman" w:cs="Times New Roman"/>
          <w:sz w:val="27"/>
          <w:szCs w:val="27"/>
        </w:rPr>
      </w:sdtEndPr>
      <w:sdtContent>
        <w:p>
          <w:pPr>
            <w:pStyle w:val="BodyText"/>
            <w:ind w:left="1889"/>
            <w:spacing w:before="60"/>
            <w:tabs>
              <w:tab w:val="right" w:leader="dot" w:pos="9684"/>
            </w:tabs>
            <w:rPr>
              <w:rFonts w:ascii="Times New Roman" w:hAnsi="Times New Roman" w:eastAsia="Times New Roman" w:cs="Times New Roman"/>
              <w:sz w:val="27"/>
              <w:szCs w:val="27"/>
            </w:rPr>
          </w:pPr>
          <w:bookmarkStart w:name="bookmark29" w:id="1"/>
          <w:bookmarkEnd w:id="1"/>
          <w:hyperlink w:history="true" w:anchor="bookmark30">
            <w:r>
              <w:rPr>
                <w:sz w:val="27"/>
                <w:szCs w:val="27"/>
                <w:spacing w:val="8"/>
              </w:rPr>
              <w:t>术后一般情况分析</w:t>
            </w:r>
            <w:r>
              <w:rPr>
                <w:sz w:val="27"/>
                <w:szCs w:val="27"/>
                <w:spacing w:val="-60"/>
              </w:rPr>
              <w:t xml:space="preserve"> </w:t>
            </w:r>
            <w:r>
              <w:rPr>
                <w:sz w:val="27"/>
                <w:szCs w:val="27"/>
              </w:rPr>
              <w:tab/>
            </w:r>
            <w:r>
              <w:rPr>
                <w:sz w:val="27"/>
                <w:szCs w:val="27"/>
                <w:spacing w:val="-90"/>
              </w:rPr>
              <w:t xml:space="preserve"> </w:t>
            </w:r>
            <w:r>
              <w:rPr>
                <w:rFonts w:ascii="Times New Roman" w:hAnsi="Times New Roman" w:eastAsia="Times New Roman" w:cs="Times New Roman"/>
                <w:sz w:val="27"/>
                <w:szCs w:val="27"/>
                <w:spacing w:val="-6"/>
              </w:rPr>
              <w:t>15</w:t>
            </w:r>
          </w:hyperlink>
        </w:p>
        <w:p>
          <w:pPr>
            <w:pStyle w:val="BodyText"/>
            <w:ind w:right="14"/>
            <w:spacing w:before="7" w:line="220" w:lineRule="auto"/>
            <w:jc w:val="right"/>
            <w:rPr>
              <w:sz w:val="27"/>
              <w:szCs w:val="27"/>
            </w:rPr>
          </w:pPr>
          <w:hyperlink w:history="true" w:anchor="bookmark31">
            <w:r>
              <w:rPr>
                <w:rFonts w:ascii="Times New Roman" w:hAnsi="Times New Roman" w:eastAsia="Times New Roman" w:cs="Times New Roman"/>
                <w:sz w:val="27"/>
                <w:szCs w:val="27"/>
                <w:spacing w:val="7"/>
              </w:rPr>
              <w:t>3.4.6  </w:t>
            </w:r>
            <w:r>
              <w:rPr>
                <w:sz w:val="27"/>
                <w:szCs w:val="27"/>
                <w:spacing w:val="7"/>
              </w:rPr>
              <w:t>腹腔镜切除卵巢组</w:t>
            </w:r>
            <w:r>
              <w:rPr>
                <w:rFonts w:ascii="Times New Roman" w:hAnsi="Times New Roman" w:eastAsia="Times New Roman" w:cs="Times New Roman"/>
                <w:sz w:val="27"/>
                <w:szCs w:val="27"/>
                <w:spacing w:val="7"/>
              </w:rPr>
              <w:t>(B2  </w:t>
            </w:r>
            <w:r>
              <w:rPr>
                <w:sz w:val="27"/>
                <w:szCs w:val="27"/>
                <w:spacing w:val="7"/>
              </w:rPr>
              <w:t>组</w:t>
            </w:r>
            <w:r>
              <w:rPr>
                <w:rFonts w:ascii="Times New Roman" w:hAnsi="Times New Roman" w:eastAsia="Times New Roman" w:cs="Times New Roman"/>
                <w:sz w:val="27"/>
                <w:szCs w:val="27"/>
                <w:spacing w:val="7"/>
              </w:rPr>
              <w:t>)</w:t>
            </w:r>
            <w:r>
              <w:rPr>
                <w:sz w:val="27"/>
                <w:szCs w:val="27"/>
                <w:spacing w:val="7"/>
              </w:rPr>
              <w:t>与开腹切除卵巢组</w:t>
            </w:r>
            <w:r>
              <w:rPr>
                <w:rFonts w:ascii="Times New Roman" w:hAnsi="Times New Roman" w:eastAsia="Times New Roman" w:cs="Times New Roman"/>
                <w:sz w:val="27"/>
                <w:szCs w:val="27"/>
                <w:spacing w:val="7"/>
              </w:rPr>
              <w:t>(B4  </w:t>
            </w:r>
            <w:r>
              <w:rPr>
                <w:sz w:val="27"/>
                <w:szCs w:val="27"/>
                <w:spacing w:val="7"/>
              </w:rPr>
              <w:t>组</w:t>
            </w:r>
            <w:r>
              <w:rPr>
                <w:rFonts w:ascii="Times New Roman" w:hAnsi="Times New Roman" w:eastAsia="Times New Roman" w:cs="Times New Roman"/>
                <w:sz w:val="27"/>
                <w:szCs w:val="27"/>
                <w:spacing w:val="7"/>
              </w:rPr>
              <w:t>)</w:t>
            </w:r>
            <w:r>
              <w:rPr>
                <w:sz w:val="27"/>
                <w:szCs w:val="27"/>
                <w:spacing w:val="7"/>
              </w:rPr>
              <w:t>术中及</w:t>
            </w:r>
          </w:hyperlink>
        </w:p>
        <w:p>
          <w:pPr>
            <w:pStyle w:val="BodyText"/>
            <w:ind w:left="1889"/>
            <w:spacing w:before="39"/>
            <w:tabs>
              <w:tab w:val="right" w:leader="dot" w:pos="9684"/>
            </w:tabs>
            <w:rPr>
              <w:rFonts w:ascii="Times New Roman" w:hAnsi="Times New Roman" w:eastAsia="Times New Roman" w:cs="Times New Roman"/>
              <w:sz w:val="27"/>
              <w:szCs w:val="27"/>
            </w:rPr>
          </w:pPr>
          <w:hyperlink w:history="true" w:anchor="bookmark31">
            <w:r>
              <w:rPr>
                <w:sz w:val="27"/>
                <w:szCs w:val="27"/>
                <w:spacing w:val="8"/>
              </w:rPr>
              <w:t>术后一般情况分析</w:t>
            </w:r>
            <w:r>
              <w:rPr>
                <w:sz w:val="27"/>
                <w:szCs w:val="27"/>
                <w:spacing w:val="-60"/>
              </w:rPr>
              <w:t xml:space="preserve"> </w:t>
            </w:r>
            <w:r>
              <w:rPr>
                <w:sz w:val="27"/>
                <w:szCs w:val="27"/>
              </w:rPr>
              <w:tab/>
            </w:r>
            <w:r>
              <w:rPr>
                <w:sz w:val="27"/>
                <w:szCs w:val="27"/>
                <w:spacing w:val="-90"/>
              </w:rPr>
              <w:t xml:space="preserve"> </w:t>
            </w:r>
            <w:r>
              <w:rPr>
                <w:rFonts w:ascii="Times New Roman" w:hAnsi="Times New Roman" w:eastAsia="Times New Roman" w:cs="Times New Roman"/>
                <w:sz w:val="27"/>
                <w:szCs w:val="27"/>
                <w:spacing w:val="-6"/>
              </w:rPr>
              <w:t>15</w:t>
            </w:r>
          </w:hyperlink>
        </w:p>
        <w:p>
          <w:pPr>
            <w:pStyle w:val="BodyText"/>
            <w:ind w:left="1387"/>
            <w:spacing w:before="8"/>
            <w:tabs>
              <w:tab w:val="right" w:leader="dot" w:pos="9684"/>
            </w:tabs>
            <w:rPr>
              <w:rFonts w:ascii="Times New Roman" w:hAnsi="Times New Roman" w:eastAsia="Times New Roman" w:cs="Times New Roman"/>
              <w:sz w:val="27"/>
              <w:szCs w:val="27"/>
            </w:rPr>
          </w:pPr>
          <w:hyperlink w:history="true" w:anchor="bookmark32">
            <w:r>
              <w:rPr>
                <w:sz w:val="27"/>
                <w:szCs w:val="27"/>
                <w:spacing w:val="-1"/>
              </w:rPr>
              <w:t>第</w:t>
            </w:r>
            <w:r>
              <w:rPr>
                <w:sz w:val="27"/>
                <w:szCs w:val="27"/>
                <w:spacing w:val="-61"/>
              </w:rPr>
              <w:t xml:space="preserve"> </w:t>
            </w:r>
            <w:r>
              <w:rPr>
                <w:rFonts w:ascii="Times New Roman" w:hAnsi="Times New Roman" w:eastAsia="Times New Roman" w:cs="Times New Roman"/>
                <w:sz w:val="27"/>
                <w:szCs w:val="27"/>
                <w:spacing w:val="-1"/>
              </w:rPr>
              <w:t>4</w:t>
            </w:r>
            <w:r>
              <w:rPr>
                <w:rFonts w:ascii="Times New Roman" w:hAnsi="Times New Roman" w:eastAsia="Times New Roman" w:cs="Times New Roman"/>
                <w:sz w:val="27"/>
                <w:szCs w:val="27"/>
                <w:spacing w:val="23"/>
                <w:w w:val="101"/>
              </w:rPr>
              <w:t xml:space="preserve"> </w:t>
            </w:r>
            <w:r>
              <w:rPr>
                <w:sz w:val="27"/>
                <w:szCs w:val="27"/>
                <w:spacing w:val="-1"/>
              </w:rPr>
              <w:t>章</w:t>
            </w:r>
            <w:r>
              <w:rPr>
                <w:sz w:val="27"/>
                <w:szCs w:val="27"/>
                <w:spacing w:val="17"/>
              </w:rPr>
              <w:t xml:space="preserve"> </w:t>
            </w:r>
            <w:r>
              <w:rPr>
                <w:sz w:val="27"/>
                <w:szCs w:val="27"/>
                <w:spacing w:val="-1"/>
              </w:rPr>
              <w:t>讨论</w:t>
            </w:r>
            <w:r>
              <w:rPr>
                <w:sz w:val="27"/>
                <w:szCs w:val="27"/>
                <w:spacing w:val="-114"/>
              </w:rPr>
              <w:t xml:space="preserve"> </w:t>
            </w:r>
            <w:r>
              <w:rPr>
                <w:sz w:val="27"/>
                <w:szCs w:val="27"/>
              </w:rPr>
              <w:tab/>
            </w:r>
            <w:r>
              <w:rPr>
                <w:sz w:val="27"/>
                <w:szCs w:val="27"/>
                <w:spacing w:val="-89"/>
              </w:rPr>
              <w:t xml:space="preserve"> </w:t>
            </w:r>
            <w:r>
              <w:rPr>
                <w:rFonts w:ascii="Times New Roman" w:hAnsi="Times New Roman" w:eastAsia="Times New Roman" w:cs="Times New Roman"/>
                <w:sz w:val="27"/>
                <w:szCs w:val="27"/>
                <w:spacing w:val="-6"/>
              </w:rPr>
              <w:t>17</w:t>
            </w:r>
          </w:hyperlink>
        </w:p>
        <w:p>
          <w:pPr>
            <w:pStyle w:val="BodyText"/>
            <w:ind w:left="1581"/>
            <w:spacing w:before="10"/>
            <w:tabs>
              <w:tab w:val="right" w:leader="dot" w:pos="9684"/>
            </w:tabs>
            <w:rPr>
              <w:rFonts w:ascii="Times New Roman" w:hAnsi="Times New Roman" w:eastAsia="Times New Roman" w:cs="Times New Roman"/>
              <w:sz w:val="27"/>
              <w:szCs w:val="27"/>
            </w:rPr>
          </w:pPr>
          <w:hyperlink w:history="true" w:anchor="bookmark33">
            <w:r>
              <w:rPr>
                <w:rFonts w:ascii="Times New Roman" w:hAnsi="Times New Roman" w:eastAsia="Times New Roman" w:cs="Times New Roman"/>
                <w:sz w:val="27"/>
                <w:szCs w:val="27"/>
                <w:spacing w:val="4"/>
              </w:rPr>
              <w:t>4.1</w:t>
            </w:r>
            <w:r>
              <w:rPr>
                <w:rFonts w:ascii="Times New Roman" w:hAnsi="Times New Roman" w:eastAsia="Times New Roman" w:cs="Times New Roman"/>
                <w:sz w:val="27"/>
                <w:szCs w:val="27"/>
                <w:spacing w:val="11"/>
              </w:rPr>
              <w:t xml:space="preserve">  </w:t>
            </w:r>
            <w:r>
              <w:rPr>
                <w:sz w:val="27"/>
                <w:szCs w:val="27"/>
                <w:spacing w:val="4"/>
              </w:rPr>
              <w:t>危险因素</w:t>
            </w:r>
            <w:r>
              <w:rPr>
                <w:sz w:val="27"/>
                <w:szCs w:val="27"/>
                <w:spacing w:val="-105"/>
              </w:rPr>
              <w:t xml:space="preserve"> </w:t>
            </w:r>
            <w:r>
              <w:rPr>
                <w:sz w:val="27"/>
                <w:szCs w:val="27"/>
              </w:rPr>
              <w:tab/>
            </w:r>
            <w:r>
              <w:rPr>
                <w:sz w:val="27"/>
                <w:szCs w:val="27"/>
                <w:spacing w:val="-89"/>
              </w:rPr>
              <w:t xml:space="preserve"> </w:t>
            </w:r>
            <w:r>
              <w:rPr>
                <w:rFonts w:ascii="Times New Roman" w:hAnsi="Times New Roman" w:eastAsia="Times New Roman" w:cs="Times New Roman"/>
                <w:sz w:val="27"/>
                <w:szCs w:val="27"/>
                <w:spacing w:val="-6"/>
              </w:rPr>
              <w:t>17</w:t>
            </w:r>
          </w:hyperlink>
        </w:p>
        <w:p>
          <w:pPr>
            <w:pStyle w:val="BodyText"/>
            <w:ind w:left="1581"/>
            <w:spacing w:before="9"/>
            <w:tabs>
              <w:tab w:val="right" w:leader="dot" w:pos="9684"/>
            </w:tabs>
            <w:rPr>
              <w:rFonts w:ascii="Times New Roman" w:hAnsi="Times New Roman" w:eastAsia="Times New Roman" w:cs="Times New Roman"/>
              <w:sz w:val="27"/>
              <w:szCs w:val="27"/>
            </w:rPr>
          </w:pPr>
          <w:hyperlink w:history="true" w:anchor="bookmark34">
            <w:r>
              <w:rPr>
                <w:rFonts w:ascii="Times New Roman" w:hAnsi="Times New Roman" w:eastAsia="Times New Roman" w:cs="Times New Roman"/>
                <w:sz w:val="27"/>
                <w:szCs w:val="27"/>
                <w:spacing w:val="6"/>
              </w:rPr>
              <w:t>4.2  </w:t>
            </w:r>
            <w:r>
              <w:rPr>
                <w:sz w:val="27"/>
                <w:szCs w:val="27"/>
                <w:spacing w:val="6"/>
              </w:rPr>
              <w:t>组织学类型</w:t>
            </w:r>
            <w:r>
              <w:rPr>
                <w:sz w:val="27"/>
                <w:szCs w:val="27"/>
                <w:spacing w:val="-106"/>
              </w:rPr>
              <w:t xml:space="preserve"> </w:t>
            </w:r>
            <w:r>
              <w:rPr>
                <w:sz w:val="27"/>
                <w:szCs w:val="27"/>
              </w:rPr>
              <w:tab/>
            </w:r>
            <w:r>
              <w:rPr>
                <w:sz w:val="27"/>
                <w:szCs w:val="27"/>
                <w:spacing w:val="-90"/>
              </w:rPr>
              <w:t xml:space="preserve"> </w:t>
            </w:r>
            <w:r>
              <w:rPr>
                <w:rFonts w:ascii="Times New Roman" w:hAnsi="Times New Roman" w:eastAsia="Times New Roman" w:cs="Times New Roman"/>
                <w:sz w:val="27"/>
                <w:szCs w:val="27"/>
                <w:spacing w:val="-6"/>
              </w:rPr>
              <w:t>18</w:t>
            </w:r>
          </w:hyperlink>
        </w:p>
        <w:p>
          <w:pPr>
            <w:pStyle w:val="BodyText"/>
            <w:ind w:left="1581"/>
            <w:spacing w:before="8" w:line="241" w:lineRule="auto"/>
            <w:tabs>
              <w:tab w:val="right" w:leader="dot" w:pos="9684"/>
            </w:tabs>
            <w:rPr>
              <w:rFonts w:ascii="Times New Roman" w:hAnsi="Times New Roman" w:eastAsia="Times New Roman" w:cs="Times New Roman"/>
              <w:sz w:val="27"/>
              <w:szCs w:val="27"/>
            </w:rPr>
          </w:pPr>
          <w:hyperlink w:history="true" w:anchor="bookmark35">
            <w:r>
              <w:rPr>
                <w:rFonts w:ascii="Times New Roman" w:hAnsi="Times New Roman" w:eastAsia="Times New Roman" w:cs="Times New Roman"/>
                <w:sz w:val="27"/>
                <w:szCs w:val="27"/>
                <w:spacing w:val="6"/>
              </w:rPr>
              <w:t>4.3  </w:t>
            </w:r>
            <w:r>
              <w:rPr>
                <w:sz w:val="27"/>
                <w:szCs w:val="27"/>
                <w:spacing w:val="6"/>
              </w:rPr>
              <w:t>坏死的预测</w:t>
            </w:r>
            <w:r>
              <w:rPr>
                <w:sz w:val="27"/>
                <w:szCs w:val="27"/>
                <w:spacing w:val="-106"/>
              </w:rPr>
              <w:t xml:space="preserve"> </w:t>
            </w:r>
            <w:r>
              <w:rPr>
                <w:sz w:val="27"/>
                <w:szCs w:val="27"/>
              </w:rPr>
              <w:tab/>
            </w:r>
            <w:r>
              <w:rPr>
                <w:sz w:val="27"/>
                <w:szCs w:val="27"/>
                <w:spacing w:val="-90"/>
              </w:rPr>
              <w:t xml:space="preserve"> </w:t>
            </w:r>
            <w:r>
              <w:rPr>
                <w:rFonts w:ascii="Times New Roman" w:hAnsi="Times New Roman" w:eastAsia="Times New Roman" w:cs="Times New Roman"/>
                <w:sz w:val="27"/>
                <w:szCs w:val="27"/>
                <w:spacing w:val="-6"/>
              </w:rPr>
              <w:t>18</w:t>
            </w:r>
          </w:hyperlink>
        </w:p>
        <w:p>
          <w:pPr>
            <w:pStyle w:val="BodyText"/>
            <w:ind w:left="1581"/>
            <w:spacing w:before="8" w:line="241" w:lineRule="auto"/>
            <w:tabs>
              <w:tab w:val="right" w:leader="dot" w:pos="9684"/>
            </w:tabs>
            <w:rPr>
              <w:rFonts w:ascii="Times New Roman" w:hAnsi="Times New Roman" w:eastAsia="Times New Roman" w:cs="Times New Roman"/>
              <w:sz w:val="27"/>
              <w:szCs w:val="27"/>
            </w:rPr>
          </w:pPr>
          <w:hyperlink w:history="true" w:anchor="bookmark36">
            <w:r>
              <w:rPr>
                <w:rFonts w:ascii="Times New Roman" w:hAnsi="Times New Roman" w:eastAsia="Times New Roman" w:cs="Times New Roman"/>
                <w:sz w:val="27"/>
                <w:szCs w:val="27"/>
                <w:spacing w:val="4"/>
              </w:rPr>
              <w:t>4.4</w:t>
            </w:r>
            <w:r>
              <w:rPr>
                <w:rFonts w:ascii="Times New Roman" w:hAnsi="Times New Roman" w:eastAsia="Times New Roman" w:cs="Times New Roman"/>
                <w:sz w:val="27"/>
                <w:szCs w:val="27"/>
                <w:spacing w:val="11"/>
              </w:rPr>
              <w:t xml:space="preserve">  </w:t>
            </w:r>
            <w:r>
              <w:rPr>
                <w:sz w:val="27"/>
                <w:szCs w:val="27"/>
                <w:spacing w:val="4"/>
              </w:rPr>
              <w:t>治疗方法</w:t>
            </w:r>
            <w:r>
              <w:rPr>
                <w:sz w:val="27"/>
                <w:szCs w:val="27"/>
                <w:spacing w:val="-105"/>
              </w:rPr>
              <w:t xml:space="preserve"> </w:t>
            </w:r>
            <w:r>
              <w:rPr>
                <w:sz w:val="27"/>
                <w:szCs w:val="27"/>
              </w:rPr>
              <w:tab/>
            </w:r>
            <w:r>
              <w:rPr>
                <w:sz w:val="27"/>
                <w:szCs w:val="27"/>
                <w:spacing w:val="-89"/>
              </w:rPr>
              <w:t xml:space="preserve"> </w:t>
            </w:r>
            <w:r>
              <w:rPr>
                <w:rFonts w:ascii="Times New Roman" w:hAnsi="Times New Roman" w:eastAsia="Times New Roman" w:cs="Times New Roman"/>
                <w:sz w:val="27"/>
                <w:szCs w:val="27"/>
                <w:spacing w:val="-6"/>
              </w:rPr>
              <w:t>19</w:t>
            </w:r>
          </w:hyperlink>
        </w:p>
        <w:p>
          <w:pPr>
            <w:pStyle w:val="BodyText"/>
            <w:ind w:left="1780"/>
            <w:spacing w:before="8"/>
            <w:tabs>
              <w:tab w:val="right" w:leader="dot" w:pos="9684"/>
            </w:tabs>
            <w:rPr>
              <w:rFonts w:ascii="Times New Roman" w:hAnsi="Times New Roman" w:eastAsia="Times New Roman" w:cs="Times New Roman"/>
              <w:sz w:val="27"/>
              <w:szCs w:val="27"/>
            </w:rPr>
          </w:pPr>
          <w:hyperlink w:history="true" w:anchor="bookmark37">
            <w:r>
              <w:rPr>
                <w:rFonts w:ascii="Times New Roman" w:hAnsi="Times New Roman" w:eastAsia="Times New Roman" w:cs="Times New Roman"/>
                <w:sz w:val="27"/>
                <w:szCs w:val="27"/>
                <w:spacing w:val="6"/>
              </w:rPr>
              <w:t>4.4.1  </w:t>
            </w:r>
            <w:r>
              <w:rPr>
                <w:sz w:val="27"/>
                <w:szCs w:val="27"/>
                <w:spacing w:val="6"/>
              </w:rPr>
              <w:t>保留卵巢的可行性</w:t>
            </w:r>
            <w:r>
              <w:rPr>
                <w:sz w:val="27"/>
                <w:szCs w:val="27"/>
                <w:spacing w:val="-95"/>
              </w:rPr>
              <w:t xml:space="preserve"> </w:t>
            </w:r>
            <w:r>
              <w:rPr>
                <w:sz w:val="27"/>
                <w:szCs w:val="27"/>
              </w:rPr>
              <w:tab/>
            </w:r>
            <w:r>
              <w:rPr>
                <w:rFonts w:ascii="Times New Roman" w:hAnsi="Times New Roman" w:eastAsia="Times New Roman" w:cs="Times New Roman"/>
                <w:sz w:val="27"/>
                <w:szCs w:val="27"/>
                <w:spacing w:val="11"/>
              </w:rPr>
              <w:t>20</w:t>
            </w:r>
          </w:hyperlink>
        </w:p>
        <w:p>
          <w:pPr>
            <w:pStyle w:val="BodyText"/>
            <w:ind w:left="1581"/>
            <w:spacing w:before="8" w:line="242" w:lineRule="auto"/>
            <w:tabs>
              <w:tab w:val="right" w:leader="dot" w:pos="9684"/>
            </w:tabs>
            <w:rPr>
              <w:rFonts w:ascii="Times New Roman" w:hAnsi="Times New Roman" w:eastAsia="Times New Roman" w:cs="Times New Roman"/>
              <w:sz w:val="27"/>
              <w:szCs w:val="27"/>
            </w:rPr>
          </w:pPr>
          <w:hyperlink w:history="true" w:anchor="bookmark38">
            <w:r>
              <w:rPr>
                <w:rFonts w:ascii="Times New Roman" w:hAnsi="Times New Roman" w:eastAsia="Times New Roman" w:cs="Times New Roman"/>
                <w:sz w:val="27"/>
                <w:szCs w:val="27"/>
                <w:spacing w:val="6"/>
              </w:rPr>
              <w:t>4.5  </w:t>
            </w:r>
            <w:r>
              <w:rPr>
                <w:sz w:val="27"/>
                <w:szCs w:val="27"/>
                <w:spacing w:val="6"/>
              </w:rPr>
              <w:t>总结与展望</w:t>
            </w:r>
            <w:r>
              <w:rPr>
                <w:sz w:val="27"/>
                <w:szCs w:val="27"/>
                <w:spacing w:val="-106"/>
              </w:rPr>
              <w:t xml:space="preserve"> </w:t>
            </w:r>
            <w:r>
              <w:rPr>
                <w:sz w:val="27"/>
                <w:szCs w:val="27"/>
              </w:rPr>
              <w:tab/>
            </w:r>
            <w:r>
              <w:rPr>
                <w:rFonts w:ascii="Times New Roman" w:hAnsi="Times New Roman" w:eastAsia="Times New Roman" w:cs="Times New Roman"/>
                <w:sz w:val="27"/>
                <w:szCs w:val="27"/>
                <w:spacing w:val="11"/>
              </w:rPr>
              <w:t>21</w:t>
            </w:r>
          </w:hyperlink>
        </w:p>
        <w:p>
          <w:pPr>
            <w:pStyle w:val="BodyText"/>
            <w:ind w:left="1387"/>
            <w:spacing w:before="6"/>
            <w:tabs>
              <w:tab w:val="right" w:leader="dot" w:pos="9684"/>
            </w:tabs>
            <w:rPr>
              <w:rFonts w:ascii="Times New Roman" w:hAnsi="Times New Roman" w:eastAsia="Times New Roman" w:cs="Times New Roman"/>
              <w:sz w:val="27"/>
              <w:szCs w:val="27"/>
            </w:rPr>
          </w:pPr>
          <w:hyperlink w:history="true" w:anchor="bookmark39">
            <w:r>
              <w:rPr>
                <w:sz w:val="27"/>
                <w:szCs w:val="27"/>
                <w:spacing w:val="-4"/>
              </w:rPr>
              <w:t>第</w:t>
            </w:r>
            <w:r>
              <w:rPr>
                <w:sz w:val="27"/>
                <w:szCs w:val="27"/>
                <w:spacing w:val="-52"/>
              </w:rPr>
              <w:t xml:space="preserve"> </w:t>
            </w:r>
            <w:r>
              <w:rPr>
                <w:rFonts w:ascii="Times New Roman" w:hAnsi="Times New Roman" w:eastAsia="Times New Roman" w:cs="Times New Roman"/>
                <w:sz w:val="27"/>
                <w:szCs w:val="27"/>
                <w:spacing w:val="-4"/>
              </w:rPr>
              <w:t>5</w:t>
            </w:r>
            <w:r>
              <w:rPr>
                <w:rFonts w:ascii="Times New Roman" w:hAnsi="Times New Roman" w:eastAsia="Times New Roman" w:cs="Times New Roman"/>
                <w:sz w:val="27"/>
                <w:szCs w:val="27"/>
                <w:spacing w:val="23"/>
              </w:rPr>
              <w:t xml:space="preserve"> </w:t>
            </w:r>
            <w:r>
              <w:rPr>
                <w:sz w:val="27"/>
                <w:szCs w:val="27"/>
                <w:spacing w:val="-4"/>
              </w:rPr>
              <w:t>章</w:t>
            </w:r>
            <w:r>
              <w:rPr>
                <w:sz w:val="27"/>
                <w:szCs w:val="27"/>
                <w:spacing w:val="24"/>
              </w:rPr>
              <w:t xml:space="preserve"> </w:t>
            </w:r>
            <w:r>
              <w:rPr>
                <w:sz w:val="27"/>
                <w:szCs w:val="27"/>
                <w:spacing w:val="-4"/>
              </w:rPr>
              <w:t>结论</w:t>
            </w:r>
            <w:r>
              <w:rPr>
                <w:sz w:val="27"/>
                <w:szCs w:val="27"/>
                <w:spacing w:val="-114"/>
              </w:rPr>
              <w:t xml:space="preserve"> </w:t>
            </w:r>
            <w:r>
              <w:rPr>
                <w:sz w:val="27"/>
                <w:szCs w:val="27"/>
              </w:rPr>
              <w:tab/>
            </w:r>
            <w:r>
              <w:rPr>
                <w:rFonts w:ascii="Times New Roman" w:hAnsi="Times New Roman" w:eastAsia="Times New Roman" w:cs="Times New Roman"/>
                <w:sz w:val="27"/>
                <w:szCs w:val="27"/>
                <w:spacing w:val="12"/>
              </w:rPr>
              <w:t>22</w:t>
            </w:r>
          </w:hyperlink>
        </w:p>
        <w:p>
          <w:pPr>
            <w:pStyle w:val="BodyText"/>
            <w:ind w:left="1387"/>
            <w:spacing w:before="9"/>
            <w:tabs>
              <w:tab w:val="right" w:leader="dot" w:pos="9684"/>
            </w:tabs>
            <w:rPr>
              <w:rFonts w:ascii="Times New Roman" w:hAnsi="Times New Roman" w:eastAsia="Times New Roman" w:cs="Times New Roman"/>
              <w:sz w:val="27"/>
              <w:szCs w:val="27"/>
            </w:rPr>
          </w:pPr>
          <w:hyperlink w:history="true" w:anchor="bookmark40">
            <w:r>
              <w:rPr>
                <w:sz w:val="27"/>
                <w:szCs w:val="27"/>
                <w:spacing w:val="5"/>
              </w:rPr>
              <w:t>第</w:t>
            </w:r>
            <w:r>
              <w:rPr>
                <w:sz w:val="27"/>
                <w:szCs w:val="27"/>
                <w:spacing w:val="-44"/>
              </w:rPr>
              <w:t xml:space="preserve"> </w:t>
            </w:r>
            <w:r>
              <w:rPr>
                <w:rFonts w:ascii="Times New Roman" w:hAnsi="Times New Roman" w:eastAsia="Times New Roman" w:cs="Times New Roman"/>
                <w:sz w:val="27"/>
                <w:szCs w:val="27"/>
                <w:spacing w:val="5"/>
              </w:rPr>
              <w:t>6</w:t>
            </w:r>
            <w:r>
              <w:rPr>
                <w:rFonts w:ascii="Times New Roman" w:hAnsi="Times New Roman" w:eastAsia="Times New Roman" w:cs="Times New Roman"/>
                <w:sz w:val="27"/>
                <w:szCs w:val="27"/>
                <w:spacing w:val="24"/>
              </w:rPr>
              <w:t xml:space="preserve"> </w:t>
            </w:r>
            <w:r>
              <w:rPr>
                <w:sz w:val="27"/>
                <w:szCs w:val="27"/>
                <w:spacing w:val="5"/>
              </w:rPr>
              <w:t>章 综述</w:t>
            </w:r>
            <w:r>
              <w:rPr>
                <w:sz w:val="27"/>
                <w:szCs w:val="27"/>
                <w:spacing w:val="38"/>
              </w:rPr>
              <w:t xml:space="preserve"> </w:t>
            </w:r>
            <w:r>
              <w:rPr>
                <w:sz w:val="27"/>
                <w:szCs w:val="27"/>
                <w:spacing w:val="5"/>
              </w:rPr>
              <w:t>附件扭转的诊疗现状及研究进展</w:t>
            </w:r>
            <w:r>
              <w:rPr>
                <w:sz w:val="27"/>
                <w:szCs w:val="27"/>
                <w:spacing w:val="74"/>
              </w:rPr>
              <w:t xml:space="preserve"> </w:t>
            </w:r>
            <w:r>
              <w:rPr>
                <w:sz w:val="27"/>
                <w:szCs w:val="27"/>
              </w:rPr>
              <w:tab/>
            </w:r>
            <w:r>
              <w:rPr>
                <w:rFonts w:ascii="Times New Roman" w:hAnsi="Times New Roman" w:eastAsia="Times New Roman" w:cs="Times New Roman"/>
                <w:sz w:val="27"/>
                <w:szCs w:val="27"/>
                <w:spacing w:val="12"/>
              </w:rPr>
              <w:t>23</w:t>
            </w:r>
          </w:hyperlink>
        </w:p>
        <w:p>
          <w:pPr>
            <w:pStyle w:val="BodyText"/>
            <w:ind w:left="1588"/>
            <w:spacing w:before="10" w:line="241" w:lineRule="auto"/>
            <w:tabs>
              <w:tab w:val="right" w:leader="dot" w:pos="9684"/>
            </w:tabs>
            <w:rPr>
              <w:rFonts w:ascii="Times New Roman" w:hAnsi="Times New Roman" w:eastAsia="Times New Roman" w:cs="Times New Roman"/>
              <w:sz w:val="27"/>
              <w:szCs w:val="27"/>
            </w:rPr>
          </w:pPr>
          <w:hyperlink w:history="true" w:anchor="bookmark41">
            <w:r>
              <w:rPr>
                <w:rFonts w:ascii="Times New Roman" w:hAnsi="Times New Roman" w:eastAsia="Times New Roman" w:cs="Times New Roman"/>
                <w:sz w:val="27"/>
                <w:szCs w:val="27"/>
                <w:spacing w:val="3"/>
              </w:rPr>
              <w:t>6.1</w:t>
            </w:r>
            <w:r>
              <w:rPr>
                <w:rFonts w:ascii="Times New Roman" w:hAnsi="Times New Roman" w:eastAsia="Times New Roman" w:cs="Times New Roman"/>
                <w:sz w:val="27"/>
                <w:szCs w:val="27"/>
                <w:spacing w:val="11"/>
              </w:rPr>
              <w:t xml:space="preserve">  </w:t>
            </w:r>
            <w:r>
              <w:rPr>
                <w:sz w:val="27"/>
                <w:szCs w:val="27"/>
                <w:spacing w:val="3"/>
              </w:rPr>
              <w:t>流行病学</w:t>
            </w:r>
            <w:r>
              <w:rPr>
                <w:sz w:val="27"/>
                <w:szCs w:val="27"/>
                <w:spacing w:val="-105"/>
              </w:rPr>
              <w:t xml:space="preserve"> </w:t>
            </w:r>
            <w:r>
              <w:rPr>
                <w:sz w:val="27"/>
                <w:szCs w:val="27"/>
              </w:rPr>
              <w:tab/>
            </w:r>
            <w:r>
              <w:rPr>
                <w:rFonts w:ascii="Times New Roman" w:hAnsi="Times New Roman" w:eastAsia="Times New Roman" w:cs="Times New Roman"/>
                <w:sz w:val="27"/>
                <w:szCs w:val="27"/>
                <w:spacing w:val="12"/>
              </w:rPr>
              <w:t>23</w:t>
            </w:r>
          </w:hyperlink>
        </w:p>
        <w:p>
          <w:pPr>
            <w:pStyle w:val="BodyText"/>
            <w:ind w:left="1588"/>
            <w:spacing w:before="8"/>
            <w:tabs>
              <w:tab w:val="right" w:leader="dot" w:pos="9684"/>
            </w:tabs>
            <w:rPr>
              <w:rFonts w:ascii="Times New Roman" w:hAnsi="Times New Roman" w:eastAsia="Times New Roman" w:cs="Times New Roman"/>
              <w:sz w:val="27"/>
              <w:szCs w:val="27"/>
            </w:rPr>
          </w:pPr>
          <w:hyperlink w:history="true" w:anchor="bookmark42">
            <w:r>
              <w:rPr>
                <w:rFonts w:ascii="Times New Roman" w:hAnsi="Times New Roman" w:eastAsia="Times New Roman" w:cs="Times New Roman"/>
                <w:sz w:val="27"/>
                <w:szCs w:val="27"/>
                <w:spacing w:val="3"/>
              </w:rPr>
              <w:t>6.2</w:t>
            </w:r>
            <w:r>
              <w:rPr>
                <w:rFonts w:ascii="Times New Roman" w:hAnsi="Times New Roman" w:eastAsia="Times New Roman" w:cs="Times New Roman"/>
                <w:sz w:val="27"/>
                <w:szCs w:val="27"/>
                <w:spacing w:val="11"/>
              </w:rPr>
              <w:t xml:space="preserve">  </w:t>
            </w:r>
            <w:r>
              <w:rPr>
                <w:sz w:val="27"/>
                <w:szCs w:val="27"/>
                <w:spacing w:val="3"/>
              </w:rPr>
              <w:t>危险因素</w:t>
            </w:r>
            <w:r>
              <w:rPr>
                <w:sz w:val="27"/>
                <w:szCs w:val="27"/>
                <w:spacing w:val="-105"/>
              </w:rPr>
              <w:t xml:space="preserve"> </w:t>
            </w:r>
            <w:r>
              <w:rPr>
                <w:sz w:val="27"/>
                <w:szCs w:val="27"/>
              </w:rPr>
              <w:tab/>
            </w:r>
            <w:r>
              <w:rPr>
                <w:rFonts w:ascii="Times New Roman" w:hAnsi="Times New Roman" w:eastAsia="Times New Roman" w:cs="Times New Roman"/>
                <w:sz w:val="27"/>
                <w:szCs w:val="27"/>
                <w:spacing w:val="12"/>
              </w:rPr>
              <w:t>23</w:t>
            </w:r>
          </w:hyperlink>
        </w:p>
        <w:p>
          <w:pPr>
            <w:pStyle w:val="BodyText"/>
            <w:ind w:left="1588"/>
            <w:spacing w:before="9"/>
            <w:tabs>
              <w:tab w:val="right" w:leader="dot" w:pos="9684"/>
            </w:tabs>
            <w:rPr>
              <w:rFonts w:ascii="Times New Roman" w:hAnsi="Times New Roman" w:eastAsia="Times New Roman" w:cs="Times New Roman"/>
              <w:sz w:val="27"/>
              <w:szCs w:val="27"/>
            </w:rPr>
          </w:pPr>
          <w:hyperlink w:history="true" w:anchor="bookmark43">
            <w:r>
              <w:rPr>
                <w:rFonts w:ascii="Times New Roman" w:hAnsi="Times New Roman" w:eastAsia="Times New Roman" w:cs="Times New Roman"/>
                <w:sz w:val="27"/>
                <w:szCs w:val="27"/>
                <w:spacing w:val="4"/>
              </w:rPr>
              <w:t>6.3</w:t>
            </w:r>
            <w:r>
              <w:rPr>
                <w:rFonts w:ascii="Times New Roman" w:hAnsi="Times New Roman" w:eastAsia="Times New Roman" w:cs="Times New Roman"/>
                <w:sz w:val="27"/>
                <w:szCs w:val="27"/>
                <w:spacing w:val="10"/>
              </w:rPr>
              <w:t xml:space="preserve">  </w:t>
            </w:r>
            <w:r>
              <w:rPr>
                <w:sz w:val="27"/>
                <w:szCs w:val="27"/>
                <w:spacing w:val="4"/>
              </w:rPr>
              <w:t>组织学类型</w:t>
            </w:r>
            <w:r>
              <w:rPr>
                <w:sz w:val="27"/>
                <w:szCs w:val="27"/>
                <w:spacing w:val="-106"/>
              </w:rPr>
              <w:t xml:space="preserve"> </w:t>
            </w:r>
            <w:r>
              <w:rPr>
                <w:sz w:val="27"/>
                <w:szCs w:val="27"/>
              </w:rPr>
              <w:tab/>
            </w:r>
            <w:r>
              <w:rPr>
                <w:rFonts w:ascii="Times New Roman" w:hAnsi="Times New Roman" w:eastAsia="Times New Roman" w:cs="Times New Roman"/>
                <w:sz w:val="27"/>
                <w:szCs w:val="27"/>
                <w:spacing w:val="11"/>
              </w:rPr>
              <w:t>24</w:t>
            </w:r>
          </w:hyperlink>
        </w:p>
        <w:p>
          <w:pPr>
            <w:pStyle w:val="BodyText"/>
            <w:ind w:left="1588"/>
            <w:spacing w:before="9"/>
            <w:tabs>
              <w:tab w:val="right" w:leader="dot" w:pos="9684"/>
            </w:tabs>
            <w:rPr>
              <w:rFonts w:ascii="Times New Roman" w:hAnsi="Times New Roman" w:eastAsia="Times New Roman" w:cs="Times New Roman"/>
              <w:sz w:val="27"/>
              <w:szCs w:val="27"/>
            </w:rPr>
          </w:pPr>
          <w:hyperlink w:history="true" w:anchor="bookmark44">
            <w:r>
              <w:rPr>
                <w:rFonts w:ascii="Times New Roman" w:hAnsi="Times New Roman" w:eastAsia="Times New Roman" w:cs="Times New Roman"/>
                <w:sz w:val="27"/>
                <w:szCs w:val="27"/>
                <w:spacing w:val="5"/>
              </w:rPr>
              <w:t>6.4</w:t>
            </w:r>
            <w:r>
              <w:rPr>
                <w:rFonts w:ascii="Times New Roman" w:hAnsi="Times New Roman" w:eastAsia="Times New Roman" w:cs="Times New Roman"/>
                <w:sz w:val="27"/>
                <w:szCs w:val="27"/>
                <w:spacing w:val="16"/>
              </w:rPr>
              <w:t xml:space="preserve">  </w:t>
            </w:r>
            <w:r>
              <w:rPr>
                <w:sz w:val="27"/>
                <w:szCs w:val="27"/>
                <w:spacing w:val="5"/>
              </w:rPr>
              <w:t>临床表现及体格检查</w:t>
            </w:r>
            <w:r>
              <w:rPr>
                <w:sz w:val="27"/>
                <w:szCs w:val="27"/>
                <w:spacing w:val="-112"/>
              </w:rPr>
              <w:t xml:space="preserve"> </w:t>
            </w:r>
            <w:r>
              <w:rPr>
                <w:sz w:val="27"/>
                <w:szCs w:val="27"/>
              </w:rPr>
              <w:tab/>
            </w:r>
            <w:r>
              <w:rPr>
                <w:rFonts w:ascii="Times New Roman" w:hAnsi="Times New Roman" w:eastAsia="Times New Roman" w:cs="Times New Roman"/>
                <w:sz w:val="27"/>
                <w:szCs w:val="27"/>
                <w:spacing w:val="11"/>
              </w:rPr>
              <w:t>24</w:t>
            </w:r>
          </w:hyperlink>
        </w:p>
        <w:p>
          <w:pPr>
            <w:pStyle w:val="BodyText"/>
            <w:ind w:left="1588"/>
            <w:spacing w:before="9"/>
            <w:tabs>
              <w:tab w:val="right" w:leader="dot" w:pos="9684"/>
            </w:tabs>
            <w:rPr>
              <w:rFonts w:ascii="Times New Roman" w:hAnsi="Times New Roman" w:eastAsia="Times New Roman" w:cs="Times New Roman"/>
              <w:sz w:val="27"/>
              <w:szCs w:val="27"/>
            </w:rPr>
          </w:pPr>
          <w:hyperlink w:history="true" w:anchor="bookmark45">
            <w:r>
              <w:rPr>
                <w:rFonts w:ascii="Times New Roman" w:hAnsi="Times New Roman" w:eastAsia="Times New Roman" w:cs="Times New Roman"/>
                <w:sz w:val="27"/>
                <w:szCs w:val="27"/>
                <w:spacing w:val="1"/>
              </w:rPr>
              <w:t>6.5</w:t>
            </w:r>
            <w:r>
              <w:rPr>
                <w:rFonts w:ascii="Times New Roman" w:hAnsi="Times New Roman" w:eastAsia="Times New Roman" w:cs="Times New Roman"/>
                <w:sz w:val="27"/>
                <w:szCs w:val="27"/>
                <w:spacing w:val="9"/>
              </w:rPr>
              <w:t xml:space="preserve">  </w:t>
            </w:r>
            <w:r>
              <w:rPr>
                <w:sz w:val="27"/>
                <w:szCs w:val="27"/>
                <w:spacing w:val="1"/>
              </w:rPr>
              <w:t>诊断</w:t>
            </w:r>
            <w:r>
              <w:rPr>
                <w:sz w:val="27"/>
                <w:szCs w:val="27"/>
                <w:spacing w:val="-102"/>
              </w:rPr>
              <w:t xml:space="preserve"> </w:t>
            </w:r>
            <w:r>
              <w:rPr>
                <w:sz w:val="27"/>
                <w:szCs w:val="27"/>
              </w:rPr>
              <w:tab/>
            </w:r>
            <w:r>
              <w:rPr>
                <w:rFonts w:ascii="Times New Roman" w:hAnsi="Times New Roman" w:eastAsia="Times New Roman" w:cs="Times New Roman"/>
                <w:sz w:val="27"/>
                <w:szCs w:val="27"/>
                <w:spacing w:val="11"/>
              </w:rPr>
              <w:t>25</w:t>
            </w:r>
          </w:hyperlink>
        </w:p>
        <w:p>
          <w:pPr>
            <w:pStyle w:val="BodyText"/>
            <w:ind w:left="1588"/>
            <w:spacing w:before="9"/>
            <w:tabs>
              <w:tab w:val="right" w:leader="dot" w:pos="9684"/>
            </w:tabs>
            <w:rPr>
              <w:rFonts w:ascii="Times New Roman" w:hAnsi="Times New Roman" w:eastAsia="Times New Roman" w:cs="Times New Roman"/>
              <w:sz w:val="27"/>
              <w:szCs w:val="27"/>
            </w:rPr>
          </w:pPr>
          <w:hyperlink w:history="true" w:anchor="bookmark46">
            <w:r>
              <w:rPr>
                <w:rFonts w:ascii="Times New Roman" w:hAnsi="Times New Roman" w:eastAsia="Times New Roman" w:cs="Times New Roman"/>
                <w:sz w:val="27"/>
                <w:szCs w:val="27"/>
                <w:spacing w:val="3"/>
              </w:rPr>
              <w:t>6.6</w:t>
            </w:r>
            <w:r>
              <w:rPr>
                <w:rFonts w:ascii="Times New Roman" w:hAnsi="Times New Roman" w:eastAsia="Times New Roman" w:cs="Times New Roman"/>
                <w:sz w:val="27"/>
                <w:szCs w:val="27"/>
                <w:spacing w:val="11"/>
              </w:rPr>
              <w:t xml:space="preserve">  </w:t>
            </w:r>
            <w:r>
              <w:rPr>
                <w:sz w:val="27"/>
                <w:szCs w:val="27"/>
                <w:spacing w:val="3"/>
              </w:rPr>
              <w:t>鉴别诊断</w:t>
            </w:r>
            <w:r>
              <w:rPr>
                <w:sz w:val="27"/>
                <w:szCs w:val="27"/>
                <w:spacing w:val="-105"/>
              </w:rPr>
              <w:t xml:space="preserve"> </w:t>
            </w:r>
            <w:r>
              <w:rPr>
                <w:sz w:val="27"/>
                <w:szCs w:val="27"/>
              </w:rPr>
              <w:tab/>
            </w:r>
            <w:r>
              <w:rPr>
                <w:rFonts w:ascii="Times New Roman" w:hAnsi="Times New Roman" w:eastAsia="Times New Roman" w:cs="Times New Roman"/>
                <w:sz w:val="27"/>
                <w:szCs w:val="27"/>
                <w:spacing w:val="12"/>
              </w:rPr>
              <w:t>27</w:t>
            </w:r>
          </w:hyperlink>
        </w:p>
        <w:p>
          <w:pPr>
            <w:pStyle w:val="BodyText"/>
            <w:ind w:left="1588"/>
            <w:spacing w:before="8" w:line="241" w:lineRule="auto"/>
            <w:tabs>
              <w:tab w:val="right" w:leader="dot" w:pos="9684"/>
            </w:tabs>
            <w:rPr>
              <w:rFonts w:ascii="Times New Roman" w:hAnsi="Times New Roman" w:eastAsia="Times New Roman" w:cs="Times New Roman"/>
              <w:sz w:val="27"/>
              <w:szCs w:val="27"/>
            </w:rPr>
          </w:pPr>
          <w:hyperlink w:history="true" w:anchor="bookmark47">
            <w:r>
              <w:rPr>
                <w:rFonts w:ascii="Times New Roman" w:hAnsi="Times New Roman" w:eastAsia="Times New Roman" w:cs="Times New Roman"/>
                <w:sz w:val="27"/>
                <w:szCs w:val="27"/>
              </w:rPr>
              <w:t>6.7</w:t>
            </w:r>
            <w:r>
              <w:rPr>
                <w:rFonts w:ascii="Times New Roman" w:hAnsi="Times New Roman" w:eastAsia="Times New Roman" w:cs="Times New Roman"/>
                <w:sz w:val="27"/>
                <w:szCs w:val="27"/>
                <w:spacing w:val="11"/>
              </w:rPr>
              <w:t xml:space="preserve">  </w:t>
            </w:r>
            <w:r>
              <w:rPr>
                <w:sz w:val="27"/>
                <w:szCs w:val="27"/>
              </w:rPr>
              <w:t>治疗</w:t>
            </w:r>
            <w:r>
              <w:rPr>
                <w:sz w:val="27"/>
                <w:szCs w:val="27"/>
                <w:spacing w:val="-101"/>
              </w:rPr>
              <w:t xml:space="preserve"> </w:t>
            </w:r>
            <w:r>
              <w:rPr>
                <w:sz w:val="27"/>
                <w:szCs w:val="27"/>
              </w:rPr>
              <w:tab/>
            </w:r>
            <w:r>
              <w:rPr>
                <w:rFonts w:ascii="Times New Roman" w:hAnsi="Times New Roman" w:eastAsia="Times New Roman" w:cs="Times New Roman"/>
                <w:sz w:val="27"/>
                <w:szCs w:val="27"/>
                <w:spacing w:val="11"/>
              </w:rPr>
              <w:t>27</w:t>
            </w:r>
          </w:hyperlink>
        </w:p>
        <w:p>
          <w:pPr>
            <w:pStyle w:val="BodyText"/>
            <w:ind w:left="1389"/>
            <w:spacing w:before="8"/>
            <w:tabs>
              <w:tab w:val="right" w:leader="dot" w:pos="9684"/>
            </w:tabs>
            <w:rPr>
              <w:rFonts w:ascii="Times New Roman" w:hAnsi="Times New Roman" w:eastAsia="Times New Roman" w:cs="Times New Roman"/>
              <w:sz w:val="27"/>
              <w:szCs w:val="27"/>
            </w:rPr>
          </w:pPr>
          <w:hyperlink w:history="true" w:anchor="bookmark48">
            <w:r>
              <w:rPr>
                <w:sz w:val="27"/>
                <w:szCs w:val="27"/>
                <w:spacing w:val="6"/>
              </w:rPr>
              <w:t>参考文献</w:t>
            </w:r>
            <w:r>
              <w:rPr>
                <w:sz w:val="27"/>
                <w:szCs w:val="27"/>
                <w:spacing w:val="-111"/>
              </w:rPr>
              <w:t xml:space="preserve"> </w:t>
            </w:r>
            <w:r>
              <w:rPr>
                <w:sz w:val="27"/>
                <w:szCs w:val="27"/>
              </w:rPr>
              <w:tab/>
            </w:r>
            <w:r>
              <w:rPr>
                <w:rFonts w:ascii="Times New Roman" w:hAnsi="Times New Roman" w:eastAsia="Times New Roman" w:cs="Times New Roman"/>
                <w:sz w:val="27"/>
                <w:szCs w:val="27"/>
                <w:spacing w:val="11"/>
              </w:rPr>
              <w:t>30</w:t>
            </w:r>
          </w:hyperlink>
        </w:p>
      </w:sdtContent>
    </w:sdt>
    <w:p>
      <w:pPr>
        <w:sectPr>
          <w:pgSz w:w="11907" w:h="16839"/>
          <w:pgMar w:top="1427" w:right="1785" w:bottom="604" w:left="424" w:header="0" w:footer="354" w:gutter="0"/>
        </w:sectPr>
        <w:rPr>
          <w:rFonts w:ascii="Times New Roman" w:hAnsi="Times New Roman" w:eastAsia="Times New Roman" w:cs="Times New Roman"/>
          <w:sz w:val="27"/>
          <w:szCs w:val="27"/>
        </w:rPr>
      </w:pPr>
    </w:p>
    <w:p>
      <w:pPr>
        <w:pStyle w:val="BodyText"/>
        <w:ind w:left="3001"/>
        <w:spacing w:before="174" w:line="219" w:lineRule="auto"/>
        <w:rPr/>
      </w:pPr>
      <w:bookmarkStart w:name="bookmark49" w:id="2"/>
      <w:bookmarkEnd w:id="2"/>
      <w:r>
        <w:rPr>
          <w:b/>
          <w:bCs/>
          <w:spacing w:val="-5"/>
        </w:rPr>
        <w:t>中英文缩略词对照表（以字母顺序排列）</w:t>
      </w:r>
    </w:p>
    <w:p>
      <w:pPr>
        <w:spacing w:line="106" w:lineRule="exact"/>
        <w:rPr/>
      </w:pPr>
      <w:r/>
    </w:p>
    <w:tbl>
      <w:tblPr>
        <w:tblStyle w:val="TableNormal"/>
        <w:tblW w:w="8776" w:type="dxa"/>
        <w:tblInd w:w="1367"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225"/>
        <w:gridCol w:w="4323"/>
        <w:gridCol w:w="3228"/>
      </w:tblGrid>
      <w:tr>
        <w:trPr>
          <w:trHeight w:val="493" w:hRule="atLeast"/>
        </w:trPr>
        <w:tc>
          <w:tcPr>
            <w:tcW w:w="1225" w:type="dxa"/>
            <w:vAlign w:val="top"/>
            <w:tcBorders>
              <w:bottom w:val="single" w:color="000000" w:sz="4" w:space="0"/>
              <w:top w:val="single" w:color="000000" w:sz="12" w:space="0"/>
            </w:tcBorders>
          </w:tcPr>
          <w:p>
            <w:pPr>
              <w:ind w:left="130"/>
              <w:spacing w:before="123" w:line="219" w:lineRule="auto"/>
              <w:rPr>
                <w:rFonts w:ascii="SimSun" w:hAnsi="SimSun" w:eastAsia="SimSun" w:cs="SimSun"/>
                <w:sz w:val="24"/>
                <w:szCs w:val="24"/>
              </w:rPr>
            </w:pPr>
            <w:r>
              <w:rPr>
                <w:rFonts w:ascii="SimSun" w:hAnsi="SimSun" w:eastAsia="SimSun" w:cs="SimSun"/>
                <w:sz w:val="24"/>
                <w:szCs w:val="24"/>
                <w:spacing w:val="-3"/>
              </w:rPr>
              <w:t>英文缩写</w:t>
            </w:r>
          </w:p>
        </w:tc>
        <w:tc>
          <w:tcPr>
            <w:tcW w:w="4323" w:type="dxa"/>
            <w:vAlign w:val="top"/>
            <w:tcBorders>
              <w:bottom w:val="single" w:color="000000" w:sz="4" w:space="0"/>
              <w:top w:val="single" w:color="000000" w:sz="12" w:space="0"/>
            </w:tcBorders>
          </w:tcPr>
          <w:p>
            <w:pPr>
              <w:ind w:left="176"/>
              <w:spacing w:before="124" w:line="220" w:lineRule="auto"/>
              <w:rPr>
                <w:rFonts w:ascii="SimSun" w:hAnsi="SimSun" w:eastAsia="SimSun" w:cs="SimSun"/>
                <w:sz w:val="24"/>
                <w:szCs w:val="24"/>
              </w:rPr>
            </w:pPr>
            <w:r>
              <w:rPr>
                <w:rFonts w:ascii="SimSun" w:hAnsi="SimSun" w:eastAsia="SimSun" w:cs="SimSun"/>
                <w:sz w:val="24"/>
                <w:szCs w:val="24"/>
                <w:spacing w:val="-2"/>
              </w:rPr>
              <w:t>英文全称</w:t>
            </w:r>
          </w:p>
        </w:tc>
        <w:tc>
          <w:tcPr>
            <w:tcW w:w="3228" w:type="dxa"/>
            <w:vAlign w:val="top"/>
            <w:tcBorders>
              <w:bottom w:val="single" w:color="000000" w:sz="4" w:space="0"/>
              <w:top w:val="single" w:color="000000" w:sz="12" w:space="0"/>
            </w:tcBorders>
          </w:tcPr>
          <w:p>
            <w:pPr>
              <w:ind w:left="128"/>
              <w:spacing w:before="124" w:line="220" w:lineRule="auto"/>
              <w:rPr>
                <w:rFonts w:ascii="SimSun" w:hAnsi="SimSun" w:eastAsia="SimSun" w:cs="SimSun"/>
                <w:sz w:val="24"/>
                <w:szCs w:val="24"/>
              </w:rPr>
            </w:pPr>
            <w:r>
              <w:rPr>
                <w:rFonts w:ascii="SimSun" w:hAnsi="SimSun" w:eastAsia="SimSun" w:cs="SimSun"/>
                <w:sz w:val="24"/>
                <w:szCs w:val="24"/>
                <w:spacing w:val="-6"/>
              </w:rPr>
              <w:t>中文名称</w:t>
            </w:r>
          </w:p>
        </w:tc>
      </w:tr>
      <w:tr>
        <w:trPr>
          <w:trHeight w:val="486" w:hRule="atLeast"/>
        </w:trPr>
        <w:tc>
          <w:tcPr>
            <w:tcW w:w="1225" w:type="dxa"/>
            <w:vAlign w:val="top"/>
            <w:tcBorders>
              <w:top w:val="single" w:color="000000" w:sz="4" w:space="0"/>
            </w:tcBorders>
          </w:tcPr>
          <w:p>
            <w:pPr>
              <w:pStyle w:val="TableText"/>
              <w:ind w:left="121"/>
              <w:spacing w:before="175" w:line="186" w:lineRule="auto"/>
              <w:rPr/>
            </w:pPr>
            <w:r>
              <w:rPr>
                <w:spacing w:val="-2"/>
              </w:rPr>
              <w:t>AT</w:t>
            </w:r>
          </w:p>
        </w:tc>
        <w:tc>
          <w:tcPr>
            <w:tcW w:w="4323" w:type="dxa"/>
            <w:vAlign w:val="top"/>
            <w:tcBorders>
              <w:top w:val="single" w:color="000000" w:sz="4" w:space="0"/>
            </w:tcBorders>
          </w:tcPr>
          <w:p>
            <w:pPr>
              <w:pStyle w:val="TableText"/>
              <w:ind w:left="168"/>
              <w:spacing w:before="170" w:line="190" w:lineRule="auto"/>
              <w:rPr/>
            </w:pPr>
            <w:r>
              <w:rPr/>
              <w:t>Adnexal</w:t>
            </w:r>
            <w:r>
              <w:rPr>
                <w:spacing w:val="7"/>
              </w:rPr>
              <w:t xml:space="preserve"> </w:t>
            </w:r>
            <w:r>
              <w:rPr/>
              <w:t>Torsion</w:t>
            </w:r>
          </w:p>
        </w:tc>
        <w:tc>
          <w:tcPr>
            <w:tcW w:w="3228" w:type="dxa"/>
            <w:vAlign w:val="top"/>
            <w:tcBorders>
              <w:top w:val="single" w:color="000000" w:sz="4" w:space="0"/>
            </w:tcBorders>
          </w:tcPr>
          <w:p>
            <w:pPr>
              <w:ind w:left="124"/>
              <w:spacing w:before="130" w:line="219" w:lineRule="auto"/>
              <w:rPr>
                <w:rFonts w:ascii="SimSun" w:hAnsi="SimSun" w:eastAsia="SimSun" w:cs="SimSun"/>
                <w:sz w:val="24"/>
                <w:szCs w:val="24"/>
              </w:rPr>
            </w:pPr>
            <w:r>
              <w:rPr>
                <w:rFonts w:ascii="SimSun" w:hAnsi="SimSun" w:eastAsia="SimSun" w:cs="SimSun"/>
                <w:sz w:val="24"/>
                <w:szCs w:val="24"/>
                <w:spacing w:val="-6"/>
              </w:rPr>
              <w:t>附件扭转</w:t>
            </w:r>
          </w:p>
        </w:tc>
      </w:tr>
      <w:tr>
        <w:trPr>
          <w:trHeight w:val="497" w:hRule="atLeast"/>
        </w:trPr>
        <w:tc>
          <w:tcPr>
            <w:tcW w:w="1225" w:type="dxa"/>
            <w:vAlign w:val="top"/>
          </w:tcPr>
          <w:p>
            <w:pPr>
              <w:pStyle w:val="TableText"/>
              <w:ind w:left="121"/>
              <w:spacing w:before="169" w:line="186" w:lineRule="auto"/>
              <w:rPr/>
            </w:pPr>
            <w:r>
              <w:rPr>
                <w:spacing w:val="-2"/>
              </w:rPr>
              <w:t>AFP</w:t>
            </w:r>
          </w:p>
        </w:tc>
        <w:tc>
          <w:tcPr>
            <w:tcW w:w="4323" w:type="dxa"/>
            <w:vAlign w:val="top"/>
          </w:tcPr>
          <w:p>
            <w:pPr>
              <w:pStyle w:val="TableText"/>
              <w:ind w:left="168"/>
              <w:spacing w:before="165" w:line="190" w:lineRule="auto"/>
              <w:rPr/>
            </w:pPr>
            <w:r>
              <w:rPr/>
              <w:t>Alpha</w:t>
            </w:r>
            <w:r>
              <w:rPr>
                <w:spacing w:val="7"/>
              </w:rPr>
              <w:t xml:space="preserve"> </w:t>
            </w:r>
            <w:r>
              <w:rPr/>
              <w:t>fetoprotein</w:t>
            </w:r>
          </w:p>
        </w:tc>
        <w:tc>
          <w:tcPr>
            <w:tcW w:w="3228" w:type="dxa"/>
            <w:vAlign w:val="top"/>
          </w:tcPr>
          <w:p>
            <w:pPr>
              <w:ind w:left="136"/>
              <w:spacing w:before="124" w:line="220" w:lineRule="auto"/>
              <w:rPr>
                <w:rFonts w:ascii="SimSun" w:hAnsi="SimSun" w:eastAsia="SimSun" w:cs="SimSun"/>
                <w:sz w:val="24"/>
                <w:szCs w:val="24"/>
              </w:rPr>
            </w:pPr>
            <w:r>
              <w:rPr>
                <w:rFonts w:ascii="SimSun" w:hAnsi="SimSun" w:eastAsia="SimSun" w:cs="SimSun"/>
                <w:sz w:val="24"/>
                <w:szCs w:val="24"/>
                <w:spacing w:val="-8"/>
              </w:rPr>
              <w:t>甲胎蛋白</w:t>
            </w:r>
          </w:p>
        </w:tc>
      </w:tr>
      <w:tr>
        <w:trPr>
          <w:trHeight w:val="475" w:hRule="atLeast"/>
        </w:trPr>
        <w:tc>
          <w:tcPr>
            <w:tcW w:w="1225" w:type="dxa"/>
            <w:vAlign w:val="top"/>
          </w:tcPr>
          <w:p>
            <w:pPr>
              <w:pStyle w:val="TableText"/>
              <w:ind w:left="121"/>
              <w:spacing w:before="162" w:line="186" w:lineRule="auto"/>
              <w:rPr/>
            </w:pPr>
            <w:r>
              <w:rPr>
                <w:spacing w:val="-2"/>
              </w:rPr>
              <w:t>AUC</w:t>
            </w:r>
          </w:p>
        </w:tc>
        <w:tc>
          <w:tcPr>
            <w:tcW w:w="4323" w:type="dxa"/>
            <w:vAlign w:val="top"/>
          </w:tcPr>
          <w:p>
            <w:pPr>
              <w:pStyle w:val="TableText"/>
              <w:ind w:left="168"/>
              <w:spacing w:before="158" w:line="190" w:lineRule="auto"/>
              <w:rPr/>
            </w:pPr>
            <w:r>
              <w:rPr/>
              <w:t>Area</w:t>
            </w:r>
            <w:r>
              <w:rPr>
                <w:spacing w:val="1"/>
              </w:rPr>
              <w:t xml:space="preserve"> </w:t>
            </w:r>
            <w:r>
              <w:rPr/>
              <w:t>Under</w:t>
            </w:r>
            <w:r>
              <w:rPr>
                <w:spacing w:val="1"/>
              </w:rPr>
              <w:t xml:space="preserve"> </w:t>
            </w:r>
            <w:r>
              <w:rPr/>
              <w:t>Curve</w:t>
            </w:r>
          </w:p>
        </w:tc>
        <w:tc>
          <w:tcPr>
            <w:tcW w:w="3228" w:type="dxa"/>
            <w:vAlign w:val="top"/>
          </w:tcPr>
          <w:p>
            <w:pPr>
              <w:ind w:left="133"/>
              <w:spacing w:before="118" w:line="220" w:lineRule="auto"/>
              <w:rPr>
                <w:rFonts w:ascii="SimSun" w:hAnsi="SimSun" w:eastAsia="SimSun" w:cs="SimSun"/>
                <w:sz w:val="24"/>
                <w:szCs w:val="24"/>
              </w:rPr>
            </w:pPr>
            <w:r>
              <w:rPr>
                <w:rFonts w:ascii="SimSun" w:hAnsi="SimSun" w:eastAsia="SimSun" w:cs="SimSun"/>
                <w:sz w:val="24"/>
                <w:szCs w:val="24"/>
                <w:spacing w:val="-6"/>
              </w:rPr>
              <w:t>曲线下面积</w:t>
            </w:r>
          </w:p>
        </w:tc>
      </w:tr>
      <w:tr>
        <w:trPr>
          <w:trHeight w:val="503" w:hRule="atLeast"/>
        </w:trPr>
        <w:tc>
          <w:tcPr>
            <w:tcW w:w="1225" w:type="dxa"/>
            <w:vAlign w:val="top"/>
          </w:tcPr>
          <w:p>
            <w:pPr>
              <w:pStyle w:val="TableText"/>
              <w:ind w:left="124"/>
              <w:spacing w:before="181" w:line="183" w:lineRule="auto"/>
              <w:rPr/>
            </w:pPr>
            <w:r>
              <w:rPr>
                <w:spacing w:val="-2"/>
              </w:rPr>
              <w:t>BMI</w:t>
            </w:r>
          </w:p>
        </w:tc>
        <w:tc>
          <w:tcPr>
            <w:tcW w:w="4323" w:type="dxa"/>
            <w:vAlign w:val="top"/>
          </w:tcPr>
          <w:p>
            <w:pPr>
              <w:pStyle w:val="TableText"/>
              <w:ind w:left="170"/>
              <w:spacing w:before="173" w:line="190" w:lineRule="auto"/>
              <w:rPr/>
            </w:pPr>
            <w:r>
              <w:rPr>
                <w:spacing w:val="-1"/>
              </w:rPr>
              <w:t>Body Mass Index</w:t>
            </w:r>
          </w:p>
        </w:tc>
        <w:tc>
          <w:tcPr>
            <w:tcW w:w="3228" w:type="dxa"/>
            <w:vAlign w:val="top"/>
          </w:tcPr>
          <w:p>
            <w:pPr>
              <w:ind w:left="105"/>
              <w:spacing w:before="133" w:line="220" w:lineRule="auto"/>
              <w:rPr>
                <w:rFonts w:ascii="SimSun" w:hAnsi="SimSun" w:eastAsia="SimSun" w:cs="SimSun"/>
                <w:sz w:val="24"/>
                <w:szCs w:val="24"/>
              </w:rPr>
            </w:pPr>
            <w:r>
              <w:rPr>
                <w:rFonts w:ascii="SimSun" w:hAnsi="SimSun" w:eastAsia="SimSun" w:cs="SimSun"/>
                <w:sz w:val="24"/>
                <w:szCs w:val="24"/>
                <w:spacing w:val="-2"/>
              </w:rPr>
              <w:t>体重指数</w:t>
            </w:r>
          </w:p>
        </w:tc>
      </w:tr>
      <w:tr>
        <w:trPr>
          <w:trHeight w:val="489" w:hRule="atLeast"/>
        </w:trPr>
        <w:tc>
          <w:tcPr>
            <w:tcW w:w="1225" w:type="dxa"/>
            <w:vAlign w:val="top"/>
          </w:tcPr>
          <w:p>
            <w:pPr>
              <w:pStyle w:val="TableText"/>
              <w:ind w:left="128"/>
              <w:spacing w:before="165" w:line="186" w:lineRule="auto"/>
              <w:rPr/>
            </w:pPr>
            <w:r>
              <w:rPr>
                <w:spacing w:val="-3"/>
              </w:rPr>
              <w:t>CA125</w:t>
            </w:r>
          </w:p>
        </w:tc>
        <w:tc>
          <w:tcPr>
            <w:tcW w:w="4323" w:type="dxa"/>
            <w:vAlign w:val="top"/>
          </w:tcPr>
          <w:p>
            <w:pPr>
              <w:pStyle w:val="TableText"/>
              <w:ind w:left="174"/>
              <w:spacing w:before="160" w:line="190" w:lineRule="auto"/>
              <w:rPr/>
            </w:pPr>
            <w:r>
              <w:rPr>
                <w:spacing w:val="-1"/>
              </w:rPr>
              <w:t>Carbohydrate Antigen</w:t>
            </w:r>
            <w:r>
              <w:rPr>
                <w:spacing w:val="34"/>
              </w:rPr>
              <w:t xml:space="preserve"> </w:t>
            </w:r>
            <w:r>
              <w:rPr>
                <w:spacing w:val="-1"/>
              </w:rPr>
              <w:t>125</w:t>
            </w:r>
          </w:p>
        </w:tc>
        <w:tc>
          <w:tcPr>
            <w:tcW w:w="3228" w:type="dxa"/>
            <w:vAlign w:val="top"/>
          </w:tcPr>
          <w:p>
            <w:pPr>
              <w:pStyle w:val="TableText"/>
              <w:ind w:left="105"/>
              <w:spacing w:before="121" w:line="233" w:lineRule="auto"/>
              <w:rPr/>
            </w:pPr>
            <w:r>
              <w:rPr>
                <w:rFonts w:ascii="SimSun" w:hAnsi="SimSun" w:eastAsia="SimSun" w:cs="SimSun"/>
                <w:spacing w:val="-5"/>
              </w:rPr>
              <w:t>糖类抗原</w:t>
            </w:r>
            <w:r>
              <w:rPr>
                <w:rFonts w:ascii="SimSun" w:hAnsi="SimSun" w:eastAsia="SimSun" w:cs="SimSun"/>
                <w:spacing w:val="35"/>
              </w:rPr>
              <w:t xml:space="preserve"> </w:t>
            </w:r>
            <w:r>
              <w:rPr>
                <w:spacing w:val="-5"/>
              </w:rPr>
              <w:t>125</w:t>
            </w:r>
          </w:p>
        </w:tc>
      </w:tr>
      <w:tr>
        <w:trPr>
          <w:trHeight w:val="489" w:hRule="atLeast"/>
        </w:trPr>
        <w:tc>
          <w:tcPr>
            <w:tcW w:w="1225" w:type="dxa"/>
            <w:vAlign w:val="top"/>
          </w:tcPr>
          <w:p>
            <w:pPr>
              <w:pStyle w:val="TableText"/>
              <w:ind w:left="128"/>
              <w:spacing w:before="166" w:line="186" w:lineRule="auto"/>
              <w:rPr/>
            </w:pPr>
            <w:r>
              <w:rPr>
                <w:spacing w:val="-3"/>
              </w:rPr>
              <w:t>CA199</w:t>
            </w:r>
          </w:p>
        </w:tc>
        <w:tc>
          <w:tcPr>
            <w:tcW w:w="4323" w:type="dxa"/>
            <w:vAlign w:val="top"/>
          </w:tcPr>
          <w:p>
            <w:pPr>
              <w:pStyle w:val="TableText"/>
              <w:ind w:left="174"/>
              <w:spacing w:before="162" w:line="190" w:lineRule="auto"/>
              <w:rPr/>
            </w:pPr>
            <w:r>
              <w:rPr>
                <w:spacing w:val="-1"/>
              </w:rPr>
              <w:t>Carbohydrate Antigen</w:t>
            </w:r>
            <w:r>
              <w:rPr>
                <w:spacing w:val="34"/>
              </w:rPr>
              <w:t xml:space="preserve"> </w:t>
            </w:r>
            <w:r>
              <w:rPr>
                <w:spacing w:val="-1"/>
              </w:rPr>
              <w:t>199</w:t>
            </w:r>
          </w:p>
        </w:tc>
        <w:tc>
          <w:tcPr>
            <w:tcW w:w="3228" w:type="dxa"/>
            <w:vAlign w:val="top"/>
          </w:tcPr>
          <w:p>
            <w:pPr>
              <w:pStyle w:val="TableText"/>
              <w:ind w:left="105"/>
              <w:spacing w:before="123" w:line="233" w:lineRule="auto"/>
              <w:rPr/>
            </w:pPr>
            <w:r>
              <w:rPr>
                <w:rFonts w:ascii="SimSun" w:hAnsi="SimSun" w:eastAsia="SimSun" w:cs="SimSun"/>
                <w:spacing w:val="-5"/>
              </w:rPr>
              <w:t>糖类抗原</w:t>
            </w:r>
            <w:r>
              <w:rPr>
                <w:rFonts w:ascii="SimSun" w:hAnsi="SimSun" w:eastAsia="SimSun" w:cs="SimSun"/>
                <w:spacing w:val="35"/>
              </w:rPr>
              <w:t xml:space="preserve"> </w:t>
            </w:r>
            <w:r>
              <w:rPr>
                <w:spacing w:val="-5"/>
              </w:rPr>
              <w:t>199</w:t>
            </w:r>
          </w:p>
        </w:tc>
      </w:tr>
      <w:tr>
        <w:trPr>
          <w:trHeight w:val="515" w:hRule="atLeast"/>
        </w:trPr>
        <w:tc>
          <w:tcPr>
            <w:tcW w:w="1225" w:type="dxa"/>
            <w:vAlign w:val="top"/>
          </w:tcPr>
          <w:p>
            <w:pPr>
              <w:pStyle w:val="TableText"/>
              <w:ind w:left="128"/>
              <w:spacing w:before="167" w:line="186" w:lineRule="auto"/>
              <w:rPr/>
            </w:pPr>
            <w:r>
              <w:rPr>
                <w:spacing w:val="-3"/>
              </w:rPr>
              <w:t>CI</w:t>
            </w:r>
          </w:p>
        </w:tc>
        <w:tc>
          <w:tcPr>
            <w:tcW w:w="4323" w:type="dxa"/>
            <w:vAlign w:val="top"/>
          </w:tcPr>
          <w:p>
            <w:pPr>
              <w:pStyle w:val="TableText"/>
              <w:ind w:left="174"/>
              <w:spacing w:before="163" w:line="232" w:lineRule="auto"/>
              <w:rPr/>
            </w:pPr>
            <w:r>
              <w:rPr/>
              <w:t>Confidence Interval</w:t>
            </w:r>
          </w:p>
        </w:tc>
        <w:tc>
          <w:tcPr>
            <w:tcW w:w="3228" w:type="dxa"/>
            <w:vAlign w:val="top"/>
          </w:tcPr>
          <w:p>
            <w:pPr>
              <w:ind w:left="107"/>
              <w:spacing w:before="123" w:line="220" w:lineRule="auto"/>
              <w:rPr>
                <w:rFonts w:ascii="SimSun" w:hAnsi="SimSun" w:eastAsia="SimSun" w:cs="SimSun"/>
                <w:sz w:val="24"/>
                <w:szCs w:val="24"/>
              </w:rPr>
            </w:pPr>
            <w:r>
              <w:rPr>
                <w:rFonts w:ascii="SimSun" w:hAnsi="SimSun" w:eastAsia="SimSun" w:cs="SimSun"/>
                <w:sz w:val="24"/>
                <w:szCs w:val="24"/>
                <w:spacing w:val="-3"/>
              </w:rPr>
              <w:t>可信区间</w:t>
            </w:r>
          </w:p>
        </w:tc>
      </w:tr>
      <w:tr>
        <w:trPr>
          <w:trHeight w:val="567" w:hRule="atLeast"/>
        </w:trPr>
        <w:tc>
          <w:tcPr>
            <w:tcW w:w="1225" w:type="dxa"/>
            <w:vAlign w:val="top"/>
          </w:tcPr>
          <w:p>
            <w:pPr>
              <w:pStyle w:val="TableText"/>
              <w:ind w:left="128"/>
              <w:spacing w:before="223" w:line="186" w:lineRule="auto"/>
              <w:rPr/>
            </w:pPr>
            <w:r>
              <w:rPr>
                <w:spacing w:val="-3"/>
              </w:rPr>
              <w:t>CRP</w:t>
            </w:r>
          </w:p>
        </w:tc>
        <w:tc>
          <w:tcPr>
            <w:tcW w:w="4323" w:type="dxa"/>
            <w:vAlign w:val="top"/>
          </w:tcPr>
          <w:p>
            <w:pPr>
              <w:pStyle w:val="TableText"/>
              <w:ind w:left="174"/>
              <w:spacing w:before="218" w:line="232" w:lineRule="auto"/>
              <w:rPr/>
            </w:pPr>
            <w:r>
              <w:rPr>
                <w:spacing w:val="-1"/>
              </w:rPr>
              <w:t>C-reactive Protein</w:t>
            </w:r>
          </w:p>
        </w:tc>
        <w:tc>
          <w:tcPr>
            <w:tcW w:w="3228" w:type="dxa"/>
            <w:vAlign w:val="top"/>
          </w:tcPr>
          <w:p>
            <w:pPr>
              <w:pStyle w:val="TableText"/>
              <w:ind w:left="105"/>
              <w:spacing w:before="179" w:line="220" w:lineRule="auto"/>
              <w:rPr>
                <w:rFonts w:ascii="SimSun" w:hAnsi="SimSun" w:eastAsia="SimSun" w:cs="SimSun"/>
              </w:rPr>
            </w:pPr>
            <w:r>
              <w:rPr>
                <w:spacing w:val="-2"/>
              </w:rPr>
              <w:t>C-</w:t>
            </w:r>
            <w:r>
              <w:rPr>
                <w:rFonts w:ascii="SimSun" w:hAnsi="SimSun" w:eastAsia="SimSun" w:cs="SimSun"/>
                <w:spacing w:val="-2"/>
              </w:rPr>
              <w:t>反应蛋白</w:t>
            </w:r>
          </w:p>
        </w:tc>
      </w:tr>
      <w:tr>
        <w:trPr>
          <w:trHeight w:val="578" w:hRule="atLeast"/>
        </w:trPr>
        <w:tc>
          <w:tcPr>
            <w:tcW w:w="1225" w:type="dxa"/>
            <w:vAlign w:val="top"/>
          </w:tcPr>
          <w:p>
            <w:pPr>
              <w:pStyle w:val="TableText"/>
              <w:ind w:left="128"/>
              <w:spacing w:before="226" w:line="186" w:lineRule="auto"/>
              <w:rPr/>
            </w:pPr>
            <w:r>
              <w:rPr>
                <w:spacing w:val="-3"/>
              </w:rPr>
              <w:t>CT</w:t>
            </w:r>
          </w:p>
        </w:tc>
        <w:tc>
          <w:tcPr>
            <w:tcW w:w="4323" w:type="dxa"/>
            <w:vAlign w:val="top"/>
          </w:tcPr>
          <w:p>
            <w:pPr>
              <w:pStyle w:val="TableText"/>
              <w:ind w:left="174"/>
              <w:spacing w:before="221" w:line="190" w:lineRule="auto"/>
              <w:rPr/>
            </w:pPr>
            <w:r>
              <w:rPr/>
              <w:t>Computerized Tomograp</w:t>
            </w:r>
            <w:r>
              <w:rPr>
                <w:spacing w:val="-1"/>
              </w:rPr>
              <w:t>hy</w:t>
            </w:r>
          </w:p>
        </w:tc>
        <w:tc>
          <w:tcPr>
            <w:tcW w:w="3228" w:type="dxa"/>
            <w:vAlign w:val="top"/>
          </w:tcPr>
          <w:p>
            <w:pPr>
              <w:ind w:left="105"/>
              <w:spacing w:before="181" w:line="219" w:lineRule="auto"/>
              <w:rPr>
                <w:rFonts w:ascii="SimSun" w:hAnsi="SimSun" w:eastAsia="SimSun" w:cs="SimSun"/>
                <w:sz w:val="24"/>
                <w:szCs w:val="24"/>
              </w:rPr>
            </w:pPr>
            <w:r>
              <w:rPr>
                <w:rFonts w:ascii="SimSun" w:hAnsi="SimSun" w:eastAsia="SimSun" w:cs="SimSun"/>
                <w:sz w:val="24"/>
                <w:szCs w:val="24"/>
                <w:spacing w:val="-2"/>
              </w:rPr>
              <w:t>计算机断层扫描</w:t>
            </w:r>
          </w:p>
        </w:tc>
      </w:tr>
      <w:tr>
        <w:trPr>
          <w:trHeight w:val="563" w:hRule="atLeast"/>
        </w:trPr>
        <w:tc>
          <w:tcPr>
            <w:tcW w:w="1225" w:type="dxa"/>
            <w:vAlign w:val="top"/>
          </w:tcPr>
          <w:p>
            <w:pPr>
              <w:pStyle w:val="TableText"/>
              <w:ind w:left="123"/>
              <w:spacing w:before="212" w:line="183" w:lineRule="auto"/>
              <w:rPr/>
            </w:pPr>
            <w:r>
              <w:rPr>
                <w:spacing w:val="-2"/>
              </w:rPr>
              <w:t>FIB</w:t>
            </w:r>
          </w:p>
        </w:tc>
        <w:tc>
          <w:tcPr>
            <w:tcW w:w="4323" w:type="dxa"/>
            <w:vAlign w:val="top"/>
          </w:tcPr>
          <w:p>
            <w:pPr>
              <w:pStyle w:val="TableText"/>
              <w:ind w:left="169"/>
              <w:spacing w:before="204" w:line="190" w:lineRule="auto"/>
              <w:rPr/>
            </w:pPr>
            <w:r>
              <w:rPr/>
              <w:t>Fibrinogen</w:t>
            </w:r>
          </w:p>
        </w:tc>
        <w:tc>
          <w:tcPr>
            <w:tcW w:w="3228" w:type="dxa"/>
            <w:vAlign w:val="top"/>
          </w:tcPr>
          <w:p>
            <w:pPr>
              <w:ind w:left="111"/>
              <w:spacing w:before="164" w:line="220" w:lineRule="auto"/>
              <w:rPr>
                <w:rFonts w:ascii="SimSun" w:hAnsi="SimSun" w:eastAsia="SimSun" w:cs="SimSun"/>
                <w:sz w:val="24"/>
                <w:szCs w:val="24"/>
              </w:rPr>
            </w:pPr>
            <w:r>
              <w:rPr>
                <w:rFonts w:ascii="SimSun" w:hAnsi="SimSun" w:eastAsia="SimSun" w:cs="SimSun"/>
                <w:sz w:val="24"/>
                <w:szCs w:val="24"/>
                <w:spacing w:val="-3"/>
              </w:rPr>
              <w:t>纤维蛋白原</w:t>
            </w:r>
          </w:p>
        </w:tc>
      </w:tr>
      <w:tr>
        <w:trPr>
          <w:trHeight w:val="529" w:hRule="atLeast"/>
        </w:trPr>
        <w:tc>
          <w:tcPr>
            <w:tcW w:w="1225" w:type="dxa"/>
            <w:vAlign w:val="top"/>
          </w:tcPr>
          <w:p>
            <w:pPr>
              <w:pStyle w:val="TableText"/>
              <w:ind w:left="124"/>
              <w:spacing w:before="219" w:line="183" w:lineRule="auto"/>
              <w:rPr/>
            </w:pPr>
            <w:r>
              <w:rPr>
                <w:spacing w:val="-3"/>
              </w:rPr>
              <w:t>MRI</w:t>
            </w:r>
          </w:p>
        </w:tc>
        <w:tc>
          <w:tcPr>
            <w:tcW w:w="4323" w:type="dxa"/>
            <w:vAlign w:val="top"/>
          </w:tcPr>
          <w:p>
            <w:pPr>
              <w:pStyle w:val="TableText"/>
              <w:ind w:left="170"/>
              <w:spacing w:before="211" w:line="190" w:lineRule="auto"/>
              <w:rPr/>
            </w:pPr>
            <w:r>
              <w:rPr/>
              <w:t>Magnetic</w:t>
            </w:r>
            <w:r>
              <w:rPr>
                <w:spacing w:val="3"/>
              </w:rPr>
              <w:t xml:space="preserve"> </w:t>
            </w:r>
            <w:r>
              <w:rPr/>
              <w:t>Resonance</w:t>
            </w:r>
            <w:r>
              <w:rPr>
                <w:spacing w:val="3"/>
              </w:rPr>
              <w:t xml:space="preserve"> </w:t>
            </w:r>
            <w:r>
              <w:rPr/>
              <w:t>Imaging</w:t>
            </w:r>
          </w:p>
        </w:tc>
        <w:tc>
          <w:tcPr>
            <w:tcW w:w="3228" w:type="dxa"/>
            <w:vAlign w:val="top"/>
          </w:tcPr>
          <w:p>
            <w:pPr>
              <w:ind w:left="105"/>
              <w:spacing w:before="171" w:line="220" w:lineRule="auto"/>
              <w:rPr>
                <w:rFonts w:ascii="SimSun" w:hAnsi="SimSun" w:eastAsia="SimSun" w:cs="SimSun"/>
                <w:sz w:val="24"/>
                <w:szCs w:val="24"/>
              </w:rPr>
            </w:pPr>
            <w:r>
              <w:rPr>
                <w:rFonts w:ascii="SimSun" w:hAnsi="SimSun" w:eastAsia="SimSun" w:cs="SimSun"/>
                <w:sz w:val="24"/>
                <w:szCs w:val="24"/>
                <w:spacing w:val="-2"/>
              </w:rPr>
              <w:t>磁共振成像</w:t>
            </w:r>
          </w:p>
        </w:tc>
      </w:tr>
      <w:tr>
        <w:trPr>
          <w:trHeight w:val="489" w:hRule="atLeast"/>
        </w:trPr>
        <w:tc>
          <w:tcPr>
            <w:tcW w:w="1225" w:type="dxa"/>
            <w:vAlign w:val="top"/>
          </w:tcPr>
          <w:p>
            <w:pPr>
              <w:pStyle w:val="TableText"/>
              <w:ind w:left="117"/>
              <w:spacing w:before="180" w:line="183" w:lineRule="auto"/>
              <w:rPr/>
            </w:pPr>
            <w:r>
              <w:rPr>
                <w:spacing w:val="-1"/>
              </w:rPr>
              <w:t>NLR</w:t>
            </w:r>
          </w:p>
        </w:tc>
        <w:tc>
          <w:tcPr>
            <w:tcW w:w="4323" w:type="dxa"/>
            <w:vAlign w:val="top"/>
          </w:tcPr>
          <w:p>
            <w:pPr>
              <w:pStyle w:val="TableText"/>
              <w:ind w:left="163"/>
              <w:spacing w:before="172" w:line="190" w:lineRule="auto"/>
              <w:rPr/>
            </w:pPr>
            <w:r>
              <w:rPr/>
              <w:t>Neutrophil</w:t>
            </w:r>
            <w:r>
              <w:rPr>
                <w:spacing w:val="4"/>
              </w:rPr>
              <w:t>-</w:t>
            </w:r>
            <w:r>
              <w:rPr/>
              <w:t>to</w:t>
            </w:r>
            <w:r>
              <w:rPr>
                <w:spacing w:val="4"/>
              </w:rPr>
              <w:t>-</w:t>
            </w:r>
            <w:r>
              <w:rPr/>
              <w:t>Lymphocyte</w:t>
            </w:r>
            <w:r>
              <w:rPr>
                <w:spacing w:val="4"/>
              </w:rPr>
              <w:t xml:space="preserve"> </w:t>
            </w:r>
            <w:r>
              <w:rPr/>
              <w:t>Ratio</w:t>
            </w:r>
          </w:p>
        </w:tc>
        <w:tc>
          <w:tcPr>
            <w:tcW w:w="3228" w:type="dxa"/>
            <w:vAlign w:val="top"/>
          </w:tcPr>
          <w:p>
            <w:pPr>
              <w:ind w:left="128"/>
              <w:spacing w:before="133" w:line="218" w:lineRule="auto"/>
              <w:rPr>
                <w:rFonts w:ascii="SimSun" w:hAnsi="SimSun" w:eastAsia="SimSun" w:cs="SimSun"/>
                <w:sz w:val="24"/>
                <w:szCs w:val="24"/>
              </w:rPr>
            </w:pPr>
            <w:r>
              <w:rPr>
                <w:rFonts w:ascii="SimSun" w:hAnsi="SimSun" w:eastAsia="SimSun" w:cs="SimSun"/>
                <w:sz w:val="24"/>
                <w:szCs w:val="24"/>
                <w:spacing w:val="-3"/>
              </w:rPr>
              <w:t>中性粒细胞与淋巴细胞比值</w:t>
            </w:r>
          </w:p>
        </w:tc>
      </w:tr>
      <w:tr>
        <w:trPr>
          <w:trHeight w:val="474" w:hRule="atLeast"/>
        </w:trPr>
        <w:tc>
          <w:tcPr>
            <w:tcW w:w="1225" w:type="dxa"/>
            <w:vAlign w:val="top"/>
          </w:tcPr>
          <w:p>
            <w:pPr>
              <w:pStyle w:val="TableText"/>
              <w:ind w:left="128"/>
              <w:spacing w:before="178" w:line="186" w:lineRule="auto"/>
              <w:rPr/>
            </w:pPr>
            <w:r>
              <w:rPr>
                <w:spacing w:val="-3"/>
              </w:rPr>
              <w:t>OR</w:t>
            </w:r>
          </w:p>
        </w:tc>
        <w:tc>
          <w:tcPr>
            <w:tcW w:w="4323" w:type="dxa"/>
            <w:vAlign w:val="top"/>
          </w:tcPr>
          <w:p>
            <w:pPr>
              <w:pStyle w:val="TableText"/>
              <w:ind w:left="174"/>
              <w:spacing w:before="174" w:line="190" w:lineRule="auto"/>
              <w:rPr/>
            </w:pPr>
            <w:r>
              <w:rPr>
                <w:spacing w:val="-1"/>
              </w:rPr>
              <w:t>Odds Ratio</w:t>
            </w:r>
          </w:p>
        </w:tc>
        <w:tc>
          <w:tcPr>
            <w:tcW w:w="3228" w:type="dxa"/>
            <w:vAlign w:val="top"/>
          </w:tcPr>
          <w:p>
            <w:pPr>
              <w:ind w:left="132"/>
              <w:spacing w:before="134" w:line="220" w:lineRule="auto"/>
              <w:rPr>
                <w:rFonts w:ascii="SimSun" w:hAnsi="SimSun" w:eastAsia="SimSun" w:cs="SimSun"/>
                <w:sz w:val="24"/>
                <w:szCs w:val="24"/>
              </w:rPr>
            </w:pPr>
            <w:r>
              <w:rPr>
                <w:rFonts w:ascii="SimSun" w:hAnsi="SimSun" w:eastAsia="SimSun" w:cs="SimSun"/>
                <w:sz w:val="24"/>
                <w:szCs w:val="24"/>
                <w:spacing w:val="-8"/>
              </w:rPr>
              <w:t>比值比</w:t>
            </w:r>
          </w:p>
        </w:tc>
      </w:tr>
      <w:tr>
        <w:trPr>
          <w:trHeight w:val="502" w:hRule="atLeast"/>
        </w:trPr>
        <w:tc>
          <w:tcPr>
            <w:tcW w:w="1225" w:type="dxa"/>
            <w:vAlign w:val="top"/>
          </w:tcPr>
          <w:p>
            <w:pPr>
              <w:pStyle w:val="TableText"/>
              <w:ind w:left="124"/>
              <w:spacing w:before="195" w:line="186" w:lineRule="auto"/>
              <w:rPr/>
            </w:pPr>
            <w:r>
              <w:rPr>
                <w:spacing w:val="-2"/>
              </w:rPr>
              <w:t>ROC</w:t>
            </w:r>
          </w:p>
        </w:tc>
        <w:tc>
          <w:tcPr>
            <w:tcW w:w="4323" w:type="dxa"/>
            <w:vAlign w:val="top"/>
          </w:tcPr>
          <w:p>
            <w:pPr>
              <w:pStyle w:val="TableText"/>
              <w:ind w:left="170"/>
              <w:spacing w:before="190" w:line="190" w:lineRule="auto"/>
              <w:rPr/>
            </w:pPr>
            <w:r>
              <w:rPr/>
              <w:t>Receiver</w:t>
            </w:r>
            <w:r>
              <w:rPr>
                <w:spacing w:val="4"/>
              </w:rPr>
              <w:t xml:space="preserve"> </w:t>
            </w:r>
            <w:r>
              <w:rPr/>
              <w:t>Operating</w:t>
            </w:r>
            <w:r>
              <w:rPr>
                <w:spacing w:val="4"/>
              </w:rPr>
              <w:t xml:space="preserve"> </w:t>
            </w:r>
            <w:r>
              <w:rPr/>
              <w:t>Characteristic</w:t>
            </w:r>
            <w:r>
              <w:rPr>
                <w:spacing w:val="4"/>
              </w:rPr>
              <w:t xml:space="preserve"> </w:t>
            </w:r>
            <w:r>
              <w:rPr/>
              <w:t>Curve</w:t>
            </w:r>
          </w:p>
        </w:tc>
        <w:tc>
          <w:tcPr>
            <w:tcW w:w="3228" w:type="dxa"/>
            <w:vAlign w:val="top"/>
          </w:tcPr>
          <w:p>
            <w:pPr>
              <w:ind w:left="110"/>
              <w:spacing w:before="150" w:line="220" w:lineRule="auto"/>
              <w:rPr>
                <w:rFonts w:ascii="SimSun" w:hAnsi="SimSun" w:eastAsia="SimSun" w:cs="SimSun"/>
                <w:sz w:val="24"/>
                <w:szCs w:val="24"/>
              </w:rPr>
            </w:pPr>
            <w:r>
              <w:rPr>
                <w:rFonts w:ascii="SimSun" w:hAnsi="SimSun" w:eastAsia="SimSun" w:cs="SimSun"/>
                <w:sz w:val="24"/>
                <w:szCs w:val="24"/>
                <w:spacing w:val="-2"/>
              </w:rPr>
              <w:t>受试者工作特征曲线</w:t>
            </w:r>
          </w:p>
        </w:tc>
      </w:tr>
      <w:tr>
        <w:trPr>
          <w:trHeight w:val="978" w:hRule="atLeast"/>
        </w:trPr>
        <w:tc>
          <w:tcPr>
            <w:tcW w:w="1225" w:type="dxa"/>
            <w:vAlign w:val="top"/>
          </w:tcPr>
          <w:p>
            <w:pPr>
              <w:pStyle w:val="TableText"/>
              <w:ind w:left="135"/>
              <w:spacing w:before="178" w:line="232" w:lineRule="auto"/>
              <w:rPr/>
            </w:pPr>
            <w:r>
              <w:rPr>
                <w:spacing w:val="-3"/>
              </w:rPr>
              <w:t>SCUBE-1</w:t>
            </w:r>
          </w:p>
        </w:tc>
        <w:tc>
          <w:tcPr>
            <w:tcW w:w="4323" w:type="dxa"/>
            <w:vAlign w:val="top"/>
          </w:tcPr>
          <w:p>
            <w:pPr>
              <w:pStyle w:val="TableText"/>
              <w:ind w:left="174" w:right="103" w:firstLine="6"/>
              <w:spacing w:before="179" w:line="343" w:lineRule="auto"/>
              <w:rPr/>
            </w:pPr>
            <w:r>
              <w:rPr>
                <w:spacing w:val="-1"/>
              </w:rPr>
              <w:t>Signal</w:t>
            </w:r>
            <w:r>
              <w:rPr>
                <w:spacing w:val="10"/>
              </w:rPr>
              <w:t xml:space="preserve">      </w:t>
            </w:r>
            <w:r>
              <w:rPr>
                <w:spacing w:val="-1"/>
              </w:rPr>
              <w:t>peptide-CUB-EGF</w:t>
            </w:r>
            <w:r>
              <w:rPr>
                <w:spacing w:val="9"/>
              </w:rPr>
              <w:t xml:space="preserve">      </w:t>
            </w:r>
            <w:r>
              <w:rPr>
                <w:spacing w:val="-1"/>
              </w:rPr>
              <w:t>domain-</w:t>
            </w:r>
            <w:r>
              <w:rPr>
                <w:spacing w:val="4"/>
              </w:rPr>
              <w:t xml:space="preserve"> </w:t>
            </w:r>
            <w:r>
              <w:rPr/>
              <w:t>containing protein-1</w:t>
            </w:r>
          </w:p>
        </w:tc>
        <w:tc>
          <w:tcPr>
            <w:tcW w:w="3228" w:type="dxa"/>
            <w:vAlign w:val="top"/>
          </w:tcPr>
          <w:p>
            <w:pPr>
              <w:pStyle w:val="TableText"/>
              <w:ind w:left="110" w:right="131" w:hanging="5"/>
              <w:spacing w:before="138" w:line="319" w:lineRule="auto"/>
              <w:rPr/>
            </w:pPr>
            <w:r>
              <w:rPr>
                <w:rFonts w:ascii="SimSun" w:hAnsi="SimSun" w:eastAsia="SimSun" w:cs="SimSun"/>
                <w:spacing w:val="16"/>
              </w:rPr>
              <w:t>信号肽</w:t>
            </w:r>
            <w:r>
              <w:rPr>
                <w:spacing w:val="16"/>
              </w:rPr>
              <w:t>-</w:t>
            </w:r>
            <w:r>
              <w:rPr/>
              <w:t>CUB</w:t>
            </w:r>
            <w:r>
              <w:rPr>
                <w:spacing w:val="16"/>
              </w:rPr>
              <w:t>-</w:t>
            </w:r>
            <w:r>
              <w:rPr>
                <w:rFonts w:ascii="SimSun" w:hAnsi="SimSun" w:eastAsia="SimSun" w:cs="SimSun"/>
                <w:spacing w:val="16"/>
              </w:rPr>
              <w:t>表皮生长因子</w:t>
            </w:r>
            <w:r>
              <w:rPr>
                <w:rFonts w:ascii="SimSun" w:hAnsi="SimSun" w:eastAsia="SimSun" w:cs="SimSun"/>
              </w:rPr>
              <w:t xml:space="preserve"> </w:t>
            </w:r>
            <w:r>
              <w:rPr>
                <w:rFonts w:ascii="SimSun" w:hAnsi="SimSun" w:eastAsia="SimSun" w:cs="SimSun"/>
                <w:spacing w:val="-2"/>
              </w:rPr>
              <w:t>结构域包含蛋</w:t>
            </w:r>
            <w:r>
              <w:rPr>
                <w:spacing w:val="-2"/>
              </w:rPr>
              <w:t>-1</w:t>
            </w:r>
          </w:p>
        </w:tc>
      </w:tr>
      <w:tr>
        <w:trPr>
          <w:trHeight w:val="498" w:hRule="atLeast"/>
        </w:trPr>
        <w:tc>
          <w:tcPr>
            <w:tcW w:w="1225" w:type="dxa"/>
            <w:vAlign w:val="top"/>
            <w:tcBorders>
              <w:bottom w:val="single" w:color="000000" w:sz="12" w:space="0"/>
            </w:tcBorders>
          </w:tcPr>
          <w:p>
            <w:pPr>
              <w:pStyle w:val="TableText"/>
              <w:ind w:left="123"/>
              <w:spacing w:before="185" w:line="186" w:lineRule="auto"/>
              <w:rPr/>
            </w:pPr>
            <w:r>
              <w:rPr/>
              <w:t>WBC</w:t>
            </w:r>
          </w:p>
        </w:tc>
        <w:tc>
          <w:tcPr>
            <w:tcW w:w="4323" w:type="dxa"/>
            <w:vAlign w:val="top"/>
            <w:tcBorders>
              <w:bottom w:val="single" w:color="000000" w:sz="12" w:space="0"/>
            </w:tcBorders>
          </w:tcPr>
          <w:p>
            <w:pPr>
              <w:pStyle w:val="TableText"/>
              <w:ind w:left="169"/>
              <w:spacing w:before="181" w:line="232" w:lineRule="auto"/>
              <w:rPr/>
            </w:pPr>
            <w:r>
              <w:rPr>
                <w:spacing w:val="-1"/>
              </w:rPr>
              <w:t>White Blood Cell</w:t>
            </w:r>
            <w:r>
              <w:rPr>
                <w:spacing w:val="25"/>
              </w:rPr>
              <w:t xml:space="preserve"> </w:t>
            </w:r>
            <w:r>
              <w:rPr>
                <w:spacing w:val="-1"/>
              </w:rPr>
              <w:t>Count</w:t>
            </w:r>
          </w:p>
        </w:tc>
        <w:tc>
          <w:tcPr>
            <w:tcW w:w="3228" w:type="dxa"/>
            <w:vAlign w:val="top"/>
            <w:tcBorders>
              <w:bottom w:val="single" w:color="000000" w:sz="12" w:space="0"/>
            </w:tcBorders>
          </w:tcPr>
          <w:p>
            <w:pPr>
              <w:ind w:left="140"/>
              <w:spacing w:before="141" w:line="220" w:lineRule="auto"/>
              <w:rPr>
                <w:rFonts w:ascii="SimSun" w:hAnsi="SimSun" w:eastAsia="SimSun" w:cs="SimSun"/>
                <w:sz w:val="24"/>
                <w:szCs w:val="24"/>
              </w:rPr>
            </w:pPr>
            <w:r>
              <w:rPr>
                <w:rFonts w:ascii="SimSun" w:hAnsi="SimSun" w:eastAsia="SimSun" w:cs="SimSun"/>
                <w:sz w:val="24"/>
                <w:szCs w:val="24"/>
                <w:spacing w:val="-8"/>
              </w:rPr>
              <w:t>白细胞计数</w:t>
            </w:r>
          </w:p>
        </w:tc>
      </w:tr>
    </w:tbl>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ind w:left="9385"/>
        <w:spacing w:before="52" w:line="18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VIII</w:t>
      </w:r>
    </w:p>
    <w:p>
      <w:pPr>
        <w:spacing w:line="183" w:lineRule="auto"/>
        <w:sectPr>
          <w:footerReference w:type="default" r:id="rId14"/>
          <w:pgSz w:w="11910" w:h="16840"/>
          <w:pgMar w:top="1431" w:right="1341" w:bottom="604" w:left="424" w:header="0" w:footer="354" w:gutter="0"/>
        </w:sectPr>
        <w:rPr>
          <w:rFonts w:ascii="Times New Roman" w:hAnsi="Times New Roman" w:eastAsia="Times New Roman" w:cs="Times New Roman"/>
          <w:sz w:val="18"/>
          <w:szCs w:val="18"/>
        </w:rPr>
      </w:pPr>
    </w:p>
    <w:p>
      <w:pPr>
        <w:spacing w:line="435" w:lineRule="auto"/>
        <w:rPr>
          <w:rFonts w:ascii="Arial"/>
          <w:sz w:val="21"/>
        </w:rPr>
      </w:pPr>
      <w:r/>
    </w:p>
    <w:p>
      <w:pPr>
        <w:pStyle w:val="BodyText"/>
        <w:ind w:left="4582"/>
        <w:spacing w:before="104" w:line="233" w:lineRule="auto"/>
        <w:outlineLvl w:val="0"/>
        <w:rPr/>
      </w:pPr>
      <w:bookmarkStart w:name="bookmark50" w:id="3"/>
      <w:bookmarkEnd w:id="3"/>
      <w:bookmarkStart w:name="bookmark1" w:id="4"/>
      <w:bookmarkEnd w:id="4"/>
      <w:r>
        <w:rPr>
          <w:b/>
          <w:bCs/>
          <w:spacing w:val="-18"/>
        </w:rPr>
        <w:t>第</w:t>
      </w:r>
      <w:r>
        <w:rPr>
          <w:spacing w:val="-48"/>
        </w:rPr>
        <w:t xml:space="preserve"> </w:t>
      </w:r>
      <w:r>
        <w:rPr>
          <w:rFonts w:ascii="Times New Roman" w:hAnsi="Times New Roman" w:eastAsia="Times New Roman" w:cs="Times New Roman"/>
          <w:b/>
          <w:bCs/>
          <w:spacing w:val="-18"/>
        </w:rPr>
        <w:t>1</w:t>
      </w:r>
      <w:r>
        <w:rPr>
          <w:rFonts w:ascii="Times New Roman" w:hAnsi="Times New Roman" w:eastAsia="Times New Roman" w:cs="Times New Roman"/>
          <w:b/>
          <w:bCs/>
          <w:spacing w:val="13"/>
        </w:rPr>
        <w:t xml:space="preserve"> </w:t>
      </w:r>
      <w:r>
        <w:rPr>
          <w:b/>
          <w:bCs/>
          <w:spacing w:val="-18"/>
        </w:rPr>
        <w:t>章</w:t>
      </w:r>
      <w:r>
        <w:rPr>
          <w:spacing w:val="23"/>
        </w:rPr>
        <w:t xml:space="preserve">  </w:t>
      </w:r>
      <w:r>
        <w:rPr>
          <w:b/>
          <w:bCs/>
          <w:spacing w:val="-18"/>
        </w:rPr>
        <w:t>引言</w:t>
      </w:r>
    </w:p>
    <w:p>
      <w:pPr>
        <w:spacing w:line="467" w:lineRule="auto"/>
        <w:rPr>
          <w:rFonts w:ascii="Arial"/>
          <w:sz w:val="21"/>
        </w:rPr>
      </w:pPr>
      <w:r/>
    </w:p>
    <w:p>
      <w:pPr>
        <w:pStyle w:val="BodyText"/>
        <w:ind w:left="1395"/>
        <w:spacing w:before="91" w:line="233" w:lineRule="auto"/>
        <w:outlineLvl w:val="1"/>
        <w:rPr>
          <w:sz w:val="28"/>
          <w:szCs w:val="28"/>
        </w:rPr>
      </w:pPr>
      <w:bookmarkStart w:name="bookmark2" w:id="5"/>
      <w:bookmarkEnd w:id="5"/>
      <w:r>
        <w:rPr>
          <w:rFonts w:ascii="Times New Roman" w:hAnsi="Times New Roman" w:eastAsia="Times New Roman" w:cs="Times New Roman"/>
          <w:sz w:val="28"/>
          <w:szCs w:val="28"/>
          <w:b/>
          <w:bCs/>
          <w:spacing w:val="-2"/>
        </w:rPr>
        <w:t>1.1    </w:t>
      </w:r>
      <w:r>
        <w:rPr>
          <w:sz w:val="28"/>
          <w:szCs w:val="28"/>
          <w:b/>
          <w:bCs/>
          <w:spacing w:val="-2"/>
        </w:rPr>
        <w:t>研究背景</w:t>
      </w:r>
    </w:p>
    <w:p>
      <w:pPr>
        <w:spacing w:line="301" w:lineRule="auto"/>
        <w:rPr>
          <w:rFonts w:ascii="Arial"/>
          <w:sz w:val="21"/>
        </w:rPr>
      </w:pPr>
      <w:r/>
    </w:p>
    <w:p>
      <w:pPr>
        <w:pStyle w:val="BodyText"/>
        <w:ind w:left="1384" w:firstLine="488"/>
        <w:spacing w:before="78" w:line="360" w:lineRule="auto"/>
        <w:jc w:val="both"/>
        <w:rPr>
          <w:sz w:val="24"/>
          <w:szCs w:val="24"/>
        </w:rPr>
      </w:pPr>
      <w:r>
        <w:rPr>
          <w:sz w:val="24"/>
          <w:szCs w:val="24"/>
          <w:spacing w:val="-3"/>
        </w:rPr>
        <w:t>卵巢囊肿蒂扭转作为妇科常见的急腹症之一，由于卵巢囊</w:t>
      </w:r>
      <w:r>
        <w:rPr>
          <w:sz w:val="24"/>
          <w:szCs w:val="24"/>
          <w:spacing w:val="-4"/>
        </w:rPr>
        <w:t>肿蒂扭转患者的临</w:t>
      </w:r>
      <w:r>
        <w:rPr>
          <w:sz w:val="24"/>
          <w:szCs w:val="24"/>
        </w:rPr>
        <w:t xml:space="preserve"> </w:t>
      </w:r>
      <w:r>
        <w:rPr>
          <w:sz w:val="24"/>
          <w:szCs w:val="24"/>
          <w:spacing w:val="-6"/>
        </w:rPr>
        <w:t>床表现、实验室指标、影像学检查均缺乏特异性， 术前明确诊断较为困难，手术</w:t>
      </w:r>
      <w:r>
        <w:rPr>
          <w:sz w:val="24"/>
          <w:szCs w:val="24"/>
          <w:spacing w:val="7"/>
        </w:rPr>
        <w:t xml:space="preserve"> </w:t>
      </w:r>
      <w:r>
        <w:rPr>
          <w:sz w:val="24"/>
          <w:szCs w:val="24"/>
          <w:spacing w:val="-3"/>
        </w:rPr>
        <w:t>既是诊断卵巢囊肿蒂扭转的金标准，又是治疗本疾病的重要方法。卵巢囊肿蒂扭</w:t>
      </w:r>
      <w:r>
        <w:rPr>
          <w:sz w:val="24"/>
          <w:szCs w:val="24"/>
          <w:spacing w:val="16"/>
        </w:rPr>
        <w:t xml:space="preserve"> </w:t>
      </w:r>
      <w:r>
        <w:rPr>
          <w:sz w:val="24"/>
          <w:szCs w:val="24"/>
          <w:spacing w:val="-3"/>
        </w:rPr>
        <w:t>转的手术方式分为保守性手术（复位术的同时保留患</w:t>
      </w:r>
      <w:r>
        <w:rPr>
          <w:sz w:val="24"/>
          <w:szCs w:val="24"/>
          <w:spacing w:val="-4"/>
        </w:rPr>
        <w:t>侧卵巢）和根治性手术（切</w:t>
      </w:r>
      <w:r>
        <w:rPr>
          <w:sz w:val="24"/>
          <w:szCs w:val="24"/>
        </w:rPr>
        <w:t xml:space="preserve"> </w:t>
      </w:r>
      <w:r>
        <w:rPr>
          <w:sz w:val="24"/>
          <w:szCs w:val="24"/>
          <w:spacing w:val="-3"/>
        </w:rPr>
        <w:t>除患侧附件</w:t>
      </w:r>
      <w:r>
        <w:rPr>
          <w:sz w:val="24"/>
          <w:szCs w:val="24"/>
          <w:spacing w:val="-5"/>
        </w:rPr>
        <w:t>），</w:t>
      </w:r>
      <w:r>
        <w:rPr>
          <w:sz w:val="24"/>
          <w:szCs w:val="24"/>
          <w:spacing w:val="-3"/>
        </w:rPr>
        <w:t>术式的选择需要综合考虑多种因素。目前对于判断扭转卵巢是否</w:t>
      </w:r>
      <w:r>
        <w:rPr>
          <w:sz w:val="24"/>
          <w:szCs w:val="24"/>
        </w:rPr>
        <w:t xml:space="preserve"> </w:t>
      </w:r>
      <w:r>
        <w:rPr>
          <w:sz w:val="24"/>
          <w:szCs w:val="24"/>
          <w:spacing w:val="-3"/>
        </w:rPr>
        <w:t>坏死尚无统一标准。临床上决定是否行保守性手术的因素主要是术者的经验及术</w:t>
      </w:r>
      <w:r>
        <w:rPr>
          <w:sz w:val="24"/>
          <w:szCs w:val="24"/>
          <w:spacing w:val="6"/>
        </w:rPr>
        <w:t xml:space="preserve"> </w:t>
      </w:r>
      <w:r>
        <w:rPr>
          <w:sz w:val="24"/>
          <w:szCs w:val="24"/>
          <w:spacing w:val="-6"/>
        </w:rPr>
        <w:t>中行复位术后卵巢颜色是否恢复。过去的观点认为， 当卵巢颜色呈黑色或者紫黑</w:t>
      </w:r>
      <w:r>
        <w:rPr>
          <w:sz w:val="24"/>
          <w:szCs w:val="24"/>
          <w:spacing w:val="7"/>
        </w:rPr>
        <w:t xml:space="preserve"> </w:t>
      </w:r>
      <w:r>
        <w:rPr>
          <w:sz w:val="24"/>
          <w:szCs w:val="24"/>
          <w:spacing w:val="-3"/>
        </w:rPr>
        <w:t>色时卵巢功能将不存在且会增加术后并发症的发生率，因此较多情况下术中见扭</w:t>
      </w:r>
      <w:r>
        <w:rPr>
          <w:sz w:val="24"/>
          <w:szCs w:val="24"/>
          <w:spacing w:val="9"/>
        </w:rPr>
        <w:t xml:space="preserve"> </w:t>
      </w:r>
      <w:r>
        <w:rPr>
          <w:sz w:val="24"/>
          <w:szCs w:val="24"/>
          <w:spacing w:val="-3"/>
        </w:rPr>
        <w:t>转的卵巢为紫黑色时倾向性选择行切除卵巢术，但是近年来越来越多的研究发现</w:t>
      </w:r>
      <w:r>
        <w:rPr>
          <w:sz w:val="24"/>
          <w:szCs w:val="24"/>
          <w:spacing w:val="9"/>
        </w:rPr>
        <w:t xml:space="preserve"> </w:t>
      </w:r>
      <w:r>
        <w:rPr>
          <w:sz w:val="24"/>
          <w:szCs w:val="24"/>
          <w:spacing w:val="-3"/>
        </w:rPr>
        <w:t>绝大多数术中呈紫黑色的卵巢其实并没有真正坏死，保留卵巢对保护女性的生育</w:t>
      </w:r>
      <w:r>
        <w:rPr>
          <w:sz w:val="24"/>
          <w:szCs w:val="24"/>
          <w:spacing w:val="6"/>
        </w:rPr>
        <w:t xml:space="preserve"> </w:t>
      </w:r>
      <w:r>
        <w:rPr>
          <w:sz w:val="24"/>
          <w:szCs w:val="24"/>
          <w:spacing w:val="-3"/>
        </w:rPr>
        <w:t>能力和内分泌功能有重要意义，因此临床上寻找能有效判断卵巢是否坏死的客观</w:t>
      </w:r>
      <w:r>
        <w:rPr>
          <w:sz w:val="24"/>
          <w:szCs w:val="24"/>
          <w:spacing w:val="12"/>
        </w:rPr>
        <w:t xml:space="preserve"> </w:t>
      </w:r>
      <w:r>
        <w:rPr>
          <w:sz w:val="24"/>
          <w:szCs w:val="24"/>
          <w:spacing w:val="-3"/>
        </w:rPr>
        <w:t>指标显得尤为重要，对协助术者判断是否行保守性手术、提高卵巢保留率具有重</w:t>
      </w:r>
      <w:r>
        <w:rPr>
          <w:sz w:val="24"/>
          <w:szCs w:val="24"/>
          <w:spacing w:val="16"/>
        </w:rPr>
        <w:t xml:space="preserve"> </w:t>
      </w:r>
      <w:r>
        <w:rPr>
          <w:sz w:val="24"/>
          <w:szCs w:val="24"/>
          <w:spacing w:val="-1"/>
        </w:rPr>
        <w:t>要的意义。本研究通过回顾性分析卵巢囊肿蒂扭转患者的一般情况、临床表现、</w:t>
      </w:r>
      <w:r>
        <w:rPr>
          <w:sz w:val="24"/>
          <w:szCs w:val="24"/>
          <w:spacing w:val="16"/>
        </w:rPr>
        <w:t xml:space="preserve"> </w:t>
      </w:r>
      <w:r>
        <w:rPr>
          <w:sz w:val="24"/>
          <w:szCs w:val="24"/>
          <w:spacing w:val="-2"/>
        </w:rPr>
        <w:t>体格检查、辅助检查、手术方式、术后情况及组织</w:t>
      </w:r>
      <w:r>
        <w:rPr>
          <w:sz w:val="24"/>
          <w:szCs w:val="24"/>
          <w:spacing w:val="-3"/>
        </w:rPr>
        <w:t>病理学分类等资料，探究卵巢</w:t>
      </w:r>
      <w:r>
        <w:rPr>
          <w:sz w:val="24"/>
          <w:szCs w:val="24"/>
        </w:rPr>
        <w:t xml:space="preserve"> </w:t>
      </w:r>
      <w:r>
        <w:rPr>
          <w:sz w:val="24"/>
          <w:szCs w:val="24"/>
          <w:spacing w:val="-3"/>
        </w:rPr>
        <w:t>囊肿蒂扭转患者临床资料与卵巢发生坏死的相关性及其预测价值，探讨卵巢囊肿</w:t>
      </w:r>
      <w:r>
        <w:rPr>
          <w:sz w:val="24"/>
          <w:szCs w:val="24"/>
          <w:spacing w:val="9"/>
        </w:rPr>
        <w:t xml:space="preserve"> </w:t>
      </w:r>
      <w:r>
        <w:rPr>
          <w:sz w:val="24"/>
          <w:szCs w:val="24"/>
          <w:spacing w:val="-1"/>
        </w:rPr>
        <w:t>蒂扭转患者保留卵巢的可行性，为临床医生提</w:t>
      </w:r>
      <w:r>
        <w:rPr>
          <w:sz w:val="24"/>
          <w:szCs w:val="24"/>
          <w:spacing w:val="-2"/>
        </w:rPr>
        <w:t>供有效的诊疗依据。</w:t>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ind w:left="9625"/>
        <w:spacing w:before="52" w:line="23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p>
      <w:pPr>
        <w:spacing w:line="235" w:lineRule="auto"/>
        <w:sectPr>
          <w:headerReference w:type="default" r:id="rId15"/>
          <w:footerReference w:type="default" r:id="rId16"/>
          <w:pgSz w:w="11910" w:h="16840"/>
          <w:pgMar w:top="1233" w:right="1718" w:bottom="604" w:left="424" w:header="891" w:footer="354" w:gutter="0"/>
        </w:sectPr>
        <w:rPr>
          <w:rFonts w:ascii="Times New Roman" w:hAnsi="Times New Roman" w:eastAsia="Times New Roman" w:cs="Times New Roman"/>
          <w:sz w:val="18"/>
          <w:szCs w:val="18"/>
        </w:rPr>
      </w:pPr>
    </w:p>
    <w:p>
      <w:pPr>
        <w:spacing w:line="266" w:lineRule="auto"/>
        <w:rPr>
          <w:rFonts w:ascii="Arial"/>
          <w:sz w:val="21"/>
        </w:rPr>
      </w:pPr>
      <w:r/>
    </w:p>
    <w:p>
      <w:pPr>
        <w:pStyle w:val="BodyText"/>
        <w:ind w:left="4102"/>
        <w:spacing w:before="104" w:line="233" w:lineRule="auto"/>
        <w:outlineLvl w:val="0"/>
        <w:rPr/>
      </w:pPr>
      <w:bookmarkStart w:name="bookmark51" w:id="6"/>
      <w:bookmarkEnd w:id="6"/>
      <w:bookmarkStart w:name="bookmark3" w:id="7"/>
      <w:bookmarkEnd w:id="7"/>
      <w:r>
        <w:rPr>
          <w:b/>
          <w:bCs/>
          <w:spacing w:val="-7"/>
        </w:rPr>
        <w:t>第</w:t>
      </w:r>
      <w:r>
        <w:rPr>
          <w:spacing w:val="-62"/>
        </w:rPr>
        <w:t xml:space="preserve"> </w:t>
      </w:r>
      <w:r>
        <w:rPr>
          <w:rFonts w:ascii="Times New Roman" w:hAnsi="Times New Roman" w:eastAsia="Times New Roman" w:cs="Times New Roman"/>
          <w:b/>
          <w:bCs/>
          <w:spacing w:val="-7"/>
        </w:rPr>
        <w:t>2 </w:t>
      </w:r>
      <w:r>
        <w:rPr>
          <w:b/>
          <w:bCs/>
          <w:spacing w:val="-7"/>
        </w:rPr>
        <w:t>章</w:t>
      </w:r>
      <w:r>
        <w:rPr>
          <w:spacing w:val="11"/>
        </w:rPr>
        <w:t xml:space="preserve">  </w:t>
      </w:r>
      <w:r>
        <w:rPr>
          <w:b/>
          <w:bCs/>
          <w:spacing w:val="-7"/>
        </w:rPr>
        <w:t>材料与方法</w:t>
      </w:r>
    </w:p>
    <w:p>
      <w:pPr>
        <w:spacing w:line="467" w:lineRule="auto"/>
        <w:rPr>
          <w:rFonts w:ascii="Arial"/>
          <w:sz w:val="21"/>
        </w:rPr>
      </w:pPr>
      <w:r/>
    </w:p>
    <w:p>
      <w:pPr>
        <w:pStyle w:val="BodyText"/>
        <w:ind w:left="1384"/>
        <w:spacing w:before="91" w:line="233" w:lineRule="auto"/>
        <w:outlineLvl w:val="1"/>
        <w:rPr>
          <w:sz w:val="28"/>
          <w:szCs w:val="28"/>
        </w:rPr>
      </w:pPr>
      <w:bookmarkStart w:name="bookmark4" w:id="8"/>
      <w:bookmarkEnd w:id="8"/>
      <w:r>
        <w:rPr>
          <w:rFonts w:ascii="Times New Roman" w:hAnsi="Times New Roman" w:eastAsia="Times New Roman" w:cs="Times New Roman"/>
          <w:sz w:val="28"/>
          <w:szCs w:val="28"/>
          <w:b/>
          <w:bCs/>
          <w:spacing w:val="-1"/>
        </w:rPr>
        <w:t>2.1    </w:t>
      </w:r>
      <w:r>
        <w:rPr>
          <w:sz w:val="28"/>
          <w:szCs w:val="28"/>
          <w:b/>
          <w:bCs/>
          <w:spacing w:val="-1"/>
        </w:rPr>
        <w:t>研究对象</w:t>
      </w:r>
    </w:p>
    <w:p>
      <w:pPr>
        <w:spacing w:line="293" w:lineRule="auto"/>
        <w:rPr>
          <w:rFonts w:ascii="Arial"/>
          <w:sz w:val="21"/>
        </w:rPr>
      </w:pPr>
      <w:r/>
    </w:p>
    <w:p>
      <w:pPr>
        <w:pStyle w:val="BodyText"/>
        <w:ind w:left="1385" w:right="20" w:firstLine="477"/>
        <w:spacing w:before="78" w:line="361" w:lineRule="auto"/>
        <w:jc w:val="both"/>
        <w:rPr>
          <w:sz w:val="24"/>
          <w:szCs w:val="24"/>
        </w:rPr>
      </w:pPr>
      <w:r>
        <w:rPr>
          <w:rFonts w:ascii="Times New Roman" w:hAnsi="Times New Roman" w:eastAsia="Times New Roman" w:cs="Times New Roman"/>
          <w:sz w:val="24"/>
          <w:szCs w:val="24"/>
          <w:spacing w:val="-1"/>
        </w:rPr>
        <w:t>2019 </w:t>
      </w:r>
      <w:r>
        <w:rPr>
          <w:sz w:val="24"/>
          <w:szCs w:val="24"/>
          <w:spacing w:val="-1"/>
        </w:rPr>
        <w:t>年</w:t>
      </w:r>
      <w:r>
        <w:rPr>
          <w:sz w:val="24"/>
          <w:szCs w:val="24"/>
          <w:spacing w:val="-17"/>
        </w:rPr>
        <w:t xml:space="preserve"> </w:t>
      </w:r>
      <w:r>
        <w:rPr>
          <w:rFonts w:ascii="Times New Roman" w:hAnsi="Times New Roman" w:eastAsia="Times New Roman" w:cs="Times New Roman"/>
          <w:sz w:val="24"/>
          <w:szCs w:val="24"/>
          <w:spacing w:val="-1"/>
        </w:rPr>
        <w:t>1</w:t>
      </w:r>
      <w:r>
        <w:rPr>
          <w:rFonts w:ascii="Times New Roman" w:hAnsi="Times New Roman" w:eastAsia="Times New Roman" w:cs="Times New Roman"/>
          <w:sz w:val="24"/>
          <w:szCs w:val="24"/>
          <w:spacing w:val="15"/>
          <w:w w:val="101"/>
        </w:rPr>
        <w:t xml:space="preserve"> </w:t>
      </w:r>
      <w:r>
        <w:rPr>
          <w:sz w:val="24"/>
          <w:szCs w:val="24"/>
          <w:spacing w:val="-1"/>
        </w:rPr>
        <w:t>月至</w:t>
      </w:r>
      <w:r>
        <w:rPr>
          <w:rFonts w:ascii="Times New Roman" w:hAnsi="Times New Roman" w:eastAsia="Times New Roman" w:cs="Times New Roman"/>
          <w:sz w:val="24"/>
          <w:szCs w:val="24"/>
          <w:spacing w:val="-1"/>
        </w:rPr>
        <w:t>2023 </w:t>
      </w:r>
      <w:r>
        <w:rPr>
          <w:sz w:val="24"/>
          <w:szCs w:val="24"/>
          <w:spacing w:val="-1"/>
        </w:rPr>
        <w:t>年</w:t>
      </w:r>
      <w:r>
        <w:rPr>
          <w:sz w:val="24"/>
          <w:szCs w:val="24"/>
          <w:spacing w:val="-60"/>
        </w:rPr>
        <w:t xml:space="preserve"> </w:t>
      </w:r>
      <w:r>
        <w:rPr>
          <w:rFonts w:ascii="Times New Roman" w:hAnsi="Times New Roman" w:eastAsia="Times New Roman" w:cs="Times New Roman"/>
          <w:sz w:val="24"/>
          <w:szCs w:val="24"/>
          <w:spacing w:val="-1"/>
        </w:rPr>
        <w:t>9</w:t>
      </w:r>
      <w:r>
        <w:rPr>
          <w:rFonts w:ascii="Times New Roman" w:hAnsi="Times New Roman" w:eastAsia="Times New Roman" w:cs="Times New Roman"/>
          <w:sz w:val="24"/>
          <w:szCs w:val="24"/>
          <w:spacing w:val="15"/>
        </w:rPr>
        <w:t xml:space="preserve"> </w:t>
      </w:r>
      <w:r>
        <w:rPr>
          <w:sz w:val="24"/>
          <w:szCs w:val="24"/>
          <w:spacing w:val="-1"/>
        </w:rPr>
        <w:t>月就诊于吉林大学第二医院并于术中确诊为卵巢囊</w:t>
      </w:r>
      <w:r>
        <w:rPr>
          <w:sz w:val="24"/>
          <w:szCs w:val="24"/>
        </w:rPr>
        <w:t xml:space="preserve"> </w:t>
      </w:r>
      <w:r>
        <w:rPr>
          <w:sz w:val="24"/>
          <w:szCs w:val="24"/>
          <w:spacing w:val="-2"/>
        </w:rPr>
        <w:t>肿蒂扭转的患者，所有患者均在我院手术且</w:t>
      </w:r>
      <w:r>
        <w:rPr>
          <w:sz w:val="24"/>
          <w:szCs w:val="24"/>
          <w:spacing w:val="-3"/>
        </w:rPr>
        <w:t>术中标本均送检病理。所有患者病例</w:t>
      </w:r>
      <w:r>
        <w:rPr>
          <w:sz w:val="24"/>
          <w:szCs w:val="24"/>
        </w:rPr>
        <w:t xml:space="preserve"> </w:t>
      </w:r>
      <w:r>
        <w:rPr>
          <w:sz w:val="24"/>
          <w:szCs w:val="24"/>
          <w:spacing w:val="-2"/>
        </w:rPr>
        <w:t>资料均完整，且病理资料均由吉林大学第二医院</w:t>
      </w:r>
      <w:r>
        <w:rPr>
          <w:sz w:val="24"/>
          <w:szCs w:val="24"/>
          <w:spacing w:val="-3"/>
        </w:rPr>
        <w:t>病理科提供，本研究经吉林大学</w:t>
      </w:r>
      <w:r>
        <w:rPr>
          <w:sz w:val="24"/>
          <w:szCs w:val="24"/>
        </w:rPr>
        <w:t xml:space="preserve"> </w:t>
      </w:r>
      <w:r>
        <w:rPr>
          <w:sz w:val="24"/>
          <w:szCs w:val="24"/>
          <w:spacing w:val="-3"/>
        </w:rPr>
        <w:t>第二医院伦理委员会审批同意。</w:t>
      </w:r>
    </w:p>
    <w:p>
      <w:pPr>
        <w:pStyle w:val="BodyText"/>
        <w:ind w:left="1384"/>
        <w:spacing w:before="217" w:line="233" w:lineRule="auto"/>
        <w:outlineLvl w:val="1"/>
        <w:rPr>
          <w:sz w:val="28"/>
          <w:szCs w:val="28"/>
        </w:rPr>
      </w:pPr>
      <w:bookmarkStart w:name="bookmark5" w:id="9"/>
      <w:bookmarkEnd w:id="9"/>
      <w:r>
        <w:rPr>
          <w:rFonts w:ascii="Times New Roman" w:hAnsi="Times New Roman" w:eastAsia="Times New Roman" w:cs="Times New Roman"/>
          <w:sz w:val="28"/>
          <w:szCs w:val="28"/>
          <w:b/>
          <w:bCs/>
          <w:spacing w:val="-1"/>
        </w:rPr>
        <w:t>2.2    </w:t>
      </w:r>
      <w:r>
        <w:rPr>
          <w:sz w:val="28"/>
          <w:szCs w:val="28"/>
          <w:b/>
          <w:bCs/>
          <w:spacing w:val="-1"/>
        </w:rPr>
        <w:t>研究方法</w:t>
      </w:r>
    </w:p>
    <w:p>
      <w:pPr>
        <w:spacing w:line="283" w:lineRule="auto"/>
        <w:rPr>
          <w:rFonts w:ascii="Arial"/>
          <w:sz w:val="21"/>
        </w:rPr>
      </w:pPr>
      <w:r/>
    </w:p>
    <w:p>
      <w:pPr>
        <w:pStyle w:val="BodyText"/>
        <w:ind w:left="1385" w:right="22" w:firstLine="481"/>
        <w:spacing w:before="79" w:line="361" w:lineRule="auto"/>
        <w:jc w:val="both"/>
        <w:rPr>
          <w:sz w:val="24"/>
          <w:szCs w:val="24"/>
        </w:rPr>
      </w:pPr>
      <w:r>
        <w:rPr>
          <w:sz w:val="24"/>
          <w:szCs w:val="24"/>
        </w:rPr>
        <w:t>通过吉林大学第二医院病历调阅系统，共查阅</w:t>
      </w:r>
      <w:r>
        <w:rPr>
          <w:rFonts w:ascii="Times New Roman" w:hAnsi="Times New Roman" w:eastAsia="Times New Roman" w:cs="Times New Roman"/>
          <w:sz w:val="24"/>
          <w:szCs w:val="24"/>
        </w:rPr>
        <w:t>113</w:t>
      </w:r>
      <w:r>
        <w:rPr>
          <w:sz w:val="24"/>
          <w:szCs w:val="24"/>
        </w:rPr>
        <w:t>例符合纳入标准的卵巢囊</w:t>
      </w:r>
      <w:r>
        <w:rPr>
          <w:sz w:val="24"/>
          <w:szCs w:val="24"/>
          <w:spacing w:val="15"/>
        </w:rPr>
        <w:t xml:space="preserve"> </w:t>
      </w:r>
      <w:r>
        <w:rPr>
          <w:sz w:val="24"/>
          <w:szCs w:val="24"/>
          <w:spacing w:val="-2"/>
        </w:rPr>
        <w:t>肿蒂扭转患者的临床资料，回顾性分析卵巢囊</w:t>
      </w:r>
      <w:r>
        <w:rPr>
          <w:sz w:val="24"/>
          <w:szCs w:val="24"/>
          <w:spacing w:val="-3"/>
        </w:rPr>
        <w:t>肿蒂扭转患者的一般情况、临床表</w:t>
      </w:r>
      <w:r>
        <w:rPr>
          <w:sz w:val="24"/>
          <w:szCs w:val="24"/>
        </w:rPr>
        <w:t xml:space="preserve"> </w:t>
      </w:r>
      <w:r>
        <w:rPr>
          <w:sz w:val="24"/>
          <w:szCs w:val="24"/>
          <w:spacing w:val="-6"/>
        </w:rPr>
        <w:t>现、体格检查、辅助检查、手术方式、术后情况及</w:t>
      </w:r>
      <w:r>
        <w:rPr>
          <w:sz w:val="24"/>
          <w:szCs w:val="24"/>
          <w:spacing w:val="-7"/>
        </w:rPr>
        <w:t>组织病理学分类等资料， 依据</w:t>
      </w:r>
      <w:r>
        <w:rPr>
          <w:sz w:val="24"/>
          <w:szCs w:val="24"/>
        </w:rPr>
        <w:t xml:space="preserve"> </w:t>
      </w:r>
      <w:r>
        <w:rPr>
          <w:sz w:val="24"/>
          <w:szCs w:val="24"/>
          <w:spacing w:val="-3"/>
        </w:rPr>
        <w:t>术后病理诊断结果将成年非妊娠期患者分为卵巢坏死组和卵巢非坏死组，比较两</w:t>
      </w:r>
      <w:r>
        <w:rPr>
          <w:sz w:val="24"/>
          <w:szCs w:val="24"/>
          <w:spacing w:val="11"/>
        </w:rPr>
        <w:t xml:space="preserve"> </w:t>
      </w:r>
      <w:r>
        <w:rPr>
          <w:sz w:val="24"/>
          <w:szCs w:val="24"/>
          <w:spacing w:val="-2"/>
        </w:rPr>
        <w:t>组临床资料有无统计学差异，并分析与卵巢</w:t>
      </w:r>
      <w:r>
        <w:rPr>
          <w:sz w:val="24"/>
          <w:szCs w:val="24"/>
          <w:spacing w:val="-3"/>
        </w:rPr>
        <w:t>坏死的相关性及其预测价值，以期找</w:t>
      </w:r>
      <w:r>
        <w:rPr>
          <w:sz w:val="24"/>
          <w:szCs w:val="24"/>
        </w:rPr>
        <w:t xml:space="preserve"> </w:t>
      </w:r>
      <w:r>
        <w:rPr>
          <w:sz w:val="24"/>
          <w:szCs w:val="24"/>
          <w:spacing w:val="-2"/>
        </w:rPr>
        <w:t>到合理评判卵巢坏死的客观指标。将成年非妊</w:t>
      </w:r>
      <w:r>
        <w:rPr>
          <w:sz w:val="24"/>
          <w:szCs w:val="24"/>
          <w:spacing w:val="-3"/>
        </w:rPr>
        <w:t>娠期患者根据术式进行分组，分析</w:t>
      </w:r>
      <w:r>
        <w:rPr>
          <w:sz w:val="24"/>
          <w:szCs w:val="24"/>
        </w:rPr>
        <w:t xml:space="preserve"> </w:t>
      </w:r>
      <w:r>
        <w:rPr>
          <w:sz w:val="24"/>
          <w:szCs w:val="24"/>
          <w:spacing w:val="-3"/>
        </w:rPr>
        <w:t>选择不同术式的影响因素及不同术式的预后，探讨卵巢囊肿蒂扭转患者保留卵巢</w:t>
      </w:r>
      <w:r>
        <w:rPr>
          <w:sz w:val="24"/>
          <w:szCs w:val="24"/>
          <w:spacing w:val="9"/>
        </w:rPr>
        <w:t xml:space="preserve"> </w:t>
      </w:r>
      <w:r>
        <w:rPr>
          <w:sz w:val="24"/>
          <w:szCs w:val="24"/>
          <w:spacing w:val="-2"/>
        </w:rPr>
        <w:t>的可行性。</w:t>
      </w:r>
    </w:p>
    <w:p>
      <w:pPr>
        <w:pStyle w:val="BodyText"/>
        <w:ind w:left="1384"/>
        <w:spacing w:before="212" w:line="233" w:lineRule="auto"/>
        <w:outlineLvl w:val="1"/>
        <w:rPr>
          <w:sz w:val="28"/>
          <w:szCs w:val="28"/>
        </w:rPr>
      </w:pPr>
      <w:bookmarkStart w:name="bookmark6" w:id="10"/>
      <w:bookmarkEnd w:id="10"/>
      <w:r>
        <w:rPr>
          <w:rFonts w:ascii="Times New Roman" w:hAnsi="Times New Roman" w:eastAsia="Times New Roman" w:cs="Times New Roman"/>
          <w:sz w:val="28"/>
          <w:szCs w:val="28"/>
          <w:b/>
          <w:bCs/>
          <w:spacing w:val="-2"/>
        </w:rPr>
        <w:t>2.3    </w:t>
      </w:r>
      <w:r>
        <w:rPr>
          <w:sz w:val="28"/>
          <w:szCs w:val="28"/>
          <w:b/>
          <w:bCs/>
          <w:spacing w:val="-2"/>
        </w:rPr>
        <w:t>纳入及排除标准</w:t>
      </w:r>
    </w:p>
    <w:p>
      <w:pPr>
        <w:spacing w:line="281" w:lineRule="auto"/>
        <w:rPr>
          <w:rFonts w:ascii="Arial"/>
          <w:sz w:val="21"/>
        </w:rPr>
      </w:pPr>
      <w:r/>
    </w:p>
    <w:p>
      <w:pPr>
        <w:pStyle w:val="BodyText"/>
        <w:ind w:left="1622"/>
        <w:spacing w:before="78" w:line="234" w:lineRule="auto"/>
        <w:rPr>
          <w:sz w:val="24"/>
          <w:szCs w:val="24"/>
        </w:rPr>
      </w:pPr>
      <w:r>
        <w:rPr>
          <w:rFonts w:ascii="Times New Roman" w:hAnsi="Times New Roman" w:eastAsia="Times New Roman" w:cs="Times New Roman"/>
          <w:sz w:val="24"/>
          <w:szCs w:val="24"/>
          <w:spacing w:val="-1"/>
        </w:rPr>
        <w:t>2.3.1    </w:t>
      </w:r>
      <w:r>
        <w:rPr>
          <w:sz w:val="24"/>
          <w:szCs w:val="24"/>
          <w:spacing w:val="-1"/>
        </w:rPr>
        <w:t>纳入标准</w:t>
      </w:r>
    </w:p>
    <w:p>
      <w:pPr>
        <w:pStyle w:val="BodyText"/>
        <w:ind w:left="2106"/>
        <w:spacing w:before="167" w:line="233" w:lineRule="auto"/>
        <w:rPr>
          <w:sz w:val="24"/>
          <w:szCs w:val="24"/>
        </w:rPr>
      </w:pPr>
      <w:r>
        <w:rPr>
          <w:rFonts w:ascii="Times New Roman" w:hAnsi="Times New Roman" w:eastAsia="Times New Roman" w:cs="Times New Roman"/>
          <w:sz w:val="24"/>
          <w:szCs w:val="24"/>
          <w:spacing w:val="-3"/>
        </w:rPr>
        <w:t>a</w:t>
      </w:r>
      <w:r>
        <w:rPr>
          <w:sz w:val="24"/>
          <w:szCs w:val="24"/>
          <w:spacing w:val="-3"/>
        </w:rPr>
        <w:t>）术中诊断为卵巢囊肿蒂扭转的患者。</w:t>
      </w:r>
    </w:p>
    <w:p>
      <w:pPr>
        <w:pStyle w:val="BodyText"/>
        <w:ind w:left="2097"/>
        <w:spacing w:before="167" w:line="233" w:lineRule="auto"/>
        <w:rPr>
          <w:sz w:val="24"/>
          <w:szCs w:val="24"/>
        </w:rPr>
      </w:pPr>
      <w:r>
        <w:rPr>
          <w:rFonts w:ascii="Times New Roman" w:hAnsi="Times New Roman" w:eastAsia="Times New Roman" w:cs="Times New Roman"/>
          <w:sz w:val="24"/>
          <w:szCs w:val="24"/>
          <w:spacing w:val="-3"/>
        </w:rPr>
        <w:t>b</w:t>
      </w:r>
      <w:r>
        <w:rPr>
          <w:sz w:val="24"/>
          <w:szCs w:val="24"/>
          <w:spacing w:val="-3"/>
        </w:rPr>
        <w:t>）临床病理资料完整。</w:t>
      </w:r>
    </w:p>
    <w:p>
      <w:pPr>
        <w:pStyle w:val="BodyText"/>
        <w:ind w:left="2106"/>
        <w:spacing w:before="168" w:line="233" w:lineRule="auto"/>
        <w:rPr>
          <w:sz w:val="24"/>
          <w:szCs w:val="24"/>
        </w:rPr>
      </w:pPr>
      <w:r>
        <w:rPr>
          <w:rFonts w:ascii="Times New Roman" w:hAnsi="Times New Roman" w:eastAsia="Times New Roman" w:cs="Times New Roman"/>
          <w:sz w:val="24"/>
          <w:szCs w:val="24"/>
          <w:spacing w:val="-2"/>
        </w:rPr>
        <w:t>c</w:t>
      </w:r>
      <w:r>
        <w:rPr>
          <w:sz w:val="24"/>
          <w:szCs w:val="24"/>
          <w:spacing w:val="-2"/>
        </w:rPr>
        <w:t>）术前血常规、凝血常规、影像学检查、手术资料完整。</w:t>
      </w:r>
    </w:p>
    <w:p>
      <w:pPr>
        <w:pStyle w:val="BodyText"/>
        <w:ind w:left="1622"/>
        <w:spacing w:before="157" w:line="233" w:lineRule="auto"/>
        <w:rPr>
          <w:sz w:val="24"/>
          <w:szCs w:val="24"/>
        </w:rPr>
      </w:pPr>
      <w:r>
        <w:rPr>
          <w:rFonts w:ascii="Times New Roman" w:hAnsi="Times New Roman" w:eastAsia="Times New Roman" w:cs="Times New Roman"/>
          <w:sz w:val="24"/>
          <w:szCs w:val="24"/>
          <w:spacing w:val="-1"/>
        </w:rPr>
        <w:t>2.3.2    </w:t>
      </w:r>
      <w:r>
        <w:rPr>
          <w:sz w:val="24"/>
          <w:szCs w:val="24"/>
          <w:spacing w:val="-1"/>
        </w:rPr>
        <w:t>排除标准</w:t>
      </w:r>
    </w:p>
    <w:p>
      <w:pPr>
        <w:pStyle w:val="BodyText"/>
        <w:ind w:left="2106"/>
        <w:spacing w:before="167" w:line="233" w:lineRule="auto"/>
        <w:rPr>
          <w:sz w:val="24"/>
          <w:szCs w:val="24"/>
        </w:rPr>
      </w:pPr>
      <w:r>
        <w:rPr>
          <w:rFonts w:ascii="Times New Roman" w:hAnsi="Times New Roman" w:eastAsia="Times New Roman" w:cs="Times New Roman"/>
          <w:sz w:val="24"/>
          <w:szCs w:val="24"/>
          <w:spacing w:val="-3"/>
        </w:rPr>
        <w:t>a</w:t>
      </w:r>
      <w:r>
        <w:rPr>
          <w:sz w:val="24"/>
          <w:szCs w:val="24"/>
          <w:spacing w:val="-3"/>
        </w:rPr>
        <w:t>）入院未行手术治疗的患者。</w:t>
      </w:r>
    </w:p>
    <w:p>
      <w:pPr>
        <w:pStyle w:val="BodyText"/>
        <w:ind w:left="2097"/>
        <w:spacing w:before="168" w:line="233" w:lineRule="auto"/>
        <w:rPr>
          <w:sz w:val="24"/>
          <w:szCs w:val="24"/>
        </w:rPr>
      </w:pPr>
      <w:r>
        <w:rPr>
          <w:rFonts w:ascii="Times New Roman" w:hAnsi="Times New Roman" w:eastAsia="Times New Roman" w:cs="Times New Roman"/>
          <w:sz w:val="24"/>
          <w:szCs w:val="24"/>
          <w:spacing w:val="-2"/>
        </w:rPr>
        <w:t>b</w:t>
      </w:r>
      <w:r>
        <w:rPr>
          <w:sz w:val="24"/>
          <w:szCs w:val="24"/>
          <w:spacing w:val="-2"/>
        </w:rPr>
        <w:t>）合并其他感染性、血液性疾病等可能影响血液指标的患者；</w:t>
      </w:r>
    </w:p>
    <w:p>
      <w:pPr>
        <w:pStyle w:val="BodyText"/>
        <w:ind w:left="2106"/>
        <w:spacing w:before="167" w:line="233" w:lineRule="auto"/>
        <w:rPr>
          <w:sz w:val="24"/>
          <w:szCs w:val="24"/>
        </w:rPr>
      </w:pPr>
      <w:r>
        <w:rPr>
          <w:rFonts w:ascii="Times New Roman" w:hAnsi="Times New Roman" w:eastAsia="Times New Roman" w:cs="Times New Roman"/>
          <w:sz w:val="24"/>
          <w:szCs w:val="24"/>
          <w:spacing w:val="-4"/>
        </w:rPr>
        <w:t>c</w:t>
      </w:r>
      <w:r>
        <w:rPr>
          <w:sz w:val="24"/>
          <w:szCs w:val="24"/>
          <w:spacing w:val="-4"/>
        </w:rPr>
        <w:t>）临床资料不全患者。</w:t>
      </w:r>
    </w:p>
    <w:p>
      <w:pPr>
        <w:spacing w:line="290" w:lineRule="auto"/>
        <w:rPr>
          <w:rFonts w:ascii="Arial"/>
          <w:sz w:val="21"/>
        </w:rPr>
      </w:pPr>
      <w:r/>
    </w:p>
    <w:p>
      <w:pPr>
        <w:spacing w:line="290" w:lineRule="auto"/>
        <w:rPr>
          <w:rFonts w:ascii="Arial"/>
          <w:sz w:val="21"/>
        </w:rPr>
      </w:pPr>
      <w:r/>
    </w:p>
    <w:p>
      <w:pPr>
        <w:spacing w:line="290" w:lineRule="auto"/>
        <w:rPr>
          <w:rFonts w:ascii="Arial"/>
          <w:sz w:val="21"/>
        </w:rPr>
      </w:pPr>
      <w:r/>
    </w:p>
    <w:p>
      <w:pPr>
        <w:spacing w:line="290" w:lineRule="auto"/>
        <w:rPr>
          <w:rFonts w:ascii="Arial"/>
          <w:sz w:val="21"/>
        </w:rPr>
      </w:pPr>
      <w:r/>
    </w:p>
    <w:p>
      <w:pPr>
        <w:ind w:right="26"/>
        <w:spacing w:before="52" w:line="235" w:lineRule="auto"/>
        <w:jc w:val="right"/>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p>
      <w:pPr>
        <w:spacing w:line="235" w:lineRule="auto"/>
        <w:sectPr>
          <w:headerReference w:type="default" r:id="rId17"/>
          <w:footerReference w:type="default" r:id="rId18"/>
          <w:pgSz w:w="11910" w:h="16840"/>
          <w:pgMar w:top="1233" w:right="1761" w:bottom="604" w:left="424" w:header="891" w:footer="354" w:gutter="0"/>
        </w:sectPr>
        <w:rPr>
          <w:rFonts w:ascii="Times New Roman" w:hAnsi="Times New Roman" w:eastAsia="Times New Roman" w:cs="Times New Roman"/>
          <w:sz w:val="18"/>
          <w:szCs w:val="18"/>
        </w:rPr>
      </w:pPr>
    </w:p>
    <w:p>
      <w:pPr>
        <w:spacing w:line="285" w:lineRule="auto"/>
        <w:rPr>
          <w:rFonts w:ascii="Arial"/>
          <w:sz w:val="21"/>
        </w:rPr>
      </w:pPr>
      <w:r/>
    </w:p>
    <w:p>
      <w:pPr>
        <w:pStyle w:val="BodyText"/>
        <w:ind w:left="1384"/>
        <w:spacing w:before="91" w:line="233" w:lineRule="auto"/>
        <w:outlineLvl w:val="1"/>
        <w:rPr>
          <w:sz w:val="28"/>
          <w:szCs w:val="28"/>
        </w:rPr>
      </w:pPr>
      <w:bookmarkStart w:name="bookmark52" w:id="11"/>
      <w:bookmarkEnd w:id="11"/>
      <w:bookmarkStart w:name="bookmark7" w:id="12"/>
      <w:bookmarkEnd w:id="12"/>
      <w:r>
        <w:rPr>
          <w:rFonts w:ascii="Times New Roman" w:hAnsi="Times New Roman" w:eastAsia="Times New Roman" w:cs="Times New Roman"/>
          <w:sz w:val="28"/>
          <w:szCs w:val="28"/>
          <w:b/>
          <w:bCs/>
          <w:spacing w:val="-1"/>
        </w:rPr>
        <w:t>2.4    </w:t>
      </w:r>
      <w:r>
        <w:rPr>
          <w:sz w:val="28"/>
          <w:szCs w:val="28"/>
          <w:b/>
          <w:bCs/>
          <w:spacing w:val="-1"/>
        </w:rPr>
        <w:t>观察指标</w:t>
      </w:r>
    </w:p>
    <w:p>
      <w:pPr>
        <w:spacing w:line="290" w:lineRule="auto"/>
        <w:rPr>
          <w:rFonts w:ascii="Arial"/>
          <w:sz w:val="21"/>
        </w:rPr>
      </w:pPr>
      <w:r/>
    </w:p>
    <w:p>
      <w:pPr>
        <w:pStyle w:val="BodyText"/>
        <w:ind w:left="1374" w:firstLine="501"/>
        <w:spacing w:before="78" w:line="357" w:lineRule="auto"/>
        <w:rPr>
          <w:sz w:val="24"/>
          <w:szCs w:val="24"/>
        </w:rPr>
      </w:pPr>
      <w:r>
        <w:rPr>
          <w:sz w:val="24"/>
          <w:szCs w:val="24"/>
        </w:rPr>
        <w:t>收集患者的临床资料，包括年龄、是否绝经、体重指数（</w:t>
      </w:r>
      <w:r>
        <w:rPr>
          <w:rFonts w:ascii="Times New Roman" w:hAnsi="Times New Roman" w:eastAsia="Times New Roman" w:cs="Times New Roman"/>
          <w:sz w:val="24"/>
          <w:szCs w:val="24"/>
        </w:rPr>
        <w:t>Body Mass Index</w:t>
      </w:r>
      <w:r>
        <w:rPr>
          <w:rFonts w:ascii="Times New Roman" w:hAnsi="Times New Roman" w:eastAsia="Times New Roman" w:cs="Times New Roman"/>
          <w:sz w:val="24"/>
          <w:szCs w:val="24"/>
          <w:spacing w:val="-27"/>
        </w:rPr>
        <w:t xml:space="preserve"> </w:t>
      </w:r>
      <w:r>
        <w:rPr>
          <w:sz w:val="24"/>
          <w:szCs w:val="24"/>
        </w:rPr>
        <w:t>， </w:t>
      </w:r>
      <w:r>
        <w:rPr>
          <w:rFonts w:ascii="Times New Roman" w:hAnsi="Times New Roman" w:eastAsia="Times New Roman" w:cs="Times New Roman"/>
          <w:sz w:val="24"/>
          <w:szCs w:val="24"/>
          <w:spacing w:val="-9"/>
        </w:rPr>
        <w:t>BMI</w:t>
      </w:r>
      <w:r>
        <w:rPr>
          <w:sz w:val="24"/>
          <w:szCs w:val="24"/>
          <w:spacing w:val="-9"/>
        </w:rPr>
        <w:t>）、腹痛时长、有无恶心呕吐、有无腹膜刺激征、 </w:t>
      </w:r>
      <w:r>
        <w:rPr>
          <w:rFonts w:ascii="Times New Roman" w:hAnsi="Times New Roman" w:eastAsia="Times New Roman" w:cs="Times New Roman"/>
          <w:sz w:val="24"/>
          <w:szCs w:val="24"/>
          <w:spacing w:val="-9"/>
        </w:rPr>
        <w:t>WBC</w:t>
      </w:r>
      <w:r>
        <w:rPr>
          <w:sz w:val="24"/>
          <w:szCs w:val="24"/>
          <w:spacing w:val="-9"/>
        </w:rPr>
        <w:t>、</w:t>
      </w:r>
      <w:r>
        <w:rPr>
          <w:rFonts w:ascii="Times New Roman" w:hAnsi="Times New Roman" w:eastAsia="Times New Roman" w:cs="Times New Roman"/>
          <w:sz w:val="24"/>
          <w:szCs w:val="24"/>
          <w:spacing w:val="-9"/>
        </w:rPr>
        <w:t>F</w:t>
      </w:r>
      <w:r>
        <w:rPr>
          <w:rFonts w:ascii="Times New Roman" w:hAnsi="Times New Roman" w:eastAsia="Times New Roman" w:cs="Times New Roman"/>
          <w:sz w:val="24"/>
          <w:szCs w:val="24"/>
          <w:spacing w:val="-10"/>
        </w:rPr>
        <w:t>IB</w:t>
      </w:r>
      <w:r>
        <w:rPr>
          <w:sz w:val="24"/>
          <w:szCs w:val="24"/>
          <w:spacing w:val="-10"/>
        </w:rPr>
        <w:t>、</w:t>
      </w:r>
      <w:r>
        <w:rPr>
          <w:rFonts w:ascii="Times New Roman" w:hAnsi="Times New Roman" w:eastAsia="Times New Roman" w:cs="Times New Roman"/>
          <w:sz w:val="24"/>
          <w:szCs w:val="24"/>
          <w:spacing w:val="-10"/>
        </w:rPr>
        <w:t>D-</w:t>
      </w:r>
      <w:r>
        <w:rPr>
          <w:sz w:val="24"/>
          <w:szCs w:val="24"/>
          <w:spacing w:val="-10"/>
        </w:rPr>
        <w:t>二聚体、中</w:t>
      </w:r>
      <w:r>
        <w:rPr>
          <w:sz w:val="24"/>
          <w:szCs w:val="24"/>
        </w:rPr>
        <w:t xml:space="preserve">  </w:t>
      </w:r>
      <w:r>
        <w:rPr>
          <w:sz w:val="24"/>
          <w:szCs w:val="24"/>
          <w:spacing w:val="-8"/>
        </w:rPr>
        <w:t>性粒细胞、淋巴细胞、中性粒细胞与淋巴细胞比值（</w:t>
      </w:r>
      <w:r>
        <w:rPr>
          <w:rFonts w:ascii="Times New Roman" w:hAnsi="Times New Roman" w:eastAsia="Times New Roman" w:cs="Times New Roman"/>
          <w:sz w:val="24"/>
          <w:szCs w:val="24"/>
          <w:spacing w:val="-8"/>
        </w:rPr>
        <w:t>Neutrophil-to-Lymphocyte</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spacing w:val="-8"/>
        </w:rPr>
        <w:t>Ratio</w:t>
      </w:r>
      <w:r>
        <w:rPr>
          <w:sz w:val="24"/>
          <w:szCs w:val="24"/>
          <w:spacing w:val="-8"/>
        </w:rPr>
        <w:t>，</w:t>
      </w:r>
      <w:r>
        <w:rPr>
          <w:sz w:val="24"/>
          <w:szCs w:val="24"/>
        </w:rPr>
        <w:t xml:space="preserve"> </w:t>
      </w:r>
      <w:r>
        <w:rPr>
          <w:rFonts w:ascii="Times New Roman" w:hAnsi="Times New Roman" w:eastAsia="Times New Roman" w:cs="Times New Roman"/>
          <w:sz w:val="24"/>
          <w:szCs w:val="24"/>
          <w:spacing w:val="-4"/>
        </w:rPr>
        <w:t>NLR</w:t>
      </w:r>
      <w:r>
        <w:rPr>
          <w:sz w:val="24"/>
          <w:szCs w:val="24"/>
          <w:spacing w:val="-4"/>
        </w:rPr>
        <w:t>）、肿瘤标志物、术前体温、盆腹腔手术史、有无盆腔粘连、有无肠粘连、</w:t>
      </w:r>
    </w:p>
    <w:p>
      <w:pPr>
        <w:pStyle w:val="BodyText"/>
        <w:ind w:left="1386" w:right="196"/>
        <w:spacing w:before="14" w:line="362" w:lineRule="auto"/>
        <w:rPr>
          <w:rFonts w:ascii="Times New Roman" w:hAnsi="Times New Roman" w:eastAsia="Times New Roman" w:cs="Times New Roman"/>
          <w:sz w:val="24"/>
          <w:szCs w:val="24"/>
        </w:rPr>
      </w:pPr>
      <w:r>
        <w:rPr>
          <w:sz w:val="24"/>
          <w:szCs w:val="24"/>
          <w:spacing w:val="-3"/>
        </w:rPr>
        <w:t>囊肿直径、扭转度数、囊肿术中颜色、卵巢囊肿的病理学分型、手术</w:t>
      </w:r>
      <w:r>
        <w:rPr>
          <w:sz w:val="24"/>
          <w:szCs w:val="24"/>
          <w:spacing w:val="-4"/>
        </w:rPr>
        <w:t>出血量、排</w:t>
      </w:r>
      <w:r>
        <w:rPr>
          <w:sz w:val="24"/>
          <w:szCs w:val="24"/>
        </w:rPr>
        <w:t xml:space="preserve"> </w:t>
      </w:r>
      <w:r>
        <w:rPr>
          <w:sz w:val="24"/>
          <w:szCs w:val="24"/>
          <w:spacing w:val="-6"/>
        </w:rPr>
        <w:t>气时长、术后住院时长、术后并发症发生情况等。外周血检验指标参考值</w:t>
      </w:r>
      <w:r>
        <w:rPr>
          <w:sz w:val="24"/>
          <w:szCs w:val="24"/>
          <w:spacing w:val="-7"/>
        </w:rPr>
        <w:t>见表</w:t>
      </w:r>
      <w:r>
        <w:rPr>
          <w:sz w:val="24"/>
          <w:szCs w:val="24"/>
          <w:spacing w:val="-48"/>
        </w:rPr>
        <w:t xml:space="preserve"> </w:t>
      </w:r>
      <w:r>
        <w:rPr>
          <w:rFonts w:ascii="Times New Roman" w:hAnsi="Times New Roman" w:eastAsia="Times New Roman" w:cs="Times New Roman"/>
          <w:sz w:val="24"/>
          <w:szCs w:val="24"/>
          <w:spacing w:val="-7"/>
        </w:rPr>
        <w:t>2.1</w:t>
      </w:r>
    </w:p>
    <w:p>
      <w:pPr>
        <w:ind w:left="3322"/>
        <w:spacing w:before="1" w:line="231" w:lineRule="auto"/>
        <w:rPr>
          <w:rFonts w:ascii="SimHei" w:hAnsi="SimHei" w:eastAsia="SimHei" w:cs="SimHei"/>
          <w:sz w:val="24"/>
          <w:szCs w:val="24"/>
        </w:rPr>
      </w:pPr>
      <w:r>
        <w:rPr>
          <w:rFonts w:ascii="SimHei" w:hAnsi="SimHei" w:eastAsia="SimHei" w:cs="SimHei"/>
          <w:sz w:val="24"/>
          <w:szCs w:val="24"/>
          <w:spacing w:val="-1"/>
        </w:rPr>
        <w:t>表</w:t>
      </w:r>
      <w:r>
        <w:rPr>
          <w:rFonts w:ascii="SimHei" w:hAnsi="SimHei" w:eastAsia="SimHei" w:cs="SimHei"/>
          <w:sz w:val="24"/>
          <w:szCs w:val="24"/>
          <w:spacing w:val="-50"/>
        </w:rPr>
        <w:t xml:space="preserve"> </w:t>
      </w:r>
      <w:r>
        <w:rPr>
          <w:rFonts w:ascii="Times New Roman" w:hAnsi="Times New Roman" w:eastAsia="Times New Roman" w:cs="Times New Roman"/>
          <w:sz w:val="24"/>
          <w:szCs w:val="24"/>
          <w:spacing w:val="-1"/>
        </w:rPr>
        <w:t>2.1    </w:t>
      </w:r>
      <w:r>
        <w:rPr>
          <w:rFonts w:ascii="SimHei" w:hAnsi="SimHei" w:eastAsia="SimHei" w:cs="SimHei"/>
          <w:sz w:val="24"/>
          <w:szCs w:val="24"/>
          <w:spacing w:val="-1"/>
        </w:rPr>
        <w:t>吉林大学第二医院检验指标参考值</w:t>
      </w:r>
    </w:p>
    <w:p>
      <w:pPr>
        <w:spacing w:line="55" w:lineRule="exact"/>
        <w:rPr/>
      </w:pPr>
      <w:r/>
    </w:p>
    <w:tbl>
      <w:tblPr>
        <w:tblStyle w:val="TableNormal"/>
        <w:tblW w:w="8327" w:type="dxa"/>
        <w:tblInd w:w="1367"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989"/>
        <w:gridCol w:w="2873"/>
        <w:gridCol w:w="3465"/>
      </w:tblGrid>
      <w:tr>
        <w:trPr>
          <w:trHeight w:val="457" w:hRule="atLeast"/>
        </w:trPr>
        <w:tc>
          <w:tcPr>
            <w:tcW w:w="1989" w:type="dxa"/>
            <w:vAlign w:val="top"/>
            <w:tcBorders>
              <w:bottom w:val="single" w:color="000000" w:sz="4" w:space="0"/>
              <w:top w:val="single" w:color="000000" w:sz="12" w:space="0"/>
            </w:tcBorders>
          </w:tcPr>
          <w:p>
            <w:pPr>
              <w:ind w:left="129"/>
              <w:spacing w:before="113" w:line="220" w:lineRule="auto"/>
              <w:rPr>
                <w:rFonts w:ascii="SimSun" w:hAnsi="SimSun" w:eastAsia="SimSun" w:cs="SimSun"/>
                <w:sz w:val="24"/>
                <w:szCs w:val="24"/>
              </w:rPr>
            </w:pPr>
            <w:r>
              <w:rPr>
                <w:rFonts w:ascii="SimSun" w:hAnsi="SimSun" w:eastAsia="SimSun" w:cs="SimSun"/>
                <w:sz w:val="24"/>
                <w:szCs w:val="24"/>
                <w:spacing w:val="-2"/>
              </w:rPr>
              <w:t>检验项目</w:t>
            </w:r>
          </w:p>
        </w:tc>
        <w:tc>
          <w:tcPr>
            <w:tcW w:w="2873" w:type="dxa"/>
            <w:vAlign w:val="top"/>
            <w:tcBorders>
              <w:bottom w:val="single" w:color="000000" w:sz="4" w:space="0"/>
              <w:top w:val="single" w:color="000000" w:sz="12" w:space="0"/>
            </w:tcBorders>
          </w:tcPr>
          <w:p>
            <w:pPr>
              <w:ind w:left="914"/>
              <w:spacing w:before="113" w:line="220" w:lineRule="auto"/>
              <w:rPr>
                <w:rFonts w:ascii="SimSun" w:hAnsi="SimSun" w:eastAsia="SimSun" w:cs="SimSun"/>
                <w:sz w:val="24"/>
                <w:szCs w:val="24"/>
              </w:rPr>
            </w:pPr>
            <w:r>
              <w:rPr>
                <w:rFonts w:ascii="SimSun" w:hAnsi="SimSun" w:eastAsia="SimSun" w:cs="SimSun"/>
                <w:sz w:val="24"/>
                <w:szCs w:val="24"/>
                <w:spacing w:val="-2"/>
              </w:rPr>
              <w:t>参考值范围</w:t>
            </w:r>
          </w:p>
        </w:tc>
        <w:tc>
          <w:tcPr>
            <w:tcW w:w="3465" w:type="dxa"/>
            <w:vAlign w:val="top"/>
            <w:tcBorders>
              <w:bottom w:val="single" w:color="000000" w:sz="4" w:space="0"/>
              <w:top w:val="single" w:color="000000" w:sz="12" w:space="0"/>
            </w:tcBorders>
          </w:tcPr>
          <w:p>
            <w:pPr>
              <w:ind w:left="803"/>
              <w:spacing w:before="113" w:line="220" w:lineRule="auto"/>
              <w:rPr>
                <w:rFonts w:ascii="SimSun" w:hAnsi="SimSun" w:eastAsia="SimSun" w:cs="SimSun"/>
                <w:sz w:val="24"/>
                <w:szCs w:val="24"/>
              </w:rPr>
            </w:pPr>
            <w:r>
              <w:rPr>
                <w:rFonts w:ascii="SimSun" w:hAnsi="SimSun" w:eastAsia="SimSun" w:cs="SimSun"/>
                <w:sz w:val="24"/>
                <w:szCs w:val="24"/>
                <w:spacing w:val="-3"/>
              </w:rPr>
              <w:t>单位</w:t>
            </w:r>
          </w:p>
        </w:tc>
      </w:tr>
      <w:tr>
        <w:trPr>
          <w:trHeight w:val="471" w:hRule="atLeast"/>
        </w:trPr>
        <w:tc>
          <w:tcPr>
            <w:tcW w:w="1989" w:type="dxa"/>
            <w:vAlign w:val="top"/>
            <w:tcBorders>
              <w:top w:val="single" w:color="000000" w:sz="4" w:space="0"/>
            </w:tcBorders>
          </w:tcPr>
          <w:p>
            <w:pPr>
              <w:pStyle w:val="TableText"/>
              <w:ind w:left="123"/>
              <w:spacing w:before="171" w:line="186" w:lineRule="auto"/>
              <w:rPr/>
            </w:pPr>
            <w:r>
              <w:rPr/>
              <w:t>WBC</w:t>
            </w:r>
          </w:p>
        </w:tc>
        <w:tc>
          <w:tcPr>
            <w:tcW w:w="2873" w:type="dxa"/>
            <w:vAlign w:val="top"/>
            <w:tcBorders>
              <w:top w:val="single" w:color="000000" w:sz="4" w:space="0"/>
            </w:tcBorders>
          </w:tcPr>
          <w:p>
            <w:pPr>
              <w:pStyle w:val="TableText"/>
              <w:ind w:left="913"/>
              <w:spacing w:before="167" w:line="232" w:lineRule="auto"/>
              <w:rPr/>
            </w:pPr>
            <w:r>
              <w:rPr>
                <w:spacing w:val="-2"/>
              </w:rPr>
              <w:t>3.5-9.5</w:t>
            </w:r>
          </w:p>
        </w:tc>
        <w:tc>
          <w:tcPr>
            <w:tcW w:w="3465" w:type="dxa"/>
            <w:vAlign w:val="top"/>
            <w:tcBorders>
              <w:top w:val="single" w:color="000000" w:sz="4" w:space="0"/>
            </w:tcBorders>
          </w:tcPr>
          <w:p>
            <w:pPr>
              <w:pStyle w:val="TableText"/>
              <w:ind w:left="820"/>
              <w:spacing w:before="152" w:line="281" w:lineRule="exact"/>
              <w:rPr/>
            </w:pPr>
            <w:r>
              <w:rPr>
                <w:spacing w:val="-5"/>
              </w:rPr>
              <w:t>10</w:t>
            </w:r>
            <w:r>
              <w:rPr>
                <w:sz w:val="16"/>
                <w:szCs w:val="16"/>
                <w:spacing w:val="-5"/>
                <w:position w:val="6"/>
              </w:rPr>
              <w:t>9</w:t>
            </w:r>
            <w:r>
              <w:rPr>
                <w:spacing w:val="-5"/>
              </w:rPr>
              <w:t>/L</w:t>
            </w:r>
          </w:p>
        </w:tc>
      </w:tr>
      <w:tr>
        <w:trPr>
          <w:trHeight w:val="466" w:hRule="atLeast"/>
        </w:trPr>
        <w:tc>
          <w:tcPr>
            <w:tcW w:w="1989" w:type="dxa"/>
            <w:vAlign w:val="top"/>
          </w:tcPr>
          <w:p>
            <w:pPr>
              <w:pStyle w:val="TableText"/>
              <w:ind w:left="123"/>
              <w:spacing w:before="173" w:line="183" w:lineRule="auto"/>
              <w:rPr/>
            </w:pPr>
            <w:r>
              <w:rPr>
                <w:spacing w:val="-2"/>
              </w:rPr>
              <w:t>FIB</w:t>
            </w:r>
          </w:p>
        </w:tc>
        <w:tc>
          <w:tcPr>
            <w:tcW w:w="2873" w:type="dxa"/>
            <w:vAlign w:val="top"/>
          </w:tcPr>
          <w:p>
            <w:pPr>
              <w:pStyle w:val="TableText"/>
              <w:ind w:left="908"/>
              <w:spacing w:before="166" w:line="232" w:lineRule="auto"/>
              <w:rPr/>
            </w:pPr>
            <w:r>
              <w:rPr>
                <w:spacing w:val="-1"/>
              </w:rPr>
              <w:t>2.00-4.00</w:t>
            </w:r>
          </w:p>
        </w:tc>
        <w:tc>
          <w:tcPr>
            <w:tcW w:w="3465" w:type="dxa"/>
            <w:vAlign w:val="top"/>
          </w:tcPr>
          <w:p>
            <w:pPr>
              <w:pStyle w:val="TableText"/>
              <w:ind w:left="799"/>
              <w:spacing w:before="165" w:line="190" w:lineRule="auto"/>
              <w:rPr/>
            </w:pPr>
            <w:r>
              <w:rPr>
                <w:spacing w:val="-2"/>
              </w:rPr>
              <w:t>g/L</w:t>
            </w:r>
          </w:p>
        </w:tc>
      </w:tr>
      <w:tr>
        <w:trPr>
          <w:trHeight w:val="476" w:hRule="atLeast"/>
        </w:trPr>
        <w:tc>
          <w:tcPr>
            <w:tcW w:w="1989" w:type="dxa"/>
            <w:vAlign w:val="top"/>
            <w:tcBorders>
              <w:bottom w:val="single" w:color="000000" w:sz="12" w:space="0"/>
            </w:tcBorders>
          </w:tcPr>
          <w:p>
            <w:pPr>
              <w:pStyle w:val="TableText"/>
              <w:ind w:left="124"/>
              <w:spacing w:before="121" w:line="220" w:lineRule="auto"/>
              <w:rPr>
                <w:rFonts w:ascii="SimSun" w:hAnsi="SimSun" w:eastAsia="SimSun" w:cs="SimSun"/>
              </w:rPr>
            </w:pPr>
            <w:r>
              <w:rPr>
                <w:spacing w:val="-2"/>
              </w:rPr>
              <w:t>D-</w:t>
            </w:r>
            <w:r>
              <w:rPr>
                <w:rFonts w:ascii="SimSun" w:hAnsi="SimSun" w:eastAsia="SimSun" w:cs="SimSun"/>
                <w:spacing w:val="-2"/>
              </w:rPr>
              <w:t>二聚体</w:t>
            </w:r>
          </w:p>
        </w:tc>
        <w:tc>
          <w:tcPr>
            <w:tcW w:w="2873" w:type="dxa"/>
            <w:vAlign w:val="top"/>
            <w:tcBorders>
              <w:bottom w:val="single" w:color="000000" w:sz="12" w:space="0"/>
            </w:tcBorders>
          </w:tcPr>
          <w:p>
            <w:pPr>
              <w:pStyle w:val="TableText"/>
              <w:ind w:left="912"/>
              <w:spacing w:before="160" w:line="232" w:lineRule="auto"/>
              <w:rPr/>
            </w:pPr>
            <w:r>
              <w:rPr>
                <w:spacing w:val="-2"/>
              </w:rPr>
              <w:t>0-1.00</w:t>
            </w:r>
          </w:p>
        </w:tc>
        <w:tc>
          <w:tcPr>
            <w:tcW w:w="3465" w:type="dxa"/>
            <w:vAlign w:val="top"/>
            <w:tcBorders>
              <w:bottom w:val="single" w:color="000000" w:sz="12" w:space="0"/>
            </w:tcBorders>
          </w:tcPr>
          <w:p>
            <w:pPr>
              <w:pStyle w:val="TableText"/>
              <w:ind w:left="792"/>
              <w:spacing w:before="160" w:line="190" w:lineRule="auto"/>
              <w:rPr/>
            </w:pPr>
            <w:r>
              <w:rPr/>
              <w:t>ug</w:t>
            </w:r>
            <w:r>
              <w:rPr>
                <w:spacing w:val="6"/>
              </w:rPr>
              <w:t>/</w:t>
            </w:r>
            <w:r>
              <w:rPr/>
              <w:t>ml</w:t>
            </w:r>
          </w:p>
        </w:tc>
      </w:tr>
    </w:tbl>
    <w:p>
      <w:pPr>
        <w:pStyle w:val="BodyText"/>
        <w:ind w:left="1384"/>
        <w:spacing w:before="329" w:line="233" w:lineRule="auto"/>
        <w:outlineLvl w:val="1"/>
        <w:rPr>
          <w:sz w:val="28"/>
          <w:szCs w:val="28"/>
        </w:rPr>
      </w:pPr>
      <w:bookmarkStart w:name="bookmark8" w:id="13"/>
      <w:bookmarkEnd w:id="13"/>
      <w:r>
        <w:rPr>
          <w:rFonts w:ascii="Times New Roman" w:hAnsi="Times New Roman" w:eastAsia="Times New Roman" w:cs="Times New Roman"/>
          <w:sz w:val="28"/>
          <w:szCs w:val="28"/>
          <w:b/>
          <w:bCs/>
          <w:spacing w:val="-1"/>
        </w:rPr>
        <w:t>2.5    </w:t>
      </w:r>
      <w:r>
        <w:rPr>
          <w:sz w:val="28"/>
          <w:szCs w:val="28"/>
          <w:b/>
          <w:bCs/>
          <w:spacing w:val="-1"/>
        </w:rPr>
        <w:t>研究分组</w:t>
      </w:r>
    </w:p>
    <w:p>
      <w:pPr>
        <w:spacing w:line="292" w:lineRule="auto"/>
        <w:rPr>
          <w:rFonts w:ascii="Arial"/>
          <w:sz w:val="21"/>
        </w:rPr>
      </w:pPr>
      <w:r/>
    </w:p>
    <w:p>
      <w:pPr>
        <w:pStyle w:val="BodyText"/>
        <w:ind w:left="1386" w:right="187" w:firstLine="478"/>
        <w:spacing w:before="78" w:line="359" w:lineRule="auto"/>
        <w:jc w:val="both"/>
        <w:rPr>
          <w:sz w:val="24"/>
          <w:szCs w:val="24"/>
        </w:rPr>
      </w:pPr>
      <w:r>
        <w:rPr>
          <w:sz w:val="24"/>
          <w:szCs w:val="24"/>
          <w:spacing w:val="-3"/>
        </w:rPr>
        <w:t>将成年且非妊娠期患者分为以下几组：</w:t>
      </w:r>
      <w:r>
        <w:rPr>
          <w:rFonts w:ascii="Times New Roman" w:hAnsi="Times New Roman" w:eastAsia="Times New Roman" w:cs="Times New Roman"/>
          <w:sz w:val="24"/>
          <w:szCs w:val="24"/>
          <w:spacing w:val="-3"/>
        </w:rPr>
        <w:t>A1 </w:t>
      </w:r>
      <w:r>
        <w:rPr>
          <w:sz w:val="24"/>
          <w:szCs w:val="24"/>
          <w:spacing w:val="-3"/>
        </w:rPr>
        <w:t>组：卵巢坏死组、</w:t>
      </w:r>
      <w:r>
        <w:rPr>
          <w:rFonts w:ascii="Times New Roman" w:hAnsi="Times New Roman" w:eastAsia="Times New Roman" w:cs="Times New Roman"/>
          <w:sz w:val="24"/>
          <w:szCs w:val="24"/>
          <w:spacing w:val="-3"/>
        </w:rPr>
        <w:t>A2 </w:t>
      </w:r>
      <w:r>
        <w:rPr>
          <w:sz w:val="24"/>
          <w:szCs w:val="24"/>
          <w:spacing w:val="-3"/>
        </w:rPr>
        <w:t>组：卵巢非</w:t>
      </w:r>
      <w:r>
        <w:rPr>
          <w:sz w:val="24"/>
          <w:szCs w:val="24"/>
          <w:spacing w:val="18"/>
        </w:rPr>
        <w:t xml:space="preserve"> </w:t>
      </w:r>
      <w:r>
        <w:rPr>
          <w:sz w:val="24"/>
          <w:szCs w:val="24"/>
          <w:spacing w:val="-4"/>
        </w:rPr>
        <w:t>坏死组、</w:t>
      </w:r>
      <w:r>
        <w:rPr>
          <w:rFonts w:ascii="Times New Roman" w:hAnsi="Times New Roman" w:eastAsia="Times New Roman" w:cs="Times New Roman"/>
          <w:sz w:val="24"/>
          <w:szCs w:val="24"/>
          <w:spacing w:val="-4"/>
        </w:rPr>
        <w:t>B1 </w:t>
      </w:r>
      <w:r>
        <w:rPr>
          <w:sz w:val="24"/>
          <w:szCs w:val="24"/>
          <w:spacing w:val="-4"/>
        </w:rPr>
        <w:t>组：腹腔镜保留卵巢组、</w:t>
      </w:r>
      <w:r>
        <w:rPr>
          <w:rFonts w:ascii="Times New Roman" w:hAnsi="Times New Roman" w:eastAsia="Times New Roman" w:cs="Times New Roman"/>
          <w:sz w:val="24"/>
          <w:szCs w:val="24"/>
          <w:spacing w:val="-4"/>
        </w:rPr>
        <w:t>B2 </w:t>
      </w:r>
      <w:r>
        <w:rPr>
          <w:sz w:val="24"/>
          <w:szCs w:val="24"/>
          <w:spacing w:val="-4"/>
        </w:rPr>
        <w:t>组：腹腔镜切除卵巢组、</w:t>
      </w:r>
      <w:r>
        <w:rPr>
          <w:rFonts w:ascii="Times New Roman" w:hAnsi="Times New Roman" w:eastAsia="Times New Roman" w:cs="Times New Roman"/>
          <w:sz w:val="24"/>
          <w:szCs w:val="24"/>
          <w:spacing w:val="-4"/>
        </w:rPr>
        <w:t>B3 </w:t>
      </w:r>
      <w:r>
        <w:rPr>
          <w:sz w:val="24"/>
          <w:szCs w:val="24"/>
          <w:spacing w:val="-4"/>
        </w:rPr>
        <w:t>组：开腹保</w:t>
      </w:r>
      <w:r>
        <w:rPr>
          <w:sz w:val="24"/>
          <w:szCs w:val="24"/>
          <w:spacing w:val="15"/>
        </w:rPr>
        <w:t xml:space="preserve"> </w:t>
      </w:r>
      <w:r>
        <w:rPr>
          <w:sz w:val="24"/>
          <w:szCs w:val="24"/>
          <w:spacing w:val="-4"/>
        </w:rPr>
        <w:t>留卵巢组、</w:t>
      </w:r>
      <w:r>
        <w:rPr>
          <w:rFonts w:ascii="Times New Roman" w:hAnsi="Times New Roman" w:eastAsia="Times New Roman" w:cs="Times New Roman"/>
          <w:sz w:val="24"/>
          <w:szCs w:val="24"/>
          <w:spacing w:val="-4"/>
        </w:rPr>
        <w:t>B4 </w:t>
      </w:r>
      <w:r>
        <w:rPr>
          <w:sz w:val="24"/>
          <w:szCs w:val="24"/>
          <w:spacing w:val="-4"/>
        </w:rPr>
        <w:t>组：开腹切除卵巢组、</w:t>
      </w:r>
      <w:r>
        <w:rPr>
          <w:rFonts w:ascii="Times New Roman" w:hAnsi="Times New Roman" w:eastAsia="Times New Roman" w:cs="Times New Roman"/>
          <w:sz w:val="24"/>
          <w:szCs w:val="24"/>
          <w:spacing w:val="-4"/>
        </w:rPr>
        <w:t>C1 </w:t>
      </w:r>
      <w:r>
        <w:rPr>
          <w:sz w:val="24"/>
          <w:szCs w:val="24"/>
          <w:spacing w:val="-4"/>
        </w:rPr>
        <w:t>组：保留卵</w:t>
      </w:r>
      <w:r>
        <w:rPr>
          <w:sz w:val="24"/>
          <w:szCs w:val="24"/>
          <w:spacing w:val="-5"/>
        </w:rPr>
        <w:t>巢组、</w:t>
      </w:r>
      <w:r>
        <w:rPr>
          <w:rFonts w:ascii="Times New Roman" w:hAnsi="Times New Roman" w:eastAsia="Times New Roman" w:cs="Times New Roman"/>
          <w:sz w:val="24"/>
          <w:szCs w:val="24"/>
          <w:spacing w:val="-5"/>
        </w:rPr>
        <w:t>C2 </w:t>
      </w:r>
      <w:r>
        <w:rPr>
          <w:sz w:val="24"/>
          <w:szCs w:val="24"/>
          <w:spacing w:val="-5"/>
        </w:rPr>
        <w:t>组：切除卵巢组、</w:t>
      </w:r>
    </w:p>
    <w:p>
      <w:pPr>
        <w:pStyle w:val="BodyText"/>
        <w:ind w:left="1381"/>
        <w:spacing w:before="1" w:line="219" w:lineRule="auto"/>
        <w:rPr>
          <w:sz w:val="24"/>
          <w:szCs w:val="24"/>
        </w:rPr>
      </w:pPr>
      <w:r>
        <w:rPr>
          <w:rFonts w:ascii="Times New Roman" w:hAnsi="Times New Roman" w:eastAsia="Times New Roman" w:cs="Times New Roman"/>
          <w:sz w:val="24"/>
          <w:szCs w:val="24"/>
          <w:spacing w:val="-2"/>
        </w:rPr>
        <w:t>D1 </w:t>
      </w:r>
      <w:r>
        <w:rPr>
          <w:sz w:val="24"/>
          <w:szCs w:val="24"/>
          <w:spacing w:val="-2"/>
        </w:rPr>
        <w:t>组：腹腔镜组、</w:t>
      </w:r>
      <w:r>
        <w:rPr>
          <w:rFonts w:ascii="Times New Roman" w:hAnsi="Times New Roman" w:eastAsia="Times New Roman" w:cs="Times New Roman"/>
          <w:sz w:val="24"/>
          <w:szCs w:val="24"/>
          <w:spacing w:val="-2"/>
        </w:rPr>
        <w:t>D2 </w:t>
      </w:r>
      <w:r>
        <w:rPr>
          <w:sz w:val="24"/>
          <w:szCs w:val="24"/>
          <w:spacing w:val="-2"/>
        </w:rPr>
        <w:t>组：开腹组。</w:t>
      </w:r>
    </w:p>
    <w:p>
      <w:pPr>
        <w:spacing w:line="307" w:lineRule="auto"/>
        <w:rPr>
          <w:rFonts w:ascii="Arial"/>
          <w:sz w:val="21"/>
        </w:rPr>
      </w:pPr>
      <w:r/>
    </w:p>
    <w:p>
      <w:pPr>
        <w:pStyle w:val="BodyText"/>
        <w:ind w:left="1384"/>
        <w:spacing w:before="91" w:line="235" w:lineRule="auto"/>
        <w:outlineLvl w:val="1"/>
        <w:rPr>
          <w:sz w:val="28"/>
          <w:szCs w:val="28"/>
        </w:rPr>
      </w:pPr>
      <w:bookmarkStart w:name="bookmark9" w:id="14"/>
      <w:bookmarkEnd w:id="14"/>
      <w:r>
        <w:rPr>
          <w:rFonts w:ascii="Times New Roman" w:hAnsi="Times New Roman" w:eastAsia="Times New Roman" w:cs="Times New Roman"/>
          <w:sz w:val="28"/>
          <w:szCs w:val="28"/>
          <w:b/>
          <w:bCs/>
          <w:spacing w:val="-5"/>
        </w:rPr>
        <w:t>2.6</w:t>
      </w:r>
      <w:r>
        <w:rPr>
          <w:rFonts w:ascii="Times New Roman" w:hAnsi="Times New Roman" w:eastAsia="Times New Roman" w:cs="Times New Roman"/>
          <w:sz w:val="28"/>
          <w:szCs w:val="28"/>
          <w:b/>
          <w:bCs/>
          <w:spacing w:val="20"/>
        </w:rPr>
        <w:t xml:space="preserve"> </w:t>
      </w:r>
      <w:r>
        <w:rPr>
          <w:sz w:val="28"/>
          <w:szCs w:val="28"/>
          <w:b/>
          <w:bCs/>
          <w:spacing w:val="-5"/>
        </w:rPr>
        <w:t>统计方法</w:t>
      </w:r>
    </w:p>
    <w:p>
      <w:pPr>
        <w:spacing w:line="291" w:lineRule="auto"/>
        <w:rPr>
          <w:rFonts w:ascii="Arial"/>
          <w:sz w:val="21"/>
        </w:rPr>
      </w:pPr>
      <w:r/>
    </w:p>
    <w:p>
      <w:pPr>
        <w:pStyle w:val="BodyText"/>
        <w:ind w:left="1386" w:right="102" w:firstLine="480"/>
        <w:spacing w:before="79" w:line="360" w:lineRule="auto"/>
        <w:jc w:val="both"/>
        <w:rPr>
          <w:sz w:val="24"/>
          <w:szCs w:val="24"/>
        </w:rPr>
      </w:pPr>
      <w:r>
        <w:rPr>
          <w:sz w:val="24"/>
          <w:szCs w:val="24"/>
          <w:spacing w:val="-7"/>
        </w:rPr>
        <w:t>通过</w:t>
      </w:r>
      <w:r>
        <w:rPr>
          <w:sz w:val="24"/>
          <w:szCs w:val="24"/>
          <w:spacing w:val="-35"/>
        </w:rPr>
        <w:t xml:space="preserve"> </w:t>
      </w:r>
      <w:r>
        <w:rPr>
          <w:rFonts w:ascii="Times New Roman" w:hAnsi="Times New Roman" w:eastAsia="Times New Roman" w:cs="Times New Roman"/>
          <w:sz w:val="24"/>
          <w:szCs w:val="24"/>
          <w:spacing w:val="-7"/>
        </w:rPr>
        <w:t>SPSS 26.00</w:t>
      </w:r>
      <w:r>
        <w:rPr>
          <w:rFonts w:ascii="Times New Roman" w:hAnsi="Times New Roman" w:eastAsia="Times New Roman" w:cs="Times New Roman"/>
          <w:sz w:val="24"/>
          <w:szCs w:val="24"/>
          <w:spacing w:val="14"/>
        </w:rPr>
        <w:t xml:space="preserve"> </w:t>
      </w:r>
      <w:r>
        <w:rPr>
          <w:sz w:val="24"/>
          <w:szCs w:val="24"/>
          <w:spacing w:val="-7"/>
        </w:rPr>
        <w:t>行统计学分析，正态计量资料以均数</w:t>
      </w:r>
      <w:r>
        <w:rPr>
          <w:rFonts w:ascii="Times New Roman" w:hAnsi="Times New Roman" w:eastAsia="Times New Roman" w:cs="Times New Roman"/>
          <w:sz w:val="24"/>
          <w:szCs w:val="24"/>
          <w:spacing w:val="-7"/>
        </w:rPr>
        <w:t>±</w:t>
      </w:r>
      <w:r>
        <w:rPr>
          <w:sz w:val="24"/>
          <w:szCs w:val="24"/>
          <w:spacing w:val="-7"/>
        </w:rPr>
        <w:t>标准差（</w:t>
      </w:r>
      <w:r>
        <w:rPr>
          <w:rFonts w:ascii="Times New Roman" w:hAnsi="Times New Roman" w:eastAsia="Times New Roman" w:cs="Times New Roman"/>
          <w:sz w:val="24"/>
          <w:szCs w:val="24"/>
          <w:spacing w:val="-7"/>
        </w:rPr>
        <w:t>X±S</w:t>
      </w:r>
      <w:r>
        <w:rPr>
          <w:sz w:val="24"/>
          <w:szCs w:val="24"/>
          <w:spacing w:val="-7"/>
        </w:rPr>
        <w:t>）表示，</w:t>
      </w:r>
      <w:r>
        <w:rPr>
          <w:sz w:val="24"/>
          <w:szCs w:val="24"/>
        </w:rPr>
        <w:t xml:space="preserve"> </w:t>
      </w:r>
      <w:r>
        <w:rPr>
          <w:sz w:val="24"/>
          <w:szCs w:val="24"/>
          <w:spacing w:val="1"/>
        </w:rPr>
        <w:t>方差齐采用</w:t>
      </w:r>
      <w:r>
        <w:rPr>
          <w:sz w:val="24"/>
          <w:szCs w:val="24"/>
          <w:spacing w:val="-56"/>
        </w:rPr>
        <w:t xml:space="preserve"> </w:t>
      </w:r>
      <w:r>
        <w:rPr>
          <w:rFonts w:ascii="Times New Roman" w:hAnsi="Times New Roman" w:eastAsia="Times New Roman" w:cs="Times New Roman"/>
          <w:sz w:val="24"/>
          <w:szCs w:val="24"/>
          <w:spacing w:val="1"/>
        </w:rPr>
        <w:t>t </w:t>
      </w:r>
      <w:r>
        <w:rPr>
          <w:sz w:val="24"/>
          <w:szCs w:val="24"/>
          <w:spacing w:val="1"/>
        </w:rPr>
        <w:t>检验分析，方差不齐用</w:t>
      </w:r>
      <w:r>
        <w:rPr>
          <w:rFonts w:ascii="Times New Roman" w:hAnsi="Times New Roman" w:eastAsia="Times New Roman" w:cs="Times New Roman"/>
          <w:sz w:val="24"/>
          <w:szCs w:val="24"/>
          <w:spacing w:val="1"/>
        </w:rPr>
        <w:t>t’</w:t>
      </w:r>
      <w:r>
        <w:rPr>
          <w:sz w:val="24"/>
          <w:szCs w:val="24"/>
        </w:rPr>
        <w:t>检验，偏态计量资料以中位数（</w:t>
      </w:r>
      <w:r>
        <w:rPr>
          <w:rFonts w:ascii="Times New Roman" w:hAnsi="Times New Roman" w:eastAsia="Times New Roman" w:cs="Times New Roman"/>
          <w:sz w:val="24"/>
          <w:szCs w:val="24"/>
        </w:rPr>
        <w:t>25%</w:t>
      </w:r>
      <w:r>
        <w:rPr>
          <w:sz w:val="24"/>
          <w:szCs w:val="24"/>
        </w:rPr>
        <w:t>区间</w:t>
      </w:r>
      <w:r>
        <w:rPr>
          <w:rFonts w:ascii="Times New Roman" w:hAnsi="Times New Roman" w:eastAsia="Times New Roman" w:cs="Times New Roman"/>
          <w:sz w:val="24"/>
          <w:szCs w:val="24"/>
        </w:rPr>
        <w:t>-  </w:t>
      </w:r>
      <w:r>
        <w:rPr>
          <w:rFonts w:ascii="Times New Roman" w:hAnsi="Times New Roman" w:eastAsia="Times New Roman" w:cs="Times New Roman"/>
          <w:sz w:val="24"/>
          <w:szCs w:val="24"/>
          <w:spacing w:val="-1"/>
        </w:rPr>
        <w:t>75%</w:t>
      </w:r>
      <w:r>
        <w:rPr>
          <w:sz w:val="24"/>
          <w:szCs w:val="24"/>
          <w:spacing w:val="-1"/>
        </w:rPr>
        <w:t>区间）即</w:t>
      </w:r>
      <w:r>
        <w:rPr>
          <w:sz w:val="24"/>
          <w:szCs w:val="24"/>
          <w:spacing w:val="-56"/>
        </w:rPr>
        <w:t xml:space="preserve"> </w:t>
      </w:r>
      <w:r>
        <w:rPr>
          <w:rFonts w:ascii="Times New Roman" w:hAnsi="Times New Roman" w:eastAsia="Times New Roman" w:cs="Times New Roman"/>
          <w:sz w:val="24"/>
          <w:szCs w:val="24"/>
          <w:spacing w:val="-1"/>
        </w:rPr>
        <w:t>M</w:t>
      </w:r>
      <w:r>
        <w:rPr>
          <w:sz w:val="24"/>
          <w:szCs w:val="24"/>
          <w:spacing w:val="-1"/>
        </w:rPr>
        <w:t>（</w:t>
      </w:r>
      <w:r>
        <w:rPr>
          <w:rFonts w:ascii="Times New Roman" w:hAnsi="Times New Roman" w:eastAsia="Times New Roman" w:cs="Times New Roman"/>
          <w:sz w:val="24"/>
          <w:szCs w:val="24"/>
          <w:i/>
          <w:iCs/>
          <w:spacing w:val="-1"/>
        </w:rPr>
        <w:t>P</w:t>
      </w:r>
      <w:r>
        <w:rPr>
          <w:rFonts w:ascii="Times New Roman" w:hAnsi="Times New Roman" w:eastAsia="Times New Roman" w:cs="Times New Roman"/>
          <w:sz w:val="24"/>
          <w:szCs w:val="24"/>
          <w:spacing w:val="-1"/>
        </w:rPr>
        <w:t>25</w:t>
      </w:r>
      <w:r>
        <w:rPr>
          <w:rFonts w:ascii="Times New Roman" w:hAnsi="Times New Roman" w:eastAsia="Times New Roman" w:cs="Times New Roman"/>
          <w:sz w:val="24"/>
          <w:szCs w:val="24"/>
          <w:spacing w:val="-30"/>
        </w:rPr>
        <w:t xml:space="preserve"> </w:t>
      </w:r>
      <w:r>
        <w:rPr>
          <w:sz w:val="24"/>
          <w:szCs w:val="24"/>
          <w:spacing w:val="-1"/>
        </w:rPr>
        <w:t>，</w:t>
      </w:r>
      <w:r>
        <w:rPr>
          <w:rFonts w:ascii="Times New Roman" w:hAnsi="Times New Roman" w:eastAsia="Times New Roman" w:cs="Times New Roman"/>
          <w:sz w:val="24"/>
          <w:szCs w:val="24"/>
          <w:i/>
          <w:iCs/>
          <w:spacing w:val="-1"/>
        </w:rPr>
        <w:t>P</w:t>
      </w:r>
      <w:r>
        <w:rPr>
          <w:rFonts w:ascii="Times New Roman" w:hAnsi="Times New Roman" w:eastAsia="Times New Roman" w:cs="Times New Roman"/>
          <w:sz w:val="24"/>
          <w:szCs w:val="24"/>
          <w:spacing w:val="-1"/>
        </w:rPr>
        <w:t>75</w:t>
      </w:r>
      <w:r>
        <w:rPr>
          <w:sz w:val="24"/>
          <w:szCs w:val="24"/>
          <w:spacing w:val="-1"/>
        </w:rPr>
        <w:t>）表示，组间采用</w:t>
      </w:r>
      <w:r>
        <w:rPr>
          <w:sz w:val="24"/>
          <w:szCs w:val="24"/>
          <w:spacing w:val="-55"/>
        </w:rPr>
        <w:t xml:space="preserve"> </w:t>
      </w:r>
      <w:r>
        <w:rPr>
          <w:rFonts w:ascii="Times New Roman" w:hAnsi="Times New Roman" w:eastAsia="Times New Roman" w:cs="Times New Roman"/>
          <w:sz w:val="24"/>
          <w:szCs w:val="24"/>
          <w:spacing w:val="-1"/>
        </w:rPr>
        <w:t>Mann-Whitney</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
        </w:rPr>
        <w:t>U </w:t>
      </w:r>
      <w:r>
        <w:rPr>
          <w:sz w:val="24"/>
          <w:szCs w:val="24"/>
          <w:spacing w:val="-1"/>
        </w:rPr>
        <w:t>检</w:t>
      </w:r>
      <w:r>
        <w:rPr>
          <w:sz w:val="24"/>
          <w:szCs w:val="24"/>
          <w:spacing w:val="-2"/>
        </w:rPr>
        <w:t>验；计数资料</w:t>
      </w:r>
      <w:r>
        <w:rPr>
          <w:sz w:val="24"/>
          <w:szCs w:val="24"/>
        </w:rPr>
        <w:t xml:space="preserve"> </w:t>
      </w:r>
      <w:r>
        <w:rPr>
          <w:sz w:val="24"/>
          <w:szCs w:val="24"/>
          <w:spacing w:val="-1"/>
        </w:rPr>
        <w:t>用</w:t>
      </w:r>
      <w:r>
        <w:rPr>
          <w:sz w:val="24"/>
          <w:szCs w:val="24"/>
          <w:spacing w:val="-38"/>
        </w:rPr>
        <w:t xml:space="preserve"> </w:t>
      </w:r>
      <w:r>
        <w:rPr>
          <w:rFonts w:ascii="Times New Roman" w:hAnsi="Times New Roman" w:eastAsia="Times New Roman" w:cs="Times New Roman"/>
          <w:sz w:val="24"/>
          <w:szCs w:val="24"/>
          <w:spacing w:val="-1"/>
        </w:rPr>
        <w:t>n</w:t>
      </w:r>
      <w:r>
        <w:rPr>
          <w:sz w:val="24"/>
          <w:szCs w:val="24"/>
          <w:spacing w:val="-1"/>
        </w:rPr>
        <w:t>（</w:t>
      </w:r>
      <w:r>
        <w:rPr>
          <w:rFonts w:ascii="Times New Roman" w:hAnsi="Times New Roman" w:eastAsia="Times New Roman" w:cs="Times New Roman"/>
          <w:sz w:val="24"/>
          <w:szCs w:val="24"/>
          <w:spacing w:val="-1"/>
        </w:rPr>
        <w:t>%</w:t>
      </w:r>
      <w:r>
        <w:rPr>
          <w:sz w:val="24"/>
          <w:szCs w:val="24"/>
          <w:spacing w:val="-1"/>
        </w:rPr>
        <w:t>）表示，组间比较应用</w:t>
      </w:r>
      <w:r>
        <w:rPr>
          <w:sz w:val="24"/>
          <w:szCs w:val="24"/>
          <w:spacing w:val="-36"/>
        </w:rPr>
        <w:t xml:space="preserve"> </w:t>
      </w:r>
      <w:r>
        <w:rPr>
          <w:rFonts w:ascii="Times New Roman" w:hAnsi="Times New Roman" w:eastAsia="Times New Roman" w:cs="Times New Roman"/>
          <w:sz w:val="24"/>
          <w:szCs w:val="24"/>
          <w:spacing w:val="-1"/>
        </w:rPr>
        <w:t>χ2</w:t>
      </w:r>
      <w:r>
        <w:rPr>
          <w:rFonts w:ascii="Times New Roman" w:hAnsi="Times New Roman" w:eastAsia="Times New Roman" w:cs="Times New Roman"/>
          <w:sz w:val="24"/>
          <w:szCs w:val="24"/>
          <w:spacing w:val="30"/>
        </w:rPr>
        <w:t xml:space="preserve"> </w:t>
      </w:r>
      <w:r>
        <w:rPr>
          <w:sz w:val="24"/>
          <w:szCs w:val="24"/>
          <w:spacing w:val="-1"/>
        </w:rPr>
        <w:t>检验、</w:t>
      </w:r>
      <w:r>
        <w:rPr>
          <w:rFonts w:ascii="Times New Roman" w:hAnsi="Times New Roman" w:eastAsia="Times New Roman" w:cs="Times New Roman"/>
          <w:sz w:val="24"/>
          <w:szCs w:val="24"/>
          <w:spacing w:val="-1"/>
        </w:rPr>
        <w:t>Fisers’s</w:t>
      </w:r>
      <w:r>
        <w:rPr>
          <w:rFonts w:ascii="Times New Roman" w:hAnsi="Times New Roman" w:eastAsia="Times New Roman" w:cs="Times New Roman"/>
          <w:sz w:val="24"/>
          <w:szCs w:val="24"/>
          <w:spacing w:val="27"/>
        </w:rPr>
        <w:t xml:space="preserve"> </w:t>
      </w:r>
      <w:r>
        <w:rPr>
          <w:sz w:val="24"/>
          <w:szCs w:val="24"/>
          <w:spacing w:val="-1"/>
        </w:rPr>
        <w:t>确切概率法；分析卵巢坏死的</w:t>
      </w:r>
      <w:r>
        <w:rPr>
          <w:sz w:val="24"/>
          <w:szCs w:val="24"/>
        </w:rPr>
        <w:t xml:space="preserve"> </w:t>
      </w:r>
      <w:r>
        <w:rPr>
          <w:sz w:val="24"/>
          <w:szCs w:val="24"/>
          <w:spacing w:val="-2"/>
        </w:rPr>
        <w:t>相关因素，应用</w:t>
      </w:r>
      <w:r>
        <w:rPr>
          <w:sz w:val="24"/>
          <w:szCs w:val="24"/>
          <w:spacing w:val="-37"/>
        </w:rPr>
        <w:t xml:space="preserve"> </w:t>
      </w:r>
      <w:r>
        <w:rPr>
          <w:rFonts w:ascii="Times New Roman" w:hAnsi="Times New Roman" w:eastAsia="Times New Roman" w:cs="Times New Roman"/>
          <w:sz w:val="24"/>
          <w:szCs w:val="24"/>
          <w:spacing w:val="-2"/>
        </w:rPr>
        <w:t>Logistic </w:t>
      </w:r>
      <w:r>
        <w:rPr>
          <w:sz w:val="24"/>
          <w:szCs w:val="24"/>
          <w:spacing w:val="-2"/>
        </w:rPr>
        <w:t>相关性分析检验，绘制受试者工作特征曲线（</w:t>
      </w:r>
      <w:r>
        <w:rPr>
          <w:rFonts w:ascii="Times New Roman" w:hAnsi="Times New Roman" w:eastAsia="Times New Roman" w:cs="Times New Roman"/>
          <w:sz w:val="24"/>
          <w:szCs w:val="24"/>
          <w:spacing w:val="-2"/>
        </w:rPr>
        <w:t>ROC</w:t>
      </w:r>
      <w:r>
        <w:rPr>
          <w:sz w:val="24"/>
          <w:szCs w:val="24"/>
          <w:spacing w:val="-2"/>
        </w:rPr>
        <w:t>）比</w:t>
      </w:r>
      <w:r>
        <w:rPr>
          <w:sz w:val="24"/>
          <w:szCs w:val="24"/>
        </w:rPr>
        <w:t xml:space="preserve"> </w:t>
      </w:r>
      <w:r>
        <w:rPr>
          <w:sz w:val="24"/>
          <w:szCs w:val="24"/>
          <w:spacing w:val="-1"/>
        </w:rPr>
        <w:t>较不同指标对卵巢坏死的预测价值。所有结果均以</w:t>
      </w:r>
      <w:r>
        <w:rPr>
          <w:rFonts w:ascii="Times New Roman" w:hAnsi="Times New Roman" w:eastAsia="Times New Roman" w:cs="Times New Roman"/>
          <w:sz w:val="24"/>
          <w:szCs w:val="24"/>
          <w:i/>
          <w:iCs/>
          <w:spacing w:val="-1"/>
        </w:rPr>
        <w:t>P</w:t>
      </w:r>
      <w:r>
        <w:rPr>
          <w:rFonts w:ascii="Times New Roman" w:hAnsi="Times New Roman" w:eastAsia="Times New Roman" w:cs="Times New Roman"/>
          <w:sz w:val="24"/>
          <w:szCs w:val="24"/>
          <w:spacing w:val="-1"/>
        </w:rPr>
        <w:t>&lt;0.05 </w:t>
      </w:r>
      <w:r>
        <w:rPr>
          <w:sz w:val="24"/>
          <w:szCs w:val="24"/>
          <w:spacing w:val="-1"/>
        </w:rPr>
        <w:t>为差异有统计学</w:t>
      </w:r>
      <w:r>
        <w:rPr>
          <w:sz w:val="24"/>
          <w:szCs w:val="24"/>
          <w:spacing w:val="-2"/>
        </w:rPr>
        <w:t>意义。</w:t>
      </w:r>
    </w:p>
    <w:p>
      <w:pPr>
        <w:spacing w:line="282" w:lineRule="auto"/>
        <w:rPr>
          <w:rFonts w:ascii="Arial"/>
          <w:sz w:val="21"/>
        </w:rPr>
      </w:pPr>
      <w:r/>
    </w:p>
    <w:p>
      <w:pPr>
        <w:spacing w:line="282" w:lineRule="auto"/>
        <w:rPr>
          <w:rFonts w:ascii="Arial"/>
          <w:sz w:val="21"/>
        </w:rPr>
      </w:pPr>
      <w:r/>
    </w:p>
    <w:p>
      <w:pPr>
        <w:spacing w:line="283" w:lineRule="auto"/>
        <w:rPr>
          <w:rFonts w:ascii="Arial"/>
          <w:sz w:val="21"/>
        </w:rPr>
      </w:pPr>
      <w:r/>
    </w:p>
    <w:p>
      <w:pPr>
        <w:spacing w:line="283" w:lineRule="auto"/>
        <w:rPr>
          <w:rFonts w:ascii="Arial"/>
          <w:sz w:val="21"/>
        </w:rPr>
      </w:pPr>
      <w:r/>
    </w:p>
    <w:p>
      <w:pPr>
        <w:spacing w:line="283" w:lineRule="auto"/>
        <w:rPr>
          <w:rFonts w:ascii="Arial"/>
          <w:sz w:val="21"/>
        </w:rPr>
      </w:pPr>
      <w:r/>
    </w:p>
    <w:p>
      <w:pPr>
        <w:ind w:left="9611"/>
        <w:spacing w:before="52" w:line="23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p>
      <w:pPr>
        <w:spacing w:line="232" w:lineRule="auto"/>
        <w:sectPr>
          <w:headerReference w:type="default" r:id="rId19"/>
          <w:footerReference w:type="default" r:id="rId20"/>
          <w:pgSz w:w="11910" w:h="16840"/>
          <w:pgMar w:top="1233" w:right="1595" w:bottom="604" w:left="424" w:header="891" w:footer="354" w:gutter="0"/>
        </w:sectPr>
        <w:rPr>
          <w:rFonts w:ascii="Times New Roman" w:hAnsi="Times New Roman" w:eastAsia="Times New Roman" w:cs="Times New Roman"/>
          <w:sz w:val="18"/>
          <w:szCs w:val="18"/>
        </w:rPr>
      </w:pPr>
    </w:p>
    <w:p>
      <w:pPr>
        <w:spacing w:line="266" w:lineRule="auto"/>
        <w:rPr>
          <w:rFonts w:ascii="Arial"/>
          <w:sz w:val="21"/>
        </w:rPr>
      </w:pPr>
      <w:r/>
    </w:p>
    <w:p>
      <w:pPr>
        <w:pStyle w:val="BodyText"/>
        <w:ind w:left="4582"/>
        <w:spacing w:before="104" w:line="233" w:lineRule="auto"/>
        <w:outlineLvl w:val="0"/>
        <w:rPr/>
      </w:pPr>
      <w:bookmarkStart w:name="bookmark53" w:id="15"/>
      <w:bookmarkEnd w:id="15"/>
      <w:bookmarkStart w:name="bookmark10" w:id="16"/>
      <w:bookmarkEnd w:id="16"/>
      <w:r>
        <w:rPr>
          <w:b/>
          <w:bCs/>
          <w:spacing w:val="-13"/>
        </w:rPr>
        <w:t>第</w:t>
      </w:r>
      <w:r>
        <w:rPr>
          <w:spacing w:val="-65"/>
        </w:rPr>
        <w:t xml:space="preserve"> </w:t>
      </w:r>
      <w:r>
        <w:rPr>
          <w:rFonts w:ascii="Times New Roman" w:hAnsi="Times New Roman" w:eastAsia="Times New Roman" w:cs="Times New Roman"/>
          <w:b/>
          <w:bCs/>
          <w:spacing w:val="-13"/>
        </w:rPr>
        <w:t>3</w:t>
      </w:r>
      <w:r>
        <w:rPr>
          <w:rFonts w:ascii="Times New Roman" w:hAnsi="Times New Roman" w:eastAsia="Times New Roman" w:cs="Times New Roman"/>
          <w:b/>
          <w:bCs/>
          <w:spacing w:val="13"/>
        </w:rPr>
        <w:t xml:space="preserve"> </w:t>
      </w:r>
      <w:r>
        <w:rPr>
          <w:b/>
          <w:bCs/>
          <w:spacing w:val="-13"/>
        </w:rPr>
        <w:t>章</w:t>
      </w:r>
      <w:r>
        <w:rPr>
          <w:spacing w:val="15"/>
        </w:rPr>
        <w:t xml:space="preserve">  </w:t>
      </w:r>
      <w:r>
        <w:rPr>
          <w:b/>
          <w:bCs/>
          <w:spacing w:val="-13"/>
        </w:rPr>
        <w:t>结果</w:t>
      </w:r>
    </w:p>
    <w:p>
      <w:pPr>
        <w:spacing w:line="467" w:lineRule="auto"/>
        <w:rPr>
          <w:rFonts w:ascii="Arial"/>
          <w:sz w:val="21"/>
        </w:rPr>
      </w:pPr>
      <w:r/>
    </w:p>
    <w:p>
      <w:pPr>
        <w:pStyle w:val="BodyText"/>
        <w:ind w:left="1381"/>
        <w:spacing w:before="91" w:line="233" w:lineRule="auto"/>
        <w:outlineLvl w:val="1"/>
        <w:rPr>
          <w:sz w:val="28"/>
          <w:szCs w:val="28"/>
        </w:rPr>
      </w:pPr>
      <w:bookmarkStart w:name="bookmark11" w:id="17"/>
      <w:bookmarkEnd w:id="17"/>
      <w:r>
        <w:rPr>
          <w:rFonts w:ascii="Times New Roman" w:hAnsi="Times New Roman" w:eastAsia="Times New Roman" w:cs="Times New Roman"/>
          <w:sz w:val="28"/>
          <w:szCs w:val="28"/>
          <w:b/>
          <w:bCs/>
          <w:spacing w:val="-2"/>
        </w:rPr>
        <w:t>3.1    </w:t>
      </w:r>
      <w:r>
        <w:rPr>
          <w:sz w:val="28"/>
          <w:szCs w:val="28"/>
          <w:b/>
          <w:bCs/>
          <w:spacing w:val="-2"/>
        </w:rPr>
        <w:t>基本信息及一般资料分析</w:t>
      </w:r>
    </w:p>
    <w:p>
      <w:pPr>
        <w:spacing w:line="292" w:lineRule="auto"/>
        <w:rPr>
          <w:rFonts w:ascii="Arial"/>
          <w:sz w:val="21"/>
        </w:rPr>
      </w:pPr>
      <w:r/>
    </w:p>
    <w:p>
      <w:pPr>
        <w:pStyle w:val="BodyText"/>
        <w:ind w:left="1381"/>
        <w:spacing w:before="78" w:line="234" w:lineRule="auto"/>
        <w:outlineLvl w:val="2"/>
        <w:rPr>
          <w:sz w:val="24"/>
          <w:szCs w:val="24"/>
        </w:rPr>
      </w:pPr>
      <w:bookmarkStart w:name="bookmark12" w:id="18"/>
      <w:bookmarkEnd w:id="18"/>
      <w:r>
        <w:rPr>
          <w:rFonts w:ascii="Times New Roman" w:hAnsi="Times New Roman" w:eastAsia="Times New Roman" w:cs="Times New Roman"/>
          <w:sz w:val="24"/>
          <w:szCs w:val="24"/>
          <w:b/>
          <w:bCs/>
          <w:spacing w:val="-4"/>
        </w:rPr>
        <w:t>3.1.1</w:t>
      </w:r>
      <w:r>
        <w:rPr>
          <w:rFonts w:ascii="Times New Roman" w:hAnsi="Times New Roman" w:eastAsia="Times New Roman" w:cs="Times New Roman"/>
          <w:sz w:val="24"/>
          <w:szCs w:val="24"/>
          <w:b/>
          <w:bCs/>
          <w:spacing w:val="5"/>
        </w:rPr>
        <w:t xml:space="preserve">    </w:t>
      </w:r>
      <w:r>
        <w:rPr>
          <w:sz w:val="24"/>
          <w:szCs w:val="24"/>
          <w:b/>
          <w:bCs/>
          <w:spacing w:val="-4"/>
        </w:rPr>
        <w:t>一般资料</w:t>
      </w:r>
    </w:p>
    <w:p>
      <w:pPr>
        <w:pStyle w:val="BodyText"/>
        <w:ind w:left="1388" w:right="23" w:firstLine="517"/>
        <w:spacing w:before="162" w:line="361" w:lineRule="auto"/>
        <w:jc w:val="both"/>
        <w:rPr>
          <w:sz w:val="24"/>
          <w:szCs w:val="24"/>
        </w:rPr>
      </w:pPr>
      <w:r>
        <w:rPr>
          <w:sz w:val="24"/>
          <w:szCs w:val="24"/>
          <w:spacing w:val="-4"/>
        </w:rPr>
        <w:t>自</w:t>
      </w:r>
      <w:r>
        <w:rPr>
          <w:sz w:val="24"/>
          <w:szCs w:val="24"/>
          <w:spacing w:val="-35"/>
        </w:rPr>
        <w:t xml:space="preserve"> </w:t>
      </w:r>
      <w:r>
        <w:rPr>
          <w:rFonts w:ascii="Times New Roman" w:hAnsi="Times New Roman" w:eastAsia="Times New Roman" w:cs="Times New Roman"/>
          <w:sz w:val="24"/>
          <w:szCs w:val="24"/>
          <w:spacing w:val="-4"/>
        </w:rPr>
        <w:t>2019</w:t>
      </w:r>
      <w:r>
        <w:rPr>
          <w:rFonts w:ascii="Times New Roman" w:hAnsi="Times New Roman" w:eastAsia="Times New Roman" w:cs="Times New Roman"/>
          <w:sz w:val="24"/>
          <w:szCs w:val="24"/>
          <w:spacing w:val="31"/>
        </w:rPr>
        <w:t xml:space="preserve"> </w:t>
      </w:r>
      <w:r>
        <w:rPr>
          <w:sz w:val="24"/>
          <w:szCs w:val="24"/>
          <w:spacing w:val="-4"/>
        </w:rPr>
        <w:t>年 </w:t>
      </w:r>
      <w:r>
        <w:rPr>
          <w:rFonts w:ascii="Times New Roman" w:hAnsi="Times New Roman" w:eastAsia="Times New Roman" w:cs="Times New Roman"/>
          <w:sz w:val="24"/>
          <w:szCs w:val="24"/>
          <w:spacing w:val="-4"/>
        </w:rPr>
        <w:t>1</w:t>
      </w:r>
      <w:r>
        <w:rPr>
          <w:rFonts w:ascii="Times New Roman" w:hAnsi="Times New Roman" w:eastAsia="Times New Roman" w:cs="Times New Roman"/>
          <w:sz w:val="24"/>
          <w:szCs w:val="24"/>
          <w:spacing w:val="35"/>
        </w:rPr>
        <w:t xml:space="preserve"> </w:t>
      </w:r>
      <w:r>
        <w:rPr>
          <w:sz w:val="24"/>
          <w:szCs w:val="24"/>
          <w:spacing w:val="-4"/>
        </w:rPr>
        <w:t>月至</w:t>
      </w:r>
      <w:r>
        <w:rPr>
          <w:sz w:val="24"/>
          <w:szCs w:val="24"/>
          <w:spacing w:val="-35"/>
        </w:rPr>
        <w:t xml:space="preserve"> </w:t>
      </w:r>
      <w:r>
        <w:rPr>
          <w:rFonts w:ascii="Times New Roman" w:hAnsi="Times New Roman" w:eastAsia="Times New Roman" w:cs="Times New Roman"/>
          <w:sz w:val="24"/>
          <w:szCs w:val="24"/>
          <w:spacing w:val="-4"/>
        </w:rPr>
        <w:t>2023</w:t>
      </w:r>
      <w:r>
        <w:rPr>
          <w:rFonts w:ascii="Times New Roman" w:hAnsi="Times New Roman" w:eastAsia="Times New Roman" w:cs="Times New Roman"/>
          <w:sz w:val="24"/>
          <w:szCs w:val="24"/>
          <w:spacing w:val="31"/>
        </w:rPr>
        <w:t xml:space="preserve"> </w:t>
      </w:r>
      <w:r>
        <w:rPr>
          <w:sz w:val="24"/>
          <w:szCs w:val="24"/>
          <w:spacing w:val="-4"/>
        </w:rPr>
        <w:t>年</w:t>
      </w:r>
      <w:r>
        <w:rPr>
          <w:sz w:val="24"/>
          <w:szCs w:val="24"/>
          <w:spacing w:val="-30"/>
        </w:rPr>
        <w:t xml:space="preserve"> </w:t>
      </w:r>
      <w:r>
        <w:rPr>
          <w:rFonts w:ascii="Times New Roman" w:hAnsi="Times New Roman" w:eastAsia="Times New Roman" w:cs="Times New Roman"/>
          <w:sz w:val="24"/>
          <w:szCs w:val="24"/>
          <w:spacing w:val="-4"/>
        </w:rPr>
        <w:t>9</w:t>
      </w:r>
      <w:r>
        <w:rPr>
          <w:rFonts w:ascii="Times New Roman" w:hAnsi="Times New Roman" w:eastAsia="Times New Roman" w:cs="Times New Roman"/>
          <w:sz w:val="24"/>
          <w:szCs w:val="24"/>
          <w:spacing w:val="35"/>
          <w:w w:val="101"/>
        </w:rPr>
        <w:t xml:space="preserve"> </w:t>
      </w:r>
      <w:r>
        <w:rPr>
          <w:sz w:val="24"/>
          <w:szCs w:val="24"/>
          <w:spacing w:val="-4"/>
        </w:rPr>
        <w:t>月吉林大</w:t>
      </w:r>
      <w:r>
        <w:rPr>
          <w:sz w:val="24"/>
          <w:szCs w:val="24"/>
          <w:spacing w:val="-5"/>
        </w:rPr>
        <w:t>学第二医院共收治卵巢囊肿蒂扭转患</w:t>
      </w:r>
      <w:r>
        <w:rPr>
          <w:sz w:val="24"/>
          <w:szCs w:val="24"/>
        </w:rPr>
        <w:t xml:space="preserve"> </w:t>
      </w:r>
      <w:r>
        <w:rPr>
          <w:sz w:val="24"/>
          <w:szCs w:val="24"/>
          <w:spacing w:val="-3"/>
        </w:rPr>
        <w:t>者</w:t>
      </w:r>
      <w:r>
        <w:rPr>
          <w:sz w:val="24"/>
          <w:szCs w:val="24"/>
          <w:spacing w:val="-32"/>
        </w:rPr>
        <w:t xml:space="preserve"> </w:t>
      </w:r>
      <w:r>
        <w:rPr>
          <w:rFonts w:ascii="Times New Roman" w:hAnsi="Times New Roman" w:eastAsia="Times New Roman" w:cs="Times New Roman"/>
          <w:sz w:val="24"/>
          <w:szCs w:val="24"/>
          <w:spacing w:val="-3"/>
        </w:rPr>
        <w:t>113 </w:t>
      </w:r>
      <w:r>
        <w:rPr>
          <w:sz w:val="24"/>
          <w:szCs w:val="24"/>
          <w:spacing w:val="-3"/>
        </w:rPr>
        <w:t>例。最小年龄为出生当天，最大年龄</w:t>
      </w:r>
      <w:r>
        <w:rPr>
          <w:sz w:val="24"/>
          <w:szCs w:val="24"/>
          <w:spacing w:val="-41"/>
        </w:rPr>
        <w:t xml:space="preserve"> </w:t>
      </w:r>
      <w:r>
        <w:rPr>
          <w:rFonts w:ascii="Times New Roman" w:hAnsi="Times New Roman" w:eastAsia="Times New Roman" w:cs="Times New Roman"/>
          <w:sz w:val="24"/>
          <w:szCs w:val="24"/>
          <w:spacing w:val="-3"/>
        </w:rPr>
        <w:t>71</w:t>
      </w:r>
      <w:r>
        <w:rPr>
          <w:rFonts w:ascii="Times New Roman" w:hAnsi="Times New Roman" w:eastAsia="Times New Roman" w:cs="Times New Roman"/>
          <w:sz w:val="24"/>
          <w:szCs w:val="24"/>
          <w:spacing w:val="18"/>
          <w:w w:val="101"/>
        </w:rPr>
        <w:t xml:space="preserve"> </w:t>
      </w:r>
      <w:r>
        <w:rPr>
          <w:sz w:val="24"/>
          <w:szCs w:val="24"/>
          <w:spacing w:val="-3"/>
        </w:rPr>
        <w:t>岁</w:t>
      </w:r>
      <w:r>
        <w:rPr>
          <w:sz w:val="24"/>
          <w:szCs w:val="24"/>
          <w:spacing w:val="-4"/>
        </w:rPr>
        <w:t>，平均年龄为</w:t>
      </w:r>
      <w:r>
        <w:rPr>
          <w:sz w:val="24"/>
          <w:szCs w:val="24"/>
          <w:spacing w:val="-49"/>
        </w:rPr>
        <w:t xml:space="preserve"> </w:t>
      </w:r>
      <w:r>
        <w:rPr>
          <w:rFonts w:ascii="Times New Roman" w:hAnsi="Times New Roman" w:eastAsia="Times New Roman" w:cs="Times New Roman"/>
          <w:sz w:val="24"/>
          <w:szCs w:val="24"/>
          <w:spacing w:val="-4"/>
        </w:rPr>
        <w:t>31.6</w:t>
      </w:r>
      <w:r>
        <w:rPr>
          <w:rFonts w:ascii="Times New Roman" w:hAnsi="Times New Roman" w:eastAsia="Times New Roman" w:cs="Times New Roman"/>
          <w:sz w:val="24"/>
          <w:szCs w:val="24"/>
          <w:spacing w:val="18"/>
          <w:w w:val="101"/>
        </w:rPr>
        <w:t xml:space="preserve"> </w:t>
      </w:r>
      <w:r>
        <w:rPr>
          <w:sz w:val="24"/>
          <w:szCs w:val="24"/>
          <w:spacing w:val="-4"/>
        </w:rPr>
        <w:t>岁；未成年</w:t>
      </w:r>
      <w:r>
        <w:rPr>
          <w:sz w:val="24"/>
          <w:szCs w:val="24"/>
        </w:rPr>
        <w:t xml:space="preserve"> </w:t>
      </w:r>
      <w:r>
        <w:rPr>
          <w:sz w:val="24"/>
          <w:szCs w:val="24"/>
          <w:spacing w:val="-3"/>
        </w:rPr>
        <w:t>女性共</w:t>
      </w:r>
      <w:r>
        <w:rPr>
          <w:sz w:val="24"/>
          <w:szCs w:val="24"/>
          <w:spacing w:val="-52"/>
        </w:rPr>
        <w:t xml:space="preserve"> </w:t>
      </w:r>
      <w:r>
        <w:rPr>
          <w:rFonts w:ascii="Times New Roman" w:hAnsi="Times New Roman" w:eastAsia="Times New Roman" w:cs="Times New Roman"/>
          <w:sz w:val="24"/>
          <w:szCs w:val="24"/>
          <w:spacing w:val="-3"/>
        </w:rPr>
        <w:t>27 </w:t>
      </w:r>
      <w:r>
        <w:rPr>
          <w:sz w:val="24"/>
          <w:szCs w:val="24"/>
          <w:spacing w:val="-3"/>
        </w:rPr>
        <w:t>例，其中发生于月经来潮前者</w:t>
      </w:r>
      <w:r>
        <w:rPr>
          <w:sz w:val="24"/>
          <w:szCs w:val="24"/>
          <w:spacing w:val="-31"/>
        </w:rPr>
        <w:t xml:space="preserve"> </w:t>
      </w:r>
      <w:r>
        <w:rPr>
          <w:rFonts w:ascii="Times New Roman" w:hAnsi="Times New Roman" w:eastAsia="Times New Roman" w:cs="Times New Roman"/>
          <w:sz w:val="24"/>
          <w:szCs w:val="24"/>
          <w:spacing w:val="-3"/>
        </w:rPr>
        <w:t>11 </w:t>
      </w:r>
      <w:r>
        <w:rPr>
          <w:sz w:val="24"/>
          <w:szCs w:val="24"/>
          <w:spacing w:val="-3"/>
        </w:rPr>
        <w:t>例（</w:t>
      </w:r>
      <w:r>
        <w:rPr>
          <w:rFonts w:ascii="Times New Roman" w:hAnsi="Times New Roman" w:eastAsia="Times New Roman" w:cs="Times New Roman"/>
          <w:sz w:val="24"/>
          <w:szCs w:val="24"/>
          <w:spacing w:val="-3"/>
        </w:rPr>
        <w:t>9.73%</w:t>
      </w:r>
      <w:r>
        <w:rPr>
          <w:sz w:val="24"/>
          <w:szCs w:val="24"/>
          <w:spacing w:val="-61"/>
          <w:w w:val="96"/>
        </w:rPr>
        <w:t>），</w:t>
      </w:r>
      <w:r>
        <w:rPr>
          <w:sz w:val="24"/>
          <w:szCs w:val="24"/>
          <w:spacing w:val="-3"/>
        </w:rPr>
        <w:t>其中 </w:t>
      </w:r>
      <w:r>
        <w:rPr>
          <w:rFonts w:ascii="Times New Roman" w:hAnsi="Times New Roman" w:eastAsia="Times New Roman" w:cs="Times New Roman"/>
          <w:sz w:val="24"/>
          <w:szCs w:val="24"/>
          <w:spacing w:val="-3"/>
        </w:rPr>
        <w:t>5 </w:t>
      </w:r>
      <w:r>
        <w:rPr>
          <w:sz w:val="24"/>
          <w:szCs w:val="24"/>
          <w:spacing w:val="-3"/>
        </w:rPr>
        <w:t>例为出生</w:t>
      </w:r>
      <w:r>
        <w:rPr>
          <w:sz w:val="24"/>
          <w:szCs w:val="24"/>
          <w:spacing w:val="-31"/>
        </w:rPr>
        <w:t xml:space="preserve"> </w:t>
      </w:r>
      <w:r>
        <w:rPr>
          <w:rFonts w:ascii="Times New Roman" w:hAnsi="Times New Roman" w:eastAsia="Times New Roman" w:cs="Times New Roman"/>
          <w:sz w:val="24"/>
          <w:szCs w:val="24"/>
          <w:spacing w:val="-3"/>
        </w:rPr>
        <w:t>1</w:t>
      </w:r>
      <w:r>
        <w:rPr>
          <w:rFonts w:ascii="Times New Roman" w:hAnsi="Times New Roman" w:eastAsia="Times New Roman" w:cs="Times New Roman"/>
          <w:sz w:val="24"/>
          <w:szCs w:val="24"/>
          <w:spacing w:val="-4"/>
        </w:rPr>
        <w:t>0</w:t>
      </w:r>
      <w:r>
        <w:rPr>
          <w:rFonts w:ascii="Times New Roman" w:hAnsi="Times New Roman" w:eastAsia="Times New Roman" w:cs="Times New Roman"/>
          <w:sz w:val="24"/>
          <w:szCs w:val="24"/>
          <w:spacing w:val="14"/>
        </w:rPr>
        <w:t xml:space="preserve"> </w:t>
      </w:r>
      <w:r>
        <w:rPr>
          <w:sz w:val="24"/>
          <w:szCs w:val="24"/>
          <w:spacing w:val="-4"/>
        </w:rPr>
        <w:t>天</w:t>
      </w:r>
      <w:r>
        <w:rPr>
          <w:sz w:val="24"/>
          <w:szCs w:val="24"/>
        </w:rPr>
        <w:t xml:space="preserve"> </w:t>
      </w:r>
      <w:r>
        <w:rPr>
          <w:sz w:val="24"/>
          <w:szCs w:val="24"/>
          <w:spacing w:val="-6"/>
        </w:rPr>
        <w:t>以内的新生儿。其中</w:t>
      </w:r>
      <w:r>
        <w:rPr>
          <w:sz w:val="24"/>
          <w:szCs w:val="24"/>
          <w:spacing w:val="-36"/>
        </w:rPr>
        <w:t xml:space="preserve"> </w:t>
      </w:r>
      <w:r>
        <w:rPr>
          <w:rFonts w:ascii="Times New Roman" w:hAnsi="Times New Roman" w:eastAsia="Times New Roman" w:cs="Times New Roman"/>
          <w:sz w:val="24"/>
          <w:szCs w:val="24"/>
          <w:spacing w:val="-6"/>
        </w:rPr>
        <w:t>6 </w:t>
      </w:r>
      <w:r>
        <w:rPr>
          <w:sz w:val="24"/>
          <w:szCs w:val="24"/>
          <w:spacing w:val="-6"/>
        </w:rPr>
        <w:t>例扭转发生于妊娠期，</w:t>
      </w:r>
      <w:r>
        <w:rPr>
          <w:rFonts w:ascii="Times New Roman" w:hAnsi="Times New Roman" w:eastAsia="Times New Roman" w:cs="Times New Roman"/>
          <w:sz w:val="24"/>
          <w:szCs w:val="24"/>
          <w:spacing w:val="-6"/>
        </w:rPr>
        <w:t>2 </w:t>
      </w:r>
      <w:r>
        <w:rPr>
          <w:sz w:val="24"/>
          <w:szCs w:val="24"/>
          <w:spacing w:val="-6"/>
        </w:rPr>
        <w:t>例为妊娠早期，</w:t>
      </w:r>
      <w:r>
        <w:rPr>
          <w:rFonts w:ascii="Times New Roman" w:hAnsi="Times New Roman" w:eastAsia="Times New Roman" w:cs="Times New Roman"/>
          <w:sz w:val="24"/>
          <w:szCs w:val="24"/>
          <w:spacing w:val="-6"/>
        </w:rPr>
        <w:t>4 </w:t>
      </w:r>
      <w:r>
        <w:rPr>
          <w:sz w:val="24"/>
          <w:szCs w:val="24"/>
          <w:spacing w:val="-6"/>
        </w:rPr>
        <w:t>例为妊娠晚期，</w:t>
      </w:r>
      <w:r>
        <w:rPr>
          <w:sz w:val="24"/>
          <w:szCs w:val="24"/>
        </w:rPr>
        <w:t xml:space="preserve"> </w:t>
      </w:r>
      <w:r>
        <w:rPr>
          <w:sz w:val="24"/>
          <w:szCs w:val="24"/>
          <w:spacing w:val="-5"/>
        </w:rPr>
        <w:t>发生于绝经后期者为</w:t>
      </w:r>
      <w:r>
        <w:rPr>
          <w:sz w:val="24"/>
          <w:szCs w:val="24"/>
          <w:spacing w:val="-34"/>
        </w:rPr>
        <w:t xml:space="preserve"> </w:t>
      </w:r>
      <w:r>
        <w:rPr>
          <w:rFonts w:ascii="Times New Roman" w:hAnsi="Times New Roman" w:eastAsia="Times New Roman" w:cs="Times New Roman"/>
          <w:sz w:val="24"/>
          <w:szCs w:val="24"/>
          <w:spacing w:val="-5"/>
        </w:rPr>
        <w:t>8 </w:t>
      </w:r>
      <w:r>
        <w:rPr>
          <w:sz w:val="24"/>
          <w:szCs w:val="24"/>
          <w:spacing w:val="-5"/>
        </w:rPr>
        <w:t>例（</w:t>
      </w:r>
      <w:r>
        <w:rPr>
          <w:rFonts w:ascii="Times New Roman" w:hAnsi="Times New Roman" w:eastAsia="Times New Roman" w:cs="Times New Roman"/>
          <w:sz w:val="24"/>
          <w:szCs w:val="24"/>
          <w:spacing w:val="-5"/>
        </w:rPr>
        <w:t>7.08%</w:t>
      </w:r>
      <w:r>
        <w:rPr>
          <w:sz w:val="24"/>
          <w:szCs w:val="24"/>
          <w:spacing w:val="-5"/>
        </w:rPr>
        <w:t>）。患者卵巢囊肿直径范围为</w:t>
      </w:r>
      <w:r>
        <w:rPr>
          <w:sz w:val="24"/>
          <w:szCs w:val="24"/>
          <w:spacing w:val="-49"/>
        </w:rPr>
        <w:t xml:space="preserve"> </w:t>
      </w:r>
      <w:r>
        <w:rPr>
          <w:rFonts w:ascii="Times New Roman" w:hAnsi="Times New Roman" w:eastAsia="Times New Roman" w:cs="Times New Roman"/>
          <w:sz w:val="24"/>
          <w:szCs w:val="24"/>
          <w:spacing w:val="-5"/>
        </w:rPr>
        <w:t>3.5-15.6cm</w:t>
      </w:r>
      <w:r>
        <w:rPr>
          <w:sz w:val="24"/>
          <w:szCs w:val="24"/>
          <w:spacing w:val="-5"/>
        </w:rPr>
        <w:t>，其中</w:t>
      </w:r>
      <w:r>
        <w:rPr>
          <w:sz w:val="24"/>
          <w:szCs w:val="24"/>
        </w:rPr>
        <w:t xml:space="preserve"> </w:t>
      </w:r>
      <w:r>
        <w:rPr>
          <w:sz w:val="24"/>
          <w:szCs w:val="24"/>
          <w:spacing w:val="-3"/>
        </w:rPr>
        <w:t>直径在 </w:t>
      </w:r>
      <w:r>
        <w:rPr>
          <w:rFonts w:ascii="Times New Roman" w:hAnsi="Times New Roman" w:eastAsia="Times New Roman" w:cs="Times New Roman"/>
          <w:sz w:val="24"/>
          <w:szCs w:val="24"/>
          <w:spacing w:val="-3"/>
        </w:rPr>
        <w:t>5-10cm</w:t>
      </w:r>
      <w:r>
        <w:rPr>
          <w:rFonts w:ascii="Times New Roman" w:hAnsi="Times New Roman" w:eastAsia="Times New Roman" w:cs="Times New Roman"/>
          <w:sz w:val="24"/>
          <w:szCs w:val="24"/>
          <w:spacing w:val="48"/>
        </w:rPr>
        <w:t xml:space="preserve"> </w:t>
      </w:r>
      <w:r>
        <w:rPr>
          <w:sz w:val="24"/>
          <w:szCs w:val="24"/>
          <w:spacing w:val="-3"/>
        </w:rPr>
        <w:t>之间的患者有 </w:t>
      </w:r>
      <w:r>
        <w:rPr>
          <w:rFonts w:ascii="Times New Roman" w:hAnsi="Times New Roman" w:eastAsia="Times New Roman" w:cs="Times New Roman"/>
          <w:sz w:val="24"/>
          <w:szCs w:val="24"/>
          <w:spacing w:val="-3"/>
        </w:rPr>
        <w:t>68</w:t>
      </w:r>
      <w:r>
        <w:rPr>
          <w:rFonts w:ascii="Times New Roman" w:hAnsi="Times New Roman" w:eastAsia="Times New Roman" w:cs="Times New Roman"/>
          <w:sz w:val="24"/>
          <w:szCs w:val="24"/>
          <w:spacing w:val="40"/>
        </w:rPr>
        <w:t xml:space="preserve"> </w:t>
      </w:r>
      <w:r>
        <w:rPr>
          <w:sz w:val="24"/>
          <w:szCs w:val="24"/>
          <w:spacing w:val="-3"/>
        </w:rPr>
        <w:t>例（</w:t>
      </w:r>
      <w:r>
        <w:rPr>
          <w:rFonts w:ascii="Times New Roman" w:hAnsi="Times New Roman" w:eastAsia="Times New Roman" w:cs="Times New Roman"/>
          <w:sz w:val="24"/>
          <w:szCs w:val="24"/>
          <w:spacing w:val="-3"/>
        </w:rPr>
        <w:t>60.18%</w:t>
      </w:r>
      <w:r>
        <w:rPr>
          <w:sz w:val="24"/>
          <w:szCs w:val="24"/>
          <w:spacing w:val="-61"/>
          <w:w w:val="97"/>
        </w:rPr>
        <w:t>），</w:t>
      </w:r>
      <w:r>
        <w:rPr>
          <w:sz w:val="24"/>
          <w:szCs w:val="24"/>
          <w:spacing w:val="-3"/>
        </w:rPr>
        <w:t>囊肿直径</w:t>
      </w:r>
      <w:r>
        <w:rPr>
          <w:rFonts w:ascii="Times New Roman" w:hAnsi="Times New Roman" w:eastAsia="Times New Roman" w:cs="Times New Roman"/>
          <w:sz w:val="24"/>
          <w:szCs w:val="24"/>
          <w:spacing w:val="-3"/>
        </w:rPr>
        <w:t>≤5cm  </w:t>
      </w:r>
      <w:r>
        <w:rPr>
          <w:sz w:val="24"/>
          <w:szCs w:val="24"/>
          <w:spacing w:val="-3"/>
        </w:rPr>
        <w:t>的患者有 </w:t>
      </w:r>
      <w:r>
        <w:rPr>
          <w:rFonts w:ascii="Times New Roman" w:hAnsi="Times New Roman" w:eastAsia="Times New Roman" w:cs="Times New Roman"/>
          <w:sz w:val="24"/>
          <w:szCs w:val="24"/>
          <w:spacing w:val="-3"/>
        </w:rPr>
        <w:t>15</w:t>
      </w:r>
      <w:r>
        <w:rPr>
          <w:rFonts w:ascii="Times New Roman" w:hAnsi="Times New Roman" w:eastAsia="Times New Roman" w:cs="Times New Roman"/>
          <w:sz w:val="24"/>
          <w:szCs w:val="24"/>
          <w:spacing w:val="39"/>
          <w:w w:val="101"/>
        </w:rPr>
        <w:t xml:space="preserve"> </w:t>
      </w:r>
      <w:r>
        <w:rPr>
          <w:sz w:val="24"/>
          <w:szCs w:val="24"/>
          <w:spacing w:val="-3"/>
        </w:rPr>
        <w:t>例</w:t>
      </w:r>
      <w:r>
        <w:rPr>
          <w:sz w:val="24"/>
          <w:szCs w:val="24"/>
        </w:rPr>
        <w:t xml:space="preserve"> </w:t>
      </w:r>
      <w:r>
        <w:rPr>
          <w:sz w:val="24"/>
          <w:szCs w:val="24"/>
          <w:spacing w:val="-3"/>
        </w:rPr>
        <w:t>（</w:t>
      </w:r>
      <w:r>
        <w:rPr>
          <w:rFonts w:ascii="Times New Roman" w:hAnsi="Times New Roman" w:eastAsia="Times New Roman" w:cs="Times New Roman"/>
          <w:sz w:val="24"/>
          <w:szCs w:val="24"/>
          <w:spacing w:val="-3"/>
        </w:rPr>
        <w:t>13.27%</w:t>
      </w:r>
      <w:r>
        <w:rPr>
          <w:sz w:val="24"/>
          <w:szCs w:val="24"/>
          <w:spacing w:val="-61"/>
          <w:w w:val="97"/>
        </w:rPr>
        <w:t>），</w:t>
      </w:r>
      <w:r>
        <w:rPr>
          <w:sz w:val="24"/>
          <w:szCs w:val="24"/>
          <w:spacing w:val="-3"/>
        </w:rPr>
        <w:t>囊肿直径</w:t>
      </w:r>
      <w:r>
        <w:rPr>
          <w:rFonts w:ascii="Times New Roman" w:hAnsi="Times New Roman" w:eastAsia="Times New Roman" w:cs="Times New Roman"/>
          <w:sz w:val="24"/>
          <w:szCs w:val="24"/>
          <w:spacing w:val="-3"/>
        </w:rPr>
        <w:t>&gt;10cm</w:t>
      </w:r>
      <w:r>
        <w:rPr>
          <w:rFonts w:ascii="Times New Roman" w:hAnsi="Times New Roman" w:eastAsia="Times New Roman" w:cs="Times New Roman"/>
          <w:sz w:val="24"/>
          <w:szCs w:val="24"/>
          <w:spacing w:val="36"/>
          <w:w w:val="101"/>
        </w:rPr>
        <w:t xml:space="preserve"> </w:t>
      </w:r>
      <w:r>
        <w:rPr>
          <w:sz w:val="24"/>
          <w:szCs w:val="24"/>
          <w:spacing w:val="-3"/>
        </w:rPr>
        <w:t>的患者有</w:t>
      </w:r>
      <w:r>
        <w:rPr>
          <w:sz w:val="24"/>
          <w:szCs w:val="24"/>
          <w:spacing w:val="-50"/>
        </w:rPr>
        <w:t xml:space="preserve"> </w:t>
      </w:r>
      <w:r>
        <w:rPr>
          <w:rFonts w:ascii="Times New Roman" w:hAnsi="Times New Roman" w:eastAsia="Times New Roman" w:cs="Times New Roman"/>
          <w:sz w:val="24"/>
          <w:szCs w:val="24"/>
          <w:spacing w:val="-3"/>
        </w:rPr>
        <w:t>30 </w:t>
      </w:r>
      <w:r>
        <w:rPr>
          <w:sz w:val="24"/>
          <w:szCs w:val="24"/>
          <w:spacing w:val="-3"/>
        </w:rPr>
        <w:t>例（</w:t>
      </w:r>
      <w:r>
        <w:rPr>
          <w:rFonts w:ascii="Times New Roman" w:hAnsi="Times New Roman" w:eastAsia="Times New Roman" w:cs="Times New Roman"/>
          <w:sz w:val="24"/>
          <w:szCs w:val="24"/>
          <w:spacing w:val="-3"/>
        </w:rPr>
        <w:t>26</w:t>
      </w:r>
      <w:r>
        <w:rPr>
          <w:rFonts w:ascii="Times New Roman" w:hAnsi="Times New Roman" w:eastAsia="Times New Roman" w:cs="Times New Roman"/>
          <w:sz w:val="24"/>
          <w:szCs w:val="24"/>
          <w:spacing w:val="-4"/>
        </w:rPr>
        <w:t>.55%</w:t>
      </w:r>
      <w:r>
        <w:rPr>
          <w:sz w:val="24"/>
          <w:szCs w:val="24"/>
          <w:spacing w:val="-4"/>
        </w:rPr>
        <w:t>）。</w:t>
      </w:r>
    </w:p>
    <w:p>
      <w:pPr>
        <w:pStyle w:val="BodyText"/>
        <w:ind w:left="1381"/>
        <w:spacing w:line="233" w:lineRule="auto"/>
        <w:outlineLvl w:val="2"/>
        <w:rPr>
          <w:sz w:val="24"/>
          <w:szCs w:val="24"/>
        </w:rPr>
      </w:pPr>
      <w:bookmarkStart w:name="bookmark13" w:id="19"/>
      <w:bookmarkEnd w:id="19"/>
      <w:r>
        <w:rPr>
          <w:rFonts w:ascii="Times New Roman" w:hAnsi="Times New Roman" w:eastAsia="Times New Roman" w:cs="Times New Roman"/>
          <w:sz w:val="24"/>
          <w:szCs w:val="24"/>
          <w:b/>
          <w:bCs/>
          <w:spacing w:val="-4"/>
        </w:rPr>
        <w:t>3.1.2</w:t>
      </w:r>
      <w:r>
        <w:rPr>
          <w:rFonts w:ascii="Times New Roman" w:hAnsi="Times New Roman" w:eastAsia="Times New Roman" w:cs="Times New Roman"/>
          <w:sz w:val="24"/>
          <w:szCs w:val="24"/>
          <w:b/>
          <w:bCs/>
          <w:spacing w:val="6"/>
        </w:rPr>
        <w:t xml:space="preserve">    </w:t>
      </w:r>
      <w:r>
        <w:rPr>
          <w:sz w:val="24"/>
          <w:szCs w:val="24"/>
          <w:b/>
          <w:bCs/>
          <w:spacing w:val="-4"/>
        </w:rPr>
        <w:t>临床表现</w:t>
      </w:r>
    </w:p>
    <w:p>
      <w:pPr>
        <w:pStyle w:val="BodyText"/>
        <w:ind w:left="1385" w:right="21" w:firstLine="483"/>
        <w:spacing w:before="168" w:line="360" w:lineRule="auto"/>
        <w:jc w:val="both"/>
        <w:rPr>
          <w:sz w:val="24"/>
          <w:szCs w:val="24"/>
        </w:rPr>
      </w:pPr>
      <w:r>
        <w:rPr>
          <w:sz w:val="24"/>
          <w:szCs w:val="24"/>
          <w:spacing w:val="-1"/>
        </w:rPr>
        <w:t>主要临床表现为腹痛</w:t>
      </w:r>
      <w:r>
        <w:rPr>
          <w:sz w:val="24"/>
          <w:szCs w:val="24"/>
          <w:spacing w:val="-49"/>
        </w:rPr>
        <w:t xml:space="preserve"> </w:t>
      </w:r>
      <w:r>
        <w:rPr>
          <w:rFonts w:ascii="Times New Roman" w:hAnsi="Times New Roman" w:eastAsia="Times New Roman" w:cs="Times New Roman"/>
          <w:sz w:val="24"/>
          <w:szCs w:val="24"/>
          <w:spacing w:val="-1"/>
        </w:rPr>
        <w:t>95 </w:t>
      </w:r>
      <w:r>
        <w:rPr>
          <w:sz w:val="24"/>
          <w:szCs w:val="24"/>
          <w:spacing w:val="-1"/>
        </w:rPr>
        <w:t>例（</w:t>
      </w:r>
      <w:r>
        <w:rPr>
          <w:rFonts w:ascii="Times New Roman" w:hAnsi="Times New Roman" w:eastAsia="Times New Roman" w:cs="Times New Roman"/>
          <w:sz w:val="24"/>
          <w:szCs w:val="24"/>
          <w:spacing w:val="-1"/>
        </w:rPr>
        <w:t>84.07%</w:t>
      </w:r>
      <w:r>
        <w:rPr>
          <w:sz w:val="24"/>
          <w:szCs w:val="24"/>
          <w:spacing w:val="-62"/>
        </w:rPr>
        <w:t>），</w:t>
      </w:r>
      <w:r>
        <w:rPr>
          <w:sz w:val="24"/>
          <w:szCs w:val="24"/>
          <w:spacing w:val="-1"/>
        </w:rPr>
        <w:t>其中急性腹痛者</w:t>
      </w:r>
      <w:r>
        <w:rPr>
          <w:sz w:val="24"/>
          <w:szCs w:val="24"/>
          <w:spacing w:val="-38"/>
        </w:rPr>
        <w:t xml:space="preserve"> </w:t>
      </w:r>
      <w:r>
        <w:rPr>
          <w:rFonts w:ascii="Times New Roman" w:hAnsi="Times New Roman" w:eastAsia="Times New Roman" w:cs="Times New Roman"/>
          <w:sz w:val="24"/>
          <w:szCs w:val="24"/>
          <w:spacing w:val="-1"/>
        </w:rPr>
        <w:t>90 </w:t>
      </w:r>
      <w:r>
        <w:rPr>
          <w:sz w:val="24"/>
          <w:szCs w:val="24"/>
          <w:spacing w:val="-1"/>
        </w:rPr>
        <w:t>例，慢性腹痛者</w:t>
      </w:r>
      <w:r>
        <w:rPr>
          <w:sz w:val="24"/>
          <w:szCs w:val="24"/>
        </w:rPr>
        <w:t xml:space="preserve"> </w:t>
      </w:r>
      <w:r>
        <w:rPr>
          <w:rFonts w:ascii="Times New Roman" w:hAnsi="Times New Roman" w:eastAsia="Times New Roman" w:cs="Times New Roman"/>
          <w:sz w:val="24"/>
          <w:szCs w:val="24"/>
        </w:rPr>
        <w:t>5 </w:t>
      </w:r>
      <w:r>
        <w:rPr>
          <w:sz w:val="24"/>
          <w:szCs w:val="24"/>
        </w:rPr>
        <w:t>例，伴有恶心呕吐者</w:t>
      </w:r>
      <w:r>
        <w:rPr>
          <w:sz w:val="24"/>
          <w:szCs w:val="24"/>
          <w:spacing w:val="-45"/>
        </w:rPr>
        <w:t xml:space="preserve"> </w:t>
      </w:r>
      <w:r>
        <w:rPr>
          <w:rFonts w:ascii="Times New Roman" w:hAnsi="Times New Roman" w:eastAsia="Times New Roman" w:cs="Times New Roman"/>
          <w:sz w:val="24"/>
          <w:szCs w:val="24"/>
        </w:rPr>
        <w:t>35 </w:t>
      </w:r>
      <w:r>
        <w:rPr>
          <w:sz w:val="24"/>
          <w:szCs w:val="24"/>
        </w:rPr>
        <w:t>例（</w:t>
      </w:r>
      <w:r>
        <w:rPr>
          <w:rFonts w:ascii="Times New Roman" w:hAnsi="Times New Roman" w:eastAsia="Times New Roman" w:cs="Times New Roman"/>
          <w:sz w:val="24"/>
          <w:szCs w:val="24"/>
        </w:rPr>
        <w:t>30.97%</w:t>
      </w:r>
      <w:r>
        <w:rPr>
          <w:sz w:val="24"/>
          <w:szCs w:val="24"/>
          <w:spacing w:val="-61"/>
          <w:w w:val="97"/>
        </w:rPr>
        <w:t>），</w:t>
      </w:r>
      <w:r>
        <w:rPr>
          <w:sz w:val="24"/>
          <w:szCs w:val="24"/>
        </w:rPr>
        <w:t>入院体温</w:t>
      </w:r>
      <w:r>
        <w:rPr>
          <w:rFonts w:ascii="Times New Roman" w:hAnsi="Times New Roman" w:eastAsia="Times New Roman" w:cs="Times New Roman"/>
          <w:sz w:val="24"/>
          <w:szCs w:val="24"/>
        </w:rPr>
        <w:t>&gt;37°</w:t>
      </w:r>
      <w:r>
        <w:rPr>
          <w:sz w:val="24"/>
          <w:szCs w:val="24"/>
        </w:rPr>
        <w:t>者</w:t>
      </w:r>
      <w:r>
        <w:rPr>
          <w:sz w:val="24"/>
          <w:szCs w:val="24"/>
          <w:spacing w:val="-45"/>
        </w:rPr>
        <w:t xml:space="preserve"> </w:t>
      </w:r>
      <w:r>
        <w:rPr>
          <w:rFonts w:ascii="Times New Roman" w:hAnsi="Times New Roman" w:eastAsia="Times New Roman" w:cs="Times New Roman"/>
          <w:sz w:val="24"/>
          <w:szCs w:val="24"/>
        </w:rPr>
        <w:t>8 </w:t>
      </w:r>
      <w:r>
        <w:rPr>
          <w:sz w:val="24"/>
          <w:szCs w:val="24"/>
        </w:rPr>
        <w:t>例</w:t>
      </w:r>
      <w:r>
        <w:rPr>
          <w:sz w:val="24"/>
          <w:szCs w:val="24"/>
          <w:spacing w:val="-1"/>
        </w:rPr>
        <w:t>，</w:t>
      </w:r>
      <w:r>
        <w:rPr>
          <w:rFonts w:ascii="Times New Roman" w:hAnsi="Times New Roman" w:eastAsia="Times New Roman" w:cs="Times New Roman"/>
          <w:sz w:val="24"/>
          <w:szCs w:val="24"/>
          <w:spacing w:val="-1"/>
        </w:rPr>
        <w:t>3 </w:t>
      </w:r>
      <w:r>
        <w:rPr>
          <w:sz w:val="24"/>
          <w:szCs w:val="24"/>
          <w:spacing w:val="-1"/>
        </w:rPr>
        <w:t>例伴有肛门坠</w:t>
      </w:r>
      <w:r>
        <w:rPr>
          <w:sz w:val="24"/>
          <w:szCs w:val="24"/>
        </w:rPr>
        <w:t xml:space="preserve"> </w:t>
      </w:r>
      <w:r>
        <w:rPr>
          <w:sz w:val="24"/>
          <w:szCs w:val="24"/>
          <w:spacing w:val="-6"/>
        </w:rPr>
        <w:t>胀感。腹部检查：</w:t>
      </w:r>
      <w:r>
        <w:rPr>
          <w:sz w:val="24"/>
          <w:szCs w:val="24"/>
          <w:spacing w:val="56"/>
        </w:rPr>
        <w:t xml:space="preserve"> </w:t>
      </w:r>
      <w:r>
        <w:rPr>
          <w:sz w:val="24"/>
          <w:szCs w:val="24"/>
          <w:spacing w:val="-6"/>
        </w:rPr>
        <w:t>伴有腹部压痛的患者为</w:t>
      </w:r>
      <w:r>
        <w:rPr>
          <w:sz w:val="24"/>
          <w:szCs w:val="24"/>
          <w:spacing w:val="-46"/>
        </w:rPr>
        <w:t xml:space="preserve"> </w:t>
      </w:r>
      <w:r>
        <w:rPr>
          <w:rFonts w:ascii="Times New Roman" w:hAnsi="Times New Roman" w:eastAsia="Times New Roman" w:cs="Times New Roman"/>
          <w:sz w:val="24"/>
          <w:szCs w:val="24"/>
          <w:spacing w:val="-6"/>
        </w:rPr>
        <w:t>95 </w:t>
      </w:r>
      <w:r>
        <w:rPr>
          <w:sz w:val="24"/>
          <w:szCs w:val="24"/>
          <w:spacing w:val="-6"/>
        </w:rPr>
        <w:t>例（</w:t>
      </w:r>
      <w:r>
        <w:rPr>
          <w:rFonts w:ascii="Times New Roman" w:hAnsi="Times New Roman" w:eastAsia="Times New Roman" w:cs="Times New Roman"/>
          <w:sz w:val="24"/>
          <w:szCs w:val="24"/>
          <w:spacing w:val="-7"/>
        </w:rPr>
        <w:t>84.07%</w:t>
      </w:r>
      <w:r>
        <w:rPr>
          <w:sz w:val="24"/>
          <w:szCs w:val="24"/>
          <w:spacing w:val="-57"/>
        </w:rPr>
        <w:t>），</w:t>
      </w:r>
      <w:r>
        <w:rPr>
          <w:rFonts w:ascii="Times New Roman" w:hAnsi="Times New Roman" w:eastAsia="Times New Roman" w:cs="Times New Roman"/>
          <w:sz w:val="24"/>
          <w:szCs w:val="24"/>
          <w:spacing w:val="-7"/>
        </w:rPr>
        <w:t>8 </w:t>
      </w:r>
      <w:r>
        <w:rPr>
          <w:sz w:val="24"/>
          <w:szCs w:val="24"/>
          <w:spacing w:val="-7"/>
        </w:rPr>
        <w:t>例伴有反跳痛、肌</w:t>
      </w:r>
      <w:r>
        <w:rPr>
          <w:sz w:val="24"/>
          <w:szCs w:val="24"/>
        </w:rPr>
        <w:t xml:space="preserve"> </w:t>
      </w:r>
      <w:r>
        <w:rPr>
          <w:sz w:val="24"/>
          <w:szCs w:val="24"/>
          <w:spacing w:val="-4"/>
        </w:rPr>
        <w:t>紧张。双合诊或直肠</w:t>
      </w:r>
      <w:r>
        <w:rPr>
          <w:rFonts w:ascii="Times New Roman" w:hAnsi="Times New Roman" w:eastAsia="Times New Roman" w:cs="Times New Roman"/>
          <w:sz w:val="24"/>
          <w:szCs w:val="24"/>
          <w:spacing w:val="-4"/>
        </w:rPr>
        <w:t>-</w:t>
      </w:r>
      <w:r>
        <w:rPr>
          <w:sz w:val="24"/>
          <w:szCs w:val="24"/>
          <w:spacing w:val="-4"/>
        </w:rPr>
        <w:t>腹部诊提示有盆腔包块者 </w:t>
      </w:r>
      <w:r>
        <w:rPr>
          <w:rFonts w:ascii="Times New Roman" w:hAnsi="Times New Roman" w:eastAsia="Times New Roman" w:cs="Times New Roman"/>
          <w:sz w:val="24"/>
          <w:szCs w:val="24"/>
          <w:spacing w:val="-4"/>
        </w:rPr>
        <w:t>81</w:t>
      </w:r>
      <w:r>
        <w:rPr>
          <w:rFonts w:ascii="Times New Roman" w:hAnsi="Times New Roman" w:eastAsia="Times New Roman" w:cs="Times New Roman"/>
          <w:sz w:val="24"/>
          <w:szCs w:val="24"/>
          <w:spacing w:val="40"/>
        </w:rPr>
        <w:t xml:space="preserve"> </w:t>
      </w:r>
      <w:r>
        <w:rPr>
          <w:sz w:val="24"/>
          <w:szCs w:val="24"/>
          <w:spacing w:val="-4"/>
        </w:rPr>
        <w:t>例（</w:t>
      </w:r>
      <w:r>
        <w:rPr>
          <w:rFonts w:ascii="Times New Roman" w:hAnsi="Times New Roman" w:eastAsia="Times New Roman" w:cs="Times New Roman"/>
          <w:sz w:val="24"/>
          <w:szCs w:val="24"/>
          <w:spacing w:val="-4"/>
        </w:rPr>
        <w:t>71.68%</w:t>
      </w:r>
      <w:r>
        <w:rPr>
          <w:sz w:val="24"/>
          <w:szCs w:val="24"/>
          <w:spacing w:val="-4"/>
        </w:rPr>
        <w:t>）。具体</w:t>
      </w:r>
      <w:r>
        <w:rPr>
          <w:sz w:val="24"/>
          <w:szCs w:val="24"/>
          <w:spacing w:val="-5"/>
        </w:rPr>
        <w:t>数据见表</w:t>
      </w:r>
      <w:r>
        <w:rPr>
          <w:sz w:val="24"/>
          <w:szCs w:val="24"/>
        </w:rPr>
        <w:t xml:space="preserve"> </w:t>
      </w:r>
      <w:r>
        <w:rPr>
          <w:rFonts w:ascii="Times New Roman" w:hAnsi="Times New Roman" w:eastAsia="Times New Roman" w:cs="Times New Roman"/>
          <w:sz w:val="24"/>
          <w:szCs w:val="24"/>
          <w:spacing w:val="-3"/>
        </w:rPr>
        <w:t>3.1</w:t>
      </w:r>
      <w:r>
        <w:rPr>
          <w:sz w:val="24"/>
          <w:szCs w:val="24"/>
          <w:spacing w:val="-3"/>
        </w:rPr>
        <w:t>。</w:t>
      </w:r>
    </w:p>
    <w:p>
      <w:pPr>
        <w:ind w:left="3172"/>
        <w:spacing w:before="2" w:line="231" w:lineRule="auto"/>
        <w:rPr>
          <w:rFonts w:ascii="SimHei" w:hAnsi="SimHei" w:eastAsia="SimHei" w:cs="SimHei"/>
          <w:sz w:val="24"/>
          <w:szCs w:val="24"/>
        </w:rPr>
      </w:pPr>
      <w:r>
        <w:rPr>
          <w:rFonts w:ascii="SimHei" w:hAnsi="SimHei" w:eastAsia="SimHei" w:cs="SimHei"/>
          <w:sz w:val="24"/>
          <w:szCs w:val="24"/>
          <w:spacing w:val="-1"/>
        </w:rPr>
        <w:t>表</w:t>
      </w:r>
      <w:r>
        <w:rPr>
          <w:rFonts w:ascii="SimHei" w:hAnsi="SimHei" w:eastAsia="SimHei" w:cs="SimHei"/>
          <w:sz w:val="24"/>
          <w:szCs w:val="24"/>
          <w:spacing w:val="-43"/>
        </w:rPr>
        <w:t xml:space="preserve"> </w:t>
      </w:r>
      <w:r>
        <w:rPr>
          <w:rFonts w:ascii="Times New Roman" w:hAnsi="Times New Roman" w:eastAsia="Times New Roman" w:cs="Times New Roman"/>
          <w:sz w:val="24"/>
          <w:szCs w:val="24"/>
          <w:spacing w:val="-1"/>
        </w:rPr>
        <w:t>3.1    </w:t>
      </w:r>
      <w:r>
        <w:rPr>
          <w:rFonts w:ascii="SimHei" w:hAnsi="SimHei" w:eastAsia="SimHei" w:cs="SimHei"/>
          <w:sz w:val="24"/>
          <w:szCs w:val="24"/>
          <w:spacing w:val="-1"/>
        </w:rPr>
        <w:t>卵巢囊肿蒂扭转患者的临床症状</w:t>
      </w:r>
      <w:r>
        <w:rPr>
          <w:rFonts w:ascii="Times New Roman" w:hAnsi="Times New Roman" w:eastAsia="Times New Roman" w:cs="Times New Roman"/>
          <w:sz w:val="24"/>
          <w:szCs w:val="24"/>
          <w:spacing w:val="-1"/>
        </w:rPr>
        <w:t>/</w:t>
      </w:r>
      <w:r>
        <w:rPr>
          <w:rFonts w:ascii="SimHei" w:hAnsi="SimHei" w:eastAsia="SimHei" w:cs="SimHei"/>
          <w:sz w:val="24"/>
          <w:szCs w:val="24"/>
          <w:spacing w:val="-1"/>
        </w:rPr>
        <w:t>体征</w:t>
      </w:r>
    </w:p>
    <w:p>
      <w:pPr>
        <w:spacing w:line="44" w:lineRule="exact"/>
        <w:rPr/>
      </w:pPr>
      <w:r/>
    </w:p>
    <w:tbl>
      <w:tblPr>
        <w:tblStyle w:val="TableNormal"/>
        <w:tblW w:w="8327" w:type="dxa"/>
        <w:tblInd w:w="1367"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361"/>
        <w:gridCol w:w="2289"/>
        <w:gridCol w:w="3677"/>
      </w:tblGrid>
      <w:tr>
        <w:trPr>
          <w:trHeight w:val="472" w:hRule="atLeast"/>
        </w:trPr>
        <w:tc>
          <w:tcPr>
            <w:tcW w:w="2361" w:type="dxa"/>
            <w:vAlign w:val="top"/>
            <w:tcBorders>
              <w:bottom w:val="single" w:color="000000" w:sz="4" w:space="0"/>
              <w:top w:val="single" w:color="000000" w:sz="12" w:space="0"/>
            </w:tcBorders>
          </w:tcPr>
          <w:p>
            <w:pPr>
              <w:pStyle w:val="TableText"/>
              <w:ind w:left="142"/>
              <w:spacing w:before="114" w:line="233" w:lineRule="auto"/>
              <w:rPr>
                <w:rFonts w:ascii="SimSun" w:hAnsi="SimSun" w:eastAsia="SimSun" w:cs="SimSun"/>
              </w:rPr>
            </w:pPr>
            <w:r>
              <w:rPr>
                <w:rFonts w:ascii="SimSun" w:hAnsi="SimSun" w:eastAsia="SimSun" w:cs="SimSun"/>
                <w:spacing w:val="-3"/>
              </w:rPr>
              <w:t>临床症状</w:t>
            </w:r>
            <w:r>
              <w:rPr>
                <w:spacing w:val="-3"/>
              </w:rPr>
              <w:t>/</w:t>
            </w:r>
            <w:r>
              <w:rPr>
                <w:rFonts w:ascii="SimSun" w:hAnsi="SimSun" w:eastAsia="SimSun" w:cs="SimSun"/>
                <w:spacing w:val="-3"/>
              </w:rPr>
              <w:t>体征</w:t>
            </w:r>
          </w:p>
        </w:tc>
        <w:tc>
          <w:tcPr>
            <w:tcW w:w="2289" w:type="dxa"/>
            <w:vAlign w:val="top"/>
            <w:tcBorders>
              <w:bottom w:val="single" w:color="000000" w:sz="4" w:space="0"/>
              <w:top w:val="single" w:color="000000" w:sz="12" w:space="0"/>
            </w:tcBorders>
          </w:tcPr>
          <w:p>
            <w:pPr>
              <w:ind w:left="740"/>
              <w:spacing w:before="113" w:line="220" w:lineRule="auto"/>
              <w:rPr>
                <w:rFonts w:ascii="SimSun" w:hAnsi="SimSun" w:eastAsia="SimSun" w:cs="SimSun"/>
                <w:sz w:val="24"/>
                <w:szCs w:val="24"/>
              </w:rPr>
            </w:pPr>
            <w:r>
              <w:rPr>
                <w:rFonts w:ascii="SimSun" w:hAnsi="SimSun" w:eastAsia="SimSun" w:cs="SimSun"/>
                <w:sz w:val="24"/>
                <w:szCs w:val="24"/>
                <w:spacing w:val="-3"/>
              </w:rPr>
              <w:t>例数</w:t>
            </w:r>
          </w:p>
        </w:tc>
        <w:tc>
          <w:tcPr>
            <w:tcW w:w="3677" w:type="dxa"/>
            <w:vAlign w:val="top"/>
            <w:tcBorders>
              <w:bottom w:val="single" w:color="000000" w:sz="4" w:space="0"/>
              <w:top w:val="single" w:color="000000" w:sz="12" w:space="0"/>
            </w:tcBorders>
          </w:tcPr>
          <w:p>
            <w:pPr>
              <w:ind w:left="1120"/>
              <w:spacing w:before="114" w:line="221" w:lineRule="auto"/>
              <w:rPr>
                <w:rFonts w:ascii="SimSun" w:hAnsi="SimSun" w:eastAsia="SimSun" w:cs="SimSun"/>
                <w:sz w:val="24"/>
                <w:szCs w:val="24"/>
              </w:rPr>
            </w:pPr>
            <w:r>
              <w:rPr>
                <w:rFonts w:ascii="SimSun" w:hAnsi="SimSun" w:eastAsia="SimSun" w:cs="SimSun"/>
                <w:sz w:val="24"/>
                <w:szCs w:val="24"/>
                <w:spacing w:val="-9"/>
              </w:rPr>
              <w:t>比例</w:t>
            </w:r>
          </w:p>
        </w:tc>
      </w:tr>
      <w:tr>
        <w:trPr>
          <w:trHeight w:val="463" w:hRule="atLeast"/>
        </w:trPr>
        <w:tc>
          <w:tcPr>
            <w:tcW w:w="2361" w:type="dxa"/>
            <w:vAlign w:val="top"/>
            <w:tcBorders>
              <w:top w:val="single" w:color="000000" w:sz="4" w:space="0"/>
            </w:tcBorders>
          </w:tcPr>
          <w:p>
            <w:pPr>
              <w:ind w:left="129"/>
              <w:spacing w:before="121" w:line="220" w:lineRule="auto"/>
              <w:rPr>
                <w:rFonts w:ascii="SimSun" w:hAnsi="SimSun" w:eastAsia="SimSun" w:cs="SimSun"/>
                <w:sz w:val="24"/>
                <w:szCs w:val="24"/>
              </w:rPr>
            </w:pPr>
            <w:r>
              <w:rPr>
                <w:rFonts w:ascii="SimSun" w:hAnsi="SimSun" w:eastAsia="SimSun" w:cs="SimSun"/>
                <w:sz w:val="24"/>
                <w:szCs w:val="24"/>
                <w:spacing w:val="-3"/>
              </w:rPr>
              <w:t>腹痛</w:t>
            </w:r>
          </w:p>
        </w:tc>
        <w:tc>
          <w:tcPr>
            <w:tcW w:w="2289" w:type="dxa"/>
            <w:vAlign w:val="top"/>
            <w:tcBorders>
              <w:top w:val="single" w:color="000000" w:sz="4" w:space="0"/>
            </w:tcBorders>
          </w:tcPr>
          <w:p>
            <w:pPr>
              <w:pStyle w:val="TableText"/>
              <w:ind w:left="741"/>
              <w:spacing w:before="162" w:line="232" w:lineRule="auto"/>
              <w:rPr/>
            </w:pPr>
            <w:r>
              <w:rPr>
                <w:spacing w:val="-3"/>
              </w:rPr>
              <w:t>95</w:t>
            </w:r>
          </w:p>
        </w:tc>
        <w:tc>
          <w:tcPr>
            <w:tcW w:w="3677" w:type="dxa"/>
            <w:vAlign w:val="top"/>
            <w:tcBorders>
              <w:top w:val="single" w:color="000000" w:sz="4" w:space="0"/>
            </w:tcBorders>
          </w:tcPr>
          <w:p>
            <w:pPr>
              <w:pStyle w:val="TableText"/>
              <w:ind w:left="1099"/>
              <w:spacing w:before="162" w:line="229" w:lineRule="auto"/>
              <w:rPr/>
            </w:pPr>
            <w:r>
              <w:rPr>
                <w:spacing w:val="-3"/>
              </w:rPr>
              <w:t>84.07%</w:t>
            </w:r>
          </w:p>
        </w:tc>
      </w:tr>
      <w:tr>
        <w:trPr>
          <w:trHeight w:val="463" w:hRule="atLeast"/>
        </w:trPr>
        <w:tc>
          <w:tcPr>
            <w:tcW w:w="2361" w:type="dxa"/>
            <w:vAlign w:val="top"/>
          </w:tcPr>
          <w:p>
            <w:pPr>
              <w:ind w:left="136"/>
              <w:spacing w:before="119" w:line="220" w:lineRule="auto"/>
              <w:rPr>
                <w:rFonts w:ascii="SimSun" w:hAnsi="SimSun" w:eastAsia="SimSun" w:cs="SimSun"/>
                <w:sz w:val="24"/>
                <w:szCs w:val="24"/>
              </w:rPr>
            </w:pPr>
            <w:r>
              <w:rPr>
                <w:rFonts w:ascii="SimSun" w:hAnsi="SimSun" w:eastAsia="SimSun" w:cs="SimSun"/>
                <w:sz w:val="24"/>
                <w:szCs w:val="24"/>
                <w:spacing w:val="-4"/>
              </w:rPr>
              <w:t>急性腹痛</w:t>
            </w:r>
          </w:p>
        </w:tc>
        <w:tc>
          <w:tcPr>
            <w:tcW w:w="2289" w:type="dxa"/>
            <w:vAlign w:val="top"/>
          </w:tcPr>
          <w:p>
            <w:pPr>
              <w:pStyle w:val="TableText"/>
              <w:ind w:left="741"/>
              <w:spacing w:before="159" w:line="232" w:lineRule="auto"/>
              <w:rPr/>
            </w:pPr>
            <w:r>
              <w:rPr>
                <w:spacing w:val="-3"/>
              </w:rPr>
              <w:t>90</w:t>
            </w:r>
          </w:p>
        </w:tc>
        <w:tc>
          <w:tcPr>
            <w:tcW w:w="3677" w:type="dxa"/>
            <w:vAlign w:val="top"/>
          </w:tcPr>
          <w:p>
            <w:pPr>
              <w:pStyle w:val="TableText"/>
              <w:ind w:left="1093"/>
              <w:spacing w:before="159" w:line="229" w:lineRule="auto"/>
              <w:rPr/>
            </w:pPr>
            <w:r>
              <w:rPr>
                <w:spacing w:val="-2"/>
              </w:rPr>
              <w:t>79.65%</w:t>
            </w:r>
          </w:p>
        </w:tc>
      </w:tr>
      <w:tr>
        <w:trPr>
          <w:trHeight w:val="469" w:hRule="atLeast"/>
        </w:trPr>
        <w:tc>
          <w:tcPr>
            <w:tcW w:w="2361" w:type="dxa"/>
            <w:vAlign w:val="top"/>
          </w:tcPr>
          <w:p>
            <w:pPr>
              <w:ind w:left="130"/>
              <w:spacing w:before="126" w:line="220" w:lineRule="auto"/>
              <w:rPr>
                <w:rFonts w:ascii="SimSun" w:hAnsi="SimSun" w:eastAsia="SimSun" w:cs="SimSun"/>
                <w:sz w:val="24"/>
                <w:szCs w:val="24"/>
              </w:rPr>
            </w:pPr>
            <w:r>
              <w:rPr>
                <w:rFonts w:ascii="SimSun" w:hAnsi="SimSun" w:eastAsia="SimSun" w:cs="SimSun"/>
                <w:sz w:val="24"/>
                <w:szCs w:val="24"/>
                <w:spacing w:val="-2"/>
              </w:rPr>
              <w:t>慢性腹痛</w:t>
            </w:r>
          </w:p>
        </w:tc>
        <w:tc>
          <w:tcPr>
            <w:tcW w:w="2289" w:type="dxa"/>
            <w:vAlign w:val="top"/>
          </w:tcPr>
          <w:p>
            <w:pPr>
              <w:pStyle w:val="TableText"/>
              <w:ind w:left="743"/>
              <w:spacing w:before="167" w:line="232" w:lineRule="auto"/>
              <w:rPr/>
            </w:pPr>
            <w:r>
              <w:rPr/>
              <w:t>5</w:t>
            </w:r>
          </w:p>
        </w:tc>
        <w:tc>
          <w:tcPr>
            <w:tcW w:w="3677" w:type="dxa"/>
            <w:vAlign w:val="top"/>
          </w:tcPr>
          <w:p>
            <w:pPr>
              <w:pStyle w:val="TableText"/>
              <w:ind w:left="1088"/>
              <w:spacing w:before="166" w:line="229" w:lineRule="auto"/>
              <w:rPr/>
            </w:pPr>
            <w:r>
              <w:rPr>
                <w:spacing w:val="-1"/>
              </w:rPr>
              <w:t>4.42%</w:t>
            </w:r>
          </w:p>
        </w:tc>
      </w:tr>
      <w:tr>
        <w:trPr>
          <w:trHeight w:val="461" w:hRule="atLeast"/>
        </w:trPr>
        <w:tc>
          <w:tcPr>
            <w:tcW w:w="2361" w:type="dxa"/>
            <w:vAlign w:val="top"/>
          </w:tcPr>
          <w:p>
            <w:pPr>
              <w:ind w:left="130"/>
              <w:spacing w:before="128" w:line="227" w:lineRule="auto"/>
              <w:rPr>
                <w:rFonts w:ascii="SimSun" w:hAnsi="SimSun" w:eastAsia="SimSun" w:cs="SimSun"/>
                <w:sz w:val="24"/>
                <w:szCs w:val="24"/>
              </w:rPr>
            </w:pPr>
            <w:r>
              <w:rPr>
                <w:rFonts w:ascii="SimSun" w:hAnsi="SimSun" w:eastAsia="SimSun" w:cs="SimSun"/>
                <w:sz w:val="24"/>
                <w:szCs w:val="24"/>
                <w:spacing w:val="-2"/>
              </w:rPr>
              <w:t>恶心呕吐</w:t>
            </w:r>
          </w:p>
        </w:tc>
        <w:tc>
          <w:tcPr>
            <w:tcW w:w="2289" w:type="dxa"/>
            <w:vAlign w:val="top"/>
          </w:tcPr>
          <w:p>
            <w:pPr>
              <w:pStyle w:val="TableText"/>
              <w:ind w:left="741"/>
              <w:spacing w:before="168" w:line="232" w:lineRule="auto"/>
              <w:rPr/>
            </w:pPr>
            <w:r>
              <w:rPr>
                <w:spacing w:val="-3"/>
              </w:rPr>
              <w:t>35</w:t>
            </w:r>
          </w:p>
        </w:tc>
        <w:tc>
          <w:tcPr>
            <w:tcW w:w="3677" w:type="dxa"/>
            <w:vAlign w:val="top"/>
          </w:tcPr>
          <w:p>
            <w:pPr>
              <w:pStyle w:val="TableText"/>
              <w:ind w:left="1094"/>
              <w:spacing w:before="168" w:line="229" w:lineRule="auto"/>
              <w:rPr/>
            </w:pPr>
            <w:r>
              <w:rPr>
                <w:spacing w:val="-2"/>
              </w:rPr>
              <w:t>30.97%</w:t>
            </w:r>
          </w:p>
        </w:tc>
      </w:tr>
      <w:tr>
        <w:trPr>
          <w:trHeight w:val="472" w:hRule="atLeast"/>
        </w:trPr>
        <w:tc>
          <w:tcPr>
            <w:tcW w:w="2361" w:type="dxa"/>
            <w:vAlign w:val="top"/>
          </w:tcPr>
          <w:p>
            <w:pPr>
              <w:ind w:left="131"/>
              <w:spacing w:before="138" w:line="220" w:lineRule="auto"/>
              <w:rPr>
                <w:rFonts w:ascii="SimSun" w:hAnsi="SimSun" w:eastAsia="SimSun" w:cs="SimSun"/>
                <w:sz w:val="24"/>
                <w:szCs w:val="24"/>
              </w:rPr>
            </w:pPr>
            <w:r>
              <w:rPr>
                <w:rFonts w:ascii="SimSun" w:hAnsi="SimSun" w:eastAsia="SimSun" w:cs="SimSun"/>
                <w:sz w:val="24"/>
                <w:szCs w:val="24"/>
                <w:spacing w:val="-2"/>
              </w:rPr>
              <w:t>肛门坠胀感</w:t>
            </w:r>
          </w:p>
        </w:tc>
        <w:tc>
          <w:tcPr>
            <w:tcW w:w="2289" w:type="dxa"/>
            <w:vAlign w:val="top"/>
          </w:tcPr>
          <w:p>
            <w:pPr>
              <w:pStyle w:val="TableText"/>
              <w:ind w:left="741"/>
              <w:spacing w:before="178" w:line="232" w:lineRule="auto"/>
              <w:rPr/>
            </w:pPr>
            <w:r>
              <w:rPr/>
              <w:t>3</w:t>
            </w:r>
          </w:p>
        </w:tc>
        <w:tc>
          <w:tcPr>
            <w:tcW w:w="3677" w:type="dxa"/>
            <w:vAlign w:val="top"/>
          </w:tcPr>
          <w:p>
            <w:pPr>
              <w:pStyle w:val="TableText"/>
              <w:ind w:left="1089"/>
              <w:spacing w:before="177" w:line="229" w:lineRule="auto"/>
              <w:rPr/>
            </w:pPr>
            <w:r>
              <w:rPr>
                <w:spacing w:val="-2"/>
              </w:rPr>
              <w:t>2.65%</w:t>
            </w:r>
          </w:p>
        </w:tc>
      </w:tr>
      <w:tr>
        <w:trPr>
          <w:trHeight w:val="462" w:hRule="atLeast"/>
        </w:trPr>
        <w:tc>
          <w:tcPr>
            <w:tcW w:w="2361" w:type="dxa"/>
            <w:vAlign w:val="top"/>
          </w:tcPr>
          <w:p>
            <w:pPr>
              <w:ind w:left="133"/>
              <w:spacing w:before="136" w:line="220" w:lineRule="auto"/>
              <w:rPr>
                <w:rFonts w:ascii="SimSun" w:hAnsi="SimSun" w:eastAsia="SimSun" w:cs="SimSun"/>
                <w:sz w:val="24"/>
                <w:szCs w:val="24"/>
              </w:rPr>
            </w:pPr>
            <w:r>
              <w:rPr>
                <w:rFonts w:ascii="SimSun" w:hAnsi="SimSun" w:eastAsia="SimSun" w:cs="SimSun"/>
                <w:sz w:val="24"/>
                <w:szCs w:val="24"/>
                <w:spacing w:val="-4"/>
              </w:rPr>
              <w:t>发热</w:t>
            </w:r>
          </w:p>
        </w:tc>
        <w:tc>
          <w:tcPr>
            <w:tcW w:w="2289" w:type="dxa"/>
            <w:vAlign w:val="top"/>
          </w:tcPr>
          <w:p>
            <w:pPr>
              <w:pStyle w:val="TableText"/>
              <w:ind w:left="746"/>
              <w:spacing w:before="176" w:line="232" w:lineRule="auto"/>
              <w:rPr/>
            </w:pPr>
            <w:r>
              <w:rPr/>
              <w:t>8</w:t>
            </w:r>
          </w:p>
        </w:tc>
        <w:tc>
          <w:tcPr>
            <w:tcW w:w="3677" w:type="dxa"/>
            <w:vAlign w:val="top"/>
          </w:tcPr>
          <w:p>
            <w:pPr>
              <w:pStyle w:val="TableText"/>
              <w:ind w:left="1093"/>
              <w:spacing w:before="175" w:line="229" w:lineRule="auto"/>
              <w:rPr/>
            </w:pPr>
            <w:r>
              <w:rPr>
                <w:spacing w:val="-2"/>
              </w:rPr>
              <w:t>7.08%</w:t>
            </w:r>
          </w:p>
        </w:tc>
      </w:tr>
      <w:tr>
        <w:trPr>
          <w:trHeight w:val="463" w:hRule="atLeast"/>
        </w:trPr>
        <w:tc>
          <w:tcPr>
            <w:tcW w:w="2361" w:type="dxa"/>
            <w:vAlign w:val="top"/>
          </w:tcPr>
          <w:p>
            <w:pPr>
              <w:ind w:left="129"/>
              <w:spacing w:before="133" w:line="220" w:lineRule="auto"/>
              <w:rPr>
                <w:rFonts w:ascii="SimSun" w:hAnsi="SimSun" w:eastAsia="SimSun" w:cs="SimSun"/>
                <w:sz w:val="24"/>
                <w:szCs w:val="24"/>
              </w:rPr>
            </w:pPr>
            <w:r>
              <w:rPr>
                <w:rFonts w:ascii="SimSun" w:hAnsi="SimSun" w:eastAsia="SimSun" w:cs="SimSun"/>
                <w:sz w:val="24"/>
                <w:szCs w:val="24"/>
                <w:spacing w:val="-2"/>
              </w:rPr>
              <w:t>腹部压痛</w:t>
            </w:r>
          </w:p>
        </w:tc>
        <w:tc>
          <w:tcPr>
            <w:tcW w:w="2289" w:type="dxa"/>
            <w:vAlign w:val="top"/>
          </w:tcPr>
          <w:p>
            <w:pPr>
              <w:pStyle w:val="TableText"/>
              <w:ind w:left="741"/>
              <w:spacing w:before="174" w:line="232" w:lineRule="auto"/>
              <w:rPr/>
            </w:pPr>
            <w:r>
              <w:rPr>
                <w:spacing w:val="-3"/>
              </w:rPr>
              <w:t>95</w:t>
            </w:r>
          </w:p>
        </w:tc>
        <w:tc>
          <w:tcPr>
            <w:tcW w:w="3677" w:type="dxa"/>
            <w:vAlign w:val="top"/>
          </w:tcPr>
          <w:p>
            <w:pPr>
              <w:pStyle w:val="TableText"/>
              <w:ind w:left="1099"/>
              <w:spacing w:before="174" w:line="229" w:lineRule="auto"/>
              <w:rPr/>
            </w:pPr>
            <w:r>
              <w:rPr>
                <w:spacing w:val="-3"/>
              </w:rPr>
              <w:t>84.07%</w:t>
            </w:r>
          </w:p>
        </w:tc>
      </w:tr>
      <w:tr>
        <w:trPr>
          <w:trHeight w:val="467" w:hRule="atLeast"/>
        </w:trPr>
        <w:tc>
          <w:tcPr>
            <w:tcW w:w="2361" w:type="dxa"/>
            <w:vAlign w:val="top"/>
          </w:tcPr>
          <w:p>
            <w:pPr>
              <w:ind w:left="129"/>
              <w:spacing w:before="140" w:line="220" w:lineRule="auto"/>
              <w:rPr>
                <w:rFonts w:ascii="SimSun" w:hAnsi="SimSun" w:eastAsia="SimSun" w:cs="SimSun"/>
                <w:sz w:val="24"/>
                <w:szCs w:val="24"/>
              </w:rPr>
            </w:pPr>
            <w:r>
              <w:rPr>
                <w:rFonts w:ascii="SimSun" w:hAnsi="SimSun" w:eastAsia="SimSun" w:cs="SimSun"/>
                <w:sz w:val="24"/>
                <w:szCs w:val="24"/>
                <w:spacing w:val="-2"/>
              </w:rPr>
              <w:t>腹膜刺激征</w:t>
            </w:r>
          </w:p>
        </w:tc>
        <w:tc>
          <w:tcPr>
            <w:tcW w:w="2289" w:type="dxa"/>
            <w:vAlign w:val="top"/>
          </w:tcPr>
          <w:p>
            <w:pPr>
              <w:pStyle w:val="TableText"/>
              <w:ind w:left="746"/>
              <w:spacing w:before="181" w:line="232" w:lineRule="auto"/>
              <w:rPr/>
            </w:pPr>
            <w:r>
              <w:rPr/>
              <w:t>8</w:t>
            </w:r>
          </w:p>
        </w:tc>
        <w:tc>
          <w:tcPr>
            <w:tcW w:w="3677" w:type="dxa"/>
            <w:vAlign w:val="top"/>
          </w:tcPr>
          <w:p>
            <w:pPr>
              <w:pStyle w:val="TableText"/>
              <w:ind w:left="1093"/>
              <w:spacing w:before="181" w:line="229" w:lineRule="auto"/>
              <w:rPr/>
            </w:pPr>
            <w:r>
              <w:rPr>
                <w:spacing w:val="-2"/>
              </w:rPr>
              <w:t>7.08%</w:t>
            </w:r>
          </w:p>
        </w:tc>
      </w:tr>
      <w:tr>
        <w:trPr>
          <w:trHeight w:val="500" w:hRule="atLeast"/>
        </w:trPr>
        <w:tc>
          <w:tcPr>
            <w:tcW w:w="2361" w:type="dxa"/>
            <w:vAlign w:val="top"/>
            <w:tcBorders>
              <w:bottom w:val="single" w:color="000000" w:sz="12" w:space="0"/>
            </w:tcBorders>
          </w:tcPr>
          <w:p>
            <w:pPr>
              <w:ind w:left="129"/>
              <w:spacing w:before="144" w:line="220" w:lineRule="auto"/>
              <w:rPr>
                <w:rFonts w:ascii="SimSun" w:hAnsi="SimSun" w:eastAsia="SimSun" w:cs="SimSun"/>
                <w:sz w:val="24"/>
                <w:szCs w:val="24"/>
              </w:rPr>
            </w:pPr>
            <w:r>
              <w:rPr>
                <w:rFonts w:ascii="SimSun" w:hAnsi="SimSun" w:eastAsia="SimSun" w:cs="SimSun"/>
                <w:sz w:val="24"/>
                <w:szCs w:val="24"/>
                <w:spacing w:val="-2"/>
              </w:rPr>
              <w:t>触及盆腔包块</w:t>
            </w:r>
          </w:p>
        </w:tc>
        <w:tc>
          <w:tcPr>
            <w:tcW w:w="2289" w:type="dxa"/>
            <w:vAlign w:val="top"/>
            <w:tcBorders>
              <w:bottom w:val="single" w:color="000000" w:sz="12" w:space="0"/>
            </w:tcBorders>
          </w:tcPr>
          <w:p>
            <w:pPr>
              <w:pStyle w:val="TableText"/>
              <w:ind w:left="746"/>
              <w:spacing w:before="185" w:line="232" w:lineRule="auto"/>
              <w:rPr/>
            </w:pPr>
            <w:r>
              <w:rPr>
                <w:spacing w:val="-4"/>
              </w:rPr>
              <w:t>81</w:t>
            </w:r>
          </w:p>
        </w:tc>
        <w:tc>
          <w:tcPr>
            <w:tcW w:w="3677" w:type="dxa"/>
            <w:vAlign w:val="top"/>
            <w:tcBorders>
              <w:bottom w:val="single" w:color="000000" w:sz="12" w:space="0"/>
            </w:tcBorders>
          </w:tcPr>
          <w:p>
            <w:pPr>
              <w:pStyle w:val="TableText"/>
              <w:ind w:left="1093"/>
              <w:spacing w:before="184" w:line="229" w:lineRule="auto"/>
              <w:rPr/>
            </w:pPr>
            <w:r>
              <w:rPr>
                <w:spacing w:val="-2"/>
              </w:rPr>
              <w:t>71.68%</w:t>
            </w:r>
          </w:p>
        </w:tc>
      </w:tr>
    </w:tbl>
    <w:p>
      <w:pPr>
        <w:spacing w:line="285" w:lineRule="auto"/>
        <w:rPr>
          <w:rFonts w:ascii="Arial"/>
          <w:sz w:val="21"/>
        </w:rPr>
      </w:pPr>
      <w:r/>
    </w:p>
    <w:p>
      <w:pPr>
        <w:spacing w:line="285" w:lineRule="auto"/>
        <w:rPr>
          <w:rFonts w:ascii="Arial"/>
          <w:sz w:val="21"/>
        </w:rPr>
      </w:pPr>
      <w:r/>
    </w:p>
    <w:p>
      <w:pPr>
        <w:ind w:right="27"/>
        <w:spacing w:before="52" w:line="235" w:lineRule="auto"/>
        <w:jc w:val="right"/>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p>
      <w:pPr>
        <w:spacing w:line="235" w:lineRule="auto"/>
        <w:sectPr>
          <w:headerReference w:type="default" r:id="rId21"/>
          <w:footerReference w:type="default" r:id="rId18"/>
          <w:pgSz w:w="11910" w:h="16840"/>
          <w:pgMar w:top="1233" w:right="1761" w:bottom="604" w:left="424" w:header="891" w:footer="354" w:gutter="0"/>
        </w:sectPr>
        <w:rPr>
          <w:rFonts w:ascii="Times New Roman" w:hAnsi="Times New Roman" w:eastAsia="Times New Roman" w:cs="Times New Roman"/>
          <w:sz w:val="18"/>
          <w:szCs w:val="18"/>
        </w:rPr>
      </w:pPr>
    </w:p>
    <w:p>
      <w:pPr>
        <w:spacing w:line="242" w:lineRule="auto"/>
        <w:rPr>
          <w:rFonts w:ascii="Arial"/>
          <w:sz w:val="21"/>
        </w:rPr>
      </w:pPr>
      <w:r/>
    </w:p>
    <w:p>
      <w:pPr>
        <w:pStyle w:val="BodyText"/>
        <w:ind w:left="1381"/>
        <w:spacing w:before="78" w:line="233" w:lineRule="auto"/>
        <w:outlineLvl w:val="2"/>
        <w:rPr>
          <w:sz w:val="24"/>
          <w:szCs w:val="24"/>
        </w:rPr>
      </w:pPr>
      <w:bookmarkStart w:name="bookmark54" w:id="20"/>
      <w:bookmarkEnd w:id="20"/>
      <w:bookmarkStart w:name="bookmark14" w:id="21"/>
      <w:bookmarkEnd w:id="21"/>
      <w:r>
        <w:rPr>
          <w:rFonts w:ascii="Times New Roman" w:hAnsi="Times New Roman" w:eastAsia="Times New Roman" w:cs="Times New Roman"/>
          <w:sz w:val="24"/>
          <w:szCs w:val="24"/>
          <w:b/>
          <w:bCs/>
          <w:spacing w:val="-1"/>
        </w:rPr>
        <w:t>3.1.3    </w:t>
      </w:r>
      <w:r>
        <w:rPr>
          <w:sz w:val="24"/>
          <w:szCs w:val="24"/>
          <w:b/>
          <w:bCs/>
          <w:spacing w:val="-1"/>
        </w:rPr>
        <w:t>辅助检查</w:t>
      </w:r>
    </w:p>
    <w:p>
      <w:pPr>
        <w:pStyle w:val="BodyText"/>
        <w:ind w:left="1381" w:right="1" w:firstLine="487"/>
        <w:spacing w:before="164" w:line="360" w:lineRule="auto"/>
        <w:jc w:val="both"/>
        <w:rPr>
          <w:sz w:val="24"/>
          <w:szCs w:val="24"/>
        </w:rPr>
      </w:pPr>
      <w:r>
        <w:rPr>
          <w:sz w:val="24"/>
          <w:szCs w:val="24"/>
          <w:spacing w:val="-9"/>
        </w:rPr>
        <w:t>血细胞分析：术前留取所有患者静脉血，进</w:t>
      </w:r>
      <w:r>
        <w:rPr>
          <w:sz w:val="24"/>
          <w:szCs w:val="24"/>
          <w:spacing w:val="-10"/>
        </w:rPr>
        <w:t>行血细胞分析，</w:t>
      </w:r>
      <w:r>
        <w:rPr>
          <w:rFonts w:ascii="Times New Roman" w:hAnsi="Times New Roman" w:eastAsia="Times New Roman" w:cs="Times New Roman"/>
          <w:sz w:val="24"/>
          <w:szCs w:val="24"/>
          <w:spacing w:val="-10"/>
        </w:rPr>
        <w:t>WBC</w:t>
      </w:r>
      <w:r>
        <w:rPr>
          <w:rFonts w:ascii="Times New Roman" w:hAnsi="Times New Roman" w:eastAsia="Times New Roman" w:cs="Times New Roman"/>
          <w:sz w:val="24"/>
          <w:szCs w:val="24"/>
          <w:spacing w:val="12"/>
        </w:rPr>
        <w:t xml:space="preserve"> </w:t>
      </w:r>
      <w:r>
        <w:rPr>
          <w:sz w:val="24"/>
          <w:szCs w:val="24"/>
          <w:spacing w:val="-10"/>
        </w:rPr>
        <w:t>升高</w:t>
      </w:r>
      <w:r>
        <w:rPr>
          <w:sz w:val="24"/>
          <w:szCs w:val="24"/>
          <w:spacing w:val="-55"/>
        </w:rPr>
        <w:t xml:space="preserve"> </w:t>
      </w:r>
      <w:r>
        <w:rPr>
          <w:rFonts w:ascii="Times New Roman" w:hAnsi="Times New Roman" w:eastAsia="Times New Roman" w:cs="Times New Roman"/>
          <w:sz w:val="24"/>
          <w:szCs w:val="24"/>
          <w:spacing w:val="-10"/>
        </w:rPr>
        <w:t>47 </w:t>
      </w:r>
      <w:r>
        <w:rPr>
          <w:sz w:val="24"/>
          <w:szCs w:val="24"/>
          <w:spacing w:val="-10"/>
        </w:rPr>
        <w:t>例，</w:t>
      </w:r>
      <w:r>
        <w:rPr>
          <w:sz w:val="24"/>
          <w:szCs w:val="24"/>
        </w:rPr>
        <w:t xml:space="preserve"> </w:t>
      </w:r>
      <w:r>
        <w:rPr>
          <w:rFonts w:ascii="Times New Roman" w:hAnsi="Times New Roman" w:eastAsia="Times New Roman" w:cs="Times New Roman"/>
          <w:sz w:val="24"/>
          <w:szCs w:val="24"/>
          <w:spacing w:val="-3"/>
        </w:rPr>
        <w:t>FIB</w:t>
      </w:r>
      <w:r>
        <w:rPr>
          <w:rFonts w:ascii="Times New Roman" w:hAnsi="Times New Roman" w:eastAsia="Times New Roman" w:cs="Times New Roman"/>
          <w:sz w:val="24"/>
          <w:szCs w:val="24"/>
          <w:spacing w:val="24"/>
        </w:rPr>
        <w:t xml:space="preserve"> </w:t>
      </w:r>
      <w:r>
        <w:rPr>
          <w:sz w:val="24"/>
          <w:szCs w:val="24"/>
          <w:spacing w:val="-3"/>
        </w:rPr>
        <w:t>升高者</w:t>
      </w:r>
      <w:r>
        <w:rPr>
          <w:sz w:val="24"/>
          <w:szCs w:val="24"/>
          <w:spacing w:val="-40"/>
        </w:rPr>
        <w:t xml:space="preserve"> </w:t>
      </w:r>
      <w:r>
        <w:rPr>
          <w:rFonts w:ascii="Times New Roman" w:hAnsi="Times New Roman" w:eastAsia="Times New Roman" w:cs="Times New Roman"/>
          <w:sz w:val="24"/>
          <w:szCs w:val="24"/>
          <w:spacing w:val="-3"/>
        </w:rPr>
        <w:t>31</w:t>
      </w:r>
      <w:r>
        <w:rPr>
          <w:rFonts w:ascii="Times New Roman" w:hAnsi="Times New Roman" w:eastAsia="Times New Roman" w:cs="Times New Roman"/>
          <w:sz w:val="24"/>
          <w:szCs w:val="24"/>
          <w:spacing w:val="20"/>
        </w:rPr>
        <w:t xml:space="preserve"> </w:t>
      </w:r>
      <w:r>
        <w:rPr>
          <w:sz w:val="24"/>
          <w:szCs w:val="24"/>
          <w:spacing w:val="-3"/>
        </w:rPr>
        <w:t>例，</w:t>
      </w:r>
      <w:r>
        <w:rPr>
          <w:rFonts w:ascii="Times New Roman" w:hAnsi="Times New Roman" w:eastAsia="Times New Roman" w:cs="Times New Roman"/>
          <w:sz w:val="24"/>
          <w:szCs w:val="24"/>
          <w:spacing w:val="-3"/>
        </w:rPr>
        <w:t>D-</w:t>
      </w:r>
      <w:r>
        <w:rPr>
          <w:sz w:val="24"/>
          <w:szCs w:val="24"/>
          <w:spacing w:val="-3"/>
        </w:rPr>
        <w:t>二聚体升高</w:t>
      </w:r>
      <w:r>
        <w:rPr>
          <w:sz w:val="24"/>
          <w:szCs w:val="24"/>
          <w:spacing w:val="-45"/>
        </w:rPr>
        <w:t xml:space="preserve"> </w:t>
      </w:r>
      <w:r>
        <w:rPr>
          <w:rFonts w:ascii="Times New Roman" w:hAnsi="Times New Roman" w:eastAsia="Times New Roman" w:cs="Times New Roman"/>
          <w:sz w:val="24"/>
          <w:szCs w:val="24"/>
          <w:spacing w:val="-3"/>
        </w:rPr>
        <w:t>27</w:t>
      </w:r>
      <w:r>
        <w:rPr>
          <w:rFonts w:ascii="Times New Roman" w:hAnsi="Times New Roman" w:eastAsia="Times New Roman" w:cs="Times New Roman"/>
          <w:sz w:val="24"/>
          <w:szCs w:val="24"/>
          <w:spacing w:val="20"/>
        </w:rPr>
        <w:t xml:space="preserve"> </w:t>
      </w:r>
      <w:r>
        <w:rPr>
          <w:sz w:val="24"/>
          <w:szCs w:val="24"/>
          <w:spacing w:val="-3"/>
        </w:rPr>
        <w:t>例。肿瘤标记物（</w:t>
      </w:r>
      <w:r>
        <w:rPr>
          <w:rFonts w:ascii="Times New Roman" w:hAnsi="Times New Roman" w:eastAsia="Times New Roman" w:cs="Times New Roman"/>
          <w:sz w:val="24"/>
          <w:szCs w:val="24"/>
          <w:spacing w:val="-3"/>
        </w:rPr>
        <w:t>CA199</w:t>
      </w:r>
      <w:r>
        <w:rPr>
          <w:rFonts w:ascii="Times New Roman" w:hAnsi="Times New Roman" w:eastAsia="Times New Roman" w:cs="Times New Roman"/>
          <w:sz w:val="24"/>
          <w:szCs w:val="24"/>
          <w:spacing w:val="-33"/>
        </w:rPr>
        <w:t xml:space="preserve"> </w:t>
      </w:r>
      <w:r>
        <w:rPr>
          <w:sz w:val="24"/>
          <w:szCs w:val="24"/>
          <w:spacing w:val="-3"/>
        </w:rPr>
        <w:t>、</w:t>
      </w:r>
      <w:r>
        <w:rPr>
          <w:rFonts w:ascii="Times New Roman" w:hAnsi="Times New Roman" w:eastAsia="Times New Roman" w:cs="Times New Roman"/>
          <w:sz w:val="24"/>
          <w:szCs w:val="24"/>
          <w:spacing w:val="-3"/>
        </w:rPr>
        <w:t>CA125</w:t>
      </w:r>
      <w:r>
        <w:rPr>
          <w:rFonts w:ascii="Times New Roman" w:hAnsi="Times New Roman" w:eastAsia="Times New Roman" w:cs="Times New Roman"/>
          <w:sz w:val="24"/>
          <w:szCs w:val="24"/>
          <w:spacing w:val="-33"/>
        </w:rPr>
        <w:t xml:space="preserve"> </w:t>
      </w:r>
      <w:r>
        <w:rPr>
          <w:sz w:val="24"/>
          <w:szCs w:val="24"/>
          <w:spacing w:val="-3"/>
        </w:rPr>
        <w:t>、</w:t>
      </w:r>
      <w:r>
        <w:rPr>
          <w:rFonts w:ascii="Times New Roman" w:hAnsi="Times New Roman" w:eastAsia="Times New Roman" w:cs="Times New Roman"/>
          <w:sz w:val="24"/>
          <w:szCs w:val="24"/>
          <w:spacing w:val="-3"/>
        </w:rPr>
        <w:t>AFP</w:t>
      </w:r>
      <w:r>
        <w:rPr>
          <w:sz w:val="24"/>
          <w:szCs w:val="24"/>
          <w:spacing w:val="-56"/>
          <w:w w:val="87"/>
        </w:rPr>
        <w:t>）：</w:t>
      </w:r>
      <w:r>
        <w:rPr>
          <w:sz w:val="24"/>
          <w:szCs w:val="24"/>
        </w:rPr>
        <w:t xml:space="preserve"> </w:t>
      </w:r>
      <w:r>
        <w:rPr>
          <w:sz w:val="24"/>
          <w:szCs w:val="24"/>
          <w:spacing w:val="-7"/>
        </w:rPr>
        <w:t>共</w:t>
      </w:r>
      <w:r>
        <w:rPr>
          <w:sz w:val="24"/>
          <w:szCs w:val="24"/>
          <w:spacing w:val="-50"/>
        </w:rPr>
        <w:t xml:space="preserve"> </w:t>
      </w:r>
      <w:r>
        <w:rPr>
          <w:rFonts w:ascii="Times New Roman" w:hAnsi="Times New Roman" w:eastAsia="Times New Roman" w:cs="Times New Roman"/>
          <w:sz w:val="24"/>
          <w:szCs w:val="24"/>
          <w:spacing w:val="-7"/>
        </w:rPr>
        <w:t>69</w:t>
      </w:r>
      <w:r>
        <w:rPr>
          <w:rFonts w:ascii="Times New Roman" w:hAnsi="Times New Roman" w:eastAsia="Times New Roman" w:cs="Times New Roman"/>
          <w:sz w:val="24"/>
          <w:szCs w:val="24"/>
          <w:spacing w:val="13"/>
        </w:rPr>
        <w:t xml:space="preserve"> </w:t>
      </w:r>
      <w:r>
        <w:rPr>
          <w:sz w:val="24"/>
          <w:szCs w:val="24"/>
          <w:spacing w:val="-7"/>
        </w:rPr>
        <w:t>名患者行检查肿瘤标记物，</w:t>
      </w:r>
      <w:r>
        <w:rPr>
          <w:rFonts w:ascii="Times New Roman" w:hAnsi="Times New Roman" w:eastAsia="Times New Roman" w:cs="Times New Roman"/>
          <w:sz w:val="24"/>
          <w:szCs w:val="24"/>
          <w:spacing w:val="-7"/>
        </w:rPr>
        <w:t>CA199 </w:t>
      </w:r>
      <w:r>
        <w:rPr>
          <w:sz w:val="24"/>
          <w:szCs w:val="24"/>
          <w:spacing w:val="-7"/>
        </w:rPr>
        <w:t>升高者</w:t>
      </w:r>
      <w:r>
        <w:rPr>
          <w:sz w:val="24"/>
          <w:szCs w:val="24"/>
          <w:spacing w:val="-32"/>
        </w:rPr>
        <w:t xml:space="preserve"> </w:t>
      </w:r>
      <w:r>
        <w:rPr>
          <w:rFonts w:ascii="Times New Roman" w:hAnsi="Times New Roman" w:eastAsia="Times New Roman" w:cs="Times New Roman"/>
          <w:sz w:val="24"/>
          <w:szCs w:val="24"/>
          <w:spacing w:val="-7"/>
        </w:rPr>
        <w:t>11</w:t>
      </w:r>
      <w:r>
        <w:rPr>
          <w:rFonts w:ascii="Times New Roman" w:hAnsi="Times New Roman" w:eastAsia="Times New Roman" w:cs="Times New Roman"/>
          <w:sz w:val="24"/>
          <w:szCs w:val="24"/>
          <w:spacing w:val="-8"/>
        </w:rPr>
        <w:t xml:space="preserve"> </w:t>
      </w:r>
      <w:r>
        <w:rPr>
          <w:sz w:val="24"/>
          <w:szCs w:val="24"/>
          <w:spacing w:val="-8"/>
        </w:rPr>
        <w:t>例，</w:t>
      </w:r>
      <w:r>
        <w:rPr>
          <w:rFonts w:ascii="Times New Roman" w:hAnsi="Times New Roman" w:eastAsia="Times New Roman" w:cs="Times New Roman"/>
          <w:sz w:val="24"/>
          <w:szCs w:val="24"/>
          <w:spacing w:val="-8"/>
        </w:rPr>
        <w:t>CA125</w:t>
      </w:r>
      <w:r>
        <w:rPr>
          <w:rFonts w:ascii="Times New Roman" w:hAnsi="Times New Roman" w:eastAsia="Times New Roman" w:cs="Times New Roman"/>
          <w:sz w:val="24"/>
          <w:szCs w:val="24"/>
          <w:spacing w:val="12"/>
        </w:rPr>
        <w:t xml:space="preserve"> </w:t>
      </w:r>
      <w:r>
        <w:rPr>
          <w:sz w:val="24"/>
          <w:szCs w:val="24"/>
          <w:spacing w:val="-8"/>
        </w:rPr>
        <w:t>升高者</w:t>
      </w:r>
      <w:r>
        <w:rPr>
          <w:sz w:val="24"/>
          <w:szCs w:val="24"/>
          <w:spacing w:val="-31"/>
        </w:rPr>
        <w:t xml:space="preserve"> </w:t>
      </w:r>
      <w:r>
        <w:rPr>
          <w:rFonts w:ascii="Times New Roman" w:hAnsi="Times New Roman" w:eastAsia="Times New Roman" w:cs="Times New Roman"/>
          <w:sz w:val="24"/>
          <w:szCs w:val="24"/>
          <w:spacing w:val="-8"/>
        </w:rPr>
        <w:t>15 </w:t>
      </w:r>
      <w:r>
        <w:rPr>
          <w:sz w:val="24"/>
          <w:szCs w:val="24"/>
          <w:spacing w:val="-8"/>
        </w:rPr>
        <w:t>例，</w:t>
      </w:r>
      <w:r>
        <w:rPr>
          <w:rFonts w:ascii="Times New Roman" w:hAnsi="Times New Roman" w:eastAsia="Times New Roman" w:cs="Times New Roman"/>
          <w:sz w:val="24"/>
          <w:szCs w:val="24"/>
          <w:spacing w:val="-8"/>
        </w:rPr>
        <w:t>AFP</w:t>
      </w:r>
      <w:r>
        <w:rPr>
          <w:rFonts w:ascii="Times New Roman" w:hAnsi="Times New Roman" w:eastAsia="Times New Roman" w:cs="Times New Roman"/>
          <w:sz w:val="24"/>
          <w:szCs w:val="24"/>
        </w:rPr>
        <w:t xml:space="preserve">  </w:t>
      </w:r>
      <w:r>
        <w:rPr>
          <w:sz w:val="24"/>
          <w:szCs w:val="24"/>
          <w:spacing w:val="-3"/>
        </w:rPr>
        <w:t>升高者</w:t>
      </w:r>
      <w:r>
        <w:rPr>
          <w:sz w:val="24"/>
          <w:szCs w:val="24"/>
          <w:spacing w:val="-28"/>
        </w:rPr>
        <w:t xml:space="preserve"> </w:t>
      </w:r>
      <w:r>
        <w:rPr>
          <w:rFonts w:ascii="Times New Roman" w:hAnsi="Times New Roman" w:eastAsia="Times New Roman" w:cs="Times New Roman"/>
          <w:sz w:val="24"/>
          <w:szCs w:val="24"/>
          <w:spacing w:val="-3"/>
        </w:rPr>
        <w:t>1 </w:t>
      </w:r>
      <w:r>
        <w:rPr>
          <w:sz w:val="24"/>
          <w:szCs w:val="24"/>
          <w:spacing w:val="-3"/>
        </w:rPr>
        <w:t>例，其余患者肿瘤标记物均在正常范围。</w:t>
      </w:r>
    </w:p>
    <w:p>
      <w:pPr>
        <w:pStyle w:val="BodyText"/>
        <w:ind w:left="1381"/>
        <w:spacing w:before="1" w:line="233" w:lineRule="auto"/>
        <w:outlineLvl w:val="2"/>
        <w:rPr>
          <w:sz w:val="24"/>
          <w:szCs w:val="24"/>
        </w:rPr>
      </w:pPr>
      <w:bookmarkStart w:name="bookmark15" w:id="22"/>
      <w:bookmarkEnd w:id="22"/>
      <w:r>
        <w:rPr>
          <w:rFonts w:ascii="Times New Roman" w:hAnsi="Times New Roman" w:eastAsia="Times New Roman" w:cs="Times New Roman"/>
          <w:sz w:val="24"/>
          <w:szCs w:val="24"/>
          <w:b/>
          <w:bCs/>
          <w:spacing w:val="-1"/>
        </w:rPr>
        <w:t>3.1.4    </w:t>
      </w:r>
      <w:r>
        <w:rPr>
          <w:sz w:val="24"/>
          <w:szCs w:val="24"/>
          <w:b/>
          <w:bCs/>
          <w:spacing w:val="-1"/>
        </w:rPr>
        <w:t>组织学类型</w:t>
      </w:r>
    </w:p>
    <w:p>
      <w:pPr>
        <w:pStyle w:val="BodyText"/>
        <w:ind w:left="1385" w:firstLine="500"/>
        <w:spacing w:before="169" w:line="360" w:lineRule="auto"/>
        <w:rPr>
          <w:sz w:val="24"/>
          <w:szCs w:val="24"/>
        </w:rPr>
      </w:pPr>
      <w:r>
        <w:rPr>
          <w:rFonts w:ascii="Times New Roman" w:hAnsi="Times New Roman" w:eastAsia="Times New Roman" w:cs="Times New Roman"/>
          <w:sz w:val="24"/>
          <w:szCs w:val="24"/>
          <w:spacing w:val="-3"/>
        </w:rPr>
        <w:t>113 </w:t>
      </w:r>
      <w:r>
        <w:rPr>
          <w:sz w:val="24"/>
          <w:szCs w:val="24"/>
          <w:spacing w:val="-3"/>
        </w:rPr>
        <w:t>例患者术中切除组织均送病理检查，</w:t>
      </w:r>
      <w:r>
        <w:rPr>
          <w:rFonts w:ascii="Times New Roman" w:hAnsi="Times New Roman" w:eastAsia="Times New Roman" w:cs="Times New Roman"/>
          <w:sz w:val="24"/>
          <w:szCs w:val="24"/>
          <w:spacing w:val="-3"/>
        </w:rPr>
        <w:t>37 </w:t>
      </w:r>
      <w:r>
        <w:rPr>
          <w:sz w:val="24"/>
          <w:szCs w:val="24"/>
          <w:spacing w:val="-3"/>
        </w:rPr>
        <w:t>例（</w:t>
      </w:r>
      <w:r>
        <w:rPr>
          <w:rFonts w:ascii="Times New Roman" w:hAnsi="Times New Roman" w:eastAsia="Times New Roman" w:cs="Times New Roman"/>
          <w:sz w:val="24"/>
          <w:szCs w:val="24"/>
          <w:spacing w:val="-3"/>
        </w:rPr>
        <w:t>32.74%</w:t>
      </w:r>
      <w:r>
        <w:rPr>
          <w:sz w:val="24"/>
          <w:szCs w:val="24"/>
          <w:spacing w:val="-3"/>
        </w:rPr>
        <w:t>）病理提</w:t>
      </w:r>
      <w:r>
        <w:rPr>
          <w:sz w:val="24"/>
          <w:szCs w:val="24"/>
          <w:spacing w:val="-4"/>
        </w:rPr>
        <w:t>示病理组织</w:t>
      </w:r>
      <w:r>
        <w:rPr>
          <w:sz w:val="24"/>
          <w:szCs w:val="24"/>
        </w:rPr>
        <w:t xml:space="preserve"> </w:t>
      </w:r>
      <w:r>
        <w:rPr>
          <w:sz w:val="24"/>
          <w:szCs w:val="24"/>
          <w:spacing w:val="-2"/>
        </w:rPr>
        <w:t>坏死，其中 </w:t>
      </w:r>
      <w:r>
        <w:rPr>
          <w:rFonts w:ascii="Times New Roman" w:hAnsi="Times New Roman" w:eastAsia="Times New Roman" w:cs="Times New Roman"/>
          <w:sz w:val="24"/>
          <w:szCs w:val="24"/>
          <w:spacing w:val="-2"/>
        </w:rPr>
        <w:t>14</w:t>
      </w:r>
      <w:r>
        <w:rPr>
          <w:rFonts w:ascii="Times New Roman" w:hAnsi="Times New Roman" w:eastAsia="Times New Roman" w:cs="Times New Roman"/>
          <w:sz w:val="24"/>
          <w:szCs w:val="24"/>
          <w:spacing w:val="19"/>
          <w:w w:val="101"/>
        </w:rPr>
        <w:t xml:space="preserve"> </w:t>
      </w:r>
      <w:r>
        <w:rPr>
          <w:sz w:val="24"/>
          <w:szCs w:val="24"/>
          <w:spacing w:val="-2"/>
        </w:rPr>
        <w:t>例（</w:t>
      </w:r>
      <w:r>
        <w:rPr>
          <w:rFonts w:ascii="Times New Roman" w:hAnsi="Times New Roman" w:eastAsia="Times New Roman" w:cs="Times New Roman"/>
          <w:sz w:val="24"/>
          <w:szCs w:val="24"/>
          <w:spacing w:val="-2"/>
        </w:rPr>
        <w:t>12.39%</w:t>
      </w:r>
      <w:r>
        <w:rPr>
          <w:sz w:val="24"/>
          <w:szCs w:val="24"/>
          <w:spacing w:val="-2"/>
        </w:rPr>
        <w:t>）病理组织严重坏死无法确认病理类型。病理诊断生</w:t>
      </w:r>
      <w:r>
        <w:rPr>
          <w:sz w:val="24"/>
          <w:szCs w:val="24"/>
        </w:rPr>
        <w:t xml:space="preserve"> </w:t>
      </w:r>
      <w:r>
        <w:rPr>
          <w:sz w:val="24"/>
          <w:szCs w:val="24"/>
          <w:spacing w:val="-7"/>
        </w:rPr>
        <w:t>理性囊肿</w:t>
      </w:r>
      <w:r>
        <w:rPr>
          <w:sz w:val="24"/>
          <w:szCs w:val="24"/>
          <w:spacing w:val="-47"/>
        </w:rPr>
        <w:t xml:space="preserve"> </w:t>
      </w:r>
      <w:r>
        <w:rPr>
          <w:rFonts w:ascii="Times New Roman" w:hAnsi="Times New Roman" w:eastAsia="Times New Roman" w:cs="Times New Roman"/>
          <w:sz w:val="24"/>
          <w:szCs w:val="24"/>
          <w:spacing w:val="-7"/>
        </w:rPr>
        <w:t>29 </w:t>
      </w:r>
      <w:r>
        <w:rPr>
          <w:sz w:val="24"/>
          <w:szCs w:val="24"/>
          <w:spacing w:val="-7"/>
        </w:rPr>
        <w:t>例（</w:t>
      </w:r>
      <w:r>
        <w:rPr>
          <w:rFonts w:ascii="Times New Roman" w:hAnsi="Times New Roman" w:eastAsia="Times New Roman" w:cs="Times New Roman"/>
          <w:sz w:val="24"/>
          <w:szCs w:val="24"/>
          <w:spacing w:val="-7"/>
        </w:rPr>
        <w:t>25.66%</w:t>
      </w:r>
      <w:r>
        <w:rPr>
          <w:sz w:val="24"/>
          <w:szCs w:val="24"/>
          <w:spacing w:val="-52"/>
          <w:w w:val="82"/>
        </w:rPr>
        <w:t>），</w:t>
      </w:r>
      <w:r>
        <w:rPr>
          <w:sz w:val="24"/>
          <w:szCs w:val="24"/>
          <w:spacing w:val="-7"/>
        </w:rPr>
        <w:t>其中单纯囊肿</w:t>
      </w:r>
      <w:r>
        <w:rPr>
          <w:sz w:val="24"/>
          <w:szCs w:val="24"/>
          <w:spacing w:val="-31"/>
        </w:rPr>
        <w:t xml:space="preserve"> </w:t>
      </w:r>
      <w:r>
        <w:rPr>
          <w:rFonts w:ascii="Times New Roman" w:hAnsi="Times New Roman" w:eastAsia="Times New Roman" w:cs="Times New Roman"/>
          <w:sz w:val="24"/>
          <w:szCs w:val="24"/>
          <w:spacing w:val="-7"/>
        </w:rPr>
        <w:t>11 </w:t>
      </w:r>
      <w:r>
        <w:rPr>
          <w:sz w:val="24"/>
          <w:szCs w:val="24"/>
          <w:spacing w:val="-7"/>
        </w:rPr>
        <w:t>例（</w:t>
      </w:r>
      <w:r>
        <w:rPr>
          <w:rFonts w:ascii="Times New Roman" w:hAnsi="Times New Roman" w:eastAsia="Times New Roman" w:cs="Times New Roman"/>
          <w:sz w:val="24"/>
          <w:szCs w:val="24"/>
          <w:spacing w:val="-7"/>
        </w:rPr>
        <w:t>9.73%</w:t>
      </w:r>
      <w:r>
        <w:rPr>
          <w:sz w:val="24"/>
          <w:szCs w:val="24"/>
          <w:spacing w:val="-52"/>
          <w:w w:val="82"/>
        </w:rPr>
        <w:t>），</w:t>
      </w:r>
      <w:r>
        <w:rPr>
          <w:sz w:val="24"/>
          <w:szCs w:val="24"/>
          <w:spacing w:val="-7"/>
        </w:rPr>
        <w:t>黄体囊肿</w:t>
      </w:r>
      <w:r>
        <w:rPr>
          <w:sz w:val="24"/>
          <w:szCs w:val="24"/>
          <w:spacing w:val="-50"/>
        </w:rPr>
        <w:t xml:space="preserve"> </w:t>
      </w:r>
      <w:r>
        <w:rPr>
          <w:rFonts w:ascii="Times New Roman" w:hAnsi="Times New Roman" w:eastAsia="Times New Roman" w:cs="Times New Roman"/>
          <w:sz w:val="24"/>
          <w:szCs w:val="24"/>
          <w:spacing w:val="-7"/>
        </w:rPr>
        <w:t>7 </w:t>
      </w:r>
      <w:r>
        <w:rPr>
          <w:sz w:val="24"/>
          <w:szCs w:val="24"/>
          <w:spacing w:val="-7"/>
        </w:rPr>
        <w:t>例（</w:t>
      </w:r>
      <w:r>
        <w:rPr>
          <w:rFonts w:ascii="Times New Roman" w:hAnsi="Times New Roman" w:eastAsia="Times New Roman" w:cs="Times New Roman"/>
          <w:sz w:val="24"/>
          <w:szCs w:val="24"/>
          <w:spacing w:val="-7"/>
        </w:rPr>
        <w:t>6.19%</w:t>
      </w:r>
      <w:r>
        <w:rPr>
          <w:sz w:val="24"/>
          <w:szCs w:val="24"/>
          <w:spacing w:val="-7"/>
        </w:rPr>
        <w:t>）</w:t>
      </w:r>
      <w:r>
        <w:rPr>
          <w:sz w:val="24"/>
          <w:szCs w:val="24"/>
        </w:rPr>
        <w:t xml:space="preserve"> </w:t>
      </w:r>
      <w:r>
        <w:rPr>
          <w:sz w:val="24"/>
          <w:szCs w:val="24"/>
          <w:spacing w:val="-11"/>
        </w:rPr>
        <w:t>（其中 </w:t>
      </w:r>
      <w:r>
        <w:rPr>
          <w:rFonts w:ascii="Times New Roman" w:hAnsi="Times New Roman" w:eastAsia="Times New Roman" w:cs="Times New Roman"/>
          <w:sz w:val="24"/>
          <w:szCs w:val="24"/>
          <w:spacing w:val="-11"/>
        </w:rPr>
        <w:t>3 </w:t>
      </w:r>
      <w:r>
        <w:rPr>
          <w:sz w:val="24"/>
          <w:szCs w:val="24"/>
          <w:spacing w:val="-11"/>
        </w:rPr>
        <w:t>例为妊娠期患者</w:t>
      </w:r>
      <w:r>
        <w:rPr>
          <w:sz w:val="24"/>
          <w:szCs w:val="24"/>
          <w:spacing w:val="-25"/>
        </w:rPr>
        <w:t>），</w:t>
      </w:r>
      <w:r>
        <w:rPr>
          <w:sz w:val="24"/>
          <w:szCs w:val="24"/>
          <w:spacing w:val="-11"/>
        </w:rPr>
        <w:t>黄素囊肿</w:t>
      </w:r>
      <w:r>
        <w:rPr>
          <w:sz w:val="24"/>
          <w:szCs w:val="24"/>
          <w:spacing w:val="-29"/>
        </w:rPr>
        <w:t xml:space="preserve"> </w:t>
      </w:r>
      <w:r>
        <w:rPr>
          <w:rFonts w:ascii="Times New Roman" w:hAnsi="Times New Roman" w:eastAsia="Times New Roman" w:cs="Times New Roman"/>
          <w:sz w:val="24"/>
          <w:szCs w:val="24"/>
          <w:spacing w:val="-11"/>
        </w:rPr>
        <w:t>2 </w:t>
      </w:r>
      <w:r>
        <w:rPr>
          <w:sz w:val="24"/>
          <w:szCs w:val="24"/>
          <w:spacing w:val="-11"/>
        </w:rPr>
        <w:t>例（</w:t>
      </w:r>
      <w:r>
        <w:rPr>
          <w:rFonts w:ascii="Times New Roman" w:hAnsi="Times New Roman" w:eastAsia="Times New Roman" w:cs="Times New Roman"/>
          <w:sz w:val="24"/>
          <w:szCs w:val="24"/>
          <w:spacing w:val="-11"/>
        </w:rPr>
        <w:t>1.77%</w:t>
      </w:r>
      <w:r>
        <w:rPr>
          <w:sz w:val="24"/>
          <w:szCs w:val="24"/>
          <w:spacing w:val="-25"/>
        </w:rPr>
        <w:t>）（</w:t>
      </w:r>
      <w:r>
        <w:rPr>
          <w:sz w:val="24"/>
          <w:szCs w:val="24"/>
          <w:spacing w:val="-11"/>
        </w:rPr>
        <w:t>其中 </w:t>
      </w:r>
      <w:r>
        <w:rPr>
          <w:rFonts w:ascii="Times New Roman" w:hAnsi="Times New Roman" w:eastAsia="Times New Roman" w:cs="Times New Roman"/>
          <w:sz w:val="24"/>
          <w:szCs w:val="24"/>
          <w:spacing w:val="-11"/>
        </w:rPr>
        <w:t>1 </w:t>
      </w:r>
      <w:r>
        <w:rPr>
          <w:sz w:val="24"/>
          <w:szCs w:val="24"/>
          <w:spacing w:val="-11"/>
        </w:rPr>
        <w:t>例为妊娠期患者</w:t>
      </w:r>
      <w:r>
        <w:rPr>
          <w:sz w:val="24"/>
          <w:szCs w:val="24"/>
          <w:spacing w:val="-25"/>
        </w:rPr>
        <w:t>），</w:t>
      </w:r>
      <w:r>
        <w:rPr>
          <w:sz w:val="24"/>
          <w:szCs w:val="24"/>
        </w:rPr>
        <w:t xml:space="preserve"> </w:t>
      </w:r>
      <w:r>
        <w:rPr>
          <w:sz w:val="24"/>
          <w:szCs w:val="24"/>
          <w:spacing w:val="-7"/>
        </w:rPr>
        <w:t>滤泡囊肿 </w:t>
      </w:r>
      <w:r>
        <w:rPr>
          <w:rFonts w:ascii="Times New Roman" w:hAnsi="Times New Roman" w:eastAsia="Times New Roman" w:cs="Times New Roman"/>
          <w:sz w:val="24"/>
          <w:szCs w:val="24"/>
          <w:spacing w:val="-7"/>
        </w:rPr>
        <w:t>9  </w:t>
      </w:r>
      <w:r>
        <w:rPr>
          <w:sz w:val="24"/>
          <w:szCs w:val="24"/>
          <w:spacing w:val="-7"/>
        </w:rPr>
        <w:t>例（</w:t>
      </w:r>
      <w:r>
        <w:rPr>
          <w:rFonts w:ascii="Times New Roman" w:hAnsi="Times New Roman" w:eastAsia="Times New Roman" w:cs="Times New Roman"/>
          <w:sz w:val="24"/>
          <w:szCs w:val="24"/>
          <w:spacing w:val="-7"/>
        </w:rPr>
        <w:t>7.96%</w:t>
      </w:r>
      <w:r>
        <w:rPr>
          <w:sz w:val="24"/>
          <w:szCs w:val="24"/>
          <w:spacing w:val="-19"/>
        </w:rPr>
        <w:t>）（</w:t>
      </w:r>
      <w:r>
        <w:rPr>
          <w:sz w:val="24"/>
          <w:szCs w:val="24"/>
          <w:spacing w:val="-7"/>
        </w:rPr>
        <w:t>其中</w:t>
      </w:r>
      <w:r>
        <w:rPr>
          <w:sz w:val="24"/>
          <w:szCs w:val="24"/>
          <w:spacing w:val="55"/>
        </w:rPr>
        <w:t xml:space="preserve"> </w:t>
      </w:r>
      <w:r>
        <w:rPr>
          <w:rFonts w:ascii="Times New Roman" w:hAnsi="Times New Roman" w:eastAsia="Times New Roman" w:cs="Times New Roman"/>
          <w:sz w:val="24"/>
          <w:szCs w:val="24"/>
          <w:spacing w:val="-7"/>
        </w:rPr>
        <w:t>1  </w:t>
      </w:r>
      <w:r>
        <w:rPr>
          <w:sz w:val="24"/>
          <w:szCs w:val="24"/>
          <w:spacing w:val="-7"/>
        </w:rPr>
        <w:t>例为妊娠期</w:t>
      </w:r>
      <w:r>
        <w:rPr>
          <w:sz w:val="24"/>
          <w:szCs w:val="24"/>
          <w:spacing w:val="-8"/>
        </w:rPr>
        <w:t>患者）。成熟性囊性畸胎瘤</w:t>
      </w:r>
      <w:r>
        <w:rPr>
          <w:sz w:val="24"/>
          <w:szCs w:val="24"/>
          <w:spacing w:val="25"/>
        </w:rPr>
        <w:t xml:space="preserve"> </w:t>
      </w:r>
      <w:r>
        <w:rPr>
          <w:rFonts w:ascii="Times New Roman" w:hAnsi="Times New Roman" w:eastAsia="Times New Roman" w:cs="Times New Roman"/>
          <w:sz w:val="24"/>
          <w:szCs w:val="24"/>
          <w:spacing w:val="-8"/>
        </w:rPr>
        <w:t>32</w:t>
      </w:r>
      <w:r>
        <w:rPr>
          <w:rFonts w:ascii="Times New Roman" w:hAnsi="Times New Roman" w:eastAsia="Times New Roman" w:cs="Times New Roman"/>
          <w:sz w:val="24"/>
          <w:szCs w:val="24"/>
          <w:spacing w:val="5"/>
        </w:rPr>
        <w:t xml:space="preserve">  </w:t>
      </w:r>
      <w:r>
        <w:rPr>
          <w:sz w:val="24"/>
          <w:szCs w:val="24"/>
          <w:spacing w:val="-8"/>
        </w:rPr>
        <w:t>例</w:t>
      </w:r>
      <w:r>
        <w:rPr>
          <w:sz w:val="24"/>
          <w:szCs w:val="24"/>
        </w:rPr>
        <w:t xml:space="preserve"> </w:t>
      </w:r>
      <w:r>
        <w:rPr>
          <w:sz w:val="24"/>
          <w:szCs w:val="24"/>
          <w:spacing w:val="-8"/>
        </w:rPr>
        <w:t>（</w:t>
      </w:r>
      <w:r>
        <w:rPr>
          <w:rFonts w:ascii="Times New Roman" w:hAnsi="Times New Roman" w:eastAsia="Times New Roman" w:cs="Times New Roman"/>
          <w:sz w:val="24"/>
          <w:szCs w:val="24"/>
          <w:spacing w:val="-8"/>
        </w:rPr>
        <w:t>28.32%</w:t>
      </w:r>
      <w:r>
        <w:rPr>
          <w:sz w:val="24"/>
          <w:szCs w:val="24"/>
          <w:spacing w:val="-31"/>
        </w:rPr>
        <w:t>），</w:t>
      </w:r>
      <w:r>
        <w:rPr>
          <w:sz w:val="24"/>
          <w:szCs w:val="24"/>
          <w:spacing w:val="-8"/>
        </w:rPr>
        <w:t>浆液性囊腺瘤 </w:t>
      </w:r>
      <w:r>
        <w:rPr>
          <w:rFonts w:ascii="Times New Roman" w:hAnsi="Times New Roman" w:eastAsia="Times New Roman" w:cs="Times New Roman"/>
          <w:sz w:val="24"/>
          <w:szCs w:val="24"/>
          <w:spacing w:val="-8"/>
        </w:rPr>
        <w:t>11 </w:t>
      </w:r>
      <w:r>
        <w:rPr>
          <w:sz w:val="24"/>
          <w:szCs w:val="24"/>
          <w:spacing w:val="-8"/>
        </w:rPr>
        <w:t>例（</w:t>
      </w:r>
      <w:r>
        <w:rPr>
          <w:rFonts w:ascii="Times New Roman" w:hAnsi="Times New Roman" w:eastAsia="Times New Roman" w:cs="Times New Roman"/>
          <w:sz w:val="24"/>
          <w:szCs w:val="24"/>
          <w:spacing w:val="-8"/>
        </w:rPr>
        <w:t>9.73%</w:t>
      </w:r>
      <w:r>
        <w:rPr>
          <w:sz w:val="24"/>
          <w:szCs w:val="24"/>
          <w:spacing w:val="-31"/>
        </w:rPr>
        <w:t>）（</w:t>
      </w:r>
      <w:r>
        <w:rPr>
          <w:sz w:val="24"/>
          <w:szCs w:val="24"/>
          <w:spacing w:val="-8"/>
        </w:rPr>
        <w:t>其中 </w:t>
      </w:r>
      <w:r>
        <w:rPr>
          <w:rFonts w:ascii="Times New Roman" w:hAnsi="Times New Roman" w:eastAsia="Times New Roman" w:cs="Times New Roman"/>
          <w:sz w:val="24"/>
          <w:szCs w:val="24"/>
          <w:spacing w:val="-8"/>
        </w:rPr>
        <w:t>1 </w:t>
      </w:r>
      <w:r>
        <w:rPr>
          <w:sz w:val="24"/>
          <w:szCs w:val="24"/>
          <w:spacing w:val="-8"/>
        </w:rPr>
        <w:t>例为妊娠期患者</w:t>
      </w:r>
      <w:r>
        <w:rPr>
          <w:sz w:val="24"/>
          <w:szCs w:val="24"/>
          <w:spacing w:val="-31"/>
        </w:rPr>
        <w:t>），</w:t>
      </w:r>
      <w:r>
        <w:rPr>
          <w:sz w:val="24"/>
          <w:szCs w:val="24"/>
          <w:spacing w:val="-8"/>
        </w:rPr>
        <w:t>粘液性囊</w:t>
      </w:r>
      <w:r>
        <w:rPr>
          <w:sz w:val="24"/>
          <w:szCs w:val="24"/>
          <w:spacing w:val="1"/>
        </w:rPr>
        <w:t xml:space="preserve"> </w:t>
      </w:r>
      <w:r>
        <w:rPr>
          <w:sz w:val="24"/>
          <w:szCs w:val="24"/>
          <w:spacing w:val="-4"/>
        </w:rPr>
        <w:t>腺瘤</w:t>
      </w:r>
      <w:r>
        <w:rPr>
          <w:sz w:val="24"/>
          <w:szCs w:val="24"/>
          <w:spacing w:val="-30"/>
        </w:rPr>
        <w:t xml:space="preserve"> </w:t>
      </w:r>
      <w:r>
        <w:rPr>
          <w:rFonts w:ascii="Times New Roman" w:hAnsi="Times New Roman" w:eastAsia="Times New Roman" w:cs="Times New Roman"/>
          <w:sz w:val="24"/>
          <w:szCs w:val="24"/>
          <w:spacing w:val="-4"/>
        </w:rPr>
        <w:t>16 </w:t>
      </w:r>
      <w:r>
        <w:rPr>
          <w:sz w:val="24"/>
          <w:szCs w:val="24"/>
          <w:spacing w:val="-4"/>
        </w:rPr>
        <w:t>例（</w:t>
      </w:r>
      <w:r>
        <w:rPr>
          <w:rFonts w:ascii="Times New Roman" w:hAnsi="Times New Roman" w:eastAsia="Times New Roman" w:cs="Times New Roman"/>
          <w:sz w:val="24"/>
          <w:szCs w:val="24"/>
          <w:spacing w:val="-4"/>
        </w:rPr>
        <w:t>14.16%</w:t>
      </w:r>
      <w:r>
        <w:rPr>
          <w:sz w:val="24"/>
          <w:szCs w:val="24"/>
          <w:spacing w:val="-57"/>
        </w:rPr>
        <w:t>），</w:t>
      </w:r>
      <w:r>
        <w:rPr>
          <w:sz w:val="24"/>
          <w:szCs w:val="24"/>
          <w:spacing w:val="-4"/>
        </w:rPr>
        <w:t>腺纤维瘤</w:t>
      </w:r>
      <w:r>
        <w:rPr>
          <w:sz w:val="24"/>
          <w:szCs w:val="24"/>
          <w:spacing w:val="-30"/>
        </w:rPr>
        <w:t xml:space="preserve"> </w:t>
      </w:r>
      <w:r>
        <w:rPr>
          <w:rFonts w:ascii="Times New Roman" w:hAnsi="Times New Roman" w:eastAsia="Times New Roman" w:cs="Times New Roman"/>
          <w:sz w:val="24"/>
          <w:szCs w:val="24"/>
          <w:spacing w:val="-4"/>
        </w:rPr>
        <w:t>1 </w:t>
      </w:r>
      <w:r>
        <w:rPr>
          <w:sz w:val="24"/>
          <w:szCs w:val="24"/>
          <w:spacing w:val="-4"/>
        </w:rPr>
        <w:t>例（</w:t>
      </w:r>
      <w:r>
        <w:rPr>
          <w:rFonts w:ascii="Times New Roman" w:hAnsi="Times New Roman" w:eastAsia="Times New Roman" w:cs="Times New Roman"/>
          <w:sz w:val="24"/>
          <w:szCs w:val="24"/>
          <w:spacing w:val="-4"/>
        </w:rPr>
        <w:t>0.8</w:t>
      </w:r>
      <w:r>
        <w:rPr>
          <w:rFonts w:ascii="Times New Roman" w:hAnsi="Times New Roman" w:eastAsia="Times New Roman" w:cs="Times New Roman"/>
          <w:sz w:val="24"/>
          <w:szCs w:val="24"/>
          <w:spacing w:val="-5"/>
        </w:rPr>
        <w:t>8%</w:t>
      </w:r>
      <w:r>
        <w:rPr>
          <w:sz w:val="24"/>
          <w:szCs w:val="24"/>
          <w:spacing w:val="-57"/>
        </w:rPr>
        <w:t>），</w:t>
      </w:r>
      <w:r>
        <w:rPr>
          <w:sz w:val="24"/>
          <w:szCs w:val="24"/>
          <w:spacing w:val="-5"/>
        </w:rPr>
        <w:t>子宫内膜样囊肿</w:t>
      </w:r>
      <w:r>
        <w:rPr>
          <w:sz w:val="24"/>
          <w:szCs w:val="24"/>
          <w:spacing w:val="-49"/>
        </w:rPr>
        <w:t xml:space="preserve"> </w:t>
      </w:r>
      <w:r>
        <w:rPr>
          <w:rFonts w:ascii="Times New Roman" w:hAnsi="Times New Roman" w:eastAsia="Times New Roman" w:cs="Times New Roman"/>
          <w:sz w:val="24"/>
          <w:szCs w:val="24"/>
          <w:spacing w:val="-5"/>
        </w:rPr>
        <w:t>3 </w:t>
      </w:r>
      <w:r>
        <w:rPr>
          <w:sz w:val="24"/>
          <w:szCs w:val="24"/>
          <w:spacing w:val="-5"/>
        </w:rPr>
        <w:t>例（</w:t>
      </w:r>
      <w:r>
        <w:rPr>
          <w:rFonts w:ascii="Times New Roman" w:hAnsi="Times New Roman" w:eastAsia="Times New Roman" w:cs="Times New Roman"/>
          <w:sz w:val="24"/>
          <w:szCs w:val="24"/>
          <w:spacing w:val="-5"/>
        </w:rPr>
        <w:t>2.65%</w:t>
      </w:r>
      <w:r>
        <w:rPr>
          <w:sz w:val="24"/>
          <w:szCs w:val="24"/>
          <w:spacing w:val="-57"/>
        </w:rPr>
        <w:t>），</w:t>
      </w:r>
      <w:r>
        <w:rPr>
          <w:sz w:val="24"/>
          <w:szCs w:val="24"/>
        </w:rPr>
        <w:t xml:space="preserve"> </w:t>
      </w:r>
      <w:r>
        <w:rPr>
          <w:sz w:val="24"/>
          <w:szCs w:val="24"/>
          <w:spacing w:val="-8"/>
        </w:rPr>
        <w:t>卵泡膜纤维瘤</w:t>
      </w:r>
      <w:r>
        <w:rPr>
          <w:sz w:val="24"/>
          <w:szCs w:val="24"/>
          <w:spacing w:val="-51"/>
        </w:rPr>
        <w:t xml:space="preserve"> </w:t>
      </w:r>
      <w:r>
        <w:rPr>
          <w:rFonts w:ascii="Times New Roman" w:hAnsi="Times New Roman" w:eastAsia="Times New Roman" w:cs="Times New Roman"/>
          <w:sz w:val="24"/>
          <w:szCs w:val="24"/>
          <w:spacing w:val="-8"/>
        </w:rPr>
        <w:t>2 </w:t>
      </w:r>
      <w:r>
        <w:rPr>
          <w:sz w:val="24"/>
          <w:szCs w:val="24"/>
          <w:spacing w:val="-8"/>
        </w:rPr>
        <w:t>例（</w:t>
      </w:r>
      <w:r>
        <w:rPr>
          <w:rFonts w:ascii="Times New Roman" w:hAnsi="Times New Roman" w:eastAsia="Times New Roman" w:cs="Times New Roman"/>
          <w:sz w:val="24"/>
          <w:szCs w:val="24"/>
          <w:spacing w:val="-8"/>
        </w:rPr>
        <w:t>1.77%</w:t>
      </w:r>
      <w:r>
        <w:rPr>
          <w:sz w:val="24"/>
          <w:szCs w:val="24"/>
          <w:spacing w:val="-52"/>
          <w:w w:val="83"/>
        </w:rPr>
        <w:t>），</w:t>
      </w:r>
      <w:r>
        <w:rPr>
          <w:sz w:val="24"/>
          <w:szCs w:val="24"/>
          <w:spacing w:val="-8"/>
        </w:rPr>
        <w:t>纤维瘤</w:t>
      </w:r>
      <w:r>
        <w:rPr>
          <w:sz w:val="24"/>
          <w:szCs w:val="24"/>
          <w:spacing w:val="-55"/>
        </w:rPr>
        <w:t xml:space="preserve"> </w:t>
      </w:r>
      <w:r>
        <w:rPr>
          <w:rFonts w:ascii="Times New Roman" w:hAnsi="Times New Roman" w:eastAsia="Times New Roman" w:cs="Times New Roman"/>
          <w:sz w:val="24"/>
          <w:szCs w:val="24"/>
          <w:spacing w:val="-8"/>
        </w:rPr>
        <w:t>4 </w:t>
      </w:r>
      <w:r>
        <w:rPr>
          <w:sz w:val="24"/>
          <w:szCs w:val="24"/>
          <w:spacing w:val="-8"/>
        </w:rPr>
        <w:t>例（</w:t>
      </w:r>
      <w:r>
        <w:rPr>
          <w:rFonts w:ascii="Times New Roman" w:hAnsi="Times New Roman" w:eastAsia="Times New Roman" w:cs="Times New Roman"/>
          <w:sz w:val="24"/>
          <w:szCs w:val="24"/>
          <w:spacing w:val="-8"/>
        </w:rPr>
        <w:t>3.54%</w:t>
      </w:r>
      <w:r>
        <w:rPr>
          <w:sz w:val="24"/>
          <w:szCs w:val="24"/>
          <w:spacing w:val="-52"/>
          <w:w w:val="83"/>
        </w:rPr>
        <w:t>），</w:t>
      </w:r>
      <w:r>
        <w:rPr>
          <w:sz w:val="24"/>
          <w:szCs w:val="24"/>
          <w:spacing w:val="-9"/>
        </w:rPr>
        <w:t>卵泡膜细胞瘤</w:t>
      </w:r>
      <w:r>
        <w:rPr>
          <w:sz w:val="24"/>
          <w:szCs w:val="24"/>
          <w:spacing w:val="-30"/>
        </w:rPr>
        <w:t xml:space="preserve"> </w:t>
      </w:r>
      <w:r>
        <w:rPr>
          <w:rFonts w:ascii="Times New Roman" w:hAnsi="Times New Roman" w:eastAsia="Times New Roman" w:cs="Times New Roman"/>
          <w:sz w:val="24"/>
          <w:szCs w:val="24"/>
          <w:spacing w:val="-9"/>
        </w:rPr>
        <w:t>1 </w:t>
      </w:r>
      <w:r>
        <w:rPr>
          <w:sz w:val="24"/>
          <w:szCs w:val="24"/>
          <w:spacing w:val="-9"/>
        </w:rPr>
        <w:t>例（</w:t>
      </w:r>
      <w:r>
        <w:rPr>
          <w:rFonts w:ascii="Times New Roman" w:hAnsi="Times New Roman" w:eastAsia="Times New Roman" w:cs="Times New Roman"/>
          <w:sz w:val="24"/>
          <w:szCs w:val="24"/>
          <w:spacing w:val="-9"/>
        </w:rPr>
        <w:t>0.88%</w:t>
      </w:r>
      <w:r>
        <w:rPr>
          <w:sz w:val="24"/>
          <w:szCs w:val="24"/>
          <w:spacing w:val="-9"/>
        </w:rPr>
        <w:t>）。</w:t>
      </w:r>
      <w:r>
        <w:rPr>
          <w:sz w:val="24"/>
          <w:szCs w:val="24"/>
        </w:rPr>
        <w:t xml:space="preserve"> </w:t>
      </w:r>
      <w:r>
        <w:rPr>
          <w:sz w:val="24"/>
          <w:szCs w:val="24"/>
          <w:spacing w:val="-7"/>
        </w:rPr>
        <w:t>病理类型最常见为卵巢成熟型囊性畸胎瘤（</w:t>
      </w:r>
      <w:r>
        <w:rPr>
          <w:rFonts w:ascii="Times New Roman" w:hAnsi="Times New Roman" w:eastAsia="Times New Roman" w:cs="Times New Roman"/>
          <w:sz w:val="24"/>
          <w:szCs w:val="24"/>
          <w:spacing w:val="-8"/>
        </w:rPr>
        <w:t>28.32%</w:t>
      </w:r>
      <w:r>
        <w:rPr>
          <w:sz w:val="24"/>
          <w:szCs w:val="24"/>
          <w:spacing w:val="-8"/>
        </w:rPr>
        <w:t>）和粘液性囊腺瘤（</w:t>
      </w:r>
      <w:r>
        <w:rPr>
          <w:rFonts w:ascii="Times New Roman" w:hAnsi="Times New Roman" w:eastAsia="Times New Roman" w:cs="Times New Roman"/>
          <w:sz w:val="24"/>
          <w:szCs w:val="24"/>
          <w:spacing w:val="-8"/>
        </w:rPr>
        <w:t>14.16%</w:t>
      </w:r>
      <w:r>
        <w:rPr>
          <w:sz w:val="24"/>
          <w:szCs w:val="24"/>
          <w:spacing w:val="-8"/>
        </w:rPr>
        <w:t>）。</w:t>
      </w:r>
      <w:r>
        <w:rPr>
          <w:sz w:val="24"/>
          <w:szCs w:val="24"/>
        </w:rPr>
        <w:t xml:space="preserve"> </w:t>
      </w:r>
      <w:r>
        <w:rPr>
          <w:sz w:val="24"/>
          <w:szCs w:val="24"/>
          <w:spacing w:val="-2"/>
        </w:rPr>
        <w:t>具体数据见表</w:t>
      </w:r>
      <w:r>
        <w:rPr>
          <w:sz w:val="24"/>
          <w:szCs w:val="24"/>
          <w:spacing w:val="-49"/>
        </w:rPr>
        <w:t xml:space="preserve"> </w:t>
      </w:r>
      <w:r>
        <w:rPr>
          <w:rFonts w:ascii="Times New Roman" w:hAnsi="Times New Roman" w:eastAsia="Times New Roman" w:cs="Times New Roman"/>
          <w:sz w:val="24"/>
          <w:szCs w:val="24"/>
          <w:spacing w:val="-2"/>
        </w:rPr>
        <w:t>3.2</w:t>
      </w:r>
      <w:r>
        <w:rPr>
          <w:sz w:val="24"/>
          <w:szCs w:val="24"/>
          <w:spacing w:val="-2"/>
        </w:rPr>
        <w:t>。</w:t>
      </w:r>
    </w:p>
    <w:p>
      <w:pPr>
        <w:ind w:left="4042"/>
        <w:spacing w:before="1" w:line="231" w:lineRule="auto"/>
        <w:rPr>
          <w:rFonts w:ascii="SimHei" w:hAnsi="SimHei" w:eastAsia="SimHei" w:cs="SimHei"/>
          <w:sz w:val="24"/>
          <w:szCs w:val="24"/>
        </w:rPr>
      </w:pPr>
      <w:r>
        <w:rPr>
          <w:rFonts w:ascii="SimHei" w:hAnsi="SimHei" w:eastAsia="SimHei" w:cs="SimHei"/>
          <w:sz w:val="24"/>
          <w:szCs w:val="24"/>
          <w:spacing w:val="-2"/>
        </w:rPr>
        <w:t>表</w:t>
      </w:r>
      <w:r>
        <w:rPr>
          <w:rFonts w:ascii="SimHei" w:hAnsi="SimHei" w:eastAsia="SimHei" w:cs="SimHei"/>
          <w:sz w:val="24"/>
          <w:szCs w:val="24"/>
          <w:spacing w:val="-38"/>
        </w:rPr>
        <w:t xml:space="preserve"> </w:t>
      </w:r>
      <w:r>
        <w:rPr>
          <w:rFonts w:ascii="Times New Roman" w:hAnsi="Times New Roman" w:eastAsia="Times New Roman" w:cs="Times New Roman"/>
          <w:sz w:val="24"/>
          <w:szCs w:val="24"/>
          <w:spacing w:val="-2"/>
        </w:rPr>
        <w:t>3.2    </w:t>
      </w:r>
      <w:r>
        <w:rPr>
          <w:rFonts w:ascii="SimHei" w:hAnsi="SimHei" w:eastAsia="SimHei" w:cs="SimHei"/>
          <w:sz w:val="24"/>
          <w:szCs w:val="24"/>
          <w:spacing w:val="-2"/>
        </w:rPr>
        <w:t>卵巢肿物组织学类型</w:t>
      </w:r>
    </w:p>
    <w:p>
      <w:pPr>
        <w:spacing w:line="55" w:lineRule="exact"/>
        <w:rPr/>
      </w:pPr>
      <w:r/>
    </w:p>
    <w:tbl>
      <w:tblPr>
        <w:tblStyle w:val="TableNormal"/>
        <w:tblW w:w="8327" w:type="dxa"/>
        <w:tblInd w:w="1367"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802"/>
        <w:gridCol w:w="2631"/>
        <w:gridCol w:w="2894"/>
      </w:tblGrid>
      <w:tr>
        <w:trPr>
          <w:trHeight w:val="463" w:hRule="atLeast"/>
        </w:trPr>
        <w:tc>
          <w:tcPr>
            <w:tcW w:w="2802" w:type="dxa"/>
            <w:vAlign w:val="top"/>
            <w:tcBorders>
              <w:bottom w:val="single" w:color="000000" w:sz="4" w:space="0"/>
              <w:top w:val="single" w:color="000000" w:sz="12" w:space="0"/>
            </w:tcBorders>
          </w:tcPr>
          <w:p>
            <w:pPr>
              <w:ind w:left="128"/>
              <w:spacing w:before="113" w:line="220" w:lineRule="auto"/>
              <w:rPr>
                <w:rFonts w:ascii="SimSun" w:hAnsi="SimSun" w:eastAsia="SimSun" w:cs="SimSun"/>
                <w:sz w:val="24"/>
                <w:szCs w:val="24"/>
              </w:rPr>
            </w:pPr>
            <w:r>
              <w:rPr>
                <w:rFonts w:ascii="SimSun" w:hAnsi="SimSun" w:eastAsia="SimSun" w:cs="SimSun"/>
                <w:sz w:val="24"/>
                <w:szCs w:val="24"/>
                <w:spacing w:val="-2"/>
              </w:rPr>
              <w:t>病理类型</w:t>
            </w:r>
          </w:p>
        </w:tc>
        <w:tc>
          <w:tcPr>
            <w:tcW w:w="2631" w:type="dxa"/>
            <w:vAlign w:val="top"/>
            <w:tcBorders>
              <w:bottom w:val="single" w:color="000000" w:sz="4" w:space="0"/>
              <w:top w:val="single" w:color="000000" w:sz="12" w:space="0"/>
            </w:tcBorders>
          </w:tcPr>
          <w:p>
            <w:pPr>
              <w:ind w:left="306"/>
              <w:spacing w:before="113" w:line="220" w:lineRule="auto"/>
              <w:rPr>
                <w:rFonts w:ascii="SimSun" w:hAnsi="SimSun" w:eastAsia="SimSun" w:cs="SimSun"/>
                <w:sz w:val="24"/>
                <w:szCs w:val="24"/>
              </w:rPr>
            </w:pPr>
            <w:r>
              <w:rPr>
                <w:rFonts w:ascii="SimSun" w:hAnsi="SimSun" w:eastAsia="SimSun" w:cs="SimSun"/>
                <w:sz w:val="24"/>
                <w:szCs w:val="24"/>
                <w:spacing w:val="-4"/>
              </w:rPr>
              <w:t>总例数（妊娠例数）</w:t>
            </w:r>
          </w:p>
        </w:tc>
        <w:tc>
          <w:tcPr>
            <w:tcW w:w="2894" w:type="dxa"/>
            <w:vAlign w:val="top"/>
            <w:tcBorders>
              <w:bottom w:val="single" w:color="000000" w:sz="4" w:space="0"/>
              <w:top w:val="single" w:color="000000" w:sz="12" w:space="0"/>
            </w:tcBorders>
          </w:tcPr>
          <w:p>
            <w:pPr>
              <w:pStyle w:val="TableText"/>
              <w:ind w:left="347"/>
              <w:spacing w:before="114" w:line="235" w:lineRule="auto"/>
              <w:rPr/>
            </w:pPr>
            <w:r>
              <w:rPr>
                <w:rFonts w:ascii="SimSun" w:hAnsi="SimSun" w:eastAsia="SimSun" w:cs="SimSun"/>
                <w:spacing w:val="-8"/>
              </w:rPr>
              <w:t>比例</w:t>
            </w:r>
            <w:r>
              <w:rPr>
                <w:spacing w:val="-8"/>
              </w:rPr>
              <w:t>/%</w:t>
            </w:r>
          </w:p>
        </w:tc>
      </w:tr>
      <w:tr>
        <w:trPr>
          <w:trHeight w:val="469" w:hRule="atLeast"/>
        </w:trPr>
        <w:tc>
          <w:tcPr>
            <w:tcW w:w="2802" w:type="dxa"/>
            <w:vAlign w:val="top"/>
            <w:tcBorders>
              <w:top w:val="single" w:color="000000" w:sz="4" w:space="0"/>
            </w:tcBorders>
          </w:tcPr>
          <w:p>
            <w:pPr>
              <w:ind w:left="131"/>
              <w:spacing w:before="120" w:line="220" w:lineRule="auto"/>
              <w:rPr>
                <w:rFonts w:ascii="SimSun" w:hAnsi="SimSun" w:eastAsia="SimSun" w:cs="SimSun"/>
                <w:sz w:val="24"/>
                <w:szCs w:val="24"/>
              </w:rPr>
            </w:pPr>
            <w:r>
              <w:rPr>
                <w:rFonts w:ascii="SimSun" w:hAnsi="SimSun" w:eastAsia="SimSun" w:cs="SimSun"/>
                <w:sz w:val="24"/>
                <w:szCs w:val="24"/>
                <w:spacing w:val="-2"/>
              </w:rPr>
              <w:t>生理性囊肿</w:t>
            </w:r>
          </w:p>
        </w:tc>
        <w:tc>
          <w:tcPr>
            <w:tcW w:w="2631" w:type="dxa"/>
            <w:vAlign w:val="top"/>
            <w:tcBorders>
              <w:top w:val="single" w:color="000000" w:sz="4" w:space="0"/>
            </w:tcBorders>
          </w:tcPr>
          <w:p>
            <w:pPr>
              <w:rPr>
                <w:rFonts w:ascii="Arial"/>
                <w:sz w:val="21"/>
              </w:rPr>
            </w:pPr>
            <w:r/>
          </w:p>
        </w:tc>
        <w:tc>
          <w:tcPr>
            <w:tcW w:w="2894" w:type="dxa"/>
            <w:vAlign w:val="top"/>
            <w:tcBorders>
              <w:top w:val="single" w:color="000000" w:sz="4" w:space="0"/>
            </w:tcBorders>
          </w:tcPr>
          <w:p>
            <w:pPr>
              <w:rPr>
                <w:rFonts w:ascii="Arial"/>
                <w:sz w:val="21"/>
              </w:rPr>
            </w:pPr>
            <w:r/>
          </w:p>
        </w:tc>
      </w:tr>
      <w:tr>
        <w:trPr>
          <w:trHeight w:val="463" w:hRule="atLeast"/>
        </w:trPr>
        <w:tc>
          <w:tcPr>
            <w:tcW w:w="2802" w:type="dxa"/>
            <w:vAlign w:val="top"/>
          </w:tcPr>
          <w:p>
            <w:pPr>
              <w:ind w:left="371"/>
              <w:spacing w:before="122" w:line="220" w:lineRule="auto"/>
              <w:rPr>
                <w:rFonts w:ascii="SimSun" w:hAnsi="SimSun" w:eastAsia="SimSun" w:cs="SimSun"/>
                <w:sz w:val="24"/>
                <w:szCs w:val="24"/>
              </w:rPr>
            </w:pPr>
            <w:r>
              <w:rPr>
                <w:rFonts w:ascii="SimSun" w:hAnsi="SimSun" w:eastAsia="SimSun" w:cs="SimSun"/>
                <w:sz w:val="24"/>
                <w:szCs w:val="24"/>
                <w:spacing w:val="-3"/>
              </w:rPr>
              <w:t>单纯囊肿</w:t>
            </w:r>
          </w:p>
        </w:tc>
        <w:tc>
          <w:tcPr>
            <w:tcW w:w="2631" w:type="dxa"/>
            <w:vAlign w:val="top"/>
          </w:tcPr>
          <w:p>
            <w:pPr>
              <w:pStyle w:val="TableText"/>
              <w:ind w:left="318"/>
              <w:spacing w:before="162" w:line="235" w:lineRule="auto"/>
              <w:rPr/>
            </w:pPr>
            <w:r>
              <w:rPr>
                <w:spacing w:val="-8"/>
              </w:rPr>
              <w:t>11</w:t>
            </w:r>
          </w:p>
        </w:tc>
        <w:tc>
          <w:tcPr>
            <w:tcW w:w="2894" w:type="dxa"/>
            <w:vAlign w:val="top"/>
          </w:tcPr>
          <w:p>
            <w:pPr>
              <w:pStyle w:val="TableText"/>
              <w:ind w:left="321"/>
              <w:spacing w:before="163" w:line="229" w:lineRule="auto"/>
              <w:rPr/>
            </w:pPr>
            <w:r>
              <w:rPr>
                <w:spacing w:val="-2"/>
              </w:rPr>
              <w:t>9.73%</w:t>
            </w:r>
          </w:p>
        </w:tc>
      </w:tr>
      <w:tr>
        <w:trPr>
          <w:trHeight w:val="463" w:hRule="atLeast"/>
        </w:trPr>
        <w:tc>
          <w:tcPr>
            <w:tcW w:w="2802" w:type="dxa"/>
            <w:vAlign w:val="top"/>
          </w:tcPr>
          <w:p>
            <w:pPr>
              <w:ind w:left="368"/>
              <w:spacing w:before="119" w:line="220" w:lineRule="auto"/>
              <w:rPr>
                <w:rFonts w:ascii="SimSun" w:hAnsi="SimSun" w:eastAsia="SimSun" w:cs="SimSun"/>
                <w:sz w:val="24"/>
                <w:szCs w:val="24"/>
              </w:rPr>
            </w:pPr>
            <w:r>
              <w:rPr>
                <w:rFonts w:ascii="SimSun" w:hAnsi="SimSun" w:eastAsia="SimSun" w:cs="SimSun"/>
                <w:sz w:val="24"/>
                <w:szCs w:val="24"/>
                <w:spacing w:val="-2"/>
              </w:rPr>
              <w:t>黄体囊肿</w:t>
            </w:r>
          </w:p>
        </w:tc>
        <w:tc>
          <w:tcPr>
            <w:tcW w:w="2631" w:type="dxa"/>
            <w:vAlign w:val="top"/>
          </w:tcPr>
          <w:p>
            <w:pPr>
              <w:pStyle w:val="TableText"/>
              <w:ind w:left="299"/>
              <w:spacing w:before="120" w:line="319" w:lineRule="exact"/>
              <w:rPr>
                <w:rFonts w:ascii="SimSun" w:hAnsi="SimSun" w:eastAsia="SimSun" w:cs="SimSun"/>
              </w:rPr>
            </w:pPr>
            <w:r>
              <w:rPr>
                <w:spacing w:val="-3"/>
                <w:position w:val="1"/>
              </w:rPr>
              <w:t>7</w:t>
            </w:r>
            <w:r>
              <w:rPr>
                <w:rFonts w:ascii="SimSun" w:hAnsi="SimSun" w:eastAsia="SimSun" w:cs="SimSun"/>
                <w:spacing w:val="-3"/>
                <w:position w:val="1"/>
              </w:rPr>
              <w:t>（</w:t>
            </w:r>
            <w:r>
              <w:rPr>
                <w:spacing w:val="-3"/>
                <w:position w:val="1"/>
              </w:rPr>
              <w:t>3</w:t>
            </w:r>
            <w:r>
              <w:rPr>
                <w:rFonts w:ascii="SimSun" w:hAnsi="SimSun" w:eastAsia="SimSun" w:cs="SimSun"/>
                <w:spacing w:val="-3"/>
                <w:position w:val="1"/>
              </w:rPr>
              <w:t>）</w:t>
            </w:r>
          </w:p>
        </w:tc>
        <w:tc>
          <w:tcPr>
            <w:tcW w:w="2894" w:type="dxa"/>
            <w:vAlign w:val="top"/>
          </w:tcPr>
          <w:p>
            <w:pPr>
              <w:pStyle w:val="TableText"/>
              <w:ind w:left="321"/>
              <w:spacing w:before="160" w:line="229" w:lineRule="auto"/>
              <w:rPr/>
            </w:pPr>
            <w:r>
              <w:rPr>
                <w:spacing w:val="-3"/>
              </w:rPr>
              <w:t>6.19%</w:t>
            </w:r>
          </w:p>
        </w:tc>
      </w:tr>
      <w:tr>
        <w:trPr>
          <w:trHeight w:val="468" w:hRule="atLeast"/>
        </w:trPr>
        <w:tc>
          <w:tcPr>
            <w:tcW w:w="2802" w:type="dxa"/>
            <w:vAlign w:val="top"/>
          </w:tcPr>
          <w:p>
            <w:pPr>
              <w:ind w:left="368"/>
              <w:spacing w:before="126" w:line="220" w:lineRule="auto"/>
              <w:rPr>
                <w:rFonts w:ascii="SimSun" w:hAnsi="SimSun" w:eastAsia="SimSun" w:cs="SimSun"/>
                <w:sz w:val="24"/>
                <w:szCs w:val="24"/>
              </w:rPr>
            </w:pPr>
            <w:r>
              <w:rPr>
                <w:rFonts w:ascii="SimSun" w:hAnsi="SimSun" w:eastAsia="SimSun" w:cs="SimSun"/>
                <w:sz w:val="24"/>
                <w:szCs w:val="24"/>
                <w:spacing w:val="-2"/>
              </w:rPr>
              <w:t>黄素囊肿</w:t>
            </w:r>
          </w:p>
        </w:tc>
        <w:tc>
          <w:tcPr>
            <w:tcW w:w="2631" w:type="dxa"/>
            <w:vAlign w:val="top"/>
          </w:tcPr>
          <w:p>
            <w:pPr>
              <w:pStyle w:val="TableText"/>
              <w:ind w:left="295"/>
              <w:spacing w:before="127" w:line="319" w:lineRule="exact"/>
              <w:rPr>
                <w:rFonts w:ascii="SimSun" w:hAnsi="SimSun" w:eastAsia="SimSun" w:cs="SimSun"/>
              </w:rPr>
            </w:pPr>
            <w:r>
              <w:rPr>
                <w:spacing w:val="-2"/>
                <w:position w:val="1"/>
              </w:rPr>
              <w:t>2</w:t>
            </w:r>
            <w:r>
              <w:rPr>
                <w:rFonts w:ascii="SimSun" w:hAnsi="SimSun" w:eastAsia="SimSun" w:cs="SimSun"/>
                <w:spacing w:val="-2"/>
                <w:position w:val="1"/>
              </w:rPr>
              <w:t>（</w:t>
            </w:r>
            <w:r>
              <w:rPr>
                <w:spacing w:val="-2"/>
                <w:position w:val="1"/>
              </w:rPr>
              <w:t>1</w:t>
            </w:r>
            <w:r>
              <w:rPr>
                <w:rFonts w:ascii="SimSun" w:hAnsi="SimSun" w:eastAsia="SimSun" w:cs="SimSun"/>
                <w:spacing w:val="-2"/>
                <w:position w:val="1"/>
              </w:rPr>
              <w:t>）</w:t>
            </w:r>
          </w:p>
        </w:tc>
        <w:tc>
          <w:tcPr>
            <w:tcW w:w="2894" w:type="dxa"/>
            <w:vAlign w:val="top"/>
          </w:tcPr>
          <w:p>
            <w:pPr>
              <w:pStyle w:val="TableText"/>
              <w:ind w:left="339"/>
              <w:spacing w:before="167" w:line="229" w:lineRule="auto"/>
              <w:rPr/>
            </w:pPr>
            <w:r>
              <w:rPr>
                <w:spacing w:val="-6"/>
              </w:rPr>
              <w:t>1.77%</w:t>
            </w:r>
          </w:p>
        </w:tc>
      </w:tr>
      <w:tr>
        <w:trPr>
          <w:trHeight w:val="935" w:hRule="atLeast"/>
        </w:trPr>
        <w:tc>
          <w:tcPr>
            <w:tcW w:w="2802" w:type="dxa"/>
            <w:vAlign w:val="top"/>
          </w:tcPr>
          <w:p>
            <w:pPr>
              <w:ind w:left="167" w:right="1481" w:firstLine="204"/>
              <w:spacing w:before="129" w:line="306" w:lineRule="auto"/>
              <w:rPr>
                <w:rFonts w:ascii="SimSun" w:hAnsi="SimSun" w:eastAsia="SimSun" w:cs="SimSun"/>
                <w:sz w:val="24"/>
                <w:szCs w:val="24"/>
              </w:rPr>
            </w:pPr>
            <w:r>
              <w:rPr>
                <w:rFonts w:ascii="SimSun" w:hAnsi="SimSun" w:eastAsia="SimSun" w:cs="SimSun"/>
                <w:sz w:val="24"/>
                <w:szCs w:val="24"/>
                <w:spacing w:val="-3"/>
              </w:rPr>
              <w:t>滤泡囊肿</w:t>
            </w:r>
            <w:r>
              <w:rPr>
                <w:rFonts w:ascii="SimSun" w:hAnsi="SimSun" w:eastAsia="SimSun" w:cs="SimSun"/>
                <w:sz w:val="24"/>
                <w:szCs w:val="24"/>
              </w:rPr>
              <w:t xml:space="preserve"> </w:t>
            </w:r>
            <w:r>
              <w:rPr>
                <w:rFonts w:ascii="SimSun" w:hAnsi="SimSun" w:eastAsia="SimSun" w:cs="SimSun"/>
                <w:sz w:val="24"/>
                <w:szCs w:val="24"/>
                <w:spacing w:val="-9"/>
              </w:rPr>
              <w:t>良性肿瘤</w:t>
            </w:r>
          </w:p>
        </w:tc>
        <w:tc>
          <w:tcPr>
            <w:tcW w:w="2631" w:type="dxa"/>
            <w:vAlign w:val="top"/>
          </w:tcPr>
          <w:p>
            <w:pPr>
              <w:pStyle w:val="TableText"/>
              <w:ind w:left="300"/>
              <w:spacing w:before="129" w:line="320" w:lineRule="exact"/>
              <w:rPr>
                <w:rFonts w:ascii="SimSun" w:hAnsi="SimSun" w:eastAsia="SimSun" w:cs="SimSun"/>
              </w:rPr>
            </w:pPr>
            <w:r>
              <w:rPr>
                <w:spacing w:val="-3"/>
                <w:position w:val="1"/>
              </w:rPr>
              <w:t>9</w:t>
            </w:r>
            <w:r>
              <w:rPr>
                <w:rFonts w:ascii="SimSun" w:hAnsi="SimSun" w:eastAsia="SimSun" w:cs="SimSun"/>
                <w:spacing w:val="-3"/>
                <w:position w:val="1"/>
              </w:rPr>
              <w:t>（</w:t>
            </w:r>
            <w:r>
              <w:rPr>
                <w:spacing w:val="-3"/>
                <w:position w:val="1"/>
              </w:rPr>
              <w:t>1</w:t>
            </w:r>
            <w:r>
              <w:rPr>
                <w:rFonts w:ascii="SimSun" w:hAnsi="SimSun" w:eastAsia="SimSun" w:cs="SimSun"/>
                <w:spacing w:val="-3"/>
                <w:position w:val="1"/>
              </w:rPr>
              <w:t>）</w:t>
            </w:r>
          </w:p>
        </w:tc>
        <w:tc>
          <w:tcPr>
            <w:tcW w:w="2894" w:type="dxa"/>
            <w:vAlign w:val="top"/>
          </w:tcPr>
          <w:p>
            <w:pPr>
              <w:pStyle w:val="TableText"/>
              <w:ind w:left="320"/>
              <w:spacing w:before="169" w:line="229" w:lineRule="auto"/>
              <w:rPr/>
            </w:pPr>
            <w:r>
              <w:rPr>
                <w:spacing w:val="-2"/>
              </w:rPr>
              <w:t>7.96%</w:t>
            </w:r>
          </w:p>
        </w:tc>
      </w:tr>
      <w:tr>
        <w:trPr>
          <w:trHeight w:val="463" w:hRule="atLeast"/>
        </w:trPr>
        <w:tc>
          <w:tcPr>
            <w:tcW w:w="2802" w:type="dxa"/>
            <w:vAlign w:val="top"/>
          </w:tcPr>
          <w:p>
            <w:pPr>
              <w:ind w:left="371"/>
              <w:spacing w:before="135" w:line="220" w:lineRule="auto"/>
              <w:rPr>
                <w:rFonts w:ascii="SimSun" w:hAnsi="SimSun" w:eastAsia="SimSun" w:cs="SimSun"/>
                <w:sz w:val="24"/>
                <w:szCs w:val="24"/>
              </w:rPr>
            </w:pPr>
            <w:r>
              <w:rPr>
                <w:rFonts w:ascii="SimSun" w:hAnsi="SimSun" w:eastAsia="SimSun" w:cs="SimSun"/>
                <w:sz w:val="24"/>
                <w:szCs w:val="24"/>
                <w:spacing w:val="-2"/>
              </w:rPr>
              <w:t>生殖细胞肿瘤</w:t>
            </w:r>
          </w:p>
        </w:tc>
        <w:tc>
          <w:tcPr>
            <w:tcW w:w="2631" w:type="dxa"/>
            <w:vAlign w:val="top"/>
          </w:tcPr>
          <w:p>
            <w:pPr>
              <w:rPr>
                <w:rFonts w:ascii="Arial"/>
                <w:sz w:val="21"/>
              </w:rPr>
            </w:pPr>
            <w:r/>
          </w:p>
        </w:tc>
        <w:tc>
          <w:tcPr>
            <w:tcW w:w="2894" w:type="dxa"/>
            <w:vAlign w:val="top"/>
          </w:tcPr>
          <w:p>
            <w:pPr>
              <w:rPr>
                <w:rFonts w:ascii="Arial"/>
                <w:sz w:val="21"/>
              </w:rPr>
            </w:pPr>
            <w:r/>
          </w:p>
        </w:tc>
      </w:tr>
      <w:tr>
        <w:trPr>
          <w:trHeight w:val="930" w:hRule="atLeast"/>
        </w:trPr>
        <w:tc>
          <w:tcPr>
            <w:tcW w:w="2802" w:type="dxa"/>
            <w:vAlign w:val="top"/>
          </w:tcPr>
          <w:p>
            <w:pPr>
              <w:ind w:left="371" w:right="281" w:firstLine="240"/>
              <w:spacing w:before="132" w:line="303" w:lineRule="auto"/>
              <w:rPr>
                <w:rFonts w:ascii="SimSun" w:hAnsi="SimSun" w:eastAsia="SimSun" w:cs="SimSun"/>
                <w:sz w:val="24"/>
                <w:szCs w:val="24"/>
              </w:rPr>
            </w:pPr>
            <w:r>
              <w:rPr>
                <w:rFonts w:ascii="SimSun" w:hAnsi="SimSun" w:eastAsia="SimSun" w:cs="SimSun"/>
                <w:sz w:val="24"/>
                <w:szCs w:val="24"/>
                <w:spacing w:val="-2"/>
              </w:rPr>
              <w:t>成熟性囊性畸胎瘤</w:t>
            </w:r>
            <w:r>
              <w:rPr>
                <w:rFonts w:ascii="SimSun" w:hAnsi="SimSun" w:eastAsia="SimSun" w:cs="SimSun"/>
                <w:sz w:val="24"/>
                <w:szCs w:val="24"/>
                <w:spacing w:val="3"/>
              </w:rPr>
              <w:t xml:space="preserve"> </w:t>
            </w:r>
            <w:r>
              <w:rPr>
                <w:rFonts w:ascii="SimSun" w:hAnsi="SimSun" w:eastAsia="SimSun" w:cs="SimSun"/>
                <w:sz w:val="24"/>
                <w:szCs w:val="24"/>
                <w:spacing w:val="-2"/>
              </w:rPr>
              <w:t>上皮性肿瘤</w:t>
            </w:r>
          </w:p>
        </w:tc>
        <w:tc>
          <w:tcPr>
            <w:tcW w:w="2631" w:type="dxa"/>
            <w:vAlign w:val="top"/>
          </w:tcPr>
          <w:p>
            <w:pPr>
              <w:pStyle w:val="TableText"/>
              <w:ind w:left="300"/>
              <w:spacing w:before="172" w:line="232" w:lineRule="auto"/>
              <w:rPr/>
            </w:pPr>
            <w:r>
              <w:rPr>
                <w:spacing w:val="-3"/>
              </w:rPr>
              <w:t>32</w:t>
            </w:r>
          </w:p>
        </w:tc>
        <w:tc>
          <w:tcPr>
            <w:tcW w:w="2894" w:type="dxa"/>
            <w:vAlign w:val="top"/>
          </w:tcPr>
          <w:p>
            <w:pPr>
              <w:pStyle w:val="TableText"/>
              <w:ind w:left="316"/>
              <w:spacing w:before="172" w:line="229" w:lineRule="auto"/>
              <w:rPr/>
            </w:pPr>
            <w:r>
              <w:rPr>
                <w:spacing w:val="-1"/>
              </w:rPr>
              <w:t>28.32%</w:t>
            </w:r>
          </w:p>
        </w:tc>
      </w:tr>
      <w:tr>
        <w:trPr>
          <w:trHeight w:val="468" w:hRule="atLeast"/>
        </w:trPr>
        <w:tc>
          <w:tcPr>
            <w:tcW w:w="2802" w:type="dxa"/>
            <w:vAlign w:val="top"/>
          </w:tcPr>
          <w:p>
            <w:pPr>
              <w:ind w:left="609"/>
              <w:spacing w:before="142" w:line="220" w:lineRule="auto"/>
              <w:rPr>
                <w:rFonts w:ascii="SimSun" w:hAnsi="SimSun" w:eastAsia="SimSun" w:cs="SimSun"/>
                <w:sz w:val="24"/>
                <w:szCs w:val="24"/>
              </w:rPr>
            </w:pPr>
            <w:r>
              <w:rPr>
                <w:rFonts w:ascii="SimSun" w:hAnsi="SimSun" w:eastAsia="SimSun" w:cs="SimSun"/>
                <w:sz w:val="24"/>
                <w:szCs w:val="24"/>
                <w:spacing w:val="-2"/>
              </w:rPr>
              <w:t>浆液性囊腺瘤</w:t>
            </w:r>
          </w:p>
        </w:tc>
        <w:tc>
          <w:tcPr>
            <w:tcW w:w="2631" w:type="dxa"/>
            <w:vAlign w:val="top"/>
          </w:tcPr>
          <w:p>
            <w:pPr>
              <w:pStyle w:val="TableText"/>
              <w:ind w:left="318"/>
              <w:spacing w:before="143" w:line="242" w:lineRule="auto"/>
              <w:rPr>
                <w:rFonts w:ascii="SimSun" w:hAnsi="SimSun" w:eastAsia="SimSun" w:cs="SimSun"/>
              </w:rPr>
            </w:pPr>
            <w:r>
              <w:rPr>
                <w:spacing w:val="-6"/>
              </w:rPr>
              <w:t>11</w:t>
            </w:r>
            <w:r>
              <w:rPr>
                <w:rFonts w:ascii="SimSun" w:hAnsi="SimSun" w:eastAsia="SimSun" w:cs="SimSun"/>
                <w:spacing w:val="-6"/>
              </w:rPr>
              <w:t>（</w:t>
            </w:r>
            <w:r>
              <w:rPr>
                <w:spacing w:val="-6"/>
              </w:rPr>
              <w:t>1</w:t>
            </w:r>
            <w:r>
              <w:rPr>
                <w:rFonts w:ascii="SimSun" w:hAnsi="SimSun" w:eastAsia="SimSun" w:cs="SimSun"/>
                <w:spacing w:val="-6"/>
              </w:rPr>
              <w:t>）</w:t>
            </w:r>
          </w:p>
        </w:tc>
        <w:tc>
          <w:tcPr>
            <w:tcW w:w="2894" w:type="dxa"/>
            <w:vAlign w:val="top"/>
          </w:tcPr>
          <w:p>
            <w:pPr>
              <w:pStyle w:val="TableText"/>
              <w:ind w:left="321"/>
              <w:spacing w:before="183" w:line="229" w:lineRule="auto"/>
              <w:rPr/>
            </w:pPr>
            <w:r>
              <w:rPr>
                <w:spacing w:val="-2"/>
              </w:rPr>
              <w:t>9.73%</w:t>
            </w:r>
          </w:p>
        </w:tc>
      </w:tr>
      <w:tr>
        <w:trPr>
          <w:trHeight w:val="501" w:hRule="atLeast"/>
        </w:trPr>
        <w:tc>
          <w:tcPr>
            <w:tcW w:w="2802" w:type="dxa"/>
            <w:vAlign w:val="top"/>
            <w:tcBorders>
              <w:bottom w:val="single" w:color="000000" w:sz="12" w:space="0"/>
            </w:tcBorders>
          </w:tcPr>
          <w:p>
            <w:pPr>
              <w:ind w:left="609"/>
              <w:spacing w:before="144" w:line="220" w:lineRule="auto"/>
              <w:rPr>
                <w:rFonts w:ascii="SimSun" w:hAnsi="SimSun" w:eastAsia="SimSun" w:cs="SimSun"/>
                <w:sz w:val="24"/>
                <w:szCs w:val="24"/>
              </w:rPr>
            </w:pPr>
            <w:r>
              <w:rPr>
                <w:rFonts w:ascii="SimSun" w:hAnsi="SimSun" w:eastAsia="SimSun" w:cs="SimSun"/>
                <w:sz w:val="24"/>
                <w:szCs w:val="24"/>
                <w:spacing w:val="-2"/>
              </w:rPr>
              <w:t>粘液性囊腺瘤</w:t>
            </w:r>
          </w:p>
        </w:tc>
        <w:tc>
          <w:tcPr>
            <w:tcW w:w="2631" w:type="dxa"/>
            <w:vAlign w:val="top"/>
            <w:tcBorders>
              <w:bottom w:val="single" w:color="000000" w:sz="12" w:space="0"/>
            </w:tcBorders>
          </w:tcPr>
          <w:p>
            <w:pPr>
              <w:pStyle w:val="TableText"/>
              <w:ind w:left="318"/>
              <w:spacing w:before="185" w:line="232" w:lineRule="auto"/>
              <w:rPr/>
            </w:pPr>
            <w:r>
              <w:rPr>
                <w:spacing w:val="-8"/>
              </w:rPr>
              <w:t>16</w:t>
            </w:r>
          </w:p>
        </w:tc>
        <w:tc>
          <w:tcPr>
            <w:tcW w:w="2894" w:type="dxa"/>
            <w:vAlign w:val="top"/>
            <w:tcBorders>
              <w:bottom w:val="single" w:color="000000" w:sz="12" w:space="0"/>
            </w:tcBorders>
          </w:tcPr>
          <w:p>
            <w:pPr>
              <w:pStyle w:val="TableText"/>
              <w:ind w:left="339"/>
              <w:spacing w:before="185" w:line="229" w:lineRule="auto"/>
              <w:rPr/>
            </w:pPr>
            <w:r>
              <w:rPr>
                <w:spacing w:val="-5"/>
              </w:rPr>
              <w:t>14.16%</w:t>
            </w:r>
          </w:p>
        </w:tc>
      </w:tr>
    </w:tbl>
    <w:p>
      <w:pPr>
        <w:spacing w:line="441" w:lineRule="auto"/>
        <w:rPr>
          <w:rFonts w:ascii="Arial"/>
          <w:sz w:val="21"/>
        </w:rPr>
      </w:pPr>
      <w:r/>
    </w:p>
    <w:p>
      <w:pPr>
        <w:ind w:left="9612"/>
        <w:spacing w:before="53" w:line="23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5</w:t>
      </w:r>
    </w:p>
    <w:p>
      <w:pPr>
        <w:spacing w:line="232" w:lineRule="auto"/>
        <w:sectPr>
          <w:headerReference w:type="default" r:id="rId22"/>
          <w:footerReference w:type="default" r:id="rId23"/>
          <w:pgSz w:w="11910" w:h="16840"/>
          <w:pgMar w:top="1233" w:right="1735" w:bottom="604" w:left="424" w:header="891" w:footer="354" w:gutter="0"/>
        </w:sectPr>
        <w:rPr>
          <w:rFonts w:ascii="Times New Roman" w:hAnsi="Times New Roman" w:eastAsia="Times New Roman" w:cs="Times New Roman"/>
          <w:sz w:val="18"/>
          <w:szCs w:val="18"/>
        </w:rPr>
      </w:pPr>
    </w:p>
    <w:p>
      <w:pPr>
        <w:spacing w:line="242" w:lineRule="auto"/>
        <w:rPr>
          <w:rFonts w:ascii="Arial"/>
          <w:sz w:val="21"/>
        </w:rPr>
      </w:pPr>
      <w:r/>
    </w:p>
    <w:p>
      <w:pPr>
        <w:ind w:left="1384"/>
        <w:spacing w:before="78" w:line="220" w:lineRule="auto"/>
        <w:rPr>
          <w:rFonts w:ascii="SimHei" w:hAnsi="SimHei" w:eastAsia="SimHei" w:cs="SimHei"/>
          <w:sz w:val="24"/>
          <w:szCs w:val="24"/>
        </w:rPr>
      </w:pPr>
      <w:bookmarkStart w:name="bookmark55" w:id="23"/>
      <w:bookmarkEnd w:id="23"/>
      <w:r>
        <w:rPr>
          <w:rFonts w:ascii="SimHei" w:hAnsi="SimHei" w:eastAsia="SimHei" w:cs="SimHei"/>
          <w:sz w:val="24"/>
          <w:szCs w:val="24"/>
          <w:spacing w:val="-2"/>
        </w:rPr>
        <w:t>续表</w:t>
      </w:r>
    </w:p>
    <w:p>
      <w:pPr>
        <w:spacing w:line="69" w:lineRule="exact"/>
        <w:rPr/>
      </w:pPr>
      <w:r/>
    </w:p>
    <w:tbl>
      <w:tblPr>
        <w:tblStyle w:val="TableNormal"/>
        <w:tblW w:w="8327" w:type="dxa"/>
        <w:tblInd w:w="1367"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920"/>
        <w:gridCol w:w="2513"/>
        <w:gridCol w:w="2894"/>
      </w:tblGrid>
      <w:tr>
        <w:trPr>
          <w:trHeight w:val="472" w:hRule="atLeast"/>
        </w:trPr>
        <w:tc>
          <w:tcPr>
            <w:tcW w:w="2920" w:type="dxa"/>
            <w:vAlign w:val="top"/>
            <w:tcBorders>
              <w:bottom w:val="single" w:color="000000" w:sz="4" w:space="0"/>
              <w:top w:val="single" w:color="000000" w:sz="12" w:space="0"/>
            </w:tcBorders>
          </w:tcPr>
          <w:p>
            <w:pPr>
              <w:ind w:left="128"/>
              <w:spacing w:before="113" w:line="220" w:lineRule="auto"/>
              <w:rPr>
                <w:rFonts w:ascii="SimSun" w:hAnsi="SimSun" w:eastAsia="SimSun" w:cs="SimSun"/>
                <w:sz w:val="24"/>
                <w:szCs w:val="24"/>
              </w:rPr>
            </w:pPr>
            <w:r>
              <w:rPr>
                <w:rFonts w:ascii="SimSun" w:hAnsi="SimSun" w:eastAsia="SimSun" w:cs="SimSun"/>
                <w:sz w:val="24"/>
                <w:szCs w:val="24"/>
                <w:spacing w:val="-2"/>
              </w:rPr>
              <w:t>病理类型</w:t>
            </w:r>
          </w:p>
        </w:tc>
        <w:tc>
          <w:tcPr>
            <w:tcW w:w="2513" w:type="dxa"/>
            <w:vAlign w:val="top"/>
            <w:tcBorders>
              <w:bottom w:val="single" w:color="000000" w:sz="4" w:space="0"/>
              <w:top w:val="single" w:color="000000" w:sz="12" w:space="0"/>
            </w:tcBorders>
          </w:tcPr>
          <w:p>
            <w:pPr>
              <w:ind w:left="188"/>
              <w:spacing w:before="113" w:line="220" w:lineRule="auto"/>
              <w:rPr>
                <w:rFonts w:ascii="SimSun" w:hAnsi="SimSun" w:eastAsia="SimSun" w:cs="SimSun"/>
                <w:sz w:val="24"/>
                <w:szCs w:val="24"/>
              </w:rPr>
            </w:pPr>
            <w:r>
              <w:rPr>
                <w:rFonts w:ascii="SimSun" w:hAnsi="SimSun" w:eastAsia="SimSun" w:cs="SimSun"/>
                <w:sz w:val="24"/>
                <w:szCs w:val="24"/>
                <w:spacing w:val="-4"/>
              </w:rPr>
              <w:t>总例数（妊娠例数）</w:t>
            </w:r>
          </w:p>
        </w:tc>
        <w:tc>
          <w:tcPr>
            <w:tcW w:w="2894" w:type="dxa"/>
            <w:vAlign w:val="top"/>
            <w:tcBorders>
              <w:bottom w:val="single" w:color="000000" w:sz="4" w:space="0"/>
              <w:top w:val="single" w:color="000000" w:sz="12" w:space="0"/>
            </w:tcBorders>
          </w:tcPr>
          <w:p>
            <w:pPr>
              <w:pStyle w:val="TableText"/>
              <w:ind w:left="347"/>
              <w:spacing w:before="114" w:line="235" w:lineRule="auto"/>
              <w:rPr/>
            </w:pPr>
            <w:r>
              <w:rPr>
                <w:rFonts w:ascii="SimSun" w:hAnsi="SimSun" w:eastAsia="SimSun" w:cs="SimSun"/>
                <w:spacing w:val="-8"/>
              </w:rPr>
              <w:t>比例</w:t>
            </w:r>
            <w:r>
              <w:rPr>
                <w:spacing w:val="-8"/>
              </w:rPr>
              <w:t>/%</w:t>
            </w:r>
          </w:p>
        </w:tc>
      </w:tr>
      <w:tr>
        <w:trPr>
          <w:trHeight w:val="458" w:hRule="atLeast"/>
        </w:trPr>
        <w:tc>
          <w:tcPr>
            <w:tcW w:w="2920" w:type="dxa"/>
            <w:vAlign w:val="top"/>
            <w:tcBorders>
              <w:top w:val="single" w:color="000000" w:sz="4" w:space="0"/>
            </w:tcBorders>
          </w:tcPr>
          <w:p>
            <w:pPr>
              <w:ind w:left="611"/>
              <w:spacing w:before="111" w:line="220" w:lineRule="auto"/>
              <w:rPr>
                <w:rFonts w:ascii="SimSun" w:hAnsi="SimSun" w:eastAsia="SimSun" w:cs="SimSun"/>
                <w:sz w:val="24"/>
                <w:szCs w:val="24"/>
              </w:rPr>
            </w:pPr>
            <w:r>
              <w:rPr>
                <w:rFonts w:ascii="SimSun" w:hAnsi="SimSun" w:eastAsia="SimSun" w:cs="SimSun"/>
                <w:sz w:val="24"/>
                <w:szCs w:val="24"/>
                <w:spacing w:val="-3"/>
              </w:rPr>
              <w:t>腺纤维瘤</w:t>
            </w:r>
          </w:p>
        </w:tc>
        <w:tc>
          <w:tcPr>
            <w:tcW w:w="2513" w:type="dxa"/>
            <w:vAlign w:val="top"/>
            <w:tcBorders>
              <w:top w:val="single" w:color="000000" w:sz="4" w:space="0"/>
            </w:tcBorders>
          </w:tcPr>
          <w:p>
            <w:pPr>
              <w:pStyle w:val="TableText"/>
              <w:ind w:left="200"/>
              <w:spacing w:before="152" w:line="235" w:lineRule="auto"/>
              <w:rPr/>
            </w:pPr>
            <w:r>
              <w:rPr/>
              <w:t>1</w:t>
            </w:r>
          </w:p>
        </w:tc>
        <w:tc>
          <w:tcPr>
            <w:tcW w:w="2894" w:type="dxa"/>
            <w:vAlign w:val="top"/>
            <w:tcBorders>
              <w:top w:val="single" w:color="000000" w:sz="4" w:space="0"/>
            </w:tcBorders>
          </w:tcPr>
          <w:p>
            <w:pPr>
              <w:pStyle w:val="TableText"/>
              <w:ind w:left="320"/>
              <w:spacing w:before="152" w:line="229" w:lineRule="auto"/>
              <w:rPr/>
            </w:pPr>
            <w:r>
              <w:rPr>
                <w:spacing w:val="-2"/>
              </w:rPr>
              <w:t>0.88%</w:t>
            </w:r>
          </w:p>
        </w:tc>
      </w:tr>
      <w:tr>
        <w:trPr>
          <w:trHeight w:val="927" w:hRule="atLeast"/>
        </w:trPr>
        <w:tc>
          <w:tcPr>
            <w:tcW w:w="2920" w:type="dxa"/>
            <w:vAlign w:val="top"/>
          </w:tcPr>
          <w:p>
            <w:pPr>
              <w:pStyle w:val="TableText"/>
              <w:ind w:left="372" w:right="639" w:firstLine="238"/>
              <w:spacing w:before="123" w:line="305" w:lineRule="auto"/>
              <w:rPr>
                <w:rFonts w:ascii="SimSun" w:hAnsi="SimSun" w:eastAsia="SimSun" w:cs="SimSun"/>
              </w:rPr>
            </w:pPr>
            <w:r>
              <w:rPr>
                <w:rFonts w:ascii="SimSun" w:hAnsi="SimSun" w:eastAsia="SimSun" w:cs="SimSun"/>
                <w:spacing w:val="-2"/>
              </w:rPr>
              <w:t>子宫内膜样囊肿</w:t>
            </w:r>
            <w:r>
              <w:rPr>
                <w:rFonts w:ascii="SimSun" w:hAnsi="SimSun" w:eastAsia="SimSun" w:cs="SimSun"/>
                <w:spacing w:val="2"/>
              </w:rPr>
              <w:t xml:space="preserve"> </w:t>
            </w:r>
            <w:r>
              <w:rPr>
                <w:rFonts w:ascii="SimSun" w:hAnsi="SimSun" w:eastAsia="SimSun" w:cs="SimSun"/>
                <w:spacing w:val="-2"/>
              </w:rPr>
              <w:t>性索</w:t>
            </w:r>
            <w:r>
              <w:rPr>
                <w:spacing w:val="-2"/>
              </w:rPr>
              <w:t>-</w:t>
            </w:r>
            <w:r>
              <w:rPr>
                <w:rFonts w:ascii="SimSun" w:hAnsi="SimSun" w:eastAsia="SimSun" w:cs="SimSun"/>
                <w:spacing w:val="-2"/>
              </w:rPr>
              <w:t>间质肿瘤</w:t>
            </w:r>
          </w:p>
        </w:tc>
        <w:tc>
          <w:tcPr>
            <w:tcW w:w="2513" w:type="dxa"/>
            <w:vAlign w:val="top"/>
          </w:tcPr>
          <w:p>
            <w:pPr>
              <w:pStyle w:val="TableText"/>
              <w:ind w:left="182"/>
              <w:spacing w:before="165" w:line="232" w:lineRule="auto"/>
              <w:rPr/>
            </w:pPr>
            <w:r>
              <w:rPr/>
              <w:t>3</w:t>
            </w:r>
          </w:p>
        </w:tc>
        <w:tc>
          <w:tcPr>
            <w:tcW w:w="2894" w:type="dxa"/>
            <w:vAlign w:val="top"/>
          </w:tcPr>
          <w:p>
            <w:pPr>
              <w:pStyle w:val="TableText"/>
              <w:ind w:left="316"/>
              <w:spacing w:before="164" w:line="229" w:lineRule="auto"/>
              <w:rPr/>
            </w:pPr>
            <w:r>
              <w:rPr>
                <w:spacing w:val="-2"/>
              </w:rPr>
              <w:t>2.65%</w:t>
            </w:r>
          </w:p>
        </w:tc>
      </w:tr>
      <w:tr>
        <w:trPr>
          <w:trHeight w:val="463" w:hRule="atLeast"/>
        </w:trPr>
        <w:tc>
          <w:tcPr>
            <w:tcW w:w="2920" w:type="dxa"/>
            <w:vAlign w:val="top"/>
          </w:tcPr>
          <w:p>
            <w:pPr>
              <w:ind w:left="616"/>
              <w:spacing w:before="127" w:line="220" w:lineRule="auto"/>
              <w:rPr>
                <w:rFonts w:ascii="SimSun" w:hAnsi="SimSun" w:eastAsia="SimSun" w:cs="SimSun"/>
                <w:sz w:val="24"/>
                <w:szCs w:val="24"/>
              </w:rPr>
            </w:pPr>
            <w:r>
              <w:rPr>
                <w:rFonts w:ascii="SimSun" w:hAnsi="SimSun" w:eastAsia="SimSun" w:cs="SimSun"/>
                <w:sz w:val="24"/>
                <w:szCs w:val="24"/>
                <w:spacing w:val="-3"/>
              </w:rPr>
              <w:t>卵泡膜纤维瘤</w:t>
            </w:r>
          </w:p>
        </w:tc>
        <w:tc>
          <w:tcPr>
            <w:tcW w:w="2513" w:type="dxa"/>
            <w:vAlign w:val="top"/>
          </w:tcPr>
          <w:p>
            <w:pPr>
              <w:pStyle w:val="TableText"/>
              <w:ind w:left="177"/>
              <w:spacing w:before="167" w:line="235" w:lineRule="auto"/>
              <w:rPr/>
            </w:pPr>
            <w:r>
              <w:rPr/>
              <w:t>2</w:t>
            </w:r>
          </w:p>
        </w:tc>
        <w:tc>
          <w:tcPr>
            <w:tcW w:w="2894" w:type="dxa"/>
            <w:vAlign w:val="top"/>
          </w:tcPr>
          <w:p>
            <w:pPr>
              <w:pStyle w:val="TableText"/>
              <w:ind w:left="339"/>
              <w:spacing w:before="168" w:line="229" w:lineRule="auto"/>
              <w:rPr/>
            </w:pPr>
            <w:r>
              <w:rPr>
                <w:spacing w:val="-6"/>
              </w:rPr>
              <w:t>1.77%</w:t>
            </w:r>
          </w:p>
        </w:tc>
      </w:tr>
      <w:tr>
        <w:trPr>
          <w:trHeight w:val="466" w:hRule="atLeast"/>
        </w:trPr>
        <w:tc>
          <w:tcPr>
            <w:tcW w:w="2920" w:type="dxa"/>
            <w:vAlign w:val="top"/>
          </w:tcPr>
          <w:p>
            <w:pPr>
              <w:ind w:left="615"/>
              <w:spacing w:before="135" w:line="220" w:lineRule="auto"/>
              <w:rPr>
                <w:rFonts w:ascii="SimSun" w:hAnsi="SimSun" w:eastAsia="SimSun" w:cs="SimSun"/>
                <w:sz w:val="24"/>
                <w:szCs w:val="24"/>
              </w:rPr>
            </w:pPr>
            <w:r>
              <w:rPr>
                <w:rFonts w:ascii="SimSun" w:hAnsi="SimSun" w:eastAsia="SimSun" w:cs="SimSun"/>
                <w:sz w:val="24"/>
                <w:szCs w:val="24"/>
                <w:spacing w:val="-4"/>
              </w:rPr>
              <w:t>纤维瘤</w:t>
            </w:r>
          </w:p>
        </w:tc>
        <w:tc>
          <w:tcPr>
            <w:tcW w:w="2513" w:type="dxa"/>
            <w:vAlign w:val="top"/>
          </w:tcPr>
          <w:p>
            <w:pPr>
              <w:pStyle w:val="TableText"/>
              <w:ind w:left="176"/>
              <w:spacing w:before="175" w:line="235" w:lineRule="auto"/>
              <w:rPr/>
            </w:pPr>
            <w:r>
              <w:rPr/>
              <w:t>4</w:t>
            </w:r>
          </w:p>
        </w:tc>
        <w:tc>
          <w:tcPr>
            <w:tcW w:w="2894" w:type="dxa"/>
            <w:vAlign w:val="top"/>
          </w:tcPr>
          <w:p>
            <w:pPr>
              <w:pStyle w:val="TableText"/>
              <w:ind w:left="321"/>
              <w:spacing w:before="175" w:line="229" w:lineRule="auto"/>
              <w:rPr/>
            </w:pPr>
            <w:r>
              <w:rPr>
                <w:spacing w:val="-2"/>
              </w:rPr>
              <w:t>3.54%</w:t>
            </w:r>
          </w:p>
        </w:tc>
      </w:tr>
      <w:tr>
        <w:trPr>
          <w:trHeight w:val="466" w:hRule="atLeast"/>
        </w:trPr>
        <w:tc>
          <w:tcPr>
            <w:tcW w:w="2920" w:type="dxa"/>
            <w:vAlign w:val="top"/>
          </w:tcPr>
          <w:p>
            <w:pPr>
              <w:ind w:left="616"/>
              <w:spacing w:before="140" w:line="220" w:lineRule="auto"/>
              <w:rPr>
                <w:rFonts w:ascii="SimSun" w:hAnsi="SimSun" w:eastAsia="SimSun" w:cs="SimSun"/>
                <w:sz w:val="24"/>
                <w:szCs w:val="24"/>
              </w:rPr>
            </w:pPr>
            <w:r>
              <w:rPr>
                <w:rFonts w:ascii="SimSun" w:hAnsi="SimSun" w:eastAsia="SimSun" w:cs="SimSun"/>
                <w:sz w:val="24"/>
                <w:szCs w:val="24"/>
                <w:spacing w:val="-3"/>
              </w:rPr>
              <w:t>卵泡膜细胞瘤</w:t>
            </w:r>
          </w:p>
        </w:tc>
        <w:tc>
          <w:tcPr>
            <w:tcW w:w="2513" w:type="dxa"/>
            <w:vAlign w:val="top"/>
          </w:tcPr>
          <w:p>
            <w:pPr>
              <w:pStyle w:val="TableText"/>
              <w:ind w:left="200"/>
              <w:spacing w:before="179" w:line="235" w:lineRule="auto"/>
              <w:rPr/>
            </w:pPr>
            <w:r>
              <w:rPr/>
              <w:t>1</w:t>
            </w:r>
          </w:p>
        </w:tc>
        <w:tc>
          <w:tcPr>
            <w:tcW w:w="2894" w:type="dxa"/>
            <w:vAlign w:val="top"/>
          </w:tcPr>
          <w:p>
            <w:pPr>
              <w:pStyle w:val="TableText"/>
              <w:ind w:left="320"/>
              <w:spacing w:before="179" w:line="229" w:lineRule="auto"/>
              <w:rPr/>
            </w:pPr>
            <w:r>
              <w:rPr>
                <w:spacing w:val="-2"/>
              </w:rPr>
              <w:t>0.88%</w:t>
            </w:r>
          </w:p>
        </w:tc>
      </w:tr>
      <w:tr>
        <w:trPr>
          <w:trHeight w:val="500" w:hRule="atLeast"/>
        </w:trPr>
        <w:tc>
          <w:tcPr>
            <w:tcW w:w="2920" w:type="dxa"/>
            <w:vAlign w:val="top"/>
            <w:tcBorders>
              <w:bottom w:val="single" w:color="000000" w:sz="12" w:space="0"/>
            </w:tcBorders>
          </w:tcPr>
          <w:p>
            <w:pPr>
              <w:ind w:left="148"/>
              <w:spacing w:before="143" w:line="220" w:lineRule="auto"/>
              <w:rPr>
                <w:rFonts w:ascii="SimSun" w:hAnsi="SimSun" w:eastAsia="SimSun" w:cs="SimSun"/>
                <w:sz w:val="24"/>
                <w:szCs w:val="24"/>
              </w:rPr>
            </w:pPr>
            <w:r>
              <w:rPr>
                <w:rFonts w:ascii="SimSun" w:hAnsi="SimSun" w:eastAsia="SimSun" w:cs="SimSun"/>
                <w:sz w:val="24"/>
                <w:szCs w:val="24"/>
                <w:spacing w:val="-3"/>
              </w:rPr>
              <w:t>因坏死无法确认病理类型</w:t>
            </w:r>
          </w:p>
        </w:tc>
        <w:tc>
          <w:tcPr>
            <w:tcW w:w="2513" w:type="dxa"/>
            <w:vAlign w:val="top"/>
            <w:tcBorders>
              <w:bottom w:val="single" w:color="000000" w:sz="12" w:space="0"/>
            </w:tcBorders>
          </w:tcPr>
          <w:p>
            <w:pPr>
              <w:pStyle w:val="TableText"/>
              <w:ind w:left="200"/>
              <w:spacing w:before="183" w:line="235" w:lineRule="auto"/>
              <w:rPr/>
            </w:pPr>
            <w:r>
              <w:rPr>
                <w:spacing w:val="-8"/>
              </w:rPr>
              <w:t>14</w:t>
            </w:r>
          </w:p>
        </w:tc>
        <w:tc>
          <w:tcPr>
            <w:tcW w:w="2894" w:type="dxa"/>
            <w:vAlign w:val="top"/>
            <w:tcBorders>
              <w:bottom w:val="single" w:color="000000" w:sz="12" w:space="0"/>
            </w:tcBorders>
          </w:tcPr>
          <w:p>
            <w:pPr>
              <w:pStyle w:val="TableText"/>
              <w:ind w:left="339"/>
              <w:spacing w:before="184" w:line="229" w:lineRule="auto"/>
              <w:rPr/>
            </w:pPr>
            <w:r>
              <w:rPr>
                <w:spacing w:val="-5"/>
              </w:rPr>
              <w:t>12.39%</w:t>
            </w:r>
          </w:p>
        </w:tc>
      </w:tr>
    </w:tbl>
    <w:p>
      <w:pPr>
        <w:pStyle w:val="BodyText"/>
        <w:ind w:left="1390" w:right="345" w:hanging="9"/>
        <w:spacing w:before="328" w:line="315" w:lineRule="auto"/>
        <w:outlineLvl w:val="1"/>
        <w:rPr>
          <w:sz w:val="28"/>
          <w:szCs w:val="28"/>
        </w:rPr>
      </w:pPr>
      <w:bookmarkStart w:name="bookmark16" w:id="24"/>
      <w:bookmarkEnd w:id="24"/>
      <w:r>
        <w:rPr>
          <w:rFonts w:ascii="Times New Roman" w:hAnsi="Times New Roman" w:eastAsia="Times New Roman" w:cs="Times New Roman"/>
          <w:sz w:val="28"/>
          <w:szCs w:val="28"/>
          <w:b/>
          <w:bCs/>
          <w:spacing w:val="-2"/>
        </w:rPr>
        <w:t>3.2    </w:t>
      </w:r>
      <w:r>
        <w:rPr>
          <w:sz w:val="28"/>
          <w:szCs w:val="28"/>
          <w:b/>
          <w:bCs/>
          <w:spacing w:val="-2"/>
        </w:rPr>
        <w:t>卵巢坏死组（</w:t>
      </w:r>
      <w:r>
        <w:rPr>
          <w:rFonts w:ascii="Times New Roman" w:hAnsi="Times New Roman" w:eastAsia="Times New Roman" w:cs="Times New Roman"/>
          <w:sz w:val="28"/>
          <w:szCs w:val="28"/>
          <w:b/>
          <w:bCs/>
          <w:spacing w:val="-2"/>
        </w:rPr>
        <w:t>A1</w:t>
      </w:r>
      <w:r>
        <w:rPr>
          <w:sz w:val="28"/>
          <w:szCs w:val="28"/>
          <w:b/>
          <w:bCs/>
          <w:spacing w:val="-2"/>
        </w:rPr>
        <w:t>组）</w:t>
      </w:r>
      <w:r>
        <w:rPr>
          <w:sz w:val="28"/>
          <w:szCs w:val="28"/>
          <w:spacing w:val="-53"/>
        </w:rPr>
        <w:t xml:space="preserve"> </w:t>
      </w:r>
      <w:r>
        <w:rPr>
          <w:sz w:val="28"/>
          <w:szCs w:val="28"/>
          <w:b/>
          <w:bCs/>
          <w:spacing w:val="-2"/>
        </w:rPr>
        <w:t>与卵巢非坏死组（</w:t>
      </w:r>
      <w:r>
        <w:rPr>
          <w:rFonts w:ascii="Times New Roman" w:hAnsi="Times New Roman" w:eastAsia="Times New Roman" w:cs="Times New Roman"/>
          <w:sz w:val="28"/>
          <w:szCs w:val="28"/>
          <w:b/>
          <w:bCs/>
          <w:spacing w:val="-2"/>
        </w:rPr>
        <w:t>A2 </w:t>
      </w:r>
      <w:r>
        <w:rPr>
          <w:sz w:val="28"/>
          <w:szCs w:val="28"/>
          <w:b/>
          <w:bCs/>
          <w:spacing w:val="-2"/>
        </w:rPr>
        <w:t>组）患者临床资料</w:t>
      </w:r>
      <w:r>
        <w:rPr>
          <w:sz w:val="28"/>
          <w:szCs w:val="28"/>
        </w:rPr>
        <w:t xml:space="preserve"> </w:t>
      </w:r>
      <w:bookmarkStart w:name="bookmark16" w:id="25"/>
      <w:bookmarkEnd w:id="25"/>
      <w:r>
        <w:rPr>
          <w:sz w:val="28"/>
          <w:szCs w:val="28"/>
          <w:b/>
          <w:bCs/>
          <w:spacing w:val="-7"/>
        </w:rPr>
        <w:t>分析</w:t>
      </w:r>
    </w:p>
    <w:p>
      <w:pPr>
        <w:spacing w:line="311" w:lineRule="auto"/>
        <w:rPr>
          <w:rFonts w:ascii="Arial"/>
          <w:sz w:val="21"/>
        </w:rPr>
      </w:pPr>
      <w:r/>
    </w:p>
    <w:p>
      <w:pPr>
        <w:pStyle w:val="BodyText"/>
        <w:ind w:left="1381"/>
        <w:spacing w:before="78" w:line="233" w:lineRule="auto"/>
        <w:outlineLvl w:val="2"/>
        <w:rPr>
          <w:sz w:val="24"/>
          <w:szCs w:val="24"/>
        </w:rPr>
      </w:pPr>
      <w:bookmarkStart w:name="bookmark17" w:id="26"/>
      <w:bookmarkEnd w:id="26"/>
      <w:r>
        <w:rPr>
          <w:rFonts w:ascii="Times New Roman" w:hAnsi="Times New Roman" w:eastAsia="Times New Roman" w:cs="Times New Roman"/>
          <w:sz w:val="24"/>
          <w:szCs w:val="24"/>
          <w:b/>
          <w:bCs/>
          <w:spacing w:val="-1"/>
        </w:rPr>
        <w:t>3.2.1    </w:t>
      </w:r>
      <w:r>
        <w:rPr>
          <w:sz w:val="24"/>
          <w:szCs w:val="24"/>
          <w:b/>
          <w:bCs/>
          <w:spacing w:val="-1"/>
        </w:rPr>
        <w:t>一般情况及临床特征</w:t>
      </w:r>
    </w:p>
    <w:p>
      <w:pPr>
        <w:pStyle w:val="BodyText"/>
        <w:ind w:left="1385" w:firstLine="483"/>
        <w:spacing w:before="156" w:line="362" w:lineRule="auto"/>
        <w:rPr>
          <w:sz w:val="24"/>
          <w:szCs w:val="24"/>
        </w:rPr>
      </w:pPr>
      <w:r>
        <w:rPr>
          <w:sz w:val="24"/>
          <w:szCs w:val="24"/>
          <w:spacing w:val="-3"/>
        </w:rPr>
        <w:t>依据术后病理结果将</w:t>
      </w:r>
      <w:r>
        <w:rPr>
          <w:sz w:val="24"/>
          <w:szCs w:val="24"/>
          <w:spacing w:val="-54"/>
        </w:rPr>
        <w:t xml:space="preserve"> </w:t>
      </w:r>
      <w:r>
        <w:rPr>
          <w:rFonts w:ascii="Times New Roman" w:hAnsi="Times New Roman" w:eastAsia="Times New Roman" w:cs="Times New Roman"/>
          <w:sz w:val="24"/>
          <w:szCs w:val="24"/>
          <w:spacing w:val="-3"/>
        </w:rPr>
        <w:t>80 </w:t>
      </w:r>
      <w:r>
        <w:rPr>
          <w:sz w:val="24"/>
          <w:szCs w:val="24"/>
          <w:spacing w:val="-3"/>
        </w:rPr>
        <w:t>例成年且非妊娠期患者分为卵巢坏死组</w:t>
      </w:r>
      <w:r>
        <w:rPr>
          <w:sz w:val="24"/>
          <w:szCs w:val="24"/>
          <w:spacing w:val="-67"/>
        </w:rPr>
        <w:t xml:space="preserve"> </w:t>
      </w:r>
      <w:r>
        <w:rPr>
          <w:rFonts w:ascii="Times New Roman" w:hAnsi="Times New Roman" w:eastAsia="Times New Roman" w:cs="Times New Roman"/>
          <w:sz w:val="24"/>
          <w:szCs w:val="24"/>
          <w:spacing w:val="-3"/>
        </w:rPr>
        <w:t>A1</w:t>
      </w:r>
      <w:r>
        <w:rPr>
          <w:sz w:val="24"/>
          <w:szCs w:val="24"/>
          <w:spacing w:val="-3"/>
        </w:rPr>
        <w:t>组</w:t>
      </w:r>
      <w:r>
        <w:rPr>
          <w:sz w:val="24"/>
          <w:szCs w:val="24"/>
          <w:spacing w:val="-4"/>
        </w:rPr>
        <w:t>（</w:t>
      </w:r>
      <w:r>
        <w:rPr>
          <w:rFonts w:ascii="Times New Roman" w:hAnsi="Times New Roman" w:eastAsia="Times New Roman" w:cs="Times New Roman"/>
          <w:sz w:val="24"/>
          <w:szCs w:val="24"/>
          <w:spacing w:val="-4"/>
        </w:rPr>
        <w:t>n=25</w:t>
      </w:r>
      <w:r>
        <w:rPr>
          <w:sz w:val="24"/>
          <w:szCs w:val="24"/>
          <w:spacing w:val="-4"/>
        </w:rPr>
        <w:t>）</w:t>
      </w:r>
      <w:r>
        <w:rPr>
          <w:sz w:val="24"/>
          <w:szCs w:val="24"/>
        </w:rPr>
        <w:t xml:space="preserve"> </w:t>
      </w:r>
      <w:r>
        <w:rPr>
          <w:sz w:val="24"/>
          <w:szCs w:val="24"/>
          <w:spacing w:val="-2"/>
        </w:rPr>
        <w:t>与卵巢非坏死组</w:t>
      </w:r>
      <w:r>
        <w:rPr>
          <w:sz w:val="24"/>
          <w:szCs w:val="24"/>
          <w:spacing w:val="-57"/>
        </w:rPr>
        <w:t xml:space="preserve"> </w:t>
      </w:r>
      <w:r>
        <w:rPr>
          <w:rFonts w:ascii="Times New Roman" w:hAnsi="Times New Roman" w:eastAsia="Times New Roman" w:cs="Times New Roman"/>
          <w:sz w:val="24"/>
          <w:szCs w:val="24"/>
          <w:spacing w:val="-2"/>
        </w:rPr>
        <w:t>A2 </w:t>
      </w:r>
      <w:r>
        <w:rPr>
          <w:sz w:val="24"/>
          <w:szCs w:val="24"/>
          <w:spacing w:val="-2"/>
        </w:rPr>
        <w:t>组（</w:t>
      </w:r>
      <w:r>
        <w:rPr>
          <w:rFonts w:ascii="Times New Roman" w:hAnsi="Times New Roman" w:eastAsia="Times New Roman" w:cs="Times New Roman"/>
          <w:sz w:val="24"/>
          <w:szCs w:val="24"/>
          <w:spacing w:val="-2"/>
        </w:rPr>
        <w:t>n=55</w:t>
      </w:r>
      <w:r>
        <w:rPr>
          <w:sz w:val="24"/>
          <w:szCs w:val="24"/>
          <w:spacing w:val="-59"/>
          <w:w w:val="94"/>
        </w:rPr>
        <w:t>），</w:t>
      </w:r>
      <w:r>
        <w:rPr>
          <w:rFonts w:ascii="Times New Roman" w:hAnsi="Times New Roman" w:eastAsia="Times New Roman" w:cs="Times New Roman"/>
          <w:sz w:val="24"/>
          <w:szCs w:val="24"/>
          <w:spacing w:val="-2"/>
        </w:rPr>
        <w:t>A1 </w:t>
      </w:r>
      <w:r>
        <w:rPr>
          <w:sz w:val="24"/>
          <w:szCs w:val="24"/>
          <w:spacing w:val="-2"/>
        </w:rPr>
        <w:t>组患者年龄中位数</w:t>
      </w:r>
      <w:r>
        <w:rPr>
          <w:sz w:val="24"/>
          <w:szCs w:val="24"/>
          <w:spacing w:val="-3"/>
        </w:rPr>
        <w:t>为</w:t>
      </w:r>
      <w:r>
        <w:rPr>
          <w:sz w:val="24"/>
          <w:szCs w:val="24"/>
          <w:spacing w:val="-55"/>
        </w:rPr>
        <w:t xml:space="preserve"> </w:t>
      </w:r>
      <w:r>
        <w:rPr>
          <w:rFonts w:ascii="Times New Roman" w:hAnsi="Times New Roman" w:eastAsia="Times New Roman" w:cs="Times New Roman"/>
          <w:sz w:val="24"/>
          <w:szCs w:val="24"/>
          <w:spacing w:val="-3"/>
        </w:rPr>
        <w:t>43.00</w:t>
      </w:r>
      <w:r>
        <w:rPr>
          <w:rFonts w:ascii="Times New Roman" w:hAnsi="Times New Roman" w:eastAsia="Times New Roman" w:cs="Times New Roman"/>
          <w:sz w:val="24"/>
          <w:szCs w:val="24"/>
          <w:spacing w:val="19"/>
        </w:rPr>
        <w:t xml:space="preserve"> </w:t>
      </w:r>
      <w:r>
        <w:rPr>
          <w:sz w:val="24"/>
          <w:szCs w:val="24"/>
          <w:spacing w:val="-3"/>
        </w:rPr>
        <w:t>岁，</w:t>
      </w:r>
      <w:r>
        <w:rPr>
          <w:rFonts w:ascii="Times New Roman" w:hAnsi="Times New Roman" w:eastAsia="Times New Roman" w:cs="Times New Roman"/>
          <w:sz w:val="24"/>
          <w:szCs w:val="24"/>
          <w:spacing w:val="-3"/>
        </w:rPr>
        <w:t>A2 </w:t>
      </w:r>
      <w:r>
        <w:rPr>
          <w:sz w:val="24"/>
          <w:szCs w:val="24"/>
          <w:spacing w:val="-3"/>
        </w:rPr>
        <w:t>组患者年</w:t>
      </w:r>
      <w:r>
        <w:rPr>
          <w:sz w:val="24"/>
          <w:szCs w:val="24"/>
        </w:rPr>
        <w:t xml:space="preserve">   </w:t>
      </w:r>
      <w:r>
        <w:rPr>
          <w:sz w:val="24"/>
          <w:szCs w:val="24"/>
          <w:spacing w:val="-9"/>
        </w:rPr>
        <w:t>龄中位数为</w:t>
      </w:r>
      <w:r>
        <w:rPr>
          <w:sz w:val="24"/>
          <w:szCs w:val="24"/>
          <w:spacing w:val="-50"/>
        </w:rPr>
        <w:t xml:space="preserve"> </w:t>
      </w:r>
      <w:r>
        <w:rPr>
          <w:rFonts w:ascii="Times New Roman" w:hAnsi="Times New Roman" w:eastAsia="Times New Roman" w:cs="Times New Roman"/>
          <w:sz w:val="24"/>
          <w:szCs w:val="24"/>
          <w:spacing w:val="-9"/>
        </w:rPr>
        <w:t>37.00 </w:t>
      </w:r>
      <w:r>
        <w:rPr>
          <w:sz w:val="24"/>
          <w:szCs w:val="24"/>
          <w:spacing w:val="-9"/>
        </w:rPr>
        <w:t>岁。</w:t>
      </w:r>
      <w:r>
        <w:rPr>
          <w:rFonts w:ascii="Times New Roman" w:hAnsi="Times New Roman" w:eastAsia="Times New Roman" w:cs="Times New Roman"/>
          <w:sz w:val="24"/>
          <w:szCs w:val="24"/>
          <w:spacing w:val="-9"/>
        </w:rPr>
        <w:t>A1 </w:t>
      </w:r>
      <w:r>
        <w:rPr>
          <w:sz w:val="24"/>
          <w:szCs w:val="24"/>
          <w:spacing w:val="-9"/>
        </w:rPr>
        <w:t>组绝经后女性</w:t>
      </w:r>
      <w:r>
        <w:rPr>
          <w:sz w:val="24"/>
          <w:szCs w:val="24"/>
          <w:spacing w:val="-58"/>
        </w:rPr>
        <w:t xml:space="preserve"> </w:t>
      </w:r>
      <w:r>
        <w:rPr>
          <w:rFonts w:ascii="Times New Roman" w:hAnsi="Times New Roman" w:eastAsia="Times New Roman" w:cs="Times New Roman"/>
          <w:sz w:val="24"/>
          <w:szCs w:val="24"/>
          <w:spacing w:val="-9"/>
        </w:rPr>
        <w:t>6 </w:t>
      </w:r>
      <w:r>
        <w:rPr>
          <w:sz w:val="24"/>
          <w:szCs w:val="24"/>
          <w:spacing w:val="-9"/>
        </w:rPr>
        <w:t>例（</w:t>
      </w:r>
      <w:r>
        <w:rPr>
          <w:rFonts w:ascii="Times New Roman" w:hAnsi="Times New Roman" w:eastAsia="Times New Roman" w:cs="Times New Roman"/>
          <w:sz w:val="24"/>
          <w:szCs w:val="24"/>
          <w:spacing w:val="-9"/>
        </w:rPr>
        <w:t>24.0%</w:t>
      </w:r>
      <w:r>
        <w:rPr>
          <w:sz w:val="24"/>
          <w:szCs w:val="24"/>
          <w:spacing w:val="-52"/>
          <w:w w:val="82"/>
        </w:rPr>
        <w:t>），</w:t>
      </w:r>
      <w:r>
        <w:rPr>
          <w:sz w:val="24"/>
          <w:szCs w:val="24"/>
          <w:spacing w:val="-9"/>
        </w:rPr>
        <w:t>非绝经女性</w:t>
      </w:r>
      <w:r>
        <w:rPr>
          <w:sz w:val="24"/>
          <w:szCs w:val="24"/>
          <w:spacing w:val="-41"/>
        </w:rPr>
        <w:t xml:space="preserve"> </w:t>
      </w:r>
      <w:r>
        <w:rPr>
          <w:rFonts w:ascii="Times New Roman" w:hAnsi="Times New Roman" w:eastAsia="Times New Roman" w:cs="Times New Roman"/>
          <w:sz w:val="24"/>
          <w:szCs w:val="24"/>
          <w:spacing w:val="-9"/>
        </w:rPr>
        <w:t>19 </w:t>
      </w:r>
      <w:r>
        <w:rPr>
          <w:sz w:val="24"/>
          <w:szCs w:val="24"/>
          <w:spacing w:val="-9"/>
        </w:rPr>
        <w:t>例（</w:t>
      </w:r>
      <w:r>
        <w:rPr>
          <w:rFonts w:ascii="Times New Roman" w:hAnsi="Times New Roman" w:eastAsia="Times New Roman" w:cs="Times New Roman"/>
          <w:sz w:val="24"/>
          <w:szCs w:val="24"/>
          <w:spacing w:val="-9"/>
        </w:rPr>
        <w:t>76.0%</w:t>
      </w:r>
      <w:r>
        <w:rPr>
          <w:sz w:val="24"/>
          <w:szCs w:val="24"/>
          <w:spacing w:val="-52"/>
          <w:w w:val="82"/>
        </w:rPr>
        <w:t>），</w:t>
      </w:r>
    </w:p>
    <w:p>
      <w:pPr>
        <w:pStyle w:val="BodyText"/>
        <w:ind w:left="1379" w:right="110"/>
        <w:spacing w:before="16" w:line="359" w:lineRule="auto"/>
        <w:rPr>
          <w:sz w:val="24"/>
          <w:szCs w:val="24"/>
        </w:rPr>
      </w:pPr>
      <w:r>
        <w:rPr>
          <w:rFonts w:ascii="Times New Roman" w:hAnsi="Times New Roman" w:eastAsia="Times New Roman" w:cs="Times New Roman"/>
          <w:sz w:val="24"/>
          <w:szCs w:val="24"/>
          <w:spacing w:val="-3"/>
        </w:rPr>
        <w:t>A2 </w:t>
      </w:r>
      <w:r>
        <w:rPr>
          <w:sz w:val="24"/>
          <w:szCs w:val="24"/>
          <w:spacing w:val="-3"/>
        </w:rPr>
        <w:t>组女性绝经后女性</w:t>
      </w:r>
      <w:r>
        <w:rPr>
          <w:sz w:val="24"/>
          <w:szCs w:val="24"/>
          <w:spacing w:val="-46"/>
        </w:rPr>
        <w:t xml:space="preserve"> </w:t>
      </w:r>
      <w:r>
        <w:rPr>
          <w:rFonts w:ascii="Times New Roman" w:hAnsi="Times New Roman" w:eastAsia="Times New Roman" w:cs="Times New Roman"/>
          <w:sz w:val="24"/>
          <w:szCs w:val="24"/>
          <w:spacing w:val="-3"/>
        </w:rPr>
        <w:t>6 </w:t>
      </w:r>
      <w:r>
        <w:rPr>
          <w:sz w:val="24"/>
          <w:szCs w:val="24"/>
          <w:spacing w:val="-3"/>
        </w:rPr>
        <w:t>例（</w:t>
      </w:r>
      <w:r>
        <w:rPr>
          <w:rFonts w:ascii="Times New Roman" w:hAnsi="Times New Roman" w:eastAsia="Times New Roman" w:cs="Times New Roman"/>
          <w:sz w:val="24"/>
          <w:szCs w:val="24"/>
          <w:spacing w:val="-3"/>
        </w:rPr>
        <w:t>10.9%</w:t>
      </w:r>
      <w:r>
        <w:rPr>
          <w:sz w:val="24"/>
          <w:szCs w:val="24"/>
          <w:spacing w:val="-61"/>
          <w:w w:val="97"/>
        </w:rPr>
        <w:t>），</w:t>
      </w:r>
      <w:r>
        <w:rPr>
          <w:sz w:val="24"/>
          <w:szCs w:val="24"/>
          <w:spacing w:val="-3"/>
        </w:rPr>
        <w:t>非绝经后女性</w:t>
      </w:r>
      <w:r>
        <w:rPr>
          <w:sz w:val="24"/>
          <w:szCs w:val="24"/>
          <w:spacing w:val="-45"/>
        </w:rPr>
        <w:t xml:space="preserve"> </w:t>
      </w:r>
      <w:r>
        <w:rPr>
          <w:rFonts w:ascii="Times New Roman" w:hAnsi="Times New Roman" w:eastAsia="Times New Roman" w:cs="Times New Roman"/>
          <w:sz w:val="24"/>
          <w:szCs w:val="24"/>
          <w:spacing w:val="-3"/>
        </w:rPr>
        <w:t>49 </w:t>
      </w:r>
      <w:r>
        <w:rPr>
          <w:sz w:val="24"/>
          <w:szCs w:val="24"/>
          <w:spacing w:val="-3"/>
        </w:rPr>
        <w:t>例（</w:t>
      </w:r>
      <w:r>
        <w:rPr>
          <w:rFonts w:ascii="Times New Roman" w:hAnsi="Times New Roman" w:eastAsia="Times New Roman" w:cs="Times New Roman"/>
          <w:sz w:val="24"/>
          <w:szCs w:val="24"/>
          <w:spacing w:val="-3"/>
        </w:rPr>
        <w:t>89.1%</w:t>
      </w:r>
      <w:r>
        <w:rPr>
          <w:sz w:val="24"/>
          <w:szCs w:val="24"/>
          <w:spacing w:val="-3"/>
        </w:rPr>
        <w:t>）。</w:t>
      </w:r>
      <w:r>
        <w:rPr>
          <w:rFonts w:ascii="Times New Roman" w:hAnsi="Times New Roman" w:eastAsia="Times New Roman" w:cs="Times New Roman"/>
          <w:sz w:val="24"/>
          <w:szCs w:val="24"/>
          <w:spacing w:val="-3"/>
        </w:rPr>
        <w:t>A1</w:t>
      </w:r>
      <w:r>
        <w:rPr>
          <w:rFonts w:ascii="Times New Roman" w:hAnsi="Times New Roman" w:eastAsia="Times New Roman" w:cs="Times New Roman"/>
          <w:sz w:val="24"/>
          <w:szCs w:val="24"/>
          <w:spacing w:val="-4"/>
        </w:rPr>
        <w:t xml:space="preserve"> </w:t>
      </w:r>
      <w:r>
        <w:rPr>
          <w:sz w:val="24"/>
          <w:szCs w:val="24"/>
          <w:spacing w:val="-4"/>
        </w:rPr>
        <w:t>组患者</w:t>
      </w:r>
      <w:r>
        <w:rPr>
          <w:sz w:val="24"/>
          <w:szCs w:val="24"/>
        </w:rPr>
        <w:t xml:space="preserve">  </w:t>
      </w:r>
      <w:r>
        <w:rPr>
          <w:rFonts w:ascii="Times New Roman" w:hAnsi="Times New Roman" w:eastAsia="Times New Roman" w:cs="Times New Roman"/>
          <w:sz w:val="24"/>
          <w:szCs w:val="24"/>
          <w:spacing w:val="-1"/>
        </w:rPr>
        <w:t>BMI&lt;18 </w:t>
      </w:r>
      <w:r>
        <w:rPr>
          <w:sz w:val="24"/>
          <w:szCs w:val="24"/>
          <w:spacing w:val="-1"/>
        </w:rPr>
        <w:t>者</w:t>
      </w:r>
      <w:r>
        <w:rPr>
          <w:sz w:val="24"/>
          <w:szCs w:val="24"/>
          <w:spacing w:val="-47"/>
        </w:rPr>
        <w:t xml:space="preserve"> </w:t>
      </w:r>
      <w:r>
        <w:rPr>
          <w:rFonts w:ascii="Times New Roman" w:hAnsi="Times New Roman" w:eastAsia="Times New Roman" w:cs="Times New Roman"/>
          <w:sz w:val="24"/>
          <w:szCs w:val="24"/>
          <w:spacing w:val="-1"/>
        </w:rPr>
        <w:t>0 </w:t>
      </w:r>
      <w:r>
        <w:rPr>
          <w:sz w:val="24"/>
          <w:szCs w:val="24"/>
          <w:spacing w:val="-1"/>
        </w:rPr>
        <w:t>例（</w:t>
      </w:r>
      <w:r>
        <w:rPr>
          <w:rFonts w:ascii="Times New Roman" w:hAnsi="Times New Roman" w:eastAsia="Times New Roman" w:cs="Times New Roman"/>
          <w:sz w:val="24"/>
          <w:szCs w:val="24"/>
          <w:spacing w:val="-1"/>
        </w:rPr>
        <w:t>0%</w:t>
      </w:r>
      <w:r>
        <w:rPr>
          <w:sz w:val="24"/>
          <w:szCs w:val="24"/>
          <w:spacing w:val="-60"/>
        </w:rPr>
        <w:t>），</w:t>
      </w:r>
      <w:r>
        <w:rPr>
          <w:rFonts w:ascii="Times New Roman" w:hAnsi="Times New Roman" w:eastAsia="Times New Roman" w:cs="Times New Roman"/>
          <w:sz w:val="24"/>
          <w:szCs w:val="24"/>
          <w:spacing w:val="-1"/>
        </w:rPr>
        <w:t>&gt;24 </w:t>
      </w:r>
      <w:r>
        <w:rPr>
          <w:sz w:val="24"/>
          <w:szCs w:val="24"/>
          <w:spacing w:val="-1"/>
        </w:rPr>
        <w:t>者</w:t>
      </w:r>
      <w:r>
        <w:rPr>
          <w:sz w:val="24"/>
          <w:szCs w:val="24"/>
          <w:spacing w:val="-32"/>
        </w:rPr>
        <w:t xml:space="preserve"> </w:t>
      </w:r>
      <w:r>
        <w:rPr>
          <w:rFonts w:ascii="Times New Roman" w:hAnsi="Times New Roman" w:eastAsia="Times New Roman" w:cs="Times New Roman"/>
          <w:sz w:val="24"/>
          <w:szCs w:val="24"/>
          <w:spacing w:val="-1"/>
        </w:rPr>
        <w:t>17 </w:t>
      </w:r>
      <w:r>
        <w:rPr>
          <w:sz w:val="24"/>
          <w:szCs w:val="24"/>
          <w:spacing w:val="-1"/>
        </w:rPr>
        <w:t>例（</w:t>
      </w:r>
      <w:r>
        <w:rPr>
          <w:rFonts w:ascii="Times New Roman" w:hAnsi="Times New Roman" w:eastAsia="Times New Roman" w:cs="Times New Roman"/>
          <w:sz w:val="24"/>
          <w:szCs w:val="24"/>
          <w:spacing w:val="-1"/>
        </w:rPr>
        <w:t>68.0%</w:t>
      </w:r>
      <w:r>
        <w:rPr>
          <w:sz w:val="24"/>
          <w:szCs w:val="24"/>
          <w:spacing w:val="-60"/>
        </w:rPr>
        <w:t>），</w:t>
      </w:r>
      <w:r>
        <w:rPr>
          <w:sz w:val="24"/>
          <w:szCs w:val="24"/>
          <w:spacing w:val="-1"/>
        </w:rPr>
        <w:t>介于两者之间者</w:t>
      </w:r>
      <w:r>
        <w:rPr>
          <w:sz w:val="24"/>
          <w:szCs w:val="24"/>
          <w:spacing w:val="-33"/>
        </w:rPr>
        <w:t xml:space="preserve"> </w:t>
      </w:r>
      <w:r>
        <w:rPr>
          <w:rFonts w:ascii="Times New Roman" w:hAnsi="Times New Roman" w:eastAsia="Times New Roman" w:cs="Times New Roman"/>
          <w:sz w:val="24"/>
          <w:szCs w:val="24"/>
          <w:spacing w:val="-1"/>
        </w:rPr>
        <w:t>8 </w:t>
      </w:r>
      <w:r>
        <w:rPr>
          <w:sz w:val="24"/>
          <w:szCs w:val="24"/>
          <w:spacing w:val="-1"/>
        </w:rPr>
        <w:t>例（</w:t>
      </w:r>
      <w:r>
        <w:rPr>
          <w:rFonts w:ascii="Times New Roman" w:hAnsi="Times New Roman" w:eastAsia="Times New Roman" w:cs="Times New Roman"/>
          <w:sz w:val="24"/>
          <w:szCs w:val="24"/>
          <w:spacing w:val="-1"/>
        </w:rPr>
        <w:t>32.0%</w:t>
      </w:r>
      <w:r>
        <w:rPr>
          <w:sz w:val="24"/>
          <w:szCs w:val="24"/>
          <w:spacing w:val="-60"/>
        </w:rPr>
        <w:t>），</w:t>
      </w:r>
      <w:r>
        <w:rPr>
          <w:sz w:val="24"/>
          <w:szCs w:val="24"/>
        </w:rPr>
        <w:t xml:space="preserve"> </w:t>
      </w:r>
      <w:r>
        <w:rPr>
          <w:rFonts w:ascii="Times New Roman" w:hAnsi="Times New Roman" w:eastAsia="Times New Roman" w:cs="Times New Roman"/>
          <w:sz w:val="24"/>
          <w:szCs w:val="24"/>
          <w:spacing w:val="-2"/>
        </w:rPr>
        <w:t>A2</w:t>
      </w:r>
      <w:r>
        <w:rPr>
          <w:rFonts w:ascii="Times New Roman" w:hAnsi="Times New Roman" w:eastAsia="Times New Roman" w:cs="Times New Roman"/>
          <w:sz w:val="24"/>
          <w:szCs w:val="24"/>
          <w:spacing w:val="39"/>
        </w:rPr>
        <w:t xml:space="preserve"> </w:t>
      </w:r>
      <w:r>
        <w:rPr>
          <w:sz w:val="24"/>
          <w:szCs w:val="24"/>
          <w:spacing w:val="-2"/>
        </w:rPr>
        <w:t>组</w:t>
      </w:r>
      <w:r>
        <w:rPr>
          <w:sz w:val="24"/>
          <w:szCs w:val="24"/>
          <w:spacing w:val="-36"/>
        </w:rPr>
        <w:t xml:space="preserve"> </w:t>
      </w:r>
      <w:r>
        <w:rPr>
          <w:rFonts w:ascii="Times New Roman" w:hAnsi="Times New Roman" w:eastAsia="Times New Roman" w:cs="Times New Roman"/>
          <w:sz w:val="24"/>
          <w:szCs w:val="24"/>
          <w:spacing w:val="-2"/>
        </w:rPr>
        <w:t>BMI&lt;18</w:t>
      </w:r>
      <w:r>
        <w:rPr>
          <w:rFonts w:ascii="Times New Roman" w:hAnsi="Times New Roman" w:eastAsia="Times New Roman" w:cs="Times New Roman"/>
          <w:sz w:val="24"/>
          <w:szCs w:val="24"/>
          <w:spacing w:val="32"/>
        </w:rPr>
        <w:t xml:space="preserve"> </w:t>
      </w:r>
      <w:r>
        <w:rPr>
          <w:sz w:val="24"/>
          <w:szCs w:val="24"/>
          <w:spacing w:val="-2"/>
        </w:rPr>
        <w:t>者</w:t>
      </w:r>
      <w:r>
        <w:rPr>
          <w:sz w:val="24"/>
          <w:szCs w:val="24"/>
          <w:spacing w:val="-29"/>
        </w:rPr>
        <w:t xml:space="preserve"> </w:t>
      </w:r>
      <w:r>
        <w:rPr>
          <w:rFonts w:ascii="Times New Roman" w:hAnsi="Times New Roman" w:eastAsia="Times New Roman" w:cs="Times New Roman"/>
          <w:sz w:val="24"/>
          <w:szCs w:val="24"/>
          <w:spacing w:val="-2"/>
        </w:rPr>
        <w:t>5</w:t>
      </w:r>
      <w:r>
        <w:rPr>
          <w:rFonts w:ascii="Times New Roman" w:hAnsi="Times New Roman" w:eastAsia="Times New Roman" w:cs="Times New Roman"/>
          <w:sz w:val="24"/>
          <w:szCs w:val="24"/>
          <w:spacing w:val="29"/>
          <w:w w:val="101"/>
        </w:rPr>
        <w:t xml:space="preserve"> </w:t>
      </w:r>
      <w:r>
        <w:rPr>
          <w:sz w:val="24"/>
          <w:szCs w:val="24"/>
          <w:spacing w:val="-2"/>
        </w:rPr>
        <w:t>例（</w:t>
      </w:r>
      <w:r>
        <w:rPr>
          <w:rFonts w:ascii="Times New Roman" w:hAnsi="Times New Roman" w:eastAsia="Times New Roman" w:cs="Times New Roman"/>
          <w:sz w:val="24"/>
          <w:szCs w:val="24"/>
          <w:spacing w:val="-2"/>
        </w:rPr>
        <w:t>9.1%</w:t>
      </w:r>
      <w:r>
        <w:rPr>
          <w:sz w:val="24"/>
          <w:szCs w:val="24"/>
          <w:spacing w:val="-62"/>
          <w:w w:val="98"/>
        </w:rPr>
        <w:t>），</w:t>
      </w:r>
      <w:r>
        <w:rPr>
          <w:rFonts w:ascii="Times New Roman" w:hAnsi="Times New Roman" w:eastAsia="Times New Roman" w:cs="Times New Roman"/>
          <w:sz w:val="24"/>
          <w:szCs w:val="24"/>
          <w:spacing w:val="-2"/>
        </w:rPr>
        <w:t>&gt;24</w:t>
      </w:r>
      <w:r>
        <w:rPr>
          <w:rFonts w:ascii="Times New Roman" w:hAnsi="Times New Roman" w:eastAsia="Times New Roman" w:cs="Times New Roman"/>
          <w:sz w:val="24"/>
          <w:szCs w:val="24"/>
          <w:spacing w:val="31"/>
          <w:w w:val="101"/>
        </w:rPr>
        <w:t xml:space="preserve"> </w:t>
      </w:r>
      <w:r>
        <w:rPr>
          <w:sz w:val="24"/>
          <w:szCs w:val="24"/>
          <w:spacing w:val="-2"/>
        </w:rPr>
        <w:t>者</w:t>
      </w:r>
      <w:r>
        <w:rPr>
          <w:sz w:val="24"/>
          <w:szCs w:val="24"/>
          <w:spacing w:val="-35"/>
        </w:rPr>
        <w:t xml:space="preserve"> </w:t>
      </w:r>
      <w:r>
        <w:rPr>
          <w:rFonts w:ascii="Times New Roman" w:hAnsi="Times New Roman" w:eastAsia="Times New Roman" w:cs="Times New Roman"/>
          <w:sz w:val="24"/>
          <w:szCs w:val="24"/>
          <w:spacing w:val="-2"/>
        </w:rPr>
        <w:t>25</w:t>
      </w:r>
      <w:r>
        <w:rPr>
          <w:rFonts w:ascii="Times New Roman" w:hAnsi="Times New Roman" w:eastAsia="Times New Roman" w:cs="Times New Roman"/>
          <w:sz w:val="24"/>
          <w:szCs w:val="24"/>
          <w:spacing w:val="29"/>
          <w:w w:val="101"/>
        </w:rPr>
        <w:t xml:space="preserve"> </w:t>
      </w:r>
      <w:r>
        <w:rPr>
          <w:sz w:val="24"/>
          <w:szCs w:val="24"/>
          <w:spacing w:val="-2"/>
        </w:rPr>
        <w:t>例（</w:t>
      </w:r>
      <w:r>
        <w:rPr>
          <w:rFonts w:ascii="Times New Roman" w:hAnsi="Times New Roman" w:eastAsia="Times New Roman" w:cs="Times New Roman"/>
          <w:sz w:val="24"/>
          <w:szCs w:val="24"/>
          <w:spacing w:val="-2"/>
        </w:rPr>
        <w:t>45.5%</w:t>
      </w:r>
      <w:r>
        <w:rPr>
          <w:sz w:val="24"/>
          <w:szCs w:val="24"/>
          <w:spacing w:val="-62"/>
          <w:w w:val="98"/>
        </w:rPr>
        <w:t>），</w:t>
      </w:r>
      <w:r>
        <w:rPr>
          <w:sz w:val="24"/>
          <w:szCs w:val="24"/>
          <w:spacing w:val="-2"/>
        </w:rPr>
        <w:t>介于两者之</w:t>
      </w:r>
      <w:r>
        <w:rPr>
          <w:sz w:val="24"/>
          <w:szCs w:val="24"/>
          <w:spacing w:val="-3"/>
        </w:rPr>
        <w:t>间者</w:t>
      </w:r>
      <w:r>
        <w:rPr>
          <w:sz w:val="24"/>
          <w:szCs w:val="24"/>
          <w:spacing w:val="-33"/>
        </w:rPr>
        <w:t xml:space="preserve"> </w:t>
      </w:r>
      <w:r>
        <w:rPr>
          <w:rFonts w:ascii="Times New Roman" w:hAnsi="Times New Roman" w:eastAsia="Times New Roman" w:cs="Times New Roman"/>
          <w:sz w:val="24"/>
          <w:szCs w:val="24"/>
          <w:spacing w:val="-3"/>
        </w:rPr>
        <w:t>25</w:t>
      </w:r>
      <w:r>
        <w:rPr>
          <w:rFonts w:ascii="Times New Roman" w:hAnsi="Times New Roman" w:eastAsia="Times New Roman" w:cs="Times New Roman"/>
          <w:sz w:val="24"/>
          <w:szCs w:val="24"/>
          <w:spacing w:val="29"/>
          <w:w w:val="101"/>
        </w:rPr>
        <w:t xml:space="preserve"> </w:t>
      </w:r>
      <w:r>
        <w:rPr>
          <w:sz w:val="24"/>
          <w:szCs w:val="24"/>
          <w:spacing w:val="-3"/>
        </w:rPr>
        <w:t>例</w:t>
      </w:r>
      <w:r>
        <w:rPr>
          <w:sz w:val="24"/>
          <w:szCs w:val="24"/>
        </w:rPr>
        <w:t xml:space="preserve">  </w:t>
      </w:r>
      <w:r>
        <w:rPr>
          <w:sz w:val="24"/>
          <w:szCs w:val="24"/>
          <w:spacing w:val="-4"/>
        </w:rPr>
        <w:t>（</w:t>
      </w:r>
      <w:r>
        <w:rPr>
          <w:rFonts w:ascii="Times New Roman" w:hAnsi="Times New Roman" w:eastAsia="Times New Roman" w:cs="Times New Roman"/>
          <w:sz w:val="24"/>
          <w:szCs w:val="24"/>
          <w:spacing w:val="-4"/>
        </w:rPr>
        <w:t>45.5%</w:t>
      </w:r>
      <w:r>
        <w:rPr>
          <w:sz w:val="24"/>
          <w:szCs w:val="24"/>
          <w:spacing w:val="-4"/>
        </w:rPr>
        <w:t>）。</w:t>
      </w:r>
      <w:r>
        <w:rPr>
          <w:rFonts w:ascii="Times New Roman" w:hAnsi="Times New Roman" w:eastAsia="Times New Roman" w:cs="Times New Roman"/>
          <w:sz w:val="24"/>
          <w:szCs w:val="24"/>
          <w:spacing w:val="-4"/>
        </w:rPr>
        <w:t>A1 </w:t>
      </w:r>
      <w:r>
        <w:rPr>
          <w:sz w:val="24"/>
          <w:szCs w:val="24"/>
          <w:spacing w:val="-4"/>
        </w:rPr>
        <w:t>组患者腹腹痛时长</w:t>
      </w:r>
      <w:r>
        <w:rPr>
          <w:rFonts w:ascii="Times New Roman" w:hAnsi="Times New Roman" w:eastAsia="Times New Roman" w:cs="Times New Roman"/>
          <w:sz w:val="24"/>
          <w:szCs w:val="24"/>
          <w:spacing w:val="-4"/>
        </w:rPr>
        <w:t>≥72h </w:t>
      </w:r>
      <w:r>
        <w:rPr>
          <w:sz w:val="24"/>
          <w:szCs w:val="24"/>
          <w:spacing w:val="-4"/>
        </w:rPr>
        <w:t>者</w:t>
      </w:r>
      <w:r>
        <w:rPr>
          <w:sz w:val="24"/>
          <w:szCs w:val="24"/>
          <w:spacing w:val="-28"/>
        </w:rPr>
        <w:t xml:space="preserve"> </w:t>
      </w:r>
      <w:r>
        <w:rPr>
          <w:rFonts w:ascii="Times New Roman" w:hAnsi="Times New Roman" w:eastAsia="Times New Roman" w:cs="Times New Roman"/>
          <w:sz w:val="24"/>
          <w:szCs w:val="24"/>
          <w:spacing w:val="-4"/>
        </w:rPr>
        <w:t>18 </w:t>
      </w:r>
      <w:r>
        <w:rPr>
          <w:sz w:val="24"/>
          <w:szCs w:val="24"/>
          <w:spacing w:val="-4"/>
        </w:rPr>
        <w:t>例（</w:t>
      </w:r>
      <w:r>
        <w:rPr>
          <w:rFonts w:ascii="Times New Roman" w:hAnsi="Times New Roman" w:eastAsia="Times New Roman" w:cs="Times New Roman"/>
          <w:sz w:val="24"/>
          <w:szCs w:val="24"/>
          <w:spacing w:val="-4"/>
        </w:rPr>
        <w:t>72.0</w:t>
      </w:r>
      <w:r>
        <w:rPr>
          <w:rFonts w:ascii="Times New Roman" w:hAnsi="Times New Roman" w:eastAsia="Times New Roman" w:cs="Times New Roman"/>
          <w:sz w:val="24"/>
          <w:szCs w:val="24"/>
          <w:spacing w:val="-5"/>
        </w:rPr>
        <w:t>%</w:t>
      </w:r>
      <w:r>
        <w:rPr>
          <w:sz w:val="24"/>
          <w:szCs w:val="24"/>
          <w:spacing w:val="-61"/>
          <w:w w:val="96"/>
        </w:rPr>
        <w:t>），</w:t>
      </w:r>
      <w:r>
        <w:rPr>
          <w:rFonts w:ascii="Times New Roman" w:hAnsi="Times New Roman" w:eastAsia="Times New Roman" w:cs="Times New Roman"/>
          <w:sz w:val="24"/>
          <w:szCs w:val="24"/>
          <w:spacing w:val="-5"/>
        </w:rPr>
        <w:t>A2 </w:t>
      </w:r>
      <w:r>
        <w:rPr>
          <w:sz w:val="24"/>
          <w:szCs w:val="24"/>
          <w:spacing w:val="-5"/>
        </w:rPr>
        <w:t>组患者腹腹痛时长</w:t>
      </w:r>
      <w:r>
        <w:rPr>
          <w:sz w:val="24"/>
          <w:szCs w:val="24"/>
        </w:rPr>
        <w:t xml:space="preserve">  </w:t>
      </w:r>
      <w:r>
        <w:rPr>
          <w:rFonts w:ascii="Times New Roman" w:hAnsi="Times New Roman" w:eastAsia="Times New Roman" w:cs="Times New Roman"/>
          <w:sz w:val="24"/>
          <w:szCs w:val="24"/>
          <w:spacing w:val="-4"/>
        </w:rPr>
        <w:t>≥72h</w:t>
      </w:r>
      <w:r>
        <w:rPr>
          <w:rFonts w:ascii="Times New Roman" w:hAnsi="Times New Roman" w:eastAsia="Times New Roman" w:cs="Times New Roman"/>
          <w:sz w:val="24"/>
          <w:szCs w:val="24"/>
          <w:spacing w:val="23"/>
          <w:w w:val="101"/>
        </w:rPr>
        <w:t xml:space="preserve"> </w:t>
      </w:r>
      <w:r>
        <w:rPr>
          <w:sz w:val="24"/>
          <w:szCs w:val="24"/>
          <w:spacing w:val="-4"/>
        </w:rPr>
        <w:t>者</w:t>
      </w:r>
      <w:r>
        <w:rPr>
          <w:sz w:val="24"/>
          <w:szCs w:val="24"/>
          <w:spacing w:val="-45"/>
        </w:rPr>
        <w:t xml:space="preserve"> </w:t>
      </w:r>
      <w:r>
        <w:rPr>
          <w:rFonts w:ascii="Times New Roman" w:hAnsi="Times New Roman" w:eastAsia="Times New Roman" w:cs="Times New Roman"/>
          <w:sz w:val="24"/>
          <w:szCs w:val="24"/>
          <w:spacing w:val="-4"/>
        </w:rPr>
        <w:t>23</w:t>
      </w:r>
      <w:r>
        <w:rPr>
          <w:rFonts w:ascii="Times New Roman" w:hAnsi="Times New Roman" w:eastAsia="Times New Roman" w:cs="Times New Roman"/>
          <w:sz w:val="24"/>
          <w:szCs w:val="24"/>
          <w:spacing w:val="20"/>
        </w:rPr>
        <w:t xml:space="preserve"> </w:t>
      </w:r>
      <w:r>
        <w:rPr>
          <w:sz w:val="24"/>
          <w:szCs w:val="24"/>
          <w:spacing w:val="-4"/>
        </w:rPr>
        <w:t>例（</w:t>
      </w:r>
      <w:r>
        <w:rPr>
          <w:rFonts w:ascii="Times New Roman" w:hAnsi="Times New Roman" w:eastAsia="Times New Roman" w:cs="Times New Roman"/>
          <w:sz w:val="24"/>
          <w:szCs w:val="24"/>
          <w:spacing w:val="-4"/>
        </w:rPr>
        <w:t>41.8%</w:t>
      </w:r>
      <w:r>
        <w:rPr>
          <w:sz w:val="24"/>
          <w:szCs w:val="24"/>
          <w:spacing w:val="-4"/>
        </w:rPr>
        <w:t>）。</w:t>
      </w:r>
      <w:r>
        <w:rPr>
          <w:rFonts w:ascii="Times New Roman" w:hAnsi="Times New Roman" w:eastAsia="Times New Roman" w:cs="Times New Roman"/>
          <w:sz w:val="24"/>
          <w:szCs w:val="24"/>
          <w:spacing w:val="-4"/>
        </w:rPr>
        <w:t>A1</w:t>
      </w:r>
      <w:r>
        <w:rPr>
          <w:rFonts w:ascii="Times New Roman" w:hAnsi="Times New Roman" w:eastAsia="Times New Roman" w:cs="Times New Roman"/>
          <w:sz w:val="24"/>
          <w:szCs w:val="24"/>
          <w:spacing w:val="22"/>
          <w:w w:val="101"/>
        </w:rPr>
        <w:t xml:space="preserve"> </w:t>
      </w:r>
      <w:r>
        <w:rPr>
          <w:sz w:val="24"/>
          <w:szCs w:val="24"/>
          <w:spacing w:val="-4"/>
        </w:rPr>
        <w:t>组恶心，呕吐者</w:t>
      </w:r>
      <w:r>
        <w:rPr>
          <w:sz w:val="24"/>
          <w:szCs w:val="24"/>
          <w:spacing w:val="-39"/>
        </w:rPr>
        <w:t xml:space="preserve"> </w:t>
      </w:r>
      <w:r>
        <w:rPr>
          <w:rFonts w:ascii="Times New Roman" w:hAnsi="Times New Roman" w:eastAsia="Times New Roman" w:cs="Times New Roman"/>
          <w:sz w:val="24"/>
          <w:szCs w:val="24"/>
          <w:spacing w:val="-5"/>
        </w:rPr>
        <w:t>6</w:t>
      </w:r>
      <w:r>
        <w:rPr>
          <w:rFonts w:ascii="Times New Roman" w:hAnsi="Times New Roman" w:eastAsia="Times New Roman" w:cs="Times New Roman"/>
          <w:sz w:val="24"/>
          <w:szCs w:val="24"/>
          <w:spacing w:val="20"/>
        </w:rPr>
        <w:t xml:space="preserve"> </w:t>
      </w:r>
      <w:r>
        <w:rPr>
          <w:sz w:val="24"/>
          <w:szCs w:val="24"/>
          <w:spacing w:val="-5"/>
        </w:rPr>
        <w:t>例（</w:t>
      </w:r>
      <w:r>
        <w:rPr>
          <w:rFonts w:ascii="Times New Roman" w:hAnsi="Times New Roman" w:eastAsia="Times New Roman" w:cs="Times New Roman"/>
          <w:sz w:val="24"/>
          <w:szCs w:val="24"/>
          <w:spacing w:val="-5"/>
        </w:rPr>
        <w:t>24.0%</w:t>
      </w:r>
      <w:r>
        <w:rPr>
          <w:sz w:val="24"/>
          <w:szCs w:val="24"/>
          <w:spacing w:val="-61"/>
          <w:w w:val="97"/>
        </w:rPr>
        <w:t>），</w:t>
      </w:r>
      <w:r>
        <w:rPr>
          <w:sz w:val="24"/>
          <w:szCs w:val="24"/>
          <w:spacing w:val="-5"/>
        </w:rPr>
        <w:t>出现腹膜刺激征者</w:t>
      </w:r>
      <w:r>
        <w:rPr>
          <w:sz w:val="24"/>
          <w:szCs w:val="24"/>
        </w:rPr>
        <w:t xml:space="preserve">  </w:t>
      </w:r>
      <w:r>
        <w:rPr>
          <w:rFonts w:ascii="Times New Roman" w:hAnsi="Times New Roman" w:eastAsia="Times New Roman" w:cs="Times New Roman"/>
          <w:sz w:val="24"/>
          <w:szCs w:val="24"/>
          <w:spacing w:val="-11"/>
        </w:rPr>
        <w:t>0 </w:t>
      </w:r>
      <w:r>
        <w:rPr>
          <w:sz w:val="24"/>
          <w:szCs w:val="24"/>
          <w:spacing w:val="-11"/>
        </w:rPr>
        <w:t>例（</w:t>
      </w:r>
      <w:r>
        <w:rPr>
          <w:rFonts w:ascii="Times New Roman" w:hAnsi="Times New Roman" w:eastAsia="Times New Roman" w:cs="Times New Roman"/>
          <w:sz w:val="24"/>
          <w:szCs w:val="24"/>
          <w:spacing w:val="-11"/>
        </w:rPr>
        <w:t>0.0%</w:t>
      </w:r>
      <w:r>
        <w:rPr>
          <w:sz w:val="24"/>
          <w:szCs w:val="24"/>
          <w:spacing w:val="-51"/>
          <w:w w:val="80"/>
        </w:rPr>
        <w:t>），</w:t>
      </w:r>
      <w:r>
        <w:rPr>
          <w:rFonts w:ascii="Times New Roman" w:hAnsi="Times New Roman" w:eastAsia="Times New Roman" w:cs="Times New Roman"/>
          <w:sz w:val="24"/>
          <w:szCs w:val="24"/>
          <w:spacing w:val="-11"/>
        </w:rPr>
        <w:t>A2</w:t>
      </w:r>
      <w:r>
        <w:rPr>
          <w:rFonts w:ascii="Times New Roman" w:hAnsi="Times New Roman" w:eastAsia="Times New Roman" w:cs="Times New Roman"/>
          <w:sz w:val="24"/>
          <w:szCs w:val="24"/>
          <w:spacing w:val="21"/>
          <w:w w:val="101"/>
        </w:rPr>
        <w:t xml:space="preserve"> </w:t>
      </w:r>
      <w:r>
        <w:rPr>
          <w:sz w:val="24"/>
          <w:szCs w:val="24"/>
          <w:spacing w:val="-11"/>
        </w:rPr>
        <w:t>组恶心、呕吐者</w:t>
      </w:r>
      <w:r>
        <w:rPr>
          <w:sz w:val="24"/>
          <w:szCs w:val="24"/>
          <w:spacing w:val="-55"/>
        </w:rPr>
        <w:t xml:space="preserve"> </w:t>
      </w:r>
      <w:r>
        <w:rPr>
          <w:rFonts w:ascii="Times New Roman" w:hAnsi="Times New Roman" w:eastAsia="Times New Roman" w:cs="Times New Roman"/>
          <w:sz w:val="24"/>
          <w:szCs w:val="24"/>
          <w:spacing w:val="-11"/>
        </w:rPr>
        <w:t>21</w:t>
      </w:r>
      <w:r>
        <w:rPr>
          <w:rFonts w:ascii="Times New Roman" w:hAnsi="Times New Roman" w:eastAsia="Times New Roman" w:cs="Times New Roman"/>
          <w:sz w:val="24"/>
          <w:szCs w:val="24"/>
          <w:spacing w:val="-12"/>
        </w:rPr>
        <w:t xml:space="preserve"> </w:t>
      </w:r>
      <w:r>
        <w:rPr>
          <w:sz w:val="24"/>
          <w:szCs w:val="24"/>
          <w:spacing w:val="-12"/>
        </w:rPr>
        <w:t>例（</w:t>
      </w:r>
      <w:r>
        <w:rPr>
          <w:rFonts w:ascii="Times New Roman" w:hAnsi="Times New Roman" w:eastAsia="Times New Roman" w:cs="Times New Roman"/>
          <w:sz w:val="24"/>
          <w:szCs w:val="24"/>
          <w:spacing w:val="-12"/>
        </w:rPr>
        <w:t>38.2%</w:t>
      </w:r>
      <w:r>
        <w:rPr>
          <w:sz w:val="24"/>
          <w:szCs w:val="24"/>
          <w:spacing w:val="-51"/>
          <w:w w:val="80"/>
        </w:rPr>
        <w:t>），</w:t>
      </w:r>
      <w:r>
        <w:rPr>
          <w:sz w:val="24"/>
          <w:szCs w:val="24"/>
          <w:spacing w:val="-12"/>
        </w:rPr>
        <w:t>出现腹膜刺激征者</w:t>
      </w:r>
      <w:r>
        <w:rPr>
          <w:sz w:val="24"/>
          <w:szCs w:val="24"/>
          <w:spacing w:val="-47"/>
        </w:rPr>
        <w:t xml:space="preserve"> </w:t>
      </w:r>
      <w:r>
        <w:rPr>
          <w:rFonts w:ascii="Times New Roman" w:hAnsi="Times New Roman" w:eastAsia="Times New Roman" w:cs="Times New Roman"/>
          <w:sz w:val="24"/>
          <w:szCs w:val="24"/>
          <w:spacing w:val="-12"/>
        </w:rPr>
        <w:t>5 </w:t>
      </w:r>
      <w:r>
        <w:rPr>
          <w:sz w:val="24"/>
          <w:szCs w:val="24"/>
          <w:spacing w:val="-12"/>
        </w:rPr>
        <w:t>例（</w:t>
      </w:r>
      <w:r>
        <w:rPr>
          <w:rFonts w:ascii="Times New Roman" w:hAnsi="Times New Roman" w:eastAsia="Times New Roman" w:cs="Times New Roman"/>
          <w:sz w:val="24"/>
          <w:szCs w:val="24"/>
          <w:spacing w:val="-12"/>
        </w:rPr>
        <w:t>9.1%</w:t>
      </w:r>
      <w:r>
        <w:rPr>
          <w:sz w:val="24"/>
          <w:szCs w:val="24"/>
          <w:spacing w:val="-12"/>
        </w:rPr>
        <w:t>）。</w:t>
      </w:r>
      <w:r>
        <w:rPr>
          <w:sz w:val="24"/>
          <w:szCs w:val="24"/>
        </w:rPr>
        <w:t xml:space="preserve"> </w:t>
      </w:r>
      <w:r>
        <w:rPr>
          <w:sz w:val="24"/>
          <w:szCs w:val="24"/>
          <w:spacing w:val="-1"/>
        </w:rPr>
        <w:t>术前所有患者均送检血常规、凝血检查，结果示</w:t>
      </w:r>
      <w:r>
        <w:rPr>
          <w:sz w:val="24"/>
          <w:szCs w:val="24"/>
          <w:spacing w:val="-44"/>
        </w:rPr>
        <w:t xml:space="preserve"> </w:t>
      </w:r>
      <w:r>
        <w:rPr>
          <w:rFonts w:ascii="Times New Roman" w:hAnsi="Times New Roman" w:eastAsia="Times New Roman" w:cs="Times New Roman"/>
          <w:sz w:val="24"/>
          <w:szCs w:val="24"/>
          <w:spacing w:val="-1"/>
        </w:rPr>
        <w:t>A1</w:t>
      </w:r>
      <w:r>
        <w:rPr>
          <w:rFonts w:ascii="Times New Roman" w:hAnsi="Times New Roman" w:eastAsia="Times New Roman" w:cs="Times New Roman"/>
          <w:sz w:val="24"/>
          <w:szCs w:val="24"/>
          <w:spacing w:val="23"/>
        </w:rPr>
        <w:t xml:space="preserve"> </w:t>
      </w:r>
      <w:r>
        <w:rPr>
          <w:sz w:val="24"/>
          <w:szCs w:val="24"/>
          <w:spacing w:val="-1"/>
        </w:rPr>
        <w:t>组</w:t>
      </w:r>
      <w:r>
        <w:rPr>
          <w:sz w:val="24"/>
          <w:szCs w:val="24"/>
          <w:spacing w:val="-47"/>
        </w:rPr>
        <w:t xml:space="preserve"> </w:t>
      </w:r>
      <w:r>
        <w:rPr>
          <w:rFonts w:ascii="Times New Roman" w:hAnsi="Times New Roman" w:eastAsia="Times New Roman" w:cs="Times New Roman"/>
          <w:sz w:val="24"/>
          <w:szCs w:val="24"/>
          <w:spacing w:val="-1"/>
        </w:rPr>
        <w:t>WBC</w:t>
      </w:r>
      <w:r>
        <w:rPr>
          <w:rFonts w:ascii="Times New Roman" w:hAnsi="Times New Roman" w:eastAsia="Times New Roman" w:cs="Times New Roman"/>
          <w:sz w:val="24"/>
          <w:szCs w:val="24"/>
          <w:spacing w:val="22"/>
        </w:rPr>
        <w:t xml:space="preserve"> </w:t>
      </w:r>
      <w:r>
        <w:rPr>
          <w:sz w:val="24"/>
          <w:szCs w:val="24"/>
          <w:spacing w:val="-2"/>
        </w:rPr>
        <w:t>升高（</w:t>
      </w:r>
      <w:r>
        <w:rPr>
          <w:rFonts w:ascii="Times New Roman" w:hAnsi="Times New Roman" w:eastAsia="Times New Roman" w:cs="Times New Roman"/>
          <w:sz w:val="24"/>
          <w:szCs w:val="24"/>
          <w:spacing w:val="-2"/>
        </w:rPr>
        <w:t>&gt;9.5*10</w:t>
      </w:r>
      <w:r>
        <w:rPr>
          <w:rFonts w:ascii="Times New Roman" w:hAnsi="Times New Roman" w:eastAsia="Times New Roman" w:cs="Times New Roman"/>
          <w:sz w:val="16"/>
          <w:szCs w:val="16"/>
          <w:spacing w:val="-2"/>
          <w:position w:val="6"/>
        </w:rPr>
        <w:t>9</w:t>
      </w:r>
      <w:r>
        <w:rPr>
          <w:rFonts w:ascii="Times New Roman" w:hAnsi="Times New Roman" w:eastAsia="Times New Roman" w:cs="Times New Roman"/>
          <w:sz w:val="24"/>
          <w:szCs w:val="24"/>
          <w:spacing w:val="-2"/>
        </w:rPr>
        <w:t>/L</w:t>
      </w:r>
      <w:r>
        <w:rPr>
          <w:sz w:val="24"/>
          <w:szCs w:val="24"/>
          <w:spacing w:val="-2"/>
        </w:rPr>
        <w:t>）</w:t>
      </w:r>
      <w:r>
        <w:rPr>
          <w:sz w:val="24"/>
          <w:szCs w:val="24"/>
        </w:rPr>
        <w:t xml:space="preserve"> </w:t>
      </w:r>
      <w:r>
        <w:rPr>
          <w:sz w:val="24"/>
          <w:szCs w:val="24"/>
          <w:spacing w:val="-13"/>
        </w:rPr>
        <w:t>者</w:t>
      </w:r>
      <w:r>
        <w:rPr>
          <w:sz w:val="24"/>
          <w:szCs w:val="24"/>
          <w:spacing w:val="-36"/>
        </w:rPr>
        <w:t xml:space="preserve"> </w:t>
      </w:r>
      <w:r>
        <w:rPr>
          <w:rFonts w:ascii="Times New Roman" w:hAnsi="Times New Roman" w:eastAsia="Times New Roman" w:cs="Times New Roman"/>
          <w:sz w:val="24"/>
          <w:szCs w:val="24"/>
          <w:spacing w:val="-13"/>
        </w:rPr>
        <w:t>14 </w:t>
      </w:r>
      <w:r>
        <w:rPr>
          <w:sz w:val="24"/>
          <w:szCs w:val="24"/>
          <w:spacing w:val="-13"/>
        </w:rPr>
        <w:t>例（</w:t>
      </w:r>
      <w:r>
        <w:rPr>
          <w:rFonts w:ascii="Times New Roman" w:hAnsi="Times New Roman" w:eastAsia="Times New Roman" w:cs="Times New Roman"/>
          <w:sz w:val="24"/>
          <w:szCs w:val="24"/>
          <w:spacing w:val="-13"/>
        </w:rPr>
        <w:t>56.0%</w:t>
      </w:r>
      <w:r>
        <w:rPr>
          <w:sz w:val="24"/>
          <w:szCs w:val="24"/>
          <w:spacing w:val="-45"/>
          <w:w w:val="71"/>
        </w:rPr>
        <w:t>），</w:t>
      </w:r>
      <w:r>
        <w:rPr>
          <w:rFonts w:ascii="Times New Roman" w:hAnsi="Times New Roman" w:eastAsia="Times New Roman" w:cs="Times New Roman"/>
          <w:sz w:val="24"/>
          <w:szCs w:val="24"/>
          <w:spacing w:val="-13"/>
        </w:rPr>
        <w:t>FIB </w:t>
      </w:r>
      <w:r>
        <w:rPr>
          <w:sz w:val="24"/>
          <w:szCs w:val="24"/>
          <w:spacing w:val="-13"/>
        </w:rPr>
        <w:t>升高（</w:t>
      </w:r>
      <w:r>
        <w:rPr>
          <w:rFonts w:ascii="Times New Roman" w:hAnsi="Times New Roman" w:eastAsia="Times New Roman" w:cs="Times New Roman"/>
          <w:sz w:val="24"/>
          <w:szCs w:val="24"/>
          <w:spacing w:val="-13"/>
        </w:rPr>
        <w:t>&gt;4.0g/L</w:t>
      </w:r>
      <w:r>
        <w:rPr>
          <w:sz w:val="24"/>
          <w:szCs w:val="24"/>
          <w:spacing w:val="-13"/>
        </w:rPr>
        <w:t>）者</w:t>
      </w:r>
      <w:r>
        <w:rPr>
          <w:sz w:val="24"/>
          <w:szCs w:val="24"/>
          <w:spacing w:val="-42"/>
        </w:rPr>
        <w:t xml:space="preserve"> </w:t>
      </w:r>
      <w:r>
        <w:rPr>
          <w:rFonts w:ascii="Times New Roman" w:hAnsi="Times New Roman" w:eastAsia="Times New Roman" w:cs="Times New Roman"/>
          <w:sz w:val="24"/>
          <w:szCs w:val="24"/>
          <w:spacing w:val="-13"/>
        </w:rPr>
        <w:t>15 </w:t>
      </w:r>
      <w:r>
        <w:rPr>
          <w:sz w:val="24"/>
          <w:szCs w:val="24"/>
          <w:spacing w:val="-13"/>
        </w:rPr>
        <w:t>例（</w:t>
      </w:r>
      <w:r>
        <w:rPr>
          <w:rFonts w:ascii="Times New Roman" w:hAnsi="Times New Roman" w:eastAsia="Times New Roman" w:cs="Times New Roman"/>
          <w:sz w:val="24"/>
          <w:szCs w:val="24"/>
          <w:spacing w:val="-13"/>
        </w:rPr>
        <w:t>60.0%</w:t>
      </w:r>
      <w:r>
        <w:rPr>
          <w:sz w:val="24"/>
          <w:szCs w:val="24"/>
          <w:spacing w:val="-45"/>
          <w:w w:val="71"/>
        </w:rPr>
        <w:t>），</w:t>
      </w:r>
      <w:r>
        <w:rPr>
          <w:rFonts w:ascii="Times New Roman" w:hAnsi="Times New Roman" w:eastAsia="Times New Roman" w:cs="Times New Roman"/>
          <w:sz w:val="24"/>
          <w:szCs w:val="24"/>
          <w:spacing w:val="-13"/>
        </w:rPr>
        <w:t>D-</w:t>
      </w:r>
      <w:r>
        <w:rPr>
          <w:sz w:val="24"/>
          <w:szCs w:val="24"/>
          <w:spacing w:val="-13"/>
        </w:rPr>
        <w:t>二聚体升高（</w:t>
      </w:r>
      <w:r>
        <w:rPr>
          <w:rFonts w:ascii="Times New Roman" w:hAnsi="Times New Roman" w:eastAsia="Times New Roman" w:cs="Times New Roman"/>
          <w:sz w:val="24"/>
          <w:szCs w:val="24"/>
          <w:spacing w:val="-13"/>
        </w:rPr>
        <w:t>&gt;1.0ug/ml</w:t>
      </w:r>
      <w:r>
        <w:rPr>
          <w:sz w:val="24"/>
          <w:szCs w:val="24"/>
          <w:spacing w:val="-13"/>
        </w:rPr>
        <w:t>）</w:t>
      </w:r>
      <w:r>
        <w:rPr>
          <w:sz w:val="24"/>
          <w:szCs w:val="24"/>
        </w:rPr>
        <w:t xml:space="preserve">  </w:t>
      </w:r>
      <w:r>
        <w:rPr>
          <w:sz w:val="24"/>
          <w:szCs w:val="24"/>
          <w:spacing w:val="-3"/>
        </w:rPr>
        <w:t>者</w:t>
      </w:r>
      <w:r>
        <w:rPr>
          <w:sz w:val="24"/>
          <w:szCs w:val="24"/>
          <w:spacing w:val="-32"/>
        </w:rPr>
        <w:t xml:space="preserve"> </w:t>
      </w:r>
      <w:r>
        <w:rPr>
          <w:rFonts w:ascii="Times New Roman" w:hAnsi="Times New Roman" w:eastAsia="Times New Roman" w:cs="Times New Roman"/>
          <w:sz w:val="24"/>
          <w:szCs w:val="24"/>
          <w:spacing w:val="-3"/>
        </w:rPr>
        <w:t>11 </w:t>
      </w:r>
      <w:r>
        <w:rPr>
          <w:sz w:val="24"/>
          <w:szCs w:val="24"/>
          <w:spacing w:val="-3"/>
        </w:rPr>
        <w:t>例（</w:t>
      </w:r>
      <w:r>
        <w:rPr>
          <w:rFonts w:ascii="Times New Roman" w:hAnsi="Times New Roman" w:eastAsia="Times New Roman" w:cs="Times New Roman"/>
          <w:sz w:val="24"/>
          <w:szCs w:val="24"/>
          <w:spacing w:val="-3"/>
        </w:rPr>
        <w:t>44.0%</w:t>
      </w:r>
      <w:r>
        <w:rPr>
          <w:sz w:val="24"/>
          <w:szCs w:val="24"/>
          <w:spacing w:val="-57"/>
        </w:rPr>
        <w:t>），</w:t>
      </w:r>
      <w:r>
        <w:rPr>
          <w:rFonts w:ascii="Times New Roman" w:hAnsi="Times New Roman" w:eastAsia="Times New Roman" w:cs="Times New Roman"/>
          <w:sz w:val="24"/>
          <w:szCs w:val="24"/>
          <w:spacing w:val="-3"/>
        </w:rPr>
        <w:t>NLR</w:t>
      </w:r>
      <w:r>
        <w:rPr>
          <w:rFonts w:ascii="Times New Roman" w:hAnsi="Times New Roman" w:eastAsia="Times New Roman" w:cs="Times New Roman"/>
          <w:sz w:val="24"/>
          <w:szCs w:val="24"/>
          <w:spacing w:val="30"/>
          <w:w w:val="101"/>
        </w:rPr>
        <w:t xml:space="preserve"> </w:t>
      </w:r>
      <w:r>
        <w:rPr>
          <w:sz w:val="24"/>
          <w:szCs w:val="24"/>
          <w:spacing w:val="-3"/>
        </w:rPr>
        <w:t>中位数为</w:t>
      </w:r>
      <w:r>
        <w:rPr>
          <w:sz w:val="24"/>
          <w:szCs w:val="24"/>
          <w:spacing w:val="-47"/>
        </w:rPr>
        <w:t xml:space="preserve"> </w:t>
      </w:r>
      <w:r>
        <w:rPr>
          <w:rFonts w:ascii="Times New Roman" w:hAnsi="Times New Roman" w:eastAsia="Times New Roman" w:cs="Times New Roman"/>
          <w:sz w:val="24"/>
          <w:szCs w:val="24"/>
          <w:spacing w:val="-3"/>
        </w:rPr>
        <w:t>5.48</w:t>
      </w:r>
      <w:r>
        <w:rPr>
          <w:sz w:val="24"/>
          <w:szCs w:val="24"/>
          <w:spacing w:val="-3"/>
        </w:rPr>
        <w:t>（</w:t>
      </w:r>
      <w:r>
        <w:rPr>
          <w:rFonts w:ascii="Times New Roman" w:hAnsi="Times New Roman" w:eastAsia="Times New Roman" w:cs="Times New Roman"/>
          <w:sz w:val="24"/>
          <w:szCs w:val="24"/>
          <w:spacing w:val="-3"/>
        </w:rPr>
        <w:t>3.18</w:t>
      </w:r>
      <w:r>
        <w:rPr>
          <w:rFonts w:ascii="Times New Roman" w:hAnsi="Times New Roman" w:eastAsia="Times New Roman" w:cs="Times New Roman"/>
          <w:sz w:val="24"/>
          <w:szCs w:val="24"/>
          <w:spacing w:val="-31"/>
        </w:rPr>
        <w:t xml:space="preserve"> </w:t>
      </w:r>
      <w:r>
        <w:rPr>
          <w:sz w:val="24"/>
          <w:szCs w:val="24"/>
          <w:spacing w:val="-3"/>
        </w:rPr>
        <w:t>，</w:t>
      </w:r>
      <w:r>
        <w:rPr>
          <w:rFonts w:ascii="Times New Roman" w:hAnsi="Times New Roman" w:eastAsia="Times New Roman" w:cs="Times New Roman"/>
          <w:sz w:val="24"/>
          <w:szCs w:val="24"/>
          <w:spacing w:val="-3"/>
        </w:rPr>
        <w:t>9.80</w:t>
      </w:r>
      <w:r>
        <w:rPr>
          <w:sz w:val="24"/>
          <w:szCs w:val="24"/>
          <w:spacing w:val="-57"/>
        </w:rPr>
        <w:t>），</w:t>
      </w:r>
      <w:r>
        <w:rPr>
          <w:rFonts w:ascii="Times New Roman" w:hAnsi="Times New Roman" w:eastAsia="Times New Roman" w:cs="Times New Roman"/>
          <w:sz w:val="24"/>
          <w:szCs w:val="24"/>
          <w:spacing w:val="-3"/>
        </w:rPr>
        <w:t>A2 </w:t>
      </w:r>
      <w:r>
        <w:rPr>
          <w:sz w:val="24"/>
          <w:szCs w:val="24"/>
          <w:spacing w:val="-3"/>
        </w:rPr>
        <w:t>组</w:t>
      </w:r>
      <w:r>
        <w:rPr>
          <w:sz w:val="24"/>
          <w:szCs w:val="24"/>
          <w:spacing w:val="-57"/>
        </w:rPr>
        <w:t xml:space="preserve"> </w:t>
      </w:r>
      <w:r>
        <w:rPr>
          <w:rFonts w:ascii="Times New Roman" w:hAnsi="Times New Roman" w:eastAsia="Times New Roman" w:cs="Times New Roman"/>
          <w:sz w:val="24"/>
          <w:szCs w:val="24"/>
          <w:spacing w:val="-3"/>
        </w:rPr>
        <w:t>WBC </w:t>
      </w:r>
      <w:r>
        <w:rPr>
          <w:sz w:val="24"/>
          <w:szCs w:val="24"/>
          <w:spacing w:val="-3"/>
        </w:rPr>
        <w:t>升高者</w:t>
      </w:r>
      <w:r>
        <w:rPr>
          <w:sz w:val="24"/>
          <w:szCs w:val="24"/>
          <w:spacing w:val="-31"/>
        </w:rPr>
        <w:t xml:space="preserve"> </w:t>
      </w:r>
      <w:r>
        <w:rPr>
          <w:rFonts w:ascii="Times New Roman" w:hAnsi="Times New Roman" w:eastAsia="Times New Roman" w:cs="Times New Roman"/>
          <w:sz w:val="24"/>
          <w:szCs w:val="24"/>
          <w:spacing w:val="-3"/>
        </w:rPr>
        <w:t>15 </w:t>
      </w:r>
      <w:r>
        <w:rPr>
          <w:sz w:val="24"/>
          <w:szCs w:val="24"/>
          <w:spacing w:val="-3"/>
        </w:rPr>
        <w:t>例</w:t>
      </w:r>
      <w:r>
        <w:rPr>
          <w:sz w:val="24"/>
          <w:szCs w:val="24"/>
        </w:rPr>
        <w:t xml:space="preserve">  </w:t>
      </w:r>
      <w:r>
        <w:rPr>
          <w:sz w:val="24"/>
          <w:szCs w:val="24"/>
          <w:spacing w:val="-2"/>
        </w:rPr>
        <w:t>（</w:t>
      </w:r>
      <w:r>
        <w:rPr>
          <w:rFonts w:ascii="Times New Roman" w:hAnsi="Times New Roman" w:eastAsia="Times New Roman" w:cs="Times New Roman"/>
          <w:sz w:val="24"/>
          <w:szCs w:val="24"/>
          <w:spacing w:val="-2"/>
        </w:rPr>
        <w:t>27.3%</w:t>
      </w:r>
      <w:r>
        <w:rPr>
          <w:sz w:val="24"/>
          <w:szCs w:val="24"/>
          <w:spacing w:val="-63"/>
        </w:rPr>
        <w:t>），</w:t>
      </w:r>
      <w:r>
        <w:rPr>
          <w:rFonts w:ascii="Times New Roman" w:hAnsi="Times New Roman" w:eastAsia="Times New Roman" w:cs="Times New Roman"/>
          <w:sz w:val="24"/>
          <w:szCs w:val="24"/>
          <w:spacing w:val="-2"/>
        </w:rPr>
        <w:t>FIB </w:t>
      </w:r>
      <w:r>
        <w:rPr>
          <w:sz w:val="24"/>
          <w:szCs w:val="24"/>
          <w:spacing w:val="-2"/>
        </w:rPr>
        <w:t>升高者</w:t>
      </w:r>
      <w:r>
        <w:rPr>
          <w:sz w:val="24"/>
          <w:szCs w:val="24"/>
          <w:spacing w:val="-54"/>
        </w:rPr>
        <w:t xml:space="preserve"> </w:t>
      </w:r>
      <w:r>
        <w:rPr>
          <w:rFonts w:ascii="Times New Roman" w:hAnsi="Times New Roman" w:eastAsia="Times New Roman" w:cs="Times New Roman"/>
          <w:sz w:val="24"/>
          <w:szCs w:val="24"/>
          <w:spacing w:val="-2"/>
        </w:rPr>
        <w:t>4 </w:t>
      </w:r>
      <w:r>
        <w:rPr>
          <w:sz w:val="24"/>
          <w:szCs w:val="24"/>
          <w:spacing w:val="-2"/>
        </w:rPr>
        <w:t>例（</w:t>
      </w:r>
      <w:r>
        <w:rPr>
          <w:rFonts w:ascii="Times New Roman" w:hAnsi="Times New Roman" w:eastAsia="Times New Roman" w:cs="Times New Roman"/>
          <w:sz w:val="24"/>
          <w:szCs w:val="24"/>
          <w:spacing w:val="-2"/>
        </w:rPr>
        <w:t>7.3%</w:t>
      </w:r>
      <w:r>
        <w:rPr>
          <w:sz w:val="24"/>
          <w:szCs w:val="24"/>
          <w:spacing w:val="-63"/>
        </w:rPr>
        <w:t>），</w:t>
      </w:r>
      <w:r>
        <w:rPr>
          <w:rFonts w:ascii="Times New Roman" w:hAnsi="Times New Roman" w:eastAsia="Times New Roman" w:cs="Times New Roman"/>
          <w:sz w:val="24"/>
          <w:szCs w:val="24"/>
          <w:spacing w:val="-2"/>
        </w:rPr>
        <w:t>D-</w:t>
      </w:r>
      <w:r>
        <w:rPr>
          <w:sz w:val="24"/>
          <w:szCs w:val="24"/>
          <w:spacing w:val="-2"/>
        </w:rPr>
        <w:t>二聚体升高者</w:t>
      </w:r>
      <w:r>
        <w:rPr>
          <w:sz w:val="24"/>
          <w:szCs w:val="24"/>
          <w:spacing w:val="-46"/>
        </w:rPr>
        <w:t xml:space="preserve"> </w:t>
      </w:r>
      <w:r>
        <w:rPr>
          <w:rFonts w:ascii="Times New Roman" w:hAnsi="Times New Roman" w:eastAsia="Times New Roman" w:cs="Times New Roman"/>
          <w:sz w:val="24"/>
          <w:szCs w:val="24"/>
          <w:spacing w:val="-2"/>
        </w:rPr>
        <w:t>8 </w:t>
      </w:r>
      <w:r>
        <w:rPr>
          <w:sz w:val="24"/>
          <w:szCs w:val="24"/>
          <w:spacing w:val="-2"/>
        </w:rPr>
        <w:t>例（</w:t>
      </w:r>
      <w:r>
        <w:rPr>
          <w:rFonts w:ascii="Times New Roman" w:hAnsi="Times New Roman" w:eastAsia="Times New Roman" w:cs="Times New Roman"/>
          <w:sz w:val="24"/>
          <w:szCs w:val="24"/>
          <w:spacing w:val="-2"/>
        </w:rPr>
        <w:t>14.5%</w:t>
      </w:r>
      <w:r>
        <w:rPr>
          <w:sz w:val="24"/>
          <w:szCs w:val="24"/>
          <w:spacing w:val="-63"/>
        </w:rPr>
        <w:t>），</w:t>
      </w:r>
      <w:r>
        <w:rPr>
          <w:rFonts w:ascii="Times New Roman" w:hAnsi="Times New Roman" w:eastAsia="Times New Roman" w:cs="Times New Roman"/>
          <w:sz w:val="24"/>
          <w:szCs w:val="24"/>
          <w:spacing w:val="-2"/>
        </w:rPr>
        <w:t>NLR</w:t>
      </w:r>
      <w:r>
        <w:rPr>
          <w:rFonts w:ascii="Times New Roman" w:hAnsi="Times New Roman" w:eastAsia="Times New Roman" w:cs="Times New Roman"/>
          <w:sz w:val="24"/>
          <w:szCs w:val="24"/>
          <w:spacing w:val="31"/>
        </w:rPr>
        <w:t xml:space="preserve"> </w:t>
      </w:r>
      <w:r>
        <w:rPr>
          <w:sz w:val="24"/>
          <w:szCs w:val="24"/>
          <w:spacing w:val="-2"/>
        </w:rPr>
        <w:t>中位</w:t>
      </w:r>
      <w:r>
        <w:rPr>
          <w:sz w:val="24"/>
          <w:szCs w:val="24"/>
        </w:rPr>
        <w:t xml:space="preserve">  </w:t>
      </w:r>
      <w:r>
        <w:rPr>
          <w:sz w:val="24"/>
          <w:szCs w:val="24"/>
          <w:spacing w:val="-5"/>
        </w:rPr>
        <w:t>数为</w:t>
      </w:r>
      <w:r>
        <w:rPr>
          <w:sz w:val="24"/>
          <w:szCs w:val="24"/>
          <w:spacing w:val="-40"/>
        </w:rPr>
        <w:t xml:space="preserve"> </w:t>
      </w:r>
      <w:r>
        <w:rPr>
          <w:rFonts w:ascii="Times New Roman" w:hAnsi="Times New Roman" w:eastAsia="Times New Roman" w:cs="Times New Roman"/>
          <w:sz w:val="24"/>
          <w:szCs w:val="24"/>
          <w:spacing w:val="-5"/>
        </w:rPr>
        <w:t>3.91</w:t>
      </w:r>
      <w:r>
        <w:rPr>
          <w:sz w:val="24"/>
          <w:szCs w:val="24"/>
          <w:spacing w:val="-5"/>
        </w:rPr>
        <w:t>（</w:t>
      </w:r>
      <w:r>
        <w:rPr>
          <w:rFonts w:ascii="Times New Roman" w:hAnsi="Times New Roman" w:eastAsia="Times New Roman" w:cs="Times New Roman"/>
          <w:sz w:val="24"/>
          <w:szCs w:val="24"/>
          <w:spacing w:val="-5"/>
        </w:rPr>
        <w:t>2.36</w:t>
      </w:r>
      <w:r>
        <w:rPr>
          <w:rFonts w:ascii="Times New Roman" w:hAnsi="Times New Roman" w:eastAsia="Times New Roman" w:cs="Times New Roman"/>
          <w:sz w:val="24"/>
          <w:szCs w:val="24"/>
          <w:spacing w:val="-31"/>
        </w:rPr>
        <w:t xml:space="preserve"> </w:t>
      </w:r>
      <w:r>
        <w:rPr>
          <w:sz w:val="24"/>
          <w:szCs w:val="24"/>
          <w:spacing w:val="-5"/>
        </w:rPr>
        <w:t>，</w:t>
      </w:r>
      <w:r>
        <w:rPr>
          <w:rFonts w:ascii="Times New Roman" w:hAnsi="Times New Roman" w:eastAsia="Times New Roman" w:cs="Times New Roman"/>
          <w:sz w:val="24"/>
          <w:szCs w:val="24"/>
          <w:spacing w:val="-5"/>
        </w:rPr>
        <w:t>7.33</w:t>
      </w:r>
      <w:r>
        <w:rPr>
          <w:sz w:val="24"/>
          <w:szCs w:val="24"/>
          <w:spacing w:val="-5"/>
        </w:rPr>
        <w:t>）。</w:t>
      </w:r>
      <w:r>
        <w:rPr>
          <w:rFonts w:ascii="Times New Roman" w:hAnsi="Times New Roman" w:eastAsia="Times New Roman" w:cs="Times New Roman"/>
          <w:sz w:val="24"/>
          <w:szCs w:val="24"/>
          <w:spacing w:val="-5"/>
        </w:rPr>
        <w:t>A1</w:t>
      </w:r>
      <w:r>
        <w:rPr>
          <w:rFonts w:ascii="Times New Roman" w:hAnsi="Times New Roman" w:eastAsia="Times New Roman" w:cs="Times New Roman"/>
          <w:sz w:val="24"/>
          <w:szCs w:val="24"/>
          <w:spacing w:val="23"/>
        </w:rPr>
        <w:t xml:space="preserve"> </w:t>
      </w:r>
      <w:r>
        <w:rPr>
          <w:sz w:val="24"/>
          <w:szCs w:val="24"/>
          <w:spacing w:val="-5"/>
        </w:rPr>
        <w:t>组术前体温中位数为</w:t>
      </w:r>
      <w:r>
        <w:rPr>
          <w:sz w:val="24"/>
          <w:szCs w:val="24"/>
          <w:spacing w:val="-38"/>
        </w:rPr>
        <w:t xml:space="preserve"> </w:t>
      </w:r>
      <w:r>
        <w:rPr>
          <w:rFonts w:ascii="Times New Roman" w:hAnsi="Times New Roman" w:eastAsia="Times New Roman" w:cs="Times New Roman"/>
          <w:sz w:val="24"/>
          <w:szCs w:val="24"/>
          <w:spacing w:val="-5"/>
        </w:rPr>
        <w:t>36.50</w:t>
      </w:r>
      <w:r>
        <w:rPr>
          <w:sz w:val="24"/>
          <w:szCs w:val="24"/>
          <w:spacing w:val="-5"/>
        </w:rPr>
        <w:t>（</w:t>
      </w:r>
      <w:r>
        <w:rPr>
          <w:rFonts w:ascii="Times New Roman" w:hAnsi="Times New Roman" w:eastAsia="Times New Roman" w:cs="Times New Roman"/>
          <w:sz w:val="24"/>
          <w:szCs w:val="24"/>
          <w:spacing w:val="-5"/>
        </w:rPr>
        <w:t>36.50</w:t>
      </w:r>
      <w:r>
        <w:rPr>
          <w:rFonts w:ascii="Times New Roman" w:hAnsi="Times New Roman" w:eastAsia="Times New Roman" w:cs="Times New Roman"/>
          <w:sz w:val="24"/>
          <w:szCs w:val="24"/>
          <w:spacing w:val="-31"/>
        </w:rPr>
        <w:t xml:space="preserve"> </w:t>
      </w:r>
      <w:r>
        <w:rPr>
          <w:sz w:val="24"/>
          <w:szCs w:val="24"/>
          <w:spacing w:val="-5"/>
        </w:rPr>
        <w:t>，</w:t>
      </w:r>
      <w:r>
        <w:rPr>
          <w:rFonts w:ascii="Times New Roman" w:hAnsi="Times New Roman" w:eastAsia="Times New Roman" w:cs="Times New Roman"/>
          <w:sz w:val="24"/>
          <w:szCs w:val="24"/>
          <w:spacing w:val="-5"/>
        </w:rPr>
        <w:t>36.60</w:t>
      </w:r>
      <w:r>
        <w:rPr>
          <w:sz w:val="24"/>
          <w:szCs w:val="24"/>
          <w:spacing w:val="-52"/>
        </w:rPr>
        <w:t>），</w:t>
      </w:r>
      <w:r>
        <w:rPr>
          <w:rFonts w:ascii="Times New Roman" w:hAnsi="Times New Roman" w:eastAsia="Times New Roman" w:cs="Times New Roman"/>
          <w:sz w:val="24"/>
          <w:szCs w:val="24"/>
          <w:spacing w:val="-5"/>
        </w:rPr>
        <w:t>A2</w:t>
      </w:r>
      <w:r>
        <w:rPr>
          <w:rFonts w:ascii="Times New Roman" w:hAnsi="Times New Roman" w:eastAsia="Times New Roman" w:cs="Times New Roman"/>
          <w:sz w:val="24"/>
          <w:szCs w:val="24"/>
          <w:spacing w:val="22"/>
          <w:w w:val="101"/>
        </w:rPr>
        <w:t xml:space="preserve"> </w:t>
      </w:r>
      <w:r>
        <w:rPr>
          <w:sz w:val="24"/>
          <w:szCs w:val="24"/>
          <w:spacing w:val="-5"/>
        </w:rPr>
        <w:t>组</w:t>
      </w:r>
      <w:r>
        <w:rPr>
          <w:sz w:val="24"/>
          <w:szCs w:val="24"/>
        </w:rPr>
        <w:t xml:space="preserve">  </w:t>
      </w:r>
      <w:r>
        <w:rPr>
          <w:sz w:val="24"/>
          <w:szCs w:val="24"/>
          <w:spacing w:val="-13"/>
        </w:rPr>
        <w:t>术前体温中位数为</w:t>
      </w:r>
      <w:r>
        <w:rPr>
          <w:sz w:val="24"/>
          <w:szCs w:val="24"/>
          <w:spacing w:val="-47"/>
        </w:rPr>
        <w:t xml:space="preserve"> </w:t>
      </w:r>
      <w:r>
        <w:rPr>
          <w:rFonts w:ascii="Times New Roman" w:hAnsi="Times New Roman" w:eastAsia="Times New Roman" w:cs="Times New Roman"/>
          <w:sz w:val="24"/>
          <w:szCs w:val="24"/>
          <w:spacing w:val="-13"/>
        </w:rPr>
        <w:t>36.50</w:t>
      </w:r>
      <w:r>
        <w:rPr>
          <w:sz w:val="24"/>
          <w:szCs w:val="24"/>
          <w:spacing w:val="-13"/>
        </w:rPr>
        <w:t>（</w:t>
      </w:r>
      <w:r>
        <w:rPr>
          <w:rFonts w:ascii="Times New Roman" w:hAnsi="Times New Roman" w:eastAsia="Times New Roman" w:cs="Times New Roman"/>
          <w:sz w:val="24"/>
          <w:szCs w:val="24"/>
          <w:spacing w:val="-13"/>
        </w:rPr>
        <w:t>36.30</w:t>
      </w:r>
      <w:r>
        <w:rPr>
          <w:sz w:val="24"/>
          <w:szCs w:val="24"/>
          <w:spacing w:val="-13"/>
        </w:rPr>
        <w:t>，</w:t>
      </w:r>
      <w:r>
        <w:rPr>
          <w:rFonts w:ascii="Times New Roman" w:hAnsi="Times New Roman" w:eastAsia="Times New Roman" w:cs="Times New Roman"/>
          <w:sz w:val="24"/>
          <w:szCs w:val="24"/>
          <w:spacing w:val="-13"/>
        </w:rPr>
        <w:t>36.60</w:t>
      </w:r>
      <w:r>
        <w:rPr>
          <w:sz w:val="24"/>
          <w:szCs w:val="24"/>
          <w:spacing w:val="-13"/>
        </w:rPr>
        <w:t>）。</w:t>
      </w:r>
      <w:r>
        <w:rPr>
          <w:rFonts w:ascii="Times New Roman" w:hAnsi="Times New Roman" w:eastAsia="Times New Roman" w:cs="Times New Roman"/>
          <w:sz w:val="24"/>
          <w:szCs w:val="24"/>
          <w:spacing w:val="-13"/>
        </w:rPr>
        <w:t>A1</w:t>
      </w:r>
      <w:r>
        <w:rPr>
          <w:rFonts w:ascii="Times New Roman" w:hAnsi="Times New Roman" w:eastAsia="Times New Roman" w:cs="Times New Roman"/>
          <w:sz w:val="24"/>
          <w:szCs w:val="24"/>
          <w:spacing w:val="12"/>
        </w:rPr>
        <w:t xml:space="preserve"> </w:t>
      </w:r>
      <w:r>
        <w:rPr>
          <w:sz w:val="24"/>
          <w:szCs w:val="24"/>
          <w:spacing w:val="-13"/>
        </w:rPr>
        <w:t>组有盆腹腔手术史者</w:t>
      </w:r>
      <w:r>
        <w:rPr>
          <w:sz w:val="24"/>
          <w:szCs w:val="24"/>
          <w:spacing w:val="-30"/>
        </w:rPr>
        <w:t xml:space="preserve"> </w:t>
      </w:r>
      <w:r>
        <w:rPr>
          <w:rFonts w:ascii="Times New Roman" w:hAnsi="Times New Roman" w:eastAsia="Times New Roman" w:cs="Times New Roman"/>
          <w:sz w:val="24"/>
          <w:szCs w:val="24"/>
          <w:spacing w:val="-13"/>
        </w:rPr>
        <w:t>11 </w:t>
      </w:r>
      <w:r>
        <w:rPr>
          <w:sz w:val="24"/>
          <w:szCs w:val="24"/>
          <w:spacing w:val="-13"/>
        </w:rPr>
        <w:t>例（</w:t>
      </w:r>
      <w:r>
        <w:rPr>
          <w:rFonts w:ascii="Times New Roman" w:hAnsi="Times New Roman" w:eastAsia="Times New Roman" w:cs="Times New Roman"/>
          <w:sz w:val="24"/>
          <w:szCs w:val="24"/>
          <w:spacing w:val="-13"/>
        </w:rPr>
        <w:t>44.0%</w:t>
      </w:r>
      <w:r>
        <w:rPr>
          <w:sz w:val="24"/>
          <w:szCs w:val="24"/>
          <w:spacing w:val="-46"/>
        </w:rPr>
        <w:t>），</w:t>
      </w:r>
      <w:r>
        <w:rPr>
          <w:sz w:val="24"/>
          <w:szCs w:val="24"/>
        </w:rPr>
        <w:t xml:space="preserve"> </w:t>
      </w:r>
      <w:r>
        <w:rPr>
          <w:sz w:val="24"/>
          <w:szCs w:val="24"/>
        </w:rPr>
        <w:t>术中见盆腔粘连者</w:t>
      </w:r>
      <w:r>
        <w:rPr>
          <w:sz w:val="24"/>
          <w:szCs w:val="24"/>
          <w:spacing w:val="-45"/>
        </w:rPr>
        <w:t xml:space="preserve"> </w:t>
      </w:r>
      <w:r>
        <w:rPr>
          <w:rFonts w:ascii="Times New Roman" w:hAnsi="Times New Roman" w:eastAsia="Times New Roman" w:cs="Times New Roman"/>
          <w:sz w:val="24"/>
          <w:szCs w:val="24"/>
        </w:rPr>
        <w:t>9 </w:t>
      </w:r>
      <w:r>
        <w:rPr>
          <w:sz w:val="24"/>
          <w:szCs w:val="24"/>
        </w:rPr>
        <w:t>例（</w:t>
      </w:r>
      <w:r>
        <w:rPr>
          <w:rFonts w:ascii="Times New Roman" w:hAnsi="Times New Roman" w:eastAsia="Times New Roman" w:cs="Times New Roman"/>
          <w:sz w:val="24"/>
          <w:szCs w:val="24"/>
        </w:rPr>
        <w:t>36.0%</w:t>
      </w:r>
      <w:r>
        <w:rPr>
          <w:sz w:val="24"/>
          <w:szCs w:val="24"/>
          <w:spacing w:val="-64"/>
        </w:rPr>
        <w:t>），</w:t>
      </w:r>
      <w:r>
        <w:rPr>
          <w:sz w:val="24"/>
          <w:szCs w:val="24"/>
        </w:rPr>
        <w:t>术中见肠</w:t>
      </w:r>
      <w:r>
        <w:rPr>
          <w:sz w:val="24"/>
          <w:szCs w:val="24"/>
          <w:spacing w:val="-1"/>
        </w:rPr>
        <w:t>粘连者</w:t>
      </w:r>
      <w:r>
        <w:rPr>
          <w:sz w:val="24"/>
          <w:szCs w:val="24"/>
          <w:spacing w:val="-37"/>
        </w:rPr>
        <w:t xml:space="preserve"> </w:t>
      </w:r>
      <w:r>
        <w:rPr>
          <w:rFonts w:ascii="Times New Roman" w:hAnsi="Times New Roman" w:eastAsia="Times New Roman" w:cs="Times New Roman"/>
          <w:sz w:val="24"/>
          <w:szCs w:val="24"/>
          <w:spacing w:val="-1"/>
        </w:rPr>
        <w:t>6 </w:t>
      </w:r>
      <w:r>
        <w:rPr>
          <w:sz w:val="24"/>
          <w:szCs w:val="24"/>
          <w:spacing w:val="-1"/>
        </w:rPr>
        <w:t>例（</w:t>
      </w:r>
      <w:r>
        <w:rPr>
          <w:rFonts w:ascii="Times New Roman" w:hAnsi="Times New Roman" w:eastAsia="Times New Roman" w:cs="Times New Roman"/>
          <w:sz w:val="24"/>
          <w:szCs w:val="24"/>
          <w:spacing w:val="-1"/>
        </w:rPr>
        <w:t>24.0%</w:t>
      </w:r>
      <w:r>
        <w:rPr>
          <w:sz w:val="24"/>
          <w:szCs w:val="24"/>
          <w:spacing w:val="-64"/>
        </w:rPr>
        <w:t>），</w:t>
      </w:r>
      <w:r>
        <w:rPr>
          <w:rFonts w:ascii="Times New Roman" w:hAnsi="Times New Roman" w:eastAsia="Times New Roman" w:cs="Times New Roman"/>
          <w:sz w:val="24"/>
          <w:szCs w:val="24"/>
          <w:spacing w:val="-1"/>
        </w:rPr>
        <w:t>A2 </w:t>
      </w:r>
      <w:r>
        <w:rPr>
          <w:sz w:val="24"/>
          <w:szCs w:val="24"/>
          <w:spacing w:val="-1"/>
        </w:rPr>
        <w:t>组有盆腹</w:t>
      </w:r>
    </w:p>
    <w:p>
      <w:pPr>
        <w:ind w:left="9611"/>
        <w:spacing w:before="232" w:line="23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6</w:t>
      </w:r>
    </w:p>
    <w:p>
      <w:pPr>
        <w:spacing w:line="232" w:lineRule="auto"/>
        <w:sectPr>
          <w:headerReference w:type="default" r:id="rId24"/>
          <w:footerReference w:type="default" r:id="rId25"/>
          <w:pgSz w:w="11910" w:h="16840"/>
          <w:pgMar w:top="1233" w:right="1567" w:bottom="604" w:left="424" w:header="891" w:footer="354" w:gutter="0"/>
        </w:sectPr>
        <w:rPr>
          <w:rFonts w:ascii="Times New Roman" w:hAnsi="Times New Roman" w:eastAsia="Times New Roman" w:cs="Times New Roman"/>
          <w:sz w:val="18"/>
          <w:szCs w:val="18"/>
        </w:rPr>
      </w:pPr>
    </w:p>
    <w:p>
      <w:pPr>
        <w:spacing w:line="242" w:lineRule="auto"/>
        <w:rPr>
          <w:rFonts w:ascii="Arial"/>
          <w:sz w:val="21"/>
        </w:rPr>
      </w:pPr>
      <w:r/>
    </w:p>
    <w:p>
      <w:pPr>
        <w:pStyle w:val="BodyText"/>
        <w:ind w:left="1386"/>
        <w:spacing w:before="78" w:line="233" w:lineRule="auto"/>
        <w:rPr>
          <w:sz w:val="24"/>
          <w:szCs w:val="24"/>
        </w:rPr>
      </w:pPr>
      <w:r>
        <w:rPr>
          <w:sz w:val="24"/>
          <w:szCs w:val="24"/>
          <w:spacing w:val="-4"/>
        </w:rPr>
        <w:t>腔手术史者</w:t>
      </w:r>
      <w:r>
        <w:rPr>
          <w:sz w:val="24"/>
          <w:szCs w:val="24"/>
          <w:spacing w:val="-46"/>
        </w:rPr>
        <w:t xml:space="preserve"> </w:t>
      </w:r>
      <w:r>
        <w:rPr>
          <w:rFonts w:ascii="Times New Roman" w:hAnsi="Times New Roman" w:eastAsia="Times New Roman" w:cs="Times New Roman"/>
          <w:sz w:val="24"/>
          <w:szCs w:val="24"/>
          <w:spacing w:val="-4"/>
        </w:rPr>
        <w:t>27 </w:t>
      </w:r>
      <w:r>
        <w:rPr>
          <w:sz w:val="24"/>
          <w:szCs w:val="24"/>
          <w:spacing w:val="-4"/>
        </w:rPr>
        <w:t>例（</w:t>
      </w:r>
      <w:r>
        <w:rPr>
          <w:rFonts w:ascii="Times New Roman" w:hAnsi="Times New Roman" w:eastAsia="Times New Roman" w:cs="Times New Roman"/>
          <w:sz w:val="24"/>
          <w:szCs w:val="24"/>
          <w:spacing w:val="-4"/>
        </w:rPr>
        <w:t>49.1%</w:t>
      </w:r>
      <w:r>
        <w:rPr>
          <w:sz w:val="24"/>
          <w:szCs w:val="24"/>
          <w:spacing w:val="-62"/>
          <w:w w:val="98"/>
        </w:rPr>
        <w:t>），</w:t>
      </w:r>
      <w:r>
        <w:rPr>
          <w:sz w:val="24"/>
          <w:szCs w:val="24"/>
          <w:spacing w:val="-4"/>
        </w:rPr>
        <w:t>术中见盆腔粘连者</w:t>
      </w:r>
      <w:r>
        <w:rPr>
          <w:sz w:val="24"/>
          <w:szCs w:val="24"/>
          <w:spacing w:val="-30"/>
        </w:rPr>
        <w:t xml:space="preserve"> </w:t>
      </w:r>
      <w:r>
        <w:rPr>
          <w:rFonts w:ascii="Times New Roman" w:hAnsi="Times New Roman" w:eastAsia="Times New Roman" w:cs="Times New Roman"/>
          <w:sz w:val="24"/>
          <w:szCs w:val="24"/>
          <w:spacing w:val="-4"/>
        </w:rPr>
        <w:t>11 </w:t>
      </w:r>
      <w:r>
        <w:rPr>
          <w:sz w:val="24"/>
          <w:szCs w:val="24"/>
          <w:spacing w:val="-4"/>
        </w:rPr>
        <w:t>例（</w:t>
      </w:r>
      <w:r>
        <w:rPr>
          <w:rFonts w:ascii="Times New Roman" w:hAnsi="Times New Roman" w:eastAsia="Times New Roman" w:cs="Times New Roman"/>
          <w:sz w:val="24"/>
          <w:szCs w:val="24"/>
          <w:spacing w:val="-4"/>
        </w:rPr>
        <w:t>44.0%</w:t>
      </w:r>
      <w:r>
        <w:rPr>
          <w:sz w:val="24"/>
          <w:szCs w:val="24"/>
          <w:spacing w:val="-62"/>
          <w:w w:val="98"/>
        </w:rPr>
        <w:t>），</w:t>
      </w:r>
      <w:r>
        <w:rPr>
          <w:sz w:val="24"/>
          <w:szCs w:val="24"/>
          <w:spacing w:val="-4"/>
        </w:rPr>
        <w:t>术中见肠粘连者</w:t>
      </w:r>
    </w:p>
    <w:p>
      <w:pPr>
        <w:pStyle w:val="BodyText"/>
        <w:ind w:left="1389"/>
        <w:spacing w:before="167" w:line="233" w:lineRule="auto"/>
        <w:rPr>
          <w:sz w:val="24"/>
          <w:szCs w:val="24"/>
        </w:rPr>
      </w:pPr>
      <w:r>
        <w:rPr>
          <w:rFonts w:ascii="Times New Roman" w:hAnsi="Times New Roman" w:eastAsia="Times New Roman" w:cs="Times New Roman"/>
          <w:sz w:val="24"/>
          <w:szCs w:val="24"/>
          <w:spacing w:val="-7"/>
        </w:rPr>
        <w:t>5 </w:t>
      </w:r>
      <w:r>
        <w:rPr>
          <w:sz w:val="24"/>
          <w:szCs w:val="24"/>
          <w:spacing w:val="-7"/>
        </w:rPr>
        <w:t>例（</w:t>
      </w:r>
      <w:r>
        <w:rPr>
          <w:rFonts w:ascii="Times New Roman" w:hAnsi="Times New Roman" w:eastAsia="Times New Roman" w:cs="Times New Roman"/>
          <w:sz w:val="24"/>
          <w:szCs w:val="24"/>
          <w:spacing w:val="-7"/>
        </w:rPr>
        <w:t>9.1%</w:t>
      </w:r>
      <w:r>
        <w:rPr>
          <w:sz w:val="24"/>
          <w:szCs w:val="24"/>
          <w:spacing w:val="-7"/>
        </w:rPr>
        <w:t>）。</w:t>
      </w:r>
      <w:r>
        <w:rPr>
          <w:rFonts w:ascii="Times New Roman" w:hAnsi="Times New Roman" w:eastAsia="Times New Roman" w:cs="Times New Roman"/>
          <w:sz w:val="24"/>
          <w:szCs w:val="24"/>
          <w:spacing w:val="-7"/>
        </w:rPr>
        <w:t>A1</w:t>
      </w:r>
      <w:r>
        <w:rPr>
          <w:rFonts w:ascii="Times New Roman" w:hAnsi="Times New Roman" w:eastAsia="Times New Roman" w:cs="Times New Roman"/>
          <w:sz w:val="24"/>
          <w:szCs w:val="24"/>
          <w:spacing w:val="14"/>
        </w:rPr>
        <w:t xml:space="preserve"> </w:t>
      </w:r>
      <w:r>
        <w:rPr>
          <w:sz w:val="24"/>
          <w:szCs w:val="24"/>
          <w:spacing w:val="-7"/>
        </w:rPr>
        <w:t>组、</w:t>
      </w:r>
      <w:r>
        <w:rPr>
          <w:rFonts w:ascii="Times New Roman" w:hAnsi="Times New Roman" w:eastAsia="Times New Roman" w:cs="Times New Roman"/>
          <w:sz w:val="24"/>
          <w:szCs w:val="24"/>
          <w:spacing w:val="-7"/>
        </w:rPr>
        <w:t>A2 </w:t>
      </w:r>
      <w:r>
        <w:rPr>
          <w:sz w:val="24"/>
          <w:szCs w:val="24"/>
          <w:spacing w:val="-7"/>
        </w:rPr>
        <w:t>组在是否绝经、</w:t>
      </w:r>
      <w:r>
        <w:rPr>
          <w:rFonts w:ascii="Times New Roman" w:hAnsi="Times New Roman" w:eastAsia="Times New Roman" w:cs="Times New Roman"/>
          <w:sz w:val="24"/>
          <w:szCs w:val="24"/>
          <w:spacing w:val="-7"/>
        </w:rPr>
        <w:t>BMI</w:t>
      </w:r>
      <w:r>
        <w:rPr>
          <w:sz w:val="24"/>
          <w:szCs w:val="24"/>
          <w:spacing w:val="-7"/>
        </w:rPr>
        <w:t>、是否有恶心、呕吐、是否有腹膜</w:t>
      </w:r>
    </w:p>
    <w:p>
      <w:pPr>
        <w:pStyle w:val="BodyText"/>
        <w:ind w:left="1385"/>
        <w:spacing w:before="166" w:line="220" w:lineRule="auto"/>
        <w:rPr>
          <w:sz w:val="24"/>
          <w:szCs w:val="24"/>
        </w:rPr>
      </w:pPr>
      <w:r>
        <w:rPr>
          <w:sz w:val="24"/>
          <w:szCs w:val="24"/>
          <w:spacing w:val="-3"/>
        </w:rPr>
        <w:t>刺激征、</w:t>
      </w:r>
      <w:r>
        <w:rPr>
          <w:rFonts w:ascii="Times New Roman" w:hAnsi="Times New Roman" w:eastAsia="Times New Roman" w:cs="Times New Roman"/>
          <w:sz w:val="24"/>
          <w:szCs w:val="24"/>
          <w:spacing w:val="-3"/>
        </w:rPr>
        <w:t>NLR</w:t>
      </w:r>
      <w:r>
        <w:rPr>
          <w:sz w:val="24"/>
          <w:szCs w:val="24"/>
          <w:spacing w:val="-3"/>
        </w:rPr>
        <w:t>、术前体温、是否有盆腹腔手术史、是</w:t>
      </w:r>
      <w:r>
        <w:rPr>
          <w:sz w:val="24"/>
          <w:szCs w:val="24"/>
          <w:spacing w:val="-4"/>
        </w:rPr>
        <w:t>否有盆腔粘连、是否有肠粘</w:t>
      </w:r>
    </w:p>
    <w:p>
      <w:pPr>
        <w:pStyle w:val="BodyText"/>
        <w:ind w:left="1387"/>
        <w:spacing w:before="174" w:line="220" w:lineRule="auto"/>
        <w:rPr>
          <w:sz w:val="24"/>
          <w:szCs w:val="24"/>
        </w:rPr>
      </w:pPr>
      <w:r>
        <w:rPr>
          <w:sz w:val="24"/>
          <w:szCs w:val="24"/>
        </w:rPr>
        <w:t>连上差异无统计学意义。在年龄、腹痛时长、术前 </w:t>
      </w:r>
      <w:r>
        <w:rPr>
          <w:rFonts w:ascii="Times New Roman" w:hAnsi="Times New Roman" w:eastAsia="Times New Roman" w:cs="Times New Roman"/>
          <w:sz w:val="24"/>
          <w:szCs w:val="24"/>
        </w:rPr>
        <w:t>WB</w:t>
      </w:r>
      <w:r>
        <w:rPr>
          <w:rFonts w:ascii="Times New Roman" w:hAnsi="Times New Roman" w:eastAsia="Times New Roman" w:cs="Times New Roman"/>
          <w:sz w:val="24"/>
          <w:szCs w:val="24"/>
          <w:spacing w:val="-1"/>
        </w:rPr>
        <w:t>C</w:t>
      </w:r>
      <w:r>
        <w:rPr>
          <w:rFonts w:ascii="Times New Roman" w:hAnsi="Times New Roman" w:eastAsia="Times New Roman" w:cs="Times New Roman"/>
          <w:sz w:val="24"/>
          <w:szCs w:val="24"/>
          <w:spacing w:val="-33"/>
        </w:rPr>
        <w:t xml:space="preserve"> </w:t>
      </w:r>
      <w:r>
        <w:rPr>
          <w:sz w:val="24"/>
          <w:szCs w:val="24"/>
          <w:spacing w:val="-1"/>
        </w:rPr>
        <w:t>、</w:t>
      </w:r>
      <w:r>
        <w:rPr>
          <w:rFonts w:ascii="Times New Roman" w:hAnsi="Times New Roman" w:eastAsia="Times New Roman" w:cs="Times New Roman"/>
          <w:sz w:val="24"/>
          <w:szCs w:val="24"/>
          <w:spacing w:val="-1"/>
        </w:rPr>
        <w:t>FIB</w:t>
      </w:r>
      <w:r>
        <w:rPr>
          <w:rFonts w:ascii="Times New Roman" w:hAnsi="Times New Roman" w:eastAsia="Times New Roman" w:cs="Times New Roman"/>
          <w:sz w:val="24"/>
          <w:szCs w:val="24"/>
          <w:spacing w:val="-33"/>
        </w:rPr>
        <w:t xml:space="preserve"> </w:t>
      </w:r>
      <w:r>
        <w:rPr>
          <w:sz w:val="24"/>
          <w:szCs w:val="24"/>
          <w:spacing w:val="-1"/>
        </w:rPr>
        <w:t>、</w:t>
      </w:r>
      <w:r>
        <w:rPr>
          <w:rFonts w:ascii="Times New Roman" w:hAnsi="Times New Roman" w:eastAsia="Times New Roman" w:cs="Times New Roman"/>
          <w:sz w:val="24"/>
          <w:szCs w:val="24"/>
          <w:spacing w:val="-1"/>
        </w:rPr>
        <w:t>D-</w:t>
      </w:r>
      <w:r>
        <w:rPr>
          <w:sz w:val="24"/>
          <w:szCs w:val="24"/>
          <w:spacing w:val="-1"/>
        </w:rPr>
        <w:t>二聚体方面</w:t>
      </w:r>
    </w:p>
    <w:p>
      <w:pPr>
        <w:pStyle w:val="BodyText"/>
        <w:ind w:left="1371"/>
        <w:spacing w:before="185" w:line="233" w:lineRule="auto"/>
        <w:rPr>
          <w:rFonts w:ascii="Times New Roman" w:hAnsi="Times New Roman" w:eastAsia="Times New Roman" w:cs="Times New Roman"/>
          <w:sz w:val="24"/>
          <w:szCs w:val="24"/>
        </w:rPr>
      </w:pPr>
      <w:r>
        <w:rPr>
          <w:rFonts w:ascii="Times New Roman" w:hAnsi="Times New Roman" w:eastAsia="Times New Roman" w:cs="Times New Roman"/>
          <w:sz w:val="24"/>
          <w:szCs w:val="24"/>
          <w:i/>
          <w:iCs/>
          <w:spacing w:val="-3"/>
        </w:rPr>
        <w:t>P</w:t>
      </w:r>
      <w:r>
        <w:rPr>
          <w:rFonts w:ascii="Times New Roman" w:hAnsi="Times New Roman" w:eastAsia="Times New Roman" w:cs="Times New Roman"/>
          <w:sz w:val="24"/>
          <w:szCs w:val="24"/>
          <w:spacing w:val="-3"/>
        </w:rPr>
        <w:t>&lt;0.05</w:t>
      </w:r>
      <w:r>
        <w:rPr>
          <w:sz w:val="24"/>
          <w:szCs w:val="24"/>
          <w:spacing w:val="-3"/>
        </w:rPr>
        <w:t>，差异具有统计学意义。即年龄大、腹痛时长增</w:t>
      </w:r>
      <w:r>
        <w:rPr>
          <w:sz w:val="24"/>
          <w:szCs w:val="24"/>
          <w:spacing w:val="-4"/>
        </w:rPr>
        <w:t>加、术前</w:t>
      </w:r>
      <w:r>
        <w:rPr>
          <w:sz w:val="24"/>
          <w:szCs w:val="24"/>
          <w:spacing w:val="-52"/>
        </w:rPr>
        <w:t xml:space="preserve"> </w:t>
      </w:r>
      <w:r>
        <w:rPr>
          <w:rFonts w:ascii="Times New Roman" w:hAnsi="Times New Roman" w:eastAsia="Times New Roman" w:cs="Times New Roman"/>
          <w:sz w:val="24"/>
          <w:szCs w:val="24"/>
          <w:spacing w:val="-4"/>
        </w:rPr>
        <w:t>WBC </w:t>
      </w:r>
      <w:r>
        <w:rPr>
          <w:sz w:val="24"/>
          <w:szCs w:val="24"/>
          <w:spacing w:val="-4"/>
        </w:rPr>
        <w:t>升高、</w:t>
      </w:r>
      <w:r>
        <w:rPr>
          <w:rFonts w:ascii="Times New Roman" w:hAnsi="Times New Roman" w:eastAsia="Times New Roman" w:cs="Times New Roman"/>
          <w:sz w:val="24"/>
          <w:szCs w:val="24"/>
          <w:spacing w:val="-4"/>
        </w:rPr>
        <w:t>FIB</w:t>
      </w:r>
    </w:p>
    <w:p>
      <w:pPr>
        <w:pStyle w:val="BodyText"/>
        <w:ind w:left="1388"/>
        <w:spacing w:before="167" w:line="233" w:lineRule="auto"/>
        <w:rPr>
          <w:sz w:val="24"/>
          <w:szCs w:val="24"/>
        </w:rPr>
      </w:pPr>
      <w:r>
        <w:rPr>
          <w:sz w:val="24"/>
          <w:szCs w:val="24"/>
          <w:spacing w:val="-6"/>
        </w:rPr>
        <w:t>升高、</w:t>
      </w:r>
      <w:r>
        <w:rPr>
          <w:rFonts w:ascii="Times New Roman" w:hAnsi="Times New Roman" w:eastAsia="Times New Roman" w:cs="Times New Roman"/>
          <w:sz w:val="24"/>
          <w:szCs w:val="24"/>
          <w:spacing w:val="-6"/>
        </w:rPr>
        <w:t>D-</w:t>
      </w:r>
      <w:r>
        <w:rPr>
          <w:sz w:val="24"/>
          <w:szCs w:val="24"/>
          <w:spacing w:val="-6"/>
        </w:rPr>
        <w:t>二聚体升高的卵巢囊肿蒂扭转患者，更易发生坏死。具体数</w:t>
      </w:r>
      <w:r>
        <w:rPr>
          <w:sz w:val="24"/>
          <w:szCs w:val="24"/>
          <w:spacing w:val="-7"/>
        </w:rPr>
        <w:t>据见表</w:t>
      </w:r>
      <w:r>
        <w:rPr>
          <w:sz w:val="24"/>
          <w:szCs w:val="24"/>
          <w:spacing w:val="-45"/>
        </w:rPr>
        <w:t xml:space="preserve"> </w:t>
      </w:r>
      <w:r>
        <w:rPr>
          <w:rFonts w:ascii="Times New Roman" w:hAnsi="Times New Roman" w:eastAsia="Times New Roman" w:cs="Times New Roman"/>
          <w:sz w:val="24"/>
          <w:szCs w:val="24"/>
          <w:spacing w:val="-7"/>
        </w:rPr>
        <w:t>3.3</w:t>
      </w:r>
      <w:r>
        <w:rPr>
          <w:sz w:val="24"/>
          <w:szCs w:val="24"/>
          <w:spacing w:val="-7"/>
        </w:rPr>
        <w:t>。</w:t>
      </w:r>
    </w:p>
    <w:p>
      <w:pPr>
        <w:ind w:left="2851"/>
        <w:spacing w:before="167" w:line="232" w:lineRule="auto"/>
        <w:rPr>
          <w:rFonts w:ascii="SimHei" w:hAnsi="SimHei" w:eastAsia="SimHei" w:cs="SimHei"/>
          <w:sz w:val="24"/>
          <w:szCs w:val="24"/>
        </w:rPr>
      </w:pPr>
      <w:r>
        <w:rPr>
          <w:rFonts w:ascii="SimHei" w:hAnsi="SimHei" w:eastAsia="SimHei" w:cs="SimHei"/>
          <w:sz w:val="24"/>
          <w:szCs w:val="24"/>
          <w:spacing w:val="-1"/>
        </w:rPr>
        <w:t>表</w:t>
      </w:r>
      <w:r>
        <w:rPr>
          <w:rFonts w:ascii="SimHei" w:hAnsi="SimHei" w:eastAsia="SimHei" w:cs="SimHei"/>
          <w:sz w:val="24"/>
          <w:szCs w:val="24"/>
          <w:spacing w:val="-49"/>
        </w:rPr>
        <w:t xml:space="preserve"> </w:t>
      </w:r>
      <w:r>
        <w:rPr>
          <w:rFonts w:ascii="Times New Roman" w:hAnsi="Times New Roman" w:eastAsia="Times New Roman" w:cs="Times New Roman"/>
          <w:sz w:val="24"/>
          <w:szCs w:val="24"/>
          <w:spacing w:val="-1"/>
        </w:rPr>
        <w:t>3.3    A1 </w:t>
      </w:r>
      <w:r>
        <w:rPr>
          <w:rFonts w:ascii="SimHei" w:hAnsi="SimHei" w:eastAsia="SimHei" w:cs="SimHei"/>
          <w:sz w:val="24"/>
          <w:szCs w:val="24"/>
          <w:spacing w:val="-1"/>
        </w:rPr>
        <w:t>组、</w:t>
      </w:r>
      <w:r>
        <w:rPr>
          <w:rFonts w:ascii="Times New Roman" w:hAnsi="Times New Roman" w:eastAsia="Times New Roman" w:cs="Times New Roman"/>
          <w:sz w:val="24"/>
          <w:szCs w:val="24"/>
          <w:spacing w:val="-1"/>
        </w:rPr>
        <w:t>A2 </w:t>
      </w:r>
      <w:r>
        <w:rPr>
          <w:rFonts w:ascii="SimHei" w:hAnsi="SimHei" w:eastAsia="SimHei" w:cs="SimHei"/>
          <w:sz w:val="24"/>
          <w:szCs w:val="24"/>
          <w:spacing w:val="-1"/>
        </w:rPr>
        <w:t>组一般情况及临床特征统计结果</w:t>
      </w:r>
    </w:p>
    <w:p>
      <w:pPr>
        <w:spacing w:line="55" w:lineRule="exact"/>
        <w:rPr/>
      </w:pPr>
      <w:r/>
    </w:p>
    <w:tbl>
      <w:tblPr>
        <w:tblStyle w:val="TableNormal"/>
        <w:tblW w:w="8667" w:type="dxa"/>
        <w:tblInd w:w="1197"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767"/>
        <w:gridCol w:w="2495"/>
        <w:gridCol w:w="2482"/>
        <w:gridCol w:w="909"/>
        <w:gridCol w:w="1014"/>
      </w:tblGrid>
      <w:tr>
        <w:trPr>
          <w:trHeight w:val="463" w:hRule="atLeast"/>
        </w:trPr>
        <w:tc>
          <w:tcPr>
            <w:tcW w:w="1767" w:type="dxa"/>
            <w:vAlign w:val="top"/>
            <w:tcBorders>
              <w:bottom w:val="single" w:color="000000" w:sz="4" w:space="0"/>
              <w:top w:val="single" w:color="000000" w:sz="12" w:space="0"/>
            </w:tcBorders>
          </w:tcPr>
          <w:p>
            <w:pPr>
              <w:ind w:left="129"/>
              <w:spacing w:before="113" w:line="221" w:lineRule="auto"/>
              <w:rPr>
                <w:rFonts w:ascii="SimSun" w:hAnsi="SimSun" w:eastAsia="SimSun" w:cs="SimSun"/>
                <w:sz w:val="24"/>
                <w:szCs w:val="24"/>
              </w:rPr>
            </w:pPr>
            <w:r>
              <w:rPr>
                <w:rFonts w:ascii="SimSun" w:hAnsi="SimSun" w:eastAsia="SimSun" w:cs="SimSun"/>
                <w:sz w:val="24"/>
                <w:szCs w:val="24"/>
                <w:spacing w:val="-3"/>
              </w:rPr>
              <w:t>变量</w:t>
            </w:r>
          </w:p>
        </w:tc>
        <w:tc>
          <w:tcPr>
            <w:tcW w:w="2495" w:type="dxa"/>
            <w:vAlign w:val="top"/>
            <w:tcBorders>
              <w:bottom w:val="single" w:color="000000" w:sz="4" w:space="0"/>
              <w:top w:val="single" w:color="000000" w:sz="12" w:space="0"/>
            </w:tcBorders>
          </w:tcPr>
          <w:p>
            <w:pPr>
              <w:pStyle w:val="TableText"/>
              <w:ind w:left="196"/>
              <w:spacing w:before="113" w:line="318" w:lineRule="exact"/>
              <w:rPr/>
            </w:pPr>
            <w:r>
              <w:rPr>
                <w:spacing w:val="-1"/>
              </w:rPr>
              <w:t>A1</w:t>
            </w:r>
            <w:r>
              <w:rPr>
                <w:rFonts w:ascii="SimSun" w:hAnsi="SimSun" w:eastAsia="SimSun" w:cs="SimSun"/>
                <w:spacing w:val="-1"/>
              </w:rPr>
              <w:t>组</w:t>
            </w:r>
            <w:r>
              <w:rPr>
                <w:spacing w:val="-1"/>
              </w:rPr>
              <w:t>n=25</w:t>
            </w:r>
          </w:p>
        </w:tc>
        <w:tc>
          <w:tcPr>
            <w:tcW w:w="2482" w:type="dxa"/>
            <w:vAlign w:val="top"/>
            <w:tcBorders>
              <w:bottom w:val="single" w:color="000000" w:sz="4" w:space="0"/>
              <w:top w:val="single" w:color="000000" w:sz="12" w:space="0"/>
            </w:tcBorders>
          </w:tcPr>
          <w:p>
            <w:pPr>
              <w:pStyle w:val="TableText"/>
              <w:ind w:left="113"/>
              <w:spacing w:before="113" w:line="318" w:lineRule="exact"/>
              <w:rPr/>
            </w:pPr>
            <w:r>
              <w:rPr>
                <w:spacing w:val="-1"/>
              </w:rPr>
              <w:t>A2</w:t>
            </w:r>
            <w:r>
              <w:rPr>
                <w:rFonts w:ascii="SimSun" w:hAnsi="SimSun" w:eastAsia="SimSun" w:cs="SimSun"/>
                <w:spacing w:val="-1"/>
              </w:rPr>
              <w:t>组</w:t>
            </w:r>
            <w:r>
              <w:rPr>
                <w:spacing w:val="-1"/>
              </w:rPr>
              <w:t>n=55</w:t>
            </w:r>
          </w:p>
        </w:tc>
        <w:tc>
          <w:tcPr>
            <w:tcW w:w="909" w:type="dxa"/>
            <w:vAlign w:val="top"/>
            <w:tcBorders>
              <w:bottom w:val="single" w:color="000000" w:sz="4" w:space="0"/>
              <w:top w:val="single" w:color="000000" w:sz="12" w:space="0"/>
            </w:tcBorders>
          </w:tcPr>
          <w:p>
            <w:pPr>
              <w:pStyle w:val="TableText"/>
              <w:ind w:left="164"/>
              <w:spacing w:before="153" w:line="190" w:lineRule="auto"/>
              <w:rPr/>
            </w:pPr>
            <w:r>
              <w:rPr/>
              <w:t>χ2/Z</w:t>
            </w:r>
          </w:p>
        </w:tc>
        <w:tc>
          <w:tcPr>
            <w:tcW w:w="1014" w:type="dxa"/>
            <w:vAlign w:val="top"/>
            <w:tcBorders>
              <w:bottom w:val="single" w:color="000000" w:sz="4" w:space="0"/>
              <w:top w:val="single" w:color="000000" w:sz="12" w:space="0"/>
            </w:tcBorders>
          </w:tcPr>
          <w:p>
            <w:pPr>
              <w:pStyle w:val="TableText"/>
              <w:ind w:left="137"/>
              <w:spacing w:before="113" w:line="220" w:lineRule="auto"/>
              <w:rPr>
                <w:rFonts w:ascii="SimSun" w:hAnsi="SimSun" w:eastAsia="SimSun" w:cs="SimSun"/>
              </w:rPr>
            </w:pPr>
            <w:r>
              <w:rPr>
                <w:spacing w:val="-3"/>
              </w:rPr>
              <w:t>P</w:t>
            </w:r>
            <w:r>
              <w:rPr>
                <w:rFonts w:ascii="SimSun" w:hAnsi="SimSun" w:eastAsia="SimSun" w:cs="SimSun"/>
                <w:spacing w:val="-3"/>
              </w:rPr>
              <w:t>值</w:t>
            </w:r>
          </w:p>
        </w:tc>
      </w:tr>
      <w:tr>
        <w:trPr>
          <w:trHeight w:val="933" w:hRule="atLeast"/>
        </w:trPr>
        <w:tc>
          <w:tcPr>
            <w:tcW w:w="1767" w:type="dxa"/>
            <w:vAlign w:val="top"/>
            <w:tcBorders>
              <w:top w:val="single" w:color="000000" w:sz="4" w:space="0"/>
            </w:tcBorders>
          </w:tcPr>
          <w:p>
            <w:pPr>
              <w:ind w:left="130" w:right="462"/>
              <w:spacing w:before="122" w:line="308" w:lineRule="auto"/>
              <w:rPr>
                <w:rFonts w:ascii="SimSun" w:hAnsi="SimSun" w:eastAsia="SimSun" w:cs="SimSun"/>
                <w:sz w:val="24"/>
                <w:szCs w:val="24"/>
              </w:rPr>
            </w:pPr>
            <w:r>
              <w:rPr>
                <w:rFonts w:ascii="SimSun" w:hAnsi="SimSun" w:eastAsia="SimSun" w:cs="SimSun"/>
                <w:sz w:val="24"/>
                <w:szCs w:val="24"/>
                <w:spacing w:val="-6"/>
              </w:rPr>
              <w:t>年龄（岁）</w:t>
            </w:r>
            <w:r>
              <w:rPr>
                <w:rFonts w:ascii="SimSun" w:hAnsi="SimSun" w:eastAsia="SimSun" w:cs="SimSun"/>
                <w:sz w:val="24"/>
                <w:szCs w:val="24"/>
                <w:spacing w:val="2"/>
              </w:rPr>
              <w:t xml:space="preserve"> </w:t>
            </w:r>
            <w:r>
              <w:rPr>
                <w:rFonts w:ascii="SimSun" w:hAnsi="SimSun" w:eastAsia="SimSun" w:cs="SimSun"/>
                <w:sz w:val="24"/>
                <w:szCs w:val="24"/>
                <w:spacing w:val="-3"/>
              </w:rPr>
              <w:t>绝经</w:t>
            </w:r>
          </w:p>
        </w:tc>
        <w:tc>
          <w:tcPr>
            <w:tcW w:w="2495" w:type="dxa"/>
            <w:vAlign w:val="top"/>
            <w:tcBorders>
              <w:top w:val="single" w:color="000000" w:sz="4" w:space="0"/>
            </w:tcBorders>
          </w:tcPr>
          <w:p>
            <w:pPr>
              <w:pStyle w:val="TableText"/>
              <w:spacing w:before="121" w:line="318" w:lineRule="exact"/>
              <w:jc w:val="right"/>
              <w:rPr>
                <w:rFonts w:ascii="SimSun" w:hAnsi="SimSun" w:eastAsia="SimSun" w:cs="SimSun"/>
              </w:rPr>
            </w:pPr>
            <w:r>
              <w:rPr>
                <w:spacing w:val="-5"/>
                <w:position w:val="1"/>
              </w:rPr>
              <w:t>43.00</w:t>
            </w:r>
            <w:r>
              <w:rPr>
                <w:rFonts w:ascii="SimSun" w:hAnsi="SimSun" w:eastAsia="SimSun" w:cs="SimSun"/>
                <w:spacing w:val="-5"/>
                <w:position w:val="1"/>
              </w:rPr>
              <w:t>（</w:t>
            </w:r>
            <w:r>
              <w:rPr>
                <w:spacing w:val="-5"/>
                <w:position w:val="1"/>
              </w:rPr>
              <w:t>29.50</w:t>
            </w:r>
            <w:r>
              <w:rPr>
                <w:spacing w:val="-15"/>
                <w:position w:val="1"/>
              </w:rPr>
              <w:t xml:space="preserve"> </w:t>
            </w:r>
            <w:r>
              <w:rPr>
                <w:rFonts w:ascii="SimSun" w:hAnsi="SimSun" w:eastAsia="SimSun" w:cs="SimSun"/>
                <w:spacing w:val="-5"/>
                <w:position w:val="1"/>
              </w:rPr>
              <w:t>，</w:t>
            </w:r>
            <w:r>
              <w:rPr>
                <w:spacing w:val="-5"/>
                <w:position w:val="1"/>
              </w:rPr>
              <w:t>62.50</w:t>
            </w:r>
            <w:r>
              <w:rPr>
                <w:rFonts w:ascii="SimSun" w:hAnsi="SimSun" w:eastAsia="SimSun" w:cs="SimSun"/>
                <w:spacing w:val="-5"/>
                <w:position w:val="1"/>
              </w:rPr>
              <w:t>）</w:t>
            </w:r>
          </w:p>
        </w:tc>
        <w:tc>
          <w:tcPr>
            <w:tcW w:w="2482" w:type="dxa"/>
            <w:vAlign w:val="top"/>
            <w:tcBorders>
              <w:top w:val="single" w:color="000000" w:sz="4" w:space="0"/>
            </w:tcBorders>
          </w:tcPr>
          <w:p>
            <w:pPr>
              <w:pStyle w:val="TableText"/>
              <w:ind w:left="121"/>
              <w:spacing w:before="121" w:line="318" w:lineRule="exact"/>
              <w:rPr>
                <w:rFonts w:ascii="SimSun" w:hAnsi="SimSun" w:eastAsia="SimSun" w:cs="SimSun"/>
              </w:rPr>
            </w:pPr>
            <w:r>
              <w:rPr>
                <w:spacing w:val="-3"/>
                <w:position w:val="1"/>
              </w:rPr>
              <w:t>37.00</w:t>
            </w:r>
            <w:r>
              <w:rPr>
                <w:rFonts w:ascii="SimSun" w:hAnsi="SimSun" w:eastAsia="SimSun" w:cs="SimSun"/>
                <w:spacing w:val="-3"/>
                <w:position w:val="1"/>
              </w:rPr>
              <w:t>（</w:t>
            </w:r>
            <w:r>
              <w:rPr>
                <w:spacing w:val="-3"/>
                <w:position w:val="1"/>
              </w:rPr>
              <w:t>26.00</w:t>
            </w:r>
            <w:r>
              <w:rPr>
                <w:spacing w:val="-16"/>
                <w:position w:val="1"/>
              </w:rPr>
              <w:t xml:space="preserve"> </w:t>
            </w:r>
            <w:r>
              <w:rPr>
                <w:rFonts w:ascii="SimSun" w:hAnsi="SimSun" w:eastAsia="SimSun" w:cs="SimSun"/>
                <w:spacing w:val="-3"/>
                <w:position w:val="1"/>
              </w:rPr>
              <w:t>，</w:t>
            </w:r>
            <w:r>
              <w:rPr>
                <w:spacing w:val="-3"/>
                <w:position w:val="1"/>
              </w:rPr>
              <w:t>45.00</w:t>
            </w:r>
            <w:r>
              <w:rPr>
                <w:rFonts w:ascii="SimSun" w:hAnsi="SimSun" w:eastAsia="SimSun" w:cs="SimSun"/>
                <w:spacing w:val="-3"/>
                <w:position w:val="1"/>
              </w:rPr>
              <w:t>）</w:t>
            </w:r>
          </w:p>
        </w:tc>
        <w:tc>
          <w:tcPr>
            <w:tcW w:w="909" w:type="dxa"/>
            <w:vAlign w:val="top"/>
            <w:tcBorders>
              <w:top w:val="single" w:color="000000" w:sz="4" w:space="0"/>
            </w:tcBorders>
          </w:tcPr>
          <w:p>
            <w:pPr>
              <w:pStyle w:val="TableText"/>
              <w:ind w:left="171"/>
              <w:spacing w:before="161" w:line="232" w:lineRule="auto"/>
              <w:rPr/>
            </w:pPr>
            <w:r>
              <w:rPr>
                <w:spacing w:val="-2"/>
              </w:rPr>
              <w:t>-1.969</w:t>
            </w:r>
          </w:p>
        </w:tc>
        <w:tc>
          <w:tcPr>
            <w:tcW w:w="1014" w:type="dxa"/>
            <w:vAlign w:val="top"/>
            <w:tcBorders>
              <w:top w:val="single" w:color="000000" w:sz="4" w:space="0"/>
            </w:tcBorders>
          </w:tcPr>
          <w:p>
            <w:pPr>
              <w:pStyle w:val="TableText"/>
              <w:ind w:left="141"/>
              <w:spacing w:before="146" w:line="281" w:lineRule="exact"/>
              <w:rPr>
                <w:sz w:val="16"/>
                <w:szCs w:val="16"/>
              </w:rPr>
            </w:pPr>
            <w:r>
              <w:rPr>
                <w:spacing w:val="-2"/>
              </w:rPr>
              <w:t>0.049</w:t>
            </w:r>
            <w:r>
              <w:rPr>
                <w:sz w:val="16"/>
                <w:szCs w:val="16"/>
                <w:spacing w:val="-2"/>
                <w:position w:val="6"/>
              </w:rPr>
              <w:t>&amp;</w:t>
            </w:r>
          </w:p>
        </w:tc>
      </w:tr>
      <w:tr>
        <w:trPr>
          <w:trHeight w:val="466" w:hRule="atLeast"/>
        </w:trPr>
        <w:tc>
          <w:tcPr>
            <w:tcW w:w="1767" w:type="dxa"/>
            <w:vAlign w:val="top"/>
          </w:tcPr>
          <w:p>
            <w:pPr>
              <w:ind w:left="373"/>
              <w:spacing w:before="119" w:line="223" w:lineRule="auto"/>
              <w:rPr>
                <w:rFonts w:ascii="SimSun" w:hAnsi="SimSun" w:eastAsia="SimSun" w:cs="SimSun"/>
                <w:sz w:val="24"/>
                <w:szCs w:val="24"/>
              </w:rPr>
            </w:pPr>
            <w:r>
              <w:rPr>
                <w:rFonts w:ascii="SimSun" w:hAnsi="SimSun" w:eastAsia="SimSun" w:cs="SimSun"/>
                <w:sz w:val="24"/>
                <w:szCs w:val="24"/>
              </w:rPr>
              <w:t>是</w:t>
            </w:r>
          </w:p>
        </w:tc>
        <w:tc>
          <w:tcPr>
            <w:tcW w:w="2495" w:type="dxa"/>
            <w:vAlign w:val="top"/>
          </w:tcPr>
          <w:p>
            <w:pPr>
              <w:pStyle w:val="TableText"/>
              <w:ind w:left="204"/>
              <w:spacing w:before="118" w:line="320" w:lineRule="exact"/>
              <w:rPr>
                <w:rFonts w:ascii="SimSun" w:hAnsi="SimSun" w:eastAsia="SimSun" w:cs="SimSun"/>
              </w:rPr>
            </w:pPr>
            <w:r>
              <w:rPr>
                <w:spacing w:val="-2"/>
                <w:position w:val="1"/>
              </w:rPr>
              <w:t>6</w:t>
            </w:r>
            <w:r>
              <w:rPr>
                <w:rFonts w:ascii="SimSun" w:hAnsi="SimSun" w:eastAsia="SimSun" w:cs="SimSun"/>
                <w:spacing w:val="-2"/>
                <w:position w:val="1"/>
              </w:rPr>
              <w:t>（</w:t>
            </w:r>
            <w:r>
              <w:rPr>
                <w:spacing w:val="-2"/>
                <w:position w:val="1"/>
              </w:rPr>
              <w:t>24.0%</w:t>
            </w:r>
            <w:r>
              <w:rPr>
                <w:rFonts w:ascii="SimSun" w:hAnsi="SimSun" w:eastAsia="SimSun" w:cs="SimSun"/>
                <w:spacing w:val="-2"/>
                <w:position w:val="1"/>
              </w:rPr>
              <w:t>）</w:t>
            </w:r>
          </w:p>
        </w:tc>
        <w:tc>
          <w:tcPr>
            <w:tcW w:w="2482" w:type="dxa"/>
            <w:vAlign w:val="top"/>
          </w:tcPr>
          <w:p>
            <w:pPr>
              <w:pStyle w:val="TableText"/>
              <w:ind w:left="121"/>
              <w:spacing w:before="118" w:line="320" w:lineRule="exact"/>
              <w:rPr>
                <w:rFonts w:ascii="SimSun" w:hAnsi="SimSun" w:eastAsia="SimSun" w:cs="SimSun"/>
              </w:rPr>
            </w:pPr>
            <w:r>
              <w:rPr>
                <w:spacing w:val="-2"/>
                <w:position w:val="1"/>
              </w:rPr>
              <w:t>6</w:t>
            </w:r>
            <w:r>
              <w:rPr>
                <w:rFonts w:ascii="SimSun" w:hAnsi="SimSun" w:eastAsia="SimSun" w:cs="SimSun"/>
                <w:spacing w:val="-2"/>
                <w:position w:val="1"/>
              </w:rPr>
              <w:t>（</w:t>
            </w:r>
            <w:r>
              <w:rPr>
                <w:spacing w:val="-2"/>
                <w:position w:val="1"/>
              </w:rPr>
              <w:t>10.9%</w:t>
            </w:r>
            <w:r>
              <w:rPr>
                <w:rFonts w:ascii="SimSun" w:hAnsi="SimSun" w:eastAsia="SimSun" w:cs="SimSun"/>
                <w:spacing w:val="-2"/>
                <w:position w:val="1"/>
              </w:rPr>
              <w:t>）</w:t>
            </w:r>
          </w:p>
        </w:tc>
        <w:tc>
          <w:tcPr>
            <w:tcW w:w="909" w:type="dxa"/>
            <w:vAlign w:val="top"/>
          </w:tcPr>
          <w:p>
            <w:pPr>
              <w:pStyle w:val="TableText"/>
              <w:ind w:left="189"/>
              <w:spacing w:before="158" w:line="232" w:lineRule="auto"/>
              <w:rPr/>
            </w:pPr>
            <w:r>
              <w:rPr>
                <w:spacing w:val="-5"/>
              </w:rPr>
              <w:t>1.398</w:t>
            </w:r>
          </w:p>
        </w:tc>
        <w:tc>
          <w:tcPr>
            <w:tcW w:w="1014" w:type="dxa"/>
            <w:vAlign w:val="top"/>
          </w:tcPr>
          <w:p>
            <w:pPr>
              <w:pStyle w:val="TableText"/>
              <w:ind w:left="141"/>
              <w:spacing w:before="158" w:line="232" w:lineRule="auto"/>
              <w:rPr/>
            </w:pPr>
            <w:r>
              <w:rPr>
                <w:spacing w:val="-2"/>
              </w:rPr>
              <w:t>0.237</w:t>
            </w:r>
          </w:p>
        </w:tc>
      </w:tr>
      <w:tr>
        <w:trPr>
          <w:trHeight w:val="475" w:hRule="atLeast"/>
        </w:trPr>
        <w:tc>
          <w:tcPr>
            <w:tcW w:w="1767" w:type="dxa"/>
            <w:vAlign w:val="top"/>
          </w:tcPr>
          <w:p>
            <w:pPr>
              <w:ind w:left="376"/>
              <w:spacing w:before="123" w:line="220" w:lineRule="auto"/>
              <w:rPr>
                <w:rFonts w:ascii="SimSun" w:hAnsi="SimSun" w:eastAsia="SimSun" w:cs="SimSun"/>
                <w:sz w:val="24"/>
                <w:szCs w:val="24"/>
              </w:rPr>
            </w:pPr>
            <w:r>
              <w:rPr>
                <w:rFonts w:ascii="SimSun" w:hAnsi="SimSun" w:eastAsia="SimSun" w:cs="SimSun"/>
                <w:sz w:val="24"/>
                <w:szCs w:val="24"/>
              </w:rPr>
              <w:t>否</w:t>
            </w:r>
          </w:p>
        </w:tc>
        <w:tc>
          <w:tcPr>
            <w:tcW w:w="2495" w:type="dxa"/>
            <w:vAlign w:val="top"/>
          </w:tcPr>
          <w:p>
            <w:pPr>
              <w:pStyle w:val="TableText"/>
              <w:ind w:left="222"/>
              <w:spacing w:before="122" w:line="320" w:lineRule="exact"/>
              <w:rPr>
                <w:rFonts w:ascii="SimSun" w:hAnsi="SimSun" w:eastAsia="SimSun" w:cs="SimSun"/>
              </w:rPr>
            </w:pPr>
            <w:r>
              <w:rPr>
                <w:spacing w:val="-4"/>
                <w:position w:val="1"/>
              </w:rPr>
              <w:t>19</w:t>
            </w:r>
            <w:r>
              <w:rPr>
                <w:rFonts w:ascii="SimSun" w:hAnsi="SimSun" w:eastAsia="SimSun" w:cs="SimSun"/>
                <w:spacing w:val="-4"/>
                <w:position w:val="1"/>
              </w:rPr>
              <w:t>（</w:t>
            </w:r>
            <w:r>
              <w:rPr>
                <w:spacing w:val="-4"/>
                <w:position w:val="1"/>
              </w:rPr>
              <w:t>76.0%</w:t>
            </w:r>
            <w:r>
              <w:rPr>
                <w:rFonts w:ascii="SimSun" w:hAnsi="SimSun" w:eastAsia="SimSun" w:cs="SimSun"/>
                <w:spacing w:val="-4"/>
                <w:position w:val="1"/>
              </w:rPr>
              <w:t>）</w:t>
            </w:r>
          </w:p>
        </w:tc>
        <w:tc>
          <w:tcPr>
            <w:tcW w:w="2482" w:type="dxa"/>
            <w:vAlign w:val="top"/>
          </w:tcPr>
          <w:p>
            <w:pPr>
              <w:pStyle w:val="TableText"/>
              <w:ind w:left="115"/>
              <w:spacing w:before="122" w:line="320" w:lineRule="exact"/>
              <w:rPr>
                <w:rFonts w:ascii="SimSun" w:hAnsi="SimSun" w:eastAsia="SimSun" w:cs="SimSun"/>
              </w:rPr>
            </w:pPr>
            <w:r>
              <w:rPr>
                <w:spacing w:val="-1"/>
                <w:position w:val="1"/>
              </w:rPr>
              <w:t>49</w:t>
            </w:r>
            <w:r>
              <w:rPr>
                <w:rFonts w:ascii="SimSun" w:hAnsi="SimSun" w:eastAsia="SimSun" w:cs="SimSun"/>
                <w:spacing w:val="-1"/>
                <w:position w:val="1"/>
              </w:rPr>
              <w:t>（</w:t>
            </w:r>
            <w:r>
              <w:rPr>
                <w:spacing w:val="-1"/>
                <w:position w:val="1"/>
              </w:rPr>
              <w:t>89.1%</w:t>
            </w:r>
            <w:r>
              <w:rPr>
                <w:rFonts w:ascii="SimSun" w:hAnsi="SimSun" w:eastAsia="SimSun" w:cs="SimSun"/>
                <w:spacing w:val="-1"/>
                <w:position w:val="1"/>
              </w:rPr>
              <w:t>）</w:t>
            </w:r>
          </w:p>
        </w:tc>
        <w:tc>
          <w:tcPr>
            <w:tcW w:w="909" w:type="dxa"/>
            <w:vAlign w:val="top"/>
          </w:tcPr>
          <w:p>
            <w:pPr>
              <w:rPr>
                <w:rFonts w:ascii="Arial"/>
                <w:sz w:val="21"/>
              </w:rPr>
            </w:pPr>
            <w:r/>
          </w:p>
        </w:tc>
        <w:tc>
          <w:tcPr>
            <w:tcW w:w="1014" w:type="dxa"/>
            <w:vAlign w:val="top"/>
          </w:tcPr>
          <w:p>
            <w:pPr>
              <w:rPr>
                <w:rFonts w:ascii="Arial"/>
                <w:sz w:val="21"/>
              </w:rPr>
            </w:pPr>
            <w:r/>
          </w:p>
        </w:tc>
      </w:tr>
      <w:tr>
        <w:trPr>
          <w:trHeight w:val="483" w:hRule="atLeast"/>
        </w:trPr>
        <w:tc>
          <w:tcPr>
            <w:tcW w:w="1767" w:type="dxa"/>
            <w:vAlign w:val="top"/>
          </w:tcPr>
          <w:p>
            <w:pPr>
              <w:pStyle w:val="TableText"/>
              <w:ind w:left="124"/>
              <w:spacing w:before="118" w:line="212" w:lineRule="auto"/>
              <w:rPr>
                <w:rFonts w:ascii="SimSun" w:hAnsi="SimSun" w:eastAsia="SimSun" w:cs="SimSun"/>
              </w:rPr>
            </w:pPr>
            <w:r>
              <w:rPr>
                <w:spacing w:val="-1"/>
              </w:rPr>
              <w:t>BMI</w:t>
            </w:r>
            <w:r>
              <w:rPr>
                <w:rFonts w:ascii="SimSun" w:hAnsi="SimSun" w:eastAsia="SimSun" w:cs="SimSun"/>
                <w:spacing w:val="-1"/>
              </w:rPr>
              <w:t>（</w:t>
            </w:r>
            <w:r>
              <w:rPr>
                <w:spacing w:val="-1"/>
              </w:rPr>
              <w:t>Kg/m</w:t>
            </w:r>
            <w:r>
              <w:rPr>
                <w:sz w:val="16"/>
                <w:szCs w:val="16"/>
                <w:spacing w:val="-1"/>
                <w:position w:val="6"/>
              </w:rPr>
              <w:t>2</w:t>
            </w:r>
            <w:r>
              <w:rPr>
                <w:rFonts w:ascii="SimSun" w:hAnsi="SimSun" w:eastAsia="SimSun" w:cs="SimSun"/>
                <w:spacing w:val="-1"/>
              </w:rPr>
              <w:t>）</w:t>
            </w:r>
          </w:p>
        </w:tc>
        <w:tc>
          <w:tcPr>
            <w:tcW w:w="2495" w:type="dxa"/>
            <w:vAlign w:val="top"/>
          </w:tcPr>
          <w:p>
            <w:pPr>
              <w:rPr>
                <w:rFonts w:ascii="Arial"/>
                <w:sz w:val="21"/>
              </w:rPr>
            </w:pPr>
            <w:r/>
          </w:p>
        </w:tc>
        <w:tc>
          <w:tcPr>
            <w:tcW w:w="2482" w:type="dxa"/>
            <w:vAlign w:val="top"/>
          </w:tcPr>
          <w:p>
            <w:pPr>
              <w:rPr>
                <w:rFonts w:ascii="Arial"/>
                <w:sz w:val="21"/>
              </w:rPr>
            </w:pPr>
            <w:r/>
          </w:p>
        </w:tc>
        <w:tc>
          <w:tcPr>
            <w:tcW w:w="909" w:type="dxa"/>
            <w:vAlign w:val="top"/>
          </w:tcPr>
          <w:p>
            <w:pPr>
              <w:rPr>
                <w:rFonts w:ascii="Arial"/>
                <w:sz w:val="21"/>
              </w:rPr>
            </w:pPr>
            <w:r/>
          </w:p>
        </w:tc>
        <w:tc>
          <w:tcPr>
            <w:tcW w:w="1014" w:type="dxa"/>
            <w:vAlign w:val="top"/>
          </w:tcPr>
          <w:p>
            <w:pPr>
              <w:rPr>
                <w:rFonts w:ascii="Arial"/>
                <w:sz w:val="21"/>
              </w:rPr>
            </w:pPr>
            <w:r/>
          </w:p>
        </w:tc>
      </w:tr>
      <w:tr>
        <w:trPr>
          <w:trHeight w:val="445" w:hRule="atLeast"/>
        </w:trPr>
        <w:tc>
          <w:tcPr>
            <w:tcW w:w="1767" w:type="dxa"/>
            <w:vAlign w:val="top"/>
          </w:tcPr>
          <w:p>
            <w:pPr>
              <w:pStyle w:val="TableText"/>
              <w:ind w:left="364"/>
              <w:spacing w:before="146" w:line="232" w:lineRule="auto"/>
              <w:rPr/>
            </w:pPr>
            <w:r>
              <w:rPr/>
              <w:t>&lt;18</w:t>
            </w:r>
          </w:p>
        </w:tc>
        <w:tc>
          <w:tcPr>
            <w:tcW w:w="2495" w:type="dxa"/>
            <w:vAlign w:val="top"/>
          </w:tcPr>
          <w:p>
            <w:pPr>
              <w:pStyle w:val="TableText"/>
              <w:ind w:left="203"/>
              <w:spacing w:before="105" w:line="320" w:lineRule="exact"/>
              <w:rPr>
                <w:rFonts w:ascii="SimSun" w:hAnsi="SimSun" w:eastAsia="SimSun" w:cs="SimSun"/>
              </w:rPr>
            </w:pPr>
            <w:r>
              <w:rPr>
                <w:spacing w:val="-2"/>
                <w:position w:val="1"/>
              </w:rPr>
              <w:t>0</w:t>
            </w:r>
            <w:r>
              <w:rPr>
                <w:rFonts w:ascii="SimSun" w:hAnsi="SimSun" w:eastAsia="SimSun" w:cs="SimSun"/>
                <w:spacing w:val="-2"/>
                <w:position w:val="1"/>
              </w:rPr>
              <w:t>（</w:t>
            </w:r>
            <w:r>
              <w:rPr>
                <w:spacing w:val="-2"/>
                <w:position w:val="1"/>
              </w:rPr>
              <w:t>0%</w:t>
            </w:r>
            <w:r>
              <w:rPr>
                <w:rFonts w:ascii="SimSun" w:hAnsi="SimSun" w:eastAsia="SimSun" w:cs="SimSun"/>
                <w:spacing w:val="-2"/>
                <w:position w:val="1"/>
              </w:rPr>
              <w:t>）</w:t>
            </w:r>
          </w:p>
        </w:tc>
        <w:tc>
          <w:tcPr>
            <w:tcW w:w="2482" w:type="dxa"/>
            <w:vAlign w:val="top"/>
          </w:tcPr>
          <w:p>
            <w:pPr>
              <w:pStyle w:val="TableText"/>
              <w:ind w:left="123"/>
              <w:spacing w:before="105" w:line="320" w:lineRule="exact"/>
              <w:rPr>
                <w:rFonts w:ascii="SimSun" w:hAnsi="SimSun" w:eastAsia="SimSun" w:cs="SimSun"/>
              </w:rPr>
            </w:pPr>
            <w:r>
              <w:rPr>
                <w:spacing w:val="-2"/>
                <w:position w:val="1"/>
              </w:rPr>
              <w:t>5</w:t>
            </w:r>
            <w:r>
              <w:rPr>
                <w:rFonts w:ascii="SimSun" w:hAnsi="SimSun" w:eastAsia="SimSun" w:cs="SimSun"/>
                <w:spacing w:val="-2"/>
                <w:position w:val="1"/>
              </w:rPr>
              <w:t>（</w:t>
            </w:r>
            <w:r>
              <w:rPr>
                <w:spacing w:val="-2"/>
                <w:position w:val="1"/>
              </w:rPr>
              <w:t>9.1%</w:t>
            </w:r>
            <w:r>
              <w:rPr>
                <w:rFonts w:ascii="SimSun" w:hAnsi="SimSun" w:eastAsia="SimSun" w:cs="SimSun"/>
                <w:spacing w:val="-2"/>
                <w:position w:val="1"/>
              </w:rPr>
              <w:t>）</w:t>
            </w:r>
          </w:p>
        </w:tc>
        <w:tc>
          <w:tcPr>
            <w:tcW w:w="909" w:type="dxa"/>
            <w:vAlign w:val="top"/>
          </w:tcPr>
          <w:p>
            <w:pPr>
              <w:pStyle w:val="TableText"/>
              <w:ind w:left="165"/>
              <w:spacing w:before="145" w:line="232" w:lineRule="auto"/>
              <w:rPr/>
            </w:pPr>
            <w:r>
              <w:rPr>
                <w:spacing w:val="-1"/>
              </w:rPr>
              <w:t>4.691</w:t>
            </w:r>
          </w:p>
        </w:tc>
        <w:tc>
          <w:tcPr>
            <w:tcW w:w="1014" w:type="dxa"/>
            <w:vAlign w:val="top"/>
          </w:tcPr>
          <w:p>
            <w:pPr>
              <w:pStyle w:val="TableText"/>
              <w:ind w:left="141"/>
              <w:spacing w:before="145" w:line="232" w:lineRule="auto"/>
              <w:rPr/>
            </w:pPr>
            <w:r>
              <w:rPr>
                <w:spacing w:val="-2"/>
              </w:rPr>
              <w:t>0.096</w:t>
            </w:r>
          </w:p>
        </w:tc>
      </w:tr>
      <w:tr>
        <w:trPr>
          <w:trHeight w:val="472" w:hRule="atLeast"/>
        </w:trPr>
        <w:tc>
          <w:tcPr>
            <w:tcW w:w="1767" w:type="dxa"/>
            <w:vAlign w:val="top"/>
          </w:tcPr>
          <w:p>
            <w:pPr>
              <w:pStyle w:val="TableText"/>
              <w:ind w:left="362"/>
              <w:spacing w:before="131" w:line="237" w:lineRule="auto"/>
              <w:rPr/>
            </w:pPr>
            <w:r>
              <w:rPr>
                <w:spacing w:val="-1"/>
              </w:rPr>
              <w:t>≥18</w:t>
            </w:r>
            <w:r>
              <w:rPr>
                <w:rFonts w:ascii="SimSun" w:hAnsi="SimSun" w:eastAsia="SimSun" w:cs="SimSun"/>
                <w:spacing w:val="-1"/>
              </w:rPr>
              <w:t>且</w:t>
            </w:r>
            <w:r>
              <w:rPr>
                <w:spacing w:val="-1"/>
              </w:rPr>
              <w:t>≤24</w:t>
            </w:r>
          </w:p>
        </w:tc>
        <w:tc>
          <w:tcPr>
            <w:tcW w:w="2495" w:type="dxa"/>
            <w:vAlign w:val="top"/>
          </w:tcPr>
          <w:p>
            <w:pPr>
              <w:pStyle w:val="TableText"/>
              <w:ind w:left="209"/>
              <w:spacing w:before="130" w:line="320" w:lineRule="exact"/>
              <w:rPr>
                <w:rFonts w:ascii="SimSun" w:hAnsi="SimSun" w:eastAsia="SimSun" w:cs="SimSun"/>
              </w:rPr>
            </w:pPr>
            <w:r>
              <w:rPr>
                <w:spacing w:val="-2"/>
                <w:position w:val="1"/>
              </w:rPr>
              <w:t>8</w:t>
            </w:r>
            <w:r>
              <w:rPr>
                <w:rFonts w:ascii="SimSun" w:hAnsi="SimSun" w:eastAsia="SimSun" w:cs="SimSun"/>
                <w:spacing w:val="-2"/>
                <w:position w:val="1"/>
              </w:rPr>
              <w:t>（</w:t>
            </w:r>
            <w:r>
              <w:rPr>
                <w:spacing w:val="-2"/>
                <w:position w:val="1"/>
              </w:rPr>
              <w:t>32.0%</w:t>
            </w:r>
            <w:r>
              <w:rPr>
                <w:rFonts w:ascii="SimSun" w:hAnsi="SimSun" w:eastAsia="SimSun" w:cs="SimSun"/>
                <w:spacing w:val="-2"/>
                <w:position w:val="1"/>
              </w:rPr>
              <w:t>）</w:t>
            </w:r>
          </w:p>
        </w:tc>
        <w:tc>
          <w:tcPr>
            <w:tcW w:w="2482" w:type="dxa"/>
            <w:vAlign w:val="top"/>
          </w:tcPr>
          <w:p>
            <w:pPr>
              <w:pStyle w:val="TableText"/>
              <w:ind w:left="116"/>
              <w:spacing w:before="130" w:line="320" w:lineRule="exact"/>
              <w:rPr>
                <w:rFonts w:ascii="SimSun" w:hAnsi="SimSun" w:eastAsia="SimSun" w:cs="SimSun"/>
              </w:rPr>
            </w:pPr>
            <w:r>
              <w:rPr>
                <w:spacing w:val="-1"/>
                <w:position w:val="1"/>
              </w:rPr>
              <w:t>25</w:t>
            </w:r>
            <w:r>
              <w:rPr>
                <w:rFonts w:ascii="SimSun" w:hAnsi="SimSun" w:eastAsia="SimSun" w:cs="SimSun"/>
                <w:spacing w:val="-1"/>
                <w:position w:val="1"/>
              </w:rPr>
              <w:t>（</w:t>
            </w:r>
            <w:r>
              <w:rPr>
                <w:spacing w:val="-1"/>
                <w:position w:val="1"/>
              </w:rPr>
              <w:t>45.5%</w:t>
            </w:r>
            <w:r>
              <w:rPr>
                <w:rFonts w:ascii="SimSun" w:hAnsi="SimSun" w:eastAsia="SimSun" w:cs="SimSun"/>
                <w:spacing w:val="-1"/>
                <w:position w:val="1"/>
              </w:rPr>
              <w:t>）</w:t>
            </w:r>
          </w:p>
        </w:tc>
        <w:tc>
          <w:tcPr>
            <w:tcW w:w="909" w:type="dxa"/>
            <w:vAlign w:val="top"/>
          </w:tcPr>
          <w:p>
            <w:pPr>
              <w:rPr>
                <w:rFonts w:ascii="Arial"/>
                <w:sz w:val="21"/>
              </w:rPr>
            </w:pPr>
            <w:r/>
          </w:p>
        </w:tc>
        <w:tc>
          <w:tcPr>
            <w:tcW w:w="1014" w:type="dxa"/>
            <w:vAlign w:val="top"/>
          </w:tcPr>
          <w:p>
            <w:pPr>
              <w:rPr>
                <w:rFonts w:ascii="Arial"/>
                <w:sz w:val="21"/>
              </w:rPr>
            </w:pPr>
            <w:r/>
          </w:p>
        </w:tc>
      </w:tr>
      <w:tr>
        <w:trPr>
          <w:trHeight w:val="452" w:hRule="atLeast"/>
        </w:trPr>
        <w:tc>
          <w:tcPr>
            <w:tcW w:w="1767" w:type="dxa"/>
            <w:vAlign w:val="top"/>
          </w:tcPr>
          <w:p>
            <w:pPr>
              <w:pStyle w:val="TableText"/>
              <w:ind w:left="364"/>
              <w:spacing w:before="158" w:line="235" w:lineRule="auto"/>
              <w:rPr/>
            </w:pPr>
            <w:r>
              <w:rPr/>
              <w:t>&gt;24</w:t>
            </w:r>
          </w:p>
        </w:tc>
        <w:tc>
          <w:tcPr>
            <w:tcW w:w="2495" w:type="dxa"/>
            <w:vAlign w:val="top"/>
          </w:tcPr>
          <w:p>
            <w:pPr>
              <w:pStyle w:val="TableText"/>
              <w:ind w:left="222"/>
              <w:spacing w:before="119" w:line="319" w:lineRule="exact"/>
              <w:rPr>
                <w:rFonts w:ascii="SimSun" w:hAnsi="SimSun" w:eastAsia="SimSun" w:cs="SimSun"/>
              </w:rPr>
            </w:pPr>
            <w:r>
              <w:rPr>
                <w:spacing w:val="-4"/>
                <w:position w:val="1"/>
              </w:rPr>
              <w:t>17</w:t>
            </w:r>
            <w:r>
              <w:rPr>
                <w:rFonts w:ascii="SimSun" w:hAnsi="SimSun" w:eastAsia="SimSun" w:cs="SimSun"/>
                <w:spacing w:val="-4"/>
                <w:position w:val="1"/>
              </w:rPr>
              <w:t>（</w:t>
            </w:r>
            <w:r>
              <w:rPr>
                <w:spacing w:val="-4"/>
                <w:position w:val="1"/>
              </w:rPr>
              <w:t>68.0%</w:t>
            </w:r>
            <w:r>
              <w:rPr>
                <w:rFonts w:ascii="SimSun" w:hAnsi="SimSun" w:eastAsia="SimSun" w:cs="SimSun"/>
                <w:spacing w:val="-4"/>
                <w:position w:val="1"/>
              </w:rPr>
              <w:t>）</w:t>
            </w:r>
          </w:p>
        </w:tc>
        <w:tc>
          <w:tcPr>
            <w:tcW w:w="2482" w:type="dxa"/>
            <w:vAlign w:val="top"/>
          </w:tcPr>
          <w:p>
            <w:pPr>
              <w:pStyle w:val="TableText"/>
              <w:ind w:left="116"/>
              <w:spacing w:before="119" w:line="319" w:lineRule="exact"/>
              <w:rPr>
                <w:rFonts w:ascii="SimSun" w:hAnsi="SimSun" w:eastAsia="SimSun" w:cs="SimSun"/>
              </w:rPr>
            </w:pPr>
            <w:r>
              <w:rPr>
                <w:spacing w:val="-1"/>
                <w:position w:val="1"/>
              </w:rPr>
              <w:t>25</w:t>
            </w:r>
            <w:r>
              <w:rPr>
                <w:rFonts w:ascii="SimSun" w:hAnsi="SimSun" w:eastAsia="SimSun" w:cs="SimSun"/>
                <w:spacing w:val="-1"/>
                <w:position w:val="1"/>
              </w:rPr>
              <w:t>（</w:t>
            </w:r>
            <w:r>
              <w:rPr>
                <w:spacing w:val="-1"/>
                <w:position w:val="1"/>
              </w:rPr>
              <w:t>45.5%</w:t>
            </w:r>
            <w:r>
              <w:rPr>
                <w:rFonts w:ascii="SimSun" w:hAnsi="SimSun" w:eastAsia="SimSun" w:cs="SimSun"/>
                <w:spacing w:val="-1"/>
                <w:position w:val="1"/>
              </w:rPr>
              <w:t>）</w:t>
            </w:r>
          </w:p>
        </w:tc>
        <w:tc>
          <w:tcPr>
            <w:tcW w:w="909" w:type="dxa"/>
            <w:vAlign w:val="top"/>
          </w:tcPr>
          <w:p>
            <w:pPr>
              <w:rPr>
                <w:rFonts w:ascii="Arial"/>
                <w:sz w:val="21"/>
              </w:rPr>
            </w:pPr>
            <w:r/>
          </w:p>
        </w:tc>
        <w:tc>
          <w:tcPr>
            <w:tcW w:w="1014" w:type="dxa"/>
            <w:vAlign w:val="top"/>
          </w:tcPr>
          <w:p>
            <w:pPr>
              <w:rPr>
                <w:rFonts w:ascii="Arial"/>
                <w:sz w:val="21"/>
              </w:rPr>
            </w:pPr>
            <w:r/>
          </w:p>
        </w:tc>
      </w:tr>
      <w:tr>
        <w:trPr>
          <w:trHeight w:val="479" w:hRule="atLeast"/>
        </w:trPr>
        <w:tc>
          <w:tcPr>
            <w:tcW w:w="1767" w:type="dxa"/>
            <w:vAlign w:val="top"/>
          </w:tcPr>
          <w:p>
            <w:pPr>
              <w:pStyle w:val="TableText"/>
              <w:ind w:left="129"/>
              <w:spacing w:before="137" w:line="233" w:lineRule="auto"/>
              <w:rPr/>
            </w:pPr>
            <w:r>
              <w:rPr>
                <w:rFonts w:ascii="SimSun" w:hAnsi="SimSun" w:eastAsia="SimSun" w:cs="SimSun"/>
                <w:spacing w:val="-2"/>
              </w:rPr>
              <w:t>腹痛时长</w:t>
            </w:r>
            <w:r>
              <w:rPr>
                <w:spacing w:val="-2"/>
              </w:rPr>
              <w:t>≥72h</w:t>
            </w:r>
          </w:p>
        </w:tc>
        <w:tc>
          <w:tcPr>
            <w:tcW w:w="2495" w:type="dxa"/>
            <w:vAlign w:val="top"/>
          </w:tcPr>
          <w:p>
            <w:pPr>
              <w:rPr>
                <w:rFonts w:ascii="Arial"/>
                <w:sz w:val="21"/>
              </w:rPr>
            </w:pPr>
            <w:r/>
          </w:p>
        </w:tc>
        <w:tc>
          <w:tcPr>
            <w:tcW w:w="2482" w:type="dxa"/>
            <w:vAlign w:val="top"/>
          </w:tcPr>
          <w:p>
            <w:pPr>
              <w:rPr>
                <w:rFonts w:ascii="Arial"/>
                <w:sz w:val="21"/>
              </w:rPr>
            </w:pPr>
            <w:r/>
          </w:p>
        </w:tc>
        <w:tc>
          <w:tcPr>
            <w:tcW w:w="909" w:type="dxa"/>
            <w:vAlign w:val="top"/>
          </w:tcPr>
          <w:p>
            <w:pPr>
              <w:rPr>
                <w:rFonts w:ascii="Arial"/>
                <w:sz w:val="21"/>
              </w:rPr>
            </w:pPr>
            <w:r/>
          </w:p>
        </w:tc>
        <w:tc>
          <w:tcPr>
            <w:tcW w:w="1014" w:type="dxa"/>
            <w:vAlign w:val="top"/>
          </w:tcPr>
          <w:p>
            <w:pPr>
              <w:rPr>
                <w:rFonts w:ascii="Arial"/>
                <w:sz w:val="21"/>
              </w:rPr>
            </w:pPr>
            <w:r/>
          </w:p>
        </w:tc>
      </w:tr>
      <w:tr>
        <w:trPr>
          <w:trHeight w:val="467" w:hRule="atLeast"/>
        </w:trPr>
        <w:tc>
          <w:tcPr>
            <w:tcW w:w="1767" w:type="dxa"/>
            <w:vAlign w:val="top"/>
          </w:tcPr>
          <w:p>
            <w:pPr>
              <w:ind w:left="373"/>
              <w:spacing w:before="129" w:line="223" w:lineRule="auto"/>
              <w:rPr>
                <w:rFonts w:ascii="SimSun" w:hAnsi="SimSun" w:eastAsia="SimSun" w:cs="SimSun"/>
                <w:sz w:val="24"/>
                <w:szCs w:val="24"/>
              </w:rPr>
            </w:pPr>
            <w:r>
              <w:rPr>
                <w:rFonts w:ascii="SimSun" w:hAnsi="SimSun" w:eastAsia="SimSun" w:cs="SimSun"/>
                <w:sz w:val="24"/>
                <w:szCs w:val="24"/>
              </w:rPr>
              <w:t>是</w:t>
            </w:r>
          </w:p>
        </w:tc>
        <w:tc>
          <w:tcPr>
            <w:tcW w:w="2495" w:type="dxa"/>
            <w:vAlign w:val="top"/>
          </w:tcPr>
          <w:p>
            <w:pPr>
              <w:pStyle w:val="TableText"/>
              <w:ind w:left="222"/>
              <w:spacing w:before="128" w:line="320" w:lineRule="exact"/>
              <w:rPr>
                <w:rFonts w:ascii="SimSun" w:hAnsi="SimSun" w:eastAsia="SimSun" w:cs="SimSun"/>
              </w:rPr>
            </w:pPr>
            <w:r>
              <w:rPr>
                <w:spacing w:val="-4"/>
                <w:position w:val="1"/>
              </w:rPr>
              <w:t>18</w:t>
            </w:r>
            <w:r>
              <w:rPr>
                <w:rFonts w:ascii="SimSun" w:hAnsi="SimSun" w:eastAsia="SimSun" w:cs="SimSun"/>
                <w:spacing w:val="-4"/>
                <w:position w:val="1"/>
              </w:rPr>
              <w:t>（</w:t>
            </w:r>
            <w:r>
              <w:rPr>
                <w:spacing w:val="-4"/>
                <w:position w:val="1"/>
              </w:rPr>
              <w:t>72.0%</w:t>
            </w:r>
            <w:r>
              <w:rPr>
                <w:rFonts w:ascii="SimSun" w:hAnsi="SimSun" w:eastAsia="SimSun" w:cs="SimSun"/>
                <w:spacing w:val="-4"/>
                <w:position w:val="1"/>
              </w:rPr>
              <w:t>）</w:t>
            </w:r>
          </w:p>
        </w:tc>
        <w:tc>
          <w:tcPr>
            <w:tcW w:w="2482" w:type="dxa"/>
            <w:vAlign w:val="top"/>
          </w:tcPr>
          <w:p>
            <w:pPr>
              <w:pStyle w:val="TableText"/>
              <w:ind w:left="116"/>
              <w:spacing w:before="128" w:line="320" w:lineRule="exact"/>
              <w:rPr>
                <w:rFonts w:ascii="SimSun" w:hAnsi="SimSun" w:eastAsia="SimSun" w:cs="SimSun"/>
              </w:rPr>
            </w:pPr>
            <w:r>
              <w:rPr>
                <w:spacing w:val="-1"/>
                <w:position w:val="1"/>
              </w:rPr>
              <w:t>23</w:t>
            </w:r>
            <w:r>
              <w:rPr>
                <w:rFonts w:ascii="SimSun" w:hAnsi="SimSun" w:eastAsia="SimSun" w:cs="SimSun"/>
                <w:spacing w:val="-1"/>
                <w:position w:val="1"/>
              </w:rPr>
              <w:t>（</w:t>
            </w:r>
            <w:r>
              <w:rPr>
                <w:spacing w:val="-1"/>
                <w:position w:val="1"/>
              </w:rPr>
              <w:t>41.8%</w:t>
            </w:r>
            <w:r>
              <w:rPr>
                <w:rFonts w:ascii="SimSun" w:hAnsi="SimSun" w:eastAsia="SimSun" w:cs="SimSun"/>
                <w:spacing w:val="-1"/>
                <w:position w:val="1"/>
              </w:rPr>
              <w:t>）</w:t>
            </w:r>
          </w:p>
        </w:tc>
        <w:tc>
          <w:tcPr>
            <w:tcW w:w="909" w:type="dxa"/>
            <w:vAlign w:val="top"/>
          </w:tcPr>
          <w:p>
            <w:pPr>
              <w:pStyle w:val="TableText"/>
              <w:ind w:left="171"/>
              <w:spacing w:before="168" w:line="232" w:lineRule="auto"/>
              <w:rPr/>
            </w:pPr>
            <w:r>
              <w:rPr>
                <w:spacing w:val="-2"/>
              </w:rPr>
              <w:t>6.267</w:t>
            </w:r>
          </w:p>
        </w:tc>
        <w:tc>
          <w:tcPr>
            <w:tcW w:w="1014" w:type="dxa"/>
            <w:vAlign w:val="top"/>
          </w:tcPr>
          <w:p>
            <w:pPr>
              <w:pStyle w:val="TableText"/>
              <w:ind w:left="141"/>
              <w:spacing w:before="168" w:line="232" w:lineRule="auto"/>
              <w:rPr/>
            </w:pPr>
            <w:r>
              <w:rPr>
                <w:spacing w:val="-2"/>
              </w:rPr>
              <w:t>0.012</w:t>
            </w:r>
          </w:p>
        </w:tc>
      </w:tr>
      <w:tr>
        <w:trPr>
          <w:trHeight w:val="470" w:hRule="atLeast"/>
        </w:trPr>
        <w:tc>
          <w:tcPr>
            <w:tcW w:w="1767" w:type="dxa"/>
            <w:vAlign w:val="top"/>
          </w:tcPr>
          <w:p>
            <w:pPr>
              <w:ind w:left="376"/>
              <w:spacing w:before="132" w:line="220" w:lineRule="auto"/>
              <w:rPr>
                <w:rFonts w:ascii="SimSun" w:hAnsi="SimSun" w:eastAsia="SimSun" w:cs="SimSun"/>
                <w:sz w:val="24"/>
                <w:szCs w:val="24"/>
              </w:rPr>
            </w:pPr>
            <w:r>
              <w:rPr>
                <w:rFonts w:ascii="SimSun" w:hAnsi="SimSun" w:eastAsia="SimSun" w:cs="SimSun"/>
                <w:sz w:val="24"/>
                <w:szCs w:val="24"/>
              </w:rPr>
              <w:t>否</w:t>
            </w:r>
          </w:p>
        </w:tc>
        <w:tc>
          <w:tcPr>
            <w:tcW w:w="2495" w:type="dxa"/>
            <w:vAlign w:val="top"/>
          </w:tcPr>
          <w:p>
            <w:pPr>
              <w:pStyle w:val="TableText"/>
              <w:ind w:left="203"/>
              <w:spacing w:before="131" w:line="320" w:lineRule="exact"/>
              <w:rPr>
                <w:rFonts w:ascii="SimSun" w:hAnsi="SimSun" w:eastAsia="SimSun" w:cs="SimSun"/>
              </w:rPr>
            </w:pPr>
            <w:r>
              <w:rPr>
                <w:spacing w:val="-2"/>
                <w:position w:val="1"/>
              </w:rPr>
              <w:t>7</w:t>
            </w:r>
            <w:r>
              <w:rPr>
                <w:rFonts w:ascii="SimSun" w:hAnsi="SimSun" w:eastAsia="SimSun" w:cs="SimSun"/>
                <w:spacing w:val="-2"/>
                <w:position w:val="1"/>
              </w:rPr>
              <w:t>（</w:t>
            </w:r>
            <w:r>
              <w:rPr>
                <w:spacing w:val="-2"/>
                <w:position w:val="1"/>
              </w:rPr>
              <w:t>28.0%</w:t>
            </w:r>
            <w:r>
              <w:rPr>
                <w:rFonts w:ascii="SimSun" w:hAnsi="SimSun" w:eastAsia="SimSun" w:cs="SimSun"/>
                <w:spacing w:val="-2"/>
                <w:position w:val="1"/>
              </w:rPr>
              <w:t>）</w:t>
            </w:r>
          </w:p>
        </w:tc>
        <w:tc>
          <w:tcPr>
            <w:tcW w:w="2482" w:type="dxa"/>
            <w:vAlign w:val="top"/>
          </w:tcPr>
          <w:p>
            <w:pPr>
              <w:pStyle w:val="TableText"/>
              <w:ind w:left="121"/>
              <w:spacing w:before="131" w:line="320" w:lineRule="exact"/>
              <w:rPr>
                <w:rFonts w:ascii="SimSun" w:hAnsi="SimSun" w:eastAsia="SimSun" w:cs="SimSun"/>
              </w:rPr>
            </w:pPr>
            <w:r>
              <w:rPr>
                <w:spacing w:val="-2"/>
                <w:position w:val="1"/>
              </w:rPr>
              <w:t>32</w:t>
            </w:r>
            <w:r>
              <w:rPr>
                <w:rFonts w:ascii="SimSun" w:hAnsi="SimSun" w:eastAsia="SimSun" w:cs="SimSun"/>
                <w:spacing w:val="-2"/>
                <w:position w:val="1"/>
              </w:rPr>
              <w:t>（</w:t>
            </w:r>
            <w:r>
              <w:rPr>
                <w:spacing w:val="-2"/>
                <w:position w:val="1"/>
              </w:rPr>
              <w:t>58.2%</w:t>
            </w:r>
            <w:r>
              <w:rPr>
                <w:rFonts w:ascii="SimSun" w:hAnsi="SimSun" w:eastAsia="SimSun" w:cs="SimSun"/>
                <w:spacing w:val="-2"/>
                <w:position w:val="1"/>
              </w:rPr>
              <w:t>）</w:t>
            </w:r>
          </w:p>
        </w:tc>
        <w:tc>
          <w:tcPr>
            <w:tcW w:w="909" w:type="dxa"/>
            <w:vAlign w:val="top"/>
          </w:tcPr>
          <w:p>
            <w:pPr>
              <w:rPr>
                <w:rFonts w:ascii="Arial"/>
                <w:sz w:val="21"/>
              </w:rPr>
            </w:pPr>
            <w:r/>
          </w:p>
        </w:tc>
        <w:tc>
          <w:tcPr>
            <w:tcW w:w="1014" w:type="dxa"/>
            <w:vAlign w:val="top"/>
          </w:tcPr>
          <w:p>
            <w:pPr>
              <w:rPr>
                <w:rFonts w:ascii="Arial"/>
                <w:sz w:val="21"/>
              </w:rPr>
            </w:pPr>
            <w:r/>
          </w:p>
        </w:tc>
      </w:tr>
      <w:tr>
        <w:trPr>
          <w:trHeight w:val="458" w:hRule="atLeast"/>
        </w:trPr>
        <w:tc>
          <w:tcPr>
            <w:tcW w:w="1767" w:type="dxa"/>
            <w:vAlign w:val="top"/>
          </w:tcPr>
          <w:p>
            <w:pPr>
              <w:ind w:left="130"/>
              <w:spacing w:before="133" w:line="227" w:lineRule="auto"/>
              <w:rPr>
                <w:rFonts w:ascii="SimSun" w:hAnsi="SimSun" w:eastAsia="SimSun" w:cs="SimSun"/>
                <w:sz w:val="24"/>
                <w:szCs w:val="24"/>
              </w:rPr>
            </w:pPr>
            <w:r>
              <w:rPr>
                <w:rFonts w:ascii="SimSun" w:hAnsi="SimSun" w:eastAsia="SimSun" w:cs="SimSun"/>
                <w:sz w:val="24"/>
                <w:szCs w:val="24"/>
                <w:spacing w:val="-2"/>
              </w:rPr>
              <w:t>恶心、呕吐</w:t>
            </w:r>
          </w:p>
        </w:tc>
        <w:tc>
          <w:tcPr>
            <w:tcW w:w="2495" w:type="dxa"/>
            <w:vAlign w:val="top"/>
          </w:tcPr>
          <w:p>
            <w:pPr>
              <w:rPr>
                <w:rFonts w:ascii="Arial"/>
                <w:sz w:val="21"/>
              </w:rPr>
            </w:pPr>
            <w:r/>
          </w:p>
        </w:tc>
        <w:tc>
          <w:tcPr>
            <w:tcW w:w="2482" w:type="dxa"/>
            <w:vAlign w:val="top"/>
          </w:tcPr>
          <w:p>
            <w:pPr>
              <w:rPr>
                <w:rFonts w:ascii="Arial"/>
                <w:sz w:val="21"/>
              </w:rPr>
            </w:pPr>
            <w:r/>
          </w:p>
        </w:tc>
        <w:tc>
          <w:tcPr>
            <w:tcW w:w="909" w:type="dxa"/>
            <w:vAlign w:val="top"/>
          </w:tcPr>
          <w:p>
            <w:pPr>
              <w:rPr>
                <w:rFonts w:ascii="Arial"/>
                <w:sz w:val="21"/>
              </w:rPr>
            </w:pPr>
            <w:r/>
          </w:p>
        </w:tc>
        <w:tc>
          <w:tcPr>
            <w:tcW w:w="1014" w:type="dxa"/>
            <w:vAlign w:val="top"/>
          </w:tcPr>
          <w:p>
            <w:pPr>
              <w:rPr>
                <w:rFonts w:ascii="Arial"/>
                <w:sz w:val="21"/>
              </w:rPr>
            </w:pPr>
            <w:r/>
          </w:p>
        </w:tc>
      </w:tr>
      <w:tr>
        <w:trPr>
          <w:trHeight w:val="471" w:hRule="atLeast"/>
        </w:trPr>
        <w:tc>
          <w:tcPr>
            <w:tcW w:w="1767" w:type="dxa"/>
            <w:vAlign w:val="top"/>
          </w:tcPr>
          <w:p>
            <w:pPr>
              <w:ind w:left="370"/>
              <w:spacing w:before="134" w:line="220" w:lineRule="auto"/>
              <w:rPr>
                <w:rFonts w:ascii="SimSun" w:hAnsi="SimSun" w:eastAsia="SimSun" w:cs="SimSun"/>
                <w:sz w:val="24"/>
                <w:szCs w:val="24"/>
              </w:rPr>
            </w:pPr>
            <w:r>
              <w:rPr>
                <w:rFonts w:ascii="SimSun" w:hAnsi="SimSun" w:eastAsia="SimSun" w:cs="SimSun"/>
                <w:sz w:val="24"/>
                <w:szCs w:val="24"/>
              </w:rPr>
              <w:t>有</w:t>
            </w:r>
          </w:p>
        </w:tc>
        <w:tc>
          <w:tcPr>
            <w:tcW w:w="2495" w:type="dxa"/>
            <w:vAlign w:val="top"/>
          </w:tcPr>
          <w:p>
            <w:pPr>
              <w:pStyle w:val="TableText"/>
              <w:ind w:left="204"/>
              <w:spacing w:before="134" w:line="319" w:lineRule="exact"/>
              <w:rPr>
                <w:rFonts w:ascii="SimSun" w:hAnsi="SimSun" w:eastAsia="SimSun" w:cs="SimSun"/>
              </w:rPr>
            </w:pPr>
            <w:r>
              <w:rPr>
                <w:spacing w:val="-2"/>
                <w:position w:val="1"/>
              </w:rPr>
              <w:t>6</w:t>
            </w:r>
            <w:r>
              <w:rPr>
                <w:rFonts w:ascii="SimSun" w:hAnsi="SimSun" w:eastAsia="SimSun" w:cs="SimSun"/>
                <w:spacing w:val="-2"/>
                <w:position w:val="1"/>
              </w:rPr>
              <w:t>（</w:t>
            </w:r>
            <w:r>
              <w:rPr>
                <w:spacing w:val="-2"/>
                <w:position w:val="1"/>
              </w:rPr>
              <w:t>24.0%%</w:t>
            </w:r>
            <w:r>
              <w:rPr>
                <w:rFonts w:ascii="SimSun" w:hAnsi="SimSun" w:eastAsia="SimSun" w:cs="SimSun"/>
                <w:spacing w:val="-2"/>
                <w:position w:val="1"/>
              </w:rPr>
              <w:t>）</w:t>
            </w:r>
          </w:p>
        </w:tc>
        <w:tc>
          <w:tcPr>
            <w:tcW w:w="2482" w:type="dxa"/>
            <w:vAlign w:val="top"/>
          </w:tcPr>
          <w:p>
            <w:pPr>
              <w:pStyle w:val="TableText"/>
              <w:ind w:left="116"/>
              <w:spacing w:before="134" w:line="319" w:lineRule="exact"/>
              <w:rPr>
                <w:rFonts w:ascii="SimSun" w:hAnsi="SimSun" w:eastAsia="SimSun" w:cs="SimSun"/>
              </w:rPr>
            </w:pPr>
            <w:r>
              <w:rPr>
                <w:spacing w:val="-1"/>
                <w:position w:val="1"/>
              </w:rPr>
              <w:t>21</w:t>
            </w:r>
            <w:r>
              <w:rPr>
                <w:rFonts w:ascii="SimSun" w:hAnsi="SimSun" w:eastAsia="SimSun" w:cs="SimSun"/>
                <w:spacing w:val="-1"/>
                <w:position w:val="1"/>
              </w:rPr>
              <w:t>（</w:t>
            </w:r>
            <w:r>
              <w:rPr>
                <w:spacing w:val="-1"/>
                <w:position w:val="1"/>
              </w:rPr>
              <w:t>38.2%</w:t>
            </w:r>
            <w:r>
              <w:rPr>
                <w:rFonts w:ascii="SimSun" w:hAnsi="SimSun" w:eastAsia="SimSun" w:cs="SimSun"/>
                <w:spacing w:val="-1"/>
                <w:position w:val="1"/>
              </w:rPr>
              <w:t>）</w:t>
            </w:r>
          </w:p>
        </w:tc>
        <w:tc>
          <w:tcPr>
            <w:tcW w:w="909" w:type="dxa"/>
            <w:vAlign w:val="top"/>
          </w:tcPr>
          <w:p>
            <w:pPr>
              <w:pStyle w:val="TableText"/>
              <w:ind w:left="189"/>
              <w:spacing w:before="174" w:line="232" w:lineRule="auto"/>
              <w:rPr/>
            </w:pPr>
            <w:r>
              <w:rPr>
                <w:spacing w:val="-5"/>
              </w:rPr>
              <w:t>1.546</w:t>
            </w:r>
          </w:p>
        </w:tc>
        <w:tc>
          <w:tcPr>
            <w:tcW w:w="1014" w:type="dxa"/>
            <w:vAlign w:val="top"/>
          </w:tcPr>
          <w:p>
            <w:pPr>
              <w:pStyle w:val="TableText"/>
              <w:ind w:left="141"/>
              <w:spacing w:before="174" w:line="232" w:lineRule="auto"/>
              <w:rPr/>
            </w:pPr>
            <w:r>
              <w:rPr>
                <w:spacing w:val="-2"/>
              </w:rPr>
              <w:t>0.214</w:t>
            </w:r>
          </w:p>
        </w:tc>
      </w:tr>
      <w:tr>
        <w:trPr>
          <w:trHeight w:val="466" w:hRule="atLeast"/>
        </w:trPr>
        <w:tc>
          <w:tcPr>
            <w:tcW w:w="1767" w:type="dxa"/>
            <w:vAlign w:val="top"/>
          </w:tcPr>
          <w:p>
            <w:pPr>
              <w:ind w:left="371"/>
              <w:spacing w:before="134" w:line="220" w:lineRule="auto"/>
              <w:rPr>
                <w:rFonts w:ascii="SimSun" w:hAnsi="SimSun" w:eastAsia="SimSun" w:cs="SimSun"/>
                <w:sz w:val="24"/>
                <w:szCs w:val="24"/>
              </w:rPr>
            </w:pPr>
            <w:r>
              <w:rPr>
                <w:rFonts w:ascii="SimSun" w:hAnsi="SimSun" w:eastAsia="SimSun" w:cs="SimSun"/>
                <w:sz w:val="24"/>
                <w:szCs w:val="24"/>
              </w:rPr>
              <w:t>无</w:t>
            </w:r>
          </w:p>
        </w:tc>
        <w:tc>
          <w:tcPr>
            <w:tcW w:w="2495" w:type="dxa"/>
            <w:vAlign w:val="top"/>
          </w:tcPr>
          <w:p>
            <w:pPr>
              <w:pStyle w:val="TableText"/>
              <w:ind w:left="222"/>
              <w:spacing w:before="133" w:line="320" w:lineRule="exact"/>
              <w:rPr>
                <w:rFonts w:ascii="SimSun" w:hAnsi="SimSun" w:eastAsia="SimSun" w:cs="SimSun"/>
              </w:rPr>
            </w:pPr>
            <w:r>
              <w:rPr>
                <w:spacing w:val="-4"/>
                <w:position w:val="1"/>
              </w:rPr>
              <w:t>19</w:t>
            </w:r>
            <w:r>
              <w:rPr>
                <w:rFonts w:ascii="SimSun" w:hAnsi="SimSun" w:eastAsia="SimSun" w:cs="SimSun"/>
                <w:spacing w:val="-4"/>
                <w:position w:val="1"/>
              </w:rPr>
              <w:t>（</w:t>
            </w:r>
            <w:r>
              <w:rPr>
                <w:spacing w:val="-4"/>
                <w:position w:val="1"/>
              </w:rPr>
              <w:t>76.0%</w:t>
            </w:r>
            <w:r>
              <w:rPr>
                <w:rFonts w:ascii="SimSun" w:hAnsi="SimSun" w:eastAsia="SimSun" w:cs="SimSun"/>
                <w:spacing w:val="-4"/>
                <w:position w:val="1"/>
              </w:rPr>
              <w:t>）</w:t>
            </w:r>
          </w:p>
        </w:tc>
        <w:tc>
          <w:tcPr>
            <w:tcW w:w="2482" w:type="dxa"/>
            <w:vAlign w:val="top"/>
          </w:tcPr>
          <w:p>
            <w:pPr>
              <w:pStyle w:val="TableText"/>
              <w:ind w:left="121"/>
              <w:spacing w:before="133" w:line="320" w:lineRule="exact"/>
              <w:rPr>
                <w:rFonts w:ascii="SimSun" w:hAnsi="SimSun" w:eastAsia="SimSun" w:cs="SimSun"/>
              </w:rPr>
            </w:pPr>
            <w:r>
              <w:rPr>
                <w:spacing w:val="-2"/>
                <w:position w:val="1"/>
              </w:rPr>
              <w:t>34</w:t>
            </w:r>
            <w:r>
              <w:rPr>
                <w:rFonts w:ascii="SimSun" w:hAnsi="SimSun" w:eastAsia="SimSun" w:cs="SimSun"/>
                <w:spacing w:val="-2"/>
                <w:position w:val="1"/>
              </w:rPr>
              <w:t>（</w:t>
            </w:r>
            <w:r>
              <w:rPr>
                <w:spacing w:val="-2"/>
                <w:position w:val="1"/>
              </w:rPr>
              <w:t>61.8%</w:t>
            </w:r>
            <w:r>
              <w:rPr>
                <w:rFonts w:ascii="SimSun" w:hAnsi="SimSun" w:eastAsia="SimSun" w:cs="SimSun"/>
                <w:spacing w:val="-2"/>
                <w:position w:val="1"/>
              </w:rPr>
              <w:t>）</w:t>
            </w:r>
          </w:p>
        </w:tc>
        <w:tc>
          <w:tcPr>
            <w:tcW w:w="909" w:type="dxa"/>
            <w:vAlign w:val="top"/>
          </w:tcPr>
          <w:p>
            <w:pPr>
              <w:rPr>
                <w:rFonts w:ascii="Arial"/>
                <w:sz w:val="21"/>
              </w:rPr>
            </w:pPr>
            <w:r/>
          </w:p>
        </w:tc>
        <w:tc>
          <w:tcPr>
            <w:tcW w:w="1014" w:type="dxa"/>
            <w:vAlign w:val="top"/>
          </w:tcPr>
          <w:p>
            <w:pPr>
              <w:rPr>
                <w:rFonts w:ascii="Arial"/>
                <w:sz w:val="21"/>
              </w:rPr>
            </w:pPr>
            <w:r/>
          </w:p>
        </w:tc>
      </w:tr>
      <w:tr>
        <w:trPr>
          <w:trHeight w:val="469" w:hRule="atLeast"/>
        </w:trPr>
        <w:tc>
          <w:tcPr>
            <w:tcW w:w="1767" w:type="dxa"/>
            <w:vAlign w:val="top"/>
          </w:tcPr>
          <w:p>
            <w:pPr>
              <w:ind w:left="129"/>
              <w:spacing w:before="137" w:line="220" w:lineRule="auto"/>
              <w:rPr>
                <w:rFonts w:ascii="SimSun" w:hAnsi="SimSun" w:eastAsia="SimSun" w:cs="SimSun"/>
                <w:sz w:val="24"/>
                <w:szCs w:val="24"/>
              </w:rPr>
            </w:pPr>
            <w:r>
              <w:rPr>
                <w:rFonts w:ascii="SimSun" w:hAnsi="SimSun" w:eastAsia="SimSun" w:cs="SimSun"/>
                <w:sz w:val="24"/>
                <w:szCs w:val="24"/>
                <w:spacing w:val="-2"/>
              </w:rPr>
              <w:t>腹膜刺激征</w:t>
            </w:r>
          </w:p>
        </w:tc>
        <w:tc>
          <w:tcPr>
            <w:tcW w:w="2495" w:type="dxa"/>
            <w:vAlign w:val="top"/>
          </w:tcPr>
          <w:p>
            <w:pPr>
              <w:rPr>
                <w:rFonts w:ascii="Arial"/>
                <w:sz w:val="21"/>
              </w:rPr>
            </w:pPr>
            <w:r/>
          </w:p>
        </w:tc>
        <w:tc>
          <w:tcPr>
            <w:tcW w:w="2482" w:type="dxa"/>
            <w:vAlign w:val="top"/>
          </w:tcPr>
          <w:p>
            <w:pPr>
              <w:rPr>
                <w:rFonts w:ascii="Arial"/>
                <w:sz w:val="21"/>
              </w:rPr>
            </w:pPr>
            <w:r/>
          </w:p>
        </w:tc>
        <w:tc>
          <w:tcPr>
            <w:tcW w:w="909" w:type="dxa"/>
            <w:vAlign w:val="top"/>
          </w:tcPr>
          <w:p>
            <w:pPr>
              <w:rPr>
                <w:rFonts w:ascii="Arial"/>
                <w:sz w:val="21"/>
              </w:rPr>
            </w:pPr>
            <w:r/>
          </w:p>
        </w:tc>
        <w:tc>
          <w:tcPr>
            <w:tcW w:w="1014" w:type="dxa"/>
            <w:vAlign w:val="top"/>
          </w:tcPr>
          <w:p>
            <w:pPr>
              <w:rPr>
                <w:rFonts w:ascii="Arial"/>
                <w:sz w:val="21"/>
              </w:rPr>
            </w:pPr>
            <w:r/>
          </w:p>
        </w:tc>
      </w:tr>
      <w:tr>
        <w:trPr>
          <w:trHeight w:val="471" w:hRule="atLeast"/>
        </w:trPr>
        <w:tc>
          <w:tcPr>
            <w:tcW w:w="1767" w:type="dxa"/>
            <w:vAlign w:val="top"/>
          </w:tcPr>
          <w:p>
            <w:pPr>
              <w:ind w:left="370"/>
              <w:spacing w:before="139" w:line="220" w:lineRule="auto"/>
              <w:rPr>
                <w:rFonts w:ascii="SimSun" w:hAnsi="SimSun" w:eastAsia="SimSun" w:cs="SimSun"/>
                <w:sz w:val="24"/>
                <w:szCs w:val="24"/>
              </w:rPr>
            </w:pPr>
            <w:r>
              <w:rPr>
                <w:rFonts w:ascii="SimSun" w:hAnsi="SimSun" w:eastAsia="SimSun" w:cs="SimSun"/>
                <w:sz w:val="24"/>
                <w:szCs w:val="24"/>
              </w:rPr>
              <w:t>有</w:t>
            </w:r>
          </w:p>
        </w:tc>
        <w:tc>
          <w:tcPr>
            <w:tcW w:w="2495" w:type="dxa"/>
            <w:vAlign w:val="top"/>
          </w:tcPr>
          <w:p>
            <w:pPr>
              <w:pStyle w:val="TableText"/>
              <w:ind w:left="203"/>
              <w:spacing w:before="139" w:line="319" w:lineRule="exact"/>
              <w:rPr>
                <w:rFonts w:ascii="SimSun" w:hAnsi="SimSun" w:eastAsia="SimSun" w:cs="SimSun"/>
              </w:rPr>
            </w:pPr>
            <w:r>
              <w:rPr>
                <w:spacing w:val="-2"/>
                <w:position w:val="1"/>
              </w:rPr>
              <w:t>0</w:t>
            </w:r>
            <w:r>
              <w:rPr>
                <w:rFonts w:ascii="SimSun" w:hAnsi="SimSun" w:eastAsia="SimSun" w:cs="SimSun"/>
                <w:spacing w:val="-2"/>
                <w:position w:val="1"/>
              </w:rPr>
              <w:t>（</w:t>
            </w:r>
            <w:r>
              <w:rPr>
                <w:spacing w:val="-2"/>
                <w:position w:val="1"/>
              </w:rPr>
              <w:t>0.0%</w:t>
            </w:r>
            <w:r>
              <w:rPr>
                <w:rFonts w:ascii="SimSun" w:hAnsi="SimSun" w:eastAsia="SimSun" w:cs="SimSun"/>
                <w:spacing w:val="-2"/>
                <w:position w:val="1"/>
              </w:rPr>
              <w:t>）</w:t>
            </w:r>
          </w:p>
        </w:tc>
        <w:tc>
          <w:tcPr>
            <w:tcW w:w="2482" w:type="dxa"/>
            <w:vAlign w:val="top"/>
          </w:tcPr>
          <w:p>
            <w:pPr>
              <w:pStyle w:val="TableText"/>
              <w:ind w:left="123"/>
              <w:spacing w:before="139" w:line="319" w:lineRule="exact"/>
              <w:rPr>
                <w:rFonts w:ascii="SimSun" w:hAnsi="SimSun" w:eastAsia="SimSun" w:cs="SimSun"/>
              </w:rPr>
            </w:pPr>
            <w:r>
              <w:rPr>
                <w:spacing w:val="-2"/>
                <w:position w:val="1"/>
              </w:rPr>
              <w:t>5</w:t>
            </w:r>
            <w:r>
              <w:rPr>
                <w:rFonts w:ascii="SimSun" w:hAnsi="SimSun" w:eastAsia="SimSun" w:cs="SimSun"/>
                <w:spacing w:val="-2"/>
                <w:position w:val="1"/>
              </w:rPr>
              <w:t>（</w:t>
            </w:r>
            <w:r>
              <w:rPr>
                <w:spacing w:val="-2"/>
                <w:position w:val="1"/>
              </w:rPr>
              <w:t>9.1%</w:t>
            </w:r>
            <w:r>
              <w:rPr>
                <w:rFonts w:ascii="SimSun" w:hAnsi="SimSun" w:eastAsia="SimSun" w:cs="SimSun"/>
                <w:spacing w:val="-2"/>
                <w:position w:val="1"/>
              </w:rPr>
              <w:t>）</w:t>
            </w:r>
          </w:p>
        </w:tc>
        <w:tc>
          <w:tcPr>
            <w:tcW w:w="909" w:type="dxa"/>
            <w:vAlign w:val="top"/>
          </w:tcPr>
          <w:p>
            <w:pPr>
              <w:pStyle w:val="TableText"/>
              <w:ind w:left="189"/>
              <w:spacing w:before="179" w:line="232" w:lineRule="auto"/>
              <w:rPr/>
            </w:pPr>
            <w:r>
              <w:rPr>
                <w:spacing w:val="-5"/>
              </w:rPr>
              <w:t>1.121</w:t>
            </w:r>
          </w:p>
        </w:tc>
        <w:tc>
          <w:tcPr>
            <w:tcW w:w="1014" w:type="dxa"/>
            <w:vAlign w:val="top"/>
          </w:tcPr>
          <w:p>
            <w:pPr>
              <w:pStyle w:val="TableText"/>
              <w:ind w:left="141"/>
              <w:spacing w:before="179" w:line="232" w:lineRule="auto"/>
              <w:rPr/>
            </w:pPr>
            <w:r>
              <w:rPr>
                <w:spacing w:val="-2"/>
              </w:rPr>
              <w:t>0.290</w:t>
            </w:r>
          </w:p>
        </w:tc>
      </w:tr>
      <w:tr>
        <w:trPr>
          <w:trHeight w:val="915" w:hRule="atLeast"/>
        </w:trPr>
        <w:tc>
          <w:tcPr>
            <w:tcW w:w="1767" w:type="dxa"/>
            <w:vAlign w:val="top"/>
          </w:tcPr>
          <w:p>
            <w:pPr>
              <w:ind w:left="371"/>
              <w:spacing w:before="139" w:line="220" w:lineRule="auto"/>
              <w:rPr>
                <w:rFonts w:ascii="SimSun" w:hAnsi="SimSun" w:eastAsia="SimSun" w:cs="SimSun"/>
                <w:sz w:val="24"/>
                <w:szCs w:val="24"/>
              </w:rPr>
            </w:pPr>
            <w:r>
              <w:rPr>
                <w:rFonts w:ascii="SimSun" w:hAnsi="SimSun" w:eastAsia="SimSun" w:cs="SimSun"/>
                <w:sz w:val="24"/>
                <w:szCs w:val="24"/>
              </w:rPr>
              <w:t>无</w:t>
            </w:r>
          </w:p>
          <w:p>
            <w:pPr>
              <w:pStyle w:val="TableText"/>
              <w:ind w:left="123"/>
              <w:spacing w:before="217" w:line="186" w:lineRule="auto"/>
              <w:rPr/>
            </w:pPr>
            <w:r>
              <w:rPr/>
              <w:t>WBC</w:t>
            </w:r>
          </w:p>
        </w:tc>
        <w:tc>
          <w:tcPr>
            <w:tcW w:w="2495" w:type="dxa"/>
            <w:vAlign w:val="top"/>
          </w:tcPr>
          <w:p>
            <w:pPr>
              <w:pStyle w:val="TableText"/>
              <w:ind w:left="199"/>
              <w:spacing w:before="138" w:line="320" w:lineRule="exact"/>
              <w:rPr>
                <w:rFonts w:ascii="SimSun" w:hAnsi="SimSun" w:eastAsia="SimSun" w:cs="SimSun"/>
              </w:rPr>
            </w:pPr>
            <w:r>
              <w:rPr>
                <w:spacing w:val="-1"/>
                <w:position w:val="1"/>
              </w:rPr>
              <w:t>25</w:t>
            </w:r>
            <w:r>
              <w:rPr>
                <w:rFonts w:ascii="SimSun" w:hAnsi="SimSun" w:eastAsia="SimSun" w:cs="SimSun"/>
                <w:spacing w:val="-1"/>
                <w:position w:val="1"/>
              </w:rPr>
              <w:t>（</w:t>
            </w:r>
            <w:r>
              <w:rPr>
                <w:spacing w:val="-1"/>
                <w:position w:val="1"/>
              </w:rPr>
              <w:t>100.0%</w:t>
            </w:r>
            <w:r>
              <w:rPr>
                <w:rFonts w:ascii="SimSun" w:hAnsi="SimSun" w:eastAsia="SimSun" w:cs="SimSun"/>
                <w:spacing w:val="-1"/>
                <w:position w:val="1"/>
              </w:rPr>
              <w:t>）</w:t>
            </w:r>
          </w:p>
        </w:tc>
        <w:tc>
          <w:tcPr>
            <w:tcW w:w="2482" w:type="dxa"/>
            <w:vAlign w:val="top"/>
          </w:tcPr>
          <w:p>
            <w:pPr>
              <w:pStyle w:val="TableText"/>
              <w:ind w:left="123"/>
              <w:spacing w:before="138" w:line="320" w:lineRule="exact"/>
              <w:rPr>
                <w:rFonts w:ascii="SimSun" w:hAnsi="SimSun" w:eastAsia="SimSun" w:cs="SimSun"/>
              </w:rPr>
            </w:pPr>
            <w:r>
              <w:rPr>
                <w:spacing w:val="-2"/>
                <w:position w:val="1"/>
              </w:rPr>
              <w:t>50</w:t>
            </w:r>
            <w:r>
              <w:rPr>
                <w:rFonts w:ascii="SimSun" w:hAnsi="SimSun" w:eastAsia="SimSun" w:cs="SimSun"/>
                <w:spacing w:val="-2"/>
                <w:position w:val="1"/>
              </w:rPr>
              <w:t>（</w:t>
            </w:r>
            <w:r>
              <w:rPr>
                <w:spacing w:val="-2"/>
                <w:position w:val="1"/>
              </w:rPr>
              <w:t>90.9%</w:t>
            </w:r>
            <w:r>
              <w:rPr>
                <w:rFonts w:ascii="SimSun" w:hAnsi="SimSun" w:eastAsia="SimSun" w:cs="SimSun"/>
                <w:spacing w:val="-2"/>
                <w:position w:val="1"/>
              </w:rPr>
              <w:t>）</w:t>
            </w:r>
          </w:p>
        </w:tc>
        <w:tc>
          <w:tcPr>
            <w:tcW w:w="909" w:type="dxa"/>
            <w:vAlign w:val="top"/>
          </w:tcPr>
          <w:p>
            <w:pPr>
              <w:rPr>
                <w:rFonts w:ascii="Arial"/>
                <w:sz w:val="21"/>
              </w:rPr>
            </w:pPr>
            <w:r/>
          </w:p>
        </w:tc>
        <w:tc>
          <w:tcPr>
            <w:tcW w:w="1014" w:type="dxa"/>
            <w:vAlign w:val="top"/>
          </w:tcPr>
          <w:p>
            <w:pPr>
              <w:rPr>
                <w:rFonts w:ascii="Arial"/>
                <w:sz w:val="21"/>
              </w:rPr>
            </w:pPr>
            <w:r/>
          </w:p>
        </w:tc>
      </w:tr>
      <w:tr>
        <w:trPr>
          <w:trHeight w:val="480" w:hRule="atLeast"/>
        </w:trPr>
        <w:tc>
          <w:tcPr>
            <w:tcW w:w="1767" w:type="dxa"/>
            <w:vAlign w:val="top"/>
          </w:tcPr>
          <w:p>
            <w:pPr>
              <w:ind w:left="370"/>
              <w:spacing w:before="153" w:line="220" w:lineRule="auto"/>
              <w:rPr>
                <w:rFonts w:ascii="SimSun" w:hAnsi="SimSun" w:eastAsia="SimSun" w:cs="SimSun"/>
                <w:sz w:val="24"/>
                <w:szCs w:val="24"/>
              </w:rPr>
            </w:pPr>
            <w:r>
              <w:rPr>
                <w:rFonts w:ascii="SimSun" w:hAnsi="SimSun" w:eastAsia="SimSun" w:cs="SimSun"/>
                <w:sz w:val="24"/>
                <w:szCs w:val="24"/>
                <w:spacing w:val="-3"/>
              </w:rPr>
              <w:t>增高</w:t>
            </w:r>
          </w:p>
        </w:tc>
        <w:tc>
          <w:tcPr>
            <w:tcW w:w="2495" w:type="dxa"/>
            <w:vAlign w:val="top"/>
          </w:tcPr>
          <w:p>
            <w:pPr>
              <w:pStyle w:val="TableText"/>
              <w:ind w:left="222"/>
              <w:spacing w:before="154" w:line="316" w:lineRule="exact"/>
              <w:rPr>
                <w:rFonts w:ascii="SimSun" w:hAnsi="SimSun" w:eastAsia="SimSun" w:cs="SimSun"/>
              </w:rPr>
            </w:pPr>
            <w:r>
              <w:rPr>
                <w:spacing w:val="-4"/>
                <w:position w:val="1"/>
              </w:rPr>
              <w:t>14</w:t>
            </w:r>
            <w:r>
              <w:rPr>
                <w:rFonts w:ascii="SimSun" w:hAnsi="SimSun" w:eastAsia="SimSun" w:cs="SimSun"/>
                <w:spacing w:val="-4"/>
                <w:position w:val="1"/>
              </w:rPr>
              <w:t>（</w:t>
            </w:r>
            <w:r>
              <w:rPr>
                <w:spacing w:val="-4"/>
                <w:position w:val="1"/>
              </w:rPr>
              <w:t>56.0%</w:t>
            </w:r>
            <w:r>
              <w:rPr>
                <w:rFonts w:ascii="SimSun" w:hAnsi="SimSun" w:eastAsia="SimSun" w:cs="SimSun"/>
                <w:spacing w:val="-4"/>
                <w:position w:val="1"/>
              </w:rPr>
              <w:t>）</w:t>
            </w:r>
          </w:p>
        </w:tc>
        <w:tc>
          <w:tcPr>
            <w:tcW w:w="2482" w:type="dxa"/>
            <w:vAlign w:val="top"/>
          </w:tcPr>
          <w:p>
            <w:pPr>
              <w:pStyle w:val="TableText"/>
              <w:ind w:left="139"/>
              <w:spacing w:before="154" w:line="316" w:lineRule="exact"/>
              <w:rPr>
                <w:rFonts w:ascii="SimSun" w:hAnsi="SimSun" w:eastAsia="SimSun" w:cs="SimSun"/>
              </w:rPr>
            </w:pPr>
            <w:r>
              <w:rPr>
                <w:spacing w:val="-4"/>
                <w:position w:val="1"/>
              </w:rPr>
              <w:t>15</w:t>
            </w:r>
            <w:r>
              <w:rPr>
                <w:rFonts w:ascii="SimSun" w:hAnsi="SimSun" w:eastAsia="SimSun" w:cs="SimSun"/>
                <w:spacing w:val="-4"/>
                <w:position w:val="1"/>
              </w:rPr>
              <w:t>（</w:t>
            </w:r>
            <w:r>
              <w:rPr>
                <w:spacing w:val="-4"/>
                <w:position w:val="1"/>
              </w:rPr>
              <w:t>27.3%</w:t>
            </w:r>
            <w:r>
              <w:rPr>
                <w:rFonts w:ascii="SimSun" w:hAnsi="SimSun" w:eastAsia="SimSun" w:cs="SimSun"/>
                <w:spacing w:val="-4"/>
                <w:position w:val="1"/>
              </w:rPr>
              <w:t>）</w:t>
            </w:r>
          </w:p>
        </w:tc>
        <w:tc>
          <w:tcPr>
            <w:tcW w:w="909" w:type="dxa"/>
            <w:vAlign w:val="top"/>
          </w:tcPr>
          <w:p>
            <w:pPr>
              <w:pStyle w:val="TableText"/>
              <w:ind w:left="171"/>
              <w:spacing w:before="194" w:line="232" w:lineRule="auto"/>
              <w:rPr/>
            </w:pPr>
            <w:r>
              <w:rPr>
                <w:spacing w:val="-2"/>
              </w:rPr>
              <w:t>6.138</w:t>
            </w:r>
          </w:p>
        </w:tc>
        <w:tc>
          <w:tcPr>
            <w:tcW w:w="1014" w:type="dxa"/>
            <w:vAlign w:val="top"/>
          </w:tcPr>
          <w:p>
            <w:pPr>
              <w:pStyle w:val="TableText"/>
              <w:ind w:left="141"/>
              <w:spacing w:before="194" w:line="232" w:lineRule="auto"/>
              <w:rPr/>
            </w:pPr>
            <w:r>
              <w:rPr>
                <w:spacing w:val="-2"/>
              </w:rPr>
              <w:t>0.013</w:t>
            </w:r>
          </w:p>
        </w:tc>
      </w:tr>
      <w:tr>
        <w:trPr>
          <w:trHeight w:val="970" w:hRule="atLeast"/>
        </w:trPr>
        <w:tc>
          <w:tcPr>
            <w:tcW w:w="1767" w:type="dxa"/>
            <w:vAlign w:val="top"/>
            <w:tcBorders>
              <w:bottom w:val="single" w:color="000000" w:sz="12" w:space="0"/>
            </w:tcBorders>
          </w:tcPr>
          <w:p>
            <w:pPr>
              <w:ind w:left="374"/>
              <w:spacing w:before="144" w:line="220" w:lineRule="auto"/>
              <w:rPr>
                <w:rFonts w:ascii="SimSun" w:hAnsi="SimSun" w:eastAsia="SimSun" w:cs="SimSun"/>
                <w:sz w:val="24"/>
                <w:szCs w:val="24"/>
              </w:rPr>
            </w:pPr>
            <w:r>
              <w:rPr>
                <w:rFonts w:ascii="SimSun" w:hAnsi="SimSun" w:eastAsia="SimSun" w:cs="SimSun"/>
                <w:sz w:val="24"/>
                <w:szCs w:val="24"/>
                <w:spacing w:val="-4"/>
              </w:rPr>
              <w:t>正常</w:t>
            </w:r>
          </w:p>
          <w:p>
            <w:pPr>
              <w:pStyle w:val="TableText"/>
              <w:ind w:left="123"/>
              <w:spacing w:before="231" w:line="183" w:lineRule="auto"/>
              <w:rPr/>
            </w:pPr>
            <w:r>
              <w:rPr>
                <w:spacing w:val="-2"/>
              </w:rPr>
              <w:t>FIB</w:t>
            </w:r>
          </w:p>
        </w:tc>
        <w:tc>
          <w:tcPr>
            <w:tcW w:w="2495" w:type="dxa"/>
            <w:vAlign w:val="top"/>
            <w:tcBorders>
              <w:bottom w:val="single" w:color="000000" w:sz="12" w:space="0"/>
            </w:tcBorders>
          </w:tcPr>
          <w:p>
            <w:pPr>
              <w:pStyle w:val="TableText"/>
              <w:ind w:left="222"/>
              <w:spacing w:before="144" w:line="319" w:lineRule="exact"/>
              <w:rPr>
                <w:rFonts w:ascii="SimSun" w:hAnsi="SimSun" w:eastAsia="SimSun" w:cs="SimSun"/>
              </w:rPr>
            </w:pPr>
            <w:r>
              <w:rPr>
                <w:spacing w:val="-4"/>
                <w:position w:val="1"/>
              </w:rPr>
              <w:t>11</w:t>
            </w:r>
            <w:r>
              <w:rPr>
                <w:rFonts w:ascii="SimSun" w:hAnsi="SimSun" w:eastAsia="SimSun" w:cs="SimSun"/>
                <w:spacing w:val="-4"/>
                <w:position w:val="1"/>
              </w:rPr>
              <w:t>（</w:t>
            </w:r>
            <w:r>
              <w:rPr>
                <w:spacing w:val="-4"/>
                <w:position w:val="1"/>
              </w:rPr>
              <w:t>44.0%</w:t>
            </w:r>
            <w:r>
              <w:rPr>
                <w:rFonts w:ascii="SimSun" w:hAnsi="SimSun" w:eastAsia="SimSun" w:cs="SimSun"/>
                <w:spacing w:val="-4"/>
                <w:position w:val="1"/>
              </w:rPr>
              <w:t>）</w:t>
            </w:r>
          </w:p>
        </w:tc>
        <w:tc>
          <w:tcPr>
            <w:tcW w:w="2482" w:type="dxa"/>
            <w:vAlign w:val="top"/>
            <w:tcBorders>
              <w:bottom w:val="single" w:color="000000" w:sz="12" w:space="0"/>
            </w:tcBorders>
          </w:tcPr>
          <w:p>
            <w:pPr>
              <w:pStyle w:val="TableText"/>
              <w:ind w:left="115"/>
              <w:spacing w:before="144" w:line="319" w:lineRule="exact"/>
              <w:rPr>
                <w:rFonts w:ascii="SimSun" w:hAnsi="SimSun" w:eastAsia="SimSun" w:cs="SimSun"/>
              </w:rPr>
            </w:pPr>
            <w:r>
              <w:rPr>
                <w:spacing w:val="-1"/>
                <w:position w:val="1"/>
              </w:rPr>
              <w:t>40</w:t>
            </w:r>
            <w:r>
              <w:rPr>
                <w:rFonts w:ascii="SimSun" w:hAnsi="SimSun" w:eastAsia="SimSun" w:cs="SimSun"/>
                <w:spacing w:val="-1"/>
                <w:position w:val="1"/>
              </w:rPr>
              <w:t>（</w:t>
            </w:r>
            <w:r>
              <w:rPr>
                <w:spacing w:val="-1"/>
                <w:position w:val="1"/>
              </w:rPr>
              <w:t>72.7%</w:t>
            </w:r>
            <w:r>
              <w:rPr>
                <w:rFonts w:ascii="SimSun" w:hAnsi="SimSun" w:eastAsia="SimSun" w:cs="SimSun"/>
                <w:spacing w:val="-1"/>
                <w:position w:val="1"/>
              </w:rPr>
              <w:t>）</w:t>
            </w:r>
          </w:p>
        </w:tc>
        <w:tc>
          <w:tcPr>
            <w:tcW w:w="909" w:type="dxa"/>
            <w:vAlign w:val="top"/>
            <w:tcBorders>
              <w:bottom w:val="single" w:color="000000" w:sz="12" w:space="0"/>
            </w:tcBorders>
          </w:tcPr>
          <w:p>
            <w:pPr>
              <w:rPr>
                <w:rFonts w:ascii="Arial"/>
                <w:sz w:val="21"/>
              </w:rPr>
            </w:pPr>
            <w:r/>
          </w:p>
        </w:tc>
        <w:tc>
          <w:tcPr>
            <w:tcW w:w="1014" w:type="dxa"/>
            <w:vAlign w:val="top"/>
            <w:tcBorders>
              <w:bottom w:val="single" w:color="000000" w:sz="12" w:space="0"/>
            </w:tcBorders>
          </w:tcPr>
          <w:p>
            <w:pPr>
              <w:rPr>
                <w:rFonts w:ascii="Arial"/>
                <w:sz w:val="21"/>
              </w:rPr>
            </w:pPr>
            <w:r/>
          </w:p>
        </w:tc>
      </w:tr>
    </w:tbl>
    <w:p>
      <w:pPr>
        <w:spacing w:line="441" w:lineRule="auto"/>
        <w:rPr>
          <w:rFonts w:ascii="Arial"/>
          <w:sz w:val="21"/>
        </w:rPr>
      </w:pPr>
      <w:r/>
    </w:p>
    <w:p>
      <w:pPr>
        <w:ind w:left="9610"/>
        <w:spacing w:before="52" w:line="23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7</w:t>
      </w:r>
    </w:p>
    <w:p>
      <w:pPr>
        <w:spacing w:line="232" w:lineRule="auto"/>
        <w:sectPr>
          <w:headerReference w:type="default" r:id="rId26"/>
          <w:footerReference w:type="default" r:id="rId27"/>
          <w:pgSz w:w="11910" w:h="16840"/>
          <w:pgMar w:top="1233" w:right="1621" w:bottom="604" w:left="424" w:header="891" w:footer="354" w:gutter="0"/>
        </w:sectPr>
        <w:rPr>
          <w:rFonts w:ascii="Times New Roman" w:hAnsi="Times New Roman" w:eastAsia="Times New Roman" w:cs="Times New Roman"/>
          <w:sz w:val="18"/>
          <w:szCs w:val="18"/>
        </w:rPr>
      </w:pPr>
    </w:p>
    <w:p>
      <w:pPr>
        <w:spacing w:line="242" w:lineRule="auto"/>
        <w:rPr>
          <w:rFonts w:ascii="Arial"/>
          <w:sz w:val="21"/>
        </w:rPr>
      </w:pPr>
      <w:r/>
    </w:p>
    <w:p>
      <w:pPr>
        <w:ind w:left="1585"/>
        <w:spacing w:before="78" w:line="220" w:lineRule="auto"/>
        <w:rPr>
          <w:rFonts w:ascii="SimHei" w:hAnsi="SimHei" w:eastAsia="SimHei" w:cs="SimHei"/>
          <w:sz w:val="24"/>
          <w:szCs w:val="24"/>
        </w:rPr>
      </w:pPr>
      <w:bookmarkStart w:name="bookmark56" w:id="27"/>
      <w:bookmarkEnd w:id="27"/>
      <w:r>
        <w:rPr>
          <w:rFonts w:ascii="SimHei" w:hAnsi="SimHei" w:eastAsia="SimHei" w:cs="SimHei"/>
          <w:sz w:val="24"/>
          <w:szCs w:val="24"/>
          <w:spacing w:val="-2"/>
        </w:rPr>
        <w:t>续表</w:t>
      </w:r>
    </w:p>
    <w:p>
      <w:pPr>
        <w:spacing w:line="69" w:lineRule="exact"/>
        <w:rPr/>
      </w:pPr>
      <w:r/>
    </w:p>
    <w:tbl>
      <w:tblPr>
        <w:tblStyle w:val="TableNormal"/>
        <w:tblW w:w="8667" w:type="dxa"/>
        <w:tblInd w:w="1197"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819"/>
        <w:gridCol w:w="2442"/>
        <w:gridCol w:w="2483"/>
        <w:gridCol w:w="929"/>
        <w:gridCol w:w="994"/>
      </w:tblGrid>
      <w:tr>
        <w:trPr>
          <w:trHeight w:val="474" w:hRule="atLeast"/>
        </w:trPr>
        <w:tc>
          <w:tcPr>
            <w:tcW w:w="1819" w:type="dxa"/>
            <w:vAlign w:val="top"/>
            <w:tcBorders>
              <w:bottom w:val="single" w:color="000000" w:sz="4" w:space="0"/>
              <w:top w:val="single" w:color="000000" w:sz="12" w:space="0"/>
            </w:tcBorders>
          </w:tcPr>
          <w:p>
            <w:pPr>
              <w:ind w:left="129"/>
              <w:spacing w:before="114" w:line="221" w:lineRule="auto"/>
              <w:rPr>
                <w:rFonts w:ascii="SimSun" w:hAnsi="SimSun" w:eastAsia="SimSun" w:cs="SimSun"/>
                <w:sz w:val="24"/>
                <w:szCs w:val="24"/>
              </w:rPr>
            </w:pPr>
            <w:r>
              <w:rPr>
                <w:rFonts w:ascii="SimSun" w:hAnsi="SimSun" w:eastAsia="SimSun" w:cs="SimSun"/>
                <w:sz w:val="24"/>
                <w:szCs w:val="24"/>
                <w:spacing w:val="-3"/>
              </w:rPr>
              <w:t>变量</w:t>
            </w:r>
          </w:p>
        </w:tc>
        <w:tc>
          <w:tcPr>
            <w:tcW w:w="2442" w:type="dxa"/>
            <w:vAlign w:val="top"/>
            <w:tcBorders>
              <w:bottom w:val="single" w:color="000000" w:sz="4" w:space="0"/>
              <w:top w:val="single" w:color="000000" w:sz="12" w:space="0"/>
            </w:tcBorders>
          </w:tcPr>
          <w:p>
            <w:pPr>
              <w:pStyle w:val="TableText"/>
              <w:ind w:left="144"/>
              <w:spacing w:before="114" w:line="317" w:lineRule="exact"/>
              <w:rPr/>
            </w:pPr>
            <w:r>
              <w:rPr>
                <w:spacing w:val="-1"/>
              </w:rPr>
              <w:t>A1</w:t>
            </w:r>
            <w:r>
              <w:rPr>
                <w:rFonts w:ascii="SimSun" w:hAnsi="SimSun" w:eastAsia="SimSun" w:cs="SimSun"/>
                <w:spacing w:val="-1"/>
              </w:rPr>
              <w:t>组</w:t>
            </w:r>
            <w:r>
              <w:rPr>
                <w:spacing w:val="-1"/>
              </w:rPr>
              <w:t>n=25</w:t>
            </w:r>
          </w:p>
        </w:tc>
        <w:tc>
          <w:tcPr>
            <w:tcW w:w="2483" w:type="dxa"/>
            <w:vAlign w:val="top"/>
            <w:tcBorders>
              <w:bottom w:val="single" w:color="000000" w:sz="4" w:space="0"/>
              <w:top w:val="single" w:color="000000" w:sz="12" w:space="0"/>
            </w:tcBorders>
          </w:tcPr>
          <w:p>
            <w:pPr>
              <w:pStyle w:val="TableText"/>
              <w:ind w:left="114"/>
              <w:spacing w:before="114" w:line="317" w:lineRule="exact"/>
              <w:rPr/>
            </w:pPr>
            <w:r>
              <w:rPr>
                <w:spacing w:val="-1"/>
              </w:rPr>
              <w:t>A2</w:t>
            </w:r>
            <w:r>
              <w:rPr>
                <w:rFonts w:ascii="SimSun" w:hAnsi="SimSun" w:eastAsia="SimSun" w:cs="SimSun"/>
                <w:spacing w:val="-1"/>
              </w:rPr>
              <w:t>组</w:t>
            </w:r>
            <w:r>
              <w:rPr>
                <w:spacing w:val="-1"/>
              </w:rPr>
              <w:t>n=55</w:t>
            </w:r>
          </w:p>
        </w:tc>
        <w:tc>
          <w:tcPr>
            <w:tcW w:w="929" w:type="dxa"/>
            <w:vAlign w:val="top"/>
            <w:tcBorders>
              <w:bottom w:val="single" w:color="000000" w:sz="4" w:space="0"/>
              <w:top w:val="single" w:color="000000" w:sz="12" w:space="0"/>
            </w:tcBorders>
          </w:tcPr>
          <w:p>
            <w:pPr>
              <w:pStyle w:val="TableText"/>
              <w:ind w:left="164"/>
              <w:spacing w:before="153" w:line="190" w:lineRule="auto"/>
              <w:rPr/>
            </w:pPr>
            <w:r>
              <w:rPr/>
              <w:t>χ2/Z</w:t>
            </w:r>
          </w:p>
        </w:tc>
        <w:tc>
          <w:tcPr>
            <w:tcW w:w="994" w:type="dxa"/>
            <w:vAlign w:val="top"/>
            <w:tcBorders>
              <w:bottom w:val="single" w:color="000000" w:sz="4" w:space="0"/>
              <w:top w:val="single" w:color="000000" w:sz="12" w:space="0"/>
            </w:tcBorders>
          </w:tcPr>
          <w:p>
            <w:pPr>
              <w:pStyle w:val="TableText"/>
              <w:ind w:left="117"/>
              <w:spacing w:before="113" w:line="220" w:lineRule="auto"/>
              <w:rPr>
                <w:rFonts w:ascii="SimSun" w:hAnsi="SimSun" w:eastAsia="SimSun" w:cs="SimSun"/>
              </w:rPr>
            </w:pPr>
            <w:r>
              <w:rPr>
                <w:spacing w:val="-3"/>
              </w:rPr>
              <w:t>P</w:t>
            </w:r>
            <w:r>
              <w:rPr>
                <w:rFonts w:ascii="SimSun" w:hAnsi="SimSun" w:eastAsia="SimSun" w:cs="SimSun"/>
                <w:spacing w:val="-3"/>
              </w:rPr>
              <w:t>值</w:t>
            </w:r>
          </w:p>
        </w:tc>
      </w:tr>
      <w:tr>
        <w:trPr>
          <w:trHeight w:val="461" w:hRule="atLeast"/>
        </w:trPr>
        <w:tc>
          <w:tcPr>
            <w:tcW w:w="1819" w:type="dxa"/>
            <w:vAlign w:val="top"/>
            <w:tcBorders>
              <w:top w:val="single" w:color="000000" w:sz="4" w:space="0"/>
            </w:tcBorders>
          </w:tcPr>
          <w:p>
            <w:pPr>
              <w:ind w:left="370"/>
              <w:spacing w:before="109" w:line="220" w:lineRule="auto"/>
              <w:rPr>
                <w:rFonts w:ascii="SimSun" w:hAnsi="SimSun" w:eastAsia="SimSun" w:cs="SimSun"/>
                <w:sz w:val="24"/>
                <w:szCs w:val="24"/>
              </w:rPr>
            </w:pPr>
            <w:r>
              <w:rPr>
                <w:rFonts w:ascii="SimSun" w:hAnsi="SimSun" w:eastAsia="SimSun" w:cs="SimSun"/>
                <w:sz w:val="24"/>
                <w:szCs w:val="24"/>
                <w:spacing w:val="-3"/>
              </w:rPr>
              <w:t>增高</w:t>
            </w:r>
          </w:p>
        </w:tc>
        <w:tc>
          <w:tcPr>
            <w:tcW w:w="2442" w:type="dxa"/>
            <w:vAlign w:val="top"/>
            <w:tcBorders>
              <w:top w:val="single" w:color="000000" w:sz="4" w:space="0"/>
            </w:tcBorders>
          </w:tcPr>
          <w:p>
            <w:pPr>
              <w:pStyle w:val="TableText"/>
              <w:ind w:left="170"/>
              <w:spacing w:before="110" w:line="319" w:lineRule="exact"/>
              <w:rPr>
                <w:rFonts w:ascii="SimSun" w:hAnsi="SimSun" w:eastAsia="SimSun" w:cs="SimSun"/>
              </w:rPr>
            </w:pPr>
            <w:r>
              <w:rPr>
                <w:spacing w:val="-4"/>
                <w:position w:val="1"/>
              </w:rPr>
              <w:t>15</w:t>
            </w:r>
            <w:r>
              <w:rPr>
                <w:rFonts w:ascii="SimSun" w:hAnsi="SimSun" w:eastAsia="SimSun" w:cs="SimSun"/>
                <w:spacing w:val="-4"/>
                <w:position w:val="1"/>
              </w:rPr>
              <w:t>（</w:t>
            </w:r>
            <w:r>
              <w:rPr>
                <w:spacing w:val="-4"/>
                <w:position w:val="1"/>
              </w:rPr>
              <w:t>60.0%</w:t>
            </w:r>
            <w:r>
              <w:rPr>
                <w:rFonts w:ascii="SimSun" w:hAnsi="SimSun" w:eastAsia="SimSun" w:cs="SimSun"/>
                <w:spacing w:val="-4"/>
                <w:position w:val="1"/>
              </w:rPr>
              <w:t>）</w:t>
            </w:r>
          </w:p>
        </w:tc>
        <w:tc>
          <w:tcPr>
            <w:tcW w:w="2483" w:type="dxa"/>
            <w:vAlign w:val="top"/>
            <w:tcBorders>
              <w:top w:val="single" w:color="000000" w:sz="4" w:space="0"/>
            </w:tcBorders>
          </w:tcPr>
          <w:p>
            <w:pPr>
              <w:pStyle w:val="TableText"/>
              <w:ind w:left="116"/>
              <w:spacing w:before="110" w:line="319" w:lineRule="exact"/>
              <w:rPr>
                <w:rFonts w:ascii="SimSun" w:hAnsi="SimSun" w:eastAsia="SimSun" w:cs="SimSun"/>
              </w:rPr>
            </w:pPr>
            <w:r>
              <w:rPr>
                <w:spacing w:val="-1"/>
                <w:position w:val="1"/>
              </w:rPr>
              <w:t>4</w:t>
            </w:r>
            <w:r>
              <w:rPr>
                <w:rFonts w:ascii="SimSun" w:hAnsi="SimSun" w:eastAsia="SimSun" w:cs="SimSun"/>
                <w:spacing w:val="-1"/>
                <w:position w:val="1"/>
              </w:rPr>
              <w:t>（</w:t>
            </w:r>
            <w:r>
              <w:rPr>
                <w:spacing w:val="-1"/>
                <w:position w:val="1"/>
              </w:rPr>
              <w:t>7.3%</w:t>
            </w:r>
            <w:r>
              <w:rPr>
                <w:rFonts w:ascii="SimSun" w:hAnsi="SimSun" w:eastAsia="SimSun" w:cs="SimSun"/>
                <w:spacing w:val="-1"/>
                <w:position w:val="1"/>
              </w:rPr>
              <w:t>）</w:t>
            </w:r>
          </w:p>
        </w:tc>
        <w:tc>
          <w:tcPr>
            <w:tcW w:w="929" w:type="dxa"/>
            <w:vAlign w:val="top"/>
            <w:tcBorders>
              <w:top w:val="single" w:color="000000" w:sz="4" w:space="0"/>
            </w:tcBorders>
          </w:tcPr>
          <w:p>
            <w:pPr>
              <w:pStyle w:val="TableText"/>
              <w:ind w:left="166"/>
              <w:spacing w:before="150" w:line="232" w:lineRule="auto"/>
              <w:rPr/>
            </w:pPr>
            <w:r>
              <w:rPr>
                <w:spacing w:val="-1"/>
              </w:rPr>
              <w:t>26.386</w:t>
            </w:r>
          </w:p>
        </w:tc>
        <w:tc>
          <w:tcPr>
            <w:tcW w:w="994" w:type="dxa"/>
            <w:vAlign w:val="top"/>
            <w:tcBorders>
              <w:top w:val="single" w:color="000000" w:sz="4" w:space="0"/>
            </w:tcBorders>
          </w:tcPr>
          <w:p>
            <w:pPr>
              <w:pStyle w:val="TableText"/>
              <w:ind w:left="121"/>
              <w:spacing w:before="150" w:line="232" w:lineRule="auto"/>
              <w:rPr/>
            </w:pPr>
            <w:r>
              <w:rPr>
                <w:spacing w:val="-2"/>
              </w:rPr>
              <w:t>0.000</w:t>
            </w:r>
          </w:p>
        </w:tc>
      </w:tr>
      <w:tr>
        <w:trPr>
          <w:trHeight w:val="468" w:hRule="atLeast"/>
        </w:trPr>
        <w:tc>
          <w:tcPr>
            <w:tcW w:w="1819" w:type="dxa"/>
            <w:vAlign w:val="top"/>
          </w:tcPr>
          <w:p>
            <w:pPr>
              <w:ind w:left="374"/>
              <w:spacing w:before="120" w:line="220" w:lineRule="auto"/>
              <w:rPr>
                <w:rFonts w:ascii="SimSun" w:hAnsi="SimSun" w:eastAsia="SimSun" w:cs="SimSun"/>
                <w:sz w:val="24"/>
                <w:szCs w:val="24"/>
              </w:rPr>
            </w:pPr>
            <w:r>
              <w:rPr>
                <w:rFonts w:ascii="SimSun" w:hAnsi="SimSun" w:eastAsia="SimSun" w:cs="SimSun"/>
                <w:sz w:val="24"/>
                <w:szCs w:val="24"/>
                <w:spacing w:val="-4"/>
              </w:rPr>
              <w:t>正常</w:t>
            </w:r>
          </w:p>
        </w:tc>
        <w:tc>
          <w:tcPr>
            <w:tcW w:w="2442" w:type="dxa"/>
            <w:vAlign w:val="top"/>
          </w:tcPr>
          <w:p>
            <w:pPr>
              <w:pStyle w:val="TableText"/>
              <w:ind w:left="170"/>
              <w:spacing w:before="119" w:line="320" w:lineRule="exact"/>
              <w:rPr>
                <w:rFonts w:ascii="SimSun" w:hAnsi="SimSun" w:eastAsia="SimSun" w:cs="SimSun"/>
              </w:rPr>
            </w:pPr>
            <w:r>
              <w:rPr>
                <w:spacing w:val="-4"/>
                <w:position w:val="1"/>
              </w:rPr>
              <w:t>10</w:t>
            </w:r>
            <w:r>
              <w:rPr>
                <w:rFonts w:ascii="SimSun" w:hAnsi="SimSun" w:eastAsia="SimSun" w:cs="SimSun"/>
                <w:spacing w:val="-4"/>
                <w:position w:val="1"/>
              </w:rPr>
              <w:t>（</w:t>
            </w:r>
            <w:r>
              <w:rPr>
                <w:spacing w:val="-4"/>
                <w:position w:val="1"/>
              </w:rPr>
              <w:t>40.0%</w:t>
            </w:r>
            <w:r>
              <w:rPr>
                <w:rFonts w:ascii="SimSun" w:hAnsi="SimSun" w:eastAsia="SimSun" w:cs="SimSun"/>
                <w:spacing w:val="-4"/>
                <w:position w:val="1"/>
              </w:rPr>
              <w:t>）</w:t>
            </w:r>
          </w:p>
        </w:tc>
        <w:tc>
          <w:tcPr>
            <w:tcW w:w="2483" w:type="dxa"/>
            <w:vAlign w:val="top"/>
          </w:tcPr>
          <w:p>
            <w:pPr>
              <w:pStyle w:val="TableText"/>
              <w:ind w:left="124"/>
              <w:spacing w:before="119" w:line="320" w:lineRule="exact"/>
              <w:rPr>
                <w:rFonts w:ascii="SimSun" w:hAnsi="SimSun" w:eastAsia="SimSun" w:cs="SimSun"/>
              </w:rPr>
            </w:pPr>
            <w:r>
              <w:rPr>
                <w:spacing w:val="-2"/>
                <w:position w:val="1"/>
              </w:rPr>
              <w:t>51</w:t>
            </w:r>
            <w:r>
              <w:rPr>
                <w:rFonts w:ascii="SimSun" w:hAnsi="SimSun" w:eastAsia="SimSun" w:cs="SimSun"/>
                <w:spacing w:val="-2"/>
                <w:position w:val="1"/>
              </w:rPr>
              <w:t>（</w:t>
            </w:r>
            <w:r>
              <w:rPr>
                <w:spacing w:val="-2"/>
                <w:position w:val="1"/>
              </w:rPr>
              <w:t>92.7%</w:t>
            </w:r>
            <w:r>
              <w:rPr>
                <w:rFonts w:ascii="SimSun" w:hAnsi="SimSun" w:eastAsia="SimSun" w:cs="SimSun"/>
                <w:spacing w:val="-2"/>
                <w:position w:val="1"/>
              </w:rPr>
              <w:t>）</w:t>
            </w:r>
          </w:p>
        </w:tc>
        <w:tc>
          <w:tcPr>
            <w:tcW w:w="929" w:type="dxa"/>
            <w:vAlign w:val="top"/>
          </w:tcPr>
          <w:p>
            <w:pPr>
              <w:rPr>
                <w:rFonts w:ascii="Arial"/>
                <w:sz w:val="21"/>
              </w:rPr>
            </w:pPr>
            <w:r/>
          </w:p>
        </w:tc>
        <w:tc>
          <w:tcPr>
            <w:tcW w:w="994" w:type="dxa"/>
            <w:vAlign w:val="top"/>
          </w:tcPr>
          <w:p>
            <w:pPr>
              <w:rPr>
                <w:rFonts w:ascii="Arial"/>
                <w:sz w:val="21"/>
              </w:rPr>
            </w:pPr>
            <w:r/>
          </w:p>
        </w:tc>
      </w:tr>
      <w:tr>
        <w:trPr>
          <w:trHeight w:val="462" w:hRule="atLeast"/>
        </w:trPr>
        <w:tc>
          <w:tcPr>
            <w:tcW w:w="1819" w:type="dxa"/>
            <w:vAlign w:val="top"/>
          </w:tcPr>
          <w:p>
            <w:pPr>
              <w:pStyle w:val="TableText"/>
              <w:ind w:left="124"/>
              <w:spacing w:before="122" w:line="220" w:lineRule="auto"/>
              <w:rPr>
                <w:rFonts w:ascii="SimSun" w:hAnsi="SimSun" w:eastAsia="SimSun" w:cs="SimSun"/>
              </w:rPr>
            </w:pPr>
            <w:r>
              <w:rPr>
                <w:spacing w:val="-2"/>
              </w:rPr>
              <w:t>D-</w:t>
            </w:r>
            <w:r>
              <w:rPr>
                <w:rFonts w:ascii="SimSun" w:hAnsi="SimSun" w:eastAsia="SimSun" w:cs="SimSun"/>
                <w:spacing w:val="-2"/>
              </w:rPr>
              <w:t>二聚体</w:t>
            </w:r>
          </w:p>
        </w:tc>
        <w:tc>
          <w:tcPr>
            <w:tcW w:w="2442" w:type="dxa"/>
            <w:vAlign w:val="top"/>
          </w:tcPr>
          <w:p>
            <w:pPr>
              <w:rPr>
                <w:rFonts w:ascii="Arial"/>
                <w:sz w:val="21"/>
              </w:rPr>
            </w:pPr>
            <w:r/>
          </w:p>
        </w:tc>
        <w:tc>
          <w:tcPr>
            <w:tcW w:w="2483" w:type="dxa"/>
            <w:vAlign w:val="top"/>
          </w:tcPr>
          <w:p>
            <w:pPr>
              <w:rPr>
                <w:rFonts w:ascii="Arial"/>
                <w:sz w:val="21"/>
              </w:rPr>
            </w:pPr>
            <w:r/>
          </w:p>
        </w:tc>
        <w:tc>
          <w:tcPr>
            <w:tcW w:w="929" w:type="dxa"/>
            <w:vAlign w:val="top"/>
          </w:tcPr>
          <w:p>
            <w:pPr>
              <w:rPr>
                <w:rFonts w:ascii="Arial"/>
                <w:sz w:val="21"/>
              </w:rPr>
            </w:pPr>
            <w:r/>
          </w:p>
        </w:tc>
        <w:tc>
          <w:tcPr>
            <w:tcW w:w="994" w:type="dxa"/>
            <w:vAlign w:val="top"/>
          </w:tcPr>
          <w:p>
            <w:pPr>
              <w:rPr>
                <w:rFonts w:ascii="Arial"/>
                <w:sz w:val="21"/>
              </w:rPr>
            </w:pPr>
            <w:r/>
          </w:p>
        </w:tc>
      </w:tr>
      <w:tr>
        <w:trPr>
          <w:trHeight w:val="465" w:hRule="atLeast"/>
        </w:trPr>
        <w:tc>
          <w:tcPr>
            <w:tcW w:w="1819" w:type="dxa"/>
            <w:vAlign w:val="top"/>
          </w:tcPr>
          <w:p>
            <w:pPr>
              <w:ind w:left="370"/>
              <w:spacing w:before="119" w:line="220" w:lineRule="auto"/>
              <w:rPr>
                <w:rFonts w:ascii="SimSun" w:hAnsi="SimSun" w:eastAsia="SimSun" w:cs="SimSun"/>
                <w:sz w:val="24"/>
                <w:szCs w:val="24"/>
              </w:rPr>
            </w:pPr>
            <w:r>
              <w:rPr>
                <w:rFonts w:ascii="SimSun" w:hAnsi="SimSun" w:eastAsia="SimSun" w:cs="SimSun"/>
                <w:sz w:val="24"/>
                <w:szCs w:val="24"/>
                <w:spacing w:val="-3"/>
              </w:rPr>
              <w:t>增高</w:t>
            </w:r>
          </w:p>
        </w:tc>
        <w:tc>
          <w:tcPr>
            <w:tcW w:w="2442" w:type="dxa"/>
            <w:vAlign w:val="top"/>
          </w:tcPr>
          <w:p>
            <w:pPr>
              <w:pStyle w:val="TableText"/>
              <w:ind w:left="170"/>
              <w:spacing w:before="120" w:line="319" w:lineRule="exact"/>
              <w:rPr>
                <w:rFonts w:ascii="SimSun" w:hAnsi="SimSun" w:eastAsia="SimSun" w:cs="SimSun"/>
              </w:rPr>
            </w:pPr>
            <w:r>
              <w:rPr>
                <w:spacing w:val="-4"/>
                <w:position w:val="1"/>
              </w:rPr>
              <w:t>11</w:t>
            </w:r>
            <w:r>
              <w:rPr>
                <w:rFonts w:ascii="SimSun" w:hAnsi="SimSun" w:eastAsia="SimSun" w:cs="SimSun"/>
                <w:spacing w:val="-4"/>
                <w:position w:val="1"/>
              </w:rPr>
              <w:t>（</w:t>
            </w:r>
            <w:r>
              <w:rPr>
                <w:spacing w:val="-4"/>
                <w:position w:val="1"/>
              </w:rPr>
              <w:t>44.0%</w:t>
            </w:r>
            <w:r>
              <w:rPr>
                <w:rFonts w:ascii="SimSun" w:hAnsi="SimSun" w:eastAsia="SimSun" w:cs="SimSun"/>
                <w:spacing w:val="-4"/>
                <w:position w:val="1"/>
              </w:rPr>
              <w:t>）</w:t>
            </w:r>
          </w:p>
        </w:tc>
        <w:tc>
          <w:tcPr>
            <w:tcW w:w="2483" w:type="dxa"/>
            <w:vAlign w:val="top"/>
          </w:tcPr>
          <w:p>
            <w:pPr>
              <w:pStyle w:val="TableText"/>
              <w:ind w:left="127"/>
              <w:spacing w:before="120" w:line="319" w:lineRule="exact"/>
              <w:rPr>
                <w:rFonts w:ascii="SimSun" w:hAnsi="SimSun" w:eastAsia="SimSun" w:cs="SimSun"/>
              </w:rPr>
            </w:pPr>
            <w:r>
              <w:rPr>
                <w:spacing w:val="-2"/>
                <w:position w:val="1"/>
              </w:rPr>
              <w:t>8</w:t>
            </w:r>
            <w:r>
              <w:rPr>
                <w:rFonts w:ascii="SimSun" w:hAnsi="SimSun" w:eastAsia="SimSun" w:cs="SimSun"/>
                <w:spacing w:val="-2"/>
                <w:position w:val="1"/>
              </w:rPr>
              <w:t>（</w:t>
            </w:r>
            <w:r>
              <w:rPr>
                <w:spacing w:val="-2"/>
                <w:position w:val="1"/>
              </w:rPr>
              <w:t>14.5%</w:t>
            </w:r>
            <w:r>
              <w:rPr>
                <w:rFonts w:ascii="SimSun" w:hAnsi="SimSun" w:eastAsia="SimSun" w:cs="SimSun"/>
                <w:spacing w:val="-2"/>
                <w:position w:val="1"/>
              </w:rPr>
              <w:t>）</w:t>
            </w:r>
          </w:p>
        </w:tc>
        <w:tc>
          <w:tcPr>
            <w:tcW w:w="929" w:type="dxa"/>
            <w:vAlign w:val="top"/>
          </w:tcPr>
          <w:p>
            <w:pPr>
              <w:pStyle w:val="TableText"/>
              <w:ind w:left="176"/>
              <w:spacing w:before="160" w:line="232" w:lineRule="auto"/>
              <w:rPr/>
            </w:pPr>
            <w:r>
              <w:rPr>
                <w:spacing w:val="-3"/>
              </w:rPr>
              <w:t>8.234</w:t>
            </w:r>
          </w:p>
        </w:tc>
        <w:tc>
          <w:tcPr>
            <w:tcW w:w="994" w:type="dxa"/>
            <w:vAlign w:val="top"/>
          </w:tcPr>
          <w:p>
            <w:pPr>
              <w:pStyle w:val="TableText"/>
              <w:ind w:left="121"/>
              <w:spacing w:before="160" w:line="232" w:lineRule="auto"/>
              <w:rPr/>
            </w:pPr>
            <w:r>
              <w:rPr>
                <w:spacing w:val="-2"/>
              </w:rPr>
              <w:t>0.004</w:t>
            </w:r>
          </w:p>
        </w:tc>
      </w:tr>
      <w:tr>
        <w:trPr>
          <w:trHeight w:val="474" w:hRule="atLeast"/>
        </w:trPr>
        <w:tc>
          <w:tcPr>
            <w:tcW w:w="1819" w:type="dxa"/>
            <w:vAlign w:val="top"/>
          </w:tcPr>
          <w:p>
            <w:pPr>
              <w:ind w:left="374"/>
              <w:spacing w:before="126" w:line="220" w:lineRule="auto"/>
              <w:rPr>
                <w:rFonts w:ascii="SimSun" w:hAnsi="SimSun" w:eastAsia="SimSun" w:cs="SimSun"/>
                <w:sz w:val="24"/>
                <w:szCs w:val="24"/>
              </w:rPr>
            </w:pPr>
            <w:r>
              <w:rPr>
                <w:rFonts w:ascii="SimSun" w:hAnsi="SimSun" w:eastAsia="SimSun" w:cs="SimSun"/>
                <w:sz w:val="24"/>
                <w:szCs w:val="24"/>
                <w:spacing w:val="-4"/>
              </w:rPr>
              <w:t>正常</w:t>
            </w:r>
          </w:p>
        </w:tc>
        <w:tc>
          <w:tcPr>
            <w:tcW w:w="2442" w:type="dxa"/>
            <w:vAlign w:val="top"/>
          </w:tcPr>
          <w:p>
            <w:pPr>
              <w:pStyle w:val="TableText"/>
              <w:ind w:left="170"/>
              <w:spacing w:before="125" w:line="320" w:lineRule="exact"/>
              <w:rPr>
                <w:rFonts w:ascii="SimSun" w:hAnsi="SimSun" w:eastAsia="SimSun" w:cs="SimSun"/>
              </w:rPr>
            </w:pPr>
            <w:r>
              <w:rPr>
                <w:spacing w:val="-4"/>
                <w:position w:val="1"/>
              </w:rPr>
              <w:t>14</w:t>
            </w:r>
            <w:r>
              <w:rPr>
                <w:rFonts w:ascii="SimSun" w:hAnsi="SimSun" w:eastAsia="SimSun" w:cs="SimSun"/>
                <w:spacing w:val="-4"/>
                <w:position w:val="1"/>
              </w:rPr>
              <w:t>（</w:t>
            </w:r>
            <w:r>
              <w:rPr>
                <w:spacing w:val="-4"/>
                <w:position w:val="1"/>
              </w:rPr>
              <w:t>56.0%</w:t>
            </w:r>
            <w:r>
              <w:rPr>
                <w:rFonts w:ascii="SimSun" w:hAnsi="SimSun" w:eastAsia="SimSun" w:cs="SimSun"/>
                <w:spacing w:val="-4"/>
                <w:position w:val="1"/>
              </w:rPr>
              <w:t>）</w:t>
            </w:r>
          </w:p>
        </w:tc>
        <w:tc>
          <w:tcPr>
            <w:tcW w:w="2483" w:type="dxa"/>
            <w:vAlign w:val="top"/>
          </w:tcPr>
          <w:p>
            <w:pPr>
              <w:pStyle w:val="TableText"/>
              <w:ind w:left="116"/>
              <w:spacing w:before="125" w:line="320" w:lineRule="exact"/>
              <w:rPr>
                <w:rFonts w:ascii="SimSun" w:hAnsi="SimSun" w:eastAsia="SimSun" w:cs="SimSun"/>
              </w:rPr>
            </w:pPr>
            <w:r>
              <w:rPr>
                <w:spacing w:val="-1"/>
                <w:position w:val="1"/>
              </w:rPr>
              <w:t>47</w:t>
            </w:r>
            <w:r>
              <w:rPr>
                <w:rFonts w:ascii="SimSun" w:hAnsi="SimSun" w:eastAsia="SimSun" w:cs="SimSun"/>
                <w:spacing w:val="-1"/>
                <w:position w:val="1"/>
              </w:rPr>
              <w:t>（</w:t>
            </w:r>
            <w:r>
              <w:rPr>
                <w:spacing w:val="-1"/>
                <w:position w:val="1"/>
              </w:rPr>
              <w:t>85.5%</w:t>
            </w:r>
            <w:r>
              <w:rPr>
                <w:rFonts w:ascii="SimSun" w:hAnsi="SimSun" w:eastAsia="SimSun" w:cs="SimSun"/>
                <w:spacing w:val="-1"/>
                <w:position w:val="1"/>
              </w:rPr>
              <w:t>）</w:t>
            </w:r>
          </w:p>
        </w:tc>
        <w:tc>
          <w:tcPr>
            <w:tcW w:w="929" w:type="dxa"/>
            <w:vAlign w:val="top"/>
          </w:tcPr>
          <w:p>
            <w:pPr>
              <w:rPr>
                <w:rFonts w:ascii="Arial"/>
                <w:sz w:val="21"/>
              </w:rPr>
            </w:pPr>
            <w:r/>
          </w:p>
        </w:tc>
        <w:tc>
          <w:tcPr>
            <w:tcW w:w="994" w:type="dxa"/>
            <w:vAlign w:val="top"/>
          </w:tcPr>
          <w:p>
            <w:pPr>
              <w:rPr>
                <w:rFonts w:ascii="Arial"/>
                <w:sz w:val="21"/>
              </w:rPr>
            </w:pPr>
            <w:r/>
          </w:p>
        </w:tc>
      </w:tr>
      <w:tr>
        <w:trPr>
          <w:trHeight w:val="455" w:hRule="atLeast"/>
        </w:trPr>
        <w:tc>
          <w:tcPr>
            <w:tcW w:w="1819" w:type="dxa"/>
            <w:vAlign w:val="top"/>
          </w:tcPr>
          <w:p>
            <w:pPr>
              <w:pStyle w:val="TableText"/>
              <w:ind w:left="117"/>
              <w:spacing w:before="169" w:line="183" w:lineRule="auto"/>
              <w:rPr/>
            </w:pPr>
            <w:r>
              <w:rPr>
                <w:spacing w:val="-1"/>
              </w:rPr>
              <w:t>NLR</w:t>
            </w:r>
          </w:p>
        </w:tc>
        <w:tc>
          <w:tcPr>
            <w:tcW w:w="2442" w:type="dxa"/>
            <w:vAlign w:val="top"/>
          </w:tcPr>
          <w:p>
            <w:pPr>
              <w:pStyle w:val="TableText"/>
              <w:ind w:left="154"/>
              <w:spacing w:before="121" w:line="319" w:lineRule="exact"/>
              <w:rPr>
                <w:rFonts w:ascii="SimSun" w:hAnsi="SimSun" w:eastAsia="SimSun" w:cs="SimSun"/>
              </w:rPr>
            </w:pPr>
            <w:r>
              <w:rPr>
                <w:spacing w:val="-3"/>
                <w:position w:val="1"/>
              </w:rPr>
              <w:t>5.48</w:t>
            </w:r>
            <w:r>
              <w:rPr>
                <w:rFonts w:ascii="SimSun" w:hAnsi="SimSun" w:eastAsia="SimSun" w:cs="SimSun"/>
                <w:spacing w:val="-3"/>
                <w:position w:val="1"/>
              </w:rPr>
              <w:t>（</w:t>
            </w:r>
            <w:r>
              <w:rPr>
                <w:spacing w:val="-3"/>
                <w:position w:val="1"/>
              </w:rPr>
              <w:t>3.18</w:t>
            </w:r>
            <w:r>
              <w:rPr>
                <w:spacing w:val="-27"/>
                <w:position w:val="1"/>
              </w:rPr>
              <w:t xml:space="preserve"> </w:t>
            </w:r>
            <w:r>
              <w:rPr>
                <w:rFonts w:ascii="SimSun" w:hAnsi="SimSun" w:eastAsia="SimSun" w:cs="SimSun"/>
                <w:spacing w:val="-3"/>
                <w:position w:val="1"/>
              </w:rPr>
              <w:t>，</w:t>
            </w:r>
            <w:r>
              <w:rPr>
                <w:spacing w:val="-3"/>
                <w:position w:val="1"/>
              </w:rPr>
              <w:t>9.80</w:t>
            </w:r>
            <w:r>
              <w:rPr>
                <w:rFonts w:ascii="SimSun" w:hAnsi="SimSun" w:eastAsia="SimSun" w:cs="SimSun"/>
                <w:spacing w:val="-3"/>
                <w:position w:val="1"/>
              </w:rPr>
              <w:t>）</w:t>
            </w:r>
          </w:p>
        </w:tc>
        <w:tc>
          <w:tcPr>
            <w:tcW w:w="2483" w:type="dxa"/>
            <w:vAlign w:val="top"/>
          </w:tcPr>
          <w:p>
            <w:pPr>
              <w:pStyle w:val="TableText"/>
              <w:ind w:left="122"/>
              <w:spacing w:before="121" w:line="319" w:lineRule="exact"/>
              <w:rPr>
                <w:rFonts w:ascii="SimSun" w:hAnsi="SimSun" w:eastAsia="SimSun" w:cs="SimSun"/>
              </w:rPr>
            </w:pPr>
            <w:r>
              <w:rPr>
                <w:spacing w:val="-3"/>
                <w:position w:val="1"/>
              </w:rPr>
              <w:t>3.91</w:t>
            </w:r>
            <w:r>
              <w:rPr>
                <w:rFonts w:ascii="SimSun" w:hAnsi="SimSun" w:eastAsia="SimSun" w:cs="SimSun"/>
                <w:spacing w:val="-3"/>
                <w:position w:val="1"/>
              </w:rPr>
              <w:t>（</w:t>
            </w:r>
            <w:r>
              <w:rPr>
                <w:spacing w:val="-3"/>
                <w:position w:val="1"/>
              </w:rPr>
              <w:t>2.36</w:t>
            </w:r>
            <w:r>
              <w:rPr>
                <w:spacing w:val="-25"/>
                <w:position w:val="1"/>
              </w:rPr>
              <w:t xml:space="preserve"> </w:t>
            </w:r>
            <w:r>
              <w:rPr>
                <w:rFonts w:ascii="SimSun" w:hAnsi="SimSun" w:eastAsia="SimSun" w:cs="SimSun"/>
                <w:spacing w:val="-3"/>
                <w:position w:val="1"/>
              </w:rPr>
              <w:t>，</w:t>
            </w:r>
            <w:r>
              <w:rPr>
                <w:spacing w:val="-3"/>
                <w:position w:val="1"/>
              </w:rPr>
              <w:t>7.33</w:t>
            </w:r>
            <w:r>
              <w:rPr>
                <w:rFonts w:ascii="SimSun" w:hAnsi="SimSun" w:eastAsia="SimSun" w:cs="SimSun"/>
                <w:spacing w:val="-3"/>
                <w:position w:val="1"/>
              </w:rPr>
              <w:t>）</w:t>
            </w:r>
          </w:p>
        </w:tc>
        <w:tc>
          <w:tcPr>
            <w:tcW w:w="929" w:type="dxa"/>
            <w:vAlign w:val="top"/>
          </w:tcPr>
          <w:p>
            <w:pPr>
              <w:pStyle w:val="TableText"/>
              <w:ind w:left="171"/>
              <w:spacing w:before="161" w:line="232" w:lineRule="auto"/>
              <w:rPr/>
            </w:pPr>
            <w:r>
              <w:rPr>
                <w:spacing w:val="-2"/>
              </w:rPr>
              <w:t>-1.407</w:t>
            </w:r>
          </w:p>
        </w:tc>
        <w:tc>
          <w:tcPr>
            <w:tcW w:w="994" w:type="dxa"/>
            <w:vAlign w:val="top"/>
          </w:tcPr>
          <w:p>
            <w:pPr>
              <w:pStyle w:val="TableText"/>
              <w:ind w:left="121"/>
              <w:spacing w:before="147" w:line="281" w:lineRule="exact"/>
              <w:rPr>
                <w:sz w:val="16"/>
                <w:szCs w:val="16"/>
              </w:rPr>
            </w:pPr>
            <w:r>
              <w:rPr>
                <w:spacing w:val="-2"/>
              </w:rPr>
              <w:t>0.160</w:t>
            </w:r>
            <w:r>
              <w:rPr>
                <w:sz w:val="16"/>
                <w:szCs w:val="16"/>
                <w:spacing w:val="-2"/>
                <w:position w:val="6"/>
              </w:rPr>
              <w:t>&amp;</w:t>
            </w:r>
          </w:p>
        </w:tc>
      </w:tr>
      <w:tr>
        <w:trPr>
          <w:trHeight w:val="939" w:hRule="atLeast"/>
        </w:trPr>
        <w:tc>
          <w:tcPr>
            <w:tcW w:w="1819" w:type="dxa"/>
            <w:vAlign w:val="top"/>
          </w:tcPr>
          <w:p>
            <w:pPr>
              <w:pStyle w:val="TableText"/>
              <w:ind w:left="129" w:right="143" w:firstLine="1"/>
              <w:spacing w:before="136" w:line="305" w:lineRule="auto"/>
              <w:rPr>
                <w:rFonts w:ascii="SimSun" w:hAnsi="SimSun" w:eastAsia="SimSun" w:cs="SimSun"/>
              </w:rPr>
            </w:pPr>
            <w:r>
              <w:rPr>
                <w:rFonts w:ascii="SimSun" w:hAnsi="SimSun" w:eastAsia="SimSun" w:cs="SimSun"/>
                <w:spacing w:val="-6"/>
              </w:rPr>
              <w:t>术前体温</w:t>
            </w:r>
            <w:r>
              <w:rPr>
                <w:rFonts w:ascii="SimSun" w:hAnsi="SimSun" w:eastAsia="SimSun" w:cs="SimSun"/>
                <w:spacing w:val="19"/>
              </w:rPr>
              <w:t xml:space="preserve"> </w:t>
            </w:r>
            <w:r>
              <w:rPr>
                <w:rFonts w:ascii="SimSun" w:hAnsi="SimSun" w:eastAsia="SimSun" w:cs="SimSun"/>
                <w:spacing w:val="-6"/>
              </w:rPr>
              <w:t>(</w:t>
            </w:r>
            <w:r>
              <w:rPr>
                <w:spacing w:val="-6"/>
              </w:rPr>
              <w:t>℃</w:t>
            </w:r>
            <w:r>
              <w:rPr>
                <w:rFonts w:ascii="SimSun" w:hAnsi="SimSun" w:eastAsia="SimSun" w:cs="SimSun"/>
                <w:spacing w:val="-6"/>
              </w:rPr>
              <w:t>)</w:t>
            </w:r>
            <w:r>
              <w:rPr>
                <w:rFonts w:ascii="SimSun" w:hAnsi="SimSun" w:eastAsia="SimSun" w:cs="SimSun"/>
              </w:rPr>
              <w:t xml:space="preserve"> </w:t>
            </w:r>
            <w:r>
              <w:rPr>
                <w:rFonts w:ascii="SimSun" w:hAnsi="SimSun" w:eastAsia="SimSun" w:cs="SimSun"/>
                <w:spacing w:val="-2"/>
              </w:rPr>
              <w:t>盆腹腔手术史</w:t>
            </w:r>
          </w:p>
        </w:tc>
        <w:tc>
          <w:tcPr>
            <w:tcW w:w="2442" w:type="dxa"/>
            <w:vAlign w:val="top"/>
          </w:tcPr>
          <w:p>
            <w:pPr>
              <w:pStyle w:val="TableText"/>
              <w:spacing w:before="137" w:line="318" w:lineRule="exact"/>
              <w:jc w:val="right"/>
              <w:rPr>
                <w:rFonts w:ascii="SimSun" w:hAnsi="SimSun" w:eastAsia="SimSun" w:cs="SimSun"/>
              </w:rPr>
            </w:pPr>
            <w:r>
              <w:rPr>
                <w:spacing w:val="-5"/>
                <w:position w:val="1"/>
              </w:rPr>
              <w:t>36.50</w:t>
            </w:r>
            <w:r>
              <w:rPr>
                <w:rFonts w:ascii="SimSun" w:hAnsi="SimSun" w:eastAsia="SimSun" w:cs="SimSun"/>
                <w:spacing w:val="-5"/>
                <w:position w:val="1"/>
              </w:rPr>
              <w:t>（</w:t>
            </w:r>
            <w:r>
              <w:rPr>
                <w:spacing w:val="-5"/>
                <w:position w:val="1"/>
              </w:rPr>
              <w:t>36.50</w:t>
            </w:r>
            <w:r>
              <w:rPr>
                <w:spacing w:val="-22"/>
                <w:position w:val="1"/>
              </w:rPr>
              <w:t xml:space="preserve"> </w:t>
            </w:r>
            <w:r>
              <w:rPr>
                <w:rFonts w:ascii="SimSun" w:hAnsi="SimSun" w:eastAsia="SimSun" w:cs="SimSun"/>
                <w:spacing w:val="-5"/>
                <w:position w:val="1"/>
              </w:rPr>
              <w:t>，</w:t>
            </w:r>
            <w:r>
              <w:rPr>
                <w:spacing w:val="-5"/>
                <w:position w:val="1"/>
              </w:rPr>
              <w:t>36.60</w:t>
            </w:r>
            <w:r>
              <w:rPr>
                <w:rFonts w:ascii="SimSun" w:hAnsi="SimSun" w:eastAsia="SimSun" w:cs="SimSun"/>
                <w:spacing w:val="-5"/>
                <w:position w:val="1"/>
              </w:rPr>
              <w:t>）</w:t>
            </w:r>
          </w:p>
        </w:tc>
        <w:tc>
          <w:tcPr>
            <w:tcW w:w="2483" w:type="dxa"/>
            <w:vAlign w:val="top"/>
          </w:tcPr>
          <w:p>
            <w:pPr>
              <w:pStyle w:val="TableText"/>
              <w:ind w:left="122"/>
              <w:spacing w:before="137" w:line="318" w:lineRule="exact"/>
              <w:rPr>
                <w:rFonts w:ascii="SimSun" w:hAnsi="SimSun" w:eastAsia="SimSun" w:cs="SimSun"/>
              </w:rPr>
            </w:pPr>
            <w:r>
              <w:rPr>
                <w:spacing w:val="-3"/>
                <w:position w:val="1"/>
              </w:rPr>
              <w:t>36.50</w:t>
            </w:r>
            <w:r>
              <w:rPr>
                <w:rFonts w:ascii="SimSun" w:hAnsi="SimSun" w:eastAsia="SimSun" w:cs="SimSun"/>
                <w:spacing w:val="-3"/>
                <w:position w:val="1"/>
              </w:rPr>
              <w:t>（</w:t>
            </w:r>
            <w:r>
              <w:rPr>
                <w:spacing w:val="-3"/>
                <w:position w:val="1"/>
              </w:rPr>
              <w:t>36.30</w:t>
            </w:r>
            <w:r>
              <w:rPr>
                <w:spacing w:val="-16"/>
                <w:position w:val="1"/>
              </w:rPr>
              <w:t xml:space="preserve"> </w:t>
            </w:r>
            <w:r>
              <w:rPr>
                <w:rFonts w:ascii="SimSun" w:hAnsi="SimSun" w:eastAsia="SimSun" w:cs="SimSun"/>
                <w:spacing w:val="-3"/>
                <w:position w:val="1"/>
              </w:rPr>
              <w:t>，</w:t>
            </w:r>
            <w:r>
              <w:rPr>
                <w:spacing w:val="-3"/>
                <w:position w:val="1"/>
              </w:rPr>
              <w:t>36.60</w:t>
            </w:r>
            <w:r>
              <w:rPr>
                <w:rFonts w:ascii="SimSun" w:hAnsi="SimSun" w:eastAsia="SimSun" w:cs="SimSun"/>
                <w:spacing w:val="-3"/>
                <w:position w:val="1"/>
              </w:rPr>
              <w:t>）</w:t>
            </w:r>
          </w:p>
        </w:tc>
        <w:tc>
          <w:tcPr>
            <w:tcW w:w="929" w:type="dxa"/>
            <w:vAlign w:val="top"/>
          </w:tcPr>
          <w:p>
            <w:pPr>
              <w:pStyle w:val="TableText"/>
              <w:ind w:left="171"/>
              <w:spacing w:before="177" w:line="232" w:lineRule="auto"/>
              <w:rPr/>
            </w:pPr>
            <w:r>
              <w:rPr>
                <w:spacing w:val="-2"/>
              </w:rPr>
              <w:t>-0.745</w:t>
            </w:r>
          </w:p>
        </w:tc>
        <w:tc>
          <w:tcPr>
            <w:tcW w:w="994" w:type="dxa"/>
            <w:vAlign w:val="top"/>
          </w:tcPr>
          <w:p>
            <w:pPr>
              <w:pStyle w:val="TableText"/>
              <w:ind w:left="121"/>
              <w:spacing w:before="162" w:line="281" w:lineRule="exact"/>
              <w:rPr>
                <w:sz w:val="16"/>
                <w:szCs w:val="16"/>
              </w:rPr>
            </w:pPr>
            <w:r>
              <w:rPr>
                <w:spacing w:val="-2"/>
              </w:rPr>
              <w:t>0.456</w:t>
            </w:r>
            <w:r>
              <w:rPr>
                <w:sz w:val="16"/>
                <w:szCs w:val="16"/>
                <w:spacing w:val="-2"/>
                <w:position w:val="6"/>
              </w:rPr>
              <w:t>&amp;</w:t>
            </w:r>
          </w:p>
        </w:tc>
      </w:tr>
      <w:tr>
        <w:trPr>
          <w:trHeight w:val="466" w:hRule="atLeast"/>
        </w:trPr>
        <w:tc>
          <w:tcPr>
            <w:tcW w:w="1819" w:type="dxa"/>
            <w:vAlign w:val="top"/>
          </w:tcPr>
          <w:p>
            <w:pPr>
              <w:ind w:left="370"/>
              <w:spacing w:before="129" w:line="220" w:lineRule="auto"/>
              <w:rPr>
                <w:rFonts w:ascii="SimSun" w:hAnsi="SimSun" w:eastAsia="SimSun" w:cs="SimSun"/>
                <w:sz w:val="24"/>
                <w:szCs w:val="24"/>
              </w:rPr>
            </w:pPr>
            <w:r>
              <w:rPr>
                <w:rFonts w:ascii="SimSun" w:hAnsi="SimSun" w:eastAsia="SimSun" w:cs="SimSun"/>
                <w:sz w:val="24"/>
                <w:szCs w:val="24"/>
              </w:rPr>
              <w:t>有</w:t>
            </w:r>
          </w:p>
        </w:tc>
        <w:tc>
          <w:tcPr>
            <w:tcW w:w="2442" w:type="dxa"/>
            <w:vAlign w:val="top"/>
          </w:tcPr>
          <w:p>
            <w:pPr>
              <w:pStyle w:val="TableText"/>
              <w:ind w:left="170"/>
              <w:spacing w:before="128" w:line="320" w:lineRule="exact"/>
              <w:rPr>
                <w:rFonts w:ascii="SimSun" w:hAnsi="SimSun" w:eastAsia="SimSun" w:cs="SimSun"/>
              </w:rPr>
            </w:pPr>
            <w:r>
              <w:rPr>
                <w:spacing w:val="-4"/>
                <w:position w:val="1"/>
              </w:rPr>
              <w:t>11</w:t>
            </w:r>
            <w:r>
              <w:rPr>
                <w:rFonts w:ascii="SimSun" w:hAnsi="SimSun" w:eastAsia="SimSun" w:cs="SimSun"/>
                <w:spacing w:val="-4"/>
                <w:position w:val="1"/>
              </w:rPr>
              <w:t>（</w:t>
            </w:r>
            <w:r>
              <w:rPr>
                <w:spacing w:val="-4"/>
                <w:position w:val="1"/>
              </w:rPr>
              <w:t>44.0%</w:t>
            </w:r>
            <w:r>
              <w:rPr>
                <w:rFonts w:ascii="SimSun" w:hAnsi="SimSun" w:eastAsia="SimSun" w:cs="SimSun"/>
                <w:spacing w:val="-4"/>
                <w:position w:val="1"/>
              </w:rPr>
              <w:t>）</w:t>
            </w:r>
          </w:p>
        </w:tc>
        <w:tc>
          <w:tcPr>
            <w:tcW w:w="2483" w:type="dxa"/>
            <w:vAlign w:val="top"/>
          </w:tcPr>
          <w:p>
            <w:pPr>
              <w:pStyle w:val="TableText"/>
              <w:ind w:left="117"/>
              <w:spacing w:before="128" w:line="320" w:lineRule="exact"/>
              <w:rPr>
                <w:rFonts w:ascii="SimSun" w:hAnsi="SimSun" w:eastAsia="SimSun" w:cs="SimSun"/>
              </w:rPr>
            </w:pPr>
            <w:r>
              <w:rPr>
                <w:spacing w:val="-1"/>
                <w:position w:val="1"/>
              </w:rPr>
              <w:t>27</w:t>
            </w:r>
            <w:r>
              <w:rPr>
                <w:rFonts w:ascii="SimSun" w:hAnsi="SimSun" w:eastAsia="SimSun" w:cs="SimSun"/>
                <w:spacing w:val="-1"/>
                <w:position w:val="1"/>
              </w:rPr>
              <w:t>（</w:t>
            </w:r>
            <w:r>
              <w:rPr>
                <w:spacing w:val="-1"/>
                <w:position w:val="1"/>
              </w:rPr>
              <w:t>49.1%</w:t>
            </w:r>
            <w:r>
              <w:rPr>
                <w:rFonts w:ascii="SimSun" w:hAnsi="SimSun" w:eastAsia="SimSun" w:cs="SimSun"/>
                <w:spacing w:val="-1"/>
                <w:position w:val="1"/>
              </w:rPr>
              <w:t>）</w:t>
            </w:r>
          </w:p>
        </w:tc>
        <w:tc>
          <w:tcPr>
            <w:tcW w:w="929" w:type="dxa"/>
            <w:vAlign w:val="top"/>
          </w:tcPr>
          <w:p>
            <w:pPr>
              <w:pStyle w:val="TableText"/>
              <w:ind w:left="170"/>
              <w:spacing w:before="168" w:line="232" w:lineRule="auto"/>
              <w:rPr/>
            </w:pPr>
            <w:r>
              <w:rPr>
                <w:spacing w:val="-2"/>
              </w:rPr>
              <w:t>0.179</w:t>
            </w:r>
          </w:p>
        </w:tc>
        <w:tc>
          <w:tcPr>
            <w:tcW w:w="994" w:type="dxa"/>
            <w:vAlign w:val="top"/>
          </w:tcPr>
          <w:p>
            <w:pPr>
              <w:pStyle w:val="TableText"/>
              <w:ind w:left="121"/>
              <w:spacing w:before="168" w:line="232" w:lineRule="auto"/>
              <w:rPr/>
            </w:pPr>
            <w:r>
              <w:rPr>
                <w:spacing w:val="-2"/>
              </w:rPr>
              <w:t>0.673</w:t>
            </w:r>
          </w:p>
        </w:tc>
      </w:tr>
      <w:tr>
        <w:trPr>
          <w:trHeight w:val="465" w:hRule="atLeast"/>
        </w:trPr>
        <w:tc>
          <w:tcPr>
            <w:tcW w:w="1819" w:type="dxa"/>
            <w:vAlign w:val="top"/>
          </w:tcPr>
          <w:p>
            <w:pPr>
              <w:ind w:left="371"/>
              <w:spacing w:before="133" w:line="220" w:lineRule="auto"/>
              <w:rPr>
                <w:rFonts w:ascii="SimSun" w:hAnsi="SimSun" w:eastAsia="SimSun" w:cs="SimSun"/>
                <w:sz w:val="24"/>
                <w:szCs w:val="24"/>
              </w:rPr>
            </w:pPr>
            <w:r>
              <w:rPr>
                <w:rFonts w:ascii="SimSun" w:hAnsi="SimSun" w:eastAsia="SimSun" w:cs="SimSun"/>
                <w:sz w:val="24"/>
                <w:szCs w:val="24"/>
              </w:rPr>
              <w:t>无</w:t>
            </w:r>
          </w:p>
        </w:tc>
        <w:tc>
          <w:tcPr>
            <w:tcW w:w="2442" w:type="dxa"/>
            <w:vAlign w:val="top"/>
          </w:tcPr>
          <w:p>
            <w:pPr>
              <w:pStyle w:val="TableText"/>
              <w:ind w:left="170"/>
              <w:spacing w:before="132" w:line="320" w:lineRule="exact"/>
              <w:rPr>
                <w:rFonts w:ascii="SimSun" w:hAnsi="SimSun" w:eastAsia="SimSun" w:cs="SimSun"/>
              </w:rPr>
            </w:pPr>
            <w:r>
              <w:rPr>
                <w:spacing w:val="-4"/>
                <w:position w:val="1"/>
              </w:rPr>
              <w:t>14</w:t>
            </w:r>
            <w:r>
              <w:rPr>
                <w:rFonts w:ascii="SimSun" w:hAnsi="SimSun" w:eastAsia="SimSun" w:cs="SimSun"/>
                <w:spacing w:val="-4"/>
                <w:position w:val="1"/>
              </w:rPr>
              <w:t>（</w:t>
            </w:r>
            <w:r>
              <w:rPr>
                <w:spacing w:val="-4"/>
                <w:position w:val="1"/>
              </w:rPr>
              <w:t>56.0%</w:t>
            </w:r>
            <w:r>
              <w:rPr>
                <w:rFonts w:ascii="SimSun" w:hAnsi="SimSun" w:eastAsia="SimSun" w:cs="SimSun"/>
                <w:spacing w:val="-4"/>
                <w:position w:val="1"/>
              </w:rPr>
              <w:t>）</w:t>
            </w:r>
          </w:p>
        </w:tc>
        <w:tc>
          <w:tcPr>
            <w:tcW w:w="2483" w:type="dxa"/>
            <w:vAlign w:val="top"/>
          </w:tcPr>
          <w:p>
            <w:pPr>
              <w:pStyle w:val="TableText"/>
              <w:ind w:left="117"/>
              <w:spacing w:before="132" w:line="320" w:lineRule="exact"/>
              <w:rPr>
                <w:rFonts w:ascii="SimSun" w:hAnsi="SimSun" w:eastAsia="SimSun" w:cs="SimSun"/>
              </w:rPr>
            </w:pPr>
            <w:r>
              <w:rPr>
                <w:spacing w:val="-1"/>
                <w:position w:val="1"/>
              </w:rPr>
              <w:t>28</w:t>
            </w:r>
            <w:r>
              <w:rPr>
                <w:rFonts w:ascii="SimSun" w:hAnsi="SimSun" w:eastAsia="SimSun" w:cs="SimSun"/>
                <w:spacing w:val="-1"/>
                <w:position w:val="1"/>
              </w:rPr>
              <w:t>（</w:t>
            </w:r>
            <w:r>
              <w:rPr>
                <w:spacing w:val="-1"/>
                <w:position w:val="1"/>
              </w:rPr>
              <w:t>50.9%</w:t>
            </w:r>
            <w:r>
              <w:rPr>
                <w:rFonts w:ascii="SimSun" w:hAnsi="SimSun" w:eastAsia="SimSun" w:cs="SimSun"/>
                <w:spacing w:val="-1"/>
                <w:position w:val="1"/>
              </w:rPr>
              <w:t>）</w:t>
            </w:r>
          </w:p>
        </w:tc>
        <w:tc>
          <w:tcPr>
            <w:tcW w:w="929" w:type="dxa"/>
            <w:vAlign w:val="top"/>
          </w:tcPr>
          <w:p>
            <w:pPr>
              <w:rPr>
                <w:rFonts w:ascii="Arial"/>
                <w:sz w:val="21"/>
              </w:rPr>
            </w:pPr>
            <w:r/>
          </w:p>
        </w:tc>
        <w:tc>
          <w:tcPr>
            <w:tcW w:w="994" w:type="dxa"/>
            <w:vAlign w:val="top"/>
          </w:tcPr>
          <w:p>
            <w:pPr>
              <w:rPr>
                <w:rFonts w:ascii="Arial"/>
                <w:sz w:val="21"/>
              </w:rPr>
            </w:pPr>
            <w:r/>
          </w:p>
        </w:tc>
      </w:tr>
      <w:tr>
        <w:trPr>
          <w:trHeight w:val="470" w:hRule="atLeast"/>
        </w:trPr>
        <w:tc>
          <w:tcPr>
            <w:tcW w:w="1819" w:type="dxa"/>
            <w:vAlign w:val="top"/>
          </w:tcPr>
          <w:p>
            <w:pPr>
              <w:ind w:left="129"/>
              <w:spacing w:before="137" w:line="220" w:lineRule="auto"/>
              <w:rPr>
                <w:rFonts w:ascii="SimSun" w:hAnsi="SimSun" w:eastAsia="SimSun" w:cs="SimSun"/>
                <w:sz w:val="24"/>
                <w:szCs w:val="24"/>
              </w:rPr>
            </w:pPr>
            <w:r>
              <w:rPr>
                <w:rFonts w:ascii="SimSun" w:hAnsi="SimSun" w:eastAsia="SimSun" w:cs="SimSun"/>
                <w:sz w:val="24"/>
                <w:szCs w:val="24"/>
                <w:spacing w:val="-2"/>
              </w:rPr>
              <w:t>盆腔粘连</w:t>
            </w:r>
          </w:p>
        </w:tc>
        <w:tc>
          <w:tcPr>
            <w:tcW w:w="2442" w:type="dxa"/>
            <w:vAlign w:val="top"/>
          </w:tcPr>
          <w:p>
            <w:pPr>
              <w:rPr>
                <w:rFonts w:ascii="Arial"/>
                <w:sz w:val="21"/>
              </w:rPr>
            </w:pPr>
            <w:r/>
          </w:p>
        </w:tc>
        <w:tc>
          <w:tcPr>
            <w:tcW w:w="2483" w:type="dxa"/>
            <w:vAlign w:val="top"/>
          </w:tcPr>
          <w:p>
            <w:pPr>
              <w:rPr>
                <w:rFonts w:ascii="Arial"/>
                <w:sz w:val="21"/>
              </w:rPr>
            </w:pPr>
            <w:r/>
          </w:p>
        </w:tc>
        <w:tc>
          <w:tcPr>
            <w:tcW w:w="929" w:type="dxa"/>
            <w:vAlign w:val="top"/>
          </w:tcPr>
          <w:p>
            <w:pPr>
              <w:rPr>
                <w:rFonts w:ascii="Arial"/>
                <w:sz w:val="21"/>
              </w:rPr>
            </w:pPr>
            <w:r/>
          </w:p>
        </w:tc>
        <w:tc>
          <w:tcPr>
            <w:tcW w:w="994" w:type="dxa"/>
            <w:vAlign w:val="top"/>
          </w:tcPr>
          <w:p>
            <w:pPr>
              <w:rPr>
                <w:rFonts w:ascii="Arial"/>
                <w:sz w:val="21"/>
              </w:rPr>
            </w:pPr>
            <w:r/>
          </w:p>
        </w:tc>
      </w:tr>
      <w:tr>
        <w:trPr>
          <w:trHeight w:val="471" w:hRule="atLeast"/>
        </w:trPr>
        <w:tc>
          <w:tcPr>
            <w:tcW w:w="1819" w:type="dxa"/>
            <w:vAlign w:val="top"/>
          </w:tcPr>
          <w:p>
            <w:pPr>
              <w:ind w:left="370"/>
              <w:spacing w:before="139" w:line="220" w:lineRule="auto"/>
              <w:rPr>
                <w:rFonts w:ascii="SimSun" w:hAnsi="SimSun" w:eastAsia="SimSun" w:cs="SimSun"/>
                <w:sz w:val="24"/>
                <w:szCs w:val="24"/>
              </w:rPr>
            </w:pPr>
            <w:r>
              <w:rPr>
                <w:rFonts w:ascii="SimSun" w:hAnsi="SimSun" w:eastAsia="SimSun" w:cs="SimSun"/>
                <w:sz w:val="24"/>
                <w:szCs w:val="24"/>
              </w:rPr>
              <w:t>有</w:t>
            </w:r>
          </w:p>
        </w:tc>
        <w:tc>
          <w:tcPr>
            <w:tcW w:w="2442" w:type="dxa"/>
            <w:vAlign w:val="top"/>
          </w:tcPr>
          <w:p>
            <w:pPr>
              <w:pStyle w:val="TableText"/>
              <w:ind w:left="152"/>
              <w:spacing w:before="138" w:line="320" w:lineRule="exact"/>
              <w:rPr>
                <w:rFonts w:ascii="SimSun" w:hAnsi="SimSun" w:eastAsia="SimSun" w:cs="SimSun"/>
              </w:rPr>
            </w:pPr>
            <w:r>
              <w:rPr>
                <w:spacing w:val="-2"/>
                <w:position w:val="1"/>
              </w:rPr>
              <w:t>9</w:t>
            </w:r>
            <w:r>
              <w:rPr>
                <w:rFonts w:ascii="SimSun" w:hAnsi="SimSun" w:eastAsia="SimSun" w:cs="SimSun"/>
                <w:spacing w:val="-2"/>
                <w:position w:val="1"/>
              </w:rPr>
              <w:t>（</w:t>
            </w:r>
            <w:r>
              <w:rPr>
                <w:spacing w:val="-2"/>
                <w:position w:val="1"/>
              </w:rPr>
              <w:t>36.0%</w:t>
            </w:r>
            <w:r>
              <w:rPr>
                <w:rFonts w:ascii="SimSun" w:hAnsi="SimSun" w:eastAsia="SimSun" w:cs="SimSun"/>
                <w:spacing w:val="-2"/>
                <w:position w:val="1"/>
              </w:rPr>
              <w:t>）</w:t>
            </w:r>
          </w:p>
        </w:tc>
        <w:tc>
          <w:tcPr>
            <w:tcW w:w="2483" w:type="dxa"/>
            <w:vAlign w:val="top"/>
          </w:tcPr>
          <w:p>
            <w:pPr>
              <w:pStyle w:val="TableText"/>
              <w:ind w:left="140"/>
              <w:spacing w:before="138" w:line="320" w:lineRule="exact"/>
              <w:rPr>
                <w:rFonts w:ascii="SimSun" w:hAnsi="SimSun" w:eastAsia="SimSun" w:cs="SimSun"/>
              </w:rPr>
            </w:pPr>
            <w:r>
              <w:rPr>
                <w:spacing w:val="-4"/>
                <w:position w:val="1"/>
              </w:rPr>
              <w:t>11</w:t>
            </w:r>
            <w:r>
              <w:rPr>
                <w:rFonts w:ascii="SimSun" w:hAnsi="SimSun" w:eastAsia="SimSun" w:cs="SimSun"/>
                <w:spacing w:val="-4"/>
                <w:position w:val="1"/>
              </w:rPr>
              <w:t>（</w:t>
            </w:r>
            <w:r>
              <w:rPr>
                <w:spacing w:val="-4"/>
                <w:position w:val="1"/>
              </w:rPr>
              <w:t>44.0%</w:t>
            </w:r>
            <w:r>
              <w:rPr>
                <w:rFonts w:ascii="SimSun" w:hAnsi="SimSun" w:eastAsia="SimSun" w:cs="SimSun"/>
                <w:spacing w:val="-4"/>
                <w:position w:val="1"/>
              </w:rPr>
              <w:t>）</w:t>
            </w:r>
          </w:p>
        </w:tc>
        <w:tc>
          <w:tcPr>
            <w:tcW w:w="929" w:type="dxa"/>
            <w:vAlign w:val="top"/>
          </w:tcPr>
          <w:p>
            <w:pPr>
              <w:pStyle w:val="TableText"/>
              <w:ind w:left="166"/>
              <w:spacing w:before="178" w:line="232" w:lineRule="auto"/>
              <w:rPr/>
            </w:pPr>
            <w:r>
              <w:rPr>
                <w:spacing w:val="-1"/>
              </w:rPr>
              <w:t>2.347</w:t>
            </w:r>
          </w:p>
        </w:tc>
        <w:tc>
          <w:tcPr>
            <w:tcW w:w="994" w:type="dxa"/>
            <w:vAlign w:val="top"/>
          </w:tcPr>
          <w:p>
            <w:pPr>
              <w:pStyle w:val="TableText"/>
              <w:ind w:left="121"/>
              <w:spacing w:before="178" w:line="232" w:lineRule="auto"/>
              <w:rPr/>
            </w:pPr>
            <w:r>
              <w:rPr>
                <w:spacing w:val="-2"/>
              </w:rPr>
              <w:t>0.126</w:t>
            </w:r>
          </w:p>
        </w:tc>
      </w:tr>
      <w:tr>
        <w:trPr>
          <w:trHeight w:val="460" w:hRule="atLeast"/>
        </w:trPr>
        <w:tc>
          <w:tcPr>
            <w:tcW w:w="1819" w:type="dxa"/>
            <w:vAlign w:val="top"/>
          </w:tcPr>
          <w:p>
            <w:pPr>
              <w:ind w:left="371"/>
              <w:spacing w:before="138" w:line="220" w:lineRule="auto"/>
              <w:rPr>
                <w:rFonts w:ascii="SimSun" w:hAnsi="SimSun" w:eastAsia="SimSun" w:cs="SimSun"/>
                <w:sz w:val="24"/>
                <w:szCs w:val="24"/>
              </w:rPr>
            </w:pPr>
            <w:r>
              <w:rPr>
                <w:rFonts w:ascii="SimSun" w:hAnsi="SimSun" w:eastAsia="SimSun" w:cs="SimSun"/>
                <w:sz w:val="24"/>
                <w:szCs w:val="24"/>
              </w:rPr>
              <w:t>无</w:t>
            </w:r>
          </w:p>
        </w:tc>
        <w:tc>
          <w:tcPr>
            <w:tcW w:w="2442" w:type="dxa"/>
            <w:vAlign w:val="top"/>
          </w:tcPr>
          <w:p>
            <w:pPr>
              <w:pStyle w:val="TableText"/>
              <w:ind w:left="170"/>
              <w:spacing w:before="138"/>
              <w:rPr>
                <w:rFonts w:ascii="SimSun" w:hAnsi="SimSun" w:eastAsia="SimSun" w:cs="SimSun"/>
              </w:rPr>
            </w:pPr>
            <w:r>
              <w:rPr>
                <w:spacing w:val="-4"/>
              </w:rPr>
              <w:t>16</w:t>
            </w:r>
            <w:r>
              <w:rPr>
                <w:rFonts w:ascii="SimSun" w:hAnsi="SimSun" w:eastAsia="SimSun" w:cs="SimSun"/>
                <w:spacing w:val="-4"/>
              </w:rPr>
              <w:t>（</w:t>
            </w:r>
            <w:r>
              <w:rPr>
                <w:spacing w:val="-4"/>
              </w:rPr>
              <w:t>64.0%</w:t>
            </w:r>
            <w:r>
              <w:rPr>
                <w:rFonts w:ascii="SimSun" w:hAnsi="SimSun" w:eastAsia="SimSun" w:cs="SimSun"/>
                <w:spacing w:val="-4"/>
              </w:rPr>
              <w:t>）</w:t>
            </w:r>
          </w:p>
        </w:tc>
        <w:tc>
          <w:tcPr>
            <w:tcW w:w="2483" w:type="dxa"/>
            <w:vAlign w:val="top"/>
          </w:tcPr>
          <w:p>
            <w:pPr>
              <w:pStyle w:val="TableText"/>
              <w:ind w:left="140"/>
              <w:spacing w:before="138"/>
              <w:rPr>
                <w:rFonts w:ascii="SimSun" w:hAnsi="SimSun" w:eastAsia="SimSun" w:cs="SimSun"/>
              </w:rPr>
            </w:pPr>
            <w:r>
              <w:rPr>
                <w:spacing w:val="-4"/>
              </w:rPr>
              <w:t>14</w:t>
            </w:r>
            <w:r>
              <w:rPr>
                <w:rFonts w:ascii="SimSun" w:hAnsi="SimSun" w:eastAsia="SimSun" w:cs="SimSun"/>
                <w:spacing w:val="-4"/>
              </w:rPr>
              <w:t>（</w:t>
            </w:r>
            <w:r>
              <w:rPr>
                <w:spacing w:val="-4"/>
              </w:rPr>
              <w:t>56.0%</w:t>
            </w:r>
            <w:r>
              <w:rPr>
                <w:rFonts w:ascii="SimSun" w:hAnsi="SimSun" w:eastAsia="SimSun" w:cs="SimSun"/>
                <w:spacing w:val="-4"/>
              </w:rPr>
              <w:t>）</w:t>
            </w:r>
          </w:p>
        </w:tc>
        <w:tc>
          <w:tcPr>
            <w:tcW w:w="929" w:type="dxa"/>
            <w:vAlign w:val="top"/>
          </w:tcPr>
          <w:p>
            <w:pPr>
              <w:rPr>
                <w:rFonts w:ascii="Arial"/>
                <w:sz w:val="21"/>
              </w:rPr>
            </w:pPr>
            <w:r/>
          </w:p>
        </w:tc>
        <w:tc>
          <w:tcPr>
            <w:tcW w:w="994" w:type="dxa"/>
            <w:vAlign w:val="top"/>
          </w:tcPr>
          <w:p>
            <w:pPr>
              <w:rPr>
                <w:rFonts w:ascii="Arial"/>
                <w:sz w:val="21"/>
              </w:rPr>
            </w:pPr>
            <w:r/>
          </w:p>
        </w:tc>
      </w:tr>
      <w:tr>
        <w:trPr>
          <w:trHeight w:val="464" w:hRule="atLeast"/>
        </w:trPr>
        <w:tc>
          <w:tcPr>
            <w:tcW w:w="1819" w:type="dxa"/>
            <w:vAlign w:val="top"/>
          </w:tcPr>
          <w:p>
            <w:pPr>
              <w:ind w:left="128"/>
              <w:spacing w:before="137" w:line="220" w:lineRule="auto"/>
              <w:rPr>
                <w:rFonts w:ascii="SimSun" w:hAnsi="SimSun" w:eastAsia="SimSun" w:cs="SimSun"/>
                <w:sz w:val="24"/>
                <w:szCs w:val="24"/>
              </w:rPr>
            </w:pPr>
            <w:r>
              <w:rPr>
                <w:rFonts w:ascii="SimSun" w:hAnsi="SimSun" w:eastAsia="SimSun" w:cs="SimSun"/>
                <w:sz w:val="24"/>
                <w:szCs w:val="24"/>
                <w:spacing w:val="-2"/>
              </w:rPr>
              <w:t>肠粘连</w:t>
            </w:r>
          </w:p>
        </w:tc>
        <w:tc>
          <w:tcPr>
            <w:tcW w:w="2442" w:type="dxa"/>
            <w:vAlign w:val="top"/>
          </w:tcPr>
          <w:p>
            <w:pPr>
              <w:rPr>
                <w:rFonts w:ascii="Arial"/>
                <w:sz w:val="21"/>
              </w:rPr>
            </w:pPr>
            <w:r/>
          </w:p>
        </w:tc>
        <w:tc>
          <w:tcPr>
            <w:tcW w:w="2483" w:type="dxa"/>
            <w:vAlign w:val="top"/>
          </w:tcPr>
          <w:p>
            <w:pPr>
              <w:rPr>
                <w:rFonts w:ascii="Arial"/>
                <w:sz w:val="21"/>
              </w:rPr>
            </w:pPr>
            <w:r/>
          </w:p>
        </w:tc>
        <w:tc>
          <w:tcPr>
            <w:tcW w:w="929" w:type="dxa"/>
            <w:vAlign w:val="top"/>
          </w:tcPr>
          <w:p>
            <w:pPr>
              <w:rPr>
                <w:rFonts w:ascii="Arial"/>
                <w:sz w:val="21"/>
              </w:rPr>
            </w:pPr>
            <w:r/>
          </w:p>
        </w:tc>
        <w:tc>
          <w:tcPr>
            <w:tcW w:w="994" w:type="dxa"/>
            <w:vAlign w:val="top"/>
          </w:tcPr>
          <w:p>
            <w:pPr>
              <w:rPr>
                <w:rFonts w:ascii="Arial"/>
                <w:sz w:val="21"/>
              </w:rPr>
            </w:pPr>
            <w:r/>
          </w:p>
        </w:tc>
      </w:tr>
      <w:tr>
        <w:trPr>
          <w:trHeight w:val="471" w:hRule="atLeast"/>
        </w:trPr>
        <w:tc>
          <w:tcPr>
            <w:tcW w:w="1819" w:type="dxa"/>
            <w:vAlign w:val="top"/>
          </w:tcPr>
          <w:p>
            <w:pPr>
              <w:ind w:left="370"/>
              <w:spacing w:before="144" w:line="220" w:lineRule="auto"/>
              <w:rPr>
                <w:rFonts w:ascii="SimSun" w:hAnsi="SimSun" w:eastAsia="SimSun" w:cs="SimSun"/>
                <w:sz w:val="24"/>
                <w:szCs w:val="24"/>
              </w:rPr>
            </w:pPr>
            <w:r>
              <w:rPr>
                <w:rFonts w:ascii="SimSun" w:hAnsi="SimSun" w:eastAsia="SimSun" w:cs="SimSun"/>
                <w:sz w:val="24"/>
                <w:szCs w:val="24"/>
              </w:rPr>
              <w:t>有</w:t>
            </w:r>
          </w:p>
        </w:tc>
        <w:tc>
          <w:tcPr>
            <w:tcW w:w="2442" w:type="dxa"/>
            <w:vAlign w:val="top"/>
          </w:tcPr>
          <w:p>
            <w:pPr>
              <w:pStyle w:val="TableText"/>
              <w:ind w:left="152"/>
              <w:spacing w:before="144" w:line="316" w:lineRule="exact"/>
              <w:rPr>
                <w:rFonts w:ascii="SimSun" w:hAnsi="SimSun" w:eastAsia="SimSun" w:cs="SimSun"/>
              </w:rPr>
            </w:pPr>
            <w:r>
              <w:rPr>
                <w:spacing w:val="-2"/>
                <w:position w:val="1"/>
              </w:rPr>
              <w:t>6</w:t>
            </w:r>
            <w:r>
              <w:rPr>
                <w:rFonts w:ascii="SimSun" w:hAnsi="SimSun" w:eastAsia="SimSun" w:cs="SimSun"/>
                <w:spacing w:val="-2"/>
                <w:position w:val="1"/>
              </w:rPr>
              <w:t>（</w:t>
            </w:r>
            <w:r>
              <w:rPr>
                <w:spacing w:val="-2"/>
                <w:position w:val="1"/>
              </w:rPr>
              <w:t>24.0%</w:t>
            </w:r>
            <w:r>
              <w:rPr>
                <w:rFonts w:ascii="SimSun" w:hAnsi="SimSun" w:eastAsia="SimSun" w:cs="SimSun"/>
                <w:spacing w:val="-2"/>
                <w:position w:val="1"/>
              </w:rPr>
              <w:t>）</w:t>
            </w:r>
          </w:p>
        </w:tc>
        <w:tc>
          <w:tcPr>
            <w:tcW w:w="2483" w:type="dxa"/>
            <w:vAlign w:val="top"/>
          </w:tcPr>
          <w:p>
            <w:pPr>
              <w:pStyle w:val="TableText"/>
              <w:ind w:left="124"/>
              <w:spacing w:before="144" w:line="316" w:lineRule="exact"/>
              <w:rPr>
                <w:rFonts w:ascii="SimSun" w:hAnsi="SimSun" w:eastAsia="SimSun" w:cs="SimSun"/>
              </w:rPr>
            </w:pPr>
            <w:r>
              <w:rPr>
                <w:spacing w:val="-2"/>
                <w:position w:val="1"/>
              </w:rPr>
              <w:t>5</w:t>
            </w:r>
            <w:r>
              <w:rPr>
                <w:rFonts w:ascii="SimSun" w:hAnsi="SimSun" w:eastAsia="SimSun" w:cs="SimSun"/>
                <w:spacing w:val="-2"/>
                <w:position w:val="1"/>
              </w:rPr>
              <w:t>（</w:t>
            </w:r>
            <w:r>
              <w:rPr>
                <w:spacing w:val="-2"/>
                <w:position w:val="1"/>
              </w:rPr>
              <w:t>9.1%</w:t>
            </w:r>
            <w:r>
              <w:rPr>
                <w:rFonts w:ascii="SimSun" w:hAnsi="SimSun" w:eastAsia="SimSun" w:cs="SimSun"/>
                <w:spacing w:val="-2"/>
                <w:position w:val="1"/>
              </w:rPr>
              <w:t>）</w:t>
            </w:r>
          </w:p>
        </w:tc>
        <w:tc>
          <w:tcPr>
            <w:tcW w:w="929" w:type="dxa"/>
            <w:vAlign w:val="top"/>
          </w:tcPr>
          <w:p>
            <w:pPr>
              <w:pStyle w:val="TableText"/>
              <w:ind w:left="166"/>
              <w:spacing w:before="184" w:line="232" w:lineRule="auto"/>
              <w:rPr/>
            </w:pPr>
            <w:r>
              <w:rPr>
                <w:spacing w:val="-1"/>
              </w:rPr>
              <w:t>2.087</w:t>
            </w:r>
          </w:p>
        </w:tc>
        <w:tc>
          <w:tcPr>
            <w:tcW w:w="994" w:type="dxa"/>
            <w:vAlign w:val="top"/>
          </w:tcPr>
          <w:p>
            <w:pPr>
              <w:pStyle w:val="TableText"/>
              <w:ind w:left="121"/>
              <w:spacing w:before="184" w:line="232" w:lineRule="auto"/>
              <w:rPr/>
            </w:pPr>
            <w:r>
              <w:rPr>
                <w:spacing w:val="-2"/>
              </w:rPr>
              <w:t>0.149</w:t>
            </w:r>
          </w:p>
        </w:tc>
      </w:tr>
      <w:tr>
        <w:trPr>
          <w:trHeight w:val="499" w:hRule="atLeast"/>
        </w:trPr>
        <w:tc>
          <w:tcPr>
            <w:tcW w:w="1819" w:type="dxa"/>
            <w:vAlign w:val="top"/>
            <w:tcBorders>
              <w:bottom w:val="single" w:color="000000" w:sz="12" w:space="0"/>
            </w:tcBorders>
          </w:tcPr>
          <w:p>
            <w:pPr>
              <w:ind w:left="371"/>
              <w:spacing w:before="144" w:line="220" w:lineRule="auto"/>
              <w:rPr>
                <w:rFonts w:ascii="SimSun" w:hAnsi="SimSun" w:eastAsia="SimSun" w:cs="SimSun"/>
                <w:sz w:val="24"/>
                <w:szCs w:val="24"/>
              </w:rPr>
            </w:pPr>
            <w:r>
              <w:rPr>
                <w:rFonts w:ascii="SimSun" w:hAnsi="SimSun" w:eastAsia="SimSun" w:cs="SimSun"/>
                <w:sz w:val="24"/>
                <w:szCs w:val="24"/>
              </w:rPr>
              <w:t>无</w:t>
            </w:r>
          </w:p>
        </w:tc>
        <w:tc>
          <w:tcPr>
            <w:tcW w:w="2442" w:type="dxa"/>
            <w:vAlign w:val="top"/>
            <w:tcBorders>
              <w:bottom w:val="single" w:color="000000" w:sz="12" w:space="0"/>
            </w:tcBorders>
          </w:tcPr>
          <w:p>
            <w:pPr>
              <w:pStyle w:val="TableText"/>
              <w:ind w:left="170"/>
              <w:spacing w:before="143" w:line="320" w:lineRule="exact"/>
              <w:rPr>
                <w:rFonts w:ascii="SimSun" w:hAnsi="SimSun" w:eastAsia="SimSun" w:cs="SimSun"/>
              </w:rPr>
            </w:pPr>
            <w:r>
              <w:rPr>
                <w:spacing w:val="-4"/>
                <w:position w:val="1"/>
              </w:rPr>
              <w:t>19</w:t>
            </w:r>
            <w:r>
              <w:rPr>
                <w:rFonts w:ascii="SimSun" w:hAnsi="SimSun" w:eastAsia="SimSun" w:cs="SimSun"/>
                <w:spacing w:val="-4"/>
                <w:position w:val="1"/>
              </w:rPr>
              <w:t>（</w:t>
            </w:r>
            <w:r>
              <w:rPr>
                <w:spacing w:val="-4"/>
                <w:position w:val="1"/>
              </w:rPr>
              <w:t>76.0%</w:t>
            </w:r>
            <w:r>
              <w:rPr>
                <w:rFonts w:ascii="SimSun" w:hAnsi="SimSun" w:eastAsia="SimSun" w:cs="SimSun"/>
                <w:spacing w:val="-4"/>
                <w:position w:val="1"/>
              </w:rPr>
              <w:t>）</w:t>
            </w:r>
          </w:p>
        </w:tc>
        <w:tc>
          <w:tcPr>
            <w:tcW w:w="2483" w:type="dxa"/>
            <w:vAlign w:val="top"/>
            <w:tcBorders>
              <w:bottom w:val="single" w:color="000000" w:sz="12" w:space="0"/>
            </w:tcBorders>
          </w:tcPr>
          <w:p>
            <w:pPr>
              <w:pStyle w:val="TableText"/>
              <w:ind w:left="124"/>
              <w:spacing w:before="143" w:line="320" w:lineRule="exact"/>
              <w:rPr>
                <w:rFonts w:ascii="SimSun" w:hAnsi="SimSun" w:eastAsia="SimSun" w:cs="SimSun"/>
              </w:rPr>
            </w:pPr>
            <w:r>
              <w:rPr>
                <w:spacing w:val="-2"/>
                <w:position w:val="1"/>
              </w:rPr>
              <w:t>55</w:t>
            </w:r>
            <w:r>
              <w:rPr>
                <w:rFonts w:ascii="SimSun" w:hAnsi="SimSun" w:eastAsia="SimSun" w:cs="SimSun"/>
                <w:spacing w:val="-2"/>
                <w:position w:val="1"/>
              </w:rPr>
              <w:t>（</w:t>
            </w:r>
            <w:r>
              <w:rPr>
                <w:spacing w:val="-2"/>
                <w:position w:val="1"/>
              </w:rPr>
              <w:t>90.9%</w:t>
            </w:r>
            <w:r>
              <w:rPr>
                <w:rFonts w:ascii="SimSun" w:hAnsi="SimSun" w:eastAsia="SimSun" w:cs="SimSun"/>
                <w:spacing w:val="-2"/>
                <w:position w:val="1"/>
              </w:rPr>
              <w:t>）</w:t>
            </w:r>
          </w:p>
        </w:tc>
        <w:tc>
          <w:tcPr>
            <w:tcW w:w="929" w:type="dxa"/>
            <w:vAlign w:val="top"/>
            <w:tcBorders>
              <w:bottom w:val="single" w:color="000000" w:sz="12" w:space="0"/>
            </w:tcBorders>
          </w:tcPr>
          <w:p>
            <w:pPr>
              <w:rPr>
                <w:rFonts w:ascii="Arial"/>
                <w:sz w:val="21"/>
              </w:rPr>
            </w:pPr>
            <w:r/>
          </w:p>
        </w:tc>
        <w:tc>
          <w:tcPr>
            <w:tcW w:w="994" w:type="dxa"/>
            <w:vAlign w:val="top"/>
            <w:tcBorders>
              <w:bottom w:val="single" w:color="000000" w:sz="12" w:space="0"/>
            </w:tcBorders>
          </w:tcPr>
          <w:p>
            <w:pPr>
              <w:rPr>
                <w:rFonts w:ascii="Arial"/>
                <w:sz w:val="21"/>
              </w:rPr>
            </w:pPr>
            <w:r/>
          </w:p>
        </w:tc>
      </w:tr>
    </w:tbl>
    <w:p>
      <w:pPr>
        <w:pStyle w:val="BodyText"/>
        <w:ind w:left="1826"/>
        <w:spacing w:before="131" w:line="212" w:lineRule="auto"/>
        <w:rPr>
          <w:sz w:val="22"/>
          <w:szCs w:val="22"/>
        </w:rPr>
      </w:pPr>
      <w:r>
        <w:rPr>
          <w:sz w:val="22"/>
          <w:szCs w:val="22"/>
        </w:rPr>
        <w:t>注：</w:t>
      </w:r>
      <w:r>
        <w:rPr>
          <w:rFonts w:ascii="Times New Roman" w:hAnsi="Times New Roman" w:eastAsia="Times New Roman" w:cs="Times New Roman"/>
          <w:sz w:val="22"/>
          <w:szCs w:val="22"/>
        </w:rPr>
        <w:t>&amp;</w:t>
      </w:r>
      <w:r>
        <w:rPr>
          <w:sz w:val="22"/>
          <w:szCs w:val="22"/>
        </w:rPr>
        <w:t>为</w:t>
      </w:r>
      <w:r>
        <w:rPr>
          <w:rFonts w:ascii="Times New Roman" w:hAnsi="Times New Roman" w:eastAsia="Times New Roman" w:cs="Times New Roman"/>
          <w:sz w:val="22"/>
          <w:szCs w:val="22"/>
        </w:rPr>
        <w:t>Mann-Whitney U</w:t>
      </w:r>
      <w:r>
        <w:rPr>
          <w:sz w:val="22"/>
          <w:szCs w:val="22"/>
        </w:rPr>
        <w:t>检</w:t>
      </w:r>
      <w:r>
        <w:rPr>
          <w:sz w:val="22"/>
          <w:szCs w:val="22"/>
          <w:spacing w:val="-1"/>
        </w:rPr>
        <w:t>验，其余变量为</w:t>
      </w:r>
      <w:r>
        <w:rPr>
          <w:rFonts w:ascii="Times New Roman" w:hAnsi="Times New Roman" w:eastAsia="Times New Roman" w:cs="Times New Roman"/>
          <w:sz w:val="22"/>
          <w:szCs w:val="22"/>
          <w:spacing w:val="-1"/>
        </w:rPr>
        <w:t>χ2</w:t>
      </w:r>
      <w:r>
        <w:rPr>
          <w:sz w:val="22"/>
          <w:szCs w:val="22"/>
          <w:spacing w:val="-1"/>
        </w:rPr>
        <w:t>检验或连续校正</w:t>
      </w:r>
      <w:r>
        <w:rPr>
          <w:rFonts w:ascii="Times New Roman" w:hAnsi="Times New Roman" w:eastAsia="Times New Roman" w:cs="Times New Roman"/>
          <w:sz w:val="22"/>
          <w:szCs w:val="22"/>
          <w:spacing w:val="-1"/>
        </w:rPr>
        <w:t>χ2</w:t>
      </w:r>
      <w:r>
        <w:rPr>
          <w:sz w:val="22"/>
          <w:szCs w:val="22"/>
          <w:spacing w:val="-1"/>
        </w:rPr>
        <w:t>检验。</w:t>
      </w:r>
    </w:p>
    <w:p>
      <w:pPr>
        <w:pStyle w:val="BodyText"/>
        <w:ind w:left="1381"/>
        <w:spacing w:before="200" w:line="233" w:lineRule="auto"/>
        <w:outlineLvl w:val="2"/>
        <w:rPr>
          <w:sz w:val="24"/>
          <w:szCs w:val="24"/>
        </w:rPr>
      </w:pPr>
      <w:bookmarkStart w:name="bookmark18" w:id="28"/>
      <w:bookmarkEnd w:id="28"/>
      <w:r>
        <w:rPr>
          <w:rFonts w:ascii="Times New Roman" w:hAnsi="Times New Roman" w:eastAsia="Times New Roman" w:cs="Times New Roman"/>
          <w:sz w:val="24"/>
          <w:szCs w:val="24"/>
          <w:b/>
          <w:bCs/>
          <w:spacing w:val="-1"/>
        </w:rPr>
        <w:t>3.2.2    </w:t>
      </w:r>
      <w:r>
        <w:rPr>
          <w:sz w:val="24"/>
          <w:szCs w:val="24"/>
          <w:b/>
          <w:bCs/>
          <w:spacing w:val="-1"/>
        </w:rPr>
        <w:t>卵巢囊肿一般情况分析</w:t>
      </w:r>
    </w:p>
    <w:p>
      <w:pPr>
        <w:pStyle w:val="BodyText"/>
        <w:ind w:left="1386" w:right="85" w:firstLine="473"/>
        <w:spacing w:before="157" w:line="361" w:lineRule="auto"/>
        <w:jc w:val="both"/>
        <w:rPr>
          <w:sz w:val="24"/>
          <w:szCs w:val="24"/>
        </w:rPr>
      </w:pPr>
      <w:r>
        <w:rPr>
          <w:rFonts w:ascii="Times New Roman" w:hAnsi="Times New Roman" w:eastAsia="Times New Roman" w:cs="Times New Roman"/>
          <w:sz w:val="24"/>
          <w:szCs w:val="24"/>
          <w:spacing w:val="-1"/>
        </w:rPr>
        <w:t>A1  </w:t>
      </w:r>
      <w:r>
        <w:rPr>
          <w:sz w:val="24"/>
          <w:szCs w:val="24"/>
          <w:spacing w:val="-1"/>
        </w:rPr>
        <w:t>组卵巢囊肿直径</w:t>
      </w:r>
      <w:r>
        <w:rPr>
          <w:rFonts w:ascii="Times New Roman" w:hAnsi="Times New Roman" w:eastAsia="Times New Roman" w:cs="Times New Roman"/>
          <w:sz w:val="24"/>
          <w:szCs w:val="24"/>
          <w:spacing w:val="-1"/>
        </w:rPr>
        <w:t>≤5cm  </w:t>
      </w:r>
      <w:r>
        <w:rPr>
          <w:sz w:val="24"/>
          <w:szCs w:val="24"/>
          <w:spacing w:val="-1"/>
        </w:rPr>
        <w:t>者 </w:t>
      </w:r>
      <w:r>
        <w:rPr>
          <w:rFonts w:ascii="Times New Roman" w:hAnsi="Times New Roman" w:eastAsia="Times New Roman" w:cs="Times New Roman"/>
          <w:sz w:val="24"/>
          <w:szCs w:val="24"/>
          <w:spacing w:val="-1"/>
        </w:rPr>
        <w:t>2  </w:t>
      </w:r>
      <w:r>
        <w:rPr>
          <w:sz w:val="24"/>
          <w:szCs w:val="24"/>
          <w:spacing w:val="-1"/>
        </w:rPr>
        <w:t>例（</w:t>
      </w:r>
      <w:r>
        <w:rPr>
          <w:rFonts w:ascii="Times New Roman" w:hAnsi="Times New Roman" w:eastAsia="Times New Roman" w:cs="Times New Roman"/>
          <w:sz w:val="24"/>
          <w:szCs w:val="24"/>
          <w:spacing w:val="-1"/>
        </w:rPr>
        <w:t>8</w:t>
      </w:r>
      <w:r>
        <w:rPr>
          <w:rFonts w:ascii="Times New Roman" w:hAnsi="Times New Roman" w:eastAsia="Times New Roman" w:cs="Times New Roman"/>
          <w:sz w:val="24"/>
          <w:szCs w:val="24"/>
          <w:spacing w:val="-2"/>
        </w:rPr>
        <w:t>.0%</w:t>
      </w:r>
      <w:r>
        <w:rPr>
          <w:sz w:val="24"/>
          <w:szCs w:val="24"/>
          <w:spacing w:val="-52"/>
        </w:rPr>
        <w:t>），</w:t>
      </w:r>
      <w:r>
        <w:rPr>
          <w:sz w:val="24"/>
          <w:szCs w:val="24"/>
          <w:spacing w:val="-2"/>
        </w:rPr>
        <w:t>卵巢囊肿直径</w:t>
      </w:r>
      <w:r>
        <w:rPr>
          <w:rFonts w:ascii="Times New Roman" w:hAnsi="Times New Roman" w:eastAsia="Times New Roman" w:cs="Times New Roman"/>
          <w:sz w:val="24"/>
          <w:szCs w:val="24"/>
          <w:spacing w:val="-2"/>
        </w:rPr>
        <w:t>&gt;10cm  </w:t>
      </w:r>
      <w:r>
        <w:rPr>
          <w:sz w:val="24"/>
          <w:szCs w:val="24"/>
          <w:spacing w:val="-2"/>
        </w:rPr>
        <w:t>者 </w:t>
      </w:r>
      <w:r>
        <w:rPr>
          <w:rFonts w:ascii="Times New Roman" w:hAnsi="Times New Roman" w:eastAsia="Times New Roman" w:cs="Times New Roman"/>
          <w:sz w:val="24"/>
          <w:szCs w:val="24"/>
          <w:spacing w:val="-2"/>
        </w:rPr>
        <w:t>10  </w:t>
      </w:r>
      <w:r>
        <w:rPr>
          <w:sz w:val="24"/>
          <w:szCs w:val="24"/>
          <w:spacing w:val="-2"/>
        </w:rPr>
        <w:t>例</w:t>
      </w:r>
      <w:r>
        <w:rPr>
          <w:sz w:val="24"/>
          <w:szCs w:val="24"/>
          <w:spacing w:val="1"/>
        </w:rPr>
        <w:t xml:space="preserve"> </w:t>
      </w:r>
      <w:r>
        <w:rPr>
          <w:sz w:val="24"/>
          <w:szCs w:val="24"/>
          <w:spacing w:val="-2"/>
        </w:rPr>
        <w:t>（</w:t>
      </w:r>
      <w:r>
        <w:rPr>
          <w:rFonts w:ascii="Times New Roman" w:hAnsi="Times New Roman" w:eastAsia="Times New Roman" w:cs="Times New Roman"/>
          <w:sz w:val="24"/>
          <w:szCs w:val="24"/>
          <w:spacing w:val="-2"/>
        </w:rPr>
        <w:t>40.0%</w:t>
      </w:r>
      <w:r>
        <w:rPr>
          <w:sz w:val="24"/>
          <w:szCs w:val="24"/>
          <w:spacing w:val="-63"/>
        </w:rPr>
        <w:t>），</w:t>
      </w:r>
      <w:r>
        <w:rPr>
          <w:sz w:val="24"/>
          <w:szCs w:val="24"/>
          <w:spacing w:val="-2"/>
        </w:rPr>
        <w:t>介于两者之间者 </w:t>
      </w:r>
      <w:r>
        <w:rPr>
          <w:rFonts w:ascii="Times New Roman" w:hAnsi="Times New Roman" w:eastAsia="Times New Roman" w:cs="Times New Roman"/>
          <w:sz w:val="24"/>
          <w:szCs w:val="24"/>
          <w:spacing w:val="-2"/>
        </w:rPr>
        <w:t>13  </w:t>
      </w:r>
      <w:r>
        <w:rPr>
          <w:sz w:val="24"/>
          <w:szCs w:val="24"/>
          <w:spacing w:val="-2"/>
        </w:rPr>
        <w:t>例（</w:t>
      </w:r>
      <w:r>
        <w:rPr>
          <w:rFonts w:ascii="Times New Roman" w:hAnsi="Times New Roman" w:eastAsia="Times New Roman" w:cs="Times New Roman"/>
          <w:sz w:val="24"/>
          <w:szCs w:val="24"/>
          <w:spacing w:val="-2"/>
        </w:rPr>
        <w:t>52.0%</w:t>
      </w:r>
      <w:r>
        <w:rPr>
          <w:sz w:val="24"/>
          <w:szCs w:val="24"/>
          <w:spacing w:val="-63"/>
        </w:rPr>
        <w:t>），</w:t>
      </w:r>
      <w:r>
        <w:rPr>
          <w:rFonts w:ascii="Times New Roman" w:hAnsi="Times New Roman" w:eastAsia="Times New Roman" w:cs="Times New Roman"/>
          <w:sz w:val="24"/>
          <w:szCs w:val="24"/>
          <w:spacing w:val="-2"/>
        </w:rPr>
        <w:t>A2  </w:t>
      </w:r>
      <w:r>
        <w:rPr>
          <w:sz w:val="24"/>
          <w:szCs w:val="24"/>
          <w:spacing w:val="-2"/>
        </w:rPr>
        <w:t>组卵巢囊肿直径</w:t>
      </w:r>
      <w:r>
        <w:rPr>
          <w:rFonts w:ascii="Times New Roman" w:hAnsi="Times New Roman" w:eastAsia="Times New Roman" w:cs="Times New Roman"/>
          <w:sz w:val="24"/>
          <w:szCs w:val="24"/>
          <w:spacing w:val="-2"/>
        </w:rPr>
        <w:t>≤5</w:t>
      </w:r>
      <w:r>
        <w:rPr>
          <w:rFonts w:ascii="Times New Roman" w:hAnsi="Times New Roman" w:eastAsia="Times New Roman" w:cs="Times New Roman"/>
          <w:sz w:val="24"/>
          <w:szCs w:val="24"/>
          <w:spacing w:val="-3"/>
        </w:rPr>
        <w:t>cm  </w:t>
      </w:r>
      <w:r>
        <w:rPr>
          <w:sz w:val="24"/>
          <w:szCs w:val="24"/>
          <w:spacing w:val="-3"/>
        </w:rPr>
        <w:t>者 </w:t>
      </w:r>
      <w:r>
        <w:rPr>
          <w:rFonts w:ascii="Times New Roman" w:hAnsi="Times New Roman" w:eastAsia="Times New Roman" w:cs="Times New Roman"/>
          <w:sz w:val="24"/>
          <w:szCs w:val="24"/>
          <w:spacing w:val="-3"/>
        </w:rPr>
        <w:t>4</w:t>
      </w:r>
      <w:r>
        <w:rPr>
          <w:rFonts w:ascii="Times New Roman" w:hAnsi="Times New Roman" w:eastAsia="Times New Roman" w:cs="Times New Roman"/>
          <w:sz w:val="24"/>
          <w:szCs w:val="24"/>
          <w:spacing w:val="50"/>
          <w:w w:val="101"/>
        </w:rPr>
        <w:t xml:space="preserve"> </w:t>
      </w:r>
      <w:r>
        <w:rPr>
          <w:sz w:val="24"/>
          <w:szCs w:val="24"/>
          <w:spacing w:val="-3"/>
        </w:rPr>
        <w:t>例</w:t>
      </w:r>
      <w:r>
        <w:rPr>
          <w:sz w:val="24"/>
          <w:szCs w:val="24"/>
        </w:rPr>
        <w:t xml:space="preserve"> </w:t>
      </w:r>
      <w:r>
        <w:rPr>
          <w:sz w:val="24"/>
          <w:szCs w:val="24"/>
          <w:spacing w:val="-9"/>
        </w:rPr>
        <w:t>（</w:t>
      </w:r>
      <w:r>
        <w:rPr>
          <w:rFonts w:ascii="Times New Roman" w:hAnsi="Times New Roman" w:eastAsia="Times New Roman" w:cs="Times New Roman"/>
          <w:sz w:val="24"/>
          <w:szCs w:val="24"/>
          <w:spacing w:val="-9"/>
        </w:rPr>
        <w:t>16.7%</w:t>
      </w:r>
      <w:r>
        <w:rPr>
          <w:sz w:val="24"/>
          <w:szCs w:val="24"/>
          <w:spacing w:val="-40"/>
          <w:w w:val="64"/>
        </w:rPr>
        <w:t>），</w:t>
      </w:r>
      <w:r>
        <w:rPr>
          <w:sz w:val="24"/>
          <w:szCs w:val="24"/>
          <w:spacing w:val="-9"/>
        </w:rPr>
        <w:t>卵巢囊肿直径</w:t>
      </w:r>
      <w:r>
        <w:rPr>
          <w:rFonts w:ascii="Times New Roman" w:hAnsi="Times New Roman" w:eastAsia="Times New Roman" w:cs="Times New Roman"/>
          <w:sz w:val="24"/>
          <w:szCs w:val="24"/>
          <w:spacing w:val="-9"/>
        </w:rPr>
        <w:t>&gt;10cm </w:t>
      </w:r>
      <w:r>
        <w:rPr>
          <w:sz w:val="24"/>
          <w:szCs w:val="24"/>
          <w:spacing w:val="-9"/>
        </w:rPr>
        <w:t>者</w:t>
      </w:r>
      <w:r>
        <w:rPr>
          <w:sz w:val="24"/>
          <w:szCs w:val="24"/>
          <w:spacing w:val="-41"/>
        </w:rPr>
        <w:t xml:space="preserve"> </w:t>
      </w:r>
      <w:r>
        <w:rPr>
          <w:rFonts w:ascii="Times New Roman" w:hAnsi="Times New Roman" w:eastAsia="Times New Roman" w:cs="Times New Roman"/>
          <w:sz w:val="24"/>
          <w:szCs w:val="24"/>
          <w:spacing w:val="-9"/>
        </w:rPr>
        <w:t>17 </w:t>
      </w:r>
      <w:r>
        <w:rPr>
          <w:sz w:val="24"/>
          <w:szCs w:val="24"/>
          <w:spacing w:val="-9"/>
        </w:rPr>
        <w:t>例（</w:t>
      </w:r>
      <w:r>
        <w:rPr>
          <w:rFonts w:ascii="Times New Roman" w:hAnsi="Times New Roman" w:eastAsia="Times New Roman" w:cs="Times New Roman"/>
          <w:sz w:val="24"/>
          <w:szCs w:val="24"/>
          <w:spacing w:val="-9"/>
        </w:rPr>
        <w:t>30.9%</w:t>
      </w:r>
      <w:r>
        <w:rPr>
          <w:sz w:val="24"/>
          <w:szCs w:val="24"/>
          <w:spacing w:val="-40"/>
          <w:w w:val="64"/>
        </w:rPr>
        <w:t>），</w:t>
      </w:r>
      <w:r>
        <w:rPr>
          <w:sz w:val="24"/>
          <w:szCs w:val="24"/>
          <w:spacing w:val="-9"/>
        </w:rPr>
        <w:t>介于两者之间者</w:t>
      </w:r>
      <w:r>
        <w:rPr>
          <w:sz w:val="24"/>
          <w:szCs w:val="24"/>
          <w:spacing w:val="-58"/>
        </w:rPr>
        <w:t xml:space="preserve"> </w:t>
      </w:r>
      <w:r>
        <w:rPr>
          <w:rFonts w:ascii="Times New Roman" w:hAnsi="Times New Roman" w:eastAsia="Times New Roman" w:cs="Times New Roman"/>
          <w:sz w:val="24"/>
          <w:szCs w:val="24"/>
          <w:spacing w:val="-9"/>
        </w:rPr>
        <w:t>34 </w:t>
      </w:r>
      <w:r>
        <w:rPr>
          <w:sz w:val="24"/>
          <w:szCs w:val="24"/>
          <w:spacing w:val="-9"/>
        </w:rPr>
        <w:t>例（</w:t>
      </w:r>
      <w:r>
        <w:rPr>
          <w:rFonts w:ascii="Times New Roman" w:hAnsi="Times New Roman" w:eastAsia="Times New Roman" w:cs="Times New Roman"/>
          <w:sz w:val="24"/>
          <w:szCs w:val="24"/>
          <w:spacing w:val="-9"/>
        </w:rPr>
        <w:t>61.8%</w:t>
      </w:r>
      <w:r>
        <w:rPr>
          <w:sz w:val="24"/>
          <w:szCs w:val="24"/>
          <w:spacing w:val="-9"/>
        </w:rPr>
        <w:t>）。</w:t>
      </w:r>
      <w:r>
        <w:rPr>
          <w:sz w:val="24"/>
          <w:szCs w:val="24"/>
        </w:rPr>
        <w:t xml:space="preserve"> </w:t>
      </w:r>
      <w:r>
        <w:rPr>
          <w:sz w:val="24"/>
          <w:szCs w:val="24"/>
          <w:spacing w:val="5"/>
        </w:rPr>
        <w:t>卵巢囊肿蒂扭转度数以术中所见为准，</w:t>
      </w:r>
      <w:r>
        <w:rPr>
          <w:rFonts w:ascii="Times New Roman" w:hAnsi="Times New Roman" w:eastAsia="Times New Roman" w:cs="Times New Roman"/>
          <w:sz w:val="24"/>
          <w:szCs w:val="24"/>
          <w:spacing w:val="5"/>
        </w:rPr>
        <w:t>A1  </w:t>
      </w:r>
      <w:r>
        <w:rPr>
          <w:sz w:val="24"/>
          <w:szCs w:val="24"/>
          <w:spacing w:val="5"/>
        </w:rPr>
        <w:t>组卵巢囊肿扭转度数</w:t>
      </w:r>
      <w:r>
        <w:rPr>
          <w:rFonts w:ascii="Times New Roman" w:hAnsi="Times New Roman" w:eastAsia="Times New Roman" w:cs="Times New Roman"/>
          <w:sz w:val="24"/>
          <w:szCs w:val="24"/>
          <w:spacing w:val="5"/>
        </w:rPr>
        <w:t>≤36</w:t>
      </w:r>
      <w:r>
        <w:rPr>
          <w:rFonts w:ascii="Times New Roman" w:hAnsi="Times New Roman" w:eastAsia="Times New Roman" w:cs="Times New Roman"/>
          <w:sz w:val="24"/>
          <w:szCs w:val="24"/>
          <w:spacing w:val="4"/>
        </w:rPr>
        <w:t>0  </w:t>
      </w:r>
      <w:r>
        <w:rPr>
          <w:sz w:val="24"/>
          <w:szCs w:val="24"/>
          <w:spacing w:val="4"/>
        </w:rPr>
        <w:t>者 </w:t>
      </w:r>
      <w:r>
        <w:rPr>
          <w:rFonts w:ascii="Times New Roman" w:hAnsi="Times New Roman" w:eastAsia="Times New Roman" w:cs="Times New Roman"/>
          <w:sz w:val="24"/>
          <w:szCs w:val="24"/>
          <w:spacing w:val="4"/>
        </w:rPr>
        <w:t>6  </w:t>
      </w:r>
      <w:r>
        <w:rPr>
          <w:sz w:val="24"/>
          <w:szCs w:val="24"/>
          <w:spacing w:val="4"/>
        </w:rPr>
        <w:t>例</w:t>
      </w:r>
      <w:r>
        <w:rPr>
          <w:sz w:val="24"/>
          <w:szCs w:val="24"/>
        </w:rPr>
        <w:t xml:space="preserve"> </w:t>
      </w:r>
      <w:r>
        <w:rPr>
          <w:sz w:val="24"/>
          <w:szCs w:val="24"/>
          <w:spacing w:val="-2"/>
        </w:rPr>
        <w:t>（</w:t>
      </w:r>
      <w:r>
        <w:rPr>
          <w:rFonts w:ascii="Times New Roman" w:hAnsi="Times New Roman" w:eastAsia="Times New Roman" w:cs="Times New Roman"/>
          <w:sz w:val="24"/>
          <w:szCs w:val="24"/>
          <w:spacing w:val="-2"/>
        </w:rPr>
        <w:t>24.0%</w:t>
      </w:r>
      <w:r>
        <w:rPr>
          <w:sz w:val="24"/>
          <w:szCs w:val="24"/>
          <w:spacing w:val="-63"/>
          <w:w w:val="99"/>
        </w:rPr>
        <w:t>），</w:t>
      </w:r>
      <w:r>
        <w:rPr>
          <w:sz w:val="24"/>
          <w:szCs w:val="24"/>
          <w:spacing w:val="-2"/>
        </w:rPr>
        <w:t>卵巢囊肿蒂扭转度数</w:t>
      </w:r>
      <w:r>
        <w:rPr>
          <w:rFonts w:ascii="Times New Roman" w:hAnsi="Times New Roman" w:eastAsia="Times New Roman" w:cs="Times New Roman"/>
          <w:sz w:val="24"/>
          <w:szCs w:val="24"/>
          <w:spacing w:val="-2"/>
        </w:rPr>
        <w:t>≥720</w:t>
      </w:r>
      <w:r>
        <w:rPr>
          <w:rFonts w:ascii="Times New Roman" w:hAnsi="Times New Roman" w:eastAsia="Times New Roman" w:cs="Times New Roman"/>
          <w:sz w:val="24"/>
          <w:szCs w:val="24"/>
          <w:spacing w:val="47"/>
        </w:rPr>
        <w:t xml:space="preserve"> </w:t>
      </w:r>
      <w:r>
        <w:rPr>
          <w:sz w:val="24"/>
          <w:szCs w:val="24"/>
          <w:spacing w:val="-2"/>
        </w:rPr>
        <w:t>者 </w:t>
      </w:r>
      <w:r>
        <w:rPr>
          <w:rFonts w:ascii="Times New Roman" w:hAnsi="Times New Roman" w:eastAsia="Times New Roman" w:cs="Times New Roman"/>
          <w:sz w:val="24"/>
          <w:szCs w:val="24"/>
          <w:spacing w:val="-2"/>
        </w:rPr>
        <w:t>19</w:t>
      </w:r>
      <w:r>
        <w:rPr>
          <w:rFonts w:ascii="Times New Roman" w:hAnsi="Times New Roman" w:eastAsia="Times New Roman" w:cs="Times New Roman"/>
          <w:sz w:val="24"/>
          <w:szCs w:val="24"/>
          <w:spacing w:val="40"/>
        </w:rPr>
        <w:t xml:space="preserve"> </w:t>
      </w:r>
      <w:r>
        <w:rPr>
          <w:sz w:val="24"/>
          <w:szCs w:val="24"/>
          <w:spacing w:val="-2"/>
        </w:rPr>
        <w:t>例（</w:t>
      </w:r>
      <w:r>
        <w:rPr>
          <w:rFonts w:ascii="Times New Roman" w:hAnsi="Times New Roman" w:eastAsia="Times New Roman" w:cs="Times New Roman"/>
          <w:sz w:val="24"/>
          <w:szCs w:val="24"/>
          <w:spacing w:val="-2"/>
        </w:rPr>
        <w:t>76.0%</w:t>
      </w:r>
      <w:r>
        <w:rPr>
          <w:sz w:val="24"/>
          <w:szCs w:val="24"/>
          <w:spacing w:val="-63"/>
          <w:w w:val="99"/>
        </w:rPr>
        <w:t>），</w:t>
      </w:r>
      <w:r>
        <w:rPr>
          <w:sz w:val="24"/>
          <w:szCs w:val="24"/>
          <w:spacing w:val="-2"/>
        </w:rPr>
        <w:t>介于两者之间者 </w:t>
      </w:r>
      <w:r>
        <w:rPr>
          <w:rFonts w:ascii="Times New Roman" w:hAnsi="Times New Roman" w:eastAsia="Times New Roman" w:cs="Times New Roman"/>
          <w:sz w:val="24"/>
          <w:szCs w:val="24"/>
          <w:spacing w:val="-2"/>
        </w:rPr>
        <w:t>0</w:t>
      </w:r>
      <w:r>
        <w:rPr>
          <w:rFonts w:ascii="Times New Roman" w:hAnsi="Times New Roman" w:eastAsia="Times New Roman" w:cs="Times New Roman"/>
          <w:sz w:val="24"/>
          <w:szCs w:val="24"/>
          <w:spacing w:val="39"/>
          <w:w w:val="101"/>
        </w:rPr>
        <w:t xml:space="preserve"> </w:t>
      </w:r>
      <w:r>
        <w:rPr>
          <w:sz w:val="24"/>
          <w:szCs w:val="24"/>
          <w:spacing w:val="-2"/>
        </w:rPr>
        <w:t>例</w:t>
      </w:r>
      <w:r>
        <w:rPr>
          <w:sz w:val="24"/>
          <w:szCs w:val="24"/>
        </w:rPr>
        <w:t xml:space="preserve"> </w:t>
      </w:r>
      <w:r>
        <w:rPr>
          <w:sz w:val="24"/>
          <w:szCs w:val="24"/>
          <w:spacing w:val="-2"/>
        </w:rPr>
        <w:t>（</w:t>
      </w:r>
      <w:r>
        <w:rPr>
          <w:rFonts w:ascii="Times New Roman" w:hAnsi="Times New Roman" w:eastAsia="Times New Roman" w:cs="Times New Roman"/>
          <w:sz w:val="24"/>
          <w:szCs w:val="24"/>
          <w:spacing w:val="-2"/>
        </w:rPr>
        <w:t>0.0%</w:t>
      </w:r>
      <w:r>
        <w:rPr>
          <w:sz w:val="24"/>
          <w:szCs w:val="24"/>
          <w:spacing w:val="-64"/>
        </w:rPr>
        <w:t>），</w:t>
      </w:r>
      <w:r>
        <w:rPr>
          <w:rFonts w:ascii="Times New Roman" w:hAnsi="Times New Roman" w:eastAsia="Times New Roman" w:cs="Times New Roman"/>
          <w:sz w:val="24"/>
          <w:szCs w:val="24"/>
          <w:spacing w:val="-2"/>
        </w:rPr>
        <w:t>A2 </w:t>
      </w:r>
      <w:r>
        <w:rPr>
          <w:sz w:val="24"/>
          <w:szCs w:val="24"/>
          <w:spacing w:val="-2"/>
        </w:rPr>
        <w:t>组卵巢囊肿蒂扭转度数</w:t>
      </w:r>
      <w:r>
        <w:rPr>
          <w:rFonts w:ascii="Times New Roman" w:hAnsi="Times New Roman" w:eastAsia="Times New Roman" w:cs="Times New Roman"/>
          <w:sz w:val="24"/>
          <w:szCs w:val="24"/>
          <w:spacing w:val="-2"/>
        </w:rPr>
        <w:t>≤360 </w:t>
      </w:r>
      <w:r>
        <w:rPr>
          <w:sz w:val="24"/>
          <w:szCs w:val="24"/>
          <w:spacing w:val="-2"/>
        </w:rPr>
        <w:t>者</w:t>
      </w:r>
      <w:r>
        <w:rPr>
          <w:sz w:val="24"/>
          <w:szCs w:val="24"/>
          <w:spacing w:val="-30"/>
        </w:rPr>
        <w:t xml:space="preserve"> </w:t>
      </w:r>
      <w:r>
        <w:rPr>
          <w:rFonts w:ascii="Times New Roman" w:hAnsi="Times New Roman" w:eastAsia="Times New Roman" w:cs="Times New Roman"/>
          <w:sz w:val="24"/>
          <w:szCs w:val="24"/>
          <w:spacing w:val="-2"/>
        </w:rPr>
        <w:t>16 </w:t>
      </w:r>
      <w:r>
        <w:rPr>
          <w:sz w:val="24"/>
          <w:szCs w:val="24"/>
          <w:spacing w:val="-2"/>
        </w:rPr>
        <w:t>例（</w:t>
      </w:r>
      <w:r>
        <w:rPr>
          <w:rFonts w:ascii="Times New Roman" w:hAnsi="Times New Roman" w:eastAsia="Times New Roman" w:cs="Times New Roman"/>
          <w:sz w:val="24"/>
          <w:szCs w:val="24"/>
          <w:spacing w:val="-2"/>
        </w:rPr>
        <w:t>29.1%</w:t>
      </w:r>
      <w:r>
        <w:rPr>
          <w:sz w:val="24"/>
          <w:szCs w:val="24"/>
          <w:spacing w:val="-64"/>
        </w:rPr>
        <w:t>），</w:t>
      </w:r>
      <w:r>
        <w:rPr>
          <w:sz w:val="24"/>
          <w:szCs w:val="24"/>
          <w:spacing w:val="-2"/>
        </w:rPr>
        <w:t>卵巢囊肿蒂扭转度</w:t>
      </w:r>
      <w:r>
        <w:rPr>
          <w:sz w:val="24"/>
          <w:szCs w:val="24"/>
        </w:rPr>
        <w:t xml:space="preserve"> </w:t>
      </w:r>
      <w:r>
        <w:rPr>
          <w:sz w:val="24"/>
          <w:szCs w:val="24"/>
          <w:spacing w:val="-5"/>
        </w:rPr>
        <w:t>数</w:t>
      </w:r>
      <w:r>
        <w:rPr>
          <w:rFonts w:ascii="Times New Roman" w:hAnsi="Times New Roman" w:eastAsia="Times New Roman" w:cs="Times New Roman"/>
          <w:sz w:val="24"/>
          <w:szCs w:val="24"/>
          <w:spacing w:val="-5"/>
        </w:rPr>
        <w:t>≥720 </w:t>
      </w:r>
      <w:r>
        <w:rPr>
          <w:sz w:val="24"/>
          <w:szCs w:val="24"/>
          <w:spacing w:val="-5"/>
        </w:rPr>
        <w:t>者</w:t>
      </w:r>
      <w:r>
        <w:rPr>
          <w:sz w:val="24"/>
          <w:szCs w:val="24"/>
          <w:spacing w:val="-50"/>
        </w:rPr>
        <w:t xml:space="preserve"> </w:t>
      </w:r>
      <w:r>
        <w:rPr>
          <w:rFonts w:ascii="Times New Roman" w:hAnsi="Times New Roman" w:eastAsia="Times New Roman" w:cs="Times New Roman"/>
          <w:sz w:val="24"/>
          <w:szCs w:val="24"/>
          <w:spacing w:val="-5"/>
        </w:rPr>
        <w:t>33 </w:t>
      </w:r>
      <w:r>
        <w:rPr>
          <w:sz w:val="24"/>
          <w:szCs w:val="24"/>
          <w:spacing w:val="-5"/>
        </w:rPr>
        <w:t>例（</w:t>
      </w:r>
      <w:r>
        <w:rPr>
          <w:rFonts w:ascii="Times New Roman" w:hAnsi="Times New Roman" w:eastAsia="Times New Roman" w:cs="Times New Roman"/>
          <w:sz w:val="24"/>
          <w:szCs w:val="24"/>
          <w:spacing w:val="-5"/>
        </w:rPr>
        <w:t>60.0%</w:t>
      </w:r>
      <w:r>
        <w:rPr>
          <w:sz w:val="24"/>
          <w:szCs w:val="24"/>
          <w:spacing w:val="-62"/>
          <w:w w:val="99"/>
        </w:rPr>
        <w:t>），</w:t>
      </w:r>
      <w:r>
        <w:rPr>
          <w:sz w:val="24"/>
          <w:szCs w:val="24"/>
          <w:spacing w:val="-5"/>
        </w:rPr>
        <w:t>介于两者之间者</w:t>
      </w:r>
      <w:r>
        <w:rPr>
          <w:sz w:val="24"/>
          <w:szCs w:val="24"/>
          <w:spacing w:val="-48"/>
        </w:rPr>
        <w:t xml:space="preserve"> </w:t>
      </w:r>
      <w:r>
        <w:rPr>
          <w:rFonts w:ascii="Times New Roman" w:hAnsi="Times New Roman" w:eastAsia="Times New Roman" w:cs="Times New Roman"/>
          <w:sz w:val="24"/>
          <w:szCs w:val="24"/>
          <w:spacing w:val="-5"/>
        </w:rPr>
        <w:t>6 </w:t>
      </w:r>
      <w:r>
        <w:rPr>
          <w:sz w:val="24"/>
          <w:szCs w:val="24"/>
          <w:spacing w:val="-5"/>
        </w:rPr>
        <w:t>例（</w:t>
      </w:r>
      <w:r>
        <w:rPr>
          <w:rFonts w:ascii="Times New Roman" w:hAnsi="Times New Roman" w:eastAsia="Times New Roman" w:cs="Times New Roman"/>
          <w:sz w:val="24"/>
          <w:szCs w:val="24"/>
          <w:spacing w:val="-5"/>
        </w:rPr>
        <w:t>10.9%</w:t>
      </w:r>
      <w:r>
        <w:rPr>
          <w:sz w:val="24"/>
          <w:szCs w:val="24"/>
          <w:spacing w:val="-5"/>
        </w:rPr>
        <w:t>）。根据术中肉眼观察卵</w:t>
      </w:r>
      <w:r>
        <w:rPr>
          <w:sz w:val="24"/>
          <w:szCs w:val="24"/>
        </w:rPr>
        <w:t xml:space="preserve"> </w:t>
      </w:r>
      <w:r>
        <w:rPr>
          <w:sz w:val="24"/>
          <w:szCs w:val="24"/>
          <w:spacing w:val="-1"/>
        </w:rPr>
        <w:t>巢囊肿颜色将其分为</w:t>
      </w:r>
      <w:r>
        <w:rPr>
          <w:sz w:val="24"/>
          <w:szCs w:val="24"/>
          <w:spacing w:val="-38"/>
        </w:rPr>
        <w:t xml:space="preserve"> </w:t>
      </w:r>
      <w:r>
        <w:rPr>
          <w:rFonts w:ascii="Times New Roman" w:hAnsi="Times New Roman" w:eastAsia="Times New Roman" w:cs="Times New Roman"/>
          <w:sz w:val="24"/>
          <w:szCs w:val="24"/>
          <w:spacing w:val="-1"/>
        </w:rPr>
        <w:t>3</w:t>
      </w:r>
      <w:r>
        <w:rPr>
          <w:rFonts w:ascii="Times New Roman" w:hAnsi="Times New Roman" w:eastAsia="Times New Roman" w:cs="Times New Roman"/>
          <w:sz w:val="24"/>
          <w:szCs w:val="24"/>
          <w:spacing w:val="22"/>
          <w:w w:val="101"/>
        </w:rPr>
        <w:t xml:space="preserve"> </w:t>
      </w:r>
      <w:r>
        <w:rPr>
          <w:sz w:val="24"/>
          <w:szCs w:val="24"/>
          <w:spacing w:val="-1"/>
        </w:rPr>
        <w:t>组，颜色正常、暗红或紫黑，</w:t>
      </w:r>
      <w:r>
        <w:rPr>
          <w:rFonts w:ascii="Times New Roman" w:hAnsi="Times New Roman" w:eastAsia="Times New Roman" w:cs="Times New Roman"/>
          <w:sz w:val="24"/>
          <w:szCs w:val="24"/>
          <w:spacing w:val="-1"/>
        </w:rPr>
        <w:t>A1</w:t>
      </w:r>
      <w:r>
        <w:rPr>
          <w:rFonts w:ascii="Times New Roman" w:hAnsi="Times New Roman" w:eastAsia="Times New Roman" w:cs="Times New Roman"/>
          <w:sz w:val="24"/>
          <w:szCs w:val="24"/>
          <w:spacing w:val="22"/>
          <w:w w:val="101"/>
        </w:rPr>
        <w:t xml:space="preserve"> </w:t>
      </w:r>
      <w:r>
        <w:rPr>
          <w:sz w:val="24"/>
          <w:szCs w:val="24"/>
          <w:spacing w:val="-1"/>
        </w:rPr>
        <w:t>组</w:t>
      </w:r>
      <w:r>
        <w:rPr>
          <w:sz w:val="24"/>
          <w:szCs w:val="24"/>
          <w:spacing w:val="-2"/>
        </w:rPr>
        <w:t>卵巢囊肿颜色正常者</w:t>
      </w:r>
      <w:r>
        <w:rPr>
          <w:sz w:val="24"/>
          <w:szCs w:val="24"/>
        </w:rPr>
        <w:t xml:space="preserve"> </w:t>
      </w:r>
      <w:r>
        <w:rPr>
          <w:rFonts w:ascii="Times New Roman" w:hAnsi="Times New Roman" w:eastAsia="Times New Roman" w:cs="Times New Roman"/>
          <w:sz w:val="24"/>
          <w:szCs w:val="24"/>
          <w:spacing w:val="-3"/>
        </w:rPr>
        <w:t>0</w:t>
      </w:r>
      <w:r>
        <w:rPr>
          <w:rFonts w:ascii="Times New Roman" w:hAnsi="Times New Roman" w:eastAsia="Times New Roman" w:cs="Times New Roman"/>
          <w:sz w:val="24"/>
          <w:szCs w:val="24"/>
          <w:spacing w:val="22"/>
        </w:rPr>
        <w:t xml:space="preserve"> </w:t>
      </w:r>
      <w:r>
        <w:rPr>
          <w:sz w:val="24"/>
          <w:szCs w:val="24"/>
          <w:spacing w:val="-3"/>
        </w:rPr>
        <w:t>例（</w:t>
      </w:r>
      <w:r>
        <w:rPr>
          <w:rFonts w:ascii="Times New Roman" w:hAnsi="Times New Roman" w:eastAsia="Times New Roman" w:cs="Times New Roman"/>
          <w:sz w:val="24"/>
          <w:szCs w:val="24"/>
          <w:spacing w:val="-3"/>
        </w:rPr>
        <w:t>0.0%</w:t>
      </w:r>
      <w:r>
        <w:rPr>
          <w:sz w:val="24"/>
          <w:szCs w:val="24"/>
          <w:spacing w:val="-63"/>
        </w:rPr>
        <w:t>），</w:t>
      </w:r>
      <w:r>
        <w:rPr>
          <w:sz w:val="24"/>
          <w:szCs w:val="24"/>
          <w:spacing w:val="-3"/>
        </w:rPr>
        <w:t>暗红者</w:t>
      </w:r>
      <w:r>
        <w:rPr>
          <w:sz w:val="24"/>
          <w:szCs w:val="24"/>
          <w:spacing w:val="-24"/>
        </w:rPr>
        <w:t xml:space="preserve"> </w:t>
      </w:r>
      <w:r>
        <w:rPr>
          <w:rFonts w:ascii="Times New Roman" w:hAnsi="Times New Roman" w:eastAsia="Times New Roman" w:cs="Times New Roman"/>
          <w:sz w:val="24"/>
          <w:szCs w:val="24"/>
          <w:spacing w:val="-3"/>
        </w:rPr>
        <w:t>8</w:t>
      </w:r>
      <w:r>
        <w:rPr>
          <w:rFonts w:ascii="Times New Roman" w:hAnsi="Times New Roman" w:eastAsia="Times New Roman" w:cs="Times New Roman"/>
          <w:sz w:val="24"/>
          <w:szCs w:val="24"/>
          <w:spacing w:val="20"/>
        </w:rPr>
        <w:t xml:space="preserve"> </w:t>
      </w:r>
      <w:r>
        <w:rPr>
          <w:sz w:val="24"/>
          <w:szCs w:val="24"/>
          <w:spacing w:val="-3"/>
        </w:rPr>
        <w:t>例（</w:t>
      </w:r>
      <w:r>
        <w:rPr>
          <w:rFonts w:ascii="Times New Roman" w:hAnsi="Times New Roman" w:eastAsia="Times New Roman" w:cs="Times New Roman"/>
          <w:sz w:val="24"/>
          <w:szCs w:val="24"/>
          <w:spacing w:val="-3"/>
        </w:rPr>
        <w:t>32.0%</w:t>
      </w:r>
      <w:r>
        <w:rPr>
          <w:sz w:val="24"/>
          <w:szCs w:val="24"/>
          <w:spacing w:val="-63"/>
        </w:rPr>
        <w:t>），</w:t>
      </w:r>
      <w:r>
        <w:rPr>
          <w:sz w:val="24"/>
          <w:szCs w:val="24"/>
          <w:spacing w:val="-3"/>
        </w:rPr>
        <w:t>紫黑者 </w:t>
      </w:r>
      <w:r>
        <w:rPr>
          <w:rFonts w:ascii="Times New Roman" w:hAnsi="Times New Roman" w:eastAsia="Times New Roman" w:cs="Times New Roman"/>
          <w:sz w:val="24"/>
          <w:szCs w:val="24"/>
          <w:spacing w:val="-3"/>
        </w:rPr>
        <w:t>17</w:t>
      </w:r>
      <w:r>
        <w:rPr>
          <w:rFonts w:ascii="Times New Roman" w:hAnsi="Times New Roman" w:eastAsia="Times New Roman" w:cs="Times New Roman"/>
          <w:sz w:val="24"/>
          <w:szCs w:val="24"/>
          <w:spacing w:val="19"/>
        </w:rPr>
        <w:t xml:space="preserve"> </w:t>
      </w:r>
      <w:r>
        <w:rPr>
          <w:sz w:val="24"/>
          <w:szCs w:val="24"/>
          <w:spacing w:val="-3"/>
        </w:rPr>
        <w:t>例（</w:t>
      </w:r>
      <w:r>
        <w:rPr>
          <w:rFonts w:ascii="Times New Roman" w:hAnsi="Times New Roman" w:eastAsia="Times New Roman" w:cs="Times New Roman"/>
          <w:sz w:val="24"/>
          <w:szCs w:val="24"/>
          <w:spacing w:val="-3"/>
        </w:rPr>
        <w:t>68.0%</w:t>
      </w:r>
      <w:r>
        <w:rPr>
          <w:sz w:val="24"/>
          <w:szCs w:val="24"/>
          <w:spacing w:val="-63"/>
        </w:rPr>
        <w:t>），</w:t>
      </w:r>
      <w:r>
        <w:rPr>
          <w:rFonts w:ascii="Times New Roman" w:hAnsi="Times New Roman" w:eastAsia="Times New Roman" w:cs="Times New Roman"/>
          <w:sz w:val="24"/>
          <w:szCs w:val="24"/>
          <w:spacing w:val="-3"/>
        </w:rPr>
        <w:t>A2</w:t>
      </w:r>
      <w:r>
        <w:rPr>
          <w:rFonts w:ascii="Times New Roman" w:hAnsi="Times New Roman" w:eastAsia="Times New Roman" w:cs="Times New Roman"/>
          <w:sz w:val="24"/>
          <w:szCs w:val="24"/>
          <w:spacing w:val="22"/>
          <w:w w:val="101"/>
        </w:rPr>
        <w:t xml:space="preserve"> </w:t>
      </w:r>
      <w:r>
        <w:rPr>
          <w:sz w:val="24"/>
          <w:szCs w:val="24"/>
          <w:spacing w:val="-3"/>
        </w:rPr>
        <w:t>组卵巢囊肿颜</w:t>
      </w:r>
    </w:p>
    <w:p>
      <w:pPr>
        <w:spacing w:line="327" w:lineRule="auto"/>
        <w:rPr>
          <w:rFonts w:ascii="Arial"/>
          <w:sz w:val="21"/>
        </w:rPr>
      </w:pPr>
      <w:r/>
    </w:p>
    <w:p>
      <w:pPr>
        <w:ind w:left="9614"/>
        <w:spacing w:before="52" w:line="23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8</w:t>
      </w:r>
    </w:p>
    <w:p>
      <w:pPr>
        <w:spacing w:line="232" w:lineRule="auto"/>
        <w:sectPr>
          <w:pgSz w:w="11910" w:h="16840"/>
          <w:pgMar w:top="1233" w:right="1621" w:bottom="604" w:left="424" w:header="891" w:footer="354" w:gutter="0"/>
        </w:sectPr>
        <w:rPr>
          <w:rFonts w:ascii="Times New Roman" w:hAnsi="Times New Roman" w:eastAsia="Times New Roman" w:cs="Times New Roman"/>
          <w:sz w:val="18"/>
          <w:szCs w:val="18"/>
        </w:rPr>
      </w:pPr>
    </w:p>
    <w:p>
      <w:pPr>
        <w:spacing w:line="241" w:lineRule="auto"/>
        <w:rPr>
          <w:rFonts w:ascii="Arial"/>
          <w:sz w:val="21"/>
        </w:rPr>
      </w:pPr>
      <w:r/>
    </w:p>
    <w:p>
      <w:pPr>
        <w:pStyle w:val="BodyText"/>
        <w:ind w:left="1371" w:right="22" w:firstLine="17"/>
        <w:spacing w:before="78" w:line="360" w:lineRule="auto"/>
        <w:rPr>
          <w:sz w:val="24"/>
          <w:szCs w:val="24"/>
        </w:rPr>
      </w:pPr>
      <w:bookmarkStart w:name="bookmark57" w:id="29"/>
      <w:bookmarkEnd w:id="29"/>
      <w:r>
        <w:rPr>
          <w:sz w:val="24"/>
          <w:szCs w:val="24"/>
          <w:spacing w:val="-11"/>
        </w:rPr>
        <w:t>色正常者</w:t>
      </w:r>
      <w:r>
        <w:rPr>
          <w:sz w:val="24"/>
          <w:szCs w:val="24"/>
          <w:spacing w:val="-30"/>
        </w:rPr>
        <w:t xml:space="preserve"> </w:t>
      </w:r>
      <w:r>
        <w:rPr>
          <w:rFonts w:ascii="Times New Roman" w:hAnsi="Times New Roman" w:eastAsia="Times New Roman" w:cs="Times New Roman"/>
          <w:sz w:val="24"/>
          <w:szCs w:val="24"/>
          <w:spacing w:val="-11"/>
        </w:rPr>
        <w:t>17 </w:t>
      </w:r>
      <w:r>
        <w:rPr>
          <w:sz w:val="24"/>
          <w:szCs w:val="24"/>
          <w:spacing w:val="-11"/>
        </w:rPr>
        <w:t>例（</w:t>
      </w:r>
      <w:r>
        <w:rPr>
          <w:rFonts w:ascii="Times New Roman" w:hAnsi="Times New Roman" w:eastAsia="Times New Roman" w:cs="Times New Roman"/>
          <w:sz w:val="24"/>
          <w:szCs w:val="24"/>
          <w:spacing w:val="-11"/>
        </w:rPr>
        <w:t>30.9%</w:t>
      </w:r>
      <w:r>
        <w:rPr>
          <w:sz w:val="24"/>
          <w:szCs w:val="24"/>
          <w:spacing w:val="-57"/>
          <w:w w:val="91"/>
        </w:rPr>
        <w:t>），</w:t>
      </w:r>
      <w:r>
        <w:rPr>
          <w:sz w:val="24"/>
          <w:szCs w:val="24"/>
          <w:spacing w:val="-11"/>
        </w:rPr>
        <w:t>暗红者</w:t>
      </w:r>
      <w:r>
        <w:rPr>
          <w:sz w:val="24"/>
          <w:szCs w:val="24"/>
          <w:spacing w:val="-31"/>
        </w:rPr>
        <w:t xml:space="preserve"> </w:t>
      </w:r>
      <w:r>
        <w:rPr>
          <w:rFonts w:ascii="Times New Roman" w:hAnsi="Times New Roman" w:eastAsia="Times New Roman" w:cs="Times New Roman"/>
          <w:sz w:val="24"/>
          <w:szCs w:val="24"/>
          <w:spacing w:val="-11"/>
        </w:rPr>
        <w:t>18 </w:t>
      </w:r>
      <w:r>
        <w:rPr>
          <w:sz w:val="24"/>
          <w:szCs w:val="24"/>
          <w:spacing w:val="-11"/>
        </w:rPr>
        <w:t>例（</w:t>
      </w:r>
      <w:r>
        <w:rPr>
          <w:rFonts w:ascii="Times New Roman" w:hAnsi="Times New Roman" w:eastAsia="Times New Roman" w:cs="Times New Roman"/>
          <w:sz w:val="24"/>
          <w:szCs w:val="24"/>
          <w:spacing w:val="-11"/>
        </w:rPr>
        <w:t>32.7%</w:t>
      </w:r>
      <w:r>
        <w:rPr>
          <w:sz w:val="24"/>
          <w:szCs w:val="24"/>
          <w:spacing w:val="-57"/>
          <w:w w:val="91"/>
        </w:rPr>
        <w:t>），</w:t>
      </w:r>
      <w:r>
        <w:rPr>
          <w:sz w:val="24"/>
          <w:szCs w:val="24"/>
          <w:spacing w:val="-11"/>
        </w:rPr>
        <w:t>紫黑者</w:t>
      </w:r>
      <w:r>
        <w:rPr>
          <w:sz w:val="24"/>
          <w:szCs w:val="24"/>
          <w:spacing w:val="-54"/>
        </w:rPr>
        <w:t xml:space="preserve"> </w:t>
      </w:r>
      <w:r>
        <w:rPr>
          <w:rFonts w:ascii="Times New Roman" w:hAnsi="Times New Roman" w:eastAsia="Times New Roman" w:cs="Times New Roman"/>
          <w:sz w:val="24"/>
          <w:szCs w:val="24"/>
          <w:spacing w:val="-11"/>
        </w:rPr>
        <w:t>20 </w:t>
      </w:r>
      <w:r>
        <w:rPr>
          <w:sz w:val="24"/>
          <w:szCs w:val="24"/>
          <w:spacing w:val="-11"/>
        </w:rPr>
        <w:t>例（</w:t>
      </w:r>
      <w:r>
        <w:rPr>
          <w:rFonts w:ascii="Times New Roman" w:hAnsi="Times New Roman" w:eastAsia="Times New Roman" w:cs="Times New Roman"/>
          <w:sz w:val="24"/>
          <w:szCs w:val="24"/>
          <w:spacing w:val="-11"/>
        </w:rPr>
        <w:t>36.4%</w:t>
      </w:r>
      <w:r>
        <w:rPr>
          <w:sz w:val="24"/>
          <w:szCs w:val="24"/>
          <w:spacing w:val="-11"/>
        </w:rPr>
        <w:t>）。</w:t>
      </w:r>
      <w:r>
        <w:rPr>
          <w:rFonts w:ascii="Times New Roman" w:hAnsi="Times New Roman" w:eastAsia="Times New Roman" w:cs="Times New Roman"/>
          <w:sz w:val="24"/>
          <w:szCs w:val="24"/>
          <w:spacing w:val="-11"/>
        </w:rPr>
        <w:t>A1</w:t>
      </w:r>
      <w:r>
        <w:rPr>
          <w:rFonts w:ascii="Times New Roman" w:hAnsi="Times New Roman" w:eastAsia="Times New Roman" w:cs="Times New Roman"/>
          <w:sz w:val="24"/>
          <w:szCs w:val="24"/>
          <w:spacing w:val="13"/>
        </w:rPr>
        <w:t xml:space="preserve"> </w:t>
      </w:r>
      <w:r>
        <w:rPr>
          <w:sz w:val="24"/>
          <w:szCs w:val="24"/>
          <w:spacing w:val="-11"/>
        </w:rPr>
        <w:t>组、</w:t>
      </w:r>
      <w:r>
        <w:rPr>
          <w:sz w:val="24"/>
          <w:szCs w:val="24"/>
        </w:rPr>
        <w:t xml:space="preserve"> </w:t>
      </w:r>
      <w:r>
        <w:rPr>
          <w:rFonts w:ascii="Times New Roman" w:hAnsi="Times New Roman" w:eastAsia="Times New Roman" w:cs="Times New Roman"/>
          <w:sz w:val="24"/>
          <w:szCs w:val="24"/>
          <w:spacing w:val="6"/>
        </w:rPr>
        <w:t>A2  </w:t>
      </w:r>
      <w:r>
        <w:rPr>
          <w:sz w:val="24"/>
          <w:szCs w:val="24"/>
          <w:spacing w:val="6"/>
        </w:rPr>
        <w:t>组在卵巢囊肿直径、扭转度数上差异无统计学意义。在卵巢囊肿的颜色上</w:t>
      </w:r>
      <w:r>
        <w:rPr>
          <w:sz w:val="24"/>
          <w:szCs w:val="24"/>
          <w:spacing w:val="12"/>
        </w:rPr>
        <w:t xml:space="preserve"> </w:t>
      </w:r>
      <w:r>
        <w:rPr>
          <w:rFonts w:ascii="Times New Roman" w:hAnsi="Times New Roman" w:eastAsia="Times New Roman" w:cs="Times New Roman"/>
          <w:sz w:val="24"/>
          <w:szCs w:val="24"/>
          <w:i/>
          <w:iCs/>
          <w:spacing w:val="-1"/>
        </w:rPr>
        <w:t>P</w:t>
      </w:r>
      <w:r>
        <w:rPr>
          <w:rFonts w:ascii="Times New Roman" w:hAnsi="Times New Roman" w:eastAsia="Times New Roman" w:cs="Times New Roman"/>
          <w:sz w:val="24"/>
          <w:szCs w:val="24"/>
          <w:spacing w:val="-1"/>
        </w:rPr>
        <w:t>&lt;0.05</w:t>
      </w:r>
      <w:r>
        <w:rPr>
          <w:sz w:val="24"/>
          <w:szCs w:val="24"/>
          <w:spacing w:val="-1"/>
        </w:rPr>
        <w:t>，差异具有统计学意义。即卵巢囊肿颜</w:t>
      </w:r>
      <w:r>
        <w:rPr>
          <w:sz w:val="24"/>
          <w:szCs w:val="24"/>
          <w:spacing w:val="-2"/>
        </w:rPr>
        <w:t>色紫黑的患者更有可能出现卵巢囊</w:t>
      </w:r>
      <w:r>
        <w:rPr>
          <w:sz w:val="24"/>
          <w:szCs w:val="24"/>
        </w:rPr>
        <w:t xml:space="preserve"> </w:t>
      </w:r>
      <w:r>
        <w:rPr>
          <w:sz w:val="24"/>
          <w:szCs w:val="24"/>
          <w:spacing w:val="-1"/>
        </w:rPr>
        <w:t>肿蒂坏死。具体数据见表</w:t>
      </w:r>
      <w:r>
        <w:rPr>
          <w:sz w:val="24"/>
          <w:szCs w:val="24"/>
          <w:spacing w:val="-39"/>
        </w:rPr>
        <w:t xml:space="preserve"> </w:t>
      </w:r>
      <w:r>
        <w:rPr>
          <w:rFonts w:ascii="Times New Roman" w:hAnsi="Times New Roman" w:eastAsia="Times New Roman" w:cs="Times New Roman"/>
          <w:sz w:val="24"/>
          <w:szCs w:val="24"/>
          <w:spacing w:val="-1"/>
        </w:rPr>
        <w:t>3.4</w:t>
      </w:r>
      <w:r>
        <w:rPr>
          <w:sz w:val="24"/>
          <w:szCs w:val="24"/>
          <w:spacing w:val="-1"/>
        </w:rPr>
        <w:t>。</w:t>
      </w:r>
    </w:p>
    <w:p>
      <w:pPr>
        <w:ind w:left="3212"/>
        <w:spacing w:before="1" w:line="231" w:lineRule="auto"/>
        <w:rPr>
          <w:rFonts w:ascii="SimHei" w:hAnsi="SimHei" w:eastAsia="SimHei" w:cs="SimHei"/>
          <w:sz w:val="24"/>
          <w:szCs w:val="24"/>
        </w:rPr>
      </w:pPr>
      <w:r>
        <w:rPr>
          <w:rFonts w:ascii="SimHei" w:hAnsi="SimHei" w:eastAsia="SimHei" w:cs="SimHei"/>
          <w:sz w:val="24"/>
          <w:szCs w:val="24"/>
          <w:spacing w:val="-1"/>
        </w:rPr>
        <w:t>表</w:t>
      </w:r>
      <w:r>
        <w:rPr>
          <w:rFonts w:ascii="SimHei" w:hAnsi="SimHei" w:eastAsia="SimHei" w:cs="SimHei"/>
          <w:sz w:val="24"/>
          <w:szCs w:val="24"/>
          <w:spacing w:val="-50"/>
        </w:rPr>
        <w:t xml:space="preserve"> </w:t>
      </w:r>
      <w:r>
        <w:rPr>
          <w:rFonts w:ascii="Times New Roman" w:hAnsi="Times New Roman" w:eastAsia="Times New Roman" w:cs="Times New Roman"/>
          <w:sz w:val="24"/>
          <w:szCs w:val="24"/>
          <w:spacing w:val="-1"/>
        </w:rPr>
        <w:t>3.4    A1 </w:t>
      </w:r>
      <w:r>
        <w:rPr>
          <w:rFonts w:ascii="SimHei" w:hAnsi="SimHei" w:eastAsia="SimHei" w:cs="SimHei"/>
          <w:sz w:val="24"/>
          <w:szCs w:val="24"/>
          <w:spacing w:val="-1"/>
        </w:rPr>
        <w:t>组、</w:t>
      </w:r>
      <w:r>
        <w:rPr>
          <w:rFonts w:ascii="Times New Roman" w:hAnsi="Times New Roman" w:eastAsia="Times New Roman" w:cs="Times New Roman"/>
          <w:sz w:val="24"/>
          <w:szCs w:val="24"/>
          <w:spacing w:val="-1"/>
        </w:rPr>
        <w:t>A2 </w:t>
      </w:r>
      <w:r>
        <w:rPr>
          <w:rFonts w:ascii="SimHei" w:hAnsi="SimHei" w:eastAsia="SimHei" w:cs="SimHei"/>
          <w:sz w:val="24"/>
          <w:szCs w:val="24"/>
          <w:spacing w:val="-1"/>
        </w:rPr>
        <w:t>组卵巢囊肿情况统计</w:t>
      </w:r>
      <w:r>
        <w:rPr>
          <w:rFonts w:ascii="SimHei" w:hAnsi="SimHei" w:eastAsia="SimHei" w:cs="SimHei"/>
          <w:sz w:val="24"/>
          <w:szCs w:val="24"/>
          <w:spacing w:val="-2"/>
        </w:rPr>
        <w:t>结果</w:t>
      </w:r>
    </w:p>
    <w:p>
      <w:pPr>
        <w:spacing w:line="55" w:lineRule="exact"/>
        <w:rPr/>
      </w:pPr>
      <w:r/>
    </w:p>
    <w:tbl>
      <w:tblPr>
        <w:tblStyle w:val="TableNormal"/>
        <w:tblW w:w="8327" w:type="dxa"/>
        <w:tblInd w:w="1367"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885"/>
        <w:gridCol w:w="1726"/>
        <w:gridCol w:w="1992"/>
        <w:gridCol w:w="1345"/>
        <w:gridCol w:w="1379"/>
      </w:tblGrid>
      <w:tr>
        <w:trPr>
          <w:trHeight w:val="473" w:hRule="atLeast"/>
        </w:trPr>
        <w:tc>
          <w:tcPr>
            <w:tcW w:w="1885" w:type="dxa"/>
            <w:vAlign w:val="top"/>
            <w:tcBorders>
              <w:bottom w:val="single" w:color="000000" w:sz="4" w:space="0"/>
              <w:top w:val="single" w:color="000000" w:sz="12" w:space="0"/>
            </w:tcBorders>
          </w:tcPr>
          <w:p>
            <w:pPr>
              <w:ind w:left="129"/>
              <w:spacing w:before="113" w:line="221" w:lineRule="auto"/>
              <w:rPr>
                <w:rFonts w:ascii="SimSun" w:hAnsi="SimSun" w:eastAsia="SimSun" w:cs="SimSun"/>
                <w:sz w:val="24"/>
                <w:szCs w:val="24"/>
              </w:rPr>
            </w:pPr>
            <w:r>
              <w:rPr>
                <w:rFonts w:ascii="SimSun" w:hAnsi="SimSun" w:eastAsia="SimSun" w:cs="SimSun"/>
                <w:sz w:val="24"/>
                <w:szCs w:val="24"/>
                <w:spacing w:val="-3"/>
              </w:rPr>
              <w:t>变量</w:t>
            </w:r>
          </w:p>
        </w:tc>
        <w:tc>
          <w:tcPr>
            <w:tcW w:w="1726" w:type="dxa"/>
            <w:vAlign w:val="top"/>
            <w:tcBorders>
              <w:bottom w:val="single" w:color="000000" w:sz="4" w:space="0"/>
              <w:top w:val="single" w:color="000000" w:sz="12" w:space="0"/>
            </w:tcBorders>
          </w:tcPr>
          <w:p>
            <w:pPr>
              <w:pStyle w:val="TableText"/>
              <w:ind w:left="158"/>
              <w:spacing w:before="113" w:line="318" w:lineRule="exact"/>
              <w:rPr/>
            </w:pPr>
            <w:r>
              <w:rPr>
                <w:spacing w:val="-1"/>
              </w:rPr>
              <w:t>A1</w:t>
            </w:r>
            <w:r>
              <w:rPr>
                <w:rFonts w:ascii="SimSun" w:hAnsi="SimSun" w:eastAsia="SimSun" w:cs="SimSun"/>
                <w:spacing w:val="-1"/>
              </w:rPr>
              <w:t>组</w:t>
            </w:r>
            <w:r>
              <w:rPr>
                <w:spacing w:val="-1"/>
              </w:rPr>
              <w:t>n=25</w:t>
            </w:r>
          </w:p>
        </w:tc>
        <w:tc>
          <w:tcPr>
            <w:tcW w:w="1992" w:type="dxa"/>
            <w:vAlign w:val="top"/>
            <w:tcBorders>
              <w:bottom w:val="single" w:color="000000" w:sz="4" w:space="0"/>
              <w:top w:val="single" w:color="000000" w:sz="12" w:space="0"/>
            </w:tcBorders>
          </w:tcPr>
          <w:p>
            <w:pPr>
              <w:pStyle w:val="TableText"/>
              <w:ind w:left="364"/>
              <w:spacing w:before="113" w:line="318" w:lineRule="exact"/>
              <w:rPr/>
            </w:pPr>
            <w:r>
              <w:rPr>
                <w:spacing w:val="-1"/>
              </w:rPr>
              <w:t>A2</w:t>
            </w:r>
            <w:r>
              <w:rPr>
                <w:rFonts w:ascii="SimSun" w:hAnsi="SimSun" w:eastAsia="SimSun" w:cs="SimSun"/>
                <w:spacing w:val="-1"/>
              </w:rPr>
              <w:t>组</w:t>
            </w:r>
            <w:r>
              <w:rPr>
                <w:spacing w:val="-1"/>
              </w:rPr>
              <w:t>n=55</w:t>
            </w:r>
          </w:p>
        </w:tc>
        <w:tc>
          <w:tcPr>
            <w:tcW w:w="1345" w:type="dxa"/>
            <w:vAlign w:val="top"/>
            <w:tcBorders>
              <w:bottom w:val="single" w:color="000000" w:sz="4" w:space="0"/>
              <w:top w:val="single" w:color="000000" w:sz="12" w:space="0"/>
            </w:tcBorders>
          </w:tcPr>
          <w:p>
            <w:pPr>
              <w:pStyle w:val="TableText"/>
              <w:ind w:left="424"/>
              <w:spacing w:before="153" w:line="190" w:lineRule="auto"/>
              <w:rPr/>
            </w:pPr>
            <w:r>
              <w:rPr/>
              <w:t>χ2</w:t>
            </w:r>
          </w:p>
        </w:tc>
        <w:tc>
          <w:tcPr>
            <w:tcW w:w="1379" w:type="dxa"/>
            <w:vAlign w:val="top"/>
            <w:tcBorders>
              <w:bottom w:val="single" w:color="000000" w:sz="4" w:space="0"/>
              <w:top w:val="single" w:color="000000" w:sz="12" w:space="0"/>
            </w:tcBorders>
          </w:tcPr>
          <w:p>
            <w:pPr>
              <w:pStyle w:val="TableText"/>
              <w:ind w:left="272"/>
              <w:spacing w:before="113" w:line="220" w:lineRule="auto"/>
              <w:rPr>
                <w:rFonts w:ascii="SimSun" w:hAnsi="SimSun" w:eastAsia="SimSun" w:cs="SimSun"/>
              </w:rPr>
            </w:pPr>
            <w:r>
              <w:rPr>
                <w:i/>
                <w:iCs/>
                <w:spacing w:val="4"/>
              </w:rPr>
              <w:t>P</w:t>
            </w:r>
            <w:r>
              <w:rPr>
                <w:rFonts w:ascii="SimSun" w:hAnsi="SimSun" w:eastAsia="SimSun" w:cs="SimSun"/>
                <w:spacing w:val="4"/>
              </w:rPr>
              <w:t>值</w:t>
            </w:r>
          </w:p>
        </w:tc>
      </w:tr>
      <w:tr>
        <w:trPr>
          <w:trHeight w:val="467" w:hRule="atLeast"/>
        </w:trPr>
        <w:tc>
          <w:tcPr>
            <w:tcW w:w="1885" w:type="dxa"/>
            <w:vAlign w:val="top"/>
            <w:tcBorders>
              <w:top w:val="single" w:color="000000" w:sz="4" w:space="0"/>
            </w:tcBorders>
          </w:tcPr>
          <w:p>
            <w:pPr>
              <w:pStyle w:val="TableText"/>
              <w:ind w:left="129"/>
              <w:spacing w:before="111" w:line="233" w:lineRule="auto"/>
              <w:rPr>
                <w:rFonts w:ascii="SimSun" w:hAnsi="SimSun" w:eastAsia="SimSun" w:cs="SimSun"/>
              </w:rPr>
            </w:pPr>
            <w:r>
              <w:rPr>
                <w:rFonts w:ascii="SimSun" w:hAnsi="SimSun" w:eastAsia="SimSun" w:cs="SimSun"/>
                <w:spacing w:val="-1"/>
              </w:rPr>
              <w:t>囊肿直径（</w:t>
            </w:r>
            <w:r>
              <w:rPr>
                <w:spacing w:val="-1"/>
              </w:rPr>
              <w:t>cm</w:t>
            </w:r>
            <w:r>
              <w:rPr>
                <w:rFonts w:ascii="SimSun" w:hAnsi="SimSun" w:eastAsia="SimSun" w:cs="SimSun"/>
                <w:spacing w:val="-1"/>
              </w:rPr>
              <w:t>）</w:t>
            </w:r>
          </w:p>
        </w:tc>
        <w:tc>
          <w:tcPr>
            <w:tcW w:w="1726" w:type="dxa"/>
            <w:vAlign w:val="top"/>
            <w:tcBorders>
              <w:top w:val="single" w:color="000000" w:sz="4" w:space="0"/>
            </w:tcBorders>
          </w:tcPr>
          <w:p>
            <w:pPr>
              <w:rPr>
                <w:rFonts w:ascii="Arial"/>
                <w:sz w:val="21"/>
              </w:rPr>
            </w:pPr>
            <w:r/>
          </w:p>
        </w:tc>
        <w:tc>
          <w:tcPr>
            <w:tcW w:w="1992" w:type="dxa"/>
            <w:vAlign w:val="top"/>
            <w:tcBorders>
              <w:top w:val="single" w:color="000000" w:sz="4" w:space="0"/>
            </w:tcBorders>
          </w:tcPr>
          <w:p>
            <w:pPr>
              <w:rPr>
                <w:rFonts w:ascii="Arial"/>
                <w:sz w:val="21"/>
              </w:rPr>
            </w:pPr>
            <w:r/>
          </w:p>
        </w:tc>
        <w:tc>
          <w:tcPr>
            <w:tcW w:w="1345" w:type="dxa"/>
            <w:vAlign w:val="top"/>
            <w:tcBorders>
              <w:top w:val="single" w:color="000000" w:sz="4" w:space="0"/>
            </w:tcBorders>
          </w:tcPr>
          <w:p>
            <w:pPr>
              <w:rPr>
                <w:rFonts w:ascii="Arial"/>
                <w:sz w:val="21"/>
              </w:rPr>
            </w:pPr>
            <w:r/>
          </w:p>
        </w:tc>
        <w:tc>
          <w:tcPr>
            <w:tcW w:w="1379" w:type="dxa"/>
            <w:vAlign w:val="top"/>
            <w:tcBorders>
              <w:top w:val="single" w:color="000000" w:sz="4" w:space="0"/>
            </w:tcBorders>
          </w:tcPr>
          <w:p>
            <w:pPr>
              <w:rPr>
                <w:rFonts w:ascii="Arial"/>
                <w:sz w:val="21"/>
              </w:rPr>
            </w:pPr>
            <w:r/>
          </w:p>
        </w:tc>
      </w:tr>
      <w:tr>
        <w:trPr>
          <w:trHeight w:val="463" w:hRule="atLeast"/>
        </w:trPr>
        <w:tc>
          <w:tcPr>
            <w:tcW w:w="1885" w:type="dxa"/>
            <w:vAlign w:val="top"/>
          </w:tcPr>
          <w:p>
            <w:pPr>
              <w:pStyle w:val="TableText"/>
              <w:ind w:left="363"/>
              <w:spacing w:before="154" w:line="218" w:lineRule="auto"/>
              <w:rPr/>
            </w:pPr>
            <w:r>
              <w:rPr>
                <w:spacing w:val="-1"/>
              </w:rPr>
              <w:t>≤5cm</w:t>
            </w:r>
          </w:p>
        </w:tc>
        <w:tc>
          <w:tcPr>
            <w:tcW w:w="1726" w:type="dxa"/>
            <w:vAlign w:val="top"/>
          </w:tcPr>
          <w:p>
            <w:pPr>
              <w:pStyle w:val="TableText"/>
              <w:ind w:left="161"/>
              <w:spacing w:before="114" w:line="319" w:lineRule="exact"/>
              <w:rPr>
                <w:rFonts w:ascii="SimSun" w:hAnsi="SimSun" w:eastAsia="SimSun" w:cs="SimSun"/>
              </w:rPr>
            </w:pPr>
            <w:r>
              <w:rPr>
                <w:spacing w:val="-1"/>
                <w:position w:val="1"/>
              </w:rPr>
              <w:t>2</w:t>
            </w:r>
            <w:r>
              <w:rPr>
                <w:rFonts w:ascii="SimSun" w:hAnsi="SimSun" w:eastAsia="SimSun" w:cs="SimSun"/>
                <w:spacing w:val="-1"/>
                <w:position w:val="1"/>
              </w:rPr>
              <w:t>（</w:t>
            </w:r>
            <w:r>
              <w:rPr>
                <w:spacing w:val="-1"/>
                <w:position w:val="1"/>
              </w:rPr>
              <w:t>8.0%</w:t>
            </w:r>
            <w:r>
              <w:rPr>
                <w:rFonts w:ascii="SimSun" w:hAnsi="SimSun" w:eastAsia="SimSun" w:cs="SimSun"/>
                <w:spacing w:val="-1"/>
                <w:position w:val="1"/>
              </w:rPr>
              <w:t>）</w:t>
            </w:r>
          </w:p>
        </w:tc>
        <w:tc>
          <w:tcPr>
            <w:tcW w:w="1992" w:type="dxa"/>
            <w:vAlign w:val="top"/>
          </w:tcPr>
          <w:p>
            <w:pPr>
              <w:pStyle w:val="TableText"/>
              <w:ind w:left="365"/>
              <w:spacing w:before="114" w:line="319" w:lineRule="exact"/>
              <w:rPr>
                <w:rFonts w:ascii="SimSun" w:hAnsi="SimSun" w:eastAsia="SimSun" w:cs="SimSun"/>
              </w:rPr>
            </w:pPr>
            <w:r>
              <w:rPr>
                <w:spacing w:val="-1"/>
                <w:position w:val="1"/>
              </w:rPr>
              <w:t>4</w:t>
            </w:r>
            <w:r>
              <w:rPr>
                <w:rFonts w:ascii="SimSun" w:hAnsi="SimSun" w:eastAsia="SimSun" w:cs="SimSun"/>
                <w:spacing w:val="-1"/>
                <w:position w:val="1"/>
              </w:rPr>
              <w:t>（</w:t>
            </w:r>
            <w:r>
              <w:rPr>
                <w:spacing w:val="-1"/>
                <w:position w:val="1"/>
              </w:rPr>
              <w:t>7.27%</w:t>
            </w:r>
            <w:r>
              <w:rPr>
                <w:rFonts w:ascii="SimSun" w:hAnsi="SimSun" w:eastAsia="SimSun" w:cs="SimSun"/>
                <w:spacing w:val="-1"/>
                <w:position w:val="1"/>
              </w:rPr>
              <w:t>）</w:t>
            </w:r>
          </w:p>
        </w:tc>
        <w:tc>
          <w:tcPr>
            <w:tcW w:w="1345" w:type="dxa"/>
            <w:vAlign w:val="top"/>
          </w:tcPr>
          <w:p>
            <w:pPr>
              <w:pStyle w:val="TableText"/>
              <w:ind w:left="430"/>
              <w:spacing w:before="154" w:line="232" w:lineRule="auto"/>
              <w:rPr/>
            </w:pPr>
            <w:r>
              <w:rPr>
                <w:spacing w:val="-2"/>
              </w:rPr>
              <w:t>0.715</w:t>
            </w:r>
          </w:p>
        </w:tc>
        <w:tc>
          <w:tcPr>
            <w:tcW w:w="1379" w:type="dxa"/>
            <w:vAlign w:val="top"/>
          </w:tcPr>
          <w:p>
            <w:pPr>
              <w:pStyle w:val="TableText"/>
              <w:ind w:left="286"/>
              <w:spacing w:before="154" w:line="232" w:lineRule="auto"/>
              <w:rPr/>
            </w:pPr>
            <w:r>
              <w:rPr>
                <w:spacing w:val="-2"/>
              </w:rPr>
              <w:t>0.699</w:t>
            </w:r>
          </w:p>
        </w:tc>
      </w:tr>
      <w:tr>
        <w:trPr>
          <w:trHeight w:val="470" w:hRule="atLeast"/>
        </w:trPr>
        <w:tc>
          <w:tcPr>
            <w:tcW w:w="1885" w:type="dxa"/>
            <w:vAlign w:val="top"/>
          </w:tcPr>
          <w:p>
            <w:pPr>
              <w:pStyle w:val="TableText"/>
              <w:ind w:left="364"/>
              <w:spacing w:before="122" w:line="237" w:lineRule="auto"/>
              <w:rPr/>
            </w:pPr>
            <w:r>
              <w:rPr>
                <w:spacing w:val="-1"/>
              </w:rPr>
              <w:t>&gt;5</w:t>
            </w:r>
            <w:r>
              <w:rPr>
                <w:rFonts w:ascii="SimSun" w:hAnsi="SimSun" w:eastAsia="SimSun" w:cs="SimSun"/>
                <w:spacing w:val="-1"/>
              </w:rPr>
              <w:t>且</w:t>
            </w:r>
            <w:r>
              <w:rPr>
                <w:spacing w:val="-1"/>
              </w:rPr>
              <w:t>≤10</w:t>
            </w:r>
          </w:p>
        </w:tc>
        <w:tc>
          <w:tcPr>
            <w:tcW w:w="1726" w:type="dxa"/>
            <w:vAlign w:val="top"/>
          </w:tcPr>
          <w:p>
            <w:pPr>
              <w:pStyle w:val="TableText"/>
              <w:ind w:left="184"/>
              <w:spacing w:before="121" w:line="320" w:lineRule="exact"/>
              <w:rPr>
                <w:rFonts w:ascii="SimSun" w:hAnsi="SimSun" w:eastAsia="SimSun" w:cs="SimSun"/>
              </w:rPr>
            </w:pPr>
            <w:r>
              <w:rPr>
                <w:spacing w:val="-4"/>
                <w:position w:val="1"/>
              </w:rPr>
              <w:t>13</w:t>
            </w:r>
            <w:r>
              <w:rPr>
                <w:rFonts w:ascii="SimSun" w:hAnsi="SimSun" w:eastAsia="SimSun" w:cs="SimSun"/>
                <w:spacing w:val="-4"/>
                <w:position w:val="1"/>
              </w:rPr>
              <w:t>（</w:t>
            </w:r>
            <w:r>
              <w:rPr>
                <w:spacing w:val="-4"/>
                <w:position w:val="1"/>
              </w:rPr>
              <w:t>52.0%</w:t>
            </w:r>
            <w:r>
              <w:rPr>
                <w:rFonts w:ascii="SimSun" w:hAnsi="SimSun" w:eastAsia="SimSun" w:cs="SimSun"/>
                <w:spacing w:val="-4"/>
                <w:position w:val="1"/>
              </w:rPr>
              <w:t>）</w:t>
            </w:r>
          </w:p>
        </w:tc>
        <w:tc>
          <w:tcPr>
            <w:tcW w:w="1992" w:type="dxa"/>
            <w:vAlign w:val="top"/>
          </w:tcPr>
          <w:p>
            <w:pPr>
              <w:pStyle w:val="TableText"/>
              <w:ind w:left="371"/>
              <w:spacing w:before="121" w:line="320" w:lineRule="exact"/>
              <w:rPr>
                <w:rFonts w:ascii="SimSun" w:hAnsi="SimSun" w:eastAsia="SimSun" w:cs="SimSun"/>
              </w:rPr>
            </w:pPr>
            <w:r>
              <w:rPr>
                <w:spacing w:val="-2"/>
                <w:position w:val="1"/>
              </w:rPr>
              <w:t>34</w:t>
            </w:r>
            <w:r>
              <w:rPr>
                <w:rFonts w:ascii="SimSun" w:hAnsi="SimSun" w:eastAsia="SimSun" w:cs="SimSun"/>
                <w:spacing w:val="-2"/>
                <w:position w:val="1"/>
              </w:rPr>
              <w:t>（</w:t>
            </w:r>
            <w:r>
              <w:rPr>
                <w:spacing w:val="-2"/>
                <w:position w:val="1"/>
              </w:rPr>
              <w:t>61.8%</w:t>
            </w:r>
            <w:r>
              <w:rPr>
                <w:rFonts w:ascii="SimSun" w:hAnsi="SimSun" w:eastAsia="SimSun" w:cs="SimSun"/>
                <w:spacing w:val="-2"/>
                <w:position w:val="1"/>
              </w:rPr>
              <w:t>）</w:t>
            </w:r>
          </w:p>
        </w:tc>
        <w:tc>
          <w:tcPr>
            <w:tcW w:w="1345" w:type="dxa"/>
            <w:vAlign w:val="top"/>
          </w:tcPr>
          <w:p>
            <w:pPr>
              <w:rPr>
                <w:rFonts w:ascii="Arial"/>
                <w:sz w:val="21"/>
              </w:rPr>
            </w:pPr>
            <w:r/>
          </w:p>
        </w:tc>
        <w:tc>
          <w:tcPr>
            <w:tcW w:w="1379" w:type="dxa"/>
            <w:vAlign w:val="top"/>
          </w:tcPr>
          <w:p>
            <w:pPr>
              <w:rPr>
                <w:rFonts w:ascii="Arial"/>
                <w:sz w:val="21"/>
              </w:rPr>
            </w:pPr>
            <w:r/>
          </w:p>
        </w:tc>
      </w:tr>
      <w:tr>
        <w:trPr>
          <w:trHeight w:val="451" w:hRule="atLeast"/>
        </w:trPr>
        <w:tc>
          <w:tcPr>
            <w:tcW w:w="1885" w:type="dxa"/>
            <w:vAlign w:val="top"/>
          </w:tcPr>
          <w:p>
            <w:pPr>
              <w:pStyle w:val="TableText"/>
              <w:ind w:left="364"/>
              <w:spacing w:before="162" w:line="232" w:lineRule="auto"/>
              <w:rPr/>
            </w:pPr>
            <w:r>
              <w:rPr/>
              <w:t>&gt;10</w:t>
            </w:r>
          </w:p>
        </w:tc>
        <w:tc>
          <w:tcPr>
            <w:tcW w:w="1726" w:type="dxa"/>
            <w:vAlign w:val="top"/>
          </w:tcPr>
          <w:p>
            <w:pPr>
              <w:pStyle w:val="TableText"/>
              <w:ind w:left="184"/>
              <w:spacing w:before="122" w:line="318" w:lineRule="exact"/>
              <w:rPr>
                <w:rFonts w:ascii="SimSun" w:hAnsi="SimSun" w:eastAsia="SimSun" w:cs="SimSun"/>
              </w:rPr>
            </w:pPr>
            <w:r>
              <w:rPr>
                <w:spacing w:val="-4"/>
                <w:position w:val="1"/>
              </w:rPr>
              <w:t>10</w:t>
            </w:r>
            <w:r>
              <w:rPr>
                <w:rFonts w:ascii="SimSun" w:hAnsi="SimSun" w:eastAsia="SimSun" w:cs="SimSun"/>
                <w:spacing w:val="-4"/>
                <w:position w:val="1"/>
              </w:rPr>
              <w:t>（</w:t>
            </w:r>
            <w:r>
              <w:rPr>
                <w:spacing w:val="-4"/>
                <w:position w:val="1"/>
              </w:rPr>
              <w:t>40.0%</w:t>
            </w:r>
            <w:r>
              <w:rPr>
                <w:rFonts w:ascii="SimSun" w:hAnsi="SimSun" w:eastAsia="SimSun" w:cs="SimSun"/>
                <w:spacing w:val="-4"/>
                <w:position w:val="1"/>
              </w:rPr>
              <w:t>）</w:t>
            </w:r>
          </w:p>
        </w:tc>
        <w:tc>
          <w:tcPr>
            <w:tcW w:w="1992" w:type="dxa"/>
            <w:vAlign w:val="top"/>
          </w:tcPr>
          <w:p>
            <w:pPr>
              <w:pStyle w:val="TableText"/>
              <w:ind w:left="390"/>
              <w:spacing w:before="122" w:line="318" w:lineRule="exact"/>
              <w:rPr>
                <w:rFonts w:ascii="SimSun" w:hAnsi="SimSun" w:eastAsia="SimSun" w:cs="SimSun"/>
              </w:rPr>
            </w:pPr>
            <w:r>
              <w:rPr>
                <w:spacing w:val="-4"/>
                <w:position w:val="1"/>
              </w:rPr>
              <w:t>17</w:t>
            </w:r>
            <w:r>
              <w:rPr>
                <w:rFonts w:ascii="SimSun" w:hAnsi="SimSun" w:eastAsia="SimSun" w:cs="SimSun"/>
                <w:spacing w:val="-4"/>
                <w:position w:val="1"/>
              </w:rPr>
              <w:t>（</w:t>
            </w:r>
            <w:r>
              <w:rPr>
                <w:spacing w:val="-4"/>
                <w:position w:val="1"/>
              </w:rPr>
              <w:t>30.9%</w:t>
            </w:r>
            <w:r>
              <w:rPr>
                <w:rFonts w:ascii="SimSun" w:hAnsi="SimSun" w:eastAsia="SimSun" w:cs="SimSun"/>
                <w:spacing w:val="-4"/>
                <w:position w:val="1"/>
              </w:rPr>
              <w:t>）</w:t>
            </w:r>
          </w:p>
        </w:tc>
        <w:tc>
          <w:tcPr>
            <w:tcW w:w="1345" w:type="dxa"/>
            <w:vAlign w:val="top"/>
          </w:tcPr>
          <w:p>
            <w:pPr>
              <w:rPr>
                <w:rFonts w:ascii="Arial"/>
                <w:sz w:val="21"/>
              </w:rPr>
            </w:pPr>
            <w:r/>
          </w:p>
        </w:tc>
        <w:tc>
          <w:tcPr>
            <w:tcW w:w="1379" w:type="dxa"/>
            <w:vAlign w:val="top"/>
          </w:tcPr>
          <w:p>
            <w:pPr>
              <w:rPr>
                <w:rFonts w:ascii="Arial"/>
                <w:sz w:val="21"/>
              </w:rPr>
            </w:pPr>
            <w:r/>
          </w:p>
        </w:tc>
      </w:tr>
      <w:tr>
        <w:trPr>
          <w:trHeight w:val="478" w:hRule="atLeast"/>
        </w:trPr>
        <w:tc>
          <w:tcPr>
            <w:tcW w:w="1885" w:type="dxa"/>
            <w:vAlign w:val="top"/>
          </w:tcPr>
          <w:p>
            <w:pPr>
              <w:ind w:left="130"/>
              <w:spacing w:before="130" w:line="220" w:lineRule="auto"/>
              <w:rPr>
                <w:rFonts w:ascii="SimSun" w:hAnsi="SimSun" w:eastAsia="SimSun" w:cs="SimSun"/>
                <w:sz w:val="24"/>
                <w:szCs w:val="24"/>
              </w:rPr>
            </w:pPr>
            <w:r>
              <w:rPr>
                <w:rFonts w:ascii="SimSun" w:hAnsi="SimSun" w:eastAsia="SimSun" w:cs="SimSun"/>
                <w:sz w:val="24"/>
                <w:szCs w:val="24"/>
                <w:spacing w:val="-5"/>
              </w:rPr>
              <w:t>扭转度数</w:t>
            </w:r>
            <w:r>
              <w:rPr>
                <w:rFonts w:ascii="SimSun" w:hAnsi="SimSun" w:eastAsia="SimSun" w:cs="SimSun"/>
                <w:sz w:val="24"/>
                <w:szCs w:val="24"/>
                <w:spacing w:val="16"/>
              </w:rPr>
              <w:t xml:space="preserve"> </w:t>
            </w:r>
            <w:r>
              <w:rPr>
                <w:rFonts w:ascii="SimSun" w:hAnsi="SimSun" w:eastAsia="SimSun" w:cs="SimSun"/>
                <w:sz w:val="24"/>
                <w:szCs w:val="24"/>
                <w:spacing w:val="-5"/>
              </w:rPr>
              <w:t>(°)</w:t>
            </w:r>
          </w:p>
        </w:tc>
        <w:tc>
          <w:tcPr>
            <w:tcW w:w="1726" w:type="dxa"/>
            <w:vAlign w:val="top"/>
          </w:tcPr>
          <w:p>
            <w:pPr>
              <w:rPr>
                <w:rFonts w:ascii="Arial"/>
                <w:sz w:val="21"/>
              </w:rPr>
            </w:pPr>
            <w:r/>
          </w:p>
        </w:tc>
        <w:tc>
          <w:tcPr>
            <w:tcW w:w="1992" w:type="dxa"/>
            <w:vAlign w:val="top"/>
          </w:tcPr>
          <w:p>
            <w:pPr>
              <w:rPr>
                <w:rFonts w:ascii="Arial"/>
                <w:sz w:val="21"/>
              </w:rPr>
            </w:pPr>
            <w:r/>
          </w:p>
        </w:tc>
        <w:tc>
          <w:tcPr>
            <w:tcW w:w="1345" w:type="dxa"/>
            <w:vAlign w:val="top"/>
          </w:tcPr>
          <w:p>
            <w:pPr>
              <w:rPr>
                <w:rFonts w:ascii="Arial"/>
                <w:sz w:val="21"/>
              </w:rPr>
            </w:pPr>
            <w:r/>
          </w:p>
        </w:tc>
        <w:tc>
          <w:tcPr>
            <w:tcW w:w="1379" w:type="dxa"/>
            <w:vAlign w:val="top"/>
          </w:tcPr>
          <w:p>
            <w:pPr>
              <w:rPr>
                <w:rFonts w:ascii="Arial"/>
                <w:sz w:val="21"/>
              </w:rPr>
            </w:pPr>
            <w:r/>
          </w:p>
        </w:tc>
      </w:tr>
      <w:tr>
        <w:trPr>
          <w:trHeight w:val="463" w:hRule="atLeast"/>
        </w:trPr>
        <w:tc>
          <w:tcPr>
            <w:tcW w:w="1885" w:type="dxa"/>
            <w:vAlign w:val="top"/>
          </w:tcPr>
          <w:p>
            <w:pPr>
              <w:pStyle w:val="TableText"/>
              <w:ind w:left="363"/>
              <w:spacing w:before="163" w:line="218" w:lineRule="auto"/>
              <w:rPr/>
            </w:pPr>
            <w:r>
              <w:rPr>
                <w:spacing w:val="-1"/>
              </w:rPr>
              <w:t>≤360</w:t>
            </w:r>
          </w:p>
        </w:tc>
        <w:tc>
          <w:tcPr>
            <w:tcW w:w="1726" w:type="dxa"/>
            <w:vAlign w:val="top"/>
          </w:tcPr>
          <w:p>
            <w:pPr>
              <w:pStyle w:val="TableText"/>
              <w:ind w:left="166"/>
              <w:spacing w:before="123" w:line="319" w:lineRule="exact"/>
              <w:rPr>
                <w:rFonts w:ascii="SimSun" w:hAnsi="SimSun" w:eastAsia="SimSun" w:cs="SimSun"/>
              </w:rPr>
            </w:pPr>
            <w:r>
              <w:rPr>
                <w:spacing w:val="-2"/>
                <w:position w:val="1"/>
              </w:rPr>
              <w:t>6</w:t>
            </w:r>
            <w:r>
              <w:rPr>
                <w:rFonts w:ascii="SimSun" w:hAnsi="SimSun" w:eastAsia="SimSun" w:cs="SimSun"/>
                <w:spacing w:val="-2"/>
                <w:position w:val="1"/>
              </w:rPr>
              <w:t>（</w:t>
            </w:r>
            <w:r>
              <w:rPr>
                <w:spacing w:val="-2"/>
                <w:position w:val="1"/>
              </w:rPr>
              <w:t>24.0%</w:t>
            </w:r>
            <w:r>
              <w:rPr>
                <w:rFonts w:ascii="SimSun" w:hAnsi="SimSun" w:eastAsia="SimSun" w:cs="SimSun"/>
                <w:spacing w:val="-2"/>
                <w:position w:val="1"/>
              </w:rPr>
              <w:t>）</w:t>
            </w:r>
          </w:p>
        </w:tc>
        <w:tc>
          <w:tcPr>
            <w:tcW w:w="1992" w:type="dxa"/>
            <w:vAlign w:val="top"/>
          </w:tcPr>
          <w:p>
            <w:pPr>
              <w:pStyle w:val="TableText"/>
              <w:ind w:left="390"/>
              <w:spacing w:before="123" w:line="319" w:lineRule="exact"/>
              <w:rPr>
                <w:rFonts w:ascii="SimSun" w:hAnsi="SimSun" w:eastAsia="SimSun" w:cs="SimSun"/>
              </w:rPr>
            </w:pPr>
            <w:r>
              <w:rPr>
                <w:spacing w:val="-4"/>
                <w:position w:val="1"/>
              </w:rPr>
              <w:t>16</w:t>
            </w:r>
            <w:r>
              <w:rPr>
                <w:rFonts w:ascii="SimSun" w:hAnsi="SimSun" w:eastAsia="SimSun" w:cs="SimSun"/>
                <w:spacing w:val="-4"/>
                <w:position w:val="1"/>
              </w:rPr>
              <w:t>（</w:t>
            </w:r>
            <w:r>
              <w:rPr>
                <w:spacing w:val="-4"/>
                <w:position w:val="1"/>
              </w:rPr>
              <w:t>29.1%</w:t>
            </w:r>
            <w:r>
              <w:rPr>
                <w:rFonts w:ascii="SimSun" w:hAnsi="SimSun" w:eastAsia="SimSun" w:cs="SimSun"/>
                <w:spacing w:val="-4"/>
                <w:position w:val="1"/>
              </w:rPr>
              <w:t>）</w:t>
            </w:r>
          </w:p>
        </w:tc>
        <w:tc>
          <w:tcPr>
            <w:tcW w:w="1345" w:type="dxa"/>
            <w:vAlign w:val="top"/>
          </w:tcPr>
          <w:p>
            <w:pPr>
              <w:pStyle w:val="TableText"/>
              <w:ind w:left="431"/>
              <w:spacing w:before="163" w:line="232" w:lineRule="auto"/>
              <w:rPr/>
            </w:pPr>
            <w:r>
              <w:rPr>
                <w:spacing w:val="-2"/>
              </w:rPr>
              <w:t>3.566</w:t>
            </w:r>
          </w:p>
        </w:tc>
        <w:tc>
          <w:tcPr>
            <w:tcW w:w="1379" w:type="dxa"/>
            <w:vAlign w:val="top"/>
          </w:tcPr>
          <w:p>
            <w:pPr>
              <w:pStyle w:val="TableText"/>
              <w:ind w:left="286"/>
              <w:spacing w:before="163" w:line="232" w:lineRule="auto"/>
              <w:rPr/>
            </w:pPr>
            <w:r>
              <w:rPr>
                <w:spacing w:val="-2"/>
              </w:rPr>
              <w:t>0.168</w:t>
            </w:r>
          </w:p>
        </w:tc>
      </w:tr>
      <w:tr>
        <w:trPr>
          <w:trHeight w:val="467" w:hRule="atLeast"/>
        </w:trPr>
        <w:tc>
          <w:tcPr>
            <w:tcW w:w="1885" w:type="dxa"/>
            <w:vAlign w:val="top"/>
          </w:tcPr>
          <w:p>
            <w:pPr>
              <w:pStyle w:val="TableText"/>
              <w:ind w:left="364"/>
              <w:spacing w:before="131" w:line="316" w:lineRule="exact"/>
              <w:rPr/>
            </w:pPr>
            <w:r>
              <w:rPr>
                <w:position w:val="1"/>
              </w:rPr>
              <w:t>&gt;360</w:t>
            </w:r>
            <w:r>
              <w:rPr>
                <w:rFonts w:ascii="SimSun" w:hAnsi="SimSun" w:eastAsia="SimSun" w:cs="SimSun"/>
                <w:position w:val="1"/>
              </w:rPr>
              <w:t>且</w:t>
            </w:r>
            <w:r>
              <w:rPr>
                <w:position w:val="1"/>
              </w:rPr>
              <w:t>&lt;720</w:t>
            </w:r>
          </w:p>
        </w:tc>
        <w:tc>
          <w:tcPr>
            <w:tcW w:w="1726" w:type="dxa"/>
            <w:vAlign w:val="top"/>
          </w:tcPr>
          <w:p>
            <w:pPr>
              <w:pStyle w:val="TableText"/>
              <w:ind w:left="165"/>
              <w:spacing w:before="131" w:line="319" w:lineRule="exact"/>
              <w:rPr>
                <w:rFonts w:ascii="SimSun" w:hAnsi="SimSun" w:eastAsia="SimSun" w:cs="SimSun"/>
              </w:rPr>
            </w:pPr>
            <w:r>
              <w:rPr>
                <w:spacing w:val="-2"/>
                <w:position w:val="1"/>
              </w:rPr>
              <w:t>0</w:t>
            </w:r>
            <w:r>
              <w:rPr>
                <w:rFonts w:ascii="SimSun" w:hAnsi="SimSun" w:eastAsia="SimSun" w:cs="SimSun"/>
                <w:spacing w:val="-2"/>
                <w:position w:val="1"/>
              </w:rPr>
              <w:t>（</w:t>
            </w:r>
            <w:r>
              <w:rPr>
                <w:spacing w:val="-2"/>
                <w:position w:val="1"/>
              </w:rPr>
              <w:t>0.0%</w:t>
            </w:r>
            <w:r>
              <w:rPr>
                <w:rFonts w:ascii="SimSun" w:hAnsi="SimSun" w:eastAsia="SimSun" w:cs="SimSun"/>
                <w:spacing w:val="-2"/>
                <w:position w:val="1"/>
              </w:rPr>
              <w:t>）</w:t>
            </w:r>
          </w:p>
        </w:tc>
        <w:tc>
          <w:tcPr>
            <w:tcW w:w="1992" w:type="dxa"/>
            <w:vAlign w:val="top"/>
          </w:tcPr>
          <w:p>
            <w:pPr>
              <w:pStyle w:val="TableText"/>
              <w:ind w:left="372"/>
              <w:spacing w:before="131" w:line="319" w:lineRule="exact"/>
              <w:rPr>
                <w:rFonts w:ascii="SimSun" w:hAnsi="SimSun" w:eastAsia="SimSun" w:cs="SimSun"/>
              </w:rPr>
            </w:pPr>
            <w:r>
              <w:rPr>
                <w:spacing w:val="-2"/>
                <w:position w:val="1"/>
              </w:rPr>
              <w:t>6</w:t>
            </w:r>
            <w:r>
              <w:rPr>
                <w:rFonts w:ascii="SimSun" w:hAnsi="SimSun" w:eastAsia="SimSun" w:cs="SimSun"/>
                <w:spacing w:val="-2"/>
                <w:position w:val="1"/>
              </w:rPr>
              <w:t>（</w:t>
            </w:r>
            <w:r>
              <w:rPr>
                <w:spacing w:val="-2"/>
                <w:position w:val="1"/>
              </w:rPr>
              <w:t>10.9%</w:t>
            </w:r>
            <w:r>
              <w:rPr>
                <w:rFonts w:ascii="SimSun" w:hAnsi="SimSun" w:eastAsia="SimSun" w:cs="SimSun"/>
                <w:spacing w:val="-2"/>
                <w:position w:val="1"/>
              </w:rPr>
              <w:t>）</w:t>
            </w:r>
          </w:p>
        </w:tc>
        <w:tc>
          <w:tcPr>
            <w:tcW w:w="1345" w:type="dxa"/>
            <w:vAlign w:val="top"/>
          </w:tcPr>
          <w:p>
            <w:pPr>
              <w:rPr>
                <w:rFonts w:ascii="Arial"/>
                <w:sz w:val="21"/>
              </w:rPr>
            </w:pPr>
            <w:r/>
          </w:p>
        </w:tc>
        <w:tc>
          <w:tcPr>
            <w:tcW w:w="1379" w:type="dxa"/>
            <w:vAlign w:val="top"/>
          </w:tcPr>
          <w:p>
            <w:pPr>
              <w:rPr>
                <w:rFonts w:ascii="Arial"/>
                <w:sz w:val="21"/>
              </w:rPr>
            </w:pPr>
            <w:r/>
          </w:p>
        </w:tc>
      </w:tr>
      <w:tr>
        <w:trPr>
          <w:trHeight w:val="931" w:hRule="atLeast"/>
        </w:trPr>
        <w:tc>
          <w:tcPr>
            <w:tcW w:w="1885" w:type="dxa"/>
            <w:vAlign w:val="top"/>
          </w:tcPr>
          <w:p>
            <w:pPr>
              <w:pStyle w:val="TableText"/>
              <w:ind w:left="363"/>
              <w:spacing w:before="174" w:line="218" w:lineRule="auto"/>
              <w:rPr/>
            </w:pPr>
            <w:r>
              <w:rPr>
                <w:spacing w:val="-1"/>
              </w:rPr>
              <w:t>≥720</w:t>
            </w:r>
          </w:p>
          <w:p>
            <w:pPr>
              <w:ind w:left="129"/>
              <w:spacing w:before="178" w:line="220" w:lineRule="auto"/>
              <w:rPr>
                <w:rFonts w:ascii="SimSun" w:hAnsi="SimSun" w:eastAsia="SimSun" w:cs="SimSun"/>
                <w:sz w:val="24"/>
                <w:szCs w:val="24"/>
              </w:rPr>
            </w:pPr>
            <w:r>
              <w:rPr>
                <w:rFonts w:ascii="SimSun" w:hAnsi="SimSun" w:eastAsia="SimSun" w:cs="SimSun"/>
                <w:sz w:val="24"/>
                <w:szCs w:val="24"/>
                <w:spacing w:val="-2"/>
              </w:rPr>
              <w:t>囊肿颜色</w:t>
            </w:r>
          </w:p>
        </w:tc>
        <w:tc>
          <w:tcPr>
            <w:tcW w:w="1726" w:type="dxa"/>
            <w:vAlign w:val="top"/>
          </w:tcPr>
          <w:p>
            <w:pPr>
              <w:pStyle w:val="TableText"/>
              <w:ind w:left="184"/>
              <w:spacing w:before="134" w:line="319" w:lineRule="exact"/>
              <w:rPr>
                <w:rFonts w:ascii="SimSun" w:hAnsi="SimSun" w:eastAsia="SimSun" w:cs="SimSun"/>
              </w:rPr>
            </w:pPr>
            <w:r>
              <w:rPr>
                <w:spacing w:val="-4"/>
                <w:position w:val="1"/>
              </w:rPr>
              <w:t>19</w:t>
            </w:r>
            <w:r>
              <w:rPr>
                <w:rFonts w:ascii="SimSun" w:hAnsi="SimSun" w:eastAsia="SimSun" w:cs="SimSun"/>
                <w:spacing w:val="-4"/>
                <w:position w:val="1"/>
              </w:rPr>
              <w:t>（</w:t>
            </w:r>
            <w:r>
              <w:rPr>
                <w:spacing w:val="-4"/>
                <w:position w:val="1"/>
              </w:rPr>
              <w:t>76.0%</w:t>
            </w:r>
            <w:r>
              <w:rPr>
                <w:rFonts w:ascii="SimSun" w:hAnsi="SimSun" w:eastAsia="SimSun" w:cs="SimSun"/>
                <w:spacing w:val="-4"/>
                <w:position w:val="1"/>
              </w:rPr>
              <w:t>）</w:t>
            </w:r>
          </w:p>
        </w:tc>
        <w:tc>
          <w:tcPr>
            <w:tcW w:w="1992" w:type="dxa"/>
            <w:vAlign w:val="top"/>
          </w:tcPr>
          <w:p>
            <w:pPr>
              <w:pStyle w:val="TableText"/>
              <w:ind w:left="371"/>
              <w:spacing w:before="134" w:line="319" w:lineRule="exact"/>
              <w:rPr>
                <w:rFonts w:ascii="SimSun" w:hAnsi="SimSun" w:eastAsia="SimSun" w:cs="SimSun"/>
              </w:rPr>
            </w:pPr>
            <w:r>
              <w:rPr>
                <w:spacing w:val="-2"/>
                <w:position w:val="1"/>
              </w:rPr>
              <w:t>33</w:t>
            </w:r>
            <w:r>
              <w:rPr>
                <w:rFonts w:ascii="SimSun" w:hAnsi="SimSun" w:eastAsia="SimSun" w:cs="SimSun"/>
                <w:spacing w:val="-2"/>
                <w:position w:val="1"/>
              </w:rPr>
              <w:t>（</w:t>
            </w:r>
            <w:r>
              <w:rPr>
                <w:spacing w:val="-2"/>
                <w:position w:val="1"/>
              </w:rPr>
              <w:t>60.0%</w:t>
            </w:r>
            <w:r>
              <w:rPr>
                <w:rFonts w:ascii="SimSun" w:hAnsi="SimSun" w:eastAsia="SimSun" w:cs="SimSun"/>
                <w:spacing w:val="-2"/>
                <w:position w:val="1"/>
              </w:rPr>
              <w:t>）</w:t>
            </w:r>
          </w:p>
        </w:tc>
        <w:tc>
          <w:tcPr>
            <w:tcW w:w="1345" w:type="dxa"/>
            <w:vAlign w:val="top"/>
          </w:tcPr>
          <w:p>
            <w:pPr>
              <w:rPr>
                <w:rFonts w:ascii="Arial"/>
                <w:sz w:val="21"/>
              </w:rPr>
            </w:pPr>
            <w:r/>
          </w:p>
        </w:tc>
        <w:tc>
          <w:tcPr>
            <w:tcW w:w="1379" w:type="dxa"/>
            <w:vAlign w:val="top"/>
          </w:tcPr>
          <w:p>
            <w:pPr>
              <w:rPr>
                <w:rFonts w:ascii="Arial"/>
                <w:sz w:val="21"/>
              </w:rPr>
            </w:pPr>
            <w:r/>
          </w:p>
        </w:tc>
      </w:tr>
      <w:tr>
        <w:trPr>
          <w:trHeight w:val="461" w:hRule="atLeast"/>
        </w:trPr>
        <w:tc>
          <w:tcPr>
            <w:tcW w:w="1885" w:type="dxa"/>
            <w:vAlign w:val="top"/>
          </w:tcPr>
          <w:p>
            <w:pPr>
              <w:ind w:left="374"/>
              <w:spacing w:before="134" w:line="220" w:lineRule="auto"/>
              <w:rPr>
                <w:rFonts w:ascii="SimSun" w:hAnsi="SimSun" w:eastAsia="SimSun" w:cs="SimSun"/>
                <w:sz w:val="24"/>
                <w:szCs w:val="24"/>
              </w:rPr>
            </w:pPr>
            <w:r>
              <w:rPr>
                <w:rFonts w:ascii="SimSun" w:hAnsi="SimSun" w:eastAsia="SimSun" w:cs="SimSun"/>
                <w:sz w:val="24"/>
                <w:szCs w:val="24"/>
                <w:spacing w:val="-4"/>
              </w:rPr>
              <w:t>正常</w:t>
            </w:r>
          </w:p>
        </w:tc>
        <w:tc>
          <w:tcPr>
            <w:tcW w:w="1726" w:type="dxa"/>
            <w:vAlign w:val="top"/>
          </w:tcPr>
          <w:p>
            <w:pPr>
              <w:pStyle w:val="TableText"/>
              <w:ind w:left="165"/>
              <w:spacing w:before="133" w:line="317" w:lineRule="exact"/>
              <w:rPr>
                <w:rFonts w:ascii="SimSun" w:hAnsi="SimSun" w:eastAsia="SimSun" w:cs="SimSun"/>
              </w:rPr>
            </w:pPr>
            <w:r>
              <w:rPr>
                <w:spacing w:val="-2"/>
                <w:position w:val="1"/>
              </w:rPr>
              <w:t>0</w:t>
            </w:r>
            <w:r>
              <w:rPr>
                <w:rFonts w:ascii="SimSun" w:hAnsi="SimSun" w:eastAsia="SimSun" w:cs="SimSun"/>
                <w:spacing w:val="-2"/>
                <w:position w:val="1"/>
              </w:rPr>
              <w:t>（</w:t>
            </w:r>
            <w:r>
              <w:rPr>
                <w:spacing w:val="-2"/>
                <w:position w:val="1"/>
              </w:rPr>
              <w:t>0.0%</w:t>
            </w:r>
            <w:r>
              <w:rPr>
                <w:rFonts w:ascii="SimSun" w:hAnsi="SimSun" w:eastAsia="SimSun" w:cs="SimSun"/>
                <w:spacing w:val="-2"/>
                <w:position w:val="1"/>
              </w:rPr>
              <w:t>）</w:t>
            </w:r>
          </w:p>
        </w:tc>
        <w:tc>
          <w:tcPr>
            <w:tcW w:w="1992" w:type="dxa"/>
            <w:vAlign w:val="top"/>
          </w:tcPr>
          <w:p>
            <w:pPr>
              <w:pStyle w:val="TableText"/>
              <w:ind w:left="390"/>
              <w:spacing w:before="133" w:line="317" w:lineRule="exact"/>
              <w:rPr>
                <w:rFonts w:ascii="SimSun" w:hAnsi="SimSun" w:eastAsia="SimSun" w:cs="SimSun"/>
              </w:rPr>
            </w:pPr>
            <w:r>
              <w:rPr>
                <w:spacing w:val="-4"/>
                <w:position w:val="1"/>
              </w:rPr>
              <w:t>17</w:t>
            </w:r>
            <w:r>
              <w:rPr>
                <w:rFonts w:ascii="SimSun" w:hAnsi="SimSun" w:eastAsia="SimSun" w:cs="SimSun"/>
                <w:spacing w:val="-4"/>
                <w:position w:val="1"/>
              </w:rPr>
              <w:t>（</w:t>
            </w:r>
            <w:r>
              <w:rPr>
                <w:spacing w:val="-4"/>
                <w:position w:val="1"/>
              </w:rPr>
              <w:t>30.9%</w:t>
            </w:r>
            <w:r>
              <w:rPr>
                <w:rFonts w:ascii="SimSun" w:hAnsi="SimSun" w:eastAsia="SimSun" w:cs="SimSun"/>
                <w:spacing w:val="-4"/>
                <w:position w:val="1"/>
              </w:rPr>
              <w:t>）</w:t>
            </w:r>
          </w:p>
        </w:tc>
        <w:tc>
          <w:tcPr>
            <w:tcW w:w="1345" w:type="dxa"/>
            <w:vAlign w:val="top"/>
          </w:tcPr>
          <w:p>
            <w:pPr>
              <w:pStyle w:val="TableText"/>
              <w:ind w:left="449"/>
              <w:spacing w:before="173" w:line="232" w:lineRule="auto"/>
              <w:rPr/>
            </w:pPr>
            <w:r>
              <w:rPr>
                <w:spacing w:val="-4"/>
              </w:rPr>
              <w:t>11.449</w:t>
            </w:r>
          </w:p>
        </w:tc>
        <w:tc>
          <w:tcPr>
            <w:tcW w:w="1379" w:type="dxa"/>
            <w:vAlign w:val="top"/>
          </w:tcPr>
          <w:p>
            <w:pPr>
              <w:pStyle w:val="TableText"/>
              <w:ind w:left="286"/>
              <w:spacing w:before="173" w:line="232" w:lineRule="auto"/>
              <w:rPr/>
            </w:pPr>
            <w:r>
              <w:rPr>
                <w:spacing w:val="-2"/>
              </w:rPr>
              <w:t>0.003</w:t>
            </w:r>
          </w:p>
        </w:tc>
      </w:tr>
      <w:tr>
        <w:trPr>
          <w:trHeight w:val="467" w:hRule="atLeast"/>
        </w:trPr>
        <w:tc>
          <w:tcPr>
            <w:tcW w:w="1885" w:type="dxa"/>
            <w:vAlign w:val="top"/>
          </w:tcPr>
          <w:p>
            <w:pPr>
              <w:ind w:left="380"/>
              <w:spacing w:before="142" w:line="222" w:lineRule="auto"/>
              <w:rPr>
                <w:rFonts w:ascii="SimSun" w:hAnsi="SimSun" w:eastAsia="SimSun" w:cs="SimSun"/>
                <w:sz w:val="24"/>
                <w:szCs w:val="24"/>
              </w:rPr>
            </w:pPr>
            <w:r>
              <w:rPr>
                <w:rFonts w:ascii="SimSun" w:hAnsi="SimSun" w:eastAsia="SimSun" w:cs="SimSun"/>
                <w:sz w:val="24"/>
                <w:szCs w:val="24"/>
                <w:spacing w:val="-5"/>
              </w:rPr>
              <w:t>暗红</w:t>
            </w:r>
          </w:p>
        </w:tc>
        <w:tc>
          <w:tcPr>
            <w:tcW w:w="1726" w:type="dxa"/>
            <w:vAlign w:val="top"/>
          </w:tcPr>
          <w:p>
            <w:pPr>
              <w:pStyle w:val="TableText"/>
              <w:ind w:left="171"/>
              <w:spacing w:before="142" w:line="242" w:lineRule="auto"/>
              <w:rPr>
                <w:rFonts w:ascii="SimSun" w:hAnsi="SimSun" w:eastAsia="SimSun" w:cs="SimSun"/>
              </w:rPr>
            </w:pPr>
            <w:r>
              <w:rPr>
                <w:spacing w:val="-2"/>
              </w:rPr>
              <w:t>8</w:t>
            </w:r>
            <w:r>
              <w:rPr>
                <w:rFonts w:ascii="SimSun" w:hAnsi="SimSun" w:eastAsia="SimSun" w:cs="SimSun"/>
                <w:spacing w:val="-2"/>
              </w:rPr>
              <w:t>（</w:t>
            </w:r>
            <w:r>
              <w:rPr>
                <w:spacing w:val="-2"/>
              </w:rPr>
              <w:t>32.0%</w:t>
            </w:r>
            <w:r>
              <w:rPr>
                <w:rFonts w:ascii="SimSun" w:hAnsi="SimSun" w:eastAsia="SimSun" w:cs="SimSun"/>
                <w:spacing w:val="-2"/>
              </w:rPr>
              <w:t>）</w:t>
            </w:r>
          </w:p>
        </w:tc>
        <w:tc>
          <w:tcPr>
            <w:tcW w:w="1992" w:type="dxa"/>
            <w:vAlign w:val="top"/>
          </w:tcPr>
          <w:p>
            <w:pPr>
              <w:pStyle w:val="TableText"/>
              <w:ind w:left="390"/>
              <w:spacing w:before="142" w:line="242" w:lineRule="auto"/>
              <w:rPr>
                <w:rFonts w:ascii="SimSun" w:hAnsi="SimSun" w:eastAsia="SimSun" w:cs="SimSun"/>
              </w:rPr>
            </w:pPr>
            <w:r>
              <w:rPr>
                <w:spacing w:val="-4"/>
              </w:rPr>
              <w:t>18</w:t>
            </w:r>
            <w:r>
              <w:rPr>
                <w:rFonts w:ascii="SimSun" w:hAnsi="SimSun" w:eastAsia="SimSun" w:cs="SimSun"/>
                <w:spacing w:val="-4"/>
              </w:rPr>
              <w:t>（</w:t>
            </w:r>
            <w:r>
              <w:rPr>
                <w:spacing w:val="-4"/>
              </w:rPr>
              <w:t>32.7%</w:t>
            </w:r>
            <w:r>
              <w:rPr>
                <w:rFonts w:ascii="SimSun" w:hAnsi="SimSun" w:eastAsia="SimSun" w:cs="SimSun"/>
                <w:spacing w:val="-4"/>
              </w:rPr>
              <w:t>）</w:t>
            </w:r>
          </w:p>
        </w:tc>
        <w:tc>
          <w:tcPr>
            <w:tcW w:w="1345" w:type="dxa"/>
            <w:vAlign w:val="top"/>
          </w:tcPr>
          <w:p>
            <w:pPr>
              <w:rPr>
                <w:rFonts w:ascii="Arial"/>
                <w:sz w:val="21"/>
              </w:rPr>
            </w:pPr>
            <w:r/>
          </w:p>
        </w:tc>
        <w:tc>
          <w:tcPr>
            <w:tcW w:w="1379" w:type="dxa"/>
            <w:vAlign w:val="top"/>
          </w:tcPr>
          <w:p>
            <w:pPr>
              <w:rPr>
                <w:rFonts w:ascii="Arial"/>
                <w:sz w:val="21"/>
              </w:rPr>
            </w:pPr>
            <w:r/>
          </w:p>
        </w:tc>
      </w:tr>
      <w:tr>
        <w:trPr>
          <w:trHeight w:val="502" w:hRule="atLeast"/>
        </w:trPr>
        <w:tc>
          <w:tcPr>
            <w:tcW w:w="1885" w:type="dxa"/>
            <w:vAlign w:val="top"/>
            <w:tcBorders>
              <w:bottom w:val="single" w:color="000000" w:sz="12" w:space="0"/>
            </w:tcBorders>
          </w:tcPr>
          <w:p>
            <w:pPr>
              <w:ind w:left="375"/>
              <w:spacing w:before="145" w:line="220" w:lineRule="auto"/>
              <w:rPr>
                <w:rFonts w:ascii="SimSun" w:hAnsi="SimSun" w:eastAsia="SimSun" w:cs="SimSun"/>
                <w:sz w:val="24"/>
                <w:szCs w:val="24"/>
              </w:rPr>
            </w:pPr>
            <w:r>
              <w:rPr>
                <w:rFonts w:ascii="SimSun" w:hAnsi="SimSun" w:eastAsia="SimSun" w:cs="SimSun"/>
                <w:sz w:val="24"/>
                <w:szCs w:val="24"/>
                <w:spacing w:val="-4"/>
              </w:rPr>
              <w:t>紫黑</w:t>
            </w:r>
          </w:p>
        </w:tc>
        <w:tc>
          <w:tcPr>
            <w:tcW w:w="1726" w:type="dxa"/>
            <w:vAlign w:val="top"/>
            <w:tcBorders>
              <w:bottom w:val="single" w:color="000000" w:sz="12" w:space="0"/>
            </w:tcBorders>
          </w:tcPr>
          <w:p>
            <w:pPr>
              <w:pStyle w:val="TableText"/>
              <w:ind w:left="184"/>
              <w:spacing w:before="146" w:line="319" w:lineRule="exact"/>
              <w:rPr>
                <w:rFonts w:ascii="SimSun" w:hAnsi="SimSun" w:eastAsia="SimSun" w:cs="SimSun"/>
              </w:rPr>
            </w:pPr>
            <w:r>
              <w:rPr>
                <w:spacing w:val="-4"/>
                <w:position w:val="1"/>
              </w:rPr>
              <w:t>17</w:t>
            </w:r>
            <w:r>
              <w:rPr>
                <w:rFonts w:ascii="SimSun" w:hAnsi="SimSun" w:eastAsia="SimSun" w:cs="SimSun"/>
                <w:spacing w:val="-4"/>
                <w:position w:val="1"/>
              </w:rPr>
              <w:t>（</w:t>
            </w:r>
            <w:r>
              <w:rPr>
                <w:spacing w:val="-4"/>
                <w:position w:val="1"/>
              </w:rPr>
              <w:t>68.0%</w:t>
            </w:r>
            <w:r>
              <w:rPr>
                <w:rFonts w:ascii="SimSun" w:hAnsi="SimSun" w:eastAsia="SimSun" w:cs="SimSun"/>
                <w:spacing w:val="-4"/>
                <w:position w:val="1"/>
              </w:rPr>
              <w:t>）</w:t>
            </w:r>
          </w:p>
        </w:tc>
        <w:tc>
          <w:tcPr>
            <w:tcW w:w="1992" w:type="dxa"/>
            <w:vAlign w:val="top"/>
            <w:tcBorders>
              <w:bottom w:val="single" w:color="000000" w:sz="12" w:space="0"/>
            </w:tcBorders>
          </w:tcPr>
          <w:p>
            <w:pPr>
              <w:pStyle w:val="TableText"/>
              <w:ind w:left="367"/>
              <w:spacing w:before="146" w:line="319" w:lineRule="exact"/>
              <w:rPr>
                <w:rFonts w:ascii="SimSun" w:hAnsi="SimSun" w:eastAsia="SimSun" w:cs="SimSun"/>
              </w:rPr>
            </w:pPr>
            <w:r>
              <w:rPr>
                <w:spacing w:val="-1"/>
                <w:position w:val="1"/>
              </w:rPr>
              <w:t>20</w:t>
            </w:r>
            <w:r>
              <w:rPr>
                <w:rFonts w:ascii="SimSun" w:hAnsi="SimSun" w:eastAsia="SimSun" w:cs="SimSun"/>
                <w:spacing w:val="-1"/>
                <w:position w:val="1"/>
              </w:rPr>
              <w:t>（</w:t>
            </w:r>
            <w:r>
              <w:rPr>
                <w:spacing w:val="-1"/>
                <w:position w:val="1"/>
              </w:rPr>
              <w:t>36.4%</w:t>
            </w:r>
            <w:r>
              <w:rPr>
                <w:rFonts w:ascii="SimSun" w:hAnsi="SimSun" w:eastAsia="SimSun" w:cs="SimSun"/>
                <w:spacing w:val="-1"/>
                <w:position w:val="1"/>
              </w:rPr>
              <w:t>）</w:t>
            </w:r>
          </w:p>
        </w:tc>
        <w:tc>
          <w:tcPr>
            <w:tcW w:w="1345" w:type="dxa"/>
            <w:vAlign w:val="top"/>
            <w:tcBorders>
              <w:bottom w:val="single" w:color="000000" w:sz="12" w:space="0"/>
            </w:tcBorders>
          </w:tcPr>
          <w:p>
            <w:pPr>
              <w:rPr>
                <w:rFonts w:ascii="Arial"/>
                <w:sz w:val="21"/>
              </w:rPr>
            </w:pPr>
            <w:r/>
          </w:p>
        </w:tc>
        <w:tc>
          <w:tcPr>
            <w:tcW w:w="1379" w:type="dxa"/>
            <w:vAlign w:val="top"/>
            <w:tcBorders>
              <w:bottom w:val="single" w:color="000000" w:sz="12" w:space="0"/>
            </w:tcBorders>
          </w:tcPr>
          <w:p>
            <w:pPr>
              <w:rPr>
                <w:rFonts w:ascii="Arial"/>
                <w:sz w:val="21"/>
              </w:rPr>
            </w:pPr>
            <w:r/>
          </w:p>
        </w:tc>
      </w:tr>
    </w:tbl>
    <w:p>
      <w:pPr>
        <w:pStyle w:val="BodyText"/>
        <w:ind w:left="1381"/>
        <w:spacing w:before="114" w:line="212" w:lineRule="auto"/>
        <w:outlineLvl w:val="2"/>
        <w:rPr>
          <w:sz w:val="24"/>
          <w:szCs w:val="24"/>
        </w:rPr>
      </w:pPr>
      <w:bookmarkStart w:name="bookmark19" w:id="30"/>
      <w:bookmarkEnd w:id="30"/>
      <w:r>
        <w:rPr>
          <w:rFonts w:ascii="Times New Roman" w:hAnsi="Times New Roman" w:eastAsia="Times New Roman" w:cs="Times New Roman"/>
          <w:sz w:val="24"/>
          <w:szCs w:val="24"/>
          <w:b/>
          <w:bCs/>
          <w:spacing w:val="-2"/>
        </w:rPr>
        <w:t>3.2.3    </w:t>
      </w:r>
      <w:r>
        <w:rPr>
          <w:sz w:val="24"/>
          <w:szCs w:val="24"/>
          <w:b/>
          <w:bCs/>
          <w:spacing w:val="-2"/>
        </w:rPr>
        <w:t>卵巢坏死的相关危险因素的</w:t>
      </w:r>
      <w:r>
        <w:rPr>
          <w:sz w:val="24"/>
          <w:szCs w:val="24"/>
          <w:spacing w:val="-39"/>
        </w:rPr>
        <w:t xml:space="preserve"> </w:t>
      </w:r>
      <w:r>
        <w:rPr>
          <w:rFonts w:ascii="Times New Roman" w:hAnsi="Times New Roman" w:eastAsia="Times New Roman" w:cs="Times New Roman"/>
          <w:sz w:val="24"/>
          <w:szCs w:val="24"/>
          <w:b/>
          <w:bCs/>
          <w:spacing w:val="-2"/>
        </w:rPr>
        <w:t>Logistic</w:t>
      </w:r>
      <w:r>
        <w:rPr>
          <w:rFonts w:ascii="Times New Roman" w:hAnsi="Times New Roman" w:eastAsia="Times New Roman" w:cs="Times New Roman"/>
          <w:sz w:val="24"/>
          <w:szCs w:val="24"/>
          <w:b/>
          <w:bCs/>
          <w:spacing w:val="28"/>
        </w:rPr>
        <w:t xml:space="preserve"> </w:t>
      </w:r>
      <w:r>
        <w:rPr>
          <w:sz w:val="24"/>
          <w:szCs w:val="24"/>
          <w:b/>
          <w:bCs/>
          <w:spacing w:val="-2"/>
        </w:rPr>
        <w:t>回归分析</w:t>
      </w:r>
    </w:p>
    <w:p>
      <w:pPr>
        <w:pStyle w:val="BodyText"/>
        <w:ind w:left="1386" w:right="20" w:firstLine="507"/>
        <w:spacing w:before="194" w:line="356" w:lineRule="auto"/>
        <w:jc w:val="both"/>
        <w:rPr>
          <w:sz w:val="24"/>
          <w:szCs w:val="24"/>
        </w:rPr>
      </w:pPr>
      <w:r>
        <w:rPr>
          <w:sz w:val="24"/>
          <w:szCs w:val="24"/>
          <w:spacing w:val="-4"/>
        </w:rPr>
        <w:t>以术后病理结果回报是否坏死作为因变量，结合</w:t>
      </w:r>
      <w:r>
        <w:rPr>
          <w:sz w:val="24"/>
          <w:szCs w:val="24"/>
          <w:spacing w:val="-5"/>
        </w:rPr>
        <w:t>相关文献及表</w:t>
      </w:r>
      <w:r>
        <w:rPr>
          <w:sz w:val="24"/>
          <w:szCs w:val="24"/>
          <w:spacing w:val="-45"/>
        </w:rPr>
        <w:t xml:space="preserve"> </w:t>
      </w:r>
      <w:r>
        <w:rPr>
          <w:rFonts w:ascii="Times New Roman" w:hAnsi="Times New Roman" w:eastAsia="Times New Roman" w:cs="Times New Roman"/>
          <w:sz w:val="24"/>
          <w:szCs w:val="24"/>
          <w:spacing w:val="-5"/>
        </w:rPr>
        <w:t>3.3</w:t>
      </w:r>
      <w:r>
        <w:rPr>
          <w:sz w:val="24"/>
          <w:szCs w:val="24"/>
          <w:spacing w:val="-5"/>
        </w:rPr>
        <w:t>、</w:t>
      </w:r>
      <w:r>
        <w:rPr>
          <w:rFonts w:ascii="Times New Roman" w:hAnsi="Times New Roman" w:eastAsia="Times New Roman" w:cs="Times New Roman"/>
          <w:sz w:val="24"/>
          <w:szCs w:val="24"/>
          <w:spacing w:val="-5"/>
        </w:rPr>
        <w:t>3.4</w:t>
      </w:r>
      <w:r>
        <w:rPr>
          <w:rFonts w:ascii="Times New Roman" w:hAnsi="Times New Roman" w:eastAsia="Times New Roman" w:cs="Times New Roman"/>
          <w:sz w:val="24"/>
          <w:szCs w:val="24"/>
          <w:spacing w:val="32"/>
        </w:rPr>
        <w:t xml:space="preserve"> </w:t>
      </w:r>
      <w:r>
        <w:rPr>
          <w:sz w:val="24"/>
          <w:szCs w:val="24"/>
          <w:spacing w:val="-5"/>
        </w:rPr>
        <w:t>中的</w:t>
      </w:r>
      <w:r>
        <w:rPr>
          <w:sz w:val="24"/>
          <w:szCs w:val="24"/>
        </w:rPr>
        <w:t xml:space="preserve"> </w:t>
      </w:r>
      <w:r>
        <w:rPr>
          <w:sz w:val="24"/>
          <w:szCs w:val="24"/>
          <w:spacing w:val="-6"/>
        </w:rPr>
        <w:t>差异有统计学意义的变量，将年龄、腹痛时长、 </w:t>
      </w:r>
      <w:r>
        <w:rPr>
          <w:rFonts w:ascii="Times New Roman" w:hAnsi="Times New Roman" w:eastAsia="Times New Roman" w:cs="Times New Roman"/>
          <w:sz w:val="24"/>
          <w:szCs w:val="24"/>
          <w:spacing w:val="-6"/>
        </w:rPr>
        <w:t>FIB</w:t>
      </w:r>
      <w:r>
        <w:rPr>
          <w:sz w:val="24"/>
          <w:szCs w:val="24"/>
          <w:spacing w:val="-6"/>
        </w:rPr>
        <w:t>、</w:t>
      </w:r>
      <w:r>
        <w:rPr>
          <w:rFonts w:ascii="Times New Roman" w:hAnsi="Times New Roman" w:eastAsia="Times New Roman" w:cs="Times New Roman"/>
          <w:sz w:val="24"/>
          <w:szCs w:val="24"/>
          <w:spacing w:val="-6"/>
        </w:rPr>
        <w:t>D </w:t>
      </w:r>
      <w:r>
        <w:rPr>
          <w:sz w:val="24"/>
          <w:szCs w:val="24"/>
          <w:spacing w:val="-6"/>
        </w:rPr>
        <w:t>二聚体、</w:t>
      </w:r>
      <w:r>
        <w:rPr>
          <w:rFonts w:ascii="Times New Roman" w:hAnsi="Times New Roman" w:eastAsia="Times New Roman" w:cs="Times New Roman"/>
          <w:sz w:val="24"/>
          <w:szCs w:val="24"/>
          <w:spacing w:val="-6"/>
        </w:rPr>
        <w:t>WBC </w:t>
      </w:r>
      <w:r>
        <w:rPr>
          <w:sz w:val="24"/>
          <w:szCs w:val="24"/>
          <w:spacing w:val="-6"/>
        </w:rPr>
        <w:t>纳入协变</w:t>
      </w:r>
      <w:r>
        <w:rPr>
          <w:sz w:val="24"/>
          <w:szCs w:val="24"/>
          <w:spacing w:val="12"/>
        </w:rPr>
        <w:t xml:space="preserve"> </w:t>
      </w:r>
      <w:r>
        <w:rPr>
          <w:sz w:val="24"/>
          <w:szCs w:val="24"/>
          <w:spacing w:val="-8"/>
        </w:rPr>
        <w:t>量，进行多因素</w:t>
      </w:r>
      <w:r>
        <w:rPr>
          <w:sz w:val="24"/>
          <w:szCs w:val="24"/>
          <w:spacing w:val="-35"/>
        </w:rPr>
        <w:t xml:space="preserve"> </w:t>
      </w:r>
      <w:r>
        <w:rPr>
          <w:rFonts w:ascii="Times New Roman" w:hAnsi="Times New Roman" w:eastAsia="Times New Roman" w:cs="Times New Roman"/>
          <w:sz w:val="24"/>
          <w:szCs w:val="24"/>
          <w:spacing w:val="-8"/>
        </w:rPr>
        <w:t>Logistic</w:t>
      </w:r>
      <w:r>
        <w:rPr>
          <w:rFonts w:ascii="Times New Roman" w:hAnsi="Times New Roman" w:eastAsia="Times New Roman" w:cs="Times New Roman"/>
          <w:sz w:val="24"/>
          <w:szCs w:val="24"/>
          <w:spacing w:val="37"/>
          <w:w w:val="101"/>
        </w:rPr>
        <w:t xml:space="preserve"> </w:t>
      </w:r>
      <w:r>
        <w:rPr>
          <w:sz w:val="24"/>
          <w:szCs w:val="24"/>
          <w:spacing w:val="-8"/>
        </w:rPr>
        <w:t>回归分析，并构建最佳回归模型，表</w:t>
      </w:r>
      <w:r>
        <w:rPr>
          <w:sz w:val="24"/>
          <w:szCs w:val="24"/>
          <w:spacing w:val="-47"/>
        </w:rPr>
        <w:t xml:space="preserve"> </w:t>
      </w:r>
      <w:r>
        <w:rPr>
          <w:rFonts w:ascii="Times New Roman" w:hAnsi="Times New Roman" w:eastAsia="Times New Roman" w:cs="Times New Roman"/>
          <w:sz w:val="24"/>
          <w:szCs w:val="24"/>
          <w:spacing w:val="-8"/>
        </w:rPr>
        <w:t>3.5</w:t>
      </w:r>
      <w:r>
        <w:rPr>
          <w:rFonts w:ascii="Times New Roman" w:hAnsi="Times New Roman" w:eastAsia="Times New Roman" w:cs="Times New Roman"/>
          <w:sz w:val="24"/>
          <w:szCs w:val="24"/>
          <w:spacing w:val="12"/>
        </w:rPr>
        <w:t xml:space="preserve"> </w:t>
      </w:r>
      <w:r>
        <w:rPr>
          <w:sz w:val="24"/>
          <w:szCs w:val="24"/>
          <w:spacing w:val="-8"/>
        </w:rPr>
        <w:t>为其赋值情况。</w:t>
      </w:r>
    </w:p>
    <w:p>
      <w:pPr>
        <w:ind w:left="3152"/>
        <w:spacing w:before="13" w:line="212" w:lineRule="auto"/>
        <w:rPr>
          <w:rFonts w:ascii="SimHei" w:hAnsi="SimHei" w:eastAsia="SimHei" w:cs="SimHei"/>
          <w:sz w:val="24"/>
          <w:szCs w:val="24"/>
        </w:rPr>
      </w:pPr>
      <w:r>
        <w:rPr>
          <w:rFonts w:ascii="SimHei" w:hAnsi="SimHei" w:eastAsia="SimHei" w:cs="SimHei"/>
          <w:sz w:val="24"/>
          <w:szCs w:val="24"/>
          <w:spacing w:val="-2"/>
        </w:rPr>
        <w:t>表</w:t>
      </w:r>
      <w:r>
        <w:rPr>
          <w:rFonts w:ascii="SimHei" w:hAnsi="SimHei" w:eastAsia="SimHei" w:cs="SimHei"/>
          <w:sz w:val="24"/>
          <w:szCs w:val="24"/>
          <w:spacing w:val="-38"/>
        </w:rPr>
        <w:t xml:space="preserve"> </w:t>
      </w:r>
      <w:r>
        <w:rPr>
          <w:rFonts w:ascii="Times New Roman" w:hAnsi="Times New Roman" w:eastAsia="Times New Roman" w:cs="Times New Roman"/>
          <w:sz w:val="24"/>
          <w:szCs w:val="24"/>
          <w:spacing w:val="-2"/>
        </w:rPr>
        <w:t>3.5    </w:t>
      </w:r>
      <w:r>
        <w:rPr>
          <w:rFonts w:ascii="SimHei" w:hAnsi="SimHei" w:eastAsia="SimHei" w:cs="SimHei"/>
          <w:sz w:val="24"/>
          <w:szCs w:val="24"/>
          <w:spacing w:val="-2"/>
        </w:rPr>
        <w:t>二元</w:t>
      </w:r>
      <w:r>
        <w:rPr>
          <w:rFonts w:ascii="SimHei" w:hAnsi="SimHei" w:eastAsia="SimHei" w:cs="SimHei"/>
          <w:sz w:val="24"/>
          <w:szCs w:val="24"/>
          <w:spacing w:val="-52"/>
        </w:rPr>
        <w:t xml:space="preserve"> </w:t>
      </w:r>
      <w:r>
        <w:rPr>
          <w:rFonts w:ascii="Times New Roman" w:hAnsi="Times New Roman" w:eastAsia="Times New Roman" w:cs="Times New Roman"/>
          <w:sz w:val="24"/>
          <w:szCs w:val="24"/>
          <w:spacing w:val="-2"/>
        </w:rPr>
        <w:t>logistic</w:t>
      </w:r>
      <w:r>
        <w:rPr>
          <w:rFonts w:ascii="Times New Roman" w:hAnsi="Times New Roman" w:eastAsia="Times New Roman" w:cs="Times New Roman"/>
          <w:sz w:val="24"/>
          <w:szCs w:val="24"/>
          <w:spacing w:val="31"/>
        </w:rPr>
        <w:t xml:space="preserve"> </w:t>
      </w:r>
      <w:r>
        <w:rPr>
          <w:rFonts w:ascii="SimHei" w:hAnsi="SimHei" w:eastAsia="SimHei" w:cs="SimHei"/>
          <w:sz w:val="24"/>
          <w:szCs w:val="24"/>
          <w:spacing w:val="-2"/>
        </w:rPr>
        <w:t>回归分析中变量赋值情况</w:t>
      </w:r>
    </w:p>
    <w:p>
      <w:pPr>
        <w:spacing w:line="80" w:lineRule="exact"/>
        <w:rPr/>
      </w:pPr>
      <w:r/>
    </w:p>
    <w:tbl>
      <w:tblPr>
        <w:tblStyle w:val="TableNormal"/>
        <w:tblW w:w="8327" w:type="dxa"/>
        <w:tblInd w:w="1367"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252"/>
        <w:gridCol w:w="2397"/>
        <w:gridCol w:w="3678"/>
      </w:tblGrid>
      <w:tr>
        <w:trPr>
          <w:trHeight w:val="470" w:hRule="atLeast"/>
        </w:trPr>
        <w:tc>
          <w:tcPr>
            <w:tcW w:w="2252" w:type="dxa"/>
            <w:vAlign w:val="top"/>
            <w:tcBorders>
              <w:bottom w:val="single" w:color="000000" w:sz="4" w:space="0"/>
              <w:top w:val="single" w:color="000000" w:sz="12" w:space="0"/>
            </w:tcBorders>
          </w:tcPr>
          <w:p>
            <w:pPr>
              <w:ind w:left="130"/>
              <w:spacing w:before="113" w:line="220" w:lineRule="auto"/>
              <w:rPr>
                <w:rFonts w:ascii="SimSun" w:hAnsi="SimSun" w:eastAsia="SimSun" w:cs="SimSun"/>
                <w:sz w:val="24"/>
                <w:szCs w:val="24"/>
              </w:rPr>
            </w:pPr>
            <w:r>
              <w:rPr>
                <w:rFonts w:ascii="SimSun" w:hAnsi="SimSun" w:eastAsia="SimSun" w:cs="SimSun"/>
                <w:sz w:val="24"/>
                <w:szCs w:val="24"/>
                <w:spacing w:val="-2"/>
              </w:rPr>
              <w:t>协变量类别</w:t>
            </w:r>
          </w:p>
        </w:tc>
        <w:tc>
          <w:tcPr>
            <w:tcW w:w="2397" w:type="dxa"/>
            <w:vAlign w:val="top"/>
            <w:tcBorders>
              <w:bottom w:val="single" w:color="000000" w:sz="4" w:space="0"/>
              <w:top w:val="single" w:color="000000" w:sz="12" w:space="0"/>
            </w:tcBorders>
          </w:tcPr>
          <w:p>
            <w:pPr>
              <w:ind w:left="689"/>
              <w:spacing w:before="113" w:line="221" w:lineRule="auto"/>
              <w:rPr>
                <w:rFonts w:ascii="SimSun" w:hAnsi="SimSun" w:eastAsia="SimSun" w:cs="SimSun"/>
                <w:sz w:val="24"/>
                <w:szCs w:val="24"/>
              </w:rPr>
            </w:pPr>
            <w:r>
              <w:rPr>
                <w:rFonts w:ascii="SimSun" w:hAnsi="SimSun" w:eastAsia="SimSun" w:cs="SimSun"/>
                <w:sz w:val="24"/>
                <w:szCs w:val="24"/>
                <w:spacing w:val="-3"/>
              </w:rPr>
              <w:t>变量名</w:t>
            </w:r>
          </w:p>
        </w:tc>
        <w:tc>
          <w:tcPr>
            <w:tcW w:w="3678" w:type="dxa"/>
            <w:vAlign w:val="top"/>
            <w:tcBorders>
              <w:bottom w:val="single" w:color="000000" w:sz="4" w:space="0"/>
              <w:top w:val="single" w:color="000000" w:sz="12" w:space="0"/>
            </w:tcBorders>
          </w:tcPr>
          <w:p>
            <w:pPr>
              <w:ind w:left="1026"/>
              <w:spacing w:before="113" w:line="220" w:lineRule="auto"/>
              <w:rPr>
                <w:rFonts w:ascii="SimSun" w:hAnsi="SimSun" w:eastAsia="SimSun" w:cs="SimSun"/>
                <w:sz w:val="24"/>
                <w:szCs w:val="24"/>
              </w:rPr>
            </w:pPr>
            <w:r>
              <w:rPr>
                <w:rFonts w:ascii="SimSun" w:hAnsi="SimSun" w:eastAsia="SimSun" w:cs="SimSun"/>
                <w:sz w:val="24"/>
                <w:szCs w:val="24"/>
                <w:spacing w:val="-3"/>
              </w:rPr>
              <w:t>赋值情况</w:t>
            </w:r>
          </w:p>
        </w:tc>
      </w:tr>
      <w:tr>
        <w:trPr>
          <w:trHeight w:val="458" w:hRule="atLeast"/>
        </w:trPr>
        <w:tc>
          <w:tcPr>
            <w:tcW w:w="2252" w:type="dxa"/>
            <w:vAlign w:val="top"/>
            <w:tcBorders>
              <w:top w:val="single" w:color="000000" w:sz="4" w:space="0"/>
            </w:tcBorders>
          </w:tcPr>
          <w:p>
            <w:pPr>
              <w:ind w:left="130"/>
              <w:spacing w:before="113" w:line="220" w:lineRule="auto"/>
              <w:rPr>
                <w:rFonts w:ascii="SimSun" w:hAnsi="SimSun" w:eastAsia="SimSun" w:cs="SimSun"/>
                <w:sz w:val="24"/>
                <w:szCs w:val="24"/>
              </w:rPr>
            </w:pPr>
            <w:r>
              <w:rPr>
                <w:rFonts w:ascii="SimSun" w:hAnsi="SimSun" w:eastAsia="SimSun" w:cs="SimSun"/>
                <w:sz w:val="24"/>
                <w:szCs w:val="24"/>
                <w:spacing w:val="-5"/>
              </w:rPr>
              <w:t>年龄（岁）</w:t>
            </w:r>
          </w:p>
        </w:tc>
        <w:tc>
          <w:tcPr>
            <w:tcW w:w="2397" w:type="dxa"/>
            <w:vAlign w:val="top"/>
            <w:tcBorders>
              <w:top w:val="single" w:color="000000" w:sz="4" w:space="0"/>
            </w:tcBorders>
          </w:tcPr>
          <w:p>
            <w:pPr>
              <w:pStyle w:val="TableText"/>
              <w:ind w:left="682"/>
              <w:spacing w:before="158" w:line="186" w:lineRule="auto"/>
              <w:rPr/>
            </w:pPr>
            <w:r>
              <w:rPr>
                <w:spacing w:val="-2"/>
              </w:rPr>
              <w:t>X1</w:t>
            </w:r>
          </w:p>
        </w:tc>
        <w:tc>
          <w:tcPr>
            <w:tcW w:w="3678" w:type="dxa"/>
            <w:vAlign w:val="top"/>
            <w:tcBorders>
              <w:top w:val="single" w:color="000000" w:sz="4" w:space="0"/>
            </w:tcBorders>
          </w:tcPr>
          <w:p>
            <w:pPr>
              <w:rPr>
                <w:rFonts w:ascii="Arial"/>
                <w:sz w:val="21"/>
              </w:rPr>
            </w:pPr>
            <w:r/>
          </w:p>
        </w:tc>
      </w:tr>
      <w:tr>
        <w:trPr>
          <w:trHeight w:val="484" w:hRule="atLeast"/>
        </w:trPr>
        <w:tc>
          <w:tcPr>
            <w:tcW w:w="2252" w:type="dxa"/>
            <w:vAlign w:val="top"/>
          </w:tcPr>
          <w:p>
            <w:pPr>
              <w:pStyle w:val="TableText"/>
              <w:ind w:left="129"/>
              <w:spacing w:before="126" w:line="233" w:lineRule="auto"/>
              <w:rPr/>
            </w:pPr>
            <w:r>
              <w:rPr>
                <w:rFonts w:ascii="SimSun" w:hAnsi="SimSun" w:eastAsia="SimSun" w:cs="SimSun"/>
                <w:spacing w:val="-2"/>
              </w:rPr>
              <w:t>腹痛时长</w:t>
            </w:r>
            <w:r>
              <w:rPr>
                <w:spacing w:val="-2"/>
              </w:rPr>
              <w:t>≥72h</w:t>
            </w:r>
          </w:p>
        </w:tc>
        <w:tc>
          <w:tcPr>
            <w:tcW w:w="2397" w:type="dxa"/>
            <w:vAlign w:val="top"/>
          </w:tcPr>
          <w:p>
            <w:pPr>
              <w:pStyle w:val="TableText"/>
              <w:ind w:left="682"/>
              <w:spacing w:before="170" w:line="186" w:lineRule="auto"/>
              <w:rPr/>
            </w:pPr>
            <w:r>
              <w:rPr>
                <w:spacing w:val="-2"/>
              </w:rPr>
              <w:t>X2</w:t>
            </w:r>
          </w:p>
        </w:tc>
        <w:tc>
          <w:tcPr>
            <w:tcW w:w="3678" w:type="dxa"/>
            <w:vAlign w:val="top"/>
          </w:tcPr>
          <w:p>
            <w:pPr>
              <w:pStyle w:val="TableText"/>
              <w:ind w:left="1032"/>
              <w:spacing w:before="126" w:line="234" w:lineRule="auto"/>
              <w:rPr/>
            </w:pPr>
            <w:r>
              <w:rPr>
                <w:rFonts w:ascii="SimSun" w:hAnsi="SimSun" w:eastAsia="SimSun" w:cs="SimSun"/>
                <w:spacing w:val="-1"/>
              </w:rPr>
              <w:t>否</w:t>
            </w:r>
            <w:r>
              <w:rPr>
                <w:spacing w:val="-1"/>
              </w:rPr>
              <w:t>=0</w:t>
            </w:r>
            <w:r>
              <w:rPr>
                <w:rFonts w:ascii="SimSun" w:hAnsi="SimSun" w:eastAsia="SimSun" w:cs="SimSun"/>
                <w:spacing w:val="-1"/>
              </w:rPr>
              <w:t>，是</w:t>
            </w:r>
            <w:r>
              <w:rPr>
                <w:spacing w:val="-1"/>
              </w:rPr>
              <w:t>=1</w:t>
            </w:r>
          </w:p>
        </w:tc>
      </w:tr>
      <w:tr>
        <w:trPr>
          <w:trHeight w:val="436" w:hRule="atLeast"/>
        </w:trPr>
        <w:tc>
          <w:tcPr>
            <w:tcW w:w="2252" w:type="dxa"/>
            <w:vAlign w:val="top"/>
          </w:tcPr>
          <w:p>
            <w:pPr>
              <w:pStyle w:val="TableText"/>
              <w:ind w:left="123"/>
              <w:spacing w:before="160" w:line="183" w:lineRule="auto"/>
              <w:rPr/>
            </w:pPr>
            <w:r>
              <w:rPr>
                <w:spacing w:val="-2"/>
              </w:rPr>
              <w:t>FIB</w:t>
            </w:r>
          </w:p>
        </w:tc>
        <w:tc>
          <w:tcPr>
            <w:tcW w:w="2397" w:type="dxa"/>
            <w:vAlign w:val="top"/>
          </w:tcPr>
          <w:p>
            <w:pPr>
              <w:pStyle w:val="TableText"/>
              <w:ind w:left="682"/>
              <w:spacing w:before="156" w:line="186" w:lineRule="auto"/>
              <w:rPr/>
            </w:pPr>
            <w:r>
              <w:rPr>
                <w:spacing w:val="-2"/>
              </w:rPr>
              <w:t>X3</w:t>
            </w:r>
          </w:p>
        </w:tc>
        <w:tc>
          <w:tcPr>
            <w:tcW w:w="3678" w:type="dxa"/>
            <w:vAlign w:val="top"/>
          </w:tcPr>
          <w:p>
            <w:pPr>
              <w:rPr>
                <w:rFonts w:ascii="Arial"/>
                <w:sz w:val="21"/>
              </w:rPr>
            </w:pPr>
            <w:r/>
          </w:p>
        </w:tc>
      </w:tr>
      <w:tr>
        <w:trPr>
          <w:trHeight w:val="488" w:hRule="atLeast"/>
        </w:trPr>
        <w:tc>
          <w:tcPr>
            <w:tcW w:w="2252" w:type="dxa"/>
            <w:vAlign w:val="top"/>
          </w:tcPr>
          <w:p>
            <w:pPr>
              <w:pStyle w:val="TableText"/>
              <w:ind w:left="124"/>
              <w:spacing w:before="147" w:line="220" w:lineRule="auto"/>
              <w:rPr>
                <w:rFonts w:ascii="SimSun" w:hAnsi="SimSun" w:eastAsia="SimSun" w:cs="SimSun"/>
              </w:rPr>
            </w:pPr>
            <w:r>
              <w:rPr>
                <w:spacing w:val="-2"/>
              </w:rPr>
              <w:t>D</w:t>
            </w:r>
            <w:r>
              <w:rPr>
                <w:rFonts w:ascii="SimSun" w:hAnsi="SimSun" w:eastAsia="SimSun" w:cs="SimSun"/>
                <w:spacing w:val="-2"/>
              </w:rPr>
              <w:t>二聚体</w:t>
            </w:r>
          </w:p>
        </w:tc>
        <w:tc>
          <w:tcPr>
            <w:tcW w:w="2397" w:type="dxa"/>
            <w:vAlign w:val="top"/>
          </w:tcPr>
          <w:p>
            <w:pPr>
              <w:pStyle w:val="TableText"/>
              <w:ind w:left="682"/>
              <w:spacing w:before="191" w:line="186" w:lineRule="auto"/>
              <w:rPr/>
            </w:pPr>
            <w:r>
              <w:rPr>
                <w:spacing w:val="-2"/>
              </w:rPr>
              <w:t>X4</w:t>
            </w:r>
          </w:p>
        </w:tc>
        <w:tc>
          <w:tcPr>
            <w:tcW w:w="3678" w:type="dxa"/>
            <w:vAlign w:val="top"/>
          </w:tcPr>
          <w:p>
            <w:pPr>
              <w:rPr>
                <w:rFonts w:ascii="Arial"/>
                <w:sz w:val="21"/>
              </w:rPr>
            </w:pPr>
            <w:r/>
          </w:p>
        </w:tc>
      </w:tr>
      <w:tr>
        <w:trPr>
          <w:trHeight w:val="475" w:hRule="atLeast"/>
        </w:trPr>
        <w:tc>
          <w:tcPr>
            <w:tcW w:w="2252" w:type="dxa"/>
            <w:vAlign w:val="top"/>
            <w:tcBorders>
              <w:bottom w:val="single" w:color="000000" w:sz="12" w:space="0"/>
            </w:tcBorders>
          </w:tcPr>
          <w:p>
            <w:pPr>
              <w:pStyle w:val="TableText"/>
              <w:ind w:left="123"/>
              <w:spacing w:before="163" w:line="186" w:lineRule="auto"/>
              <w:rPr/>
            </w:pPr>
            <w:r>
              <w:rPr/>
              <w:t>WBC</w:t>
            </w:r>
          </w:p>
        </w:tc>
        <w:tc>
          <w:tcPr>
            <w:tcW w:w="2397" w:type="dxa"/>
            <w:vAlign w:val="top"/>
            <w:tcBorders>
              <w:bottom w:val="single" w:color="000000" w:sz="12" w:space="0"/>
            </w:tcBorders>
          </w:tcPr>
          <w:p>
            <w:pPr>
              <w:pStyle w:val="TableText"/>
              <w:ind w:left="682"/>
              <w:spacing w:before="166" w:line="183" w:lineRule="auto"/>
              <w:rPr/>
            </w:pPr>
            <w:r>
              <w:rPr>
                <w:spacing w:val="-2"/>
              </w:rPr>
              <w:t>X5</w:t>
            </w:r>
          </w:p>
        </w:tc>
        <w:tc>
          <w:tcPr>
            <w:tcW w:w="3678" w:type="dxa"/>
            <w:vAlign w:val="top"/>
            <w:tcBorders>
              <w:bottom w:val="single" w:color="000000" w:sz="12" w:space="0"/>
            </w:tcBorders>
          </w:tcPr>
          <w:p>
            <w:pPr>
              <w:rPr>
                <w:rFonts w:ascii="Arial"/>
                <w:sz w:val="21"/>
              </w:rPr>
            </w:pPr>
            <w:r/>
          </w:p>
        </w:tc>
      </w:tr>
    </w:tbl>
    <w:p>
      <w:pPr>
        <w:spacing w:line="371" w:lineRule="auto"/>
        <w:rPr>
          <w:rFonts w:ascii="Arial"/>
          <w:sz w:val="21"/>
        </w:rPr>
      </w:pPr>
      <w:r/>
    </w:p>
    <w:p>
      <w:pPr>
        <w:ind w:right="23"/>
        <w:spacing w:before="52" w:line="232" w:lineRule="auto"/>
        <w:jc w:val="right"/>
        <w:rPr>
          <w:rFonts w:ascii="Times New Roman" w:hAnsi="Times New Roman" w:eastAsia="Times New Roman" w:cs="Times New Roman"/>
          <w:sz w:val="18"/>
          <w:szCs w:val="18"/>
        </w:rPr>
      </w:pPr>
      <w:r>
        <w:rPr>
          <w:rFonts w:ascii="Times New Roman" w:hAnsi="Times New Roman" w:eastAsia="Times New Roman" w:cs="Times New Roman"/>
          <w:sz w:val="18"/>
          <w:szCs w:val="18"/>
        </w:rPr>
        <w:t>9</w:t>
      </w:r>
    </w:p>
    <w:p>
      <w:pPr>
        <w:spacing w:line="232" w:lineRule="auto"/>
        <w:sectPr>
          <w:headerReference w:type="default" r:id="rId21"/>
          <w:footerReference w:type="default" r:id="rId18"/>
          <w:pgSz w:w="11910" w:h="16840"/>
          <w:pgMar w:top="1233" w:right="1761" w:bottom="604" w:left="424" w:header="891" w:footer="354" w:gutter="0"/>
        </w:sectPr>
        <w:rPr>
          <w:rFonts w:ascii="Times New Roman" w:hAnsi="Times New Roman" w:eastAsia="Times New Roman" w:cs="Times New Roman"/>
          <w:sz w:val="18"/>
          <w:szCs w:val="18"/>
        </w:rPr>
      </w:pPr>
    </w:p>
    <w:p>
      <w:pPr>
        <w:spacing w:line="241" w:lineRule="auto"/>
        <w:rPr>
          <w:rFonts w:ascii="Arial"/>
          <w:sz w:val="21"/>
        </w:rPr>
      </w:pPr>
      <w:r/>
    </w:p>
    <w:p>
      <w:pPr>
        <w:pStyle w:val="BodyText"/>
        <w:ind w:left="1386" w:right="66" w:firstLine="475"/>
        <w:spacing w:before="78" w:line="360" w:lineRule="auto"/>
        <w:jc w:val="both"/>
        <w:rPr>
          <w:sz w:val="24"/>
          <w:szCs w:val="24"/>
        </w:rPr>
      </w:pPr>
      <w:bookmarkStart w:name="bookmark58" w:id="31"/>
      <w:bookmarkEnd w:id="31"/>
      <w:r>
        <w:rPr>
          <w:rFonts w:ascii="Times New Roman" w:hAnsi="Times New Roman" w:eastAsia="Times New Roman" w:cs="Times New Roman"/>
          <w:sz w:val="24"/>
          <w:szCs w:val="24"/>
          <w:spacing w:val="-7"/>
        </w:rPr>
        <w:t>Logistic</w:t>
      </w:r>
      <w:r>
        <w:rPr>
          <w:rFonts w:ascii="Times New Roman" w:hAnsi="Times New Roman" w:eastAsia="Times New Roman" w:cs="Times New Roman"/>
          <w:sz w:val="24"/>
          <w:szCs w:val="24"/>
          <w:spacing w:val="52"/>
        </w:rPr>
        <w:t xml:space="preserve"> </w:t>
      </w:r>
      <w:r>
        <w:rPr>
          <w:sz w:val="24"/>
          <w:szCs w:val="24"/>
          <w:spacing w:val="-7"/>
        </w:rPr>
        <w:t>回归分析方法选择“</w:t>
      </w:r>
      <w:r>
        <w:rPr>
          <w:sz w:val="24"/>
          <w:szCs w:val="24"/>
          <w:spacing w:val="-85"/>
        </w:rPr>
        <w:t xml:space="preserve"> </w:t>
      </w:r>
      <w:r>
        <w:rPr>
          <w:sz w:val="24"/>
          <w:szCs w:val="24"/>
          <w:spacing w:val="-7"/>
        </w:rPr>
        <w:t>向后：</w:t>
      </w:r>
      <w:r>
        <w:rPr>
          <w:rFonts w:ascii="Times New Roman" w:hAnsi="Times New Roman" w:eastAsia="Times New Roman" w:cs="Times New Roman"/>
          <w:sz w:val="24"/>
          <w:szCs w:val="24"/>
          <w:spacing w:val="-7"/>
        </w:rPr>
        <w:t>LR</w:t>
      </w:r>
      <w:r>
        <w:rPr>
          <w:rFonts w:ascii="Times New Roman" w:hAnsi="Times New Roman" w:eastAsia="Times New Roman" w:cs="Times New Roman"/>
          <w:sz w:val="24"/>
          <w:szCs w:val="24"/>
          <w:spacing w:val="-31"/>
        </w:rPr>
        <w:t xml:space="preserve"> </w:t>
      </w:r>
      <w:r>
        <w:rPr>
          <w:sz w:val="24"/>
          <w:szCs w:val="24"/>
          <w:spacing w:val="-7"/>
        </w:rPr>
        <w:t>”，构建最佳模型见表</w:t>
      </w:r>
      <w:r>
        <w:rPr>
          <w:sz w:val="24"/>
          <w:szCs w:val="24"/>
          <w:spacing w:val="-50"/>
        </w:rPr>
        <w:t xml:space="preserve"> </w:t>
      </w:r>
      <w:r>
        <w:rPr>
          <w:rFonts w:ascii="Times New Roman" w:hAnsi="Times New Roman" w:eastAsia="Times New Roman" w:cs="Times New Roman"/>
          <w:sz w:val="24"/>
          <w:szCs w:val="24"/>
          <w:spacing w:val="-7"/>
        </w:rPr>
        <w:t>3.6</w:t>
      </w:r>
      <w:r>
        <w:rPr>
          <w:sz w:val="24"/>
          <w:szCs w:val="24"/>
          <w:spacing w:val="-7"/>
        </w:rPr>
        <w:t>，由统计分</w:t>
      </w:r>
      <w:r>
        <w:rPr>
          <w:sz w:val="24"/>
          <w:szCs w:val="24"/>
        </w:rPr>
        <w:t xml:space="preserve"> </w:t>
      </w:r>
      <w:r>
        <w:rPr>
          <w:sz w:val="24"/>
          <w:szCs w:val="24"/>
          <w:spacing w:val="15"/>
        </w:rPr>
        <w:t>析结果可以看出，术前 </w:t>
      </w:r>
      <w:r>
        <w:rPr>
          <w:rFonts w:ascii="Times New Roman" w:hAnsi="Times New Roman" w:eastAsia="Times New Roman" w:cs="Times New Roman"/>
          <w:sz w:val="24"/>
          <w:szCs w:val="24"/>
        </w:rPr>
        <w:t>FIB</w:t>
      </w:r>
      <w:r>
        <w:rPr>
          <w:rFonts w:ascii="Times New Roman" w:hAnsi="Times New Roman" w:eastAsia="Times New Roman" w:cs="Times New Roman"/>
          <w:sz w:val="24"/>
          <w:szCs w:val="24"/>
          <w:spacing w:val="15"/>
        </w:rPr>
        <w:t xml:space="preserve">  </w:t>
      </w:r>
      <w:r>
        <w:rPr>
          <w:sz w:val="24"/>
          <w:szCs w:val="24"/>
          <w:spacing w:val="15"/>
        </w:rPr>
        <w:t>值与卵巢囊肿蒂扭转坏死的关系有统计学意义</w:t>
      </w:r>
      <w:r>
        <w:rPr>
          <w:sz w:val="24"/>
          <w:szCs w:val="24"/>
          <w:spacing w:val="4"/>
        </w:rPr>
        <w:t xml:space="preserve"> </w:t>
      </w:r>
      <w:r>
        <w:rPr>
          <w:sz w:val="24"/>
          <w:szCs w:val="24"/>
          <w:spacing w:val="-4"/>
        </w:rPr>
        <w:t>（</w:t>
      </w:r>
      <w:r>
        <w:rPr>
          <w:rFonts w:ascii="Times New Roman" w:hAnsi="Times New Roman" w:eastAsia="Times New Roman" w:cs="Times New Roman"/>
          <w:sz w:val="24"/>
          <w:szCs w:val="24"/>
          <w:spacing w:val="-4"/>
        </w:rPr>
        <w:t>OR=2.820</w:t>
      </w:r>
      <w:r>
        <w:rPr>
          <w:rFonts w:ascii="Times New Roman" w:hAnsi="Times New Roman" w:eastAsia="Times New Roman" w:cs="Times New Roman"/>
          <w:sz w:val="24"/>
          <w:szCs w:val="24"/>
          <w:spacing w:val="-30"/>
        </w:rPr>
        <w:t xml:space="preserve"> </w:t>
      </w:r>
      <w:r>
        <w:rPr>
          <w:sz w:val="24"/>
          <w:szCs w:val="24"/>
          <w:spacing w:val="-4"/>
        </w:rPr>
        <w:t>，</w:t>
      </w:r>
      <w:r>
        <w:rPr>
          <w:rFonts w:ascii="Times New Roman" w:hAnsi="Times New Roman" w:eastAsia="Times New Roman" w:cs="Times New Roman"/>
          <w:sz w:val="24"/>
          <w:szCs w:val="24"/>
          <w:spacing w:val="-4"/>
        </w:rPr>
        <w:t>95%CI</w:t>
      </w:r>
      <w:r>
        <w:rPr>
          <w:rFonts w:ascii="Times New Roman" w:hAnsi="Times New Roman" w:eastAsia="Times New Roman" w:cs="Times New Roman"/>
          <w:sz w:val="24"/>
          <w:szCs w:val="24"/>
          <w:spacing w:val="39"/>
        </w:rPr>
        <w:t xml:space="preserve"> </w:t>
      </w:r>
      <w:r>
        <w:rPr>
          <w:rFonts w:ascii="Times New Roman" w:hAnsi="Times New Roman" w:eastAsia="Times New Roman" w:cs="Times New Roman"/>
          <w:sz w:val="24"/>
          <w:szCs w:val="24"/>
          <w:spacing w:val="-4"/>
        </w:rPr>
        <w:t>1.721-4.619</w:t>
      </w:r>
      <w:r>
        <w:rPr>
          <w:rFonts w:ascii="Times New Roman" w:hAnsi="Times New Roman" w:eastAsia="Times New Roman" w:cs="Times New Roman"/>
          <w:sz w:val="24"/>
          <w:szCs w:val="24"/>
          <w:spacing w:val="-30"/>
        </w:rPr>
        <w:t xml:space="preserve"> </w:t>
      </w:r>
      <w:r>
        <w:rPr>
          <w:sz w:val="24"/>
          <w:szCs w:val="24"/>
          <w:spacing w:val="-4"/>
        </w:rPr>
        <w:t>，</w:t>
      </w:r>
      <w:r>
        <w:rPr>
          <w:rFonts w:ascii="Times New Roman" w:hAnsi="Times New Roman" w:eastAsia="Times New Roman" w:cs="Times New Roman"/>
          <w:sz w:val="24"/>
          <w:szCs w:val="24"/>
          <w:i/>
          <w:iCs/>
          <w:spacing w:val="-4"/>
        </w:rPr>
        <w:t>P</w:t>
      </w:r>
      <w:r>
        <w:rPr>
          <w:rFonts w:ascii="Times New Roman" w:hAnsi="Times New Roman" w:eastAsia="Times New Roman" w:cs="Times New Roman"/>
          <w:sz w:val="24"/>
          <w:szCs w:val="24"/>
          <w:spacing w:val="-4"/>
        </w:rPr>
        <w:t>&lt;0.05</w:t>
      </w:r>
      <w:r>
        <w:rPr>
          <w:sz w:val="24"/>
          <w:szCs w:val="24"/>
          <w:spacing w:val="-4"/>
        </w:rPr>
        <w:t>）。表</w:t>
      </w:r>
      <w:r>
        <w:rPr>
          <w:sz w:val="24"/>
          <w:szCs w:val="24"/>
          <w:spacing w:val="-5"/>
        </w:rPr>
        <w:t>明术前</w:t>
      </w:r>
      <w:r>
        <w:rPr>
          <w:sz w:val="24"/>
          <w:szCs w:val="24"/>
          <w:spacing w:val="-43"/>
        </w:rPr>
        <w:t xml:space="preserve"> </w:t>
      </w:r>
      <w:r>
        <w:rPr>
          <w:rFonts w:ascii="Times New Roman" w:hAnsi="Times New Roman" w:eastAsia="Times New Roman" w:cs="Times New Roman"/>
          <w:sz w:val="24"/>
          <w:szCs w:val="24"/>
          <w:spacing w:val="-5"/>
        </w:rPr>
        <w:t>FIB </w:t>
      </w:r>
      <w:r>
        <w:rPr>
          <w:sz w:val="24"/>
          <w:szCs w:val="24"/>
          <w:spacing w:val="-5"/>
        </w:rPr>
        <w:t>值升高者，卵巢发生</w:t>
      </w:r>
      <w:r>
        <w:rPr>
          <w:sz w:val="24"/>
          <w:szCs w:val="24"/>
        </w:rPr>
        <w:t xml:space="preserve"> </w:t>
      </w:r>
      <w:r>
        <w:rPr>
          <w:sz w:val="24"/>
          <w:szCs w:val="24"/>
          <w:spacing w:val="-12"/>
        </w:rPr>
        <w:t>坏死的风险将增加</w:t>
      </w:r>
      <w:r>
        <w:rPr>
          <w:sz w:val="24"/>
          <w:szCs w:val="24"/>
          <w:spacing w:val="-20"/>
        </w:rPr>
        <w:t xml:space="preserve"> </w:t>
      </w:r>
      <w:r>
        <w:rPr>
          <w:rFonts w:ascii="Times New Roman" w:hAnsi="Times New Roman" w:eastAsia="Times New Roman" w:cs="Times New Roman"/>
          <w:sz w:val="24"/>
          <w:szCs w:val="24"/>
          <w:spacing w:val="-12"/>
        </w:rPr>
        <w:t>1.820 </w:t>
      </w:r>
      <w:r>
        <w:rPr>
          <w:sz w:val="24"/>
          <w:szCs w:val="24"/>
          <w:spacing w:val="-12"/>
        </w:rPr>
        <w:t>倍，。</w:t>
      </w:r>
    </w:p>
    <w:p>
      <w:pPr>
        <w:ind w:left="2551"/>
        <w:spacing w:line="212" w:lineRule="auto"/>
        <w:rPr>
          <w:rFonts w:ascii="SimHei" w:hAnsi="SimHei" w:eastAsia="SimHei" w:cs="SimHei"/>
          <w:sz w:val="24"/>
          <w:szCs w:val="24"/>
        </w:rPr>
      </w:pPr>
      <w:r>
        <w:rPr>
          <w:rFonts w:ascii="SimHei" w:hAnsi="SimHei" w:eastAsia="SimHei" w:cs="SimHei"/>
          <w:sz w:val="24"/>
          <w:szCs w:val="24"/>
          <w:spacing w:val="-1"/>
        </w:rPr>
        <w:t>表</w:t>
      </w:r>
      <w:r>
        <w:rPr>
          <w:rFonts w:ascii="SimHei" w:hAnsi="SimHei" w:eastAsia="SimHei" w:cs="SimHei"/>
          <w:sz w:val="24"/>
          <w:szCs w:val="24"/>
          <w:spacing w:val="-50"/>
        </w:rPr>
        <w:t xml:space="preserve"> </w:t>
      </w:r>
      <w:r>
        <w:rPr>
          <w:rFonts w:ascii="Times New Roman" w:hAnsi="Times New Roman" w:eastAsia="Times New Roman" w:cs="Times New Roman"/>
          <w:sz w:val="24"/>
          <w:szCs w:val="24"/>
          <w:spacing w:val="-1"/>
        </w:rPr>
        <w:t>3.6    </w:t>
      </w:r>
      <w:r>
        <w:rPr>
          <w:rFonts w:ascii="SimHei" w:hAnsi="SimHei" w:eastAsia="SimHei" w:cs="SimHei"/>
          <w:sz w:val="24"/>
          <w:szCs w:val="24"/>
          <w:spacing w:val="-1"/>
        </w:rPr>
        <w:t>卵巢坏死的相关危险因素的</w:t>
      </w:r>
      <w:r>
        <w:rPr>
          <w:rFonts w:ascii="SimHei" w:hAnsi="SimHei" w:eastAsia="SimHei" w:cs="SimHei"/>
          <w:sz w:val="24"/>
          <w:szCs w:val="24"/>
          <w:spacing w:val="-50"/>
        </w:rPr>
        <w:t xml:space="preserve"> </w:t>
      </w:r>
      <w:r>
        <w:rPr>
          <w:rFonts w:ascii="Times New Roman" w:hAnsi="Times New Roman" w:eastAsia="Times New Roman" w:cs="Times New Roman"/>
          <w:sz w:val="24"/>
          <w:szCs w:val="24"/>
          <w:spacing w:val="-1"/>
        </w:rPr>
        <w:t>logi</w:t>
      </w:r>
      <w:r>
        <w:rPr>
          <w:rFonts w:ascii="Times New Roman" w:hAnsi="Times New Roman" w:eastAsia="Times New Roman" w:cs="Times New Roman"/>
          <w:sz w:val="24"/>
          <w:szCs w:val="24"/>
          <w:spacing w:val="-2"/>
        </w:rPr>
        <w:t>stic</w:t>
      </w:r>
      <w:r>
        <w:rPr>
          <w:rFonts w:ascii="Times New Roman" w:hAnsi="Times New Roman" w:eastAsia="Times New Roman" w:cs="Times New Roman"/>
          <w:sz w:val="24"/>
          <w:szCs w:val="24"/>
          <w:spacing w:val="30"/>
          <w:w w:val="101"/>
        </w:rPr>
        <w:t xml:space="preserve"> </w:t>
      </w:r>
      <w:r>
        <w:rPr>
          <w:rFonts w:ascii="SimHei" w:hAnsi="SimHei" w:eastAsia="SimHei" w:cs="SimHei"/>
          <w:sz w:val="24"/>
          <w:szCs w:val="24"/>
          <w:spacing w:val="-2"/>
        </w:rPr>
        <w:t>回归分析结果</w:t>
      </w:r>
    </w:p>
    <w:p>
      <w:pPr>
        <w:spacing w:line="80" w:lineRule="exact"/>
        <w:rPr/>
      </w:pPr>
      <w:r/>
    </w:p>
    <w:tbl>
      <w:tblPr>
        <w:tblStyle w:val="TableNormal"/>
        <w:tblW w:w="8327" w:type="dxa"/>
        <w:tblInd w:w="1367"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998"/>
        <w:gridCol w:w="1158"/>
        <w:gridCol w:w="993"/>
        <w:gridCol w:w="1121"/>
        <w:gridCol w:w="1007"/>
        <w:gridCol w:w="1118"/>
        <w:gridCol w:w="858"/>
        <w:gridCol w:w="1074"/>
      </w:tblGrid>
      <w:tr>
        <w:trPr>
          <w:trHeight w:val="464" w:hRule="atLeast"/>
        </w:trPr>
        <w:tc>
          <w:tcPr>
            <w:tcW w:w="998" w:type="dxa"/>
            <w:vAlign w:val="top"/>
            <w:vMerge w:val="restart"/>
            <w:tcBorders>
              <w:bottom w:val="nil"/>
              <w:top w:val="single" w:color="000000" w:sz="12" w:space="0"/>
            </w:tcBorders>
          </w:tcPr>
          <w:p>
            <w:pPr>
              <w:spacing w:line="274" w:lineRule="auto"/>
              <w:rPr>
                <w:rFonts w:ascii="Arial"/>
                <w:sz w:val="21"/>
              </w:rPr>
            </w:pPr>
            <w:r/>
          </w:p>
          <w:p>
            <w:pPr>
              <w:ind w:left="129"/>
              <w:spacing w:before="78" w:line="221" w:lineRule="auto"/>
              <w:rPr>
                <w:rFonts w:ascii="SimSun" w:hAnsi="SimSun" w:eastAsia="SimSun" w:cs="SimSun"/>
                <w:sz w:val="24"/>
                <w:szCs w:val="24"/>
              </w:rPr>
            </w:pPr>
            <w:r>
              <w:rPr>
                <w:rFonts w:ascii="SimSun" w:hAnsi="SimSun" w:eastAsia="SimSun" w:cs="SimSun"/>
                <w:sz w:val="24"/>
                <w:szCs w:val="24"/>
                <w:spacing w:val="-3"/>
              </w:rPr>
              <w:t>变量</w:t>
            </w:r>
          </w:p>
        </w:tc>
        <w:tc>
          <w:tcPr>
            <w:tcW w:w="1158" w:type="dxa"/>
            <w:vAlign w:val="top"/>
            <w:vMerge w:val="restart"/>
            <w:tcBorders>
              <w:bottom w:val="nil"/>
              <w:top w:val="single" w:color="000000" w:sz="12" w:space="0"/>
            </w:tcBorders>
          </w:tcPr>
          <w:p>
            <w:pPr>
              <w:spacing w:line="319" w:lineRule="auto"/>
              <w:rPr>
                <w:rFonts w:ascii="Arial"/>
                <w:sz w:val="21"/>
              </w:rPr>
            </w:pPr>
            <w:r/>
          </w:p>
          <w:p>
            <w:pPr>
              <w:pStyle w:val="TableText"/>
              <w:ind w:left="406"/>
              <w:spacing w:before="69" w:line="192" w:lineRule="auto"/>
              <w:rPr/>
            </w:pPr>
            <w:r>
              <w:rPr/>
              <w:t>β</w:t>
            </w:r>
          </w:p>
        </w:tc>
        <w:tc>
          <w:tcPr>
            <w:tcW w:w="993" w:type="dxa"/>
            <w:vAlign w:val="top"/>
            <w:vMerge w:val="restart"/>
            <w:tcBorders>
              <w:bottom w:val="nil"/>
              <w:top w:val="single" w:color="000000" w:sz="12" w:space="0"/>
            </w:tcBorders>
          </w:tcPr>
          <w:p>
            <w:pPr>
              <w:spacing w:line="326" w:lineRule="auto"/>
              <w:rPr>
                <w:rFonts w:ascii="Arial"/>
                <w:sz w:val="21"/>
              </w:rPr>
            </w:pPr>
            <w:r/>
          </w:p>
          <w:p>
            <w:pPr>
              <w:pStyle w:val="TableText"/>
              <w:ind w:left="241"/>
              <w:spacing w:before="69" w:line="186" w:lineRule="auto"/>
              <w:rPr/>
            </w:pPr>
            <w:r>
              <w:rPr>
                <w:spacing w:val="-5"/>
              </w:rPr>
              <w:t>SE</w:t>
            </w:r>
          </w:p>
        </w:tc>
        <w:tc>
          <w:tcPr>
            <w:tcW w:w="1121" w:type="dxa"/>
            <w:vAlign w:val="top"/>
            <w:vMerge w:val="restart"/>
            <w:tcBorders>
              <w:bottom w:val="nil"/>
              <w:top w:val="single" w:color="000000" w:sz="12" w:space="0"/>
            </w:tcBorders>
          </w:tcPr>
          <w:p>
            <w:pPr>
              <w:spacing w:line="322" w:lineRule="auto"/>
              <w:rPr>
                <w:rFonts w:ascii="Arial"/>
                <w:sz w:val="21"/>
              </w:rPr>
            </w:pPr>
            <w:r/>
          </w:p>
          <w:p>
            <w:pPr>
              <w:pStyle w:val="TableText"/>
              <w:ind w:left="236"/>
              <w:spacing w:before="69" w:line="190" w:lineRule="auto"/>
              <w:rPr/>
            </w:pPr>
            <w:r>
              <w:rPr>
                <w:spacing w:val="1"/>
              </w:rPr>
              <w:t>Wald</w:t>
            </w:r>
          </w:p>
        </w:tc>
        <w:tc>
          <w:tcPr>
            <w:tcW w:w="1007" w:type="dxa"/>
            <w:vAlign w:val="top"/>
            <w:vMerge w:val="restart"/>
            <w:tcBorders>
              <w:bottom w:val="nil"/>
              <w:top w:val="single" w:color="000000" w:sz="12" w:space="0"/>
            </w:tcBorders>
          </w:tcPr>
          <w:p>
            <w:pPr>
              <w:spacing w:line="273" w:lineRule="auto"/>
              <w:rPr>
                <w:rFonts w:ascii="Arial"/>
                <w:sz w:val="21"/>
              </w:rPr>
            </w:pPr>
            <w:r/>
          </w:p>
          <w:p>
            <w:pPr>
              <w:pStyle w:val="TableText"/>
              <w:ind w:left="237"/>
              <w:spacing w:before="78" w:line="220" w:lineRule="auto"/>
              <w:rPr>
                <w:rFonts w:ascii="SimSun" w:hAnsi="SimSun" w:eastAsia="SimSun" w:cs="SimSun"/>
              </w:rPr>
            </w:pPr>
            <w:r>
              <w:rPr>
                <w:i/>
                <w:iCs/>
                <w:spacing w:val="4"/>
              </w:rPr>
              <w:t>P</w:t>
            </w:r>
            <w:r>
              <w:rPr>
                <w:rFonts w:ascii="SimSun" w:hAnsi="SimSun" w:eastAsia="SimSun" w:cs="SimSun"/>
                <w:spacing w:val="4"/>
              </w:rPr>
              <w:t>值</w:t>
            </w:r>
          </w:p>
        </w:tc>
        <w:tc>
          <w:tcPr>
            <w:tcW w:w="1118" w:type="dxa"/>
            <w:vAlign w:val="top"/>
            <w:vMerge w:val="restart"/>
            <w:tcBorders>
              <w:bottom w:val="nil"/>
              <w:top w:val="single" w:color="000000" w:sz="12" w:space="0"/>
            </w:tcBorders>
          </w:tcPr>
          <w:p>
            <w:pPr>
              <w:spacing w:line="273" w:lineRule="auto"/>
              <w:rPr>
                <w:rFonts w:ascii="Arial"/>
                <w:sz w:val="21"/>
              </w:rPr>
            </w:pPr>
            <w:r/>
          </w:p>
          <w:p>
            <w:pPr>
              <w:pStyle w:val="TableText"/>
              <w:ind w:left="235"/>
              <w:spacing w:before="78" w:line="220" w:lineRule="auto"/>
              <w:rPr>
                <w:rFonts w:ascii="SimSun" w:hAnsi="SimSun" w:eastAsia="SimSun" w:cs="SimSun"/>
              </w:rPr>
            </w:pPr>
            <w:r>
              <w:rPr>
                <w:spacing w:val="-4"/>
              </w:rPr>
              <w:t>OR</w:t>
            </w:r>
            <w:r>
              <w:rPr>
                <w:rFonts w:ascii="SimSun" w:hAnsi="SimSun" w:eastAsia="SimSun" w:cs="SimSun"/>
                <w:spacing w:val="-4"/>
              </w:rPr>
              <w:t>值</w:t>
            </w:r>
          </w:p>
        </w:tc>
        <w:tc>
          <w:tcPr>
            <w:tcW w:w="1932" w:type="dxa"/>
            <w:vAlign w:val="top"/>
            <w:gridSpan w:val="2"/>
            <w:tcBorders>
              <w:bottom w:val="single" w:color="000000" w:sz="4" w:space="0"/>
              <w:top w:val="single" w:color="000000" w:sz="12" w:space="0"/>
            </w:tcBorders>
          </w:tcPr>
          <w:p>
            <w:pPr>
              <w:pStyle w:val="TableText"/>
              <w:ind w:left="630"/>
              <w:spacing w:before="157" w:line="186" w:lineRule="auto"/>
              <w:rPr/>
            </w:pPr>
            <w:r>
              <w:rPr>
                <w:spacing w:val="-2"/>
              </w:rPr>
              <w:t>95%CI</w:t>
            </w:r>
          </w:p>
        </w:tc>
      </w:tr>
      <w:tr>
        <w:trPr>
          <w:trHeight w:val="461" w:hRule="atLeast"/>
        </w:trPr>
        <w:tc>
          <w:tcPr>
            <w:tcW w:w="998" w:type="dxa"/>
            <w:vAlign w:val="top"/>
            <w:vMerge w:val="continue"/>
            <w:tcBorders>
              <w:bottom w:val="single" w:color="000000" w:sz="4" w:space="0"/>
              <w:top w:val="nil"/>
            </w:tcBorders>
          </w:tcPr>
          <w:p>
            <w:pPr>
              <w:rPr>
                <w:rFonts w:ascii="Arial"/>
                <w:sz w:val="21"/>
              </w:rPr>
            </w:pPr>
            <w:r/>
          </w:p>
        </w:tc>
        <w:tc>
          <w:tcPr>
            <w:tcW w:w="1158" w:type="dxa"/>
            <w:vAlign w:val="top"/>
            <w:vMerge w:val="continue"/>
            <w:tcBorders>
              <w:bottom w:val="single" w:color="000000" w:sz="4" w:space="0"/>
              <w:top w:val="nil"/>
            </w:tcBorders>
          </w:tcPr>
          <w:p>
            <w:pPr>
              <w:rPr>
                <w:rFonts w:ascii="Arial"/>
                <w:sz w:val="21"/>
              </w:rPr>
            </w:pPr>
            <w:r/>
          </w:p>
        </w:tc>
        <w:tc>
          <w:tcPr>
            <w:tcW w:w="993" w:type="dxa"/>
            <w:vAlign w:val="top"/>
            <w:vMerge w:val="continue"/>
            <w:tcBorders>
              <w:bottom w:val="single" w:color="000000" w:sz="4" w:space="0"/>
              <w:top w:val="nil"/>
            </w:tcBorders>
          </w:tcPr>
          <w:p>
            <w:pPr>
              <w:rPr>
                <w:rFonts w:ascii="Arial"/>
                <w:sz w:val="21"/>
              </w:rPr>
            </w:pPr>
            <w:r/>
          </w:p>
        </w:tc>
        <w:tc>
          <w:tcPr>
            <w:tcW w:w="1121" w:type="dxa"/>
            <w:vAlign w:val="top"/>
            <w:vMerge w:val="continue"/>
            <w:tcBorders>
              <w:bottom w:val="single" w:color="000000" w:sz="4" w:space="0"/>
              <w:top w:val="nil"/>
            </w:tcBorders>
          </w:tcPr>
          <w:p>
            <w:pPr>
              <w:rPr>
                <w:rFonts w:ascii="Arial"/>
                <w:sz w:val="21"/>
              </w:rPr>
            </w:pPr>
            <w:r/>
          </w:p>
        </w:tc>
        <w:tc>
          <w:tcPr>
            <w:tcW w:w="1007" w:type="dxa"/>
            <w:vAlign w:val="top"/>
            <w:vMerge w:val="continue"/>
            <w:tcBorders>
              <w:bottom w:val="single" w:color="000000" w:sz="4" w:space="0"/>
              <w:top w:val="nil"/>
            </w:tcBorders>
          </w:tcPr>
          <w:p>
            <w:pPr>
              <w:rPr>
                <w:rFonts w:ascii="Arial"/>
                <w:sz w:val="21"/>
              </w:rPr>
            </w:pPr>
            <w:r/>
          </w:p>
        </w:tc>
        <w:tc>
          <w:tcPr>
            <w:tcW w:w="1118" w:type="dxa"/>
            <w:vAlign w:val="top"/>
            <w:vMerge w:val="continue"/>
            <w:tcBorders>
              <w:bottom w:val="single" w:color="000000" w:sz="4" w:space="0"/>
              <w:top w:val="nil"/>
            </w:tcBorders>
          </w:tcPr>
          <w:p>
            <w:pPr>
              <w:rPr>
                <w:rFonts w:ascii="Arial"/>
                <w:sz w:val="21"/>
              </w:rPr>
            </w:pPr>
            <w:r/>
          </w:p>
        </w:tc>
        <w:tc>
          <w:tcPr>
            <w:tcW w:w="858" w:type="dxa"/>
            <w:vAlign w:val="top"/>
            <w:tcBorders>
              <w:bottom w:val="single" w:color="000000" w:sz="4" w:space="0"/>
              <w:top w:val="single" w:color="000000" w:sz="4" w:space="0"/>
            </w:tcBorders>
          </w:tcPr>
          <w:p>
            <w:pPr>
              <w:ind w:left="117"/>
              <w:spacing w:before="120" w:line="220" w:lineRule="auto"/>
              <w:rPr>
                <w:rFonts w:ascii="SimSun" w:hAnsi="SimSun" w:eastAsia="SimSun" w:cs="SimSun"/>
                <w:sz w:val="24"/>
                <w:szCs w:val="24"/>
              </w:rPr>
            </w:pPr>
            <w:r>
              <w:rPr>
                <w:rFonts w:ascii="SimSun" w:hAnsi="SimSun" w:eastAsia="SimSun" w:cs="SimSun"/>
                <w:sz w:val="24"/>
                <w:szCs w:val="24"/>
                <w:spacing w:val="-5"/>
              </w:rPr>
              <w:t>下限</w:t>
            </w:r>
          </w:p>
        </w:tc>
        <w:tc>
          <w:tcPr>
            <w:tcW w:w="1074" w:type="dxa"/>
            <w:vAlign w:val="top"/>
            <w:tcBorders>
              <w:bottom w:val="single" w:color="000000" w:sz="4" w:space="0"/>
              <w:top w:val="single" w:color="000000" w:sz="4" w:space="0"/>
            </w:tcBorders>
          </w:tcPr>
          <w:p>
            <w:pPr>
              <w:ind w:left="254"/>
              <w:spacing w:before="120" w:line="220" w:lineRule="auto"/>
              <w:rPr>
                <w:rFonts w:ascii="SimSun" w:hAnsi="SimSun" w:eastAsia="SimSun" w:cs="SimSun"/>
                <w:sz w:val="24"/>
                <w:szCs w:val="24"/>
              </w:rPr>
            </w:pPr>
            <w:r>
              <w:rPr>
                <w:rFonts w:ascii="SimSun" w:hAnsi="SimSun" w:eastAsia="SimSun" w:cs="SimSun"/>
                <w:sz w:val="24"/>
                <w:szCs w:val="24"/>
                <w:spacing w:val="-3"/>
              </w:rPr>
              <w:t>上限</w:t>
            </w:r>
          </w:p>
        </w:tc>
      </w:tr>
      <w:tr>
        <w:trPr>
          <w:trHeight w:val="485" w:hRule="atLeast"/>
        </w:trPr>
        <w:tc>
          <w:tcPr>
            <w:tcW w:w="998" w:type="dxa"/>
            <w:vAlign w:val="top"/>
            <w:tcBorders>
              <w:top w:val="single" w:color="000000" w:sz="4" w:space="0"/>
              <w:bottom w:val="single" w:color="000000" w:sz="12" w:space="0"/>
            </w:tcBorders>
          </w:tcPr>
          <w:p>
            <w:pPr>
              <w:pStyle w:val="TableText"/>
              <w:ind w:left="123"/>
              <w:spacing w:before="187" w:line="183" w:lineRule="auto"/>
              <w:rPr/>
            </w:pPr>
            <w:r>
              <w:rPr>
                <w:spacing w:val="-2"/>
              </w:rPr>
              <w:t>FIB</w:t>
            </w:r>
          </w:p>
        </w:tc>
        <w:tc>
          <w:tcPr>
            <w:tcW w:w="1158" w:type="dxa"/>
            <w:vAlign w:val="top"/>
            <w:tcBorders>
              <w:top w:val="single" w:color="000000" w:sz="4" w:space="0"/>
              <w:bottom w:val="single" w:color="000000" w:sz="12" w:space="0"/>
            </w:tcBorders>
          </w:tcPr>
          <w:p>
            <w:pPr>
              <w:pStyle w:val="TableText"/>
              <w:ind w:left="421"/>
              <w:spacing w:before="179" w:line="232" w:lineRule="auto"/>
              <w:rPr/>
            </w:pPr>
            <w:r>
              <w:rPr>
                <w:spacing w:val="-5"/>
              </w:rPr>
              <w:t>1.037</w:t>
            </w:r>
          </w:p>
        </w:tc>
        <w:tc>
          <w:tcPr>
            <w:tcW w:w="993" w:type="dxa"/>
            <w:vAlign w:val="top"/>
            <w:tcBorders>
              <w:top w:val="single" w:color="000000" w:sz="4" w:space="0"/>
              <w:bottom w:val="single" w:color="000000" w:sz="12" w:space="0"/>
            </w:tcBorders>
          </w:tcPr>
          <w:p>
            <w:pPr>
              <w:pStyle w:val="TableText"/>
              <w:ind w:left="234"/>
              <w:spacing w:before="179" w:line="232" w:lineRule="auto"/>
              <w:rPr/>
            </w:pPr>
            <w:r>
              <w:rPr>
                <w:spacing w:val="-2"/>
              </w:rPr>
              <w:t>0.252</w:t>
            </w:r>
          </w:p>
        </w:tc>
        <w:tc>
          <w:tcPr>
            <w:tcW w:w="1121" w:type="dxa"/>
            <w:vAlign w:val="top"/>
            <w:tcBorders>
              <w:top w:val="single" w:color="000000" w:sz="4" w:space="0"/>
              <w:bottom w:val="single" w:color="000000" w:sz="12" w:space="0"/>
            </w:tcBorders>
          </w:tcPr>
          <w:p>
            <w:pPr>
              <w:pStyle w:val="TableText"/>
              <w:ind w:left="261"/>
              <w:spacing w:before="179" w:line="232" w:lineRule="auto"/>
              <w:rPr/>
            </w:pPr>
            <w:r>
              <w:rPr>
                <w:spacing w:val="-4"/>
              </w:rPr>
              <w:t>16.939</w:t>
            </w:r>
          </w:p>
        </w:tc>
        <w:tc>
          <w:tcPr>
            <w:tcW w:w="1007" w:type="dxa"/>
            <w:vAlign w:val="top"/>
            <w:tcBorders>
              <w:top w:val="single" w:color="000000" w:sz="4" w:space="0"/>
              <w:bottom w:val="single" w:color="000000" w:sz="12" w:space="0"/>
            </w:tcBorders>
          </w:tcPr>
          <w:p>
            <w:pPr>
              <w:pStyle w:val="TableText"/>
              <w:ind w:left="252"/>
              <w:spacing w:before="179" w:line="232" w:lineRule="auto"/>
              <w:rPr/>
            </w:pPr>
            <w:r>
              <w:rPr>
                <w:spacing w:val="-2"/>
              </w:rPr>
              <w:t>0.000</w:t>
            </w:r>
          </w:p>
        </w:tc>
        <w:tc>
          <w:tcPr>
            <w:tcW w:w="1118" w:type="dxa"/>
            <w:vAlign w:val="top"/>
            <w:tcBorders>
              <w:top w:val="single" w:color="000000" w:sz="4" w:space="0"/>
              <w:bottom w:val="single" w:color="000000" w:sz="12" w:space="0"/>
            </w:tcBorders>
          </w:tcPr>
          <w:p>
            <w:pPr>
              <w:pStyle w:val="TableText"/>
              <w:ind w:left="232"/>
              <w:spacing w:before="179" w:line="232" w:lineRule="auto"/>
              <w:rPr/>
            </w:pPr>
            <w:r>
              <w:rPr>
                <w:spacing w:val="-2"/>
              </w:rPr>
              <w:t>2.820</w:t>
            </w:r>
          </w:p>
        </w:tc>
        <w:tc>
          <w:tcPr>
            <w:tcW w:w="858" w:type="dxa"/>
            <w:vAlign w:val="top"/>
            <w:tcBorders>
              <w:top w:val="single" w:color="000000" w:sz="4" w:space="0"/>
              <w:bottom w:val="single" w:color="000000" w:sz="12" w:space="0"/>
            </w:tcBorders>
          </w:tcPr>
          <w:p>
            <w:pPr>
              <w:pStyle w:val="TableText"/>
              <w:ind w:left="128"/>
              <w:spacing w:before="179" w:line="232" w:lineRule="auto"/>
              <w:rPr/>
            </w:pPr>
            <w:r>
              <w:rPr>
                <w:spacing w:val="-5"/>
              </w:rPr>
              <w:t>1.721</w:t>
            </w:r>
          </w:p>
        </w:tc>
        <w:tc>
          <w:tcPr>
            <w:tcW w:w="1074" w:type="dxa"/>
            <w:vAlign w:val="top"/>
            <w:tcBorders>
              <w:top w:val="single" w:color="000000" w:sz="4" w:space="0"/>
              <w:bottom w:val="single" w:color="000000" w:sz="12" w:space="0"/>
            </w:tcBorders>
          </w:tcPr>
          <w:p>
            <w:pPr>
              <w:pStyle w:val="TableText"/>
              <w:ind w:left="246"/>
              <w:spacing w:before="179" w:line="232" w:lineRule="auto"/>
              <w:rPr/>
            </w:pPr>
            <w:r>
              <w:rPr>
                <w:spacing w:val="-1"/>
              </w:rPr>
              <w:t>4.619</w:t>
            </w:r>
          </w:p>
        </w:tc>
      </w:tr>
    </w:tbl>
    <w:p>
      <w:pPr>
        <w:pStyle w:val="BodyText"/>
        <w:ind w:left="1381"/>
        <w:spacing w:before="114" w:line="232" w:lineRule="auto"/>
        <w:outlineLvl w:val="2"/>
        <w:rPr>
          <w:sz w:val="24"/>
          <w:szCs w:val="24"/>
        </w:rPr>
      </w:pPr>
      <w:bookmarkStart w:name="bookmark20" w:id="32"/>
      <w:bookmarkEnd w:id="32"/>
      <w:r>
        <w:rPr>
          <w:rFonts w:ascii="Times New Roman" w:hAnsi="Times New Roman" w:eastAsia="Times New Roman" w:cs="Times New Roman"/>
          <w:sz w:val="24"/>
          <w:szCs w:val="24"/>
          <w:b/>
          <w:bCs/>
          <w:spacing w:val="-1"/>
        </w:rPr>
        <w:t>3.2.4    FIB </w:t>
      </w:r>
      <w:r>
        <w:rPr>
          <w:sz w:val="24"/>
          <w:szCs w:val="24"/>
          <w:b/>
          <w:bCs/>
          <w:spacing w:val="-1"/>
        </w:rPr>
        <w:t>对卵巢坏死的预测价值</w:t>
      </w:r>
    </w:p>
    <w:p>
      <w:pPr>
        <w:pStyle w:val="BodyText"/>
        <w:ind w:left="1387" w:right="87" w:firstLine="480"/>
        <w:spacing w:before="169" w:line="351" w:lineRule="auto"/>
        <w:rPr>
          <w:sz w:val="24"/>
          <w:szCs w:val="24"/>
        </w:rPr>
      </w:pPr>
      <w:r>
        <w:rPr>
          <w:sz w:val="24"/>
          <w:szCs w:val="24"/>
          <w:spacing w:val="-2"/>
        </w:rPr>
        <w:t>通过计算</w:t>
      </w:r>
      <w:r>
        <w:rPr>
          <w:sz w:val="24"/>
          <w:szCs w:val="24"/>
          <w:spacing w:val="-45"/>
        </w:rPr>
        <w:t xml:space="preserve"> </w:t>
      </w:r>
      <w:r>
        <w:rPr>
          <w:rFonts w:ascii="Times New Roman" w:hAnsi="Times New Roman" w:eastAsia="Times New Roman" w:cs="Times New Roman"/>
          <w:sz w:val="24"/>
          <w:szCs w:val="24"/>
          <w:spacing w:val="-2"/>
        </w:rPr>
        <w:t>ROC</w:t>
      </w:r>
      <w:r>
        <w:rPr>
          <w:rFonts w:ascii="Times New Roman" w:hAnsi="Times New Roman" w:eastAsia="Times New Roman" w:cs="Times New Roman"/>
          <w:sz w:val="24"/>
          <w:szCs w:val="24"/>
          <w:spacing w:val="38"/>
        </w:rPr>
        <w:t xml:space="preserve"> </w:t>
      </w:r>
      <w:r>
        <w:rPr>
          <w:sz w:val="24"/>
          <w:szCs w:val="24"/>
          <w:spacing w:val="-2"/>
        </w:rPr>
        <w:t>曲线下面积，来分析术前</w:t>
      </w:r>
      <w:r>
        <w:rPr>
          <w:sz w:val="24"/>
          <w:szCs w:val="24"/>
          <w:spacing w:val="-56"/>
        </w:rPr>
        <w:t xml:space="preserve"> </w:t>
      </w:r>
      <w:r>
        <w:rPr>
          <w:rFonts w:ascii="Times New Roman" w:hAnsi="Times New Roman" w:eastAsia="Times New Roman" w:cs="Times New Roman"/>
          <w:sz w:val="24"/>
          <w:szCs w:val="24"/>
          <w:spacing w:val="-2"/>
        </w:rPr>
        <w:t>FIB </w:t>
      </w:r>
      <w:r>
        <w:rPr>
          <w:sz w:val="24"/>
          <w:szCs w:val="24"/>
          <w:spacing w:val="-2"/>
        </w:rPr>
        <w:t>对卵巢坏死的预测价值，见图</w:t>
      </w:r>
      <w:r>
        <w:rPr>
          <w:sz w:val="24"/>
          <w:szCs w:val="24"/>
        </w:rPr>
        <w:t xml:space="preserve"> </w:t>
      </w:r>
      <w:r>
        <w:rPr>
          <w:rFonts w:ascii="Times New Roman" w:hAnsi="Times New Roman" w:eastAsia="Times New Roman" w:cs="Times New Roman"/>
          <w:sz w:val="24"/>
          <w:szCs w:val="24"/>
          <w:spacing w:val="-3"/>
        </w:rPr>
        <w:t>3.1</w:t>
      </w:r>
      <w:r>
        <w:rPr>
          <w:sz w:val="24"/>
          <w:szCs w:val="24"/>
          <w:spacing w:val="-3"/>
        </w:rPr>
        <w:t>。</w:t>
      </w:r>
    </w:p>
    <w:p>
      <w:pPr>
        <w:ind w:firstLine="3533"/>
        <w:spacing w:line="3857" w:lineRule="exact"/>
        <w:rPr/>
      </w:pPr>
      <w:r>
        <w:rPr>
          <w:position w:val="-77"/>
        </w:rPr>
        <w:drawing>
          <wp:inline distT="0" distB="0" distL="0" distR="0">
            <wp:extent cx="2831337" cy="2449195"/>
            <wp:effectExtent l="0" t="0" r="0" b="0"/>
            <wp:docPr id="184" name="IM 184"/>
            <wp:cNvGraphicFramePr/>
            <a:graphic>
              <a:graphicData uri="http://schemas.openxmlformats.org/drawingml/2006/picture">
                <pic:pic>
                  <pic:nvPicPr>
                    <pic:cNvPr id="184" name="IM 184"/>
                    <pic:cNvPicPr/>
                  </pic:nvPicPr>
                  <pic:blipFill>
                    <a:blip r:embed="rId30"/>
                    <a:stretch>
                      <a:fillRect/>
                    </a:stretch>
                  </pic:blipFill>
                  <pic:spPr>
                    <a:xfrm rot="0">
                      <a:off x="0" y="0"/>
                      <a:ext cx="2831337" cy="2449195"/>
                    </a:xfrm>
                    <a:prstGeom prst="rect">
                      <a:avLst/>
                    </a:prstGeom>
                  </pic:spPr>
                </pic:pic>
              </a:graphicData>
            </a:graphic>
          </wp:inline>
        </w:drawing>
      </w:r>
    </w:p>
    <w:p>
      <w:pPr>
        <w:ind w:left="3532"/>
        <w:spacing w:before="223" w:line="230" w:lineRule="auto"/>
        <w:rPr>
          <w:rFonts w:ascii="SimHei" w:hAnsi="SimHei" w:eastAsia="SimHei" w:cs="SimHei"/>
          <w:sz w:val="24"/>
          <w:szCs w:val="24"/>
        </w:rPr>
      </w:pPr>
      <w:r>
        <w:rPr>
          <w:rFonts w:ascii="SimHei" w:hAnsi="SimHei" w:eastAsia="SimHei" w:cs="SimHei"/>
          <w:sz w:val="24"/>
          <w:szCs w:val="24"/>
          <w:spacing w:val="-3"/>
        </w:rPr>
        <w:t>图</w:t>
      </w:r>
      <w:r>
        <w:rPr>
          <w:rFonts w:ascii="SimHei" w:hAnsi="SimHei" w:eastAsia="SimHei" w:cs="SimHei"/>
          <w:sz w:val="24"/>
          <w:szCs w:val="24"/>
          <w:spacing w:val="-33"/>
        </w:rPr>
        <w:t xml:space="preserve"> </w:t>
      </w:r>
      <w:r>
        <w:rPr>
          <w:rFonts w:ascii="Times New Roman" w:hAnsi="Times New Roman" w:eastAsia="Times New Roman" w:cs="Times New Roman"/>
          <w:sz w:val="24"/>
          <w:szCs w:val="24"/>
          <w:spacing w:val="-3"/>
        </w:rPr>
        <w:t>3.1    FIB </w:t>
      </w:r>
      <w:r>
        <w:rPr>
          <w:rFonts w:ascii="SimHei" w:hAnsi="SimHei" w:eastAsia="SimHei" w:cs="SimHei"/>
          <w:sz w:val="24"/>
          <w:szCs w:val="24"/>
          <w:spacing w:val="-3"/>
        </w:rPr>
        <w:t>预测卵巢坏死的</w:t>
      </w:r>
      <w:r>
        <w:rPr>
          <w:rFonts w:ascii="SimHei" w:hAnsi="SimHei" w:eastAsia="SimHei" w:cs="SimHei"/>
          <w:sz w:val="24"/>
          <w:szCs w:val="24"/>
          <w:spacing w:val="-55"/>
        </w:rPr>
        <w:t xml:space="preserve"> </w:t>
      </w:r>
      <w:r>
        <w:rPr>
          <w:rFonts w:ascii="Times New Roman" w:hAnsi="Times New Roman" w:eastAsia="Times New Roman" w:cs="Times New Roman"/>
          <w:sz w:val="24"/>
          <w:szCs w:val="24"/>
          <w:spacing w:val="-3"/>
        </w:rPr>
        <w:t>ROC</w:t>
      </w:r>
      <w:r>
        <w:rPr>
          <w:rFonts w:ascii="Times New Roman" w:hAnsi="Times New Roman" w:eastAsia="Times New Roman" w:cs="Times New Roman"/>
          <w:sz w:val="24"/>
          <w:szCs w:val="24"/>
          <w:spacing w:val="22"/>
        </w:rPr>
        <w:t xml:space="preserve"> </w:t>
      </w:r>
      <w:r>
        <w:rPr>
          <w:rFonts w:ascii="SimHei" w:hAnsi="SimHei" w:eastAsia="SimHei" w:cs="SimHei"/>
          <w:sz w:val="24"/>
          <w:szCs w:val="24"/>
          <w:spacing w:val="-3"/>
        </w:rPr>
        <w:t>曲线</w:t>
      </w:r>
    </w:p>
    <w:p>
      <w:pPr>
        <w:pStyle w:val="BodyText"/>
        <w:ind w:left="1385" w:firstLine="476"/>
        <w:spacing w:before="171" w:line="355" w:lineRule="auto"/>
        <w:jc w:val="both"/>
        <w:rPr>
          <w:sz w:val="24"/>
          <w:szCs w:val="24"/>
        </w:rPr>
      </w:pPr>
      <w:r>
        <w:rPr>
          <w:rFonts w:ascii="Times New Roman" w:hAnsi="Times New Roman" w:eastAsia="Times New Roman" w:cs="Times New Roman"/>
          <w:sz w:val="24"/>
          <w:szCs w:val="24"/>
          <w:spacing w:val="-2"/>
        </w:rPr>
        <w:t>ROC</w:t>
      </w:r>
      <w:r>
        <w:rPr>
          <w:rFonts w:ascii="Times New Roman" w:hAnsi="Times New Roman" w:eastAsia="Times New Roman" w:cs="Times New Roman"/>
          <w:sz w:val="24"/>
          <w:szCs w:val="24"/>
          <w:spacing w:val="38"/>
        </w:rPr>
        <w:t xml:space="preserve"> </w:t>
      </w:r>
      <w:r>
        <w:rPr>
          <w:sz w:val="24"/>
          <w:szCs w:val="24"/>
          <w:spacing w:val="-2"/>
        </w:rPr>
        <w:t>曲线显示</w:t>
      </w:r>
      <w:r>
        <w:rPr>
          <w:sz w:val="24"/>
          <w:szCs w:val="24"/>
          <w:spacing w:val="-56"/>
        </w:rPr>
        <w:t xml:space="preserve"> </w:t>
      </w:r>
      <w:r>
        <w:rPr>
          <w:rFonts w:ascii="Times New Roman" w:hAnsi="Times New Roman" w:eastAsia="Times New Roman" w:cs="Times New Roman"/>
          <w:sz w:val="24"/>
          <w:szCs w:val="24"/>
          <w:spacing w:val="-2"/>
        </w:rPr>
        <w:t>FIB </w:t>
      </w:r>
      <w:r>
        <w:rPr>
          <w:sz w:val="24"/>
          <w:szCs w:val="24"/>
          <w:spacing w:val="-2"/>
        </w:rPr>
        <w:t>预测卵巢坏死的</w:t>
      </w:r>
      <w:r>
        <w:rPr>
          <w:sz w:val="24"/>
          <w:szCs w:val="24"/>
          <w:spacing w:val="-58"/>
        </w:rPr>
        <w:t xml:space="preserve"> </w:t>
      </w:r>
      <w:r>
        <w:rPr>
          <w:rFonts w:ascii="Times New Roman" w:hAnsi="Times New Roman" w:eastAsia="Times New Roman" w:cs="Times New Roman"/>
          <w:sz w:val="24"/>
          <w:szCs w:val="24"/>
          <w:spacing w:val="-2"/>
        </w:rPr>
        <w:t>AUC </w:t>
      </w:r>
      <w:r>
        <w:rPr>
          <w:sz w:val="24"/>
          <w:szCs w:val="24"/>
          <w:spacing w:val="-2"/>
        </w:rPr>
        <w:t>为</w:t>
      </w:r>
      <w:r>
        <w:rPr>
          <w:sz w:val="24"/>
          <w:szCs w:val="24"/>
          <w:spacing w:val="-51"/>
        </w:rPr>
        <w:t xml:space="preserve"> </w:t>
      </w:r>
      <w:r>
        <w:rPr>
          <w:rFonts w:ascii="Times New Roman" w:hAnsi="Times New Roman" w:eastAsia="Times New Roman" w:cs="Times New Roman"/>
          <w:sz w:val="24"/>
          <w:szCs w:val="24"/>
          <w:spacing w:val="-2"/>
        </w:rPr>
        <w:t>0.786</w:t>
      </w:r>
      <w:r>
        <w:rPr>
          <w:sz w:val="24"/>
          <w:szCs w:val="24"/>
          <w:spacing w:val="-2"/>
        </w:rPr>
        <w:t>（</w:t>
      </w:r>
      <w:r>
        <w:rPr>
          <w:rFonts w:ascii="Times New Roman" w:hAnsi="Times New Roman" w:eastAsia="Times New Roman" w:cs="Times New Roman"/>
          <w:sz w:val="24"/>
          <w:szCs w:val="24"/>
          <w:spacing w:val="-2"/>
        </w:rPr>
        <w:t>95%CI</w:t>
      </w:r>
      <w:r>
        <w:rPr>
          <w:rFonts w:ascii="Times New Roman" w:hAnsi="Times New Roman" w:eastAsia="Times New Roman" w:cs="Times New Roman"/>
          <w:sz w:val="24"/>
          <w:szCs w:val="24"/>
          <w:spacing w:val="-3"/>
        </w:rPr>
        <w:t xml:space="preserve"> 0.669-0.902</w:t>
      </w:r>
      <w:r>
        <w:rPr>
          <w:sz w:val="24"/>
          <w:szCs w:val="24"/>
          <w:spacing w:val="-62"/>
          <w:w w:val="99"/>
        </w:rPr>
        <w:t>），</w:t>
      </w:r>
      <w:r>
        <w:rPr>
          <w:sz w:val="24"/>
          <w:szCs w:val="24"/>
          <w:spacing w:val="-3"/>
        </w:rPr>
        <w:t>敏</w:t>
      </w:r>
      <w:r>
        <w:rPr>
          <w:sz w:val="24"/>
          <w:szCs w:val="24"/>
        </w:rPr>
        <w:t xml:space="preserve"> </w:t>
      </w:r>
      <w:r>
        <w:rPr>
          <w:sz w:val="24"/>
          <w:szCs w:val="24"/>
          <w:spacing w:val="-3"/>
        </w:rPr>
        <w:t>感度为</w:t>
      </w:r>
      <w:r>
        <w:rPr>
          <w:sz w:val="24"/>
          <w:szCs w:val="24"/>
          <w:spacing w:val="-39"/>
        </w:rPr>
        <w:t xml:space="preserve"> </w:t>
      </w:r>
      <w:r>
        <w:rPr>
          <w:rFonts w:ascii="Times New Roman" w:hAnsi="Times New Roman" w:eastAsia="Times New Roman" w:cs="Times New Roman"/>
          <w:sz w:val="24"/>
          <w:szCs w:val="24"/>
          <w:spacing w:val="-3"/>
        </w:rPr>
        <w:t>60.0%</w:t>
      </w:r>
      <w:r>
        <w:rPr>
          <w:sz w:val="24"/>
          <w:szCs w:val="24"/>
          <w:spacing w:val="-3"/>
        </w:rPr>
        <w:t>，特异度为</w:t>
      </w:r>
      <w:r>
        <w:rPr>
          <w:sz w:val="24"/>
          <w:szCs w:val="24"/>
          <w:spacing w:val="-28"/>
        </w:rPr>
        <w:t xml:space="preserve"> </w:t>
      </w:r>
      <w:r>
        <w:rPr>
          <w:rFonts w:ascii="Times New Roman" w:hAnsi="Times New Roman" w:eastAsia="Times New Roman" w:cs="Times New Roman"/>
          <w:sz w:val="24"/>
          <w:szCs w:val="24"/>
          <w:spacing w:val="-3"/>
        </w:rPr>
        <w:t>96.4%</w:t>
      </w:r>
      <w:r>
        <w:rPr>
          <w:sz w:val="24"/>
          <w:szCs w:val="24"/>
          <w:spacing w:val="-3"/>
        </w:rPr>
        <w:t>，使</w:t>
      </w:r>
      <w:r>
        <w:rPr>
          <w:sz w:val="24"/>
          <w:szCs w:val="24"/>
          <w:spacing w:val="-4"/>
        </w:rPr>
        <w:t>用约登指数计算</w:t>
      </w:r>
      <w:r>
        <w:rPr>
          <w:sz w:val="24"/>
          <w:szCs w:val="24"/>
          <w:spacing w:val="-33"/>
        </w:rPr>
        <w:t xml:space="preserve"> </w:t>
      </w:r>
      <w:r>
        <w:rPr>
          <w:rFonts w:ascii="Times New Roman" w:hAnsi="Times New Roman" w:eastAsia="Times New Roman" w:cs="Times New Roman"/>
          <w:sz w:val="24"/>
          <w:szCs w:val="24"/>
          <w:spacing w:val="-4"/>
        </w:rPr>
        <w:t>FIB</w:t>
      </w:r>
      <w:r>
        <w:rPr>
          <w:rFonts w:ascii="Times New Roman" w:hAnsi="Times New Roman" w:eastAsia="Times New Roman" w:cs="Times New Roman"/>
          <w:sz w:val="24"/>
          <w:szCs w:val="24"/>
          <w:spacing w:val="40"/>
        </w:rPr>
        <w:t xml:space="preserve"> </w:t>
      </w:r>
      <w:r>
        <w:rPr>
          <w:sz w:val="24"/>
          <w:szCs w:val="24"/>
          <w:spacing w:val="-4"/>
        </w:rPr>
        <w:t>的临界值为</w:t>
      </w:r>
      <w:r>
        <w:rPr>
          <w:sz w:val="24"/>
          <w:szCs w:val="24"/>
          <w:spacing w:val="-45"/>
        </w:rPr>
        <w:t xml:space="preserve"> </w:t>
      </w:r>
      <w:r>
        <w:rPr>
          <w:rFonts w:ascii="Times New Roman" w:hAnsi="Times New Roman" w:eastAsia="Times New Roman" w:cs="Times New Roman"/>
          <w:sz w:val="24"/>
          <w:szCs w:val="24"/>
          <w:spacing w:val="-4"/>
        </w:rPr>
        <w:t>4.905</w:t>
      </w:r>
      <w:r>
        <w:rPr>
          <w:rFonts w:ascii="Times New Roman" w:hAnsi="Times New Roman" w:eastAsia="Times New Roman" w:cs="Times New Roman"/>
          <w:sz w:val="24"/>
          <w:szCs w:val="24"/>
          <w:spacing w:val="37"/>
          <w:w w:val="101"/>
        </w:rPr>
        <w:t xml:space="preserve"> </w:t>
      </w:r>
      <w:r>
        <w:rPr>
          <w:rFonts w:ascii="Times New Roman" w:hAnsi="Times New Roman" w:eastAsia="Times New Roman" w:cs="Times New Roman"/>
          <w:sz w:val="24"/>
          <w:szCs w:val="24"/>
          <w:spacing w:val="-4"/>
        </w:rPr>
        <w:t>g/L</w:t>
      </w:r>
      <w:r>
        <w:rPr>
          <w:sz w:val="24"/>
          <w:szCs w:val="24"/>
          <w:spacing w:val="-4"/>
        </w:rPr>
        <w:t>，</w:t>
      </w:r>
      <w:r>
        <w:rPr>
          <w:sz w:val="24"/>
          <w:szCs w:val="24"/>
        </w:rPr>
        <w:t xml:space="preserve"> </w:t>
      </w:r>
      <w:r>
        <w:rPr>
          <w:sz w:val="24"/>
          <w:szCs w:val="24"/>
          <w:spacing w:val="-3"/>
        </w:rPr>
        <w:t>表明</w:t>
      </w:r>
      <w:r>
        <w:rPr>
          <w:sz w:val="24"/>
          <w:szCs w:val="24"/>
          <w:spacing w:val="-39"/>
        </w:rPr>
        <w:t xml:space="preserve"> </w:t>
      </w:r>
      <w:r>
        <w:rPr>
          <w:rFonts w:ascii="Times New Roman" w:hAnsi="Times New Roman" w:eastAsia="Times New Roman" w:cs="Times New Roman"/>
          <w:sz w:val="24"/>
          <w:szCs w:val="24"/>
          <w:spacing w:val="-3"/>
        </w:rPr>
        <w:t>FIB </w:t>
      </w:r>
      <w:r>
        <w:rPr>
          <w:sz w:val="24"/>
          <w:szCs w:val="24"/>
          <w:spacing w:val="-3"/>
        </w:rPr>
        <w:t>对卵巢坏死具有一定的预测价值。</w:t>
      </w:r>
    </w:p>
    <w:p>
      <w:pPr>
        <w:ind w:left="3322"/>
        <w:spacing w:before="25" w:line="233" w:lineRule="auto"/>
        <w:rPr>
          <w:rFonts w:ascii="SimHei" w:hAnsi="SimHei" w:eastAsia="SimHei" w:cs="SimHei"/>
          <w:sz w:val="24"/>
          <w:szCs w:val="24"/>
        </w:rPr>
      </w:pPr>
      <w:r>
        <w:rPr>
          <w:rFonts w:ascii="SimHei" w:hAnsi="SimHei" w:eastAsia="SimHei" w:cs="SimHei"/>
          <w:sz w:val="24"/>
          <w:szCs w:val="24"/>
          <w:spacing w:val="-1"/>
        </w:rPr>
        <w:t>表</w:t>
      </w:r>
      <w:r>
        <w:rPr>
          <w:rFonts w:ascii="SimHei" w:hAnsi="SimHei" w:eastAsia="SimHei" w:cs="SimHei"/>
          <w:sz w:val="24"/>
          <w:szCs w:val="24"/>
          <w:spacing w:val="-49"/>
        </w:rPr>
        <w:t xml:space="preserve"> </w:t>
      </w:r>
      <w:r>
        <w:rPr>
          <w:rFonts w:ascii="Times New Roman" w:hAnsi="Times New Roman" w:eastAsia="Times New Roman" w:cs="Times New Roman"/>
          <w:sz w:val="24"/>
          <w:szCs w:val="24"/>
          <w:spacing w:val="-1"/>
        </w:rPr>
        <w:t>3.7    </w:t>
      </w:r>
      <w:r>
        <w:rPr>
          <w:rFonts w:ascii="SimHei" w:hAnsi="SimHei" w:eastAsia="SimHei" w:cs="SimHei"/>
          <w:sz w:val="24"/>
          <w:szCs w:val="24"/>
          <w:spacing w:val="-1"/>
        </w:rPr>
        <w:t>不同指标对于卵巢坏死的预测价值</w:t>
      </w:r>
    </w:p>
    <w:p>
      <w:pPr>
        <w:spacing w:line="44" w:lineRule="exact"/>
        <w:rPr/>
      </w:pPr>
      <w:r/>
    </w:p>
    <w:tbl>
      <w:tblPr>
        <w:tblStyle w:val="TableNormal"/>
        <w:tblW w:w="8236" w:type="dxa"/>
        <w:tblInd w:w="1367"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002"/>
        <w:gridCol w:w="1059"/>
        <w:gridCol w:w="756"/>
        <w:gridCol w:w="986"/>
        <w:gridCol w:w="930"/>
        <w:gridCol w:w="1162"/>
        <w:gridCol w:w="745"/>
        <w:gridCol w:w="840"/>
        <w:gridCol w:w="756"/>
      </w:tblGrid>
      <w:tr>
        <w:trPr>
          <w:trHeight w:val="465" w:hRule="atLeast"/>
        </w:trPr>
        <w:tc>
          <w:tcPr>
            <w:tcW w:w="1002" w:type="dxa"/>
            <w:vAlign w:val="top"/>
            <w:vMerge w:val="restart"/>
            <w:tcBorders>
              <w:bottom w:val="nil"/>
              <w:top w:val="single" w:color="000000" w:sz="12" w:space="0"/>
            </w:tcBorders>
          </w:tcPr>
          <w:p>
            <w:pPr>
              <w:spacing w:line="284" w:lineRule="auto"/>
              <w:rPr>
                <w:rFonts w:ascii="Arial"/>
                <w:sz w:val="21"/>
              </w:rPr>
            </w:pPr>
            <w:r/>
          </w:p>
          <w:p>
            <w:pPr>
              <w:ind w:left="132"/>
              <w:spacing w:before="78" w:line="220" w:lineRule="auto"/>
              <w:rPr>
                <w:rFonts w:ascii="SimSun" w:hAnsi="SimSun" w:eastAsia="SimSun" w:cs="SimSun"/>
                <w:sz w:val="24"/>
                <w:szCs w:val="24"/>
              </w:rPr>
            </w:pPr>
            <w:r>
              <w:rPr>
                <w:rFonts w:ascii="SimSun" w:hAnsi="SimSun" w:eastAsia="SimSun" w:cs="SimSun"/>
                <w:sz w:val="24"/>
                <w:szCs w:val="24"/>
                <w:spacing w:val="-4"/>
              </w:rPr>
              <w:t>指标</w:t>
            </w:r>
          </w:p>
        </w:tc>
        <w:tc>
          <w:tcPr>
            <w:tcW w:w="1059" w:type="dxa"/>
            <w:vAlign w:val="top"/>
            <w:vMerge w:val="restart"/>
            <w:tcBorders>
              <w:bottom w:val="nil"/>
              <w:top w:val="single" w:color="000000" w:sz="12" w:space="0"/>
            </w:tcBorders>
          </w:tcPr>
          <w:p>
            <w:pPr>
              <w:spacing w:line="336" w:lineRule="auto"/>
              <w:rPr>
                <w:rFonts w:ascii="Arial"/>
                <w:sz w:val="21"/>
              </w:rPr>
            </w:pPr>
            <w:r/>
          </w:p>
          <w:p>
            <w:pPr>
              <w:pStyle w:val="TableText"/>
              <w:ind w:left="411"/>
              <w:spacing w:before="69" w:line="186" w:lineRule="auto"/>
              <w:rPr/>
            </w:pPr>
            <w:r>
              <w:rPr>
                <w:spacing w:val="-2"/>
              </w:rPr>
              <w:t>AUC</w:t>
            </w:r>
          </w:p>
        </w:tc>
        <w:tc>
          <w:tcPr>
            <w:tcW w:w="756" w:type="dxa"/>
            <w:vAlign w:val="top"/>
            <w:vMerge w:val="restart"/>
            <w:tcBorders>
              <w:bottom w:val="nil"/>
              <w:top w:val="single" w:color="000000" w:sz="12" w:space="0"/>
            </w:tcBorders>
          </w:tcPr>
          <w:p>
            <w:pPr>
              <w:ind w:left="121"/>
              <w:spacing w:before="124" w:line="220" w:lineRule="auto"/>
              <w:rPr>
                <w:rFonts w:ascii="SimSun" w:hAnsi="SimSun" w:eastAsia="SimSun" w:cs="SimSun"/>
                <w:sz w:val="24"/>
                <w:szCs w:val="24"/>
              </w:rPr>
            </w:pPr>
            <w:r>
              <w:rPr>
                <w:rFonts w:ascii="SimSun" w:hAnsi="SimSun" w:eastAsia="SimSun" w:cs="SimSun"/>
                <w:sz w:val="24"/>
                <w:szCs w:val="24"/>
                <w:spacing w:val="30"/>
              </w:rPr>
              <w:t>标准</w:t>
            </w:r>
          </w:p>
          <w:p>
            <w:pPr>
              <w:ind w:left="123"/>
              <w:spacing w:before="184" w:line="221" w:lineRule="auto"/>
              <w:rPr>
                <w:rFonts w:ascii="SimSun" w:hAnsi="SimSun" w:eastAsia="SimSun" w:cs="SimSun"/>
                <w:sz w:val="24"/>
                <w:szCs w:val="24"/>
              </w:rPr>
            </w:pPr>
            <w:r>
              <w:rPr>
                <w:rFonts w:ascii="SimSun" w:hAnsi="SimSun" w:eastAsia="SimSun" w:cs="SimSun"/>
                <w:sz w:val="24"/>
                <w:szCs w:val="24"/>
                <w:spacing w:val="-4"/>
              </w:rPr>
              <w:t>误差</w:t>
            </w:r>
          </w:p>
        </w:tc>
        <w:tc>
          <w:tcPr>
            <w:tcW w:w="986" w:type="dxa"/>
            <w:vAlign w:val="top"/>
            <w:vMerge w:val="restart"/>
            <w:tcBorders>
              <w:bottom w:val="nil"/>
              <w:top w:val="single" w:color="000000" w:sz="12" w:space="0"/>
            </w:tcBorders>
          </w:tcPr>
          <w:p>
            <w:pPr>
              <w:ind w:left="117" w:right="120" w:hanging="3"/>
              <w:spacing w:before="122" w:line="309" w:lineRule="auto"/>
              <w:rPr>
                <w:rFonts w:ascii="SimSun" w:hAnsi="SimSun" w:eastAsia="SimSun" w:cs="SimSun"/>
                <w:sz w:val="24"/>
                <w:szCs w:val="24"/>
              </w:rPr>
            </w:pPr>
            <w:r>
              <w:rPr>
                <w:rFonts w:ascii="SimSun" w:hAnsi="SimSun" w:eastAsia="SimSun" w:cs="SimSun"/>
                <w:sz w:val="24"/>
                <w:szCs w:val="24"/>
                <w:spacing w:val="10"/>
              </w:rPr>
              <w:t>渐进显</w:t>
            </w:r>
            <w:r>
              <w:rPr>
                <w:rFonts w:ascii="SimSun" w:hAnsi="SimSun" w:eastAsia="SimSun" w:cs="SimSun"/>
                <w:sz w:val="24"/>
                <w:szCs w:val="24"/>
              </w:rPr>
              <w:t xml:space="preserve"> </w:t>
            </w:r>
            <w:r>
              <w:rPr>
                <w:rFonts w:ascii="SimSun" w:hAnsi="SimSun" w:eastAsia="SimSun" w:cs="SimSun"/>
                <w:sz w:val="24"/>
                <w:szCs w:val="24"/>
                <w:spacing w:val="-4"/>
              </w:rPr>
              <w:t>著性</w:t>
            </w:r>
          </w:p>
        </w:tc>
        <w:tc>
          <w:tcPr>
            <w:tcW w:w="2092" w:type="dxa"/>
            <w:vAlign w:val="top"/>
            <w:gridSpan w:val="2"/>
            <w:tcBorders>
              <w:bottom w:val="single" w:color="000000" w:sz="4" w:space="0"/>
              <w:top w:val="single" w:color="000000" w:sz="12" w:space="0"/>
            </w:tcBorders>
          </w:tcPr>
          <w:p>
            <w:pPr>
              <w:pStyle w:val="TableText"/>
              <w:ind w:left="109"/>
              <w:spacing w:before="114" w:line="233" w:lineRule="auto"/>
              <w:rPr>
                <w:rFonts w:ascii="SimSun" w:hAnsi="SimSun" w:eastAsia="SimSun" w:cs="SimSun"/>
              </w:rPr>
            </w:pPr>
            <w:r>
              <w:rPr>
                <w:rFonts w:ascii="SimSun" w:hAnsi="SimSun" w:eastAsia="SimSun" w:cs="SimSun"/>
                <w:spacing w:val="-1"/>
              </w:rPr>
              <w:t>渐近</w:t>
            </w:r>
            <w:r>
              <w:rPr>
                <w:spacing w:val="-1"/>
              </w:rPr>
              <w:t>95%</w:t>
            </w:r>
            <w:r>
              <w:rPr>
                <w:rFonts w:ascii="SimSun" w:hAnsi="SimSun" w:eastAsia="SimSun" w:cs="SimSun"/>
                <w:spacing w:val="-1"/>
              </w:rPr>
              <w:t>置信区间</w:t>
            </w:r>
          </w:p>
        </w:tc>
        <w:tc>
          <w:tcPr>
            <w:tcW w:w="745" w:type="dxa"/>
            <w:vAlign w:val="top"/>
            <w:vMerge w:val="restart"/>
            <w:tcBorders>
              <w:bottom w:val="nil"/>
              <w:top w:val="single" w:color="000000" w:sz="12" w:space="0"/>
            </w:tcBorders>
          </w:tcPr>
          <w:p>
            <w:pPr>
              <w:ind w:left="118" w:right="114" w:firstLine="1"/>
              <w:spacing w:before="122" w:line="309" w:lineRule="auto"/>
              <w:rPr>
                <w:rFonts w:ascii="SimSun" w:hAnsi="SimSun" w:eastAsia="SimSun" w:cs="SimSun"/>
                <w:sz w:val="24"/>
                <w:szCs w:val="24"/>
              </w:rPr>
            </w:pPr>
            <w:r>
              <w:rPr>
                <w:rFonts w:ascii="SimSun" w:hAnsi="SimSun" w:eastAsia="SimSun" w:cs="SimSun"/>
                <w:sz w:val="24"/>
                <w:szCs w:val="24"/>
                <w:spacing w:val="14"/>
              </w:rPr>
              <w:t>敏感</w:t>
            </w:r>
            <w:r>
              <w:rPr>
                <w:rFonts w:ascii="SimSun" w:hAnsi="SimSun" w:eastAsia="SimSun" w:cs="SimSun"/>
                <w:sz w:val="24"/>
                <w:szCs w:val="24"/>
              </w:rPr>
              <w:t xml:space="preserve"> </w:t>
            </w:r>
            <w:r>
              <w:rPr>
                <w:rFonts w:ascii="SimSun" w:hAnsi="SimSun" w:eastAsia="SimSun" w:cs="SimSun"/>
                <w:sz w:val="24"/>
                <w:szCs w:val="24"/>
              </w:rPr>
              <w:t>度</w:t>
            </w:r>
          </w:p>
        </w:tc>
        <w:tc>
          <w:tcPr>
            <w:tcW w:w="840" w:type="dxa"/>
            <w:vAlign w:val="top"/>
            <w:vMerge w:val="restart"/>
            <w:tcBorders>
              <w:bottom w:val="nil"/>
              <w:top w:val="single" w:color="000000" w:sz="12" w:space="0"/>
            </w:tcBorders>
          </w:tcPr>
          <w:p>
            <w:pPr>
              <w:ind w:left="106" w:right="104" w:hanging="2"/>
              <w:spacing w:before="122" w:line="309" w:lineRule="auto"/>
              <w:rPr>
                <w:rFonts w:ascii="SimSun" w:hAnsi="SimSun" w:eastAsia="SimSun" w:cs="SimSun"/>
                <w:sz w:val="24"/>
                <w:szCs w:val="24"/>
              </w:rPr>
            </w:pPr>
            <w:r>
              <w:rPr>
                <w:rFonts w:ascii="SimSun" w:hAnsi="SimSun" w:eastAsia="SimSun" w:cs="SimSun"/>
                <w:sz w:val="24"/>
                <w:szCs w:val="24"/>
                <w:spacing w:val="-11"/>
              </w:rPr>
              <w:t>特</w:t>
            </w:r>
            <w:r>
              <w:rPr>
                <w:rFonts w:ascii="SimSun" w:hAnsi="SimSun" w:eastAsia="SimSun" w:cs="SimSun"/>
                <w:sz w:val="24"/>
                <w:szCs w:val="24"/>
                <w:spacing w:val="52"/>
              </w:rPr>
              <w:t xml:space="preserve"> </w:t>
            </w:r>
            <w:r>
              <w:rPr>
                <w:rFonts w:ascii="SimSun" w:hAnsi="SimSun" w:eastAsia="SimSun" w:cs="SimSun"/>
                <w:sz w:val="24"/>
                <w:szCs w:val="24"/>
                <w:spacing w:val="-11"/>
              </w:rPr>
              <w:t>异</w:t>
            </w:r>
            <w:r>
              <w:rPr>
                <w:rFonts w:ascii="SimSun" w:hAnsi="SimSun" w:eastAsia="SimSun" w:cs="SimSun"/>
                <w:sz w:val="24"/>
                <w:szCs w:val="24"/>
              </w:rPr>
              <w:t xml:space="preserve"> </w:t>
            </w:r>
            <w:r>
              <w:rPr>
                <w:rFonts w:ascii="SimSun" w:hAnsi="SimSun" w:eastAsia="SimSun" w:cs="SimSun"/>
                <w:sz w:val="24"/>
                <w:szCs w:val="24"/>
              </w:rPr>
              <w:t>性</w:t>
            </w:r>
          </w:p>
        </w:tc>
        <w:tc>
          <w:tcPr>
            <w:tcW w:w="756" w:type="dxa"/>
            <w:vAlign w:val="top"/>
            <w:vMerge w:val="restart"/>
            <w:tcBorders>
              <w:bottom w:val="nil"/>
              <w:top w:val="single" w:color="000000" w:sz="12" w:space="0"/>
            </w:tcBorders>
          </w:tcPr>
          <w:p>
            <w:pPr>
              <w:ind w:left="121"/>
              <w:spacing w:before="123" w:line="225" w:lineRule="auto"/>
              <w:rPr>
                <w:rFonts w:ascii="SimSun" w:hAnsi="SimSun" w:eastAsia="SimSun" w:cs="SimSun"/>
                <w:sz w:val="24"/>
                <w:szCs w:val="24"/>
              </w:rPr>
            </w:pPr>
            <w:r>
              <w:rPr>
                <w:rFonts w:ascii="SimSun" w:hAnsi="SimSun" w:eastAsia="SimSun" w:cs="SimSun"/>
                <w:sz w:val="24"/>
                <w:szCs w:val="24"/>
                <w:spacing w:val="-4"/>
              </w:rPr>
              <w:t>约登</w:t>
            </w:r>
          </w:p>
          <w:p>
            <w:pPr>
              <w:ind w:left="118"/>
              <w:spacing w:before="178" w:line="220" w:lineRule="auto"/>
              <w:rPr>
                <w:rFonts w:ascii="SimSun" w:hAnsi="SimSun" w:eastAsia="SimSun" w:cs="SimSun"/>
                <w:sz w:val="24"/>
                <w:szCs w:val="24"/>
              </w:rPr>
            </w:pPr>
            <w:r>
              <w:rPr>
                <w:rFonts w:ascii="SimSun" w:hAnsi="SimSun" w:eastAsia="SimSun" w:cs="SimSun"/>
                <w:sz w:val="24"/>
                <w:szCs w:val="24"/>
                <w:spacing w:val="-4"/>
              </w:rPr>
              <w:t>指数</w:t>
            </w:r>
          </w:p>
        </w:tc>
      </w:tr>
      <w:tr>
        <w:trPr>
          <w:trHeight w:val="461" w:hRule="atLeast"/>
        </w:trPr>
        <w:tc>
          <w:tcPr>
            <w:tcW w:w="1002" w:type="dxa"/>
            <w:vAlign w:val="top"/>
            <w:vMerge w:val="continue"/>
            <w:tcBorders>
              <w:bottom w:val="single" w:color="000000" w:sz="4" w:space="0"/>
              <w:top w:val="nil"/>
            </w:tcBorders>
          </w:tcPr>
          <w:p>
            <w:pPr>
              <w:rPr>
                <w:rFonts w:ascii="Arial"/>
                <w:sz w:val="21"/>
              </w:rPr>
            </w:pPr>
            <w:r/>
          </w:p>
        </w:tc>
        <w:tc>
          <w:tcPr>
            <w:tcW w:w="1059" w:type="dxa"/>
            <w:vAlign w:val="top"/>
            <w:vMerge w:val="continue"/>
            <w:tcBorders>
              <w:bottom w:val="single" w:color="000000" w:sz="4" w:space="0"/>
              <w:top w:val="nil"/>
            </w:tcBorders>
          </w:tcPr>
          <w:p>
            <w:pPr>
              <w:rPr>
                <w:rFonts w:ascii="Arial"/>
                <w:sz w:val="21"/>
              </w:rPr>
            </w:pPr>
            <w:r/>
          </w:p>
        </w:tc>
        <w:tc>
          <w:tcPr>
            <w:tcW w:w="756" w:type="dxa"/>
            <w:vAlign w:val="top"/>
            <w:vMerge w:val="continue"/>
            <w:tcBorders>
              <w:bottom w:val="single" w:color="000000" w:sz="4" w:space="0"/>
              <w:top w:val="nil"/>
            </w:tcBorders>
          </w:tcPr>
          <w:p>
            <w:pPr>
              <w:rPr>
                <w:rFonts w:ascii="Arial"/>
                <w:sz w:val="21"/>
              </w:rPr>
            </w:pPr>
            <w:r/>
          </w:p>
        </w:tc>
        <w:tc>
          <w:tcPr>
            <w:tcW w:w="986" w:type="dxa"/>
            <w:vAlign w:val="top"/>
            <w:vMerge w:val="continue"/>
            <w:tcBorders>
              <w:bottom w:val="single" w:color="000000" w:sz="4" w:space="0"/>
              <w:top w:val="nil"/>
            </w:tcBorders>
          </w:tcPr>
          <w:p>
            <w:pPr>
              <w:rPr>
                <w:rFonts w:ascii="Arial"/>
                <w:sz w:val="21"/>
              </w:rPr>
            </w:pPr>
            <w:r/>
          </w:p>
        </w:tc>
        <w:tc>
          <w:tcPr>
            <w:tcW w:w="930" w:type="dxa"/>
            <w:vAlign w:val="top"/>
            <w:tcBorders>
              <w:bottom w:val="single" w:color="000000" w:sz="4" w:space="0"/>
              <w:top w:val="single" w:color="000000" w:sz="4" w:space="0"/>
            </w:tcBorders>
          </w:tcPr>
          <w:p>
            <w:pPr>
              <w:ind w:left="116"/>
              <w:spacing w:before="129" w:line="220" w:lineRule="auto"/>
              <w:rPr>
                <w:rFonts w:ascii="SimSun" w:hAnsi="SimSun" w:eastAsia="SimSun" w:cs="SimSun"/>
                <w:sz w:val="24"/>
                <w:szCs w:val="24"/>
              </w:rPr>
            </w:pPr>
            <w:r>
              <w:rPr>
                <w:rFonts w:ascii="SimSun" w:hAnsi="SimSun" w:eastAsia="SimSun" w:cs="SimSun"/>
                <w:sz w:val="24"/>
                <w:szCs w:val="24"/>
                <w:spacing w:val="-5"/>
              </w:rPr>
              <w:t>下限</w:t>
            </w:r>
          </w:p>
        </w:tc>
        <w:tc>
          <w:tcPr>
            <w:tcW w:w="1162" w:type="dxa"/>
            <w:vAlign w:val="top"/>
            <w:tcBorders>
              <w:bottom w:val="single" w:color="000000" w:sz="4" w:space="0"/>
              <w:top w:val="single" w:color="000000" w:sz="4" w:space="0"/>
            </w:tcBorders>
          </w:tcPr>
          <w:p>
            <w:pPr>
              <w:ind w:left="302"/>
              <w:spacing w:before="129" w:line="220" w:lineRule="auto"/>
              <w:rPr>
                <w:rFonts w:ascii="SimSun" w:hAnsi="SimSun" w:eastAsia="SimSun" w:cs="SimSun"/>
                <w:sz w:val="24"/>
                <w:szCs w:val="24"/>
              </w:rPr>
            </w:pPr>
            <w:r>
              <w:rPr>
                <w:rFonts w:ascii="SimSun" w:hAnsi="SimSun" w:eastAsia="SimSun" w:cs="SimSun"/>
                <w:sz w:val="24"/>
                <w:szCs w:val="24"/>
                <w:spacing w:val="-3"/>
              </w:rPr>
              <w:t>上限</w:t>
            </w:r>
          </w:p>
        </w:tc>
        <w:tc>
          <w:tcPr>
            <w:tcW w:w="745" w:type="dxa"/>
            <w:vAlign w:val="top"/>
            <w:vMerge w:val="continue"/>
            <w:tcBorders>
              <w:bottom w:val="single" w:color="000000" w:sz="4" w:space="0"/>
              <w:top w:val="nil"/>
            </w:tcBorders>
          </w:tcPr>
          <w:p>
            <w:pPr>
              <w:rPr>
                <w:rFonts w:ascii="Arial"/>
                <w:sz w:val="21"/>
              </w:rPr>
            </w:pPr>
            <w:r/>
          </w:p>
        </w:tc>
        <w:tc>
          <w:tcPr>
            <w:tcW w:w="840" w:type="dxa"/>
            <w:vAlign w:val="top"/>
            <w:vMerge w:val="continue"/>
            <w:tcBorders>
              <w:bottom w:val="single" w:color="000000" w:sz="4" w:space="0"/>
              <w:top w:val="nil"/>
            </w:tcBorders>
          </w:tcPr>
          <w:p>
            <w:pPr>
              <w:rPr>
                <w:rFonts w:ascii="Arial"/>
                <w:sz w:val="21"/>
              </w:rPr>
            </w:pPr>
            <w:r/>
          </w:p>
        </w:tc>
        <w:tc>
          <w:tcPr>
            <w:tcW w:w="756" w:type="dxa"/>
            <w:vAlign w:val="top"/>
            <w:vMerge w:val="continue"/>
            <w:tcBorders>
              <w:bottom w:val="single" w:color="000000" w:sz="4" w:space="0"/>
              <w:top w:val="nil"/>
            </w:tcBorders>
          </w:tcPr>
          <w:p>
            <w:pPr>
              <w:rPr>
                <w:rFonts w:ascii="Arial"/>
                <w:sz w:val="21"/>
              </w:rPr>
            </w:pPr>
            <w:r/>
          </w:p>
        </w:tc>
      </w:tr>
      <w:tr>
        <w:trPr>
          <w:trHeight w:val="485" w:hRule="atLeast"/>
        </w:trPr>
        <w:tc>
          <w:tcPr>
            <w:tcW w:w="1002" w:type="dxa"/>
            <w:vAlign w:val="top"/>
            <w:tcBorders>
              <w:top w:val="single" w:color="000000" w:sz="4" w:space="0"/>
              <w:bottom w:val="single" w:color="000000" w:sz="12" w:space="0"/>
            </w:tcBorders>
          </w:tcPr>
          <w:p>
            <w:pPr>
              <w:pStyle w:val="TableText"/>
              <w:ind w:left="123"/>
              <w:spacing w:before="175" w:line="183" w:lineRule="auto"/>
              <w:rPr/>
            </w:pPr>
            <w:r>
              <w:rPr>
                <w:spacing w:val="-2"/>
              </w:rPr>
              <w:t>FIB</w:t>
            </w:r>
          </w:p>
        </w:tc>
        <w:tc>
          <w:tcPr>
            <w:tcW w:w="1059" w:type="dxa"/>
            <w:vAlign w:val="top"/>
            <w:tcBorders>
              <w:top w:val="single" w:color="000000" w:sz="4" w:space="0"/>
              <w:bottom w:val="single" w:color="000000" w:sz="12" w:space="0"/>
            </w:tcBorders>
          </w:tcPr>
          <w:p>
            <w:pPr>
              <w:pStyle w:val="TableText"/>
              <w:ind w:left="417"/>
              <w:spacing w:before="168" w:line="232" w:lineRule="auto"/>
              <w:rPr/>
            </w:pPr>
            <w:r>
              <w:rPr>
                <w:spacing w:val="-2"/>
              </w:rPr>
              <w:t>0.786</w:t>
            </w:r>
          </w:p>
        </w:tc>
        <w:tc>
          <w:tcPr>
            <w:tcW w:w="756" w:type="dxa"/>
            <w:vAlign w:val="top"/>
            <w:tcBorders>
              <w:top w:val="single" w:color="000000" w:sz="4" w:space="0"/>
              <w:bottom w:val="single" w:color="000000" w:sz="12" w:space="0"/>
            </w:tcBorders>
          </w:tcPr>
          <w:p>
            <w:pPr>
              <w:pStyle w:val="TableText"/>
              <w:ind w:left="119"/>
              <w:spacing w:before="168" w:line="232" w:lineRule="auto"/>
              <w:rPr/>
            </w:pPr>
            <w:r>
              <w:rPr>
                <w:spacing w:val="-2"/>
              </w:rPr>
              <w:t>0.060</w:t>
            </w:r>
          </w:p>
        </w:tc>
        <w:tc>
          <w:tcPr>
            <w:tcW w:w="986" w:type="dxa"/>
            <w:vAlign w:val="top"/>
            <w:tcBorders>
              <w:top w:val="single" w:color="000000" w:sz="4" w:space="0"/>
              <w:bottom w:val="single" w:color="000000" w:sz="12" w:space="0"/>
            </w:tcBorders>
          </w:tcPr>
          <w:p>
            <w:pPr>
              <w:pStyle w:val="TableText"/>
              <w:ind w:left="114"/>
              <w:spacing w:before="168" w:line="232" w:lineRule="auto"/>
              <w:rPr/>
            </w:pPr>
            <w:r>
              <w:rPr>
                <w:spacing w:val="-2"/>
              </w:rPr>
              <w:t>0.000</w:t>
            </w:r>
          </w:p>
        </w:tc>
        <w:tc>
          <w:tcPr>
            <w:tcW w:w="930" w:type="dxa"/>
            <w:vAlign w:val="top"/>
            <w:tcBorders>
              <w:top w:val="single" w:color="000000" w:sz="4" w:space="0"/>
              <w:bottom w:val="single" w:color="000000" w:sz="12" w:space="0"/>
            </w:tcBorders>
          </w:tcPr>
          <w:p>
            <w:pPr>
              <w:pStyle w:val="TableText"/>
              <w:ind w:left="108"/>
              <w:spacing w:before="168" w:line="232" w:lineRule="auto"/>
              <w:rPr/>
            </w:pPr>
            <w:r>
              <w:rPr>
                <w:spacing w:val="-2"/>
              </w:rPr>
              <w:t>0.669</w:t>
            </w:r>
          </w:p>
        </w:tc>
        <w:tc>
          <w:tcPr>
            <w:tcW w:w="1162" w:type="dxa"/>
            <w:vAlign w:val="top"/>
            <w:tcBorders>
              <w:top w:val="single" w:color="000000" w:sz="4" w:space="0"/>
              <w:bottom w:val="single" w:color="000000" w:sz="12" w:space="0"/>
            </w:tcBorders>
          </w:tcPr>
          <w:p>
            <w:pPr>
              <w:pStyle w:val="TableText"/>
              <w:ind w:left="299"/>
              <w:spacing w:before="168" w:line="232" w:lineRule="auto"/>
              <w:rPr/>
            </w:pPr>
            <w:r>
              <w:rPr>
                <w:spacing w:val="-2"/>
              </w:rPr>
              <w:t>0.902</w:t>
            </w:r>
          </w:p>
        </w:tc>
        <w:tc>
          <w:tcPr>
            <w:tcW w:w="745" w:type="dxa"/>
            <w:vAlign w:val="top"/>
            <w:tcBorders>
              <w:top w:val="single" w:color="000000" w:sz="4" w:space="0"/>
              <w:bottom w:val="single" w:color="000000" w:sz="12" w:space="0"/>
            </w:tcBorders>
          </w:tcPr>
          <w:p>
            <w:pPr>
              <w:pStyle w:val="TableText"/>
              <w:ind w:left="118"/>
              <w:spacing w:before="168" w:line="232" w:lineRule="auto"/>
              <w:rPr/>
            </w:pPr>
            <w:r>
              <w:rPr>
                <w:spacing w:val="-2"/>
              </w:rPr>
              <w:t>0.600</w:t>
            </w:r>
          </w:p>
        </w:tc>
        <w:tc>
          <w:tcPr>
            <w:tcW w:w="840" w:type="dxa"/>
            <w:vAlign w:val="top"/>
            <w:tcBorders>
              <w:top w:val="single" w:color="000000" w:sz="4" w:space="0"/>
              <w:bottom w:val="single" w:color="000000" w:sz="12" w:space="0"/>
            </w:tcBorders>
          </w:tcPr>
          <w:p>
            <w:pPr>
              <w:pStyle w:val="TableText"/>
              <w:ind w:left="204"/>
              <w:spacing w:before="168" w:line="232" w:lineRule="auto"/>
              <w:rPr/>
            </w:pPr>
            <w:r>
              <w:rPr>
                <w:spacing w:val="-2"/>
              </w:rPr>
              <w:t>0.964</w:t>
            </w:r>
          </w:p>
        </w:tc>
        <w:tc>
          <w:tcPr>
            <w:tcW w:w="756" w:type="dxa"/>
            <w:vAlign w:val="top"/>
            <w:tcBorders>
              <w:top w:val="single" w:color="000000" w:sz="4" w:space="0"/>
              <w:bottom w:val="single" w:color="000000" w:sz="12" w:space="0"/>
            </w:tcBorders>
          </w:tcPr>
          <w:p>
            <w:pPr>
              <w:pStyle w:val="TableText"/>
              <w:ind w:left="114"/>
              <w:spacing w:before="168" w:line="232" w:lineRule="auto"/>
              <w:rPr/>
            </w:pPr>
            <w:r>
              <w:rPr>
                <w:spacing w:val="-2"/>
              </w:rPr>
              <w:t>0.564</w:t>
            </w:r>
          </w:p>
        </w:tc>
      </w:tr>
    </w:tbl>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ind w:left="9535"/>
        <w:spacing w:before="52" w:line="23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10</w:t>
      </w:r>
    </w:p>
    <w:p>
      <w:pPr>
        <w:spacing w:line="232" w:lineRule="auto"/>
        <w:sectPr>
          <w:headerReference w:type="default" r:id="rId28"/>
          <w:footerReference w:type="default" r:id="rId29"/>
          <w:pgSz w:w="11910" w:h="16840"/>
          <w:pgMar w:top="1233" w:right="1715" w:bottom="604" w:left="424" w:header="891" w:footer="354" w:gutter="0"/>
        </w:sectPr>
        <w:rPr>
          <w:rFonts w:ascii="Times New Roman" w:hAnsi="Times New Roman" w:eastAsia="Times New Roman" w:cs="Times New Roman"/>
          <w:sz w:val="18"/>
          <w:szCs w:val="18"/>
        </w:rPr>
      </w:pPr>
    </w:p>
    <w:p>
      <w:pPr>
        <w:spacing w:line="285" w:lineRule="auto"/>
        <w:rPr>
          <w:rFonts w:ascii="Arial"/>
          <w:sz w:val="21"/>
        </w:rPr>
      </w:pPr>
      <w:r/>
    </w:p>
    <w:p>
      <w:pPr>
        <w:pStyle w:val="BodyText"/>
        <w:ind w:left="1381"/>
        <w:spacing w:before="91" w:line="233" w:lineRule="auto"/>
        <w:outlineLvl w:val="1"/>
        <w:rPr>
          <w:sz w:val="28"/>
          <w:szCs w:val="28"/>
        </w:rPr>
      </w:pPr>
      <w:bookmarkStart w:name="bookmark59" w:id="33"/>
      <w:bookmarkEnd w:id="33"/>
      <w:bookmarkStart w:name="bookmark21" w:id="34"/>
      <w:bookmarkEnd w:id="34"/>
      <w:r>
        <w:rPr>
          <w:rFonts w:ascii="Times New Roman" w:hAnsi="Times New Roman" w:eastAsia="Times New Roman" w:cs="Times New Roman"/>
          <w:sz w:val="28"/>
          <w:szCs w:val="28"/>
          <w:b/>
          <w:bCs/>
          <w:spacing w:val="-2"/>
        </w:rPr>
        <w:t>3.3    </w:t>
      </w:r>
      <w:r>
        <w:rPr>
          <w:sz w:val="28"/>
          <w:szCs w:val="28"/>
          <w:b/>
          <w:bCs/>
          <w:spacing w:val="-2"/>
        </w:rPr>
        <w:t>术式选择的相关因素分析</w:t>
      </w:r>
    </w:p>
    <w:p>
      <w:pPr>
        <w:spacing w:line="291" w:lineRule="auto"/>
        <w:rPr>
          <w:rFonts w:ascii="Arial"/>
          <w:sz w:val="21"/>
        </w:rPr>
      </w:pPr>
      <w:r/>
    </w:p>
    <w:p>
      <w:pPr>
        <w:pStyle w:val="BodyText"/>
        <w:ind w:left="1388" w:right="182" w:hanging="7"/>
        <w:spacing w:before="78" w:line="291" w:lineRule="auto"/>
        <w:outlineLvl w:val="2"/>
        <w:rPr>
          <w:sz w:val="24"/>
          <w:szCs w:val="24"/>
        </w:rPr>
      </w:pPr>
      <w:bookmarkStart w:name="bookmark22" w:id="35"/>
      <w:bookmarkEnd w:id="35"/>
      <w:r>
        <w:rPr>
          <w:rFonts w:ascii="Times New Roman" w:hAnsi="Times New Roman" w:eastAsia="Times New Roman" w:cs="Times New Roman"/>
          <w:sz w:val="24"/>
          <w:szCs w:val="24"/>
          <w:b/>
          <w:bCs/>
          <w:spacing w:val="-1"/>
        </w:rPr>
        <w:t>3.3.1    </w:t>
      </w:r>
      <w:r>
        <w:rPr>
          <w:sz w:val="24"/>
          <w:szCs w:val="24"/>
          <w:b/>
          <w:bCs/>
          <w:spacing w:val="-1"/>
        </w:rPr>
        <w:t>保留卵巢组（</w:t>
      </w:r>
      <w:r>
        <w:rPr>
          <w:rFonts w:ascii="Times New Roman" w:hAnsi="Times New Roman" w:eastAsia="Times New Roman" w:cs="Times New Roman"/>
          <w:sz w:val="24"/>
          <w:szCs w:val="24"/>
          <w:b/>
          <w:bCs/>
          <w:spacing w:val="-1"/>
        </w:rPr>
        <w:t>C1 </w:t>
      </w:r>
      <w:r>
        <w:rPr>
          <w:sz w:val="24"/>
          <w:szCs w:val="24"/>
          <w:b/>
          <w:bCs/>
          <w:spacing w:val="-1"/>
        </w:rPr>
        <w:t>组）与切除卵巢组（</w:t>
      </w:r>
      <w:r>
        <w:rPr>
          <w:rFonts w:ascii="Times New Roman" w:hAnsi="Times New Roman" w:eastAsia="Times New Roman" w:cs="Times New Roman"/>
          <w:sz w:val="24"/>
          <w:szCs w:val="24"/>
          <w:b/>
          <w:bCs/>
          <w:spacing w:val="-2"/>
        </w:rPr>
        <w:t>C2 </w:t>
      </w:r>
      <w:r>
        <w:rPr>
          <w:sz w:val="24"/>
          <w:szCs w:val="24"/>
          <w:b/>
          <w:bCs/>
          <w:spacing w:val="-2"/>
        </w:rPr>
        <w:t>组）有关影响术式的单因素分</w:t>
      </w:r>
      <w:r>
        <w:rPr>
          <w:sz w:val="24"/>
          <w:szCs w:val="24"/>
        </w:rPr>
        <w:t xml:space="preserve"> </w:t>
      </w:r>
      <w:bookmarkStart w:name="bookmark22" w:id="36"/>
      <w:bookmarkEnd w:id="36"/>
      <w:r>
        <w:rPr>
          <w:sz w:val="24"/>
          <w:szCs w:val="24"/>
          <w:b/>
          <w:bCs/>
          <w:spacing w:val="-3"/>
        </w:rPr>
        <w:t>析</w:t>
      </w:r>
    </w:p>
    <w:p>
      <w:pPr>
        <w:ind w:left="2141"/>
        <w:spacing w:before="183" w:line="232" w:lineRule="auto"/>
        <w:rPr>
          <w:rFonts w:ascii="SimHei" w:hAnsi="SimHei" w:eastAsia="SimHei" w:cs="SimHei"/>
          <w:sz w:val="24"/>
          <w:szCs w:val="24"/>
        </w:rPr>
      </w:pPr>
      <w:r>
        <w:rPr>
          <w:rFonts w:ascii="SimHei" w:hAnsi="SimHei" w:eastAsia="SimHei" w:cs="SimHei"/>
          <w:sz w:val="24"/>
          <w:szCs w:val="24"/>
          <w:spacing w:val="-1"/>
        </w:rPr>
        <w:t>表</w:t>
      </w:r>
      <w:r>
        <w:rPr>
          <w:rFonts w:ascii="SimHei" w:hAnsi="SimHei" w:eastAsia="SimHei" w:cs="SimHei"/>
          <w:sz w:val="24"/>
          <w:szCs w:val="24"/>
          <w:spacing w:val="-37"/>
        </w:rPr>
        <w:t xml:space="preserve"> </w:t>
      </w:r>
      <w:r>
        <w:rPr>
          <w:rFonts w:ascii="Times New Roman" w:hAnsi="Times New Roman" w:eastAsia="Times New Roman" w:cs="Times New Roman"/>
          <w:sz w:val="24"/>
          <w:szCs w:val="24"/>
          <w:spacing w:val="-1"/>
        </w:rPr>
        <w:t>3.8    C1 </w:t>
      </w:r>
      <w:r>
        <w:rPr>
          <w:rFonts w:ascii="SimHei" w:hAnsi="SimHei" w:eastAsia="SimHei" w:cs="SimHei"/>
          <w:sz w:val="24"/>
          <w:szCs w:val="24"/>
          <w:spacing w:val="-1"/>
        </w:rPr>
        <w:t>组、</w:t>
      </w:r>
      <w:r>
        <w:rPr>
          <w:rFonts w:ascii="Times New Roman" w:hAnsi="Times New Roman" w:eastAsia="Times New Roman" w:cs="Times New Roman"/>
          <w:sz w:val="24"/>
          <w:szCs w:val="24"/>
          <w:spacing w:val="-1"/>
        </w:rPr>
        <w:t>C2 </w:t>
      </w:r>
      <w:r>
        <w:rPr>
          <w:rFonts w:ascii="SimHei" w:hAnsi="SimHei" w:eastAsia="SimHei" w:cs="SimHei"/>
          <w:sz w:val="24"/>
          <w:szCs w:val="24"/>
          <w:spacing w:val="-1"/>
        </w:rPr>
        <w:t>组卵巢囊肿蒂扭转患者影响术式的单因素分析</w:t>
      </w:r>
    </w:p>
    <w:p>
      <w:pPr>
        <w:spacing w:line="44" w:lineRule="exact"/>
        <w:rPr/>
      </w:pPr>
      <w:r/>
    </w:p>
    <w:tbl>
      <w:tblPr>
        <w:tblStyle w:val="TableNormal"/>
        <w:tblW w:w="8327" w:type="dxa"/>
        <w:tblInd w:w="1367"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846"/>
        <w:gridCol w:w="2271"/>
        <w:gridCol w:w="2267"/>
        <w:gridCol w:w="934"/>
        <w:gridCol w:w="1009"/>
      </w:tblGrid>
      <w:tr>
        <w:trPr>
          <w:trHeight w:val="474" w:hRule="atLeast"/>
        </w:trPr>
        <w:tc>
          <w:tcPr>
            <w:tcW w:w="1846" w:type="dxa"/>
            <w:vAlign w:val="top"/>
            <w:tcBorders>
              <w:bottom w:val="single" w:color="000000" w:sz="4" w:space="0"/>
              <w:top w:val="single" w:color="000000" w:sz="12" w:space="0"/>
            </w:tcBorders>
          </w:tcPr>
          <w:p>
            <w:pPr>
              <w:ind w:left="129"/>
              <w:spacing w:before="114" w:line="221" w:lineRule="auto"/>
              <w:rPr>
                <w:rFonts w:ascii="SimSun" w:hAnsi="SimSun" w:eastAsia="SimSun" w:cs="SimSun"/>
                <w:sz w:val="24"/>
                <w:szCs w:val="24"/>
              </w:rPr>
            </w:pPr>
            <w:r>
              <w:rPr>
                <w:rFonts w:ascii="SimSun" w:hAnsi="SimSun" w:eastAsia="SimSun" w:cs="SimSun"/>
                <w:sz w:val="24"/>
                <w:szCs w:val="24"/>
                <w:spacing w:val="-3"/>
              </w:rPr>
              <w:t>变量</w:t>
            </w:r>
          </w:p>
        </w:tc>
        <w:tc>
          <w:tcPr>
            <w:tcW w:w="2271" w:type="dxa"/>
            <w:vAlign w:val="top"/>
            <w:tcBorders>
              <w:bottom w:val="single" w:color="000000" w:sz="4" w:space="0"/>
              <w:top w:val="single" w:color="000000" w:sz="12" w:space="0"/>
            </w:tcBorders>
          </w:tcPr>
          <w:p>
            <w:pPr>
              <w:pStyle w:val="TableText"/>
              <w:ind w:left="124"/>
              <w:spacing w:before="114" w:line="317" w:lineRule="exact"/>
              <w:rPr/>
            </w:pPr>
            <w:r>
              <w:rPr>
                <w:spacing w:val="-1"/>
              </w:rPr>
              <w:t>C1</w:t>
            </w:r>
            <w:r>
              <w:rPr>
                <w:rFonts w:ascii="SimSun" w:hAnsi="SimSun" w:eastAsia="SimSun" w:cs="SimSun"/>
                <w:spacing w:val="-1"/>
              </w:rPr>
              <w:t>组</w:t>
            </w:r>
            <w:r>
              <w:rPr>
                <w:spacing w:val="-1"/>
              </w:rPr>
              <w:t>n=24</w:t>
            </w:r>
          </w:p>
        </w:tc>
        <w:tc>
          <w:tcPr>
            <w:tcW w:w="2267" w:type="dxa"/>
            <w:vAlign w:val="top"/>
            <w:tcBorders>
              <w:bottom w:val="single" w:color="000000" w:sz="4" w:space="0"/>
              <w:top w:val="single" w:color="000000" w:sz="12" w:space="0"/>
            </w:tcBorders>
          </w:tcPr>
          <w:p>
            <w:pPr>
              <w:pStyle w:val="TableText"/>
              <w:ind w:left="115"/>
              <w:spacing w:before="114" w:line="317" w:lineRule="exact"/>
              <w:rPr/>
            </w:pPr>
            <w:r>
              <w:rPr>
                <w:spacing w:val="-1"/>
              </w:rPr>
              <w:t>C2</w:t>
            </w:r>
            <w:r>
              <w:rPr>
                <w:rFonts w:ascii="SimSun" w:hAnsi="SimSun" w:eastAsia="SimSun" w:cs="SimSun"/>
                <w:spacing w:val="-1"/>
              </w:rPr>
              <w:t>组</w:t>
            </w:r>
            <w:r>
              <w:rPr>
                <w:spacing w:val="-1"/>
              </w:rPr>
              <w:t>n=56</w:t>
            </w:r>
          </w:p>
        </w:tc>
        <w:tc>
          <w:tcPr>
            <w:tcW w:w="934" w:type="dxa"/>
            <w:vAlign w:val="top"/>
            <w:tcBorders>
              <w:bottom w:val="single" w:color="000000" w:sz="4" w:space="0"/>
              <w:top w:val="single" w:color="000000" w:sz="12" w:space="0"/>
            </w:tcBorders>
          </w:tcPr>
          <w:p>
            <w:pPr>
              <w:pStyle w:val="TableText"/>
              <w:ind w:left="114"/>
              <w:spacing w:before="153" w:line="190" w:lineRule="auto"/>
              <w:rPr/>
            </w:pPr>
            <w:r>
              <w:rPr>
                <w:spacing w:val="1"/>
              </w:rPr>
              <w:t>χ2/T/Z</w:t>
            </w:r>
          </w:p>
        </w:tc>
        <w:tc>
          <w:tcPr>
            <w:tcW w:w="1009" w:type="dxa"/>
            <w:vAlign w:val="top"/>
            <w:tcBorders>
              <w:bottom w:val="single" w:color="000000" w:sz="4" w:space="0"/>
              <w:top w:val="single" w:color="000000" w:sz="12" w:space="0"/>
            </w:tcBorders>
          </w:tcPr>
          <w:p>
            <w:pPr>
              <w:pStyle w:val="TableText"/>
              <w:ind w:left="162"/>
              <w:spacing w:before="113" w:line="220" w:lineRule="auto"/>
              <w:rPr>
                <w:rFonts w:ascii="SimSun" w:hAnsi="SimSun" w:eastAsia="SimSun" w:cs="SimSun"/>
              </w:rPr>
            </w:pPr>
            <w:r>
              <w:rPr>
                <w:i/>
                <w:iCs/>
                <w:spacing w:val="4"/>
              </w:rPr>
              <w:t>P</w:t>
            </w:r>
            <w:r>
              <w:rPr>
                <w:rFonts w:ascii="SimSun" w:hAnsi="SimSun" w:eastAsia="SimSun" w:cs="SimSun"/>
                <w:spacing w:val="4"/>
              </w:rPr>
              <w:t>值</w:t>
            </w:r>
          </w:p>
        </w:tc>
      </w:tr>
      <w:tr>
        <w:trPr>
          <w:trHeight w:val="929" w:hRule="atLeast"/>
        </w:trPr>
        <w:tc>
          <w:tcPr>
            <w:tcW w:w="1846" w:type="dxa"/>
            <w:vAlign w:val="top"/>
            <w:tcBorders>
              <w:top w:val="single" w:color="000000" w:sz="4" w:space="0"/>
            </w:tcBorders>
          </w:tcPr>
          <w:p>
            <w:pPr>
              <w:ind w:left="130" w:right="541"/>
              <w:spacing w:before="120" w:line="307" w:lineRule="auto"/>
              <w:rPr>
                <w:rFonts w:ascii="SimSun" w:hAnsi="SimSun" w:eastAsia="SimSun" w:cs="SimSun"/>
                <w:sz w:val="24"/>
                <w:szCs w:val="24"/>
              </w:rPr>
            </w:pPr>
            <w:r>
              <w:rPr>
                <w:rFonts w:ascii="SimSun" w:hAnsi="SimSun" w:eastAsia="SimSun" w:cs="SimSun"/>
                <w:sz w:val="24"/>
                <w:szCs w:val="24"/>
                <w:spacing w:val="-6"/>
              </w:rPr>
              <w:t>年龄（岁）</w:t>
            </w:r>
            <w:r>
              <w:rPr>
                <w:rFonts w:ascii="SimSun" w:hAnsi="SimSun" w:eastAsia="SimSun" w:cs="SimSun"/>
                <w:sz w:val="24"/>
                <w:szCs w:val="24"/>
                <w:spacing w:val="2"/>
              </w:rPr>
              <w:t xml:space="preserve"> </w:t>
            </w:r>
            <w:r>
              <w:rPr>
                <w:rFonts w:ascii="SimSun" w:hAnsi="SimSun" w:eastAsia="SimSun" w:cs="SimSun"/>
                <w:sz w:val="24"/>
                <w:szCs w:val="24"/>
                <w:spacing w:val="-3"/>
              </w:rPr>
              <w:t>绝经</w:t>
            </w:r>
          </w:p>
        </w:tc>
        <w:tc>
          <w:tcPr>
            <w:tcW w:w="2271" w:type="dxa"/>
            <w:vAlign w:val="top"/>
            <w:tcBorders>
              <w:top w:val="single" w:color="000000" w:sz="4" w:space="0"/>
            </w:tcBorders>
          </w:tcPr>
          <w:p>
            <w:pPr>
              <w:pStyle w:val="TableText"/>
              <w:spacing w:before="120" w:line="318" w:lineRule="exact"/>
              <w:jc w:val="right"/>
              <w:rPr>
                <w:rFonts w:ascii="SimSun" w:hAnsi="SimSun" w:eastAsia="SimSun" w:cs="SimSun"/>
              </w:rPr>
            </w:pPr>
            <w:r>
              <w:rPr>
                <w:spacing w:val="-11"/>
                <w:position w:val="1"/>
              </w:rPr>
              <w:t>28.50</w:t>
            </w:r>
            <w:r>
              <w:rPr>
                <w:rFonts w:ascii="SimSun" w:hAnsi="SimSun" w:eastAsia="SimSun" w:cs="SimSun"/>
                <w:spacing w:val="-11"/>
                <w:position w:val="1"/>
              </w:rPr>
              <w:t>（</w:t>
            </w:r>
            <w:r>
              <w:rPr>
                <w:spacing w:val="-11"/>
                <w:position w:val="1"/>
              </w:rPr>
              <w:t>20.00</w:t>
            </w:r>
            <w:r>
              <w:rPr>
                <w:rFonts w:ascii="SimSun" w:hAnsi="SimSun" w:eastAsia="SimSun" w:cs="SimSun"/>
                <w:spacing w:val="-11"/>
                <w:position w:val="1"/>
              </w:rPr>
              <w:t>，</w:t>
            </w:r>
            <w:r>
              <w:rPr>
                <w:spacing w:val="-11"/>
                <w:position w:val="1"/>
              </w:rPr>
              <w:t>34.75</w:t>
            </w:r>
            <w:r>
              <w:rPr>
                <w:rFonts w:ascii="SimSun" w:hAnsi="SimSun" w:eastAsia="SimSun" w:cs="SimSun"/>
                <w:spacing w:val="-11"/>
                <w:position w:val="1"/>
              </w:rPr>
              <w:t>）</w:t>
            </w:r>
          </w:p>
        </w:tc>
        <w:tc>
          <w:tcPr>
            <w:tcW w:w="2267" w:type="dxa"/>
            <w:vAlign w:val="top"/>
            <w:tcBorders>
              <w:top w:val="single" w:color="000000" w:sz="4" w:space="0"/>
            </w:tcBorders>
          </w:tcPr>
          <w:p>
            <w:pPr>
              <w:pStyle w:val="TableText"/>
              <w:spacing w:before="120" w:line="318" w:lineRule="exact"/>
              <w:jc w:val="right"/>
              <w:rPr>
                <w:rFonts w:ascii="SimSun" w:hAnsi="SimSun" w:eastAsia="SimSun" w:cs="SimSun"/>
              </w:rPr>
            </w:pPr>
            <w:r>
              <w:rPr>
                <w:spacing w:val="-11"/>
                <w:position w:val="1"/>
              </w:rPr>
              <w:t>44.00</w:t>
            </w:r>
            <w:r>
              <w:rPr>
                <w:rFonts w:ascii="SimSun" w:hAnsi="SimSun" w:eastAsia="SimSun" w:cs="SimSun"/>
                <w:spacing w:val="-11"/>
                <w:position w:val="1"/>
              </w:rPr>
              <w:t>（</w:t>
            </w:r>
            <w:r>
              <w:rPr>
                <w:spacing w:val="-11"/>
                <w:position w:val="1"/>
              </w:rPr>
              <w:t>35.25</w:t>
            </w:r>
            <w:r>
              <w:rPr>
                <w:rFonts w:ascii="SimSun" w:hAnsi="SimSun" w:eastAsia="SimSun" w:cs="SimSun"/>
                <w:spacing w:val="-11"/>
                <w:position w:val="1"/>
              </w:rPr>
              <w:t>，</w:t>
            </w:r>
            <w:r>
              <w:rPr>
                <w:spacing w:val="-11"/>
                <w:position w:val="1"/>
              </w:rPr>
              <w:t>51.50</w:t>
            </w:r>
            <w:r>
              <w:rPr>
                <w:rFonts w:ascii="SimSun" w:hAnsi="SimSun" w:eastAsia="SimSun" w:cs="SimSun"/>
                <w:spacing w:val="-11"/>
                <w:position w:val="1"/>
              </w:rPr>
              <w:t>）</w:t>
            </w:r>
          </w:p>
        </w:tc>
        <w:tc>
          <w:tcPr>
            <w:tcW w:w="934" w:type="dxa"/>
            <w:vAlign w:val="top"/>
            <w:tcBorders>
              <w:top w:val="single" w:color="000000" w:sz="4" w:space="0"/>
            </w:tcBorders>
          </w:tcPr>
          <w:p>
            <w:pPr>
              <w:pStyle w:val="TableText"/>
              <w:ind w:left="121"/>
              <w:spacing w:before="160" w:line="232" w:lineRule="auto"/>
              <w:rPr/>
            </w:pPr>
            <w:r>
              <w:rPr>
                <w:spacing w:val="-2"/>
              </w:rPr>
              <w:t>-4.277</w:t>
            </w:r>
          </w:p>
        </w:tc>
        <w:tc>
          <w:tcPr>
            <w:tcW w:w="1009" w:type="dxa"/>
            <w:vAlign w:val="top"/>
            <w:tcBorders>
              <w:top w:val="single" w:color="000000" w:sz="4" w:space="0"/>
            </w:tcBorders>
          </w:tcPr>
          <w:p>
            <w:pPr>
              <w:pStyle w:val="TableText"/>
              <w:ind w:left="176"/>
              <w:spacing w:before="159" w:line="232" w:lineRule="auto"/>
              <w:rPr/>
            </w:pPr>
            <w:r>
              <w:rPr>
                <w:spacing w:val="-2"/>
              </w:rPr>
              <w:t>0.000&amp;</w:t>
            </w:r>
          </w:p>
        </w:tc>
      </w:tr>
      <w:tr>
        <w:trPr>
          <w:trHeight w:val="471" w:hRule="atLeast"/>
        </w:trPr>
        <w:tc>
          <w:tcPr>
            <w:tcW w:w="1846" w:type="dxa"/>
            <w:vAlign w:val="top"/>
          </w:tcPr>
          <w:p>
            <w:pPr>
              <w:ind w:left="373"/>
              <w:spacing w:before="122" w:line="223" w:lineRule="auto"/>
              <w:rPr>
                <w:rFonts w:ascii="SimSun" w:hAnsi="SimSun" w:eastAsia="SimSun" w:cs="SimSun"/>
                <w:sz w:val="24"/>
                <w:szCs w:val="24"/>
              </w:rPr>
            </w:pPr>
            <w:r>
              <w:rPr>
                <w:rFonts w:ascii="SimSun" w:hAnsi="SimSun" w:eastAsia="SimSun" w:cs="SimSun"/>
                <w:sz w:val="24"/>
                <w:szCs w:val="24"/>
              </w:rPr>
              <w:t>是</w:t>
            </w:r>
          </w:p>
        </w:tc>
        <w:tc>
          <w:tcPr>
            <w:tcW w:w="2271" w:type="dxa"/>
            <w:vAlign w:val="top"/>
          </w:tcPr>
          <w:p>
            <w:pPr>
              <w:pStyle w:val="TableText"/>
              <w:ind w:left="124"/>
              <w:spacing w:before="122" w:line="319" w:lineRule="exact"/>
              <w:rPr>
                <w:rFonts w:ascii="SimSun" w:hAnsi="SimSun" w:eastAsia="SimSun" w:cs="SimSun"/>
              </w:rPr>
            </w:pPr>
            <w:r>
              <w:rPr>
                <w:spacing w:val="-2"/>
                <w:position w:val="1"/>
              </w:rPr>
              <w:t>0</w:t>
            </w:r>
            <w:r>
              <w:rPr>
                <w:rFonts w:ascii="SimSun" w:hAnsi="SimSun" w:eastAsia="SimSun" w:cs="SimSun"/>
                <w:spacing w:val="-2"/>
                <w:position w:val="1"/>
              </w:rPr>
              <w:t>（</w:t>
            </w:r>
            <w:r>
              <w:rPr>
                <w:spacing w:val="-2"/>
                <w:position w:val="1"/>
              </w:rPr>
              <w:t>0.0%</w:t>
            </w:r>
            <w:r>
              <w:rPr>
                <w:rFonts w:ascii="SimSun" w:hAnsi="SimSun" w:eastAsia="SimSun" w:cs="SimSun"/>
                <w:spacing w:val="-2"/>
                <w:position w:val="1"/>
              </w:rPr>
              <w:t>）</w:t>
            </w:r>
          </w:p>
        </w:tc>
        <w:tc>
          <w:tcPr>
            <w:tcW w:w="2267" w:type="dxa"/>
            <w:vAlign w:val="top"/>
          </w:tcPr>
          <w:p>
            <w:pPr>
              <w:pStyle w:val="TableText"/>
              <w:ind w:left="134"/>
              <w:spacing w:before="122" w:line="319" w:lineRule="exact"/>
              <w:rPr>
                <w:rFonts w:ascii="SimSun" w:hAnsi="SimSun" w:eastAsia="SimSun" w:cs="SimSun"/>
              </w:rPr>
            </w:pPr>
            <w:r>
              <w:rPr>
                <w:spacing w:val="-4"/>
                <w:position w:val="1"/>
              </w:rPr>
              <w:t>12</w:t>
            </w:r>
            <w:r>
              <w:rPr>
                <w:rFonts w:ascii="SimSun" w:hAnsi="SimSun" w:eastAsia="SimSun" w:cs="SimSun"/>
                <w:spacing w:val="-4"/>
                <w:position w:val="1"/>
              </w:rPr>
              <w:t>（</w:t>
            </w:r>
            <w:r>
              <w:rPr>
                <w:spacing w:val="-4"/>
                <w:position w:val="1"/>
              </w:rPr>
              <w:t>21.4%</w:t>
            </w:r>
            <w:r>
              <w:rPr>
                <w:rFonts w:ascii="SimSun" w:hAnsi="SimSun" w:eastAsia="SimSun" w:cs="SimSun"/>
                <w:spacing w:val="-4"/>
                <w:position w:val="1"/>
              </w:rPr>
              <w:t>）</w:t>
            </w:r>
          </w:p>
        </w:tc>
        <w:tc>
          <w:tcPr>
            <w:tcW w:w="934" w:type="dxa"/>
            <w:vAlign w:val="top"/>
          </w:tcPr>
          <w:p>
            <w:pPr>
              <w:pStyle w:val="TableText"/>
              <w:ind w:left="115"/>
              <w:spacing w:before="162" w:line="232" w:lineRule="auto"/>
              <w:rPr/>
            </w:pPr>
            <w:r>
              <w:rPr>
                <w:spacing w:val="-1"/>
              </w:rPr>
              <w:t>4.486</w:t>
            </w:r>
          </w:p>
        </w:tc>
        <w:tc>
          <w:tcPr>
            <w:tcW w:w="1009" w:type="dxa"/>
            <w:vAlign w:val="top"/>
          </w:tcPr>
          <w:p>
            <w:pPr>
              <w:pStyle w:val="TableText"/>
              <w:ind w:left="176"/>
              <w:spacing w:before="162" w:line="232" w:lineRule="auto"/>
              <w:rPr/>
            </w:pPr>
            <w:r>
              <w:rPr>
                <w:spacing w:val="-2"/>
              </w:rPr>
              <w:t>0.034</w:t>
            </w:r>
          </w:p>
        </w:tc>
      </w:tr>
      <w:tr>
        <w:trPr>
          <w:trHeight w:val="469" w:hRule="atLeast"/>
        </w:trPr>
        <w:tc>
          <w:tcPr>
            <w:tcW w:w="1846" w:type="dxa"/>
            <w:vAlign w:val="top"/>
          </w:tcPr>
          <w:p>
            <w:pPr>
              <w:ind w:left="377"/>
              <w:spacing w:before="121" w:line="220" w:lineRule="auto"/>
              <w:rPr>
                <w:rFonts w:ascii="SimSun" w:hAnsi="SimSun" w:eastAsia="SimSun" w:cs="SimSun"/>
                <w:sz w:val="24"/>
                <w:szCs w:val="24"/>
              </w:rPr>
            </w:pPr>
            <w:r>
              <w:rPr>
                <w:rFonts w:ascii="SimSun" w:hAnsi="SimSun" w:eastAsia="SimSun" w:cs="SimSun"/>
                <w:sz w:val="24"/>
                <w:szCs w:val="24"/>
              </w:rPr>
              <w:t>否</w:t>
            </w:r>
          </w:p>
        </w:tc>
        <w:tc>
          <w:tcPr>
            <w:tcW w:w="2271" w:type="dxa"/>
            <w:vAlign w:val="top"/>
          </w:tcPr>
          <w:p>
            <w:pPr>
              <w:pStyle w:val="TableText"/>
              <w:ind w:left="120"/>
              <w:spacing w:before="121" w:line="319" w:lineRule="exact"/>
              <w:rPr>
                <w:rFonts w:ascii="SimSun" w:hAnsi="SimSun" w:eastAsia="SimSun" w:cs="SimSun"/>
              </w:rPr>
            </w:pPr>
            <w:r>
              <w:rPr>
                <w:spacing w:val="-1"/>
                <w:position w:val="1"/>
              </w:rPr>
              <w:t>24</w:t>
            </w:r>
            <w:r>
              <w:rPr>
                <w:rFonts w:ascii="SimSun" w:hAnsi="SimSun" w:eastAsia="SimSun" w:cs="SimSun"/>
                <w:spacing w:val="-1"/>
                <w:position w:val="1"/>
              </w:rPr>
              <w:t>（</w:t>
            </w:r>
            <w:r>
              <w:rPr>
                <w:spacing w:val="-1"/>
                <w:position w:val="1"/>
              </w:rPr>
              <w:t>100.0%</w:t>
            </w:r>
            <w:r>
              <w:rPr>
                <w:rFonts w:ascii="SimSun" w:hAnsi="SimSun" w:eastAsia="SimSun" w:cs="SimSun"/>
                <w:spacing w:val="-1"/>
                <w:position w:val="1"/>
              </w:rPr>
              <w:t>）</w:t>
            </w:r>
          </w:p>
        </w:tc>
        <w:tc>
          <w:tcPr>
            <w:tcW w:w="2267" w:type="dxa"/>
            <w:vAlign w:val="top"/>
          </w:tcPr>
          <w:p>
            <w:pPr>
              <w:pStyle w:val="TableText"/>
              <w:ind w:left="110"/>
              <w:spacing w:before="121" w:line="319" w:lineRule="exact"/>
              <w:rPr>
                <w:rFonts w:ascii="SimSun" w:hAnsi="SimSun" w:eastAsia="SimSun" w:cs="SimSun"/>
              </w:rPr>
            </w:pPr>
            <w:r>
              <w:rPr>
                <w:spacing w:val="-1"/>
                <w:position w:val="1"/>
              </w:rPr>
              <w:t>44</w:t>
            </w:r>
            <w:r>
              <w:rPr>
                <w:rFonts w:ascii="SimSun" w:hAnsi="SimSun" w:eastAsia="SimSun" w:cs="SimSun"/>
                <w:spacing w:val="-1"/>
                <w:position w:val="1"/>
              </w:rPr>
              <w:t>（</w:t>
            </w:r>
            <w:r>
              <w:rPr>
                <w:spacing w:val="-1"/>
                <w:position w:val="1"/>
              </w:rPr>
              <w:t>78.6%</w:t>
            </w:r>
            <w:r>
              <w:rPr>
                <w:rFonts w:ascii="SimSun" w:hAnsi="SimSun" w:eastAsia="SimSun" w:cs="SimSun"/>
                <w:spacing w:val="-1"/>
                <w:position w:val="1"/>
              </w:rPr>
              <w:t>）</w:t>
            </w:r>
          </w:p>
        </w:tc>
        <w:tc>
          <w:tcPr>
            <w:tcW w:w="934" w:type="dxa"/>
            <w:vAlign w:val="top"/>
          </w:tcPr>
          <w:p>
            <w:pPr>
              <w:rPr>
                <w:rFonts w:ascii="Arial"/>
                <w:sz w:val="21"/>
              </w:rPr>
            </w:pPr>
            <w:r/>
          </w:p>
        </w:tc>
        <w:tc>
          <w:tcPr>
            <w:tcW w:w="1009" w:type="dxa"/>
            <w:vAlign w:val="top"/>
          </w:tcPr>
          <w:p>
            <w:pPr>
              <w:rPr>
                <w:rFonts w:ascii="Arial"/>
                <w:sz w:val="21"/>
              </w:rPr>
            </w:pPr>
            <w:r/>
          </w:p>
        </w:tc>
      </w:tr>
      <w:tr>
        <w:trPr>
          <w:trHeight w:val="469" w:hRule="atLeast"/>
        </w:trPr>
        <w:tc>
          <w:tcPr>
            <w:tcW w:w="1846" w:type="dxa"/>
            <w:vAlign w:val="top"/>
          </w:tcPr>
          <w:p>
            <w:pPr>
              <w:ind w:left="129"/>
              <w:spacing w:before="122" w:line="220" w:lineRule="auto"/>
              <w:rPr>
                <w:rFonts w:ascii="SimSun" w:hAnsi="SimSun" w:eastAsia="SimSun" w:cs="SimSun"/>
                <w:sz w:val="24"/>
                <w:szCs w:val="24"/>
              </w:rPr>
            </w:pPr>
            <w:r>
              <w:rPr>
                <w:rFonts w:ascii="SimSun" w:hAnsi="SimSun" w:eastAsia="SimSun" w:cs="SimSun"/>
                <w:sz w:val="24"/>
                <w:szCs w:val="24"/>
                <w:spacing w:val="-2"/>
              </w:rPr>
              <w:t>腹膜刺激征</w:t>
            </w:r>
          </w:p>
        </w:tc>
        <w:tc>
          <w:tcPr>
            <w:tcW w:w="2271" w:type="dxa"/>
            <w:vAlign w:val="top"/>
          </w:tcPr>
          <w:p>
            <w:pPr>
              <w:rPr>
                <w:rFonts w:ascii="Arial"/>
                <w:sz w:val="21"/>
              </w:rPr>
            </w:pPr>
            <w:r/>
          </w:p>
        </w:tc>
        <w:tc>
          <w:tcPr>
            <w:tcW w:w="2267" w:type="dxa"/>
            <w:vAlign w:val="top"/>
          </w:tcPr>
          <w:p>
            <w:pPr>
              <w:rPr>
                <w:rFonts w:ascii="Arial"/>
                <w:sz w:val="21"/>
              </w:rPr>
            </w:pPr>
            <w:r/>
          </w:p>
        </w:tc>
        <w:tc>
          <w:tcPr>
            <w:tcW w:w="934" w:type="dxa"/>
            <w:vAlign w:val="top"/>
          </w:tcPr>
          <w:p>
            <w:pPr>
              <w:rPr>
                <w:rFonts w:ascii="Arial"/>
                <w:sz w:val="21"/>
              </w:rPr>
            </w:pPr>
            <w:r/>
          </w:p>
        </w:tc>
        <w:tc>
          <w:tcPr>
            <w:tcW w:w="1009" w:type="dxa"/>
            <w:vAlign w:val="top"/>
          </w:tcPr>
          <w:p>
            <w:pPr>
              <w:rPr>
                <w:rFonts w:ascii="Arial"/>
                <w:sz w:val="21"/>
              </w:rPr>
            </w:pPr>
            <w:r/>
          </w:p>
        </w:tc>
      </w:tr>
      <w:tr>
        <w:trPr>
          <w:trHeight w:val="466" w:hRule="atLeast"/>
        </w:trPr>
        <w:tc>
          <w:tcPr>
            <w:tcW w:w="1846" w:type="dxa"/>
            <w:vAlign w:val="top"/>
          </w:tcPr>
          <w:p>
            <w:pPr>
              <w:ind w:left="370"/>
              <w:spacing w:before="124" w:line="220" w:lineRule="auto"/>
              <w:rPr>
                <w:rFonts w:ascii="SimSun" w:hAnsi="SimSun" w:eastAsia="SimSun" w:cs="SimSun"/>
                <w:sz w:val="24"/>
                <w:szCs w:val="24"/>
              </w:rPr>
            </w:pPr>
            <w:r>
              <w:rPr>
                <w:rFonts w:ascii="SimSun" w:hAnsi="SimSun" w:eastAsia="SimSun" w:cs="SimSun"/>
                <w:sz w:val="24"/>
                <w:szCs w:val="24"/>
              </w:rPr>
              <w:t>有</w:t>
            </w:r>
          </w:p>
        </w:tc>
        <w:tc>
          <w:tcPr>
            <w:tcW w:w="2271" w:type="dxa"/>
            <w:vAlign w:val="top"/>
          </w:tcPr>
          <w:p>
            <w:pPr>
              <w:pStyle w:val="TableText"/>
              <w:ind w:left="143"/>
              <w:spacing w:before="123" w:line="320" w:lineRule="exact"/>
              <w:rPr>
                <w:rFonts w:ascii="SimSun" w:hAnsi="SimSun" w:eastAsia="SimSun" w:cs="SimSun"/>
              </w:rPr>
            </w:pPr>
            <w:r>
              <w:rPr>
                <w:spacing w:val="-4"/>
                <w:position w:val="1"/>
              </w:rPr>
              <w:t>1</w:t>
            </w:r>
            <w:r>
              <w:rPr>
                <w:rFonts w:ascii="SimSun" w:hAnsi="SimSun" w:eastAsia="SimSun" w:cs="SimSun"/>
                <w:spacing w:val="-4"/>
                <w:position w:val="1"/>
              </w:rPr>
              <w:t>（</w:t>
            </w:r>
            <w:r>
              <w:rPr>
                <w:spacing w:val="-4"/>
                <w:position w:val="1"/>
              </w:rPr>
              <w:t>4.2%</w:t>
            </w:r>
            <w:r>
              <w:rPr>
                <w:rFonts w:ascii="SimSun" w:hAnsi="SimSun" w:eastAsia="SimSun" w:cs="SimSun"/>
                <w:spacing w:val="-4"/>
                <w:position w:val="1"/>
              </w:rPr>
              <w:t>）</w:t>
            </w:r>
          </w:p>
        </w:tc>
        <w:tc>
          <w:tcPr>
            <w:tcW w:w="2267" w:type="dxa"/>
            <w:vAlign w:val="top"/>
          </w:tcPr>
          <w:p>
            <w:pPr>
              <w:pStyle w:val="TableText"/>
              <w:ind w:left="110"/>
              <w:spacing w:before="123" w:line="320" w:lineRule="exact"/>
              <w:rPr>
                <w:rFonts w:ascii="SimSun" w:hAnsi="SimSun" w:eastAsia="SimSun" w:cs="SimSun"/>
              </w:rPr>
            </w:pPr>
            <w:r>
              <w:rPr>
                <w:spacing w:val="-1"/>
                <w:position w:val="1"/>
              </w:rPr>
              <w:t>4</w:t>
            </w:r>
            <w:r>
              <w:rPr>
                <w:rFonts w:ascii="SimSun" w:hAnsi="SimSun" w:eastAsia="SimSun" w:cs="SimSun"/>
                <w:spacing w:val="-1"/>
                <w:position w:val="1"/>
              </w:rPr>
              <w:t>（</w:t>
            </w:r>
            <w:r>
              <w:rPr>
                <w:spacing w:val="-1"/>
                <w:position w:val="1"/>
              </w:rPr>
              <w:t>7.1%</w:t>
            </w:r>
            <w:r>
              <w:rPr>
                <w:rFonts w:ascii="SimSun" w:hAnsi="SimSun" w:eastAsia="SimSun" w:cs="SimSun"/>
                <w:spacing w:val="-1"/>
                <w:position w:val="1"/>
              </w:rPr>
              <w:t>）</w:t>
            </w:r>
          </w:p>
        </w:tc>
        <w:tc>
          <w:tcPr>
            <w:tcW w:w="934" w:type="dxa"/>
            <w:vAlign w:val="top"/>
          </w:tcPr>
          <w:p>
            <w:pPr>
              <w:pStyle w:val="TableText"/>
              <w:ind w:left="120"/>
              <w:spacing w:before="163" w:line="232" w:lineRule="auto"/>
              <w:rPr/>
            </w:pPr>
            <w:r>
              <w:rPr>
                <w:spacing w:val="-2"/>
              </w:rPr>
              <w:t>0.000</w:t>
            </w:r>
          </w:p>
        </w:tc>
        <w:tc>
          <w:tcPr>
            <w:tcW w:w="1009" w:type="dxa"/>
            <w:vAlign w:val="top"/>
          </w:tcPr>
          <w:p>
            <w:pPr>
              <w:pStyle w:val="TableText"/>
              <w:ind w:left="196"/>
              <w:spacing w:before="163" w:line="232" w:lineRule="auto"/>
              <w:rPr/>
            </w:pPr>
            <w:r>
              <w:rPr>
                <w:spacing w:val="-5"/>
              </w:rPr>
              <w:t>1.000</w:t>
            </w:r>
          </w:p>
        </w:tc>
      </w:tr>
      <w:tr>
        <w:trPr>
          <w:trHeight w:val="920" w:hRule="atLeast"/>
        </w:trPr>
        <w:tc>
          <w:tcPr>
            <w:tcW w:w="1846" w:type="dxa"/>
            <w:vAlign w:val="top"/>
          </w:tcPr>
          <w:p>
            <w:pPr>
              <w:ind w:left="371"/>
              <w:spacing w:before="118" w:line="220" w:lineRule="auto"/>
              <w:rPr>
                <w:rFonts w:ascii="SimSun" w:hAnsi="SimSun" w:eastAsia="SimSun" w:cs="SimSun"/>
                <w:sz w:val="24"/>
                <w:szCs w:val="24"/>
              </w:rPr>
            </w:pPr>
            <w:r>
              <w:rPr>
                <w:rFonts w:ascii="SimSun" w:hAnsi="SimSun" w:eastAsia="SimSun" w:cs="SimSun"/>
                <w:sz w:val="24"/>
                <w:szCs w:val="24"/>
              </w:rPr>
              <w:t>无</w:t>
            </w:r>
          </w:p>
          <w:p>
            <w:pPr>
              <w:pStyle w:val="TableText"/>
              <w:ind w:left="123"/>
              <w:spacing w:before="227" w:line="186" w:lineRule="auto"/>
              <w:rPr/>
            </w:pPr>
            <w:r>
              <w:rPr/>
              <w:t>WBC</w:t>
            </w:r>
          </w:p>
        </w:tc>
        <w:tc>
          <w:tcPr>
            <w:tcW w:w="2271" w:type="dxa"/>
            <w:vAlign w:val="top"/>
          </w:tcPr>
          <w:p>
            <w:pPr>
              <w:pStyle w:val="TableText"/>
              <w:ind w:left="120"/>
              <w:spacing w:before="118" w:line="319" w:lineRule="exact"/>
              <w:rPr>
                <w:rFonts w:ascii="SimSun" w:hAnsi="SimSun" w:eastAsia="SimSun" w:cs="SimSun"/>
              </w:rPr>
            </w:pPr>
            <w:r>
              <w:rPr>
                <w:spacing w:val="-1"/>
                <w:position w:val="1"/>
              </w:rPr>
              <w:t>23</w:t>
            </w:r>
            <w:r>
              <w:rPr>
                <w:rFonts w:ascii="SimSun" w:hAnsi="SimSun" w:eastAsia="SimSun" w:cs="SimSun"/>
                <w:spacing w:val="-1"/>
                <w:position w:val="1"/>
              </w:rPr>
              <w:t>（</w:t>
            </w:r>
            <w:r>
              <w:rPr>
                <w:spacing w:val="-1"/>
                <w:position w:val="1"/>
              </w:rPr>
              <w:t>95.8%</w:t>
            </w:r>
            <w:r>
              <w:rPr>
                <w:rFonts w:ascii="SimSun" w:hAnsi="SimSun" w:eastAsia="SimSun" w:cs="SimSun"/>
                <w:spacing w:val="-1"/>
                <w:position w:val="1"/>
              </w:rPr>
              <w:t>）</w:t>
            </w:r>
          </w:p>
        </w:tc>
        <w:tc>
          <w:tcPr>
            <w:tcW w:w="2267" w:type="dxa"/>
            <w:vAlign w:val="top"/>
          </w:tcPr>
          <w:p>
            <w:pPr>
              <w:pStyle w:val="TableText"/>
              <w:ind w:left="118"/>
              <w:spacing w:before="118" w:line="319" w:lineRule="exact"/>
              <w:rPr>
                <w:rFonts w:ascii="SimSun" w:hAnsi="SimSun" w:eastAsia="SimSun" w:cs="SimSun"/>
              </w:rPr>
            </w:pPr>
            <w:r>
              <w:rPr>
                <w:spacing w:val="-2"/>
                <w:position w:val="1"/>
              </w:rPr>
              <w:t>52</w:t>
            </w:r>
            <w:r>
              <w:rPr>
                <w:rFonts w:ascii="SimSun" w:hAnsi="SimSun" w:eastAsia="SimSun" w:cs="SimSun"/>
                <w:spacing w:val="-2"/>
                <w:position w:val="1"/>
              </w:rPr>
              <w:t>（</w:t>
            </w:r>
            <w:r>
              <w:rPr>
                <w:spacing w:val="-2"/>
                <w:position w:val="1"/>
              </w:rPr>
              <w:t>92.9%</w:t>
            </w:r>
            <w:r>
              <w:rPr>
                <w:rFonts w:ascii="SimSun" w:hAnsi="SimSun" w:eastAsia="SimSun" w:cs="SimSun"/>
                <w:spacing w:val="-2"/>
                <w:position w:val="1"/>
              </w:rPr>
              <w:t>）</w:t>
            </w:r>
          </w:p>
        </w:tc>
        <w:tc>
          <w:tcPr>
            <w:tcW w:w="934" w:type="dxa"/>
            <w:vAlign w:val="top"/>
          </w:tcPr>
          <w:p>
            <w:pPr>
              <w:rPr>
                <w:rFonts w:ascii="Arial"/>
                <w:sz w:val="21"/>
              </w:rPr>
            </w:pPr>
            <w:r/>
          </w:p>
        </w:tc>
        <w:tc>
          <w:tcPr>
            <w:tcW w:w="1009" w:type="dxa"/>
            <w:vAlign w:val="top"/>
          </w:tcPr>
          <w:p>
            <w:pPr>
              <w:rPr>
                <w:rFonts w:ascii="Arial"/>
                <w:sz w:val="21"/>
              </w:rPr>
            </w:pPr>
            <w:r/>
          </w:p>
        </w:tc>
      </w:tr>
      <w:tr>
        <w:trPr>
          <w:trHeight w:val="480" w:hRule="atLeast"/>
        </w:trPr>
        <w:tc>
          <w:tcPr>
            <w:tcW w:w="1846" w:type="dxa"/>
            <w:vAlign w:val="top"/>
          </w:tcPr>
          <w:p>
            <w:pPr>
              <w:ind w:left="371"/>
              <w:spacing w:before="138" w:line="220" w:lineRule="auto"/>
              <w:rPr>
                <w:rFonts w:ascii="SimSun" w:hAnsi="SimSun" w:eastAsia="SimSun" w:cs="SimSun"/>
                <w:sz w:val="24"/>
                <w:szCs w:val="24"/>
              </w:rPr>
            </w:pPr>
            <w:r>
              <w:rPr>
                <w:rFonts w:ascii="SimSun" w:hAnsi="SimSun" w:eastAsia="SimSun" w:cs="SimSun"/>
                <w:sz w:val="24"/>
                <w:szCs w:val="24"/>
                <w:spacing w:val="-3"/>
              </w:rPr>
              <w:t>升高</w:t>
            </w:r>
          </w:p>
        </w:tc>
        <w:tc>
          <w:tcPr>
            <w:tcW w:w="2271" w:type="dxa"/>
            <w:vAlign w:val="top"/>
          </w:tcPr>
          <w:p>
            <w:pPr>
              <w:pStyle w:val="TableText"/>
              <w:ind w:left="130"/>
              <w:spacing w:before="138" w:line="320" w:lineRule="exact"/>
              <w:rPr>
                <w:rFonts w:ascii="SimSun" w:hAnsi="SimSun" w:eastAsia="SimSun" w:cs="SimSun"/>
              </w:rPr>
            </w:pPr>
            <w:r>
              <w:rPr>
                <w:spacing w:val="-2"/>
                <w:position w:val="1"/>
              </w:rPr>
              <w:t>8</w:t>
            </w:r>
            <w:r>
              <w:rPr>
                <w:rFonts w:ascii="SimSun" w:hAnsi="SimSun" w:eastAsia="SimSun" w:cs="SimSun"/>
                <w:spacing w:val="-2"/>
                <w:position w:val="1"/>
              </w:rPr>
              <w:t>（</w:t>
            </w:r>
            <w:r>
              <w:rPr>
                <w:spacing w:val="-2"/>
                <w:position w:val="1"/>
              </w:rPr>
              <w:t>33.3%</w:t>
            </w:r>
            <w:r>
              <w:rPr>
                <w:rFonts w:ascii="SimSun" w:hAnsi="SimSun" w:eastAsia="SimSun" w:cs="SimSun"/>
                <w:spacing w:val="-2"/>
                <w:position w:val="1"/>
              </w:rPr>
              <w:t>）</w:t>
            </w:r>
          </w:p>
        </w:tc>
        <w:tc>
          <w:tcPr>
            <w:tcW w:w="2267" w:type="dxa"/>
            <w:vAlign w:val="top"/>
          </w:tcPr>
          <w:p>
            <w:pPr>
              <w:pStyle w:val="TableText"/>
              <w:ind w:left="111"/>
              <w:spacing w:before="138" w:line="320" w:lineRule="exact"/>
              <w:rPr>
                <w:rFonts w:ascii="SimSun" w:hAnsi="SimSun" w:eastAsia="SimSun" w:cs="SimSun"/>
              </w:rPr>
            </w:pPr>
            <w:r>
              <w:rPr>
                <w:spacing w:val="-1"/>
                <w:position w:val="1"/>
              </w:rPr>
              <w:t>21</w:t>
            </w:r>
            <w:r>
              <w:rPr>
                <w:rFonts w:ascii="SimSun" w:hAnsi="SimSun" w:eastAsia="SimSun" w:cs="SimSun"/>
                <w:spacing w:val="-1"/>
                <w:position w:val="1"/>
              </w:rPr>
              <w:t>（</w:t>
            </w:r>
            <w:r>
              <w:rPr>
                <w:spacing w:val="-1"/>
                <w:position w:val="1"/>
              </w:rPr>
              <w:t>37.5%</w:t>
            </w:r>
            <w:r>
              <w:rPr>
                <w:rFonts w:ascii="SimSun" w:hAnsi="SimSun" w:eastAsia="SimSun" w:cs="SimSun"/>
                <w:spacing w:val="-1"/>
                <w:position w:val="1"/>
              </w:rPr>
              <w:t>）</w:t>
            </w:r>
          </w:p>
        </w:tc>
        <w:tc>
          <w:tcPr>
            <w:tcW w:w="934" w:type="dxa"/>
            <w:vAlign w:val="top"/>
          </w:tcPr>
          <w:p>
            <w:pPr>
              <w:pStyle w:val="TableText"/>
              <w:ind w:left="120"/>
              <w:spacing w:before="178" w:line="232" w:lineRule="auto"/>
              <w:rPr/>
            </w:pPr>
            <w:r>
              <w:rPr>
                <w:spacing w:val="-2"/>
              </w:rPr>
              <w:t>0.126</w:t>
            </w:r>
          </w:p>
        </w:tc>
        <w:tc>
          <w:tcPr>
            <w:tcW w:w="1009" w:type="dxa"/>
            <w:vAlign w:val="top"/>
          </w:tcPr>
          <w:p>
            <w:pPr>
              <w:pStyle w:val="TableText"/>
              <w:ind w:left="176"/>
              <w:spacing w:before="178" w:line="232" w:lineRule="auto"/>
              <w:rPr/>
            </w:pPr>
            <w:r>
              <w:rPr>
                <w:spacing w:val="-2"/>
              </w:rPr>
              <w:t>0.722</w:t>
            </w:r>
          </w:p>
        </w:tc>
      </w:tr>
      <w:tr>
        <w:trPr>
          <w:trHeight w:val="920" w:hRule="atLeast"/>
        </w:trPr>
        <w:tc>
          <w:tcPr>
            <w:tcW w:w="1846" w:type="dxa"/>
            <w:vAlign w:val="top"/>
          </w:tcPr>
          <w:p>
            <w:pPr>
              <w:ind w:left="374"/>
              <w:spacing w:before="129" w:line="220" w:lineRule="auto"/>
              <w:rPr>
                <w:rFonts w:ascii="SimSun" w:hAnsi="SimSun" w:eastAsia="SimSun" w:cs="SimSun"/>
                <w:sz w:val="24"/>
                <w:szCs w:val="24"/>
              </w:rPr>
            </w:pPr>
            <w:r>
              <w:rPr>
                <w:rFonts w:ascii="SimSun" w:hAnsi="SimSun" w:eastAsia="SimSun" w:cs="SimSun"/>
                <w:sz w:val="24"/>
                <w:szCs w:val="24"/>
                <w:spacing w:val="-4"/>
              </w:rPr>
              <w:t>正常</w:t>
            </w:r>
          </w:p>
          <w:p>
            <w:pPr>
              <w:pStyle w:val="TableText"/>
              <w:ind w:left="123"/>
              <w:spacing w:before="231" w:line="183" w:lineRule="auto"/>
              <w:rPr/>
            </w:pPr>
            <w:r>
              <w:rPr>
                <w:spacing w:val="-2"/>
              </w:rPr>
              <w:t>FIB</w:t>
            </w:r>
          </w:p>
        </w:tc>
        <w:tc>
          <w:tcPr>
            <w:tcW w:w="2271" w:type="dxa"/>
            <w:vAlign w:val="top"/>
          </w:tcPr>
          <w:p>
            <w:pPr>
              <w:pStyle w:val="TableText"/>
              <w:ind w:left="143"/>
              <w:spacing w:before="128" w:line="320" w:lineRule="exact"/>
              <w:rPr>
                <w:rFonts w:ascii="SimSun" w:hAnsi="SimSun" w:eastAsia="SimSun" w:cs="SimSun"/>
              </w:rPr>
            </w:pPr>
            <w:r>
              <w:rPr>
                <w:spacing w:val="-4"/>
                <w:position w:val="1"/>
              </w:rPr>
              <w:t>16</w:t>
            </w:r>
            <w:r>
              <w:rPr>
                <w:rFonts w:ascii="SimSun" w:hAnsi="SimSun" w:eastAsia="SimSun" w:cs="SimSun"/>
                <w:spacing w:val="-4"/>
                <w:position w:val="1"/>
              </w:rPr>
              <w:t>（</w:t>
            </w:r>
            <w:r>
              <w:rPr>
                <w:spacing w:val="-4"/>
                <w:position w:val="1"/>
              </w:rPr>
              <w:t>66.7%</w:t>
            </w:r>
            <w:r>
              <w:rPr>
                <w:rFonts w:ascii="SimSun" w:hAnsi="SimSun" w:eastAsia="SimSun" w:cs="SimSun"/>
                <w:spacing w:val="-4"/>
                <w:position w:val="1"/>
              </w:rPr>
              <w:t>）</w:t>
            </w:r>
          </w:p>
        </w:tc>
        <w:tc>
          <w:tcPr>
            <w:tcW w:w="2267" w:type="dxa"/>
            <w:vAlign w:val="top"/>
          </w:tcPr>
          <w:p>
            <w:pPr>
              <w:pStyle w:val="TableText"/>
              <w:ind w:left="116"/>
              <w:spacing w:before="128" w:line="320" w:lineRule="exact"/>
              <w:rPr>
                <w:rFonts w:ascii="SimSun" w:hAnsi="SimSun" w:eastAsia="SimSun" w:cs="SimSun"/>
              </w:rPr>
            </w:pPr>
            <w:r>
              <w:rPr>
                <w:spacing w:val="-2"/>
                <w:position w:val="1"/>
              </w:rPr>
              <w:t>35</w:t>
            </w:r>
            <w:r>
              <w:rPr>
                <w:rFonts w:ascii="SimSun" w:hAnsi="SimSun" w:eastAsia="SimSun" w:cs="SimSun"/>
                <w:spacing w:val="-2"/>
                <w:position w:val="1"/>
              </w:rPr>
              <w:t>（</w:t>
            </w:r>
            <w:r>
              <w:rPr>
                <w:spacing w:val="-2"/>
                <w:position w:val="1"/>
              </w:rPr>
              <w:t>62.5%</w:t>
            </w:r>
            <w:r>
              <w:rPr>
                <w:rFonts w:ascii="SimSun" w:hAnsi="SimSun" w:eastAsia="SimSun" w:cs="SimSun"/>
                <w:spacing w:val="-2"/>
                <w:position w:val="1"/>
              </w:rPr>
              <w:t>）</w:t>
            </w:r>
          </w:p>
        </w:tc>
        <w:tc>
          <w:tcPr>
            <w:tcW w:w="934" w:type="dxa"/>
            <w:vAlign w:val="top"/>
          </w:tcPr>
          <w:p>
            <w:pPr>
              <w:rPr>
                <w:rFonts w:ascii="Arial"/>
                <w:sz w:val="21"/>
              </w:rPr>
            </w:pPr>
            <w:r/>
          </w:p>
        </w:tc>
        <w:tc>
          <w:tcPr>
            <w:tcW w:w="1009" w:type="dxa"/>
            <w:vAlign w:val="top"/>
          </w:tcPr>
          <w:p>
            <w:pPr>
              <w:rPr>
                <w:rFonts w:ascii="Arial"/>
                <w:sz w:val="21"/>
              </w:rPr>
            </w:pPr>
            <w:r/>
          </w:p>
        </w:tc>
      </w:tr>
      <w:tr>
        <w:trPr>
          <w:trHeight w:val="477" w:hRule="atLeast"/>
        </w:trPr>
        <w:tc>
          <w:tcPr>
            <w:tcW w:w="1846" w:type="dxa"/>
            <w:vAlign w:val="top"/>
          </w:tcPr>
          <w:p>
            <w:pPr>
              <w:ind w:left="371"/>
              <w:spacing w:before="139" w:line="220" w:lineRule="auto"/>
              <w:rPr>
                <w:rFonts w:ascii="SimSun" w:hAnsi="SimSun" w:eastAsia="SimSun" w:cs="SimSun"/>
                <w:sz w:val="24"/>
                <w:szCs w:val="24"/>
              </w:rPr>
            </w:pPr>
            <w:r>
              <w:rPr>
                <w:rFonts w:ascii="SimSun" w:hAnsi="SimSun" w:eastAsia="SimSun" w:cs="SimSun"/>
                <w:sz w:val="24"/>
                <w:szCs w:val="24"/>
                <w:spacing w:val="-3"/>
              </w:rPr>
              <w:t>升高</w:t>
            </w:r>
          </w:p>
        </w:tc>
        <w:tc>
          <w:tcPr>
            <w:tcW w:w="2271" w:type="dxa"/>
            <w:vAlign w:val="top"/>
          </w:tcPr>
          <w:p>
            <w:pPr>
              <w:pStyle w:val="TableText"/>
              <w:ind w:left="120"/>
              <w:spacing w:before="139" w:line="320" w:lineRule="exact"/>
              <w:rPr>
                <w:rFonts w:ascii="SimSun" w:hAnsi="SimSun" w:eastAsia="SimSun" w:cs="SimSun"/>
              </w:rPr>
            </w:pPr>
            <w:r>
              <w:rPr>
                <w:spacing w:val="-1"/>
                <w:position w:val="1"/>
              </w:rPr>
              <w:t>2</w:t>
            </w:r>
            <w:r>
              <w:rPr>
                <w:rFonts w:ascii="SimSun" w:hAnsi="SimSun" w:eastAsia="SimSun" w:cs="SimSun"/>
                <w:spacing w:val="-1"/>
                <w:position w:val="1"/>
              </w:rPr>
              <w:t>（</w:t>
            </w:r>
            <w:r>
              <w:rPr>
                <w:spacing w:val="-1"/>
                <w:position w:val="1"/>
              </w:rPr>
              <w:t>8.3%</w:t>
            </w:r>
            <w:r>
              <w:rPr>
                <w:rFonts w:ascii="SimSun" w:hAnsi="SimSun" w:eastAsia="SimSun" w:cs="SimSun"/>
                <w:spacing w:val="-1"/>
                <w:position w:val="1"/>
              </w:rPr>
              <w:t>）</w:t>
            </w:r>
          </w:p>
        </w:tc>
        <w:tc>
          <w:tcPr>
            <w:tcW w:w="2267" w:type="dxa"/>
            <w:vAlign w:val="top"/>
          </w:tcPr>
          <w:p>
            <w:pPr>
              <w:pStyle w:val="TableText"/>
              <w:ind w:left="134"/>
              <w:spacing w:before="139" w:line="320" w:lineRule="exact"/>
              <w:rPr>
                <w:rFonts w:ascii="SimSun" w:hAnsi="SimSun" w:eastAsia="SimSun" w:cs="SimSun"/>
              </w:rPr>
            </w:pPr>
            <w:r>
              <w:rPr>
                <w:spacing w:val="-4"/>
                <w:position w:val="1"/>
              </w:rPr>
              <w:t>17</w:t>
            </w:r>
            <w:r>
              <w:rPr>
                <w:rFonts w:ascii="SimSun" w:hAnsi="SimSun" w:eastAsia="SimSun" w:cs="SimSun"/>
                <w:spacing w:val="-4"/>
                <w:position w:val="1"/>
              </w:rPr>
              <w:t>（</w:t>
            </w:r>
            <w:r>
              <w:rPr>
                <w:spacing w:val="-4"/>
                <w:position w:val="1"/>
              </w:rPr>
              <w:t>30.4%</w:t>
            </w:r>
            <w:r>
              <w:rPr>
                <w:rFonts w:ascii="SimSun" w:hAnsi="SimSun" w:eastAsia="SimSun" w:cs="SimSun"/>
                <w:spacing w:val="-4"/>
                <w:position w:val="1"/>
              </w:rPr>
              <w:t>）</w:t>
            </w:r>
          </w:p>
        </w:tc>
        <w:tc>
          <w:tcPr>
            <w:tcW w:w="934" w:type="dxa"/>
            <w:vAlign w:val="top"/>
          </w:tcPr>
          <w:p>
            <w:pPr>
              <w:pStyle w:val="TableText"/>
              <w:ind w:left="115"/>
              <w:spacing w:before="179" w:line="232" w:lineRule="auto"/>
              <w:rPr/>
            </w:pPr>
            <w:r>
              <w:rPr>
                <w:spacing w:val="-1"/>
              </w:rPr>
              <w:t>4.500</w:t>
            </w:r>
          </w:p>
        </w:tc>
        <w:tc>
          <w:tcPr>
            <w:tcW w:w="1009" w:type="dxa"/>
            <w:vAlign w:val="top"/>
          </w:tcPr>
          <w:p>
            <w:pPr>
              <w:pStyle w:val="TableText"/>
              <w:ind w:left="176"/>
              <w:spacing w:before="179" w:line="232" w:lineRule="auto"/>
              <w:rPr/>
            </w:pPr>
            <w:r>
              <w:rPr>
                <w:spacing w:val="-2"/>
              </w:rPr>
              <w:t>0.034</w:t>
            </w:r>
          </w:p>
        </w:tc>
      </w:tr>
      <w:tr>
        <w:trPr>
          <w:trHeight w:val="469" w:hRule="atLeast"/>
        </w:trPr>
        <w:tc>
          <w:tcPr>
            <w:tcW w:w="1846" w:type="dxa"/>
            <w:vAlign w:val="top"/>
          </w:tcPr>
          <w:p>
            <w:pPr>
              <w:ind w:left="374"/>
              <w:spacing w:before="133" w:line="220" w:lineRule="auto"/>
              <w:rPr>
                <w:rFonts w:ascii="SimSun" w:hAnsi="SimSun" w:eastAsia="SimSun" w:cs="SimSun"/>
                <w:sz w:val="24"/>
                <w:szCs w:val="24"/>
              </w:rPr>
            </w:pPr>
            <w:r>
              <w:rPr>
                <w:rFonts w:ascii="SimSun" w:hAnsi="SimSun" w:eastAsia="SimSun" w:cs="SimSun"/>
                <w:sz w:val="24"/>
                <w:szCs w:val="24"/>
                <w:spacing w:val="-4"/>
              </w:rPr>
              <w:t>正常</w:t>
            </w:r>
          </w:p>
        </w:tc>
        <w:tc>
          <w:tcPr>
            <w:tcW w:w="2271" w:type="dxa"/>
            <w:vAlign w:val="top"/>
          </w:tcPr>
          <w:p>
            <w:pPr>
              <w:pStyle w:val="TableText"/>
              <w:ind w:left="120"/>
              <w:spacing w:before="132" w:line="320" w:lineRule="exact"/>
              <w:rPr>
                <w:rFonts w:ascii="SimSun" w:hAnsi="SimSun" w:eastAsia="SimSun" w:cs="SimSun"/>
              </w:rPr>
            </w:pPr>
            <w:r>
              <w:rPr>
                <w:spacing w:val="-1"/>
                <w:position w:val="1"/>
              </w:rPr>
              <w:t>22</w:t>
            </w:r>
            <w:r>
              <w:rPr>
                <w:rFonts w:ascii="SimSun" w:hAnsi="SimSun" w:eastAsia="SimSun" w:cs="SimSun"/>
                <w:spacing w:val="-1"/>
                <w:position w:val="1"/>
              </w:rPr>
              <w:t>（</w:t>
            </w:r>
            <w:r>
              <w:rPr>
                <w:spacing w:val="-1"/>
                <w:position w:val="1"/>
              </w:rPr>
              <w:t>91.7%</w:t>
            </w:r>
            <w:r>
              <w:rPr>
                <w:rFonts w:ascii="SimSun" w:hAnsi="SimSun" w:eastAsia="SimSun" w:cs="SimSun"/>
                <w:spacing w:val="-1"/>
                <w:position w:val="1"/>
              </w:rPr>
              <w:t>）</w:t>
            </w:r>
          </w:p>
        </w:tc>
        <w:tc>
          <w:tcPr>
            <w:tcW w:w="2267" w:type="dxa"/>
            <w:vAlign w:val="top"/>
          </w:tcPr>
          <w:p>
            <w:pPr>
              <w:pStyle w:val="TableText"/>
              <w:ind w:left="116"/>
              <w:spacing w:before="132" w:line="320" w:lineRule="exact"/>
              <w:rPr>
                <w:rFonts w:ascii="SimSun" w:hAnsi="SimSun" w:eastAsia="SimSun" w:cs="SimSun"/>
              </w:rPr>
            </w:pPr>
            <w:r>
              <w:rPr>
                <w:spacing w:val="-2"/>
                <w:position w:val="1"/>
              </w:rPr>
              <w:t>39</w:t>
            </w:r>
            <w:r>
              <w:rPr>
                <w:rFonts w:ascii="SimSun" w:hAnsi="SimSun" w:eastAsia="SimSun" w:cs="SimSun"/>
                <w:spacing w:val="-2"/>
                <w:position w:val="1"/>
              </w:rPr>
              <w:t>（</w:t>
            </w:r>
            <w:r>
              <w:rPr>
                <w:spacing w:val="-2"/>
                <w:position w:val="1"/>
              </w:rPr>
              <w:t>69.6%</w:t>
            </w:r>
            <w:r>
              <w:rPr>
                <w:rFonts w:ascii="SimSun" w:hAnsi="SimSun" w:eastAsia="SimSun" w:cs="SimSun"/>
                <w:spacing w:val="-2"/>
                <w:position w:val="1"/>
              </w:rPr>
              <w:t>）</w:t>
            </w:r>
          </w:p>
        </w:tc>
        <w:tc>
          <w:tcPr>
            <w:tcW w:w="934" w:type="dxa"/>
            <w:vAlign w:val="top"/>
          </w:tcPr>
          <w:p>
            <w:pPr>
              <w:rPr>
                <w:rFonts w:ascii="Arial"/>
                <w:sz w:val="21"/>
              </w:rPr>
            </w:pPr>
            <w:r/>
          </w:p>
        </w:tc>
        <w:tc>
          <w:tcPr>
            <w:tcW w:w="1009" w:type="dxa"/>
            <w:vAlign w:val="top"/>
          </w:tcPr>
          <w:p>
            <w:pPr>
              <w:rPr>
                <w:rFonts w:ascii="Arial"/>
                <w:sz w:val="21"/>
              </w:rPr>
            </w:pPr>
            <w:r/>
          </w:p>
        </w:tc>
      </w:tr>
      <w:tr>
        <w:trPr>
          <w:trHeight w:val="468" w:hRule="atLeast"/>
        </w:trPr>
        <w:tc>
          <w:tcPr>
            <w:tcW w:w="1846" w:type="dxa"/>
            <w:vAlign w:val="top"/>
          </w:tcPr>
          <w:p>
            <w:pPr>
              <w:pStyle w:val="TableText"/>
              <w:ind w:left="124"/>
              <w:spacing w:before="134" w:line="220" w:lineRule="auto"/>
              <w:rPr>
                <w:rFonts w:ascii="SimSun" w:hAnsi="SimSun" w:eastAsia="SimSun" w:cs="SimSun"/>
              </w:rPr>
            </w:pPr>
            <w:r>
              <w:rPr>
                <w:spacing w:val="-2"/>
              </w:rPr>
              <w:t>D-</w:t>
            </w:r>
            <w:r>
              <w:rPr>
                <w:rFonts w:ascii="SimSun" w:hAnsi="SimSun" w:eastAsia="SimSun" w:cs="SimSun"/>
                <w:spacing w:val="-2"/>
              </w:rPr>
              <w:t>二聚体</w:t>
            </w:r>
          </w:p>
        </w:tc>
        <w:tc>
          <w:tcPr>
            <w:tcW w:w="2271" w:type="dxa"/>
            <w:vAlign w:val="top"/>
          </w:tcPr>
          <w:p>
            <w:pPr>
              <w:rPr>
                <w:rFonts w:ascii="Arial"/>
                <w:sz w:val="21"/>
              </w:rPr>
            </w:pPr>
            <w:r/>
          </w:p>
        </w:tc>
        <w:tc>
          <w:tcPr>
            <w:tcW w:w="2267" w:type="dxa"/>
            <w:vAlign w:val="top"/>
          </w:tcPr>
          <w:p>
            <w:pPr>
              <w:rPr>
                <w:rFonts w:ascii="Arial"/>
                <w:sz w:val="21"/>
              </w:rPr>
            </w:pPr>
            <w:r/>
          </w:p>
        </w:tc>
        <w:tc>
          <w:tcPr>
            <w:tcW w:w="934" w:type="dxa"/>
            <w:vAlign w:val="top"/>
          </w:tcPr>
          <w:p>
            <w:pPr>
              <w:rPr>
                <w:rFonts w:ascii="Arial"/>
                <w:sz w:val="21"/>
              </w:rPr>
            </w:pPr>
            <w:r/>
          </w:p>
        </w:tc>
        <w:tc>
          <w:tcPr>
            <w:tcW w:w="1009" w:type="dxa"/>
            <w:vAlign w:val="top"/>
          </w:tcPr>
          <w:p>
            <w:pPr>
              <w:rPr>
                <w:rFonts w:ascii="Arial"/>
                <w:sz w:val="21"/>
              </w:rPr>
            </w:pPr>
            <w:r/>
          </w:p>
        </w:tc>
      </w:tr>
      <w:tr>
        <w:trPr>
          <w:trHeight w:val="470" w:hRule="atLeast"/>
        </w:trPr>
        <w:tc>
          <w:tcPr>
            <w:tcW w:w="1846" w:type="dxa"/>
            <w:vAlign w:val="top"/>
          </w:tcPr>
          <w:p>
            <w:pPr>
              <w:ind w:left="371"/>
              <w:spacing w:before="135" w:line="220" w:lineRule="auto"/>
              <w:rPr>
                <w:rFonts w:ascii="SimSun" w:hAnsi="SimSun" w:eastAsia="SimSun" w:cs="SimSun"/>
                <w:sz w:val="24"/>
                <w:szCs w:val="24"/>
              </w:rPr>
            </w:pPr>
            <w:r>
              <w:rPr>
                <w:rFonts w:ascii="SimSun" w:hAnsi="SimSun" w:eastAsia="SimSun" w:cs="SimSun"/>
                <w:sz w:val="24"/>
                <w:szCs w:val="24"/>
                <w:spacing w:val="-3"/>
              </w:rPr>
              <w:t>升高</w:t>
            </w:r>
          </w:p>
        </w:tc>
        <w:tc>
          <w:tcPr>
            <w:tcW w:w="2271" w:type="dxa"/>
            <w:vAlign w:val="top"/>
          </w:tcPr>
          <w:p>
            <w:pPr>
              <w:pStyle w:val="TableText"/>
              <w:ind w:left="120"/>
              <w:spacing w:before="136" w:line="319" w:lineRule="exact"/>
              <w:rPr>
                <w:rFonts w:ascii="SimSun" w:hAnsi="SimSun" w:eastAsia="SimSun" w:cs="SimSun"/>
              </w:rPr>
            </w:pPr>
            <w:r>
              <w:rPr>
                <w:spacing w:val="-1"/>
                <w:position w:val="1"/>
              </w:rPr>
              <w:t>2</w:t>
            </w:r>
            <w:r>
              <w:rPr>
                <w:rFonts w:ascii="SimSun" w:hAnsi="SimSun" w:eastAsia="SimSun" w:cs="SimSun"/>
                <w:spacing w:val="-1"/>
                <w:position w:val="1"/>
              </w:rPr>
              <w:t>（</w:t>
            </w:r>
            <w:r>
              <w:rPr>
                <w:spacing w:val="-1"/>
                <w:position w:val="1"/>
              </w:rPr>
              <w:t>8.3%</w:t>
            </w:r>
            <w:r>
              <w:rPr>
                <w:rFonts w:ascii="SimSun" w:hAnsi="SimSun" w:eastAsia="SimSun" w:cs="SimSun"/>
                <w:spacing w:val="-1"/>
                <w:position w:val="1"/>
              </w:rPr>
              <w:t>）</w:t>
            </w:r>
          </w:p>
        </w:tc>
        <w:tc>
          <w:tcPr>
            <w:tcW w:w="2267" w:type="dxa"/>
            <w:vAlign w:val="top"/>
          </w:tcPr>
          <w:p>
            <w:pPr>
              <w:pStyle w:val="TableText"/>
              <w:ind w:left="134"/>
              <w:spacing w:before="136" w:line="319" w:lineRule="exact"/>
              <w:rPr>
                <w:rFonts w:ascii="SimSun" w:hAnsi="SimSun" w:eastAsia="SimSun" w:cs="SimSun"/>
              </w:rPr>
            </w:pPr>
            <w:r>
              <w:rPr>
                <w:spacing w:val="-4"/>
                <w:position w:val="1"/>
              </w:rPr>
              <w:t>17</w:t>
            </w:r>
            <w:r>
              <w:rPr>
                <w:rFonts w:ascii="SimSun" w:hAnsi="SimSun" w:eastAsia="SimSun" w:cs="SimSun"/>
                <w:spacing w:val="-4"/>
                <w:position w:val="1"/>
              </w:rPr>
              <w:t>（</w:t>
            </w:r>
            <w:r>
              <w:rPr>
                <w:spacing w:val="-4"/>
                <w:position w:val="1"/>
              </w:rPr>
              <w:t>30.4%</w:t>
            </w:r>
            <w:r>
              <w:rPr>
                <w:rFonts w:ascii="SimSun" w:hAnsi="SimSun" w:eastAsia="SimSun" w:cs="SimSun"/>
                <w:spacing w:val="-4"/>
                <w:position w:val="1"/>
              </w:rPr>
              <w:t>）</w:t>
            </w:r>
          </w:p>
        </w:tc>
        <w:tc>
          <w:tcPr>
            <w:tcW w:w="934" w:type="dxa"/>
            <w:vAlign w:val="top"/>
          </w:tcPr>
          <w:p>
            <w:pPr>
              <w:pStyle w:val="TableText"/>
              <w:ind w:left="115"/>
              <w:spacing w:before="176" w:line="232" w:lineRule="auto"/>
              <w:rPr/>
            </w:pPr>
            <w:r>
              <w:rPr>
                <w:spacing w:val="-1"/>
              </w:rPr>
              <w:t>4.500</w:t>
            </w:r>
          </w:p>
        </w:tc>
        <w:tc>
          <w:tcPr>
            <w:tcW w:w="1009" w:type="dxa"/>
            <w:vAlign w:val="top"/>
          </w:tcPr>
          <w:p>
            <w:pPr>
              <w:pStyle w:val="TableText"/>
              <w:ind w:left="176"/>
              <w:spacing w:before="176" w:line="232" w:lineRule="auto"/>
              <w:rPr/>
            </w:pPr>
            <w:r>
              <w:rPr>
                <w:spacing w:val="-2"/>
              </w:rPr>
              <w:t>0.034</w:t>
            </w:r>
          </w:p>
        </w:tc>
      </w:tr>
      <w:tr>
        <w:trPr>
          <w:trHeight w:val="463" w:hRule="atLeast"/>
        </w:trPr>
        <w:tc>
          <w:tcPr>
            <w:tcW w:w="1846" w:type="dxa"/>
            <w:vAlign w:val="top"/>
          </w:tcPr>
          <w:p>
            <w:pPr>
              <w:ind w:left="374"/>
              <w:spacing w:before="137" w:line="220" w:lineRule="auto"/>
              <w:rPr>
                <w:rFonts w:ascii="SimSun" w:hAnsi="SimSun" w:eastAsia="SimSun" w:cs="SimSun"/>
                <w:sz w:val="24"/>
                <w:szCs w:val="24"/>
              </w:rPr>
            </w:pPr>
            <w:r>
              <w:rPr>
                <w:rFonts w:ascii="SimSun" w:hAnsi="SimSun" w:eastAsia="SimSun" w:cs="SimSun"/>
                <w:sz w:val="24"/>
                <w:szCs w:val="24"/>
                <w:spacing w:val="-4"/>
              </w:rPr>
              <w:t>正常</w:t>
            </w:r>
          </w:p>
        </w:tc>
        <w:tc>
          <w:tcPr>
            <w:tcW w:w="2271" w:type="dxa"/>
            <w:vAlign w:val="top"/>
          </w:tcPr>
          <w:p>
            <w:pPr>
              <w:pStyle w:val="TableText"/>
              <w:ind w:left="120"/>
              <w:spacing w:before="136" w:line="316" w:lineRule="exact"/>
              <w:rPr>
                <w:rFonts w:ascii="SimSun" w:hAnsi="SimSun" w:eastAsia="SimSun" w:cs="SimSun"/>
              </w:rPr>
            </w:pPr>
            <w:r>
              <w:rPr>
                <w:spacing w:val="-1"/>
                <w:position w:val="1"/>
              </w:rPr>
              <w:t>22</w:t>
            </w:r>
            <w:r>
              <w:rPr>
                <w:rFonts w:ascii="SimSun" w:hAnsi="SimSun" w:eastAsia="SimSun" w:cs="SimSun"/>
                <w:spacing w:val="-1"/>
                <w:position w:val="1"/>
              </w:rPr>
              <w:t>（</w:t>
            </w:r>
            <w:r>
              <w:rPr>
                <w:spacing w:val="-1"/>
                <w:position w:val="1"/>
              </w:rPr>
              <w:t>91.7%</w:t>
            </w:r>
            <w:r>
              <w:rPr>
                <w:rFonts w:ascii="SimSun" w:hAnsi="SimSun" w:eastAsia="SimSun" w:cs="SimSun"/>
                <w:spacing w:val="-1"/>
                <w:position w:val="1"/>
              </w:rPr>
              <w:t>）</w:t>
            </w:r>
          </w:p>
        </w:tc>
        <w:tc>
          <w:tcPr>
            <w:tcW w:w="2267" w:type="dxa"/>
            <w:vAlign w:val="top"/>
          </w:tcPr>
          <w:p>
            <w:pPr>
              <w:pStyle w:val="TableText"/>
              <w:ind w:left="116"/>
              <w:spacing w:before="136" w:line="316" w:lineRule="exact"/>
              <w:rPr>
                <w:rFonts w:ascii="SimSun" w:hAnsi="SimSun" w:eastAsia="SimSun" w:cs="SimSun"/>
              </w:rPr>
            </w:pPr>
            <w:r>
              <w:rPr>
                <w:spacing w:val="-2"/>
                <w:position w:val="1"/>
              </w:rPr>
              <w:t>39</w:t>
            </w:r>
            <w:r>
              <w:rPr>
                <w:rFonts w:ascii="SimSun" w:hAnsi="SimSun" w:eastAsia="SimSun" w:cs="SimSun"/>
                <w:spacing w:val="-2"/>
                <w:position w:val="1"/>
              </w:rPr>
              <w:t>（</w:t>
            </w:r>
            <w:r>
              <w:rPr>
                <w:spacing w:val="-2"/>
                <w:position w:val="1"/>
              </w:rPr>
              <w:t>69.6%</w:t>
            </w:r>
            <w:r>
              <w:rPr>
                <w:rFonts w:ascii="SimSun" w:hAnsi="SimSun" w:eastAsia="SimSun" w:cs="SimSun"/>
                <w:spacing w:val="-2"/>
                <w:position w:val="1"/>
              </w:rPr>
              <w:t>）</w:t>
            </w:r>
          </w:p>
        </w:tc>
        <w:tc>
          <w:tcPr>
            <w:tcW w:w="934" w:type="dxa"/>
            <w:vAlign w:val="top"/>
          </w:tcPr>
          <w:p>
            <w:pPr>
              <w:rPr>
                <w:rFonts w:ascii="Arial"/>
                <w:sz w:val="21"/>
              </w:rPr>
            </w:pPr>
            <w:r/>
          </w:p>
        </w:tc>
        <w:tc>
          <w:tcPr>
            <w:tcW w:w="1009" w:type="dxa"/>
            <w:vAlign w:val="top"/>
          </w:tcPr>
          <w:p>
            <w:pPr>
              <w:rPr>
                <w:rFonts w:ascii="Arial"/>
                <w:sz w:val="21"/>
              </w:rPr>
            </w:pPr>
            <w:r/>
          </w:p>
        </w:tc>
      </w:tr>
      <w:tr>
        <w:trPr>
          <w:trHeight w:val="472" w:hRule="atLeast"/>
        </w:trPr>
        <w:tc>
          <w:tcPr>
            <w:tcW w:w="1846" w:type="dxa"/>
            <w:vAlign w:val="top"/>
          </w:tcPr>
          <w:p>
            <w:pPr>
              <w:pStyle w:val="TableText"/>
              <w:spacing w:before="134" w:line="233" w:lineRule="auto"/>
              <w:jc w:val="right"/>
              <w:rPr>
                <w:rFonts w:ascii="SimSun" w:hAnsi="SimSun" w:eastAsia="SimSun" w:cs="SimSun"/>
              </w:rPr>
            </w:pPr>
            <w:r>
              <w:rPr>
                <w:rFonts w:ascii="SimSun" w:hAnsi="SimSun" w:eastAsia="SimSun" w:cs="SimSun"/>
                <w:spacing w:val="-3"/>
              </w:rPr>
              <w:t>囊肿直径（</w:t>
            </w:r>
            <w:r>
              <w:rPr>
                <w:spacing w:val="-3"/>
              </w:rPr>
              <w:t>cm</w:t>
            </w:r>
            <w:r>
              <w:rPr>
                <w:rFonts w:ascii="SimSun" w:hAnsi="SimSun" w:eastAsia="SimSun" w:cs="SimSun"/>
                <w:spacing w:val="-3"/>
              </w:rPr>
              <w:t>）</w:t>
            </w:r>
          </w:p>
        </w:tc>
        <w:tc>
          <w:tcPr>
            <w:tcW w:w="2271" w:type="dxa"/>
            <w:vAlign w:val="top"/>
          </w:tcPr>
          <w:p>
            <w:pPr>
              <w:rPr>
                <w:rFonts w:ascii="Arial"/>
                <w:sz w:val="21"/>
              </w:rPr>
            </w:pPr>
            <w:r/>
          </w:p>
        </w:tc>
        <w:tc>
          <w:tcPr>
            <w:tcW w:w="2267" w:type="dxa"/>
            <w:vAlign w:val="top"/>
          </w:tcPr>
          <w:p>
            <w:pPr>
              <w:rPr>
                <w:rFonts w:ascii="Arial"/>
                <w:sz w:val="21"/>
              </w:rPr>
            </w:pPr>
            <w:r/>
          </w:p>
        </w:tc>
        <w:tc>
          <w:tcPr>
            <w:tcW w:w="934" w:type="dxa"/>
            <w:vAlign w:val="top"/>
          </w:tcPr>
          <w:p>
            <w:pPr>
              <w:rPr>
                <w:rFonts w:ascii="Arial"/>
                <w:sz w:val="21"/>
              </w:rPr>
            </w:pPr>
            <w:r/>
          </w:p>
        </w:tc>
        <w:tc>
          <w:tcPr>
            <w:tcW w:w="1009" w:type="dxa"/>
            <w:vAlign w:val="top"/>
          </w:tcPr>
          <w:p>
            <w:pPr>
              <w:rPr>
                <w:rFonts w:ascii="Arial"/>
                <w:sz w:val="21"/>
              </w:rPr>
            </w:pPr>
            <w:r/>
          </w:p>
        </w:tc>
      </w:tr>
      <w:tr>
        <w:trPr>
          <w:trHeight w:val="464" w:hRule="atLeast"/>
        </w:trPr>
        <w:tc>
          <w:tcPr>
            <w:tcW w:w="1846" w:type="dxa"/>
            <w:vAlign w:val="top"/>
          </w:tcPr>
          <w:p>
            <w:pPr>
              <w:pStyle w:val="TableText"/>
              <w:ind w:left="363"/>
              <w:spacing w:before="172" w:line="218" w:lineRule="auto"/>
              <w:rPr/>
            </w:pPr>
            <w:r>
              <w:rPr>
                <w:spacing w:val="-2"/>
              </w:rPr>
              <w:t>≤5</w:t>
            </w:r>
          </w:p>
        </w:tc>
        <w:tc>
          <w:tcPr>
            <w:tcW w:w="2271" w:type="dxa"/>
            <w:vAlign w:val="top"/>
          </w:tcPr>
          <w:p>
            <w:pPr>
              <w:pStyle w:val="TableText"/>
              <w:ind w:left="143"/>
              <w:spacing w:before="132" w:line="319" w:lineRule="exact"/>
              <w:rPr>
                <w:rFonts w:ascii="SimSun" w:hAnsi="SimSun" w:eastAsia="SimSun" w:cs="SimSun"/>
              </w:rPr>
            </w:pPr>
            <w:r>
              <w:rPr>
                <w:spacing w:val="-4"/>
                <w:position w:val="1"/>
              </w:rPr>
              <w:t>1</w:t>
            </w:r>
            <w:r>
              <w:rPr>
                <w:rFonts w:ascii="SimSun" w:hAnsi="SimSun" w:eastAsia="SimSun" w:cs="SimSun"/>
                <w:spacing w:val="-4"/>
                <w:position w:val="1"/>
              </w:rPr>
              <w:t>（</w:t>
            </w:r>
            <w:r>
              <w:rPr>
                <w:spacing w:val="-4"/>
                <w:position w:val="1"/>
              </w:rPr>
              <w:t>4.2%</w:t>
            </w:r>
            <w:r>
              <w:rPr>
                <w:rFonts w:ascii="SimSun" w:hAnsi="SimSun" w:eastAsia="SimSun" w:cs="SimSun"/>
                <w:spacing w:val="-4"/>
                <w:position w:val="1"/>
              </w:rPr>
              <w:t>）</w:t>
            </w:r>
          </w:p>
        </w:tc>
        <w:tc>
          <w:tcPr>
            <w:tcW w:w="2267" w:type="dxa"/>
            <w:vAlign w:val="top"/>
          </w:tcPr>
          <w:p>
            <w:pPr>
              <w:pStyle w:val="TableText"/>
              <w:ind w:left="118"/>
              <w:spacing w:before="132" w:line="319" w:lineRule="exact"/>
              <w:rPr>
                <w:rFonts w:ascii="SimSun" w:hAnsi="SimSun" w:eastAsia="SimSun" w:cs="SimSun"/>
              </w:rPr>
            </w:pPr>
            <w:r>
              <w:rPr>
                <w:spacing w:val="-2"/>
                <w:position w:val="1"/>
              </w:rPr>
              <w:t>5</w:t>
            </w:r>
            <w:r>
              <w:rPr>
                <w:rFonts w:ascii="SimSun" w:hAnsi="SimSun" w:eastAsia="SimSun" w:cs="SimSun"/>
                <w:spacing w:val="-2"/>
                <w:position w:val="1"/>
              </w:rPr>
              <w:t>（</w:t>
            </w:r>
            <w:r>
              <w:rPr>
                <w:spacing w:val="-2"/>
                <w:position w:val="1"/>
              </w:rPr>
              <w:t>8.9%</w:t>
            </w:r>
            <w:r>
              <w:rPr>
                <w:rFonts w:ascii="SimSun" w:hAnsi="SimSun" w:eastAsia="SimSun" w:cs="SimSun"/>
                <w:spacing w:val="-2"/>
                <w:position w:val="1"/>
              </w:rPr>
              <w:t>）</w:t>
            </w:r>
          </w:p>
        </w:tc>
        <w:tc>
          <w:tcPr>
            <w:tcW w:w="934" w:type="dxa"/>
            <w:vAlign w:val="top"/>
          </w:tcPr>
          <w:p>
            <w:pPr>
              <w:pStyle w:val="TableText"/>
              <w:ind w:left="120"/>
              <w:spacing w:before="172" w:line="232" w:lineRule="auto"/>
              <w:rPr/>
            </w:pPr>
            <w:r>
              <w:rPr>
                <w:spacing w:val="-2"/>
              </w:rPr>
              <w:t>0.592</w:t>
            </w:r>
          </w:p>
        </w:tc>
        <w:tc>
          <w:tcPr>
            <w:tcW w:w="1009" w:type="dxa"/>
            <w:vAlign w:val="top"/>
          </w:tcPr>
          <w:p>
            <w:pPr>
              <w:pStyle w:val="TableText"/>
              <w:ind w:left="176"/>
              <w:spacing w:before="172" w:line="232" w:lineRule="auto"/>
              <w:rPr/>
            </w:pPr>
            <w:r>
              <w:rPr>
                <w:spacing w:val="-2"/>
              </w:rPr>
              <w:t>0.744</w:t>
            </w:r>
          </w:p>
        </w:tc>
      </w:tr>
      <w:tr>
        <w:trPr>
          <w:trHeight w:val="471" w:hRule="atLeast"/>
        </w:trPr>
        <w:tc>
          <w:tcPr>
            <w:tcW w:w="1846" w:type="dxa"/>
            <w:vAlign w:val="top"/>
          </w:tcPr>
          <w:p>
            <w:pPr>
              <w:pStyle w:val="TableText"/>
              <w:ind w:left="364"/>
              <w:spacing w:before="138" w:line="237" w:lineRule="auto"/>
              <w:rPr/>
            </w:pPr>
            <w:r>
              <w:rPr>
                <w:spacing w:val="-1"/>
              </w:rPr>
              <w:t>&gt;5</w:t>
            </w:r>
            <w:r>
              <w:rPr>
                <w:rFonts w:ascii="SimSun" w:hAnsi="SimSun" w:eastAsia="SimSun" w:cs="SimSun"/>
                <w:spacing w:val="-1"/>
              </w:rPr>
              <w:t>且</w:t>
            </w:r>
            <w:r>
              <w:rPr>
                <w:spacing w:val="-1"/>
              </w:rPr>
              <w:t>≤10</w:t>
            </w:r>
          </w:p>
        </w:tc>
        <w:tc>
          <w:tcPr>
            <w:tcW w:w="2271" w:type="dxa"/>
            <w:vAlign w:val="top"/>
          </w:tcPr>
          <w:p>
            <w:pPr>
              <w:pStyle w:val="TableText"/>
              <w:ind w:left="143"/>
              <w:spacing w:before="138" w:line="319" w:lineRule="exact"/>
              <w:rPr>
                <w:rFonts w:ascii="SimSun" w:hAnsi="SimSun" w:eastAsia="SimSun" w:cs="SimSun"/>
              </w:rPr>
            </w:pPr>
            <w:r>
              <w:rPr>
                <w:spacing w:val="-4"/>
                <w:position w:val="1"/>
              </w:rPr>
              <w:t>15</w:t>
            </w:r>
            <w:r>
              <w:rPr>
                <w:rFonts w:ascii="SimSun" w:hAnsi="SimSun" w:eastAsia="SimSun" w:cs="SimSun"/>
                <w:spacing w:val="-4"/>
                <w:position w:val="1"/>
              </w:rPr>
              <w:t>（</w:t>
            </w:r>
            <w:r>
              <w:rPr>
                <w:spacing w:val="-4"/>
                <w:position w:val="1"/>
              </w:rPr>
              <w:t>62.5%</w:t>
            </w:r>
            <w:r>
              <w:rPr>
                <w:rFonts w:ascii="SimSun" w:hAnsi="SimSun" w:eastAsia="SimSun" w:cs="SimSun"/>
                <w:spacing w:val="-4"/>
                <w:position w:val="1"/>
              </w:rPr>
              <w:t>）</w:t>
            </w:r>
          </w:p>
        </w:tc>
        <w:tc>
          <w:tcPr>
            <w:tcW w:w="2267" w:type="dxa"/>
            <w:vAlign w:val="top"/>
          </w:tcPr>
          <w:p>
            <w:pPr>
              <w:pStyle w:val="TableText"/>
              <w:ind w:left="116"/>
              <w:spacing w:before="138" w:line="319" w:lineRule="exact"/>
              <w:rPr>
                <w:rFonts w:ascii="SimSun" w:hAnsi="SimSun" w:eastAsia="SimSun" w:cs="SimSun"/>
              </w:rPr>
            </w:pPr>
            <w:r>
              <w:rPr>
                <w:spacing w:val="-2"/>
                <w:position w:val="1"/>
              </w:rPr>
              <w:t>3257.1%</w:t>
            </w:r>
            <w:r>
              <w:rPr>
                <w:rFonts w:ascii="SimSun" w:hAnsi="SimSun" w:eastAsia="SimSun" w:cs="SimSun"/>
                <w:spacing w:val="-2"/>
                <w:position w:val="1"/>
              </w:rPr>
              <w:t>）</w:t>
            </w:r>
          </w:p>
        </w:tc>
        <w:tc>
          <w:tcPr>
            <w:tcW w:w="934" w:type="dxa"/>
            <w:vAlign w:val="top"/>
          </w:tcPr>
          <w:p>
            <w:pPr>
              <w:rPr>
                <w:rFonts w:ascii="Arial"/>
                <w:sz w:val="21"/>
              </w:rPr>
            </w:pPr>
            <w:r/>
          </w:p>
        </w:tc>
        <w:tc>
          <w:tcPr>
            <w:tcW w:w="1009" w:type="dxa"/>
            <w:vAlign w:val="top"/>
          </w:tcPr>
          <w:p>
            <w:pPr>
              <w:rPr>
                <w:rFonts w:ascii="Arial"/>
                <w:sz w:val="21"/>
              </w:rPr>
            </w:pPr>
            <w:r/>
          </w:p>
        </w:tc>
      </w:tr>
      <w:tr>
        <w:trPr>
          <w:trHeight w:val="457" w:hRule="atLeast"/>
        </w:trPr>
        <w:tc>
          <w:tcPr>
            <w:tcW w:w="1846" w:type="dxa"/>
            <w:vAlign w:val="top"/>
          </w:tcPr>
          <w:p>
            <w:pPr>
              <w:pStyle w:val="TableText"/>
              <w:ind w:left="364"/>
              <w:spacing w:before="178" w:line="232" w:lineRule="auto"/>
              <w:rPr/>
            </w:pPr>
            <w:r>
              <w:rPr/>
              <w:t>&gt;10</w:t>
            </w:r>
          </w:p>
        </w:tc>
        <w:tc>
          <w:tcPr>
            <w:tcW w:w="2271" w:type="dxa"/>
            <w:vAlign w:val="top"/>
          </w:tcPr>
          <w:p>
            <w:pPr>
              <w:pStyle w:val="TableText"/>
              <w:ind w:left="130"/>
              <w:spacing w:before="137" w:line="238" w:lineRule="auto"/>
              <w:rPr>
                <w:rFonts w:ascii="SimSun" w:hAnsi="SimSun" w:eastAsia="SimSun" w:cs="SimSun"/>
              </w:rPr>
            </w:pPr>
            <w:r>
              <w:rPr>
                <w:spacing w:val="-2"/>
              </w:rPr>
              <w:t>8</w:t>
            </w:r>
            <w:r>
              <w:rPr>
                <w:rFonts w:ascii="SimSun" w:hAnsi="SimSun" w:eastAsia="SimSun" w:cs="SimSun"/>
                <w:spacing w:val="-2"/>
              </w:rPr>
              <w:t>（</w:t>
            </w:r>
            <w:r>
              <w:rPr>
                <w:spacing w:val="-2"/>
              </w:rPr>
              <w:t>33.3%</w:t>
            </w:r>
            <w:r>
              <w:rPr>
                <w:rFonts w:ascii="SimSun" w:hAnsi="SimSun" w:eastAsia="SimSun" w:cs="SimSun"/>
                <w:spacing w:val="-2"/>
              </w:rPr>
              <w:t>）</w:t>
            </w:r>
          </w:p>
        </w:tc>
        <w:tc>
          <w:tcPr>
            <w:tcW w:w="2267" w:type="dxa"/>
            <w:vAlign w:val="top"/>
          </w:tcPr>
          <w:p>
            <w:pPr>
              <w:pStyle w:val="TableText"/>
              <w:ind w:left="134"/>
              <w:spacing w:before="137" w:line="238" w:lineRule="auto"/>
              <w:rPr>
                <w:rFonts w:ascii="SimSun" w:hAnsi="SimSun" w:eastAsia="SimSun" w:cs="SimSun"/>
              </w:rPr>
            </w:pPr>
            <w:r>
              <w:rPr>
                <w:spacing w:val="-4"/>
              </w:rPr>
              <w:t>19</w:t>
            </w:r>
            <w:r>
              <w:rPr>
                <w:rFonts w:ascii="SimSun" w:hAnsi="SimSun" w:eastAsia="SimSun" w:cs="SimSun"/>
                <w:spacing w:val="-4"/>
              </w:rPr>
              <w:t>（</w:t>
            </w:r>
            <w:r>
              <w:rPr>
                <w:spacing w:val="-4"/>
              </w:rPr>
              <w:t>33.9%</w:t>
            </w:r>
            <w:r>
              <w:rPr>
                <w:rFonts w:ascii="SimSun" w:hAnsi="SimSun" w:eastAsia="SimSun" w:cs="SimSun"/>
                <w:spacing w:val="-4"/>
              </w:rPr>
              <w:t>）</w:t>
            </w:r>
          </w:p>
        </w:tc>
        <w:tc>
          <w:tcPr>
            <w:tcW w:w="934" w:type="dxa"/>
            <w:vAlign w:val="top"/>
          </w:tcPr>
          <w:p>
            <w:pPr>
              <w:rPr>
                <w:rFonts w:ascii="Arial"/>
                <w:sz w:val="21"/>
              </w:rPr>
            </w:pPr>
            <w:r/>
          </w:p>
        </w:tc>
        <w:tc>
          <w:tcPr>
            <w:tcW w:w="1009" w:type="dxa"/>
            <w:vAlign w:val="top"/>
          </w:tcPr>
          <w:p>
            <w:pPr>
              <w:rPr>
                <w:rFonts w:ascii="Arial"/>
                <w:sz w:val="21"/>
              </w:rPr>
            </w:pPr>
            <w:r/>
          </w:p>
        </w:tc>
      </w:tr>
      <w:tr>
        <w:trPr>
          <w:trHeight w:val="479" w:hRule="atLeast"/>
        </w:trPr>
        <w:tc>
          <w:tcPr>
            <w:tcW w:w="1846" w:type="dxa"/>
            <w:vAlign w:val="top"/>
          </w:tcPr>
          <w:p>
            <w:pPr>
              <w:ind w:left="130"/>
              <w:spacing w:before="150" w:line="220" w:lineRule="auto"/>
              <w:rPr>
                <w:rFonts w:ascii="SimSun" w:hAnsi="SimSun" w:eastAsia="SimSun" w:cs="SimSun"/>
                <w:sz w:val="24"/>
                <w:szCs w:val="24"/>
              </w:rPr>
            </w:pPr>
            <w:r>
              <w:rPr>
                <w:rFonts w:ascii="SimSun" w:hAnsi="SimSun" w:eastAsia="SimSun" w:cs="SimSun"/>
                <w:sz w:val="24"/>
                <w:szCs w:val="24"/>
                <w:spacing w:val="-5"/>
              </w:rPr>
              <w:t>扭转度数</w:t>
            </w:r>
            <w:r>
              <w:rPr>
                <w:rFonts w:ascii="SimSun" w:hAnsi="SimSun" w:eastAsia="SimSun" w:cs="SimSun"/>
                <w:sz w:val="24"/>
                <w:szCs w:val="24"/>
                <w:spacing w:val="16"/>
              </w:rPr>
              <w:t xml:space="preserve"> </w:t>
            </w:r>
            <w:r>
              <w:rPr>
                <w:rFonts w:ascii="SimSun" w:hAnsi="SimSun" w:eastAsia="SimSun" w:cs="SimSun"/>
                <w:sz w:val="24"/>
                <w:szCs w:val="24"/>
                <w:spacing w:val="-5"/>
              </w:rPr>
              <w:t>(°)</w:t>
            </w:r>
          </w:p>
        </w:tc>
        <w:tc>
          <w:tcPr>
            <w:tcW w:w="2271" w:type="dxa"/>
            <w:vAlign w:val="top"/>
          </w:tcPr>
          <w:p>
            <w:pPr>
              <w:rPr>
                <w:rFonts w:ascii="Arial"/>
                <w:sz w:val="21"/>
              </w:rPr>
            </w:pPr>
            <w:r/>
          </w:p>
        </w:tc>
        <w:tc>
          <w:tcPr>
            <w:tcW w:w="2267" w:type="dxa"/>
            <w:vAlign w:val="top"/>
          </w:tcPr>
          <w:p>
            <w:pPr>
              <w:rPr>
                <w:rFonts w:ascii="Arial"/>
                <w:sz w:val="21"/>
              </w:rPr>
            </w:pPr>
            <w:r/>
          </w:p>
        </w:tc>
        <w:tc>
          <w:tcPr>
            <w:tcW w:w="934" w:type="dxa"/>
            <w:vAlign w:val="top"/>
          </w:tcPr>
          <w:p>
            <w:pPr>
              <w:rPr>
                <w:rFonts w:ascii="Arial"/>
                <w:sz w:val="21"/>
              </w:rPr>
            </w:pPr>
            <w:r/>
          </w:p>
        </w:tc>
        <w:tc>
          <w:tcPr>
            <w:tcW w:w="1009" w:type="dxa"/>
            <w:vAlign w:val="top"/>
          </w:tcPr>
          <w:p>
            <w:pPr>
              <w:rPr>
                <w:rFonts w:ascii="Arial"/>
                <w:sz w:val="21"/>
              </w:rPr>
            </w:pPr>
            <w:r/>
          </w:p>
        </w:tc>
      </w:tr>
      <w:tr>
        <w:trPr>
          <w:trHeight w:val="459" w:hRule="atLeast"/>
        </w:trPr>
        <w:tc>
          <w:tcPr>
            <w:tcW w:w="1846" w:type="dxa"/>
            <w:vAlign w:val="top"/>
          </w:tcPr>
          <w:p>
            <w:pPr>
              <w:pStyle w:val="TableText"/>
              <w:ind w:left="363"/>
              <w:spacing w:before="172" w:line="218" w:lineRule="auto"/>
              <w:rPr/>
            </w:pPr>
            <w:r>
              <w:rPr>
                <w:spacing w:val="-1"/>
              </w:rPr>
              <w:t>≤360</w:t>
            </w:r>
          </w:p>
        </w:tc>
        <w:tc>
          <w:tcPr>
            <w:tcW w:w="2271" w:type="dxa"/>
            <w:vAlign w:val="top"/>
          </w:tcPr>
          <w:p>
            <w:pPr>
              <w:pStyle w:val="TableText"/>
              <w:ind w:left="143"/>
              <w:spacing w:before="132" w:line="316" w:lineRule="exact"/>
              <w:rPr>
                <w:rFonts w:ascii="SimSun" w:hAnsi="SimSun" w:eastAsia="SimSun" w:cs="SimSun"/>
              </w:rPr>
            </w:pPr>
            <w:r>
              <w:rPr>
                <w:spacing w:val="-4"/>
                <w:position w:val="1"/>
              </w:rPr>
              <w:t>10</w:t>
            </w:r>
            <w:r>
              <w:rPr>
                <w:rFonts w:ascii="SimSun" w:hAnsi="SimSun" w:eastAsia="SimSun" w:cs="SimSun"/>
                <w:spacing w:val="-4"/>
                <w:position w:val="1"/>
              </w:rPr>
              <w:t>（</w:t>
            </w:r>
            <w:r>
              <w:rPr>
                <w:spacing w:val="-4"/>
                <w:position w:val="1"/>
              </w:rPr>
              <w:t>41.7%</w:t>
            </w:r>
            <w:r>
              <w:rPr>
                <w:rFonts w:ascii="SimSun" w:hAnsi="SimSun" w:eastAsia="SimSun" w:cs="SimSun"/>
                <w:spacing w:val="-4"/>
                <w:position w:val="1"/>
              </w:rPr>
              <w:t>）</w:t>
            </w:r>
          </w:p>
        </w:tc>
        <w:tc>
          <w:tcPr>
            <w:tcW w:w="2267" w:type="dxa"/>
            <w:vAlign w:val="top"/>
          </w:tcPr>
          <w:p>
            <w:pPr>
              <w:pStyle w:val="TableText"/>
              <w:ind w:left="134"/>
              <w:spacing w:before="132" w:line="316" w:lineRule="exact"/>
              <w:rPr>
                <w:rFonts w:ascii="SimSun" w:hAnsi="SimSun" w:eastAsia="SimSun" w:cs="SimSun"/>
              </w:rPr>
            </w:pPr>
            <w:r>
              <w:rPr>
                <w:spacing w:val="-4"/>
                <w:position w:val="1"/>
              </w:rPr>
              <w:t>12</w:t>
            </w:r>
            <w:r>
              <w:rPr>
                <w:rFonts w:ascii="SimSun" w:hAnsi="SimSun" w:eastAsia="SimSun" w:cs="SimSun"/>
                <w:spacing w:val="-4"/>
                <w:position w:val="1"/>
              </w:rPr>
              <w:t>（</w:t>
            </w:r>
            <w:r>
              <w:rPr>
                <w:spacing w:val="-4"/>
                <w:position w:val="1"/>
              </w:rPr>
              <w:t>21.4%</w:t>
            </w:r>
            <w:r>
              <w:rPr>
                <w:rFonts w:ascii="SimSun" w:hAnsi="SimSun" w:eastAsia="SimSun" w:cs="SimSun"/>
                <w:spacing w:val="-4"/>
                <w:position w:val="1"/>
              </w:rPr>
              <w:t>）</w:t>
            </w:r>
          </w:p>
        </w:tc>
        <w:tc>
          <w:tcPr>
            <w:tcW w:w="934" w:type="dxa"/>
            <w:vAlign w:val="top"/>
          </w:tcPr>
          <w:p>
            <w:pPr>
              <w:pStyle w:val="TableText"/>
              <w:ind w:left="121"/>
              <w:spacing w:before="172" w:line="232" w:lineRule="auto"/>
              <w:rPr/>
            </w:pPr>
            <w:r>
              <w:rPr>
                <w:spacing w:val="-2"/>
              </w:rPr>
              <w:t>3.721</w:t>
            </w:r>
          </w:p>
        </w:tc>
        <w:tc>
          <w:tcPr>
            <w:tcW w:w="1009" w:type="dxa"/>
            <w:vAlign w:val="top"/>
          </w:tcPr>
          <w:p>
            <w:pPr>
              <w:pStyle w:val="TableText"/>
              <w:ind w:left="176"/>
              <w:spacing w:before="172" w:line="232" w:lineRule="auto"/>
              <w:rPr/>
            </w:pPr>
            <w:r>
              <w:rPr>
                <w:spacing w:val="-2"/>
              </w:rPr>
              <w:t>0.156</w:t>
            </w:r>
          </w:p>
        </w:tc>
      </w:tr>
      <w:tr>
        <w:trPr>
          <w:trHeight w:val="500" w:hRule="atLeast"/>
        </w:trPr>
        <w:tc>
          <w:tcPr>
            <w:tcW w:w="1846" w:type="dxa"/>
            <w:vAlign w:val="top"/>
            <w:tcBorders>
              <w:bottom w:val="single" w:color="000000" w:sz="12" w:space="0"/>
            </w:tcBorders>
          </w:tcPr>
          <w:p>
            <w:pPr>
              <w:pStyle w:val="TableText"/>
              <w:ind w:left="364"/>
              <w:spacing w:before="143" w:line="317" w:lineRule="exact"/>
              <w:rPr/>
            </w:pPr>
            <w:r>
              <w:rPr>
                <w:position w:val="1"/>
              </w:rPr>
              <w:t>&gt;360</w:t>
            </w:r>
            <w:r>
              <w:rPr>
                <w:rFonts w:ascii="SimSun" w:hAnsi="SimSun" w:eastAsia="SimSun" w:cs="SimSun"/>
                <w:position w:val="1"/>
              </w:rPr>
              <w:t>且</w:t>
            </w:r>
            <w:r>
              <w:rPr>
                <w:position w:val="1"/>
              </w:rPr>
              <w:t>&lt;720</w:t>
            </w:r>
          </w:p>
        </w:tc>
        <w:tc>
          <w:tcPr>
            <w:tcW w:w="2271" w:type="dxa"/>
            <w:vAlign w:val="top"/>
            <w:tcBorders>
              <w:bottom w:val="single" w:color="000000" w:sz="12" w:space="0"/>
            </w:tcBorders>
          </w:tcPr>
          <w:p>
            <w:pPr>
              <w:pStyle w:val="TableText"/>
              <w:ind w:left="120"/>
              <w:spacing w:before="143" w:line="320" w:lineRule="exact"/>
              <w:rPr>
                <w:rFonts w:ascii="SimSun" w:hAnsi="SimSun" w:eastAsia="SimSun" w:cs="SimSun"/>
              </w:rPr>
            </w:pPr>
            <w:r>
              <w:rPr>
                <w:spacing w:val="-1"/>
                <w:position w:val="1"/>
              </w:rPr>
              <w:t>2</w:t>
            </w:r>
            <w:r>
              <w:rPr>
                <w:rFonts w:ascii="SimSun" w:hAnsi="SimSun" w:eastAsia="SimSun" w:cs="SimSun"/>
                <w:spacing w:val="-1"/>
                <w:position w:val="1"/>
              </w:rPr>
              <w:t>（</w:t>
            </w:r>
            <w:r>
              <w:rPr>
                <w:spacing w:val="-1"/>
                <w:position w:val="1"/>
              </w:rPr>
              <w:t>8.3%</w:t>
            </w:r>
            <w:r>
              <w:rPr>
                <w:rFonts w:ascii="SimSun" w:hAnsi="SimSun" w:eastAsia="SimSun" w:cs="SimSun"/>
                <w:spacing w:val="-1"/>
                <w:position w:val="1"/>
              </w:rPr>
              <w:t>）</w:t>
            </w:r>
          </w:p>
        </w:tc>
        <w:tc>
          <w:tcPr>
            <w:tcW w:w="2267" w:type="dxa"/>
            <w:vAlign w:val="top"/>
            <w:tcBorders>
              <w:bottom w:val="single" w:color="000000" w:sz="12" w:space="0"/>
            </w:tcBorders>
          </w:tcPr>
          <w:p>
            <w:pPr>
              <w:pStyle w:val="TableText"/>
              <w:ind w:left="110"/>
              <w:spacing w:before="143" w:line="320" w:lineRule="exact"/>
              <w:rPr>
                <w:rFonts w:ascii="SimSun" w:hAnsi="SimSun" w:eastAsia="SimSun" w:cs="SimSun"/>
              </w:rPr>
            </w:pPr>
            <w:r>
              <w:rPr>
                <w:spacing w:val="-1"/>
                <w:position w:val="1"/>
              </w:rPr>
              <w:t>4</w:t>
            </w:r>
            <w:r>
              <w:rPr>
                <w:rFonts w:ascii="SimSun" w:hAnsi="SimSun" w:eastAsia="SimSun" w:cs="SimSun"/>
                <w:spacing w:val="-1"/>
                <w:position w:val="1"/>
              </w:rPr>
              <w:t>（</w:t>
            </w:r>
            <w:r>
              <w:rPr>
                <w:spacing w:val="-1"/>
                <w:position w:val="1"/>
              </w:rPr>
              <w:t>7.1%</w:t>
            </w:r>
            <w:r>
              <w:rPr>
                <w:rFonts w:ascii="SimSun" w:hAnsi="SimSun" w:eastAsia="SimSun" w:cs="SimSun"/>
                <w:spacing w:val="-1"/>
                <w:position w:val="1"/>
              </w:rPr>
              <w:t>）</w:t>
            </w:r>
          </w:p>
        </w:tc>
        <w:tc>
          <w:tcPr>
            <w:tcW w:w="934" w:type="dxa"/>
            <w:vAlign w:val="top"/>
            <w:tcBorders>
              <w:bottom w:val="single" w:color="000000" w:sz="12" w:space="0"/>
            </w:tcBorders>
          </w:tcPr>
          <w:p>
            <w:pPr>
              <w:rPr>
                <w:rFonts w:ascii="Arial"/>
                <w:sz w:val="21"/>
              </w:rPr>
            </w:pPr>
            <w:r/>
          </w:p>
        </w:tc>
        <w:tc>
          <w:tcPr>
            <w:tcW w:w="1009" w:type="dxa"/>
            <w:vAlign w:val="top"/>
            <w:tcBorders>
              <w:bottom w:val="single" w:color="000000" w:sz="12" w:space="0"/>
            </w:tcBorders>
          </w:tcPr>
          <w:p>
            <w:pPr>
              <w:rPr>
                <w:rFonts w:ascii="Arial"/>
                <w:sz w:val="21"/>
              </w:rPr>
            </w:pPr>
            <w:r/>
          </w:p>
        </w:tc>
      </w:tr>
    </w:tbl>
    <w:p>
      <w:pPr>
        <w:spacing w:line="300" w:lineRule="auto"/>
        <w:rPr>
          <w:rFonts w:ascii="Arial"/>
          <w:sz w:val="21"/>
        </w:rPr>
      </w:pPr>
      <w:r/>
    </w:p>
    <w:p>
      <w:pPr>
        <w:spacing w:line="300" w:lineRule="auto"/>
        <w:rPr>
          <w:rFonts w:ascii="Arial"/>
          <w:sz w:val="21"/>
        </w:rPr>
      </w:pPr>
      <w:r/>
    </w:p>
    <w:p>
      <w:pPr>
        <w:ind w:right="14"/>
        <w:spacing w:before="51" w:line="235" w:lineRule="auto"/>
        <w:jc w:val="right"/>
        <w:rPr>
          <w:rFonts w:ascii="Times New Roman" w:hAnsi="Times New Roman" w:eastAsia="Times New Roman" w:cs="Times New Roman"/>
          <w:sz w:val="18"/>
          <w:szCs w:val="18"/>
        </w:rPr>
      </w:pPr>
      <w:r>
        <w:rPr>
          <w:rFonts w:ascii="Times New Roman" w:hAnsi="Times New Roman" w:eastAsia="Times New Roman" w:cs="Times New Roman"/>
          <w:sz w:val="18"/>
          <w:szCs w:val="18"/>
          <w:spacing w:val="-8"/>
        </w:rPr>
        <w:t>11</w:t>
      </w:r>
    </w:p>
    <w:p>
      <w:pPr>
        <w:spacing w:line="235" w:lineRule="auto"/>
        <w:sectPr>
          <w:headerReference w:type="default" r:id="rId21"/>
          <w:footerReference w:type="default" r:id="rId18"/>
          <w:pgSz w:w="11910" w:h="16840"/>
          <w:pgMar w:top="1233" w:right="1761" w:bottom="604" w:left="424" w:header="891" w:footer="354" w:gutter="0"/>
        </w:sectPr>
        <w:rPr>
          <w:rFonts w:ascii="Times New Roman" w:hAnsi="Times New Roman" w:eastAsia="Times New Roman" w:cs="Times New Roman"/>
          <w:sz w:val="18"/>
          <w:szCs w:val="18"/>
        </w:rPr>
      </w:pPr>
    </w:p>
    <w:p>
      <w:pPr>
        <w:ind w:left="1585"/>
        <w:spacing w:before="242" w:line="212" w:lineRule="auto"/>
        <w:rPr>
          <w:rFonts w:ascii="SimHei" w:hAnsi="SimHei" w:eastAsia="SimHei" w:cs="SimHei"/>
          <w:sz w:val="24"/>
          <w:szCs w:val="24"/>
        </w:rPr>
      </w:pPr>
      <w:bookmarkStart w:name="bookmark60" w:id="37"/>
      <w:bookmarkEnd w:id="37"/>
      <w:r>
        <w:rPr>
          <w:rFonts w:ascii="SimHei" w:hAnsi="SimHei" w:eastAsia="SimHei" w:cs="SimHei"/>
          <w:sz w:val="24"/>
          <w:szCs w:val="24"/>
          <w:spacing w:val="-2"/>
        </w:rPr>
        <w:t>续表</w:t>
      </w:r>
    </w:p>
    <w:tbl>
      <w:tblPr>
        <w:tblStyle w:val="TableNormal"/>
        <w:tblW w:w="8327" w:type="dxa"/>
        <w:tblInd w:w="1367"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520"/>
        <w:gridCol w:w="2177"/>
        <w:gridCol w:w="2266"/>
        <w:gridCol w:w="1354"/>
        <w:gridCol w:w="1010"/>
      </w:tblGrid>
      <w:tr>
        <w:trPr>
          <w:trHeight w:val="470" w:hRule="atLeast"/>
        </w:trPr>
        <w:tc>
          <w:tcPr>
            <w:tcW w:w="1520" w:type="dxa"/>
            <w:vAlign w:val="top"/>
            <w:tcBorders>
              <w:bottom w:val="single" w:color="000000" w:sz="4" w:space="0"/>
              <w:top w:val="single" w:color="000000" w:sz="12" w:space="0"/>
            </w:tcBorders>
          </w:tcPr>
          <w:p>
            <w:pPr>
              <w:ind w:left="129"/>
              <w:spacing w:before="114" w:line="221" w:lineRule="auto"/>
              <w:rPr>
                <w:rFonts w:ascii="SimSun" w:hAnsi="SimSun" w:eastAsia="SimSun" w:cs="SimSun"/>
                <w:sz w:val="24"/>
                <w:szCs w:val="24"/>
              </w:rPr>
            </w:pPr>
            <w:r>
              <w:rPr>
                <w:rFonts w:ascii="SimSun" w:hAnsi="SimSun" w:eastAsia="SimSun" w:cs="SimSun"/>
                <w:sz w:val="24"/>
                <w:szCs w:val="24"/>
                <w:spacing w:val="-3"/>
              </w:rPr>
              <w:t>变量</w:t>
            </w:r>
          </w:p>
        </w:tc>
        <w:tc>
          <w:tcPr>
            <w:tcW w:w="2177" w:type="dxa"/>
            <w:vAlign w:val="top"/>
            <w:tcBorders>
              <w:bottom w:val="single" w:color="000000" w:sz="4" w:space="0"/>
              <w:top w:val="single" w:color="000000" w:sz="12" w:space="0"/>
            </w:tcBorders>
          </w:tcPr>
          <w:p>
            <w:pPr>
              <w:pStyle w:val="TableText"/>
              <w:ind w:left="450"/>
              <w:spacing w:before="114" w:line="317" w:lineRule="exact"/>
              <w:rPr/>
            </w:pPr>
            <w:r>
              <w:rPr>
                <w:spacing w:val="-1"/>
              </w:rPr>
              <w:t>C1</w:t>
            </w:r>
            <w:r>
              <w:rPr>
                <w:rFonts w:ascii="SimSun" w:hAnsi="SimSun" w:eastAsia="SimSun" w:cs="SimSun"/>
                <w:spacing w:val="-1"/>
              </w:rPr>
              <w:t>组</w:t>
            </w:r>
            <w:r>
              <w:rPr>
                <w:spacing w:val="-1"/>
              </w:rPr>
              <w:t>n=24</w:t>
            </w:r>
          </w:p>
        </w:tc>
        <w:tc>
          <w:tcPr>
            <w:tcW w:w="2266" w:type="dxa"/>
            <w:vAlign w:val="top"/>
            <w:tcBorders>
              <w:bottom w:val="single" w:color="000000" w:sz="4" w:space="0"/>
              <w:top w:val="single" w:color="000000" w:sz="12" w:space="0"/>
            </w:tcBorders>
          </w:tcPr>
          <w:p>
            <w:pPr>
              <w:pStyle w:val="TableText"/>
              <w:ind w:left="535"/>
              <w:spacing w:before="114" w:line="317" w:lineRule="exact"/>
              <w:rPr/>
            </w:pPr>
            <w:r>
              <w:rPr>
                <w:spacing w:val="-1"/>
              </w:rPr>
              <w:t>C2</w:t>
            </w:r>
            <w:r>
              <w:rPr>
                <w:rFonts w:ascii="SimSun" w:hAnsi="SimSun" w:eastAsia="SimSun" w:cs="SimSun"/>
                <w:spacing w:val="-1"/>
              </w:rPr>
              <w:t>组</w:t>
            </w:r>
            <w:r>
              <w:rPr>
                <w:spacing w:val="-1"/>
              </w:rPr>
              <w:t>n=56</w:t>
            </w:r>
          </w:p>
        </w:tc>
        <w:tc>
          <w:tcPr>
            <w:tcW w:w="1354" w:type="dxa"/>
            <w:vAlign w:val="top"/>
            <w:tcBorders>
              <w:bottom w:val="single" w:color="000000" w:sz="4" w:space="0"/>
              <w:top w:val="single" w:color="000000" w:sz="12" w:space="0"/>
            </w:tcBorders>
          </w:tcPr>
          <w:p>
            <w:pPr>
              <w:pStyle w:val="TableText"/>
              <w:ind w:left="535"/>
              <w:spacing w:before="153" w:line="190" w:lineRule="auto"/>
              <w:rPr/>
            </w:pPr>
            <w:r>
              <w:rPr>
                <w:spacing w:val="1"/>
              </w:rPr>
              <w:t>χ2/T/Z</w:t>
            </w:r>
          </w:p>
        </w:tc>
        <w:tc>
          <w:tcPr>
            <w:tcW w:w="1010" w:type="dxa"/>
            <w:vAlign w:val="top"/>
            <w:tcBorders>
              <w:bottom w:val="single" w:color="000000" w:sz="4" w:space="0"/>
              <w:top w:val="single" w:color="000000" w:sz="12" w:space="0"/>
            </w:tcBorders>
          </w:tcPr>
          <w:p>
            <w:pPr>
              <w:pStyle w:val="TableText"/>
              <w:ind w:left="163"/>
              <w:spacing w:before="113" w:line="220" w:lineRule="auto"/>
              <w:rPr>
                <w:rFonts w:ascii="SimSun" w:hAnsi="SimSun" w:eastAsia="SimSun" w:cs="SimSun"/>
              </w:rPr>
            </w:pPr>
            <w:r>
              <w:rPr>
                <w:i/>
                <w:iCs/>
                <w:spacing w:val="4"/>
              </w:rPr>
              <w:t>P</w:t>
            </w:r>
            <w:r>
              <w:rPr>
                <w:rFonts w:ascii="SimSun" w:hAnsi="SimSun" w:eastAsia="SimSun" w:cs="SimSun"/>
                <w:spacing w:val="4"/>
              </w:rPr>
              <w:t>值</w:t>
            </w:r>
          </w:p>
        </w:tc>
      </w:tr>
      <w:tr>
        <w:trPr>
          <w:trHeight w:val="2342" w:hRule="atLeast"/>
        </w:trPr>
        <w:tc>
          <w:tcPr>
            <w:tcW w:w="1520" w:type="dxa"/>
            <w:vAlign w:val="top"/>
            <w:tcBorders>
              <w:top w:val="single" w:color="000000" w:sz="4" w:space="0"/>
              <w:bottom w:val="single" w:color="000000" w:sz="12" w:space="0"/>
            </w:tcBorders>
          </w:tcPr>
          <w:p>
            <w:pPr>
              <w:pStyle w:val="TableText"/>
              <w:ind w:left="363"/>
              <w:spacing w:before="154" w:line="218" w:lineRule="auto"/>
              <w:rPr/>
            </w:pPr>
            <w:r>
              <w:rPr>
                <w:spacing w:val="-1"/>
              </w:rPr>
              <w:t>≥720</w:t>
            </w:r>
          </w:p>
          <w:p>
            <w:pPr>
              <w:ind w:left="129"/>
              <w:spacing w:before="178" w:line="220" w:lineRule="auto"/>
              <w:rPr>
                <w:rFonts w:ascii="SimSun" w:hAnsi="SimSun" w:eastAsia="SimSun" w:cs="SimSun"/>
                <w:sz w:val="24"/>
                <w:szCs w:val="24"/>
              </w:rPr>
            </w:pPr>
            <w:r>
              <w:rPr>
                <w:rFonts w:ascii="SimSun" w:hAnsi="SimSun" w:eastAsia="SimSun" w:cs="SimSun"/>
                <w:sz w:val="24"/>
                <w:szCs w:val="24"/>
                <w:spacing w:val="-2"/>
              </w:rPr>
              <w:t>囊肿颜色</w:t>
            </w:r>
          </w:p>
          <w:p>
            <w:pPr>
              <w:ind w:left="374"/>
              <w:spacing w:before="184" w:line="220" w:lineRule="auto"/>
              <w:rPr>
                <w:rFonts w:ascii="SimSun" w:hAnsi="SimSun" w:eastAsia="SimSun" w:cs="SimSun"/>
                <w:sz w:val="24"/>
                <w:szCs w:val="24"/>
              </w:rPr>
            </w:pPr>
            <w:r>
              <w:rPr>
                <w:rFonts w:ascii="SimSun" w:hAnsi="SimSun" w:eastAsia="SimSun" w:cs="SimSun"/>
                <w:sz w:val="24"/>
                <w:szCs w:val="24"/>
                <w:spacing w:val="-4"/>
              </w:rPr>
              <w:t>正常</w:t>
            </w:r>
          </w:p>
          <w:p>
            <w:pPr>
              <w:ind w:left="380"/>
              <w:spacing w:before="184" w:line="222" w:lineRule="auto"/>
              <w:rPr>
                <w:rFonts w:ascii="SimSun" w:hAnsi="SimSun" w:eastAsia="SimSun" w:cs="SimSun"/>
                <w:sz w:val="24"/>
                <w:szCs w:val="24"/>
              </w:rPr>
            </w:pPr>
            <w:r>
              <w:rPr>
                <w:rFonts w:ascii="SimSun" w:hAnsi="SimSun" w:eastAsia="SimSun" w:cs="SimSun"/>
                <w:sz w:val="24"/>
                <w:szCs w:val="24"/>
                <w:spacing w:val="-5"/>
              </w:rPr>
              <w:t>暗红</w:t>
            </w:r>
          </w:p>
          <w:p>
            <w:pPr>
              <w:ind w:left="375"/>
              <w:spacing w:before="181" w:line="220" w:lineRule="auto"/>
              <w:rPr>
                <w:rFonts w:ascii="SimSun" w:hAnsi="SimSun" w:eastAsia="SimSun" w:cs="SimSun"/>
                <w:sz w:val="24"/>
                <w:szCs w:val="24"/>
              </w:rPr>
            </w:pPr>
            <w:r>
              <w:rPr>
                <w:rFonts w:ascii="SimSun" w:hAnsi="SimSun" w:eastAsia="SimSun" w:cs="SimSun"/>
                <w:sz w:val="24"/>
                <w:szCs w:val="24"/>
                <w:spacing w:val="-4"/>
              </w:rPr>
              <w:t>紫黑</w:t>
            </w:r>
          </w:p>
        </w:tc>
        <w:tc>
          <w:tcPr>
            <w:tcW w:w="2177" w:type="dxa"/>
            <w:vAlign w:val="top"/>
            <w:tcBorders>
              <w:top w:val="single" w:color="000000" w:sz="4" w:space="0"/>
              <w:bottom w:val="single" w:color="000000" w:sz="12" w:space="0"/>
            </w:tcBorders>
          </w:tcPr>
          <w:p>
            <w:pPr>
              <w:pStyle w:val="TableText"/>
              <w:ind w:left="469"/>
              <w:spacing w:before="114" w:line="319" w:lineRule="exact"/>
              <w:rPr>
                <w:rFonts w:ascii="SimSun" w:hAnsi="SimSun" w:eastAsia="SimSun" w:cs="SimSun"/>
              </w:rPr>
            </w:pPr>
            <w:r>
              <w:rPr>
                <w:spacing w:val="-4"/>
                <w:position w:val="1"/>
              </w:rPr>
              <w:t>12</w:t>
            </w:r>
            <w:r>
              <w:rPr>
                <w:rFonts w:ascii="SimSun" w:hAnsi="SimSun" w:eastAsia="SimSun" w:cs="SimSun"/>
                <w:spacing w:val="-4"/>
                <w:position w:val="1"/>
              </w:rPr>
              <w:t>（</w:t>
            </w:r>
            <w:r>
              <w:rPr>
                <w:spacing w:val="-4"/>
                <w:position w:val="1"/>
              </w:rPr>
              <w:t>50.0%</w:t>
            </w:r>
            <w:r>
              <w:rPr>
                <w:rFonts w:ascii="SimSun" w:hAnsi="SimSun" w:eastAsia="SimSun" w:cs="SimSun"/>
                <w:spacing w:val="-4"/>
                <w:position w:val="1"/>
              </w:rPr>
              <w:t>）</w:t>
            </w:r>
          </w:p>
          <w:p>
            <w:pPr>
              <w:spacing w:line="269" w:lineRule="auto"/>
              <w:rPr>
                <w:rFonts w:ascii="Arial"/>
                <w:sz w:val="21"/>
              </w:rPr>
            </w:pPr>
            <w:r/>
          </w:p>
          <w:p>
            <w:pPr>
              <w:spacing w:line="270" w:lineRule="auto"/>
              <w:rPr>
                <w:rFonts w:ascii="Arial"/>
                <w:sz w:val="21"/>
              </w:rPr>
            </w:pPr>
            <w:r/>
          </w:p>
          <w:p>
            <w:pPr>
              <w:pStyle w:val="TableText"/>
              <w:ind w:left="469"/>
              <w:spacing w:before="78" w:line="320" w:lineRule="exact"/>
              <w:rPr>
                <w:rFonts w:ascii="SimSun" w:hAnsi="SimSun" w:eastAsia="SimSun" w:cs="SimSun"/>
              </w:rPr>
            </w:pPr>
            <w:r>
              <w:rPr>
                <w:spacing w:val="-4"/>
                <w:position w:val="1"/>
              </w:rPr>
              <w:t>10</w:t>
            </w:r>
            <w:r>
              <w:rPr>
                <w:rFonts w:ascii="SimSun" w:hAnsi="SimSun" w:eastAsia="SimSun" w:cs="SimSun"/>
                <w:spacing w:val="-4"/>
                <w:position w:val="1"/>
              </w:rPr>
              <w:t>（</w:t>
            </w:r>
            <w:r>
              <w:rPr>
                <w:spacing w:val="-4"/>
                <w:position w:val="1"/>
              </w:rPr>
              <w:t>41.7%</w:t>
            </w:r>
            <w:r>
              <w:rPr>
                <w:rFonts w:ascii="SimSun" w:hAnsi="SimSun" w:eastAsia="SimSun" w:cs="SimSun"/>
                <w:spacing w:val="-4"/>
                <w:position w:val="1"/>
              </w:rPr>
              <w:t>）</w:t>
            </w:r>
          </w:p>
          <w:p>
            <w:pPr>
              <w:pStyle w:val="TableText"/>
              <w:ind w:left="451"/>
              <w:spacing w:before="151" w:line="319" w:lineRule="exact"/>
              <w:rPr>
                <w:rFonts w:ascii="SimSun" w:hAnsi="SimSun" w:eastAsia="SimSun" w:cs="SimSun"/>
              </w:rPr>
            </w:pPr>
            <w:r>
              <w:rPr>
                <w:spacing w:val="-2"/>
                <w:position w:val="1"/>
              </w:rPr>
              <w:t>9</w:t>
            </w:r>
            <w:r>
              <w:rPr>
                <w:rFonts w:ascii="SimSun" w:hAnsi="SimSun" w:eastAsia="SimSun" w:cs="SimSun"/>
                <w:spacing w:val="-2"/>
                <w:position w:val="1"/>
              </w:rPr>
              <w:t>（</w:t>
            </w:r>
            <w:r>
              <w:rPr>
                <w:spacing w:val="-2"/>
                <w:position w:val="1"/>
              </w:rPr>
              <w:t>37.5%</w:t>
            </w:r>
            <w:r>
              <w:rPr>
                <w:rFonts w:ascii="SimSun" w:hAnsi="SimSun" w:eastAsia="SimSun" w:cs="SimSun"/>
                <w:spacing w:val="-2"/>
                <w:position w:val="1"/>
              </w:rPr>
              <w:t>）</w:t>
            </w:r>
          </w:p>
          <w:p>
            <w:pPr>
              <w:pStyle w:val="TableText"/>
              <w:ind w:left="453"/>
              <w:spacing w:before="150" w:line="320" w:lineRule="exact"/>
              <w:rPr>
                <w:rFonts w:ascii="SimSun" w:hAnsi="SimSun" w:eastAsia="SimSun" w:cs="SimSun"/>
              </w:rPr>
            </w:pPr>
            <w:r>
              <w:rPr>
                <w:spacing w:val="-2"/>
                <w:position w:val="1"/>
              </w:rPr>
              <w:t>5</w:t>
            </w:r>
            <w:r>
              <w:rPr>
                <w:rFonts w:ascii="SimSun" w:hAnsi="SimSun" w:eastAsia="SimSun" w:cs="SimSun"/>
                <w:spacing w:val="-2"/>
                <w:position w:val="1"/>
              </w:rPr>
              <w:t>（</w:t>
            </w:r>
            <w:r>
              <w:rPr>
                <w:spacing w:val="-2"/>
                <w:position w:val="1"/>
              </w:rPr>
              <w:t>20.8%</w:t>
            </w:r>
            <w:r>
              <w:rPr>
                <w:rFonts w:ascii="SimSun" w:hAnsi="SimSun" w:eastAsia="SimSun" w:cs="SimSun"/>
                <w:spacing w:val="-2"/>
                <w:position w:val="1"/>
              </w:rPr>
              <w:t>）</w:t>
            </w:r>
          </w:p>
        </w:tc>
        <w:tc>
          <w:tcPr>
            <w:tcW w:w="2266" w:type="dxa"/>
            <w:vAlign w:val="top"/>
            <w:tcBorders>
              <w:top w:val="single" w:color="000000" w:sz="4" w:space="0"/>
              <w:bottom w:val="single" w:color="000000" w:sz="12" w:space="0"/>
            </w:tcBorders>
          </w:tcPr>
          <w:p>
            <w:pPr>
              <w:pStyle w:val="TableText"/>
              <w:ind w:left="530"/>
              <w:spacing w:before="114" w:line="319" w:lineRule="exact"/>
              <w:rPr>
                <w:rFonts w:ascii="SimSun" w:hAnsi="SimSun" w:eastAsia="SimSun" w:cs="SimSun"/>
              </w:rPr>
            </w:pPr>
            <w:r>
              <w:rPr>
                <w:spacing w:val="-1"/>
                <w:position w:val="1"/>
              </w:rPr>
              <w:t>40</w:t>
            </w:r>
            <w:r>
              <w:rPr>
                <w:rFonts w:ascii="SimSun" w:hAnsi="SimSun" w:eastAsia="SimSun" w:cs="SimSun"/>
                <w:spacing w:val="-1"/>
                <w:position w:val="1"/>
              </w:rPr>
              <w:t>（</w:t>
            </w:r>
            <w:r>
              <w:rPr>
                <w:spacing w:val="-1"/>
                <w:position w:val="1"/>
              </w:rPr>
              <w:t>71.4%</w:t>
            </w:r>
            <w:r>
              <w:rPr>
                <w:rFonts w:ascii="SimSun" w:hAnsi="SimSun" w:eastAsia="SimSun" w:cs="SimSun"/>
                <w:spacing w:val="-1"/>
                <w:position w:val="1"/>
              </w:rPr>
              <w:t>）</w:t>
            </w:r>
          </w:p>
          <w:p>
            <w:pPr>
              <w:spacing w:line="269" w:lineRule="auto"/>
              <w:rPr>
                <w:rFonts w:ascii="Arial"/>
                <w:sz w:val="21"/>
              </w:rPr>
            </w:pPr>
            <w:r/>
          </w:p>
          <w:p>
            <w:pPr>
              <w:spacing w:line="270" w:lineRule="auto"/>
              <w:rPr>
                <w:rFonts w:ascii="Arial"/>
                <w:sz w:val="21"/>
              </w:rPr>
            </w:pPr>
            <w:r/>
          </w:p>
          <w:p>
            <w:pPr>
              <w:pStyle w:val="TableText"/>
              <w:ind w:left="535"/>
              <w:spacing w:before="78" w:line="320" w:lineRule="exact"/>
              <w:rPr>
                <w:rFonts w:ascii="SimSun" w:hAnsi="SimSun" w:eastAsia="SimSun" w:cs="SimSun"/>
              </w:rPr>
            </w:pPr>
            <w:r>
              <w:rPr>
                <w:spacing w:val="-2"/>
                <w:position w:val="1"/>
              </w:rPr>
              <w:t>7</w:t>
            </w:r>
            <w:r>
              <w:rPr>
                <w:rFonts w:ascii="SimSun" w:hAnsi="SimSun" w:eastAsia="SimSun" w:cs="SimSun"/>
                <w:spacing w:val="-2"/>
                <w:position w:val="1"/>
              </w:rPr>
              <w:t>（</w:t>
            </w:r>
            <w:r>
              <w:rPr>
                <w:spacing w:val="-2"/>
                <w:position w:val="1"/>
              </w:rPr>
              <w:t>12.5%</w:t>
            </w:r>
            <w:r>
              <w:rPr>
                <w:rFonts w:ascii="SimSun" w:hAnsi="SimSun" w:eastAsia="SimSun" w:cs="SimSun"/>
                <w:spacing w:val="-2"/>
                <w:position w:val="1"/>
              </w:rPr>
              <w:t>）</w:t>
            </w:r>
          </w:p>
          <w:p>
            <w:pPr>
              <w:pStyle w:val="TableText"/>
              <w:ind w:left="554"/>
              <w:spacing w:before="151" w:line="319" w:lineRule="exact"/>
              <w:rPr>
                <w:rFonts w:ascii="SimSun" w:hAnsi="SimSun" w:eastAsia="SimSun" w:cs="SimSun"/>
              </w:rPr>
            </w:pPr>
            <w:r>
              <w:rPr>
                <w:spacing w:val="-4"/>
                <w:position w:val="1"/>
              </w:rPr>
              <w:t>17</w:t>
            </w:r>
            <w:r>
              <w:rPr>
                <w:rFonts w:ascii="SimSun" w:hAnsi="SimSun" w:eastAsia="SimSun" w:cs="SimSun"/>
                <w:spacing w:val="-4"/>
                <w:position w:val="1"/>
              </w:rPr>
              <w:t>（</w:t>
            </w:r>
            <w:r>
              <w:rPr>
                <w:spacing w:val="-4"/>
                <w:position w:val="1"/>
              </w:rPr>
              <w:t>30.4%</w:t>
            </w:r>
            <w:r>
              <w:rPr>
                <w:rFonts w:ascii="SimSun" w:hAnsi="SimSun" w:eastAsia="SimSun" w:cs="SimSun"/>
                <w:spacing w:val="-4"/>
                <w:position w:val="1"/>
              </w:rPr>
              <w:t>）</w:t>
            </w:r>
          </w:p>
          <w:p>
            <w:pPr>
              <w:pStyle w:val="TableText"/>
              <w:ind w:left="536"/>
              <w:spacing w:before="150" w:line="320" w:lineRule="exact"/>
              <w:rPr>
                <w:rFonts w:ascii="SimSun" w:hAnsi="SimSun" w:eastAsia="SimSun" w:cs="SimSun"/>
              </w:rPr>
            </w:pPr>
            <w:r>
              <w:rPr>
                <w:spacing w:val="-2"/>
                <w:position w:val="1"/>
              </w:rPr>
              <w:t>32</w:t>
            </w:r>
            <w:r>
              <w:rPr>
                <w:rFonts w:ascii="SimSun" w:hAnsi="SimSun" w:eastAsia="SimSun" w:cs="SimSun"/>
                <w:spacing w:val="-2"/>
                <w:position w:val="1"/>
              </w:rPr>
              <w:t>（</w:t>
            </w:r>
            <w:r>
              <w:rPr>
                <w:spacing w:val="-2"/>
                <w:position w:val="1"/>
              </w:rPr>
              <w:t>57.1%</w:t>
            </w:r>
            <w:r>
              <w:rPr>
                <w:rFonts w:ascii="SimSun" w:hAnsi="SimSun" w:eastAsia="SimSun" w:cs="SimSun"/>
                <w:spacing w:val="-2"/>
                <w:position w:val="1"/>
              </w:rPr>
              <w:t>）</w:t>
            </w:r>
          </w:p>
        </w:tc>
        <w:tc>
          <w:tcPr>
            <w:tcW w:w="1354" w:type="dxa"/>
            <w:vAlign w:val="top"/>
            <w:tcBorders>
              <w:top w:val="single" w:color="000000" w:sz="4" w:space="0"/>
              <w:bottom w:val="single" w:color="000000" w:sz="12" w:space="0"/>
            </w:tcBorders>
          </w:tcPr>
          <w:p>
            <w:pPr>
              <w:spacing w:line="254"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pStyle w:val="TableText"/>
              <w:ind w:left="560"/>
              <w:spacing w:before="69" w:line="232" w:lineRule="auto"/>
              <w:rPr/>
            </w:pPr>
            <w:r>
              <w:rPr>
                <w:spacing w:val="-4"/>
              </w:rPr>
              <w:t>11.778</w:t>
            </w:r>
          </w:p>
        </w:tc>
        <w:tc>
          <w:tcPr>
            <w:tcW w:w="1010" w:type="dxa"/>
            <w:vAlign w:val="top"/>
            <w:tcBorders>
              <w:top w:val="single" w:color="000000" w:sz="4" w:space="0"/>
              <w:bottom w:val="single" w:color="000000" w:sz="12" w:space="0"/>
            </w:tcBorders>
          </w:tcPr>
          <w:p>
            <w:pPr>
              <w:spacing w:line="254"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pStyle w:val="TableText"/>
              <w:ind w:left="177"/>
              <w:spacing w:before="69" w:line="232" w:lineRule="auto"/>
              <w:rPr/>
            </w:pPr>
            <w:r>
              <w:rPr>
                <w:spacing w:val="-2"/>
              </w:rPr>
              <w:t>0.003</w:t>
            </w:r>
          </w:p>
        </w:tc>
      </w:tr>
    </w:tbl>
    <w:p>
      <w:pPr>
        <w:pStyle w:val="BodyText"/>
        <w:ind w:left="1826"/>
        <w:spacing w:before="131" w:line="212" w:lineRule="auto"/>
        <w:rPr>
          <w:sz w:val="22"/>
          <w:szCs w:val="22"/>
        </w:rPr>
      </w:pPr>
      <w:r>
        <w:rPr>
          <w:sz w:val="22"/>
          <w:szCs w:val="22"/>
        </w:rPr>
        <w:t>注：</w:t>
      </w:r>
      <w:r>
        <w:rPr>
          <w:rFonts w:ascii="Times New Roman" w:hAnsi="Times New Roman" w:eastAsia="Times New Roman" w:cs="Times New Roman"/>
          <w:sz w:val="22"/>
          <w:szCs w:val="22"/>
        </w:rPr>
        <w:t>&amp;</w:t>
      </w:r>
      <w:r>
        <w:rPr>
          <w:sz w:val="22"/>
          <w:szCs w:val="22"/>
        </w:rPr>
        <w:t>为</w:t>
      </w:r>
      <w:r>
        <w:rPr>
          <w:rFonts w:ascii="Times New Roman" w:hAnsi="Times New Roman" w:eastAsia="Times New Roman" w:cs="Times New Roman"/>
          <w:sz w:val="22"/>
          <w:szCs w:val="22"/>
        </w:rPr>
        <w:t>Mann-Whitney U</w:t>
      </w:r>
      <w:r>
        <w:rPr>
          <w:sz w:val="22"/>
          <w:szCs w:val="22"/>
        </w:rPr>
        <w:t>检</w:t>
      </w:r>
      <w:r>
        <w:rPr>
          <w:sz w:val="22"/>
          <w:szCs w:val="22"/>
          <w:spacing w:val="-1"/>
        </w:rPr>
        <w:t>验，其余变量为</w:t>
      </w:r>
      <w:r>
        <w:rPr>
          <w:rFonts w:ascii="Times New Roman" w:hAnsi="Times New Roman" w:eastAsia="Times New Roman" w:cs="Times New Roman"/>
          <w:sz w:val="22"/>
          <w:szCs w:val="22"/>
          <w:spacing w:val="-1"/>
        </w:rPr>
        <w:t>χ2</w:t>
      </w:r>
      <w:r>
        <w:rPr>
          <w:sz w:val="22"/>
          <w:szCs w:val="22"/>
          <w:spacing w:val="-1"/>
        </w:rPr>
        <w:t>检验或连续校正</w:t>
      </w:r>
      <w:r>
        <w:rPr>
          <w:rFonts w:ascii="Times New Roman" w:hAnsi="Times New Roman" w:eastAsia="Times New Roman" w:cs="Times New Roman"/>
          <w:sz w:val="22"/>
          <w:szCs w:val="22"/>
          <w:spacing w:val="-1"/>
        </w:rPr>
        <w:t>χ2</w:t>
      </w:r>
      <w:r>
        <w:rPr>
          <w:sz w:val="22"/>
          <w:szCs w:val="22"/>
          <w:spacing w:val="-1"/>
        </w:rPr>
        <w:t>检验。</w:t>
      </w:r>
    </w:p>
    <w:p>
      <w:pPr>
        <w:pStyle w:val="BodyText"/>
        <w:ind w:left="1386" w:right="23" w:firstLine="509"/>
        <w:spacing w:before="198" w:line="359" w:lineRule="auto"/>
        <w:rPr>
          <w:sz w:val="24"/>
          <w:szCs w:val="24"/>
        </w:rPr>
      </w:pPr>
      <w:r>
        <w:rPr>
          <w:sz w:val="24"/>
          <w:szCs w:val="24"/>
          <w:spacing w:val="-4"/>
        </w:rPr>
        <w:t>由表</w:t>
      </w:r>
      <w:r>
        <w:rPr>
          <w:sz w:val="24"/>
          <w:szCs w:val="24"/>
          <w:spacing w:val="-49"/>
        </w:rPr>
        <w:t xml:space="preserve"> </w:t>
      </w:r>
      <w:r>
        <w:rPr>
          <w:rFonts w:ascii="Times New Roman" w:hAnsi="Times New Roman" w:eastAsia="Times New Roman" w:cs="Times New Roman"/>
          <w:sz w:val="24"/>
          <w:szCs w:val="24"/>
          <w:spacing w:val="-4"/>
        </w:rPr>
        <w:t>3.8 </w:t>
      </w:r>
      <w:r>
        <w:rPr>
          <w:sz w:val="24"/>
          <w:szCs w:val="24"/>
          <w:spacing w:val="-4"/>
        </w:rPr>
        <w:t>可见，</w:t>
      </w:r>
      <w:r>
        <w:rPr>
          <w:rFonts w:ascii="Times New Roman" w:hAnsi="Times New Roman" w:eastAsia="Times New Roman" w:cs="Times New Roman"/>
          <w:sz w:val="24"/>
          <w:szCs w:val="24"/>
          <w:spacing w:val="-4"/>
        </w:rPr>
        <w:t>C1 </w:t>
      </w:r>
      <w:r>
        <w:rPr>
          <w:sz w:val="24"/>
          <w:szCs w:val="24"/>
          <w:spacing w:val="-4"/>
        </w:rPr>
        <w:t>组、</w:t>
      </w:r>
      <w:r>
        <w:rPr>
          <w:rFonts w:ascii="Times New Roman" w:hAnsi="Times New Roman" w:eastAsia="Times New Roman" w:cs="Times New Roman"/>
          <w:sz w:val="24"/>
          <w:szCs w:val="24"/>
          <w:spacing w:val="-4"/>
        </w:rPr>
        <w:t>C2 </w:t>
      </w:r>
      <w:r>
        <w:rPr>
          <w:sz w:val="24"/>
          <w:szCs w:val="24"/>
          <w:spacing w:val="-4"/>
        </w:rPr>
        <w:t>组在</w:t>
      </w:r>
      <w:r>
        <w:rPr>
          <w:sz w:val="24"/>
          <w:szCs w:val="24"/>
          <w:spacing w:val="-5"/>
        </w:rPr>
        <w:t>是否有腹膜刺激征、</w:t>
      </w:r>
      <w:r>
        <w:rPr>
          <w:rFonts w:ascii="Times New Roman" w:hAnsi="Times New Roman" w:eastAsia="Times New Roman" w:cs="Times New Roman"/>
          <w:sz w:val="24"/>
          <w:szCs w:val="24"/>
          <w:spacing w:val="-5"/>
        </w:rPr>
        <w:t>WBC</w:t>
      </w:r>
      <w:r>
        <w:rPr>
          <w:rFonts w:ascii="Times New Roman" w:hAnsi="Times New Roman" w:eastAsia="Times New Roman" w:cs="Times New Roman"/>
          <w:sz w:val="24"/>
          <w:szCs w:val="24"/>
          <w:spacing w:val="14"/>
        </w:rPr>
        <w:t xml:space="preserve"> </w:t>
      </w:r>
      <w:r>
        <w:rPr>
          <w:sz w:val="24"/>
          <w:szCs w:val="24"/>
          <w:spacing w:val="-5"/>
        </w:rPr>
        <w:t>是否升高、囊肿直</w:t>
      </w:r>
      <w:r>
        <w:rPr>
          <w:sz w:val="24"/>
          <w:szCs w:val="24"/>
        </w:rPr>
        <w:t xml:space="preserve"> </w:t>
      </w:r>
      <w:r>
        <w:rPr>
          <w:sz w:val="24"/>
          <w:szCs w:val="24"/>
          <w:spacing w:val="-6"/>
        </w:rPr>
        <w:t>径、扭转度数方面差异无统计学意义。在年龄、是否绝经、</w:t>
      </w:r>
      <w:r>
        <w:rPr>
          <w:sz w:val="24"/>
          <w:szCs w:val="24"/>
          <w:spacing w:val="34"/>
        </w:rPr>
        <w:t xml:space="preserve"> </w:t>
      </w:r>
      <w:r>
        <w:rPr>
          <w:rFonts w:ascii="Times New Roman" w:hAnsi="Times New Roman" w:eastAsia="Times New Roman" w:cs="Times New Roman"/>
          <w:sz w:val="24"/>
          <w:szCs w:val="24"/>
          <w:spacing w:val="-6"/>
        </w:rPr>
        <w:t>FIB</w:t>
      </w:r>
      <w:r>
        <w:rPr>
          <w:rFonts w:ascii="Times New Roman" w:hAnsi="Times New Roman" w:eastAsia="Times New Roman" w:cs="Times New Roman"/>
          <w:sz w:val="24"/>
          <w:szCs w:val="24"/>
          <w:spacing w:val="14"/>
        </w:rPr>
        <w:t xml:space="preserve"> </w:t>
      </w:r>
      <w:r>
        <w:rPr>
          <w:sz w:val="24"/>
          <w:szCs w:val="24"/>
          <w:spacing w:val="-6"/>
        </w:rPr>
        <w:t>是</w:t>
      </w:r>
      <w:r>
        <w:rPr>
          <w:sz w:val="24"/>
          <w:szCs w:val="24"/>
          <w:spacing w:val="-7"/>
        </w:rPr>
        <w:t>否升高、</w:t>
      </w:r>
      <w:r>
        <w:rPr>
          <w:rFonts w:ascii="Times New Roman" w:hAnsi="Times New Roman" w:eastAsia="Times New Roman" w:cs="Times New Roman"/>
          <w:sz w:val="24"/>
          <w:szCs w:val="24"/>
          <w:spacing w:val="-7"/>
        </w:rPr>
        <w:t>D-</w:t>
      </w:r>
      <w:r>
        <w:rPr>
          <w:sz w:val="24"/>
          <w:szCs w:val="24"/>
          <w:spacing w:val="-7"/>
        </w:rPr>
        <w:t>二</w:t>
      </w:r>
      <w:r>
        <w:rPr>
          <w:sz w:val="24"/>
          <w:szCs w:val="24"/>
        </w:rPr>
        <w:t xml:space="preserve"> </w:t>
      </w:r>
      <w:r>
        <w:rPr>
          <w:sz w:val="24"/>
          <w:szCs w:val="24"/>
          <w:spacing w:val="-5"/>
        </w:rPr>
        <w:t>聚体是否升高、囊肿颜色，</w:t>
      </w:r>
      <w:r>
        <w:rPr>
          <w:sz w:val="24"/>
          <w:szCs w:val="24"/>
          <w:spacing w:val="40"/>
        </w:rPr>
        <w:t xml:space="preserve"> </w:t>
      </w:r>
      <w:r>
        <w:rPr>
          <w:rFonts w:ascii="Times New Roman" w:hAnsi="Times New Roman" w:eastAsia="Times New Roman" w:cs="Times New Roman"/>
          <w:sz w:val="24"/>
          <w:szCs w:val="24"/>
          <w:i/>
          <w:iCs/>
          <w:spacing w:val="-5"/>
        </w:rPr>
        <w:t>P</w:t>
      </w:r>
      <w:r>
        <w:rPr>
          <w:rFonts w:ascii="Times New Roman" w:hAnsi="Times New Roman" w:eastAsia="Times New Roman" w:cs="Times New Roman"/>
          <w:sz w:val="24"/>
          <w:szCs w:val="24"/>
          <w:spacing w:val="-5"/>
        </w:rPr>
        <w:t>&lt;0.05</w:t>
      </w:r>
      <w:r>
        <w:rPr>
          <w:sz w:val="24"/>
          <w:szCs w:val="24"/>
          <w:spacing w:val="-5"/>
        </w:rPr>
        <w:t>，差异具有统计学意义。</w:t>
      </w:r>
      <w:r>
        <w:rPr>
          <w:rFonts w:ascii="Times New Roman" w:hAnsi="Times New Roman" w:eastAsia="Times New Roman" w:cs="Times New Roman"/>
          <w:sz w:val="24"/>
          <w:szCs w:val="24"/>
          <w:spacing w:val="-5"/>
        </w:rPr>
        <w:t>FIB </w:t>
      </w:r>
      <w:r>
        <w:rPr>
          <w:sz w:val="24"/>
          <w:szCs w:val="24"/>
          <w:spacing w:val="-6"/>
        </w:rPr>
        <w:t>升高、</w:t>
      </w:r>
      <w:r>
        <w:rPr>
          <w:rFonts w:ascii="Times New Roman" w:hAnsi="Times New Roman" w:eastAsia="Times New Roman" w:cs="Times New Roman"/>
          <w:sz w:val="24"/>
          <w:szCs w:val="24"/>
          <w:spacing w:val="-6"/>
        </w:rPr>
        <w:t>D-</w:t>
      </w:r>
      <w:r>
        <w:rPr>
          <w:sz w:val="24"/>
          <w:szCs w:val="24"/>
          <w:spacing w:val="-6"/>
        </w:rPr>
        <w:t>二聚体</w:t>
      </w:r>
      <w:r>
        <w:rPr>
          <w:sz w:val="24"/>
          <w:szCs w:val="24"/>
        </w:rPr>
        <w:t xml:space="preserve"> </w:t>
      </w:r>
      <w:r>
        <w:rPr>
          <w:sz w:val="24"/>
          <w:szCs w:val="24"/>
          <w:spacing w:val="-3"/>
        </w:rPr>
        <w:t>升高、囊肿颜色呈紫黑与卵巢坏死相关。提示年龄大、已绝经、卵巢可疑坏死者</w:t>
      </w:r>
      <w:r>
        <w:rPr>
          <w:sz w:val="24"/>
          <w:szCs w:val="24"/>
          <w:spacing w:val="18"/>
        </w:rPr>
        <w:t xml:space="preserve"> </w:t>
      </w:r>
      <w:r>
        <w:rPr>
          <w:sz w:val="24"/>
          <w:szCs w:val="24"/>
          <w:spacing w:val="-4"/>
        </w:rPr>
        <w:t>行卵巢切除术可能性增大。</w:t>
      </w:r>
    </w:p>
    <w:p>
      <w:pPr>
        <w:pStyle w:val="BodyText"/>
        <w:ind w:left="1381"/>
        <w:spacing w:before="226" w:line="233" w:lineRule="auto"/>
        <w:outlineLvl w:val="1"/>
        <w:rPr>
          <w:sz w:val="28"/>
          <w:szCs w:val="28"/>
        </w:rPr>
      </w:pPr>
      <w:bookmarkStart w:name="bookmark23" w:id="38"/>
      <w:bookmarkEnd w:id="38"/>
      <w:r>
        <w:rPr>
          <w:rFonts w:ascii="Times New Roman" w:hAnsi="Times New Roman" w:eastAsia="Times New Roman" w:cs="Times New Roman"/>
          <w:sz w:val="28"/>
          <w:szCs w:val="28"/>
          <w:b/>
          <w:bCs/>
          <w:spacing w:val="-2"/>
        </w:rPr>
        <w:t>3.4    </w:t>
      </w:r>
      <w:r>
        <w:rPr>
          <w:sz w:val="28"/>
          <w:szCs w:val="28"/>
          <w:b/>
          <w:bCs/>
          <w:spacing w:val="-2"/>
        </w:rPr>
        <w:t>不同术式术中及术后一般情况分析</w:t>
      </w:r>
    </w:p>
    <w:p>
      <w:pPr>
        <w:spacing w:line="291" w:lineRule="auto"/>
        <w:rPr>
          <w:rFonts w:ascii="Arial"/>
          <w:sz w:val="21"/>
        </w:rPr>
      </w:pPr>
      <w:r/>
    </w:p>
    <w:p>
      <w:pPr>
        <w:pStyle w:val="BodyText"/>
        <w:ind w:left="1387" w:right="20" w:firstLine="478"/>
        <w:spacing w:before="78" w:line="355" w:lineRule="auto"/>
        <w:jc w:val="both"/>
        <w:rPr>
          <w:sz w:val="24"/>
          <w:szCs w:val="24"/>
        </w:rPr>
      </w:pPr>
      <w:r>
        <w:rPr>
          <w:sz w:val="24"/>
          <w:szCs w:val="24"/>
          <w:spacing w:val="-12"/>
        </w:rPr>
        <w:t>在本研究中术后并发症主要观察指标为发热、切口感染、盆腔感染、肺栓塞，</w:t>
      </w:r>
      <w:r>
        <w:rPr>
          <w:sz w:val="24"/>
          <w:szCs w:val="24"/>
          <w:spacing w:val="15"/>
        </w:rPr>
        <w:t xml:space="preserve"> </w:t>
      </w:r>
      <w:r>
        <w:rPr>
          <w:sz w:val="24"/>
          <w:szCs w:val="24"/>
          <w:spacing w:val="-2"/>
        </w:rPr>
        <w:t>本研究所有患者术后均无切口感染、盆腔感染、肺栓塞的发生，仅 </w:t>
      </w:r>
      <w:r>
        <w:rPr>
          <w:rFonts w:ascii="Times New Roman" w:hAnsi="Times New Roman" w:eastAsia="Times New Roman" w:cs="Times New Roman"/>
          <w:sz w:val="24"/>
          <w:szCs w:val="24"/>
          <w:spacing w:val="-2"/>
        </w:rPr>
        <w:t>15</w:t>
      </w:r>
      <w:r>
        <w:rPr>
          <w:rFonts w:ascii="Times New Roman" w:hAnsi="Times New Roman" w:eastAsia="Times New Roman" w:cs="Times New Roman"/>
          <w:sz w:val="24"/>
          <w:szCs w:val="24"/>
          <w:spacing w:val="46"/>
          <w:w w:val="101"/>
        </w:rPr>
        <w:t xml:space="preserve"> </w:t>
      </w:r>
      <w:r>
        <w:rPr>
          <w:sz w:val="24"/>
          <w:szCs w:val="24"/>
          <w:spacing w:val="-2"/>
        </w:rPr>
        <w:t>例患者出</w:t>
      </w:r>
      <w:r>
        <w:rPr>
          <w:sz w:val="24"/>
          <w:szCs w:val="24"/>
        </w:rPr>
        <w:t xml:space="preserve"> </w:t>
      </w:r>
      <w:r>
        <w:rPr>
          <w:sz w:val="24"/>
          <w:szCs w:val="24"/>
          <w:spacing w:val="-7"/>
        </w:rPr>
        <w:t>现术后发热。</w:t>
      </w:r>
    </w:p>
    <w:p>
      <w:pPr>
        <w:pStyle w:val="BodyText"/>
        <w:ind w:left="1381"/>
        <w:spacing w:before="15" w:line="233" w:lineRule="auto"/>
        <w:outlineLvl w:val="2"/>
        <w:rPr>
          <w:sz w:val="24"/>
          <w:szCs w:val="24"/>
        </w:rPr>
      </w:pPr>
      <w:bookmarkStart w:name="bookmark24" w:id="39"/>
      <w:bookmarkEnd w:id="39"/>
      <w:r>
        <w:rPr>
          <w:rFonts w:ascii="Times New Roman" w:hAnsi="Times New Roman" w:eastAsia="Times New Roman" w:cs="Times New Roman"/>
          <w:sz w:val="24"/>
          <w:szCs w:val="24"/>
          <w:b/>
          <w:bCs/>
          <w:spacing w:val="-1"/>
        </w:rPr>
        <w:t>3.4.1    </w:t>
      </w:r>
      <w:r>
        <w:rPr>
          <w:sz w:val="24"/>
          <w:szCs w:val="24"/>
          <w:b/>
          <w:bCs/>
          <w:spacing w:val="-1"/>
        </w:rPr>
        <w:t>腹腔镜保留卵巢组（</w:t>
      </w:r>
      <w:r>
        <w:rPr>
          <w:rFonts w:ascii="Times New Roman" w:hAnsi="Times New Roman" w:eastAsia="Times New Roman" w:cs="Times New Roman"/>
          <w:sz w:val="24"/>
          <w:szCs w:val="24"/>
          <w:b/>
          <w:bCs/>
          <w:spacing w:val="-1"/>
        </w:rPr>
        <w:t>B1 </w:t>
      </w:r>
      <w:r>
        <w:rPr>
          <w:sz w:val="24"/>
          <w:szCs w:val="24"/>
          <w:b/>
          <w:bCs/>
          <w:spacing w:val="-1"/>
        </w:rPr>
        <w:t>组）与腹腔镜切除卵巢组（</w:t>
      </w:r>
      <w:r>
        <w:rPr>
          <w:rFonts w:ascii="Times New Roman" w:hAnsi="Times New Roman" w:eastAsia="Times New Roman" w:cs="Times New Roman"/>
          <w:sz w:val="24"/>
          <w:szCs w:val="24"/>
          <w:b/>
          <w:bCs/>
          <w:spacing w:val="-1"/>
        </w:rPr>
        <w:t>B2 </w:t>
      </w:r>
      <w:r>
        <w:rPr>
          <w:sz w:val="24"/>
          <w:szCs w:val="24"/>
          <w:b/>
          <w:bCs/>
          <w:spacing w:val="-1"/>
        </w:rPr>
        <w:t>组）术中及术后</w:t>
      </w:r>
    </w:p>
    <w:p>
      <w:pPr>
        <w:pStyle w:val="BodyText"/>
        <w:ind w:left="1390"/>
        <w:spacing w:before="168" w:line="220" w:lineRule="auto"/>
        <w:outlineLvl w:val="2"/>
        <w:rPr>
          <w:sz w:val="24"/>
          <w:szCs w:val="24"/>
        </w:rPr>
      </w:pPr>
      <w:bookmarkStart w:name="bookmark24" w:id="40"/>
      <w:bookmarkEnd w:id="40"/>
      <w:r>
        <w:rPr>
          <w:sz w:val="24"/>
          <w:szCs w:val="24"/>
          <w:b/>
          <w:bCs/>
          <w:spacing w:val="-4"/>
        </w:rPr>
        <w:t>一般情况分析</w:t>
      </w:r>
    </w:p>
    <w:p>
      <w:pPr>
        <w:ind w:left="1961"/>
        <w:spacing w:before="183" w:line="232" w:lineRule="auto"/>
        <w:rPr>
          <w:rFonts w:ascii="SimHei" w:hAnsi="SimHei" w:eastAsia="SimHei" w:cs="SimHei"/>
          <w:sz w:val="24"/>
          <w:szCs w:val="24"/>
        </w:rPr>
      </w:pPr>
      <w:r>
        <w:rPr>
          <w:rFonts w:ascii="SimHei" w:hAnsi="SimHei" w:eastAsia="SimHei" w:cs="SimHei"/>
          <w:sz w:val="24"/>
          <w:szCs w:val="24"/>
          <w:spacing w:val="-1"/>
        </w:rPr>
        <w:t>表</w:t>
      </w:r>
      <w:r>
        <w:rPr>
          <w:rFonts w:ascii="SimHei" w:hAnsi="SimHei" w:eastAsia="SimHei" w:cs="SimHei"/>
          <w:sz w:val="24"/>
          <w:szCs w:val="24"/>
          <w:spacing w:val="-35"/>
        </w:rPr>
        <w:t xml:space="preserve"> </w:t>
      </w:r>
      <w:r>
        <w:rPr>
          <w:rFonts w:ascii="Times New Roman" w:hAnsi="Times New Roman" w:eastAsia="Times New Roman" w:cs="Times New Roman"/>
          <w:sz w:val="24"/>
          <w:szCs w:val="24"/>
          <w:spacing w:val="-1"/>
        </w:rPr>
        <w:t>3.10    B1 </w:t>
      </w:r>
      <w:r>
        <w:rPr>
          <w:rFonts w:ascii="SimHei" w:hAnsi="SimHei" w:eastAsia="SimHei" w:cs="SimHei"/>
          <w:sz w:val="24"/>
          <w:szCs w:val="24"/>
          <w:spacing w:val="-1"/>
        </w:rPr>
        <w:t>组、</w:t>
      </w:r>
      <w:r>
        <w:rPr>
          <w:rFonts w:ascii="Times New Roman" w:hAnsi="Times New Roman" w:eastAsia="Times New Roman" w:cs="Times New Roman"/>
          <w:sz w:val="24"/>
          <w:szCs w:val="24"/>
          <w:spacing w:val="-1"/>
        </w:rPr>
        <w:t>B2 </w:t>
      </w:r>
      <w:r>
        <w:rPr>
          <w:rFonts w:ascii="SimHei" w:hAnsi="SimHei" w:eastAsia="SimHei" w:cs="SimHei"/>
          <w:sz w:val="24"/>
          <w:szCs w:val="24"/>
          <w:spacing w:val="-1"/>
        </w:rPr>
        <w:t>组卵巢囊肿蒂扭转患者术中及术后一般情况分析</w:t>
      </w:r>
    </w:p>
    <w:p>
      <w:pPr>
        <w:spacing w:line="55" w:lineRule="exact"/>
        <w:rPr/>
      </w:pPr>
      <w:r/>
    </w:p>
    <w:tbl>
      <w:tblPr>
        <w:tblStyle w:val="TableNormal"/>
        <w:tblW w:w="8327" w:type="dxa"/>
        <w:tblInd w:w="1367"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628"/>
        <w:gridCol w:w="2229"/>
        <w:gridCol w:w="2317"/>
        <w:gridCol w:w="944"/>
        <w:gridCol w:w="1209"/>
      </w:tblGrid>
      <w:tr>
        <w:trPr>
          <w:trHeight w:val="462" w:hRule="atLeast"/>
        </w:trPr>
        <w:tc>
          <w:tcPr>
            <w:tcW w:w="1628" w:type="dxa"/>
            <w:vAlign w:val="top"/>
            <w:tcBorders>
              <w:bottom w:val="single" w:color="000000" w:sz="4" w:space="0"/>
              <w:top w:val="single" w:color="000000" w:sz="12" w:space="0"/>
            </w:tcBorders>
          </w:tcPr>
          <w:p>
            <w:pPr>
              <w:ind w:left="129"/>
              <w:spacing w:before="114" w:line="221" w:lineRule="auto"/>
              <w:rPr>
                <w:rFonts w:ascii="SimSun" w:hAnsi="SimSun" w:eastAsia="SimSun" w:cs="SimSun"/>
                <w:sz w:val="24"/>
                <w:szCs w:val="24"/>
              </w:rPr>
            </w:pPr>
            <w:r>
              <w:rPr>
                <w:rFonts w:ascii="SimSun" w:hAnsi="SimSun" w:eastAsia="SimSun" w:cs="SimSun"/>
                <w:sz w:val="24"/>
                <w:szCs w:val="24"/>
                <w:spacing w:val="-3"/>
              </w:rPr>
              <w:t>变量</w:t>
            </w:r>
          </w:p>
        </w:tc>
        <w:tc>
          <w:tcPr>
            <w:tcW w:w="2229" w:type="dxa"/>
            <w:vAlign w:val="top"/>
            <w:tcBorders>
              <w:bottom w:val="single" w:color="000000" w:sz="4" w:space="0"/>
              <w:top w:val="single" w:color="000000" w:sz="12" w:space="0"/>
            </w:tcBorders>
          </w:tcPr>
          <w:p>
            <w:pPr>
              <w:pStyle w:val="TableText"/>
              <w:ind w:left="107"/>
              <w:spacing w:before="114" w:line="317" w:lineRule="exact"/>
              <w:rPr/>
            </w:pPr>
            <w:r>
              <w:rPr/>
              <w:t>B1</w:t>
            </w:r>
            <w:r>
              <w:rPr>
                <w:rFonts w:ascii="SimSun" w:hAnsi="SimSun" w:eastAsia="SimSun" w:cs="SimSun"/>
              </w:rPr>
              <w:t>组</w:t>
            </w:r>
            <w:r>
              <w:rPr/>
              <w:t>n=21</w:t>
            </w:r>
          </w:p>
        </w:tc>
        <w:tc>
          <w:tcPr>
            <w:tcW w:w="2317" w:type="dxa"/>
            <w:vAlign w:val="top"/>
            <w:tcBorders>
              <w:bottom w:val="single" w:color="000000" w:sz="4" w:space="0"/>
              <w:top w:val="single" w:color="000000" w:sz="12" w:space="0"/>
            </w:tcBorders>
          </w:tcPr>
          <w:p>
            <w:pPr>
              <w:pStyle w:val="TableText"/>
              <w:ind w:left="120"/>
              <w:spacing w:before="114" w:line="317" w:lineRule="exact"/>
              <w:rPr/>
            </w:pPr>
            <w:r>
              <w:rPr/>
              <w:t>B2</w:t>
            </w:r>
            <w:r>
              <w:rPr>
                <w:rFonts w:ascii="SimSun" w:hAnsi="SimSun" w:eastAsia="SimSun" w:cs="SimSun"/>
              </w:rPr>
              <w:t>组</w:t>
            </w:r>
            <w:r>
              <w:rPr/>
              <w:t>n=32</w:t>
            </w:r>
          </w:p>
        </w:tc>
        <w:tc>
          <w:tcPr>
            <w:tcW w:w="944" w:type="dxa"/>
            <w:vAlign w:val="top"/>
            <w:tcBorders>
              <w:bottom w:val="single" w:color="000000" w:sz="4" w:space="0"/>
              <w:top w:val="single" w:color="000000" w:sz="12" w:space="0"/>
            </w:tcBorders>
          </w:tcPr>
          <w:p>
            <w:pPr>
              <w:pStyle w:val="TableText"/>
              <w:ind w:left="113"/>
              <w:spacing w:before="153" w:line="190" w:lineRule="auto"/>
              <w:rPr/>
            </w:pPr>
            <w:r>
              <w:rPr>
                <w:spacing w:val="1"/>
              </w:rPr>
              <w:t>χ2/Z</w:t>
            </w:r>
          </w:p>
        </w:tc>
        <w:tc>
          <w:tcPr>
            <w:tcW w:w="1209" w:type="dxa"/>
            <w:vAlign w:val="top"/>
            <w:tcBorders>
              <w:bottom w:val="single" w:color="000000" w:sz="4" w:space="0"/>
              <w:top w:val="single" w:color="000000" w:sz="12" w:space="0"/>
            </w:tcBorders>
          </w:tcPr>
          <w:p>
            <w:pPr>
              <w:pStyle w:val="TableText"/>
              <w:ind w:left="222"/>
              <w:spacing w:before="113" w:line="220" w:lineRule="auto"/>
              <w:rPr>
                <w:rFonts w:ascii="SimSun" w:hAnsi="SimSun" w:eastAsia="SimSun" w:cs="SimSun"/>
              </w:rPr>
            </w:pPr>
            <w:r>
              <w:rPr>
                <w:i/>
                <w:iCs/>
                <w:spacing w:val="4"/>
              </w:rPr>
              <w:t>P</w:t>
            </w:r>
            <w:r>
              <w:rPr>
                <w:rFonts w:ascii="SimSun" w:hAnsi="SimSun" w:eastAsia="SimSun" w:cs="SimSun"/>
                <w:spacing w:val="4"/>
              </w:rPr>
              <w:t>值</w:t>
            </w:r>
          </w:p>
        </w:tc>
      </w:tr>
      <w:tr>
        <w:trPr>
          <w:trHeight w:val="927" w:hRule="atLeast"/>
        </w:trPr>
        <w:tc>
          <w:tcPr>
            <w:tcW w:w="1628" w:type="dxa"/>
            <w:vAlign w:val="top"/>
            <w:tcBorders>
              <w:top w:val="single" w:color="000000" w:sz="4" w:space="0"/>
            </w:tcBorders>
          </w:tcPr>
          <w:p>
            <w:pPr>
              <w:pStyle w:val="TableText"/>
              <w:ind w:left="135" w:right="106" w:hanging="6"/>
              <w:spacing w:before="121" w:line="306" w:lineRule="auto"/>
              <w:rPr>
                <w:rFonts w:ascii="SimSun" w:hAnsi="SimSun" w:eastAsia="SimSun" w:cs="SimSun"/>
              </w:rPr>
            </w:pPr>
            <w:r>
              <w:rPr>
                <w:rFonts w:ascii="SimSun" w:hAnsi="SimSun" w:eastAsia="SimSun" w:cs="SimSun"/>
                <w:spacing w:val="38"/>
              </w:rPr>
              <w:t>手术出血量</w:t>
            </w:r>
            <w:r>
              <w:rPr>
                <w:rFonts w:ascii="SimSun" w:hAnsi="SimSun" w:eastAsia="SimSun" w:cs="SimSun"/>
                <w:spacing w:val="1"/>
              </w:rPr>
              <w:t xml:space="preserve"> </w:t>
            </w:r>
            <w:r>
              <w:rPr>
                <w:rFonts w:ascii="SimSun" w:hAnsi="SimSun" w:eastAsia="SimSun" w:cs="SimSun"/>
                <w:spacing w:val="-3"/>
              </w:rPr>
              <w:t>（</w:t>
            </w:r>
            <w:r>
              <w:rPr>
                <w:spacing w:val="-3"/>
              </w:rPr>
              <w:t>ml</w:t>
            </w:r>
            <w:r>
              <w:rPr>
                <w:rFonts w:ascii="SimSun" w:hAnsi="SimSun" w:eastAsia="SimSun" w:cs="SimSun"/>
                <w:spacing w:val="-3"/>
              </w:rPr>
              <w:t>）</w:t>
            </w:r>
          </w:p>
        </w:tc>
        <w:tc>
          <w:tcPr>
            <w:tcW w:w="2229" w:type="dxa"/>
            <w:vAlign w:val="top"/>
            <w:tcBorders>
              <w:top w:val="single" w:color="000000" w:sz="4" w:space="0"/>
            </w:tcBorders>
          </w:tcPr>
          <w:p>
            <w:pPr>
              <w:spacing w:line="273" w:lineRule="auto"/>
              <w:rPr>
                <w:rFonts w:ascii="Arial"/>
                <w:sz w:val="21"/>
              </w:rPr>
            </w:pPr>
            <w:r/>
          </w:p>
          <w:p>
            <w:pPr>
              <w:pStyle w:val="TableText"/>
              <w:spacing w:before="78" w:line="318" w:lineRule="exact"/>
              <w:jc w:val="right"/>
              <w:rPr>
                <w:rFonts w:ascii="SimSun" w:hAnsi="SimSun" w:eastAsia="SimSun" w:cs="SimSun"/>
              </w:rPr>
            </w:pPr>
            <w:r>
              <w:rPr>
                <w:spacing w:val="-13"/>
                <w:position w:val="1"/>
              </w:rPr>
              <w:t>40.00</w:t>
            </w:r>
            <w:r>
              <w:rPr>
                <w:rFonts w:ascii="SimSun" w:hAnsi="SimSun" w:eastAsia="SimSun" w:cs="SimSun"/>
                <w:spacing w:val="-13"/>
                <w:position w:val="1"/>
              </w:rPr>
              <w:t>（</w:t>
            </w:r>
            <w:r>
              <w:rPr>
                <w:spacing w:val="-13"/>
                <w:position w:val="1"/>
              </w:rPr>
              <w:t>20.00</w:t>
            </w:r>
            <w:r>
              <w:rPr>
                <w:rFonts w:ascii="SimSun" w:hAnsi="SimSun" w:eastAsia="SimSun" w:cs="SimSun"/>
                <w:spacing w:val="-13"/>
                <w:position w:val="1"/>
              </w:rPr>
              <w:t>，</w:t>
            </w:r>
            <w:r>
              <w:rPr>
                <w:spacing w:val="-13"/>
                <w:position w:val="1"/>
              </w:rPr>
              <w:t>50.00</w:t>
            </w:r>
            <w:r>
              <w:rPr>
                <w:rFonts w:ascii="SimSun" w:hAnsi="SimSun" w:eastAsia="SimSun" w:cs="SimSun"/>
                <w:spacing w:val="-13"/>
                <w:position w:val="1"/>
              </w:rPr>
              <w:t>）</w:t>
            </w:r>
          </w:p>
        </w:tc>
        <w:tc>
          <w:tcPr>
            <w:tcW w:w="2317" w:type="dxa"/>
            <w:vAlign w:val="top"/>
            <w:tcBorders>
              <w:top w:val="single" w:color="000000" w:sz="4" w:space="0"/>
            </w:tcBorders>
          </w:tcPr>
          <w:p>
            <w:pPr>
              <w:spacing w:line="273" w:lineRule="auto"/>
              <w:rPr>
                <w:rFonts w:ascii="Arial"/>
                <w:sz w:val="21"/>
              </w:rPr>
            </w:pPr>
            <w:r/>
          </w:p>
          <w:p>
            <w:pPr>
              <w:pStyle w:val="TableText"/>
              <w:spacing w:before="78" w:line="318" w:lineRule="exact"/>
              <w:jc w:val="right"/>
              <w:rPr>
                <w:rFonts w:ascii="SimSun" w:hAnsi="SimSun" w:eastAsia="SimSun" w:cs="SimSun"/>
              </w:rPr>
            </w:pPr>
            <w:r>
              <w:rPr>
                <w:spacing w:val="-9"/>
                <w:position w:val="1"/>
              </w:rPr>
              <w:t>20.00</w:t>
            </w:r>
            <w:r>
              <w:rPr>
                <w:rFonts w:ascii="SimSun" w:hAnsi="SimSun" w:eastAsia="SimSun" w:cs="SimSun"/>
                <w:spacing w:val="-9"/>
                <w:position w:val="1"/>
              </w:rPr>
              <w:t>（</w:t>
            </w:r>
            <w:r>
              <w:rPr>
                <w:spacing w:val="-9"/>
                <w:position w:val="1"/>
              </w:rPr>
              <w:t>10.00</w:t>
            </w:r>
            <w:r>
              <w:rPr>
                <w:rFonts w:ascii="SimSun" w:hAnsi="SimSun" w:eastAsia="SimSun" w:cs="SimSun"/>
                <w:spacing w:val="-9"/>
                <w:position w:val="1"/>
              </w:rPr>
              <w:t>，</w:t>
            </w:r>
            <w:r>
              <w:rPr>
                <w:spacing w:val="-9"/>
                <w:position w:val="1"/>
              </w:rPr>
              <w:t>40.00</w:t>
            </w:r>
            <w:r>
              <w:rPr>
                <w:rFonts w:ascii="SimSun" w:hAnsi="SimSun" w:eastAsia="SimSun" w:cs="SimSun"/>
                <w:spacing w:val="-9"/>
                <w:position w:val="1"/>
              </w:rPr>
              <w:t>）</w:t>
            </w:r>
          </w:p>
        </w:tc>
        <w:tc>
          <w:tcPr>
            <w:tcW w:w="944" w:type="dxa"/>
            <w:vAlign w:val="top"/>
            <w:tcBorders>
              <w:top w:val="single" w:color="000000" w:sz="4" w:space="0"/>
            </w:tcBorders>
          </w:tcPr>
          <w:p>
            <w:pPr>
              <w:spacing w:line="321" w:lineRule="auto"/>
              <w:rPr>
                <w:rFonts w:ascii="Arial"/>
                <w:sz w:val="21"/>
              </w:rPr>
            </w:pPr>
            <w:r/>
          </w:p>
          <w:p>
            <w:pPr>
              <w:pStyle w:val="TableText"/>
              <w:ind w:left="120"/>
              <w:spacing w:before="69" w:line="232" w:lineRule="auto"/>
              <w:rPr/>
            </w:pPr>
            <w:r>
              <w:rPr>
                <w:spacing w:val="-2"/>
              </w:rPr>
              <w:t>-2.639</w:t>
            </w:r>
          </w:p>
        </w:tc>
        <w:tc>
          <w:tcPr>
            <w:tcW w:w="1209" w:type="dxa"/>
            <w:vAlign w:val="top"/>
            <w:tcBorders>
              <w:top w:val="single" w:color="000000" w:sz="4" w:space="0"/>
            </w:tcBorders>
          </w:tcPr>
          <w:p>
            <w:pPr>
              <w:spacing w:line="307" w:lineRule="auto"/>
              <w:rPr>
                <w:rFonts w:ascii="Arial"/>
                <w:sz w:val="21"/>
              </w:rPr>
            </w:pPr>
            <w:r/>
          </w:p>
          <w:p>
            <w:pPr>
              <w:pStyle w:val="TableText"/>
              <w:ind w:left="236"/>
              <w:spacing w:before="69" w:line="281" w:lineRule="exact"/>
              <w:rPr>
                <w:sz w:val="16"/>
                <w:szCs w:val="16"/>
              </w:rPr>
            </w:pPr>
            <w:r>
              <w:rPr>
                <w:spacing w:val="-2"/>
              </w:rPr>
              <w:t>0.008</w:t>
            </w:r>
            <w:r>
              <w:rPr>
                <w:sz w:val="16"/>
                <w:szCs w:val="16"/>
                <w:spacing w:val="-2"/>
                <w:position w:val="6"/>
              </w:rPr>
              <w:t>&amp;</w:t>
            </w:r>
          </w:p>
        </w:tc>
      </w:tr>
      <w:tr>
        <w:trPr>
          <w:trHeight w:val="931" w:hRule="atLeast"/>
        </w:trPr>
        <w:tc>
          <w:tcPr>
            <w:tcW w:w="1628" w:type="dxa"/>
            <w:vAlign w:val="top"/>
          </w:tcPr>
          <w:p>
            <w:pPr>
              <w:ind w:left="135" w:right="96" w:hanging="6"/>
              <w:spacing w:before="135" w:line="302" w:lineRule="auto"/>
              <w:rPr>
                <w:rFonts w:ascii="SimSun" w:hAnsi="SimSun" w:eastAsia="SimSun" w:cs="SimSun"/>
                <w:sz w:val="24"/>
                <w:szCs w:val="24"/>
              </w:rPr>
            </w:pPr>
            <w:r>
              <w:rPr>
                <w:rFonts w:ascii="SimSun" w:hAnsi="SimSun" w:eastAsia="SimSun" w:cs="SimSun"/>
                <w:sz w:val="24"/>
                <w:szCs w:val="24"/>
                <w:spacing w:val="-13"/>
              </w:rPr>
              <w:t>排</w:t>
            </w:r>
            <w:r>
              <w:rPr>
                <w:rFonts w:ascii="SimSun" w:hAnsi="SimSun" w:eastAsia="SimSun" w:cs="SimSun"/>
                <w:sz w:val="24"/>
                <w:szCs w:val="24"/>
                <w:spacing w:val="41"/>
              </w:rPr>
              <w:t xml:space="preserve"> </w:t>
            </w:r>
            <w:r>
              <w:rPr>
                <w:rFonts w:ascii="SimSun" w:hAnsi="SimSun" w:eastAsia="SimSun" w:cs="SimSun"/>
                <w:sz w:val="24"/>
                <w:szCs w:val="24"/>
                <w:spacing w:val="-13"/>
              </w:rPr>
              <w:t>气</w:t>
            </w:r>
            <w:r>
              <w:rPr>
                <w:rFonts w:ascii="SimSun" w:hAnsi="SimSun" w:eastAsia="SimSun" w:cs="SimSun"/>
                <w:sz w:val="24"/>
                <w:szCs w:val="24"/>
                <w:spacing w:val="51"/>
              </w:rPr>
              <w:t xml:space="preserve"> </w:t>
            </w:r>
            <w:r>
              <w:rPr>
                <w:rFonts w:ascii="SimSun" w:hAnsi="SimSun" w:eastAsia="SimSun" w:cs="SimSun"/>
                <w:sz w:val="24"/>
                <w:szCs w:val="24"/>
                <w:spacing w:val="-13"/>
              </w:rPr>
              <w:t>时</w:t>
            </w:r>
            <w:r>
              <w:rPr>
                <w:rFonts w:ascii="SimSun" w:hAnsi="SimSun" w:eastAsia="SimSun" w:cs="SimSun"/>
                <w:sz w:val="24"/>
                <w:szCs w:val="24"/>
                <w:spacing w:val="41"/>
              </w:rPr>
              <w:t xml:space="preserve"> </w:t>
            </w:r>
            <w:r>
              <w:rPr>
                <w:rFonts w:ascii="SimSun" w:hAnsi="SimSun" w:eastAsia="SimSun" w:cs="SimSun"/>
                <w:sz w:val="24"/>
                <w:szCs w:val="24"/>
                <w:spacing w:val="-13"/>
              </w:rPr>
              <w:t>长</w:t>
            </w:r>
            <w:r>
              <w:rPr>
                <w:rFonts w:ascii="SimSun" w:hAnsi="SimSun" w:eastAsia="SimSun" w:cs="SimSun"/>
                <w:sz w:val="24"/>
                <w:szCs w:val="24"/>
              </w:rPr>
              <w:t xml:space="preserve"> </w:t>
            </w:r>
            <w:r>
              <w:rPr>
                <w:rFonts w:ascii="SimSun" w:hAnsi="SimSun" w:eastAsia="SimSun" w:cs="SimSun"/>
                <w:sz w:val="24"/>
                <w:szCs w:val="24"/>
                <w:spacing w:val="-8"/>
              </w:rPr>
              <w:t>（天）</w:t>
            </w:r>
          </w:p>
        </w:tc>
        <w:tc>
          <w:tcPr>
            <w:tcW w:w="2229" w:type="dxa"/>
            <w:vAlign w:val="top"/>
          </w:tcPr>
          <w:p>
            <w:pPr>
              <w:spacing w:line="286" w:lineRule="auto"/>
              <w:rPr>
                <w:rFonts w:ascii="Arial"/>
                <w:sz w:val="21"/>
              </w:rPr>
            </w:pPr>
            <w:r/>
          </w:p>
          <w:p>
            <w:pPr>
              <w:pStyle w:val="TableText"/>
              <w:ind w:left="131"/>
              <w:spacing w:before="78" w:line="318" w:lineRule="exact"/>
              <w:rPr>
                <w:rFonts w:ascii="SimSun" w:hAnsi="SimSun" w:eastAsia="SimSun" w:cs="SimSun"/>
              </w:rPr>
            </w:pPr>
            <w:r>
              <w:rPr>
                <w:spacing w:val="-4"/>
                <w:position w:val="1"/>
              </w:rPr>
              <w:t>1.00</w:t>
            </w:r>
            <w:r>
              <w:rPr>
                <w:rFonts w:ascii="SimSun" w:hAnsi="SimSun" w:eastAsia="SimSun" w:cs="SimSun"/>
                <w:spacing w:val="-4"/>
                <w:position w:val="1"/>
              </w:rPr>
              <w:t>（</w:t>
            </w:r>
            <w:r>
              <w:rPr>
                <w:spacing w:val="-4"/>
                <w:position w:val="1"/>
              </w:rPr>
              <w:t>1.00</w:t>
            </w:r>
            <w:r>
              <w:rPr>
                <w:spacing w:val="-29"/>
                <w:position w:val="1"/>
              </w:rPr>
              <w:t xml:space="preserve"> </w:t>
            </w:r>
            <w:r>
              <w:rPr>
                <w:rFonts w:ascii="SimSun" w:hAnsi="SimSun" w:eastAsia="SimSun" w:cs="SimSun"/>
                <w:spacing w:val="-4"/>
                <w:position w:val="1"/>
              </w:rPr>
              <w:t>，</w:t>
            </w:r>
            <w:r>
              <w:rPr>
                <w:spacing w:val="-4"/>
                <w:position w:val="1"/>
              </w:rPr>
              <w:t>1.00</w:t>
            </w:r>
            <w:r>
              <w:rPr>
                <w:rFonts w:ascii="SimSun" w:hAnsi="SimSun" w:eastAsia="SimSun" w:cs="SimSun"/>
                <w:spacing w:val="-4"/>
                <w:position w:val="1"/>
              </w:rPr>
              <w:t>）</w:t>
            </w:r>
          </w:p>
        </w:tc>
        <w:tc>
          <w:tcPr>
            <w:tcW w:w="2317" w:type="dxa"/>
            <w:vAlign w:val="top"/>
          </w:tcPr>
          <w:p>
            <w:pPr>
              <w:spacing w:line="286" w:lineRule="auto"/>
              <w:rPr>
                <w:rFonts w:ascii="Arial"/>
                <w:sz w:val="21"/>
              </w:rPr>
            </w:pPr>
            <w:r/>
          </w:p>
          <w:p>
            <w:pPr>
              <w:pStyle w:val="TableText"/>
              <w:ind w:left="144"/>
              <w:spacing w:before="78" w:line="318" w:lineRule="exact"/>
              <w:rPr>
                <w:rFonts w:ascii="SimSun" w:hAnsi="SimSun" w:eastAsia="SimSun" w:cs="SimSun"/>
              </w:rPr>
            </w:pPr>
            <w:r>
              <w:rPr>
                <w:spacing w:val="-4"/>
                <w:position w:val="1"/>
              </w:rPr>
              <w:t>1.00</w:t>
            </w:r>
            <w:r>
              <w:rPr>
                <w:rFonts w:ascii="SimSun" w:hAnsi="SimSun" w:eastAsia="SimSun" w:cs="SimSun"/>
                <w:spacing w:val="-4"/>
                <w:position w:val="1"/>
              </w:rPr>
              <w:t>（</w:t>
            </w:r>
            <w:r>
              <w:rPr>
                <w:spacing w:val="-4"/>
                <w:position w:val="1"/>
              </w:rPr>
              <w:t>1.00</w:t>
            </w:r>
            <w:r>
              <w:rPr>
                <w:spacing w:val="-28"/>
                <w:position w:val="1"/>
              </w:rPr>
              <w:t xml:space="preserve"> </w:t>
            </w:r>
            <w:r>
              <w:rPr>
                <w:rFonts w:ascii="SimSun" w:hAnsi="SimSun" w:eastAsia="SimSun" w:cs="SimSun"/>
                <w:spacing w:val="-4"/>
                <w:position w:val="1"/>
              </w:rPr>
              <w:t>，</w:t>
            </w:r>
            <w:r>
              <w:rPr>
                <w:spacing w:val="-4"/>
                <w:position w:val="1"/>
              </w:rPr>
              <w:t>1.00</w:t>
            </w:r>
            <w:r>
              <w:rPr>
                <w:rFonts w:ascii="SimSun" w:hAnsi="SimSun" w:eastAsia="SimSun" w:cs="SimSun"/>
                <w:spacing w:val="-4"/>
                <w:position w:val="1"/>
              </w:rPr>
              <w:t>）</w:t>
            </w:r>
          </w:p>
        </w:tc>
        <w:tc>
          <w:tcPr>
            <w:tcW w:w="944" w:type="dxa"/>
            <w:vAlign w:val="top"/>
          </w:tcPr>
          <w:p>
            <w:pPr>
              <w:spacing w:line="335" w:lineRule="auto"/>
              <w:rPr>
                <w:rFonts w:ascii="Arial"/>
                <w:sz w:val="21"/>
              </w:rPr>
            </w:pPr>
            <w:r/>
          </w:p>
          <w:p>
            <w:pPr>
              <w:pStyle w:val="TableText"/>
              <w:ind w:left="120"/>
              <w:spacing w:before="69" w:line="232" w:lineRule="auto"/>
              <w:rPr/>
            </w:pPr>
            <w:r>
              <w:rPr>
                <w:spacing w:val="-2"/>
              </w:rPr>
              <w:t>-1.019</w:t>
            </w:r>
          </w:p>
        </w:tc>
        <w:tc>
          <w:tcPr>
            <w:tcW w:w="1209" w:type="dxa"/>
            <w:vAlign w:val="top"/>
          </w:tcPr>
          <w:p>
            <w:pPr>
              <w:spacing w:line="320" w:lineRule="auto"/>
              <w:rPr>
                <w:rFonts w:ascii="Arial"/>
                <w:sz w:val="21"/>
              </w:rPr>
            </w:pPr>
            <w:r/>
          </w:p>
          <w:p>
            <w:pPr>
              <w:pStyle w:val="TableText"/>
              <w:ind w:left="236"/>
              <w:spacing w:before="69" w:line="281" w:lineRule="exact"/>
              <w:rPr>
                <w:sz w:val="16"/>
                <w:szCs w:val="16"/>
              </w:rPr>
            </w:pPr>
            <w:r>
              <w:rPr>
                <w:spacing w:val="-2"/>
              </w:rPr>
              <w:t>0.308</w:t>
            </w:r>
            <w:r>
              <w:rPr>
                <w:sz w:val="16"/>
                <w:szCs w:val="16"/>
                <w:spacing w:val="-2"/>
                <w:position w:val="6"/>
              </w:rPr>
              <w:t>&amp;</w:t>
            </w:r>
          </w:p>
        </w:tc>
      </w:tr>
      <w:tr>
        <w:trPr>
          <w:trHeight w:val="1432" w:hRule="atLeast"/>
        </w:trPr>
        <w:tc>
          <w:tcPr>
            <w:tcW w:w="1628" w:type="dxa"/>
            <w:vAlign w:val="top"/>
            <w:tcBorders>
              <w:bottom w:val="single" w:color="000000" w:sz="12" w:space="0"/>
            </w:tcBorders>
          </w:tcPr>
          <w:p>
            <w:pPr>
              <w:ind w:left="130" w:right="106"/>
              <w:spacing w:before="135" w:line="362" w:lineRule="auto"/>
              <w:rPr>
                <w:rFonts w:ascii="SimSun" w:hAnsi="SimSun" w:eastAsia="SimSun" w:cs="SimSun"/>
                <w:sz w:val="24"/>
                <w:szCs w:val="24"/>
              </w:rPr>
            </w:pPr>
            <w:r>
              <w:rPr>
                <w:rFonts w:ascii="SimSun" w:hAnsi="SimSun" w:eastAsia="SimSun" w:cs="SimSun"/>
                <w:sz w:val="24"/>
                <w:szCs w:val="24"/>
                <w:spacing w:val="38"/>
              </w:rPr>
              <w:t>术后住院时</w:t>
            </w:r>
            <w:r>
              <w:rPr>
                <w:rFonts w:ascii="SimSun" w:hAnsi="SimSun" w:eastAsia="SimSun" w:cs="SimSun"/>
                <w:sz w:val="24"/>
                <w:szCs w:val="24"/>
              </w:rPr>
              <w:t xml:space="preserve"> </w:t>
            </w:r>
            <w:r>
              <w:rPr>
                <w:rFonts w:ascii="SimSun" w:hAnsi="SimSun" w:eastAsia="SimSun" w:cs="SimSun"/>
                <w:sz w:val="24"/>
                <w:szCs w:val="24"/>
                <w:spacing w:val="-6"/>
              </w:rPr>
              <w:t>长（天）</w:t>
            </w:r>
          </w:p>
          <w:p>
            <w:pPr>
              <w:ind w:left="131"/>
              <w:spacing w:line="219" w:lineRule="auto"/>
              <w:rPr>
                <w:rFonts w:ascii="SimSun" w:hAnsi="SimSun" w:eastAsia="SimSun" w:cs="SimSun"/>
                <w:sz w:val="24"/>
                <w:szCs w:val="24"/>
              </w:rPr>
            </w:pPr>
            <w:r>
              <w:rPr>
                <w:rFonts w:ascii="SimSun" w:hAnsi="SimSun" w:eastAsia="SimSun" w:cs="SimSun"/>
                <w:sz w:val="24"/>
                <w:szCs w:val="24"/>
                <w:spacing w:val="-3"/>
              </w:rPr>
              <w:t>术后发热</w:t>
            </w:r>
          </w:p>
        </w:tc>
        <w:tc>
          <w:tcPr>
            <w:tcW w:w="2229" w:type="dxa"/>
            <w:vAlign w:val="top"/>
            <w:tcBorders>
              <w:bottom w:val="single" w:color="000000" w:sz="12" w:space="0"/>
            </w:tcBorders>
          </w:tcPr>
          <w:p>
            <w:pPr>
              <w:spacing w:line="296" w:lineRule="auto"/>
              <w:rPr>
                <w:rFonts w:ascii="Arial"/>
                <w:sz w:val="21"/>
              </w:rPr>
            </w:pPr>
            <w:r/>
          </w:p>
          <w:p>
            <w:pPr>
              <w:pStyle w:val="TableText"/>
              <w:ind w:left="113"/>
              <w:spacing w:before="78" w:line="318" w:lineRule="exact"/>
              <w:rPr>
                <w:rFonts w:ascii="SimSun" w:hAnsi="SimSun" w:eastAsia="SimSun" w:cs="SimSun"/>
              </w:rPr>
            </w:pPr>
            <w:r>
              <w:rPr>
                <w:spacing w:val="-3"/>
                <w:position w:val="1"/>
              </w:rPr>
              <w:t>3.00</w:t>
            </w:r>
            <w:r>
              <w:rPr>
                <w:rFonts w:ascii="SimSun" w:hAnsi="SimSun" w:eastAsia="SimSun" w:cs="SimSun"/>
                <w:spacing w:val="-3"/>
                <w:position w:val="1"/>
              </w:rPr>
              <w:t>（</w:t>
            </w:r>
            <w:r>
              <w:rPr>
                <w:spacing w:val="-3"/>
                <w:position w:val="1"/>
              </w:rPr>
              <w:t>2.50</w:t>
            </w:r>
            <w:r>
              <w:rPr>
                <w:spacing w:val="-25"/>
                <w:position w:val="1"/>
              </w:rPr>
              <w:t xml:space="preserve"> </w:t>
            </w:r>
            <w:r>
              <w:rPr>
                <w:rFonts w:ascii="SimSun" w:hAnsi="SimSun" w:eastAsia="SimSun" w:cs="SimSun"/>
                <w:spacing w:val="-3"/>
                <w:position w:val="1"/>
              </w:rPr>
              <w:t>，</w:t>
            </w:r>
            <w:r>
              <w:rPr>
                <w:spacing w:val="-3"/>
                <w:position w:val="1"/>
              </w:rPr>
              <w:t>4.00</w:t>
            </w:r>
            <w:r>
              <w:rPr>
                <w:rFonts w:ascii="SimSun" w:hAnsi="SimSun" w:eastAsia="SimSun" w:cs="SimSun"/>
                <w:spacing w:val="-3"/>
                <w:position w:val="1"/>
              </w:rPr>
              <w:t>）</w:t>
            </w:r>
          </w:p>
        </w:tc>
        <w:tc>
          <w:tcPr>
            <w:tcW w:w="2317" w:type="dxa"/>
            <w:vAlign w:val="top"/>
            <w:tcBorders>
              <w:bottom w:val="single" w:color="000000" w:sz="12" w:space="0"/>
            </w:tcBorders>
          </w:tcPr>
          <w:p>
            <w:pPr>
              <w:spacing w:line="296" w:lineRule="auto"/>
              <w:rPr>
                <w:rFonts w:ascii="Arial"/>
                <w:sz w:val="21"/>
              </w:rPr>
            </w:pPr>
            <w:r/>
          </w:p>
          <w:p>
            <w:pPr>
              <w:pStyle w:val="TableText"/>
              <w:ind w:left="119"/>
              <w:spacing w:before="78" w:line="318" w:lineRule="exact"/>
              <w:rPr>
                <w:rFonts w:ascii="SimSun" w:hAnsi="SimSun" w:eastAsia="SimSun" w:cs="SimSun"/>
              </w:rPr>
            </w:pPr>
            <w:r>
              <w:rPr>
                <w:spacing w:val="-3"/>
                <w:position w:val="1"/>
              </w:rPr>
              <w:t>4.00</w:t>
            </w:r>
            <w:r>
              <w:rPr>
                <w:rFonts w:ascii="SimSun" w:hAnsi="SimSun" w:eastAsia="SimSun" w:cs="SimSun"/>
                <w:spacing w:val="-3"/>
                <w:position w:val="1"/>
              </w:rPr>
              <w:t>（</w:t>
            </w:r>
            <w:r>
              <w:rPr>
                <w:spacing w:val="-3"/>
                <w:position w:val="1"/>
              </w:rPr>
              <w:t>3.00</w:t>
            </w:r>
            <w:r>
              <w:rPr>
                <w:spacing w:val="-19"/>
                <w:position w:val="1"/>
              </w:rPr>
              <w:t xml:space="preserve"> </w:t>
            </w:r>
            <w:r>
              <w:rPr>
                <w:rFonts w:ascii="SimSun" w:hAnsi="SimSun" w:eastAsia="SimSun" w:cs="SimSun"/>
                <w:spacing w:val="-3"/>
                <w:position w:val="1"/>
              </w:rPr>
              <w:t>，</w:t>
            </w:r>
            <w:r>
              <w:rPr>
                <w:spacing w:val="-3"/>
                <w:position w:val="1"/>
              </w:rPr>
              <w:t>5.00</w:t>
            </w:r>
            <w:r>
              <w:rPr>
                <w:rFonts w:ascii="SimSun" w:hAnsi="SimSun" w:eastAsia="SimSun" w:cs="SimSun"/>
                <w:spacing w:val="-3"/>
                <w:position w:val="1"/>
              </w:rPr>
              <w:t>）</w:t>
            </w:r>
          </w:p>
        </w:tc>
        <w:tc>
          <w:tcPr>
            <w:tcW w:w="944" w:type="dxa"/>
            <w:vAlign w:val="top"/>
            <w:tcBorders>
              <w:bottom w:val="single" w:color="000000" w:sz="12" w:space="0"/>
            </w:tcBorders>
          </w:tcPr>
          <w:p>
            <w:pPr>
              <w:spacing w:line="344" w:lineRule="auto"/>
              <w:rPr>
                <w:rFonts w:ascii="Arial"/>
                <w:sz w:val="21"/>
              </w:rPr>
            </w:pPr>
            <w:r/>
          </w:p>
          <w:p>
            <w:pPr>
              <w:pStyle w:val="TableText"/>
              <w:ind w:left="120"/>
              <w:spacing w:before="69" w:line="232" w:lineRule="auto"/>
              <w:rPr/>
            </w:pPr>
            <w:r>
              <w:rPr>
                <w:spacing w:val="-2"/>
              </w:rPr>
              <w:t>-2.259</w:t>
            </w:r>
          </w:p>
        </w:tc>
        <w:tc>
          <w:tcPr>
            <w:tcW w:w="1209" w:type="dxa"/>
            <w:vAlign w:val="top"/>
            <w:tcBorders>
              <w:bottom w:val="single" w:color="000000" w:sz="12" w:space="0"/>
            </w:tcBorders>
          </w:tcPr>
          <w:p>
            <w:pPr>
              <w:spacing w:line="329" w:lineRule="auto"/>
              <w:rPr>
                <w:rFonts w:ascii="Arial"/>
                <w:sz w:val="21"/>
              </w:rPr>
            </w:pPr>
            <w:r/>
          </w:p>
          <w:p>
            <w:pPr>
              <w:pStyle w:val="TableText"/>
              <w:ind w:left="236"/>
              <w:spacing w:before="69" w:line="282" w:lineRule="exact"/>
              <w:rPr>
                <w:sz w:val="16"/>
                <w:szCs w:val="16"/>
              </w:rPr>
            </w:pPr>
            <w:r>
              <w:rPr>
                <w:spacing w:val="-2"/>
              </w:rPr>
              <w:t>0.024</w:t>
            </w:r>
            <w:r>
              <w:rPr>
                <w:sz w:val="16"/>
                <w:szCs w:val="16"/>
                <w:spacing w:val="-2"/>
                <w:position w:val="6"/>
              </w:rPr>
              <w:t>&amp;</w:t>
            </w:r>
          </w:p>
        </w:tc>
      </w:tr>
    </w:tbl>
    <w:p>
      <w:pPr>
        <w:spacing w:line="260" w:lineRule="auto"/>
        <w:rPr>
          <w:rFonts w:ascii="Arial"/>
          <w:sz w:val="21"/>
        </w:rPr>
      </w:pPr>
      <w:r/>
    </w:p>
    <w:p>
      <w:pPr>
        <w:spacing w:line="260" w:lineRule="auto"/>
        <w:rPr>
          <w:rFonts w:ascii="Arial"/>
          <w:sz w:val="21"/>
        </w:rPr>
      </w:pPr>
      <w:r/>
    </w:p>
    <w:p>
      <w:pPr>
        <w:ind w:right="19"/>
        <w:spacing w:before="52" w:line="235" w:lineRule="auto"/>
        <w:jc w:val="right"/>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12</w:t>
      </w:r>
    </w:p>
    <w:p>
      <w:pPr>
        <w:spacing w:line="235" w:lineRule="auto"/>
        <w:sectPr>
          <w:pgSz w:w="11910" w:h="16840"/>
          <w:pgMar w:top="1233" w:right="1761" w:bottom="604" w:left="424" w:header="891" w:footer="354" w:gutter="0"/>
        </w:sectPr>
        <w:rPr>
          <w:rFonts w:ascii="Times New Roman" w:hAnsi="Times New Roman" w:eastAsia="Times New Roman" w:cs="Times New Roman"/>
          <w:sz w:val="18"/>
          <w:szCs w:val="18"/>
        </w:rPr>
      </w:pPr>
    </w:p>
    <w:p>
      <w:pPr>
        <w:ind w:left="1585"/>
        <w:spacing w:before="242" w:line="212" w:lineRule="auto"/>
        <w:rPr>
          <w:rFonts w:ascii="SimHei" w:hAnsi="SimHei" w:eastAsia="SimHei" w:cs="SimHei"/>
          <w:sz w:val="24"/>
          <w:szCs w:val="24"/>
        </w:rPr>
      </w:pPr>
      <w:bookmarkStart w:name="bookmark61" w:id="41"/>
      <w:bookmarkEnd w:id="41"/>
      <w:r>
        <w:rPr>
          <w:rFonts w:ascii="SimHei" w:hAnsi="SimHei" w:eastAsia="SimHei" w:cs="SimHei"/>
          <w:sz w:val="24"/>
          <w:szCs w:val="24"/>
          <w:spacing w:val="-2"/>
        </w:rPr>
        <w:t>续表</w:t>
      </w:r>
    </w:p>
    <w:tbl>
      <w:tblPr>
        <w:tblStyle w:val="TableNormal"/>
        <w:tblW w:w="8327" w:type="dxa"/>
        <w:tblInd w:w="1367"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163"/>
        <w:gridCol w:w="2294"/>
        <w:gridCol w:w="2276"/>
        <w:gridCol w:w="1300"/>
        <w:gridCol w:w="1294"/>
      </w:tblGrid>
      <w:tr>
        <w:trPr>
          <w:trHeight w:val="465" w:hRule="atLeast"/>
        </w:trPr>
        <w:tc>
          <w:tcPr>
            <w:tcW w:w="1163" w:type="dxa"/>
            <w:vAlign w:val="top"/>
            <w:tcBorders>
              <w:bottom w:val="single" w:color="000000" w:sz="4" w:space="0"/>
              <w:top w:val="single" w:color="000000" w:sz="12" w:space="0"/>
            </w:tcBorders>
          </w:tcPr>
          <w:p>
            <w:pPr>
              <w:ind w:left="129"/>
              <w:spacing w:before="114" w:line="221" w:lineRule="auto"/>
              <w:rPr>
                <w:rFonts w:ascii="SimSun" w:hAnsi="SimSun" w:eastAsia="SimSun" w:cs="SimSun"/>
                <w:sz w:val="24"/>
                <w:szCs w:val="24"/>
              </w:rPr>
            </w:pPr>
            <w:r>
              <w:rPr>
                <w:rFonts w:ascii="SimSun" w:hAnsi="SimSun" w:eastAsia="SimSun" w:cs="SimSun"/>
                <w:sz w:val="24"/>
                <w:szCs w:val="24"/>
                <w:spacing w:val="-3"/>
              </w:rPr>
              <w:t>变量</w:t>
            </w:r>
          </w:p>
        </w:tc>
        <w:tc>
          <w:tcPr>
            <w:tcW w:w="2294" w:type="dxa"/>
            <w:vAlign w:val="top"/>
            <w:tcBorders>
              <w:bottom w:val="single" w:color="000000" w:sz="4" w:space="0"/>
              <w:top w:val="single" w:color="000000" w:sz="12" w:space="0"/>
            </w:tcBorders>
          </w:tcPr>
          <w:p>
            <w:pPr>
              <w:pStyle w:val="TableText"/>
              <w:ind w:left="572"/>
              <w:spacing w:before="114" w:line="317" w:lineRule="exact"/>
              <w:rPr/>
            </w:pPr>
            <w:r>
              <w:rPr/>
              <w:t>B1</w:t>
            </w:r>
            <w:r>
              <w:rPr>
                <w:rFonts w:ascii="SimSun" w:hAnsi="SimSun" w:eastAsia="SimSun" w:cs="SimSun"/>
              </w:rPr>
              <w:t>组</w:t>
            </w:r>
            <w:r>
              <w:rPr/>
              <w:t>n=21</w:t>
            </w:r>
          </w:p>
        </w:tc>
        <w:tc>
          <w:tcPr>
            <w:tcW w:w="2276" w:type="dxa"/>
            <w:vAlign w:val="top"/>
            <w:tcBorders>
              <w:bottom w:val="single" w:color="000000" w:sz="4" w:space="0"/>
              <w:top w:val="single" w:color="000000" w:sz="12" w:space="0"/>
            </w:tcBorders>
          </w:tcPr>
          <w:p>
            <w:pPr>
              <w:pStyle w:val="TableText"/>
              <w:ind w:left="520"/>
              <w:spacing w:before="114" w:line="317" w:lineRule="exact"/>
              <w:rPr/>
            </w:pPr>
            <w:r>
              <w:rPr/>
              <w:t>B2</w:t>
            </w:r>
            <w:r>
              <w:rPr>
                <w:rFonts w:ascii="SimSun" w:hAnsi="SimSun" w:eastAsia="SimSun" w:cs="SimSun"/>
              </w:rPr>
              <w:t>组</w:t>
            </w:r>
            <w:r>
              <w:rPr/>
              <w:t>n=32</w:t>
            </w:r>
          </w:p>
        </w:tc>
        <w:tc>
          <w:tcPr>
            <w:tcW w:w="1300" w:type="dxa"/>
            <w:vAlign w:val="top"/>
            <w:tcBorders>
              <w:bottom w:val="single" w:color="000000" w:sz="4" w:space="0"/>
              <w:top w:val="single" w:color="000000" w:sz="12" w:space="0"/>
            </w:tcBorders>
          </w:tcPr>
          <w:p>
            <w:pPr>
              <w:pStyle w:val="TableText"/>
              <w:ind w:left="554"/>
              <w:spacing w:before="153" w:line="190" w:lineRule="auto"/>
              <w:rPr/>
            </w:pPr>
            <w:r>
              <w:rPr/>
              <w:t>χ2/Z</w:t>
            </w:r>
          </w:p>
        </w:tc>
        <w:tc>
          <w:tcPr>
            <w:tcW w:w="1294" w:type="dxa"/>
            <w:vAlign w:val="top"/>
            <w:tcBorders>
              <w:bottom w:val="single" w:color="000000" w:sz="4" w:space="0"/>
              <w:top w:val="single" w:color="000000" w:sz="12" w:space="0"/>
            </w:tcBorders>
          </w:tcPr>
          <w:p>
            <w:pPr>
              <w:pStyle w:val="TableText"/>
              <w:ind w:left="307"/>
              <w:spacing w:before="113" w:line="220" w:lineRule="auto"/>
              <w:rPr>
                <w:rFonts w:ascii="SimSun" w:hAnsi="SimSun" w:eastAsia="SimSun" w:cs="SimSun"/>
              </w:rPr>
            </w:pPr>
            <w:r>
              <w:rPr>
                <w:i/>
                <w:iCs/>
                <w:spacing w:val="4"/>
              </w:rPr>
              <w:t>P</w:t>
            </w:r>
            <w:r>
              <w:rPr>
                <w:rFonts w:ascii="SimSun" w:hAnsi="SimSun" w:eastAsia="SimSun" w:cs="SimSun"/>
                <w:spacing w:val="4"/>
              </w:rPr>
              <w:t>值</w:t>
            </w:r>
          </w:p>
        </w:tc>
      </w:tr>
      <w:tr>
        <w:trPr>
          <w:trHeight w:val="455" w:hRule="atLeast"/>
        </w:trPr>
        <w:tc>
          <w:tcPr>
            <w:tcW w:w="1163" w:type="dxa"/>
            <w:vAlign w:val="top"/>
            <w:tcBorders>
              <w:top w:val="single" w:color="000000" w:sz="4" w:space="0"/>
            </w:tcBorders>
          </w:tcPr>
          <w:p>
            <w:pPr>
              <w:ind w:left="370"/>
              <w:spacing w:before="119" w:line="220" w:lineRule="auto"/>
              <w:rPr>
                <w:rFonts w:ascii="SimSun" w:hAnsi="SimSun" w:eastAsia="SimSun" w:cs="SimSun"/>
                <w:sz w:val="24"/>
                <w:szCs w:val="24"/>
              </w:rPr>
            </w:pPr>
            <w:r>
              <w:rPr>
                <w:rFonts w:ascii="SimSun" w:hAnsi="SimSun" w:eastAsia="SimSun" w:cs="SimSun"/>
                <w:sz w:val="24"/>
                <w:szCs w:val="24"/>
              </w:rPr>
              <w:t>有</w:t>
            </w:r>
          </w:p>
        </w:tc>
        <w:tc>
          <w:tcPr>
            <w:tcW w:w="2294" w:type="dxa"/>
            <w:vAlign w:val="top"/>
            <w:tcBorders>
              <w:top w:val="single" w:color="000000" w:sz="4" w:space="0"/>
            </w:tcBorders>
          </w:tcPr>
          <w:p>
            <w:pPr>
              <w:pStyle w:val="TableText"/>
              <w:ind w:left="573"/>
              <w:spacing w:before="119" w:line="319" w:lineRule="exact"/>
              <w:rPr>
                <w:rFonts w:ascii="SimSun" w:hAnsi="SimSun" w:eastAsia="SimSun" w:cs="SimSun"/>
              </w:rPr>
            </w:pPr>
            <w:r>
              <w:rPr>
                <w:spacing w:val="-1"/>
                <w:position w:val="1"/>
              </w:rPr>
              <w:t>2</w:t>
            </w:r>
            <w:r>
              <w:rPr>
                <w:rFonts w:ascii="SimSun" w:hAnsi="SimSun" w:eastAsia="SimSun" w:cs="SimSun"/>
                <w:spacing w:val="-1"/>
                <w:position w:val="1"/>
              </w:rPr>
              <w:t>（</w:t>
            </w:r>
            <w:r>
              <w:rPr>
                <w:spacing w:val="-1"/>
                <w:position w:val="1"/>
              </w:rPr>
              <w:t>9.5%</w:t>
            </w:r>
            <w:r>
              <w:rPr>
                <w:rFonts w:ascii="SimSun" w:hAnsi="SimSun" w:eastAsia="SimSun" w:cs="SimSun"/>
                <w:spacing w:val="-1"/>
                <w:position w:val="1"/>
              </w:rPr>
              <w:t>）</w:t>
            </w:r>
          </w:p>
        </w:tc>
        <w:tc>
          <w:tcPr>
            <w:tcW w:w="2276" w:type="dxa"/>
            <w:vAlign w:val="top"/>
            <w:tcBorders>
              <w:top w:val="single" w:color="000000" w:sz="4" w:space="0"/>
            </w:tcBorders>
          </w:tcPr>
          <w:p>
            <w:pPr>
              <w:pStyle w:val="TableText"/>
              <w:ind w:left="527"/>
              <w:spacing w:before="119" w:line="319" w:lineRule="exact"/>
              <w:rPr>
                <w:rFonts w:ascii="SimSun" w:hAnsi="SimSun" w:eastAsia="SimSun" w:cs="SimSun"/>
              </w:rPr>
            </w:pPr>
            <w:r>
              <w:rPr>
                <w:spacing w:val="-2"/>
                <w:position w:val="1"/>
              </w:rPr>
              <w:t>5</w:t>
            </w:r>
            <w:r>
              <w:rPr>
                <w:rFonts w:ascii="SimSun" w:hAnsi="SimSun" w:eastAsia="SimSun" w:cs="SimSun"/>
                <w:spacing w:val="-2"/>
                <w:position w:val="1"/>
              </w:rPr>
              <w:t>（</w:t>
            </w:r>
            <w:r>
              <w:rPr>
                <w:spacing w:val="-2"/>
                <w:position w:val="1"/>
              </w:rPr>
              <w:t>15.6%</w:t>
            </w:r>
            <w:r>
              <w:rPr>
                <w:rFonts w:ascii="SimSun" w:hAnsi="SimSun" w:eastAsia="SimSun" w:cs="SimSun"/>
                <w:spacing w:val="-2"/>
                <w:position w:val="1"/>
              </w:rPr>
              <w:t>）</w:t>
            </w:r>
          </w:p>
        </w:tc>
        <w:tc>
          <w:tcPr>
            <w:tcW w:w="1300" w:type="dxa"/>
            <w:vAlign w:val="top"/>
            <w:tcBorders>
              <w:top w:val="single" w:color="000000" w:sz="4" w:space="0"/>
            </w:tcBorders>
          </w:tcPr>
          <w:p>
            <w:pPr>
              <w:pStyle w:val="TableText"/>
              <w:ind w:left="569"/>
              <w:spacing w:before="159" w:line="232" w:lineRule="auto"/>
              <w:rPr/>
            </w:pPr>
            <w:r>
              <w:rPr>
                <w:spacing w:val="-4"/>
              </w:rPr>
              <w:t>.051</w:t>
            </w:r>
          </w:p>
        </w:tc>
        <w:tc>
          <w:tcPr>
            <w:tcW w:w="1294" w:type="dxa"/>
            <w:vAlign w:val="top"/>
            <w:tcBorders>
              <w:top w:val="single" w:color="000000" w:sz="4" w:space="0"/>
            </w:tcBorders>
          </w:tcPr>
          <w:p>
            <w:pPr>
              <w:pStyle w:val="TableText"/>
              <w:ind w:left="321"/>
              <w:spacing w:before="159" w:line="232" w:lineRule="auto"/>
              <w:rPr/>
            </w:pPr>
            <w:r>
              <w:rPr>
                <w:spacing w:val="-2"/>
              </w:rPr>
              <w:t>0.820</w:t>
            </w:r>
          </w:p>
        </w:tc>
      </w:tr>
      <w:tr>
        <w:trPr>
          <w:trHeight w:val="490" w:hRule="atLeast"/>
        </w:trPr>
        <w:tc>
          <w:tcPr>
            <w:tcW w:w="1163" w:type="dxa"/>
            <w:vAlign w:val="top"/>
            <w:tcBorders>
              <w:bottom w:val="single" w:color="000000" w:sz="12" w:space="0"/>
            </w:tcBorders>
          </w:tcPr>
          <w:p>
            <w:pPr>
              <w:ind w:left="371"/>
              <w:spacing w:before="135" w:line="220" w:lineRule="auto"/>
              <w:rPr>
                <w:rFonts w:ascii="SimSun" w:hAnsi="SimSun" w:eastAsia="SimSun" w:cs="SimSun"/>
                <w:sz w:val="24"/>
                <w:szCs w:val="24"/>
              </w:rPr>
            </w:pPr>
            <w:r>
              <w:rPr>
                <w:rFonts w:ascii="SimSun" w:hAnsi="SimSun" w:eastAsia="SimSun" w:cs="SimSun"/>
                <w:sz w:val="24"/>
                <w:szCs w:val="24"/>
              </w:rPr>
              <w:t>无</w:t>
            </w:r>
          </w:p>
        </w:tc>
        <w:tc>
          <w:tcPr>
            <w:tcW w:w="2294" w:type="dxa"/>
            <w:vAlign w:val="top"/>
            <w:tcBorders>
              <w:bottom w:val="single" w:color="000000" w:sz="12" w:space="0"/>
            </w:tcBorders>
          </w:tcPr>
          <w:p>
            <w:pPr>
              <w:pStyle w:val="TableText"/>
              <w:ind w:left="596"/>
              <w:spacing w:before="134" w:line="320" w:lineRule="exact"/>
              <w:rPr>
                <w:rFonts w:ascii="SimSun" w:hAnsi="SimSun" w:eastAsia="SimSun" w:cs="SimSun"/>
              </w:rPr>
            </w:pPr>
            <w:r>
              <w:rPr>
                <w:spacing w:val="-4"/>
                <w:position w:val="1"/>
              </w:rPr>
              <w:t>19</w:t>
            </w:r>
            <w:r>
              <w:rPr>
                <w:rFonts w:ascii="SimSun" w:hAnsi="SimSun" w:eastAsia="SimSun" w:cs="SimSun"/>
                <w:spacing w:val="-4"/>
                <w:position w:val="1"/>
              </w:rPr>
              <w:t>（</w:t>
            </w:r>
            <w:r>
              <w:rPr>
                <w:spacing w:val="-4"/>
                <w:position w:val="1"/>
              </w:rPr>
              <w:t>90.5%</w:t>
            </w:r>
            <w:r>
              <w:rPr>
                <w:rFonts w:ascii="SimSun" w:hAnsi="SimSun" w:eastAsia="SimSun" w:cs="SimSun"/>
                <w:spacing w:val="-4"/>
                <w:position w:val="1"/>
              </w:rPr>
              <w:t>）</w:t>
            </w:r>
          </w:p>
        </w:tc>
        <w:tc>
          <w:tcPr>
            <w:tcW w:w="2276" w:type="dxa"/>
            <w:vAlign w:val="top"/>
            <w:tcBorders>
              <w:bottom w:val="single" w:color="000000" w:sz="12" w:space="0"/>
            </w:tcBorders>
          </w:tcPr>
          <w:p>
            <w:pPr>
              <w:pStyle w:val="TableText"/>
              <w:ind w:left="521"/>
              <w:spacing w:before="134" w:line="320" w:lineRule="exact"/>
              <w:rPr>
                <w:rFonts w:ascii="SimSun" w:hAnsi="SimSun" w:eastAsia="SimSun" w:cs="SimSun"/>
              </w:rPr>
            </w:pPr>
            <w:r>
              <w:rPr>
                <w:spacing w:val="-1"/>
                <w:position w:val="1"/>
              </w:rPr>
              <w:t>27</w:t>
            </w:r>
            <w:r>
              <w:rPr>
                <w:rFonts w:ascii="SimSun" w:hAnsi="SimSun" w:eastAsia="SimSun" w:cs="SimSun"/>
                <w:spacing w:val="-1"/>
                <w:position w:val="1"/>
              </w:rPr>
              <w:t>（</w:t>
            </w:r>
            <w:r>
              <w:rPr>
                <w:spacing w:val="-1"/>
                <w:position w:val="1"/>
              </w:rPr>
              <w:t>84.4%</w:t>
            </w:r>
            <w:r>
              <w:rPr>
                <w:rFonts w:ascii="SimSun" w:hAnsi="SimSun" w:eastAsia="SimSun" w:cs="SimSun"/>
                <w:spacing w:val="-1"/>
                <w:position w:val="1"/>
              </w:rPr>
              <w:t>）</w:t>
            </w:r>
          </w:p>
        </w:tc>
        <w:tc>
          <w:tcPr>
            <w:tcW w:w="1300" w:type="dxa"/>
            <w:vAlign w:val="top"/>
            <w:tcBorders>
              <w:bottom w:val="single" w:color="000000" w:sz="12" w:space="0"/>
            </w:tcBorders>
          </w:tcPr>
          <w:p>
            <w:pPr>
              <w:rPr>
                <w:rFonts w:ascii="Arial"/>
                <w:sz w:val="21"/>
              </w:rPr>
            </w:pPr>
            <w:r/>
          </w:p>
        </w:tc>
        <w:tc>
          <w:tcPr>
            <w:tcW w:w="1294" w:type="dxa"/>
            <w:vAlign w:val="top"/>
            <w:tcBorders>
              <w:bottom w:val="single" w:color="000000" w:sz="12" w:space="0"/>
            </w:tcBorders>
          </w:tcPr>
          <w:p>
            <w:pPr>
              <w:rPr>
                <w:rFonts w:ascii="Arial"/>
                <w:sz w:val="21"/>
              </w:rPr>
            </w:pPr>
            <w:r/>
          </w:p>
        </w:tc>
      </w:tr>
    </w:tbl>
    <w:p>
      <w:pPr>
        <w:pStyle w:val="BodyText"/>
        <w:ind w:left="1826"/>
        <w:spacing w:before="131" w:line="212" w:lineRule="auto"/>
        <w:rPr>
          <w:sz w:val="22"/>
          <w:szCs w:val="22"/>
        </w:rPr>
      </w:pPr>
      <w:r>
        <w:rPr>
          <w:sz w:val="22"/>
          <w:szCs w:val="22"/>
        </w:rPr>
        <w:t>注：</w:t>
      </w:r>
      <w:r>
        <w:rPr>
          <w:rFonts w:ascii="Times New Roman" w:hAnsi="Times New Roman" w:eastAsia="Times New Roman" w:cs="Times New Roman"/>
          <w:sz w:val="22"/>
          <w:szCs w:val="22"/>
        </w:rPr>
        <w:t>&amp;</w:t>
      </w:r>
      <w:r>
        <w:rPr>
          <w:sz w:val="22"/>
          <w:szCs w:val="22"/>
        </w:rPr>
        <w:t>为</w:t>
      </w:r>
      <w:r>
        <w:rPr>
          <w:rFonts w:ascii="Times New Roman" w:hAnsi="Times New Roman" w:eastAsia="Times New Roman" w:cs="Times New Roman"/>
          <w:sz w:val="22"/>
          <w:szCs w:val="22"/>
        </w:rPr>
        <w:t>Mann-Whitney U</w:t>
      </w:r>
      <w:r>
        <w:rPr>
          <w:sz w:val="22"/>
          <w:szCs w:val="22"/>
        </w:rPr>
        <w:t>检</w:t>
      </w:r>
      <w:r>
        <w:rPr>
          <w:sz w:val="22"/>
          <w:szCs w:val="22"/>
          <w:spacing w:val="-1"/>
        </w:rPr>
        <w:t>验，其余变量为</w:t>
      </w:r>
      <w:r>
        <w:rPr>
          <w:rFonts w:ascii="Times New Roman" w:hAnsi="Times New Roman" w:eastAsia="Times New Roman" w:cs="Times New Roman"/>
          <w:sz w:val="22"/>
          <w:szCs w:val="22"/>
          <w:spacing w:val="-1"/>
        </w:rPr>
        <w:t>χ2</w:t>
      </w:r>
      <w:r>
        <w:rPr>
          <w:sz w:val="22"/>
          <w:szCs w:val="22"/>
          <w:spacing w:val="-1"/>
        </w:rPr>
        <w:t>检验或连续校正</w:t>
      </w:r>
      <w:r>
        <w:rPr>
          <w:rFonts w:ascii="Times New Roman" w:hAnsi="Times New Roman" w:eastAsia="Times New Roman" w:cs="Times New Roman"/>
          <w:sz w:val="22"/>
          <w:szCs w:val="22"/>
          <w:spacing w:val="-1"/>
        </w:rPr>
        <w:t>χ2</w:t>
      </w:r>
      <w:r>
        <w:rPr>
          <w:sz w:val="22"/>
          <w:szCs w:val="22"/>
          <w:spacing w:val="-1"/>
        </w:rPr>
        <w:t>检验。</w:t>
      </w:r>
    </w:p>
    <w:p>
      <w:pPr>
        <w:pStyle w:val="BodyText"/>
        <w:ind w:left="1386" w:firstLine="509"/>
        <w:spacing w:before="200" w:line="357" w:lineRule="auto"/>
        <w:rPr>
          <w:sz w:val="24"/>
          <w:szCs w:val="24"/>
        </w:rPr>
      </w:pPr>
      <w:r>
        <w:rPr>
          <w:sz w:val="24"/>
          <w:szCs w:val="24"/>
          <w:spacing w:val="-4"/>
        </w:rPr>
        <w:t>由表</w:t>
      </w:r>
      <w:r>
        <w:rPr>
          <w:sz w:val="24"/>
          <w:szCs w:val="24"/>
          <w:spacing w:val="-49"/>
        </w:rPr>
        <w:t xml:space="preserve"> </w:t>
      </w:r>
      <w:r>
        <w:rPr>
          <w:rFonts w:ascii="Times New Roman" w:hAnsi="Times New Roman" w:eastAsia="Times New Roman" w:cs="Times New Roman"/>
          <w:sz w:val="24"/>
          <w:szCs w:val="24"/>
          <w:spacing w:val="-4"/>
        </w:rPr>
        <w:t>3.10 </w:t>
      </w:r>
      <w:r>
        <w:rPr>
          <w:sz w:val="24"/>
          <w:szCs w:val="24"/>
          <w:spacing w:val="-4"/>
        </w:rPr>
        <w:t>可见，</w:t>
      </w:r>
      <w:r>
        <w:rPr>
          <w:rFonts w:ascii="Times New Roman" w:hAnsi="Times New Roman" w:eastAsia="Times New Roman" w:cs="Times New Roman"/>
          <w:sz w:val="24"/>
          <w:szCs w:val="24"/>
          <w:spacing w:val="-4"/>
        </w:rPr>
        <w:t>B1 </w:t>
      </w:r>
      <w:r>
        <w:rPr>
          <w:sz w:val="24"/>
          <w:szCs w:val="24"/>
          <w:spacing w:val="-4"/>
        </w:rPr>
        <w:t>组、</w:t>
      </w:r>
      <w:r>
        <w:rPr>
          <w:rFonts w:ascii="Times New Roman" w:hAnsi="Times New Roman" w:eastAsia="Times New Roman" w:cs="Times New Roman"/>
          <w:sz w:val="24"/>
          <w:szCs w:val="24"/>
          <w:spacing w:val="-4"/>
        </w:rPr>
        <w:t>B2 </w:t>
      </w:r>
      <w:r>
        <w:rPr>
          <w:sz w:val="24"/>
          <w:szCs w:val="24"/>
          <w:spacing w:val="-4"/>
        </w:rPr>
        <w:t>组在术后排气时长</w:t>
      </w:r>
      <w:r>
        <w:rPr>
          <w:sz w:val="24"/>
          <w:szCs w:val="24"/>
          <w:spacing w:val="-5"/>
        </w:rPr>
        <w:t>、术后有无发热方面差异无统</w:t>
      </w:r>
      <w:r>
        <w:rPr>
          <w:sz w:val="24"/>
          <w:szCs w:val="24"/>
        </w:rPr>
        <w:t xml:space="preserve"> </w:t>
      </w:r>
      <w:r>
        <w:rPr>
          <w:sz w:val="24"/>
          <w:szCs w:val="24"/>
        </w:rPr>
        <w:t>计学意义。而在手术出血量、术后住院时长方面，</w:t>
      </w:r>
      <w:r>
        <w:rPr>
          <w:rFonts w:ascii="Times New Roman" w:hAnsi="Times New Roman" w:eastAsia="Times New Roman" w:cs="Times New Roman"/>
          <w:sz w:val="24"/>
          <w:szCs w:val="24"/>
          <w:i/>
          <w:iCs/>
        </w:rPr>
        <w:t>P</w:t>
      </w:r>
      <w:r>
        <w:rPr>
          <w:rFonts w:ascii="Times New Roman" w:hAnsi="Times New Roman" w:eastAsia="Times New Roman" w:cs="Times New Roman"/>
          <w:sz w:val="24"/>
          <w:szCs w:val="24"/>
        </w:rPr>
        <w:t>&lt;0.05</w:t>
      </w:r>
      <w:r>
        <w:rPr>
          <w:sz w:val="24"/>
          <w:szCs w:val="24"/>
        </w:rPr>
        <w:t>，差异有统计学</w:t>
      </w:r>
      <w:r>
        <w:rPr>
          <w:sz w:val="24"/>
          <w:szCs w:val="24"/>
          <w:spacing w:val="-1"/>
        </w:rPr>
        <w:t>意义。</w:t>
      </w:r>
      <w:r>
        <w:rPr>
          <w:sz w:val="24"/>
          <w:szCs w:val="24"/>
        </w:rPr>
        <w:t xml:space="preserve"> </w:t>
      </w:r>
      <w:r>
        <w:rPr>
          <w:sz w:val="24"/>
          <w:szCs w:val="24"/>
          <w:spacing w:val="-3"/>
        </w:rPr>
        <w:t>即当患者行腹腔镜手术时，保留卵巢手术与切除卵巢手术相比出血量稍多，但术</w:t>
      </w:r>
      <w:r>
        <w:rPr>
          <w:sz w:val="24"/>
          <w:szCs w:val="24"/>
          <w:spacing w:val="15"/>
        </w:rPr>
        <w:t xml:space="preserve"> </w:t>
      </w:r>
      <w:r>
        <w:rPr>
          <w:sz w:val="24"/>
          <w:szCs w:val="24"/>
          <w:spacing w:val="-4"/>
        </w:rPr>
        <w:t>后恢复快，住院时间较短。</w:t>
      </w:r>
    </w:p>
    <w:p>
      <w:pPr>
        <w:pStyle w:val="BodyText"/>
        <w:ind w:left="1381"/>
        <w:spacing w:before="14" w:line="233" w:lineRule="auto"/>
        <w:outlineLvl w:val="2"/>
        <w:rPr>
          <w:sz w:val="24"/>
          <w:szCs w:val="24"/>
        </w:rPr>
      </w:pPr>
      <w:bookmarkStart w:name="bookmark25" w:id="42"/>
      <w:bookmarkEnd w:id="42"/>
      <w:r>
        <w:rPr>
          <w:rFonts w:ascii="Times New Roman" w:hAnsi="Times New Roman" w:eastAsia="Times New Roman" w:cs="Times New Roman"/>
          <w:sz w:val="24"/>
          <w:szCs w:val="24"/>
          <w:b/>
          <w:bCs/>
          <w:spacing w:val="-1"/>
        </w:rPr>
        <w:t>3.4.2    </w:t>
      </w:r>
      <w:r>
        <w:rPr>
          <w:sz w:val="24"/>
          <w:szCs w:val="24"/>
          <w:b/>
          <w:bCs/>
          <w:spacing w:val="-1"/>
        </w:rPr>
        <w:t>开腹保留卵巢组（</w:t>
      </w:r>
      <w:r>
        <w:rPr>
          <w:rFonts w:ascii="Times New Roman" w:hAnsi="Times New Roman" w:eastAsia="Times New Roman" w:cs="Times New Roman"/>
          <w:sz w:val="24"/>
          <w:szCs w:val="24"/>
          <w:b/>
          <w:bCs/>
          <w:spacing w:val="-1"/>
        </w:rPr>
        <w:t>B3 </w:t>
      </w:r>
      <w:r>
        <w:rPr>
          <w:sz w:val="24"/>
          <w:szCs w:val="24"/>
          <w:b/>
          <w:bCs/>
          <w:spacing w:val="-1"/>
        </w:rPr>
        <w:t>组）与开腹切除卵巢组（</w:t>
      </w:r>
      <w:r>
        <w:rPr>
          <w:rFonts w:ascii="Times New Roman" w:hAnsi="Times New Roman" w:eastAsia="Times New Roman" w:cs="Times New Roman"/>
          <w:sz w:val="24"/>
          <w:szCs w:val="24"/>
          <w:b/>
          <w:bCs/>
          <w:spacing w:val="-1"/>
        </w:rPr>
        <w:t>B4 </w:t>
      </w:r>
      <w:r>
        <w:rPr>
          <w:sz w:val="24"/>
          <w:szCs w:val="24"/>
          <w:b/>
          <w:bCs/>
          <w:spacing w:val="-1"/>
        </w:rPr>
        <w:t>组）术中及术后一般</w:t>
      </w:r>
    </w:p>
    <w:p>
      <w:pPr>
        <w:pStyle w:val="BodyText"/>
        <w:ind w:left="1387"/>
        <w:spacing w:before="167" w:line="220" w:lineRule="auto"/>
        <w:outlineLvl w:val="2"/>
        <w:rPr>
          <w:sz w:val="24"/>
          <w:szCs w:val="24"/>
        </w:rPr>
      </w:pPr>
      <w:bookmarkStart w:name="bookmark25" w:id="43"/>
      <w:bookmarkEnd w:id="43"/>
      <w:r>
        <w:rPr>
          <w:sz w:val="24"/>
          <w:szCs w:val="24"/>
          <w:b/>
          <w:bCs/>
          <w:spacing w:val="-5"/>
        </w:rPr>
        <w:t>情况分析</w:t>
      </w:r>
    </w:p>
    <w:p>
      <w:pPr>
        <w:ind w:left="2091"/>
        <w:spacing w:before="183" w:line="232" w:lineRule="auto"/>
        <w:rPr>
          <w:rFonts w:ascii="SimHei" w:hAnsi="SimHei" w:eastAsia="SimHei" w:cs="SimHei"/>
          <w:sz w:val="24"/>
          <w:szCs w:val="24"/>
        </w:rPr>
      </w:pPr>
      <w:r>
        <w:rPr>
          <w:rFonts w:ascii="SimHei" w:hAnsi="SimHei" w:eastAsia="SimHei" w:cs="SimHei"/>
          <w:sz w:val="24"/>
          <w:szCs w:val="24"/>
          <w:spacing w:val="-1"/>
        </w:rPr>
        <w:t>表</w:t>
      </w:r>
      <w:r>
        <w:rPr>
          <w:rFonts w:ascii="SimHei" w:hAnsi="SimHei" w:eastAsia="SimHei" w:cs="SimHei"/>
          <w:sz w:val="24"/>
          <w:szCs w:val="24"/>
          <w:spacing w:val="-46"/>
        </w:rPr>
        <w:t xml:space="preserve"> </w:t>
      </w:r>
      <w:r>
        <w:rPr>
          <w:rFonts w:ascii="Times New Roman" w:hAnsi="Times New Roman" w:eastAsia="Times New Roman" w:cs="Times New Roman"/>
          <w:sz w:val="24"/>
          <w:szCs w:val="24"/>
          <w:spacing w:val="-1"/>
        </w:rPr>
        <w:t>3.11    B3 </w:t>
      </w:r>
      <w:r>
        <w:rPr>
          <w:rFonts w:ascii="SimHei" w:hAnsi="SimHei" w:eastAsia="SimHei" w:cs="SimHei"/>
          <w:sz w:val="24"/>
          <w:szCs w:val="24"/>
          <w:spacing w:val="-1"/>
        </w:rPr>
        <w:t>组、</w:t>
      </w:r>
      <w:r>
        <w:rPr>
          <w:rFonts w:ascii="Times New Roman" w:hAnsi="Times New Roman" w:eastAsia="Times New Roman" w:cs="Times New Roman"/>
          <w:sz w:val="24"/>
          <w:szCs w:val="24"/>
          <w:spacing w:val="-1"/>
        </w:rPr>
        <w:t>B4 </w:t>
      </w:r>
      <w:r>
        <w:rPr>
          <w:rFonts w:ascii="SimHei" w:hAnsi="SimHei" w:eastAsia="SimHei" w:cs="SimHei"/>
          <w:sz w:val="24"/>
          <w:szCs w:val="24"/>
          <w:spacing w:val="-1"/>
        </w:rPr>
        <w:t>组卵巢囊肿蒂扭转患者术中术后一般情况分析</w:t>
      </w:r>
    </w:p>
    <w:p>
      <w:pPr>
        <w:spacing w:line="45" w:lineRule="exact"/>
        <w:rPr/>
      </w:pPr>
      <w:r/>
    </w:p>
    <w:tbl>
      <w:tblPr>
        <w:tblStyle w:val="TableNormal"/>
        <w:tblW w:w="8327" w:type="dxa"/>
        <w:tblInd w:w="1367"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628"/>
        <w:gridCol w:w="2229"/>
        <w:gridCol w:w="2316"/>
        <w:gridCol w:w="945"/>
        <w:gridCol w:w="1209"/>
      </w:tblGrid>
      <w:tr>
        <w:trPr>
          <w:trHeight w:val="472" w:hRule="atLeast"/>
        </w:trPr>
        <w:tc>
          <w:tcPr>
            <w:tcW w:w="1628" w:type="dxa"/>
            <w:vAlign w:val="top"/>
            <w:tcBorders>
              <w:bottom w:val="single" w:color="000000" w:sz="4" w:space="0"/>
              <w:top w:val="single" w:color="000000" w:sz="12" w:space="0"/>
            </w:tcBorders>
          </w:tcPr>
          <w:p>
            <w:pPr>
              <w:ind w:left="129"/>
              <w:spacing w:before="114" w:line="221" w:lineRule="auto"/>
              <w:rPr>
                <w:rFonts w:ascii="SimSun" w:hAnsi="SimSun" w:eastAsia="SimSun" w:cs="SimSun"/>
                <w:sz w:val="24"/>
                <w:szCs w:val="24"/>
              </w:rPr>
            </w:pPr>
            <w:r>
              <w:rPr>
                <w:rFonts w:ascii="SimSun" w:hAnsi="SimSun" w:eastAsia="SimSun" w:cs="SimSun"/>
                <w:sz w:val="24"/>
                <w:szCs w:val="24"/>
                <w:spacing w:val="-3"/>
              </w:rPr>
              <w:t>变量</w:t>
            </w:r>
          </w:p>
        </w:tc>
        <w:tc>
          <w:tcPr>
            <w:tcW w:w="2229" w:type="dxa"/>
            <w:vAlign w:val="top"/>
            <w:tcBorders>
              <w:bottom w:val="single" w:color="000000" w:sz="4" w:space="0"/>
              <w:top w:val="single" w:color="000000" w:sz="12" w:space="0"/>
            </w:tcBorders>
          </w:tcPr>
          <w:p>
            <w:pPr>
              <w:pStyle w:val="TableText"/>
              <w:ind w:left="107"/>
              <w:spacing w:before="114" w:line="317" w:lineRule="exact"/>
              <w:rPr/>
            </w:pPr>
            <w:r>
              <w:rPr/>
              <w:t>B3</w:t>
            </w:r>
            <w:r>
              <w:rPr>
                <w:rFonts w:ascii="SimSun" w:hAnsi="SimSun" w:eastAsia="SimSun" w:cs="SimSun"/>
              </w:rPr>
              <w:t>组</w:t>
            </w:r>
            <w:r>
              <w:rPr/>
              <w:t>n=3</w:t>
            </w:r>
          </w:p>
        </w:tc>
        <w:tc>
          <w:tcPr>
            <w:tcW w:w="2316" w:type="dxa"/>
            <w:vAlign w:val="top"/>
            <w:tcBorders>
              <w:bottom w:val="single" w:color="000000" w:sz="4" w:space="0"/>
              <w:top w:val="single" w:color="000000" w:sz="12" w:space="0"/>
            </w:tcBorders>
          </w:tcPr>
          <w:p>
            <w:pPr>
              <w:pStyle w:val="TableText"/>
              <w:ind w:left="120"/>
              <w:spacing w:before="114" w:line="317" w:lineRule="exact"/>
              <w:rPr/>
            </w:pPr>
            <w:r>
              <w:rPr/>
              <w:t>B4</w:t>
            </w:r>
            <w:r>
              <w:rPr>
                <w:rFonts w:ascii="SimSun" w:hAnsi="SimSun" w:eastAsia="SimSun" w:cs="SimSun"/>
              </w:rPr>
              <w:t>组</w:t>
            </w:r>
            <w:r>
              <w:rPr/>
              <w:t>n=24</w:t>
            </w:r>
          </w:p>
        </w:tc>
        <w:tc>
          <w:tcPr>
            <w:tcW w:w="945" w:type="dxa"/>
            <w:vAlign w:val="top"/>
            <w:tcBorders>
              <w:bottom w:val="single" w:color="000000" w:sz="4" w:space="0"/>
              <w:top w:val="single" w:color="000000" w:sz="12" w:space="0"/>
            </w:tcBorders>
          </w:tcPr>
          <w:p>
            <w:pPr>
              <w:pStyle w:val="TableText"/>
              <w:ind w:left="114"/>
              <w:spacing w:before="153" w:line="190" w:lineRule="auto"/>
              <w:rPr/>
            </w:pPr>
            <w:r>
              <w:rPr>
                <w:spacing w:val="1"/>
              </w:rPr>
              <w:t>χ2/Z</w:t>
            </w:r>
          </w:p>
        </w:tc>
        <w:tc>
          <w:tcPr>
            <w:tcW w:w="1209" w:type="dxa"/>
            <w:vAlign w:val="top"/>
            <w:tcBorders>
              <w:bottom w:val="single" w:color="000000" w:sz="4" w:space="0"/>
              <w:top w:val="single" w:color="000000" w:sz="12" w:space="0"/>
            </w:tcBorders>
          </w:tcPr>
          <w:p>
            <w:pPr>
              <w:pStyle w:val="TableText"/>
              <w:ind w:left="222"/>
              <w:spacing w:before="113" w:line="220" w:lineRule="auto"/>
              <w:rPr>
                <w:rFonts w:ascii="SimSun" w:hAnsi="SimSun" w:eastAsia="SimSun" w:cs="SimSun"/>
              </w:rPr>
            </w:pPr>
            <w:r>
              <w:rPr>
                <w:i/>
                <w:iCs/>
                <w:spacing w:val="4"/>
              </w:rPr>
              <w:t>P</w:t>
            </w:r>
            <w:r>
              <w:rPr>
                <w:rFonts w:ascii="SimSun" w:hAnsi="SimSun" w:eastAsia="SimSun" w:cs="SimSun"/>
                <w:spacing w:val="4"/>
              </w:rPr>
              <w:t>值</w:t>
            </w:r>
          </w:p>
        </w:tc>
      </w:tr>
      <w:tr>
        <w:trPr>
          <w:trHeight w:val="924" w:hRule="atLeast"/>
        </w:trPr>
        <w:tc>
          <w:tcPr>
            <w:tcW w:w="1628" w:type="dxa"/>
            <w:vAlign w:val="top"/>
            <w:tcBorders>
              <w:top w:val="single" w:color="000000" w:sz="4" w:space="0"/>
            </w:tcBorders>
          </w:tcPr>
          <w:p>
            <w:pPr>
              <w:pStyle w:val="TableText"/>
              <w:ind w:left="135" w:right="106" w:hanging="6"/>
              <w:spacing w:before="121" w:line="305" w:lineRule="auto"/>
              <w:rPr>
                <w:rFonts w:ascii="SimSun" w:hAnsi="SimSun" w:eastAsia="SimSun" w:cs="SimSun"/>
              </w:rPr>
            </w:pPr>
            <w:r>
              <w:rPr>
                <w:rFonts w:ascii="SimSun" w:hAnsi="SimSun" w:eastAsia="SimSun" w:cs="SimSun"/>
                <w:spacing w:val="38"/>
              </w:rPr>
              <w:t>手术出血量</w:t>
            </w:r>
            <w:r>
              <w:rPr>
                <w:rFonts w:ascii="SimSun" w:hAnsi="SimSun" w:eastAsia="SimSun" w:cs="SimSun"/>
                <w:spacing w:val="1"/>
              </w:rPr>
              <w:t xml:space="preserve"> </w:t>
            </w:r>
            <w:r>
              <w:rPr>
                <w:rFonts w:ascii="SimSun" w:hAnsi="SimSun" w:eastAsia="SimSun" w:cs="SimSun"/>
                <w:spacing w:val="-3"/>
              </w:rPr>
              <w:t>（</w:t>
            </w:r>
            <w:r>
              <w:rPr>
                <w:spacing w:val="-3"/>
              </w:rPr>
              <w:t>ml</w:t>
            </w:r>
            <w:r>
              <w:rPr>
                <w:rFonts w:ascii="SimSun" w:hAnsi="SimSun" w:eastAsia="SimSun" w:cs="SimSun"/>
                <w:spacing w:val="-3"/>
              </w:rPr>
              <w:t>）</w:t>
            </w:r>
          </w:p>
        </w:tc>
        <w:tc>
          <w:tcPr>
            <w:tcW w:w="2229" w:type="dxa"/>
            <w:vAlign w:val="top"/>
            <w:tcBorders>
              <w:top w:val="single" w:color="000000" w:sz="4" w:space="0"/>
            </w:tcBorders>
          </w:tcPr>
          <w:p>
            <w:pPr>
              <w:spacing w:line="273" w:lineRule="auto"/>
              <w:rPr>
                <w:rFonts w:ascii="Arial"/>
                <w:sz w:val="21"/>
              </w:rPr>
            </w:pPr>
            <w:r/>
          </w:p>
          <w:p>
            <w:pPr>
              <w:pStyle w:val="TableText"/>
              <w:spacing w:before="78" w:line="318" w:lineRule="exact"/>
              <w:jc w:val="right"/>
              <w:rPr>
                <w:rFonts w:ascii="SimSun" w:hAnsi="SimSun" w:eastAsia="SimSun" w:cs="SimSun"/>
              </w:rPr>
            </w:pPr>
            <w:r>
              <w:rPr>
                <w:spacing w:val="-13"/>
                <w:position w:val="1"/>
              </w:rPr>
              <w:t>50.00</w:t>
            </w:r>
            <w:r>
              <w:rPr>
                <w:rFonts w:ascii="SimSun" w:hAnsi="SimSun" w:eastAsia="SimSun" w:cs="SimSun"/>
                <w:spacing w:val="-13"/>
                <w:position w:val="1"/>
              </w:rPr>
              <w:t>（</w:t>
            </w:r>
            <w:r>
              <w:rPr>
                <w:spacing w:val="-13"/>
                <w:position w:val="1"/>
              </w:rPr>
              <w:t>50.00</w:t>
            </w:r>
            <w:r>
              <w:rPr>
                <w:rFonts w:ascii="SimSun" w:hAnsi="SimSun" w:eastAsia="SimSun" w:cs="SimSun"/>
                <w:spacing w:val="-13"/>
                <w:position w:val="1"/>
              </w:rPr>
              <w:t>，</w:t>
            </w:r>
            <w:r>
              <w:rPr>
                <w:spacing w:val="-13"/>
                <w:position w:val="1"/>
              </w:rPr>
              <w:t>50.00</w:t>
            </w:r>
            <w:r>
              <w:rPr>
                <w:rFonts w:ascii="SimSun" w:hAnsi="SimSun" w:eastAsia="SimSun" w:cs="SimSun"/>
                <w:spacing w:val="-13"/>
                <w:position w:val="1"/>
              </w:rPr>
              <w:t>）</w:t>
            </w:r>
          </w:p>
        </w:tc>
        <w:tc>
          <w:tcPr>
            <w:tcW w:w="2316" w:type="dxa"/>
            <w:vAlign w:val="top"/>
            <w:tcBorders>
              <w:top w:val="single" w:color="000000" w:sz="4" w:space="0"/>
            </w:tcBorders>
          </w:tcPr>
          <w:p>
            <w:pPr>
              <w:spacing w:line="273" w:lineRule="auto"/>
              <w:rPr>
                <w:rFonts w:ascii="Arial"/>
                <w:sz w:val="21"/>
              </w:rPr>
            </w:pPr>
            <w:r/>
          </w:p>
          <w:p>
            <w:pPr>
              <w:pStyle w:val="TableText"/>
              <w:spacing w:before="78" w:line="318" w:lineRule="exact"/>
              <w:jc w:val="right"/>
              <w:rPr>
                <w:rFonts w:ascii="SimSun" w:hAnsi="SimSun" w:eastAsia="SimSun" w:cs="SimSun"/>
              </w:rPr>
            </w:pPr>
            <w:r>
              <w:rPr>
                <w:spacing w:val="-8"/>
                <w:position w:val="1"/>
              </w:rPr>
              <w:t>40.00</w:t>
            </w:r>
            <w:r>
              <w:rPr>
                <w:rFonts w:ascii="SimSun" w:hAnsi="SimSun" w:eastAsia="SimSun" w:cs="SimSun"/>
                <w:spacing w:val="-8"/>
                <w:position w:val="1"/>
              </w:rPr>
              <w:t>（</w:t>
            </w:r>
            <w:r>
              <w:rPr>
                <w:spacing w:val="-8"/>
                <w:position w:val="1"/>
              </w:rPr>
              <w:t>32.50</w:t>
            </w:r>
            <w:r>
              <w:rPr>
                <w:rFonts w:ascii="SimSun" w:hAnsi="SimSun" w:eastAsia="SimSun" w:cs="SimSun"/>
                <w:spacing w:val="-8"/>
                <w:position w:val="1"/>
              </w:rPr>
              <w:t>，</w:t>
            </w:r>
            <w:r>
              <w:rPr>
                <w:spacing w:val="-8"/>
                <w:position w:val="1"/>
              </w:rPr>
              <w:t>50.00</w:t>
            </w:r>
            <w:r>
              <w:rPr>
                <w:rFonts w:ascii="SimSun" w:hAnsi="SimSun" w:eastAsia="SimSun" w:cs="SimSun"/>
                <w:spacing w:val="-8"/>
                <w:position w:val="1"/>
              </w:rPr>
              <w:t>）</w:t>
            </w:r>
          </w:p>
        </w:tc>
        <w:tc>
          <w:tcPr>
            <w:tcW w:w="945" w:type="dxa"/>
            <w:vAlign w:val="top"/>
            <w:tcBorders>
              <w:top w:val="single" w:color="000000" w:sz="4" w:space="0"/>
            </w:tcBorders>
          </w:tcPr>
          <w:p>
            <w:pPr>
              <w:spacing w:line="321" w:lineRule="auto"/>
              <w:rPr>
                <w:rFonts w:ascii="Arial"/>
                <w:sz w:val="21"/>
              </w:rPr>
            </w:pPr>
            <w:r/>
          </w:p>
          <w:p>
            <w:pPr>
              <w:pStyle w:val="TableText"/>
              <w:ind w:left="121"/>
              <w:spacing w:before="69" w:line="232" w:lineRule="auto"/>
              <w:rPr/>
            </w:pPr>
            <w:r>
              <w:rPr>
                <w:spacing w:val="-2"/>
              </w:rPr>
              <w:t>-1.679</w:t>
            </w:r>
          </w:p>
        </w:tc>
        <w:tc>
          <w:tcPr>
            <w:tcW w:w="1209" w:type="dxa"/>
            <w:vAlign w:val="top"/>
            <w:tcBorders>
              <w:top w:val="single" w:color="000000" w:sz="4" w:space="0"/>
            </w:tcBorders>
          </w:tcPr>
          <w:p>
            <w:pPr>
              <w:spacing w:line="307" w:lineRule="auto"/>
              <w:rPr>
                <w:rFonts w:ascii="Arial"/>
                <w:sz w:val="21"/>
              </w:rPr>
            </w:pPr>
            <w:r/>
          </w:p>
          <w:p>
            <w:pPr>
              <w:pStyle w:val="TableText"/>
              <w:ind w:left="236"/>
              <w:spacing w:before="69" w:line="281" w:lineRule="exact"/>
              <w:rPr>
                <w:sz w:val="16"/>
                <w:szCs w:val="16"/>
              </w:rPr>
            </w:pPr>
            <w:r>
              <w:rPr>
                <w:spacing w:val="-2"/>
              </w:rPr>
              <w:t>0.093</w:t>
            </w:r>
            <w:r>
              <w:rPr>
                <w:sz w:val="16"/>
                <w:szCs w:val="16"/>
                <w:spacing w:val="-2"/>
                <w:position w:val="6"/>
              </w:rPr>
              <w:t>&amp;</w:t>
            </w:r>
          </w:p>
        </w:tc>
      </w:tr>
      <w:tr>
        <w:trPr>
          <w:trHeight w:val="938" w:hRule="atLeast"/>
        </w:trPr>
        <w:tc>
          <w:tcPr>
            <w:tcW w:w="1628" w:type="dxa"/>
            <w:vAlign w:val="top"/>
          </w:tcPr>
          <w:p>
            <w:pPr>
              <w:ind w:left="135" w:right="96" w:hanging="6"/>
              <w:spacing w:before="129" w:line="307" w:lineRule="auto"/>
              <w:rPr>
                <w:rFonts w:ascii="SimSun" w:hAnsi="SimSun" w:eastAsia="SimSun" w:cs="SimSun"/>
                <w:sz w:val="24"/>
                <w:szCs w:val="24"/>
              </w:rPr>
            </w:pPr>
            <w:r>
              <w:rPr>
                <w:rFonts w:ascii="SimSun" w:hAnsi="SimSun" w:eastAsia="SimSun" w:cs="SimSun"/>
                <w:sz w:val="24"/>
                <w:szCs w:val="24"/>
                <w:spacing w:val="-13"/>
              </w:rPr>
              <w:t>排</w:t>
            </w:r>
            <w:r>
              <w:rPr>
                <w:rFonts w:ascii="SimSun" w:hAnsi="SimSun" w:eastAsia="SimSun" w:cs="SimSun"/>
                <w:sz w:val="24"/>
                <w:szCs w:val="24"/>
                <w:spacing w:val="41"/>
              </w:rPr>
              <w:t xml:space="preserve"> </w:t>
            </w:r>
            <w:r>
              <w:rPr>
                <w:rFonts w:ascii="SimSun" w:hAnsi="SimSun" w:eastAsia="SimSun" w:cs="SimSun"/>
                <w:sz w:val="24"/>
                <w:szCs w:val="24"/>
                <w:spacing w:val="-13"/>
              </w:rPr>
              <w:t>气</w:t>
            </w:r>
            <w:r>
              <w:rPr>
                <w:rFonts w:ascii="SimSun" w:hAnsi="SimSun" w:eastAsia="SimSun" w:cs="SimSun"/>
                <w:sz w:val="24"/>
                <w:szCs w:val="24"/>
                <w:spacing w:val="51"/>
              </w:rPr>
              <w:t xml:space="preserve"> </w:t>
            </w:r>
            <w:r>
              <w:rPr>
                <w:rFonts w:ascii="SimSun" w:hAnsi="SimSun" w:eastAsia="SimSun" w:cs="SimSun"/>
                <w:sz w:val="24"/>
                <w:szCs w:val="24"/>
                <w:spacing w:val="-13"/>
              </w:rPr>
              <w:t>时</w:t>
            </w:r>
            <w:r>
              <w:rPr>
                <w:rFonts w:ascii="SimSun" w:hAnsi="SimSun" w:eastAsia="SimSun" w:cs="SimSun"/>
                <w:sz w:val="24"/>
                <w:szCs w:val="24"/>
                <w:spacing w:val="41"/>
              </w:rPr>
              <w:t xml:space="preserve"> </w:t>
            </w:r>
            <w:r>
              <w:rPr>
                <w:rFonts w:ascii="SimSun" w:hAnsi="SimSun" w:eastAsia="SimSun" w:cs="SimSun"/>
                <w:sz w:val="24"/>
                <w:szCs w:val="24"/>
                <w:spacing w:val="-13"/>
              </w:rPr>
              <w:t>长</w:t>
            </w:r>
            <w:r>
              <w:rPr>
                <w:rFonts w:ascii="SimSun" w:hAnsi="SimSun" w:eastAsia="SimSun" w:cs="SimSun"/>
                <w:sz w:val="24"/>
                <w:szCs w:val="24"/>
              </w:rPr>
              <w:t xml:space="preserve"> </w:t>
            </w:r>
            <w:r>
              <w:rPr>
                <w:rFonts w:ascii="SimSun" w:hAnsi="SimSun" w:eastAsia="SimSun" w:cs="SimSun"/>
                <w:sz w:val="24"/>
                <w:szCs w:val="24"/>
                <w:spacing w:val="-8"/>
              </w:rPr>
              <w:t>（天）</w:t>
            </w:r>
          </w:p>
        </w:tc>
        <w:tc>
          <w:tcPr>
            <w:tcW w:w="2229" w:type="dxa"/>
            <w:vAlign w:val="top"/>
          </w:tcPr>
          <w:p>
            <w:pPr>
              <w:spacing w:line="289" w:lineRule="auto"/>
              <w:rPr>
                <w:rFonts w:ascii="Arial"/>
                <w:sz w:val="21"/>
              </w:rPr>
            </w:pPr>
            <w:r/>
          </w:p>
          <w:p>
            <w:pPr>
              <w:pStyle w:val="TableText"/>
              <w:ind w:left="131"/>
              <w:spacing w:before="78" w:line="318" w:lineRule="exact"/>
              <w:rPr>
                <w:rFonts w:ascii="SimSun" w:hAnsi="SimSun" w:eastAsia="SimSun" w:cs="SimSun"/>
              </w:rPr>
            </w:pPr>
            <w:r>
              <w:rPr>
                <w:spacing w:val="-4"/>
                <w:position w:val="1"/>
              </w:rPr>
              <w:t>1.00</w:t>
            </w:r>
            <w:r>
              <w:rPr>
                <w:rFonts w:ascii="SimSun" w:hAnsi="SimSun" w:eastAsia="SimSun" w:cs="SimSun"/>
                <w:spacing w:val="-4"/>
                <w:position w:val="1"/>
              </w:rPr>
              <w:t>（</w:t>
            </w:r>
            <w:r>
              <w:rPr>
                <w:spacing w:val="-4"/>
                <w:position w:val="1"/>
              </w:rPr>
              <w:t>1.00</w:t>
            </w:r>
            <w:r>
              <w:rPr>
                <w:spacing w:val="-29"/>
                <w:position w:val="1"/>
              </w:rPr>
              <w:t xml:space="preserve"> </w:t>
            </w:r>
            <w:r>
              <w:rPr>
                <w:rFonts w:ascii="SimSun" w:hAnsi="SimSun" w:eastAsia="SimSun" w:cs="SimSun"/>
                <w:spacing w:val="-4"/>
                <w:position w:val="1"/>
              </w:rPr>
              <w:t>，</w:t>
            </w:r>
            <w:r>
              <w:rPr>
                <w:spacing w:val="-4"/>
                <w:position w:val="1"/>
              </w:rPr>
              <w:t>1.00</w:t>
            </w:r>
            <w:r>
              <w:rPr>
                <w:rFonts w:ascii="SimSun" w:hAnsi="SimSun" w:eastAsia="SimSun" w:cs="SimSun"/>
                <w:spacing w:val="-4"/>
                <w:position w:val="1"/>
              </w:rPr>
              <w:t>）</w:t>
            </w:r>
          </w:p>
        </w:tc>
        <w:tc>
          <w:tcPr>
            <w:tcW w:w="2316" w:type="dxa"/>
            <w:vAlign w:val="top"/>
          </w:tcPr>
          <w:p>
            <w:pPr>
              <w:spacing w:line="289" w:lineRule="auto"/>
              <w:rPr>
                <w:rFonts w:ascii="Arial"/>
                <w:sz w:val="21"/>
              </w:rPr>
            </w:pPr>
            <w:r/>
          </w:p>
          <w:p>
            <w:pPr>
              <w:pStyle w:val="TableText"/>
              <w:ind w:left="121"/>
              <w:spacing w:before="78" w:line="318" w:lineRule="exact"/>
              <w:rPr>
                <w:rFonts w:ascii="SimSun" w:hAnsi="SimSun" w:eastAsia="SimSun" w:cs="SimSun"/>
              </w:rPr>
            </w:pPr>
            <w:r>
              <w:rPr>
                <w:spacing w:val="-3"/>
                <w:position w:val="1"/>
              </w:rPr>
              <w:t>2.00</w:t>
            </w:r>
            <w:r>
              <w:rPr>
                <w:rFonts w:ascii="SimSun" w:hAnsi="SimSun" w:eastAsia="SimSun" w:cs="SimSun"/>
                <w:spacing w:val="-3"/>
                <w:position w:val="1"/>
              </w:rPr>
              <w:t>（</w:t>
            </w:r>
            <w:r>
              <w:rPr>
                <w:spacing w:val="-3"/>
                <w:position w:val="1"/>
              </w:rPr>
              <w:t>1.00</w:t>
            </w:r>
            <w:r>
              <w:rPr>
                <w:spacing w:val="-20"/>
                <w:position w:val="1"/>
              </w:rPr>
              <w:t xml:space="preserve"> </w:t>
            </w:r>
            <w:r>
              <w:rPr>
                <w:rFonts w:ascii="SimSun" w:hAnsi="SimSun" w:eastAsia="SimSun" w:cs="SimSun"/>
                <w:spacing w:val="-3"/>
                <w:position w:val="1"/>
              </w:rPr>
              <w:t>，</w:t>
            </w:r>
            <w:r>
              <w:rPr>
                <w:spacing w:val="-3"/>
                <w:position w:val="1"/>
              </w:rPr>
              <w:t>2.00</w:t>
            </w:r>
            <w:r>
              <w:rPr>
                <w:rFonts w:ascii="SimSun" w:hAnsi="SimSun" w:eastAsia="SimSun" w:cs="SimSun"/>
                <w:spacing w:val="-3"/>
                <w:position w:val="1"/>
              </w:rPr>
              <w:t>）</w:t>
            </w:r>
          </w:p>
        </w:tc>
        <w:tc>
          <w:tcPr>
            <w:tcW w:w="945" w:type="dxa"/>
            <w:vAlign w:val="top"/>
          </w:tcPr>
          <w:p>
            <w:pPr>
              <w:spacing w:line="338" w:lineRule="auto"/>
              <w:rPr>
                <w:rFonts w:ascii="Arial"/>
                <w:sz w:val="21"/>
              </w:rPr>
            </w:pPr>
            <w:r/>
          </w:p>
          <w:p>
            <w:pPr>
              <w:pStyle w:val="TableText"/>
              <w:ind w:left="121"/>
              <w:spacing w:before="69" w:line="232" w:lineRule="auto"/>
              <w:rPr/>
            </w:pPr>
            <w:r>
              <w:rPr>
                <w:spacing w:val="-2"/>
              </w:rPr>
              <w:t>-1.301</w:t>
            </w:r>
          </w:p>
        </w:tc>
        <w:tc>
          <w:tcPr>
            <w:tcW w:w="1209" w:type="dxa"/>
            <w:vAlign w:val="top"/>
          </w:tcPr>
          <w:p>
            <w:pPr>
              <w:spacing w:line="323" w:lineRule="auto"/>
              <w:rPr>
                <w:rFonts w:ascii="Arial"/>
                <w:sz w:val="21"/>
              </w:rPr>
            </w:pPr>
            <w:r/>
          </w:p>
          <w:p>
            <w:pPr>
              <w:pStyle w:val="TableText"/>
              <w:ind w:left="236"/>
              <w:spacing w:before="69" w:line="281" w:lineRule="exact"/>
              <w:rPr>
                <w:sz w:val="16"/>
                <w:szCs w:val="16"/>
              </w:rPr>
            </w:pPr>
            <w:r>
              <w:rPr>
                <w:spacing w:val="-2"/>
              </w:rPr>
              <w:t>0.193</w:t>
            </w:r>
            <w:r>
              <w:rPr>
                <w:sz w:val="16"/>
                <w:szCs w:val="16"/>
                <w:spacing w:val="-2"/>
                <w:position w:val="6"/>
              </w:rPr>
              <w:t>&amp;</w:t>
            </w:r>
          </w:p>
        </w:tc>
      </w:tr>
      <w:tr>
        <w:trPr>
          <w:trHeight w:val="1397" w:hRule="atLeast"/>
        </w:trPr>
        <w:tc>
          <w:tcPr>
            <w:tcW w:w="1628" w:type="dxa"/>
            <w:vAlign w:val="top"/>
          </w:tcPr>
          <w:p>
            <w:pPr>
              <w:ind w:left="130" w:right="106"/>
              <w:spacing w:before="131" w:line="362" w:lineRule="auto"/>
              <w:rPr>
                <w:rFonts w:ascii="SimSun" w:hAnsi="SimSun" w:eastAsia="SimSun" w:cs="SimSun"/>
                <w:sz w:val="24"/>
                <w:szCs w:val="24"/>
              </w:rPr>
            </w:pPr>
            <w:r>
              <w:rPr>
                <w:rFonts w:ascii="SimSun" w:hAnsi="SimSun" w:eastAsia="SimSun" w:cs="SimSun"/>
                <w:sz w:val="24"/>
                <w:szCs w:val="24"/>
                <w:spacing w:val="38"/>
              </w:rPr>
              <w:t>术后住院时</w:t>
            </w:r>
            <w:r>
              <w:rPr>
                <w:rFonts w:ascii="SimSun" w:hAnsi="SimSun" w:eastAsia="SimSun" w:cs="SimSun"/>
                <w:sz w:val="24"/>
                <w:szCs w:val="24"/>
              </w:rPr>
              <w:t xml:space="preserve"> </w:t>
            </w:r>
            <w:r>
              <w:rPr>
                <w:rFonts w:ascii="SimSun" w:hAnsi="SimSun" w:eastAsia="SimSun" w:cs="SimSun"/>
                <w:sz w:val="24"/>
                <w:szCs w:val="24"/>
                <w:spacing w:val="-6"/>
              </w:rPr>
              <w:t>长（天）</w:t>
            </w:r>
          </w:p>
          <w:p>
            <w:pPr>
              <w:ind w:left="131"/>
              <w:spacing w:line="219" w:lineRule="auto"/>
              <w:rPr>
                <w:rFonts w:ascii="SimSun" w:hAnsi="SimSun" w:eastAsia="SimSun" w:cs="SimSun"/>
                <w:sz w:val="24"/>
                <w:szCs w:val="24"/>
              </w:rPr>
            </w:pPr>
            <w:r>
              <w:rPr>
                <w:rFonts w:ascii="SimSun" w:hAnsi="SimSun" w:eastAsia="SimSun" w:cs="SimSun"/>
                <w:sz w:val="24"/>
                <w:szCs w:val="24"/>
                <w:spacing w:val="-3"/>
              </w:rPr>
              <w:t>术后发热</w:t>
            </w:r>
          </w:p>
        </w:tc>
        <w:tc>
          <w:tcPr>
            <w:tcW w:w="2229" w:type="dxa"/>
            <w:vAlign w:val="top"/>
          </w:tcPr>
          <w:p>
            <w:pPr>
              <w:spacing w:line="282" w:lineRule="auto"/>
              <w:rPr>
                <w:rFonts w:ascii="Arial"/>
                <w:sz w:val="21"/>
              </w:rPr>
            </w:pPr>
            <w:r/>
          </w:p>
          <w:p>
            <w:pPr>
              <w:pStyle w:val="TableText"/>
              <w:ind w:left="107"/>
              <w:spacing w:before="78" w:line="318" w:lineRule="exact"/>
              <w:rPr>
                <w:rFonts w:ascii="SimSun" w:hAnsi="SimSun" w:eastAsia="SimSun" w:cs="SimSun"/>
              </w:rPr>
            </w:pPr>
            <w:r>
              <w:rPr>
                <w:spacing w:val="-3"/>
                <w:position w:val="1"/>
              </w:rPr>
              <w:t>4.00</w:t>
            </w:r>
            <w:r>
              <w:rPr>
                <w:rFonts w:ascii="SimSun" w:hAnsi="SimSun" w:eastAsia="SimSun" w:cs="SimSun"/>
                <w:spacing w:val="-3"/>
                <w:position w:val="1"/>
              </w:rPr>
              <w:t>（</w:t>
            </w:r>
            <w:r>
              <w:rPr>
                <w:spacing w:val="-3"/>
                <w:position w:val="1"/>
              </w:rPr>
              <w:t>4.00</w:t>
            </w:r>
            <w:r>
              <w:rPr>
                <w:spacing w:val="-19"/>
                <w:position w:val="1"/>
              </w:rPr>
              <w:t xml:space="preserve"> </w:t>
            </w:r>
            <w:r>
              <w:rPr>
                <w:rFonts w:ascii="SimSun" w:hAnsi="SimSun" w:eastAsia="SimSun" w:cs="SimSun"/>
                <w:spacing w:val="-3"/>
                <w:position w:val="1"/>
              </w:rPr>
              <w:t>，</w:t>
            </w:r>
            <w:r>
              <w:rPr>
                <w:spacing w:val="-3"/>
                <w:position w:val="1"/>
              </w:rPr>
              <w:t>4.00</w:t>
            </w:r>
            <w:r>
              <w:rPr>
                <w:rFonts w:ascii="SimSun" w:hAnsi="SimSun" w:eastAsia="SimSun" w:cs="SimSun"/>
                <w:spacing w:val="-3"/>
                <w:position w:val="1"/>
              </w:rPr>
              <w:t>）</w:t>
            </w:r>
          </w:p>
        </w:tc>
        <w:tc>
          <w:tcPr>
            <w:tcW w:w="2316" w:type="dxa"/>
            <w:vAlign w:val="top"/>
          </w:tcPr>
          <w:p>
            <w:pPr>
              <w:spacing w:line="282" w:lineRule="auto"/>
              <w:rPr>
                <w:rFonts w:ascii="Arial"/>
                <w:sz w:val="21"/>
              </w:rPr>
            </w:pPr>
            <w:r/>
          </w:p>
          <w:p>
            <w:pPr>
              <w:pStyle w:val="TableText"/>
              <w:ind w:left="119"/>
              <w:spacing w:before="78" w:line="318" w:lineRule="exact"/>
              <w:rPr>
                <w:rFonts w:ascii="SimSun" w:hAnsi="SimSun" w:eastAsia="SimSun" w:cs="SimSun"/>
              </w:rPr>
            </w:pPr>
            <w:r>
              <w:rPr>
                <w:spacing w:val="-3"/>
                <w:position w:val="1"/>
              </w:rPr>
              <w:t>4.00</w:t>
            </w:r>
            <w:r>
              <w:rPr>
                <w:rFonts w:ascii="SimSun" w:hAnsi="SimSun" w:eastAsia="SimSun" w:cs="SimSun"/>
                <w:spacing w:val="-3"/>
                <w:position w:val="1"/>
              </w:rPr>
              <w:t>（</w:t>
            </w:r>
            <w:r>
              <w:rPr>
                <w:spacing w:val="-3"/>
                <w:position w:val="1"/>
              </w:rPr>
              <w:t>3.00</w:t>
            </w:r>
            <w:r>
              <w:rPr>
                <w:spacing w:val="-19"/>
                <w:position w:val="1"/>
              </w:rPr>
              <w:t xml:space="preserve"> </w:t>
            </w:r>
            <w:r>
              <w:rPr>
                <w:rFonts w:ascii="SimSun" w:hAnsi="SimSun" w:eastAsia="SimSun" w:cs="SimSun"/>
                <w:spacing w:val="-3"/>
                <w:position w:val="1"/>
              </w:rPr>
              <w:t>，</w:t>
            </w:r>
            <w:r>
              <w:rPr>
                <w:spacing w:val="-3"/>
                <w:position w:val="1"/>
              </w:rPr>
              <w:t>5.00</w:t>
            </w:r>
            <w:r>
              <w:rPr>
                <w:rFonts w:ascii="SimSun" w:hAnsi="SimSun" w:eastAsia="SimSun" w:cs="SimSun"/>
                <w:spacing w:val="-3"/>
                <w:position w:val="1"/>
              </w:rPr>
              <w:t>）</w:t>
            </w:r>
          </w:p>
        </w:tc>
        <w:tc>
          <w:tcPr>
            <w:tcW w:w="945" w:type="dxa"/>
            <w:vAlign w:val="top"/>
          </w:tcPr>
          <w:p>
            <w:pPr>
              <w:spacing w:line="330" w:lineRule="auto"/>
              <w:rPr>
                <w:rFonts w:ascii="Arial"/>
                <w:sz w:val="21"/>
              </w:rPr>
            </w:pPr>
            <w:r/>
          </w:p>
          <w:p>
            <w:pPr>
              <w:pStyle w:val="TableText"/>
              <w:ind w:left="121"/>
              <w:spacing w:before="69" w:line="232" w:lineRule="auto"/>
              <w:rPr/>
            </w:pPr>
            <w:r>
              <w:rPr>
                <w:spacing w:val="-2"/>
              </w:rPr>
              <w:t>-0.160</w:t>
            </w:r>
          </w:p>
        </w:tc>
        <w:tc>
          <w:tcPr>
            <w:tcW w:w="1209" w:type="dxa"/>
            <w:vAlign w:val="top"/>
          </w:tcPr>
          <w:p>
            <w:pPr>
              <w:spacing w:line="316" w:lineRule="auto"/>
              <w:rPr>
                <w:rFonts w:ascii="Arial"/>
                <w:sz w:val="21"/>
              </w:rPr>
            </w:pPr>
            <w:r/>
          </w:p>
          <w:p>
            <w:pPr>
              <w:pStyle w:val="TableText"/>
              <w:ind w:left="236"/>
              <w:spacing w:before="69" w:line="281" w:lineRule="exact"/>
              <w:rPr>
                <w:sz w:val="16"/>
                <w:szCs w:val="16"/>
              </w:rPr>
            </w:pPr>
            <w:r>
              <w:rPr>
                <w:spacing w:val="-2"/>
              </w:rPr>
              <w:t>0.873</w:t>
            </w:r>
            <w:r>
              <w:rPr>
                <w:sz w:val="16"/>
                <w:szCs w:val="16"/>
                <w:spacing w:val="-2"/>
                <w:position w:val="6"/>
              </w:rPr>
              <w:t>&amp;</w:t>
            </w:r>
          </w:p>
        </w:tc>
      </w:tr>
      <w:tr>
        <w:trPr>
          <w:trHeight w:val="464" w:hRule="atLeast"/>
        </w:trPr>
        <w:tc>
          <w:tcPr>
            <w:tcW w:w="1628" w:type="dxa"/>
            <w:vAlign w:val="top"/>
          </w:tcPr>
          <w:p>
            <w:pPr>
              <w:ind w:left="370"/>
              <w:spacing w:before="135" w:line="220" w:lineRule="auto"/>
              <w:rPr>
                <w:rFonts w:ascii="SimSun" w:hAnsi="SimSun" w:eastAsia="SimSun" w:cs="SimSun"/>
                <w:sz w:val="24"/>
                <w:szCs w:val="24"/>
              </w:rPr>
            </w:pPr>
            <w:r>
              <w:rPr>
                <w:rFonts w:ascii="SimSun" w:hAnsi="SimSun" w:eastAsia="SimSun" w:cs="SimSun"/>
                <w:sz w:val="24"/>
                <w:szCs w:val="24"/>
              </w:rPr>
              <w:t>有</w:t>
            </w:r>
          </w:p>
        </w:tc>
        <w:tc>
          <w:tcPr>
            <w:tcW w:w="2229" w:type="dxa"/>
            <w:vAlign w:val="top"/>
          </w:tcPr>
          <w:p>
            <w:pPr>
              <w:pStyle w:val="TableText"/>
              <w:ind w:left="108"/>
              <w:spacing w:before="135" w:line="319" w:lineRule="exact"/>
              <w:rPr>
                <w:rFonts w:ascii="SimSun" w:hAnsi="SimSun" w:eastAsia="SimSun" w:cs="SimSun"/>
              </w:rPr>
            </w:pPr>
            <w:r>
              <w:rPr>
                <w:spacing w:val="-1"/>
                <w:position w:val="1"/>
              </w:rPr>
              <w:t>2</w:t>
            </w:r>
            <w:r>
              <w:rPr>
                <w:rFonts w:ascii="SimSun" w:hAnsi="SimSun" w:eastAsia="SimSun" w:cs="SimSun"/>
                <w:spacing w:val="-1"/>
                <w:position w:val="1"/>
              </w:rPr>
              <w:t>（</w:t>
            </w:r>
            <w:r>
              <w:rPr>
                <w:spacing w:val="-1"/>
                <w:position w:val="1"/>
              </w:rPr>
              <w:t>66.7%</w:t>
            </w:r>
            <w:r>
              <w:rPr>
                <w:rFonts w:ascii="SimSun" w:hAnsi="SimSun" w:eastAsia="SimSun" w:cs="SimSun"/>
                <w:spacing w:val="-1"/>
                <w:position w:val="1"/>
              </w:rPr>
              <w:t>）</w:t>
            </w:r>
          </w:p>
        </w:tc>
        <w:tc>
          <w:tcPr>
            <w:tcW w:w="2316" w:type="dxa"/>
            <w:vAlign w:val="top"/>
          </w:tcPr>
          <w:p>
            <w:pPr>
              <w:pStyle w:val="TableText"/>
              <w:ind w:left="126"/>
              <w:spacing w:before="135" w:line="319" w:lineRule="exact"/>
              <w:rPr>
                <w:rFonts w:ascii="SimSun" w:hAnsi="SimSun" w:eastAsia="SimSun" w:cs="SimSun"/>
              </w:rPr>
            </w:pPr>
            <w:r>
              <w:rPr>
                <w:spacing w:val="-2"/>
                <w:position w:val="1"/>
              </w:rPr>
              <w:t>6</w:t>
            </w:r>
            <w:r>
              <w:rPr>
                <w:rFonts w:ascii="SimSun" w:hAnsi="SimSun" w:eastAsia="SimSun" w:cs="SimSun"/>
                <w:spacing w:val="-2"/>
                <w:position w:val="1"/>
              </w:rPr>
              <w:t>（</w:t>
            </w:r>
            <w:r>
              <w:rPr>
                <w:spacing w:val="-2"/>
                <w:position w:val="1"/>
              </w:rPr>
              <w:t>25.0%</w:t>
            </w:r>
            <w:r>
              <w:rPr>
                <w:rFonts w:ascii="SimSun" w:hAnsi="SimSun" w:eastAsia="SimSun" w:cs="SimSun"/>
                <w:spacing w:val="-2"/>
                <w:position w:val="1"/>
              </w:rPr>
              <w:t>）</w:t>
            </w:r>
          </w:p>
        </w:tc>
        <w:tc>
          <w:tcPr>
            <w:tcW w:w="945" w:type="dxa"/>
            <w:vAlign w:val="top"/>
          </w:tcPr>
          <w:p>
            <w:pPr>
              <w:rPr>
                <w:rFonts w:ascii="Arial"/>
                <w:sz w:val="21"/>
              </w:rPr>
            </w:pPr>
            <w:r/>
          </w:p>
        </w:tc>
        <w:tc>
          <w:tcPr>
            <w:tcW w:w="1209" w:type="dxa"/>
            <w:vAlign w:val="top"/>
          </w:tcPr>
          <w:p>
            <w:pPr>
              <w:pStyle w:val="TableText"/>
              <w:ind w:left="236"/>
              <w:spacing w:before="160" w:line="282" w:lineRule="exact"/>
              <w:rPr>
                <w:sz w:val="16"/>
                <w:szCs w:val="16"/>
              </w:rPr>
            </w:pPr>
            <w:r>
              <w:rPr>
                <w:spacing w:val="-2"/>
              </w:rPr>
              <w:t>0.201</w:t>
            </w:r>
            <w:r>
              <w:rPr>
                <w:sz w:val="16"/>
                <w:szCs w:val="16"/>
                <w:spacing w:val="-2"/>
                <w:position w:val="6"/>
              </w:rPr>
              <w:t>$</w:t>
            </w:r>
          </w:p>
        </w:tc>
      </w:tr>
      <w:tr>
        <w:trPr>
          <w:trHeight w:val="497" w:hRule="atLeast"/>
        </w:trPr>
        <w:tc>
          <w:tcPr>
            <w:tcW w:w="1628" w:type="dxa"/>
            <w:vAlign w:val="top"/>
            <w:tcBorders>
              <w:bottom w:val="single" w:color="000000" w:sz="12" w:space="0"/>
            </w:tcBorders>
          </w:tcPr>
          <w:p>
            <w:pPr>
              <w:ind w:left="371"/>
              <w:spacing w:before="142" w:line="220" w:lineRule="auto"/>
              <w:rPr>
                <w:rFonts w:ascii="SimSun" w:hAnsi="SimSun" w:eastAsia="SimSun" w:cs="SimSun"/>
                <w:sz w:val="24"/>
                <w:szCs w:val="24"/>
              </w:rPr>
            </w:pPr>
            <w:r>
              <w:rPr>
                <w:rFonts w:ascii="SimSun" w:hAnsi="SimSun" w:eastAsia="SimSun" w:cs="SimSun"/>
                <w:sz w:val="24"/>
                <w:szCs w:val="24"/>
              </w:rPr>
              <w:t>无</w:t>
            </w:r>
          </w:p>
        </w:tc>
        <w:tc>
          <w:tcPr>
            <w:tcW w:w="2229" w:type="dxa"/>
            <w:vAlign w:val="top"/>
            <w:tcBorders>
              <w:bottom w:val="single" w:color="000000" w:sz="12" w:space="0"/>
            </w:tcBorders>
          </w:tcPr>
          <w:p>
            <w:pPr>
              <w:pStyle w:val="TableText"/>
              <w:ind w:left="131"/>
              <w:spacing w:before="141" w:line="320" w:lineRule="exact"/>
              <w:rPr>
                <w:rFonts w:ascii="SimSun" w:hAnsi="SimSun" w:eastAsia="SimSun" w:cs="SimSun"/>
              </w:rPr>
            </w:pPr>
            <w:r>
              <w:rPr>
                <w:spacing w:val="-4"/>
                <w:position w:val="1"/>
              </w:rPr>
              <w:t>1</w:t>
            </w:r>
            <w:r>
              <w:rPr>
                <w:rFonts w:ascii="SimSun" w:hAnsi="SimSun" w:eastAsia="SimSun" w:cs="SimSun"/>
                <w:spacing w:val="-4"/>
                <w:position w:val="1"/>
              </w:rPr>
              <w:t>（</w:t>
            </w:r>
            <w:r>
              <w:rPr>
                <w:spacing w:val="-4"/>
                <w:position w:val="1"/>
              </w:rPr>
              <w:t>33.3%</w:t>
            </w:r>
            <w:r>
              <w:rPr>
                <w:rFonts w:ascii="SimSun" w:hAnsi="SimSun" w:eastAsia="SimSun" w:cs="SimSun"/>
                <w:spacing w:val="-4"/>
                <w:position w:val="1"/>
              </w:rPr>
              <w:t>）</w:t>
            </w:r>
          </w:p>
        </w:tc>
        <w:tc>
          <w:tcPr>
            <w:tcW w:w="2316" w:type="dxa"/>
            <w:vAlign w:val="top"/>
            <w:tcBorders>
              <w:bottom w:val="single" w:color="000000" w:sz="12" w:space="0"/>
            </w:tcBorders>
          </w:tcPr>
          <w:p>
            <w:pPr>
              <w:pStyle w:val="TableText"/>
              <w:ind w:left="144"/>
              <w:spacing w:before="141" w:line="320" w:lineRule="exact"/>
              <w:rPr>
                <w:rFonts w:ascii="SimSun" w:hAnsi="SimSun" w:eastAsia="SimSun" w:cs="SimSun"/>
              </w:rPr>
            </w:pPr>
            <w:r>
              <w:rPr>
                <w:spacing w:val="-4"/>
                <w:position w:val="1"/>
              </w:rPr>
              <w:t>18</w:t>
            </w:r>
            <w:r>
              <w:rPr>
                <w:rFonts w:ascii="SimSun" w:hAnsi="SimSun" w:eastAsia="SimSun" w:cs="SimSun"/>
                <w:spacing w:val="-4"/>
                <w:position w:val="1"/>
              </w:rPr>
              <w:t>（</w:t>
            </w:r>
            <w:r>
              <w:rPr>
                <w:spacing w:val="-4"/>
                <w:position w:val="1"/>
              </w:rPr>
              <w:t>75.0%</w:t>
            </w:r>
            <w:r>
              <w:rPr>
                <w:rFonts w:ascii="SimSun" w:hAnsi="SimSun" w:eastAsia="SimSun" w:cs="SimSun"/>
                <w:spacing w:val="-4"/>
                <w:position w:val="1"/>
              </w:rPr>
              <w:t>）</w:t>
            </w:r>
          </w:p>
        </w:tc>
        <w:tc>
          <w:tcPr>
            <w:tcW w:w="945" w:type="dxa"/>
            <w:vAlign w:val="top"/>
            <w:tcBorders>
              <w:bottom w:val="single" w:color="000000" w:sz="12" w:space="0"/>
            </w:tcBorders>
          </w:tcPr>
          <w:p>
            <w:pPr>
              <w:rPr>
                <w:rFonts w:ascii="Arial"/>
                <w:sz w:val="21"/>
              </w:rPr>
            </w:pPr>
            <w:r/>
          </w:p>
        </w:tc>
        <w:tc>
          <w:tcPr>
            <w:tcW w:w="1209" w:type="dxa"/>
            <w:vAlign w:val="top"/>
            <w:tcBorders>
              <w:bottom w:val="single" w:color="000000" w:sz="12" w:space="0"/>
            </w:tcBorders>
          </w:tcPr>
          <w:p>
            <w:pPr>
              <w:rPr>
                <w:rFonts w:ascii="Arial"/>
                <w:sz w:val="21"/>
              </w:rPr>
            </w:pPr>
            <w:r/>
          </w:p>
        </w:tc>
      </w:tr>
    </w:tbl>
    <w:p>
      <w:pPr>
        <w:pStyle w:val="BodyText"/>
        <w:ind w:left="1826"/>
        <w:spacing w:before="132" w:line="212" w:lineRule="auto"/>
        <w:rPr>
          <w:sz w:val="22"/>
          <w:szCs w:val="22"/>
        </w:rPr>
      </w:pPr>
      <w:r>
        <w:rPr>
          <w:sz w:val="22"/>
          <w:szCs w:val="22"/>
        </w:rPr>
        <w:t>注：</w:t>
      </w:r>
      <w:r>
        <w:rPr>
          <w:rFonts w:ascii="Times New Roman" w:hAnsi="Times New Roman" w:eastAsia="Times New Roman" w:cs="Times New Roman"/>
          <w:sz w:val="22"/>
          <w:szCs w:val="22"/>
        </w:rPr>
        <w:t>&amp;</w:t>
      </w:r>
      <w:r>
        <w:rPr>
          <w:sz w:val="22"/>
          <w:szCs w:val="22"/>
        </w:rPr>
        <w:t>为</w:t>
      </w:r>
      <w:r>
        <w:rPr>
          <w:rFonts w:ascii="Times New Roman" w:hAnsi="Times New Roman" w:eastAsia="Times New Roman" w:cs="Times New Roman"/>
          <w:sz w:val="22"/>
          <w:szCs w:val="22"/>
        </w:rPr>
        <w:t>Mann-Whitney U</w:t>
      </w:r>
      <w:r>
        <w:rPr>
          <w:sz w:val="22"/>
          <w:szCs w:val="22"/>
        </w:rPr>
        <w:t>检验，</w:t>
      </w:r>
      <w:r>
        <w:rPr>
          <w:rFonts w:ascii="Times New Roman" w:hAnsi="Times New Roman" w:eastAsia="Times New Roman" w:cs="Times New Roman"/>
          <w:sz w:val="22"/>
          <w:szCs w:val="22"/>
        </w:rPr>
        <w:t>$</w:t>
      </w:r>
      <w:r>
        <w:rPr>
          <w:sz w:val="22"/>
          <w:szCs w:val="22"/>
        </w:rPr>
        <w:t>为</w:t>
      </w:r>
      <w:r>
        <w:rPr>
          <w:rFonts w:ascii="Times New Roman" w:hAnsi="Times New Roman" w:eastAsia="Times New Roman" w:cs="Times New Roman"/>
          <w:sz w:val="22"/>
          <w:szCs w:val="22"/>
        </w:rPr>
        <w:t>Fisher’s</w:t>
      </w:r>
      <w:r>
        <w:rPr>
          <w:sz w:val="22"/>
          <w:szCs w:val="22"/>
        </w:rPr>
        <w:t>确切概率法。</w:t>
      </w:r>
    </w:p>
    <w:p>
      <w:pPr>
        <w:pStyle w:val="BodyText"/>
        <w:ind w:left="1388" w:right="102" w:firstLine="507"/>
        <w:spacing w:before="200" w:line="356" w:lineRule="auto"/>
        <w:rPr>
          <w:sz w:val="24"/>
          <w:szCs w:val="24"/>
        </w:rPr>
      </w:pPr>
      <w:r>
        <w:rPr>
          <w:sz w:val="24"/>
          <w:szCs w:val="24"/>
          <w:spacing w:val="-12"/>
        </w:rPr>
        <w:t>由表</w:t>
      </w:r>
      <w:r>
        <w:rPr>
          <w:sz w:val="24"/>
          <w:szCs w:val="24"/>
          <w:spacing w:val="-49"/>
        </w:rPr>
        <w:t xml:space="preserve"> </w:t>
      </w:r>
      <w:r>
        <w:rPr>
          <w:rFonts w:ascii="Times New Roman" w:hAnsi="Times New Roman" w:eastAsia="Times New Roman" w:cs="Times New Roman"/>
          <w:sz w:val="24"/>
          <w:szCs w:val="24"/>
          <w:spacing w:val="-12"/>
        </w:rPr>
        <w:t>3.11</w:t>
      </w:r>
      <w:r>
        <w:rPr>
          <w:rFonts w:ascii="Times New Roman" w:hAnsi="Times New Roman" w:eastAsia="Times New Roman" w:cs="Times New Roman"/>
          <w:sz w:val="24"/>
          <w:szCs w:val="24"/>
          <w:spacing w:val="11"/>
        </w:rPr>
        <w:t xml:space="preserve"> </w:t>
      </w:r>
      <w:r>
        <w:rPr>
          <w:sz w:val="24"/>
          <w:szCs w:val="24"/>
          <w:spacing w:val="-12"/>
        </w:rPr>
        <w:t>可见，</w:t>
      </w:r>
      <w:r>
        <w:rPr>
          <w:rFonts w:ascii="Times New Roman" w:hAnsi="Times New Roman" w:eastAsia="Times New Roman" w:cs="Times New Roman"/>
          <w:sz w:val="24"/>
          <w:szCs w:val="24"/>
          <w:spacing w:val="-12"/>
        </w:rPr>
        <w:t>B3</w:t>
      </w:r>
      <w:r>
        <w:rPr>
          <w:rFonts w:ascii="Times New Roman" w:hAnsi="Times New Roman" w:eastAsia="Times New Roman" w:cs="Times New Roman"/>
          <w:sz w:val="24"/>
          <w:szCs w:val="24"/>
          <w:spacing w:val="13"/>
        </w:rPr>
        <w:t xml:space="preserve"> </w:t>
      </w:r>
      <w:r>
        <w:rPr>
          <w:sz w:val="24"/>
          <w:szCs w:val="24"/>
          <w:spacing w:val="-12"/>
        </w:rPr>
        <w:t>组、</w:t>
      </w:r>
      <w:r>
        <w:rPr>
          <w:rFonts w:ascii="Times New Roman" w:hAnsi="Times New Roman" w:eastAsia="Times New Roman" w:cs="Times New Roman"/>
          <w:sz w:val="24"/>
          <w:szCs w:val="24"/>
          <w:spacing w:val="-12"/>
        </w:rPr>
        <w:t>B4</w:t>
      </w:r>
      <w:r>
        <w:rPr>
          <w:rFonts w:ascii="Times New Roman" w:hAnsi="Times New Roman" w:eastAsia="Times New Roman" w:cs="Times New Roman"/>
          <w:sz w:val="24"/>
          <w:szCs w:val="24"/>
          <w:spacing w:val="12"/>
        </w:rPr>
        <w:t xml:space="preserve"> </w:t>
      </w:r>
      <w:r>
        <w:rPr>
          <w:sz w:val="24"/>
          <w:szCs w:val="24"/>
          <w:spacing w:val="-12"/>
        </w:rPr>
        <w:t>组在手术出血</w:t>
      </w:r>
      <w:r>
        <w:rPr>
          <w:sz w:val="24"/>
          <w:szCs w:val="24"/>
          <w:spacing w:val="-13"/>
        </w:rPr>
        <w:t>量、术后排气时长、术后住院时长、</w:t>
      </w:r>
      <w:r>
        <w:rPr>
          <w:sz w:val="24"/>
          <w:szCs w:val="24"/>
        </w:rPr>
        <w:t xml:space="preserve"> </w:t>
      </w:r>
      <w:r>
        <w:rPr>
          <w:sz w:val="24"/>
          <w:szCs w:val="24"/>
          <w:spacing w:val="-8"/>
        </w:rPr>
        <w:t>术后有无发热方面差异均无统计学意义。由于</w:t>
      </w:r>
      <w:r>
        <w:rPr>
          <w:sz w:val="24"/>
          <w:szCs w:val="24"/>
          <w:spacing w:val="-49"/>
        </w:rPr>
        <w:t xml:space="preserve"> </w:t>
      </w:r>
      <w:r>
        <w:rPr>
          <w:rFonts w:ascii="Times New Roman" w:hAnsi="Times New Roman" w:eastAsia="Times New Roman" w:cs="Times New Roman"/>
          <w:sz w:val="24"/>
          <w:szCs w:val="24"/>
          <w:spacing w:val="-8"/>
        </w:rPr>
        <w:t>B3 </w:t>
      </w:r>
      <w:r>
        <w:rPr>
          <w:sz w:val="24"/>
          <w:szCs w:val="24"/>
          <w:spacing w:val="-8"/>
        </w:rPr>
        <w:t>组患者量较少，可能存在偏倚，</w:t>
      </w:r>
      <w:r>
        <w:rPr>
          <w:sz w:val="24"/>
          <w:szCs w:val="24"/>
        </w:rPr>
        <w:t xml:space="preserve"> </w:t>
      </w:r>
      <w:r>
        <w:rPr>
          <w:sz w:val="24"/>
          <w:szCs w:val="24"/>
          <w:spacing w:val="-1"/>
        </w:rPr>
        <w:t>尚需要包含更大样本量的相关研究。</w:t>
      </w:r>
    </w:p>
    <w:p>
      <w:pPr>
        <w:pStyle w:val="BodyText"/>
        <w:ind w:left="1381"/>
        <w:spacing w:before="13" w:line="233" w:lineRule="auto"/>
        <w:outlineLvl w:val="2"/>
        <w:rPr>
          <w:sz w:val="24"/>
          <w:szCs w:val="24"/>
        </w:rPr>
      </w:pPr>
      <w:bookmarkStart w:name="bookmark26" w:id="44"/>
      <w:bookmarkEnd w:id="44"/>
      <w:r>
        <w:rPr>
          <w:rFonts w:ascii="Times New Roman" w:hAnsi="Times New Roman" w:eastAsia="Times New Roman" w:cs="Times New Roman"/>
          <w:sz w:val="24"/>
          <w:szCs w:val="24"/>
          <w:b/>
          <w:bCs/>
          <w:spacing w:val="-1"/>
        </w:rPr>
        <w:t>3.4.3    </w:t>
      </w:r>
      <w:r>
        <w:rPr>
          <w:sz w:val="24"/>
          <w:szCs w:val="24"/>
          <w:b/>
          <w:bCs/>
          <w:spacing w:val="-1"/>
        </w:rPr>
        <w:t>保留卵巢组（</w:t>
      </w:r>
      <w:r>
        <w:rPr>
          <w:rFonts w:ascii="Times New Roman" w:hAnsi="Times New Roman" w:eastAsia="Times New Roman" w:cs="Times New Roman"/>
          <w:sz w:val="24"/>
          <w:szCs w:val="24"/>
          <w:b/>
          <w:bCs/>
          <w:spacing w:val="-1"/>
        </w:rPr>
        <w:t>C1 </w:t>
      </w:r>
      <w:r>
        <w:rPr>
          <w:sz w:val="24"/>
          <w:szCs w:val="24"/>
          <w:b/>
          <w:bCs/>
          <w:spacing w:val="-1"/>
        </w:rPr>
        <w:t>组）与切除卵巢组（</w:t>
      </w:r>
      <w:r>
        <w:rPr>
          <w:rFonts w:ascii="Times New Roman" w:hAnsi="Times New Roman" w:eastAsia="Times New Roman" w:cs="Times New Roman"/>
          <w:sz w:val="24"/>
          <w:szCs w:val="24"/>
          <w:b/>
          <w:bCs/>
          <w:spacing w:val="-1"/>
        </w:rPr>
        <w:t>C2 </w:t>
      </w:r>
      <w:r>
        <w:rPr>
          <w:sz w:val="24"/>
          <w:szCs w:val="24"/>
          <w:b/>
          <w:bCs/>
          <w:spacing w:val="-1"/>
        </w:rPr>
        <w:t>组）术中及术后</w:t>
      </w:r>
      <w:r>
        <w:rPr>
          <w:sz w:val="24"/>
          <w:szCs w:val="24"/>
          <w:b/>
          <w:bCs/>
          <w:spacing w:val="-2"/>
        </w:rPr>
        <w:t>一般情况分析</w:t>
      </w:r>
    </w:p>
    <w:p>
      <w:pPr>
        <w:ind w:left="1961"/>
        <w:spacing w:before="167" w:line="232" w:lineRule="auto"/>
        <w:rPr>
          <w:rFonts w:ascii="SimHei" w:hAnsi="SimHei" w:eastAsia="SimHei" w:cs="SimHei"/>
          <w:sz w:val="24"/>
          <w:szCs w:val="24"/>
        </w:rPr>
      </w:pPr>
      <w:r>
        <w:rPr>
          <w:rFonts w:ascii="SimHei" w:hAnsi="SimHei" w:eastAsia="SimHei" w:cs="SimHei"/>
          <w:sz w:val="24"/>
          <w:szCs w:val="24"/>
          <w:spacing w:val="-1"/>
        </w:rPr>
        <w:t>表</w:t>
      </w:r>
      <w:r>
        <w:rPr>
          <w:rFonts w:ascii="SimHei" w:hAnsi="SimHei" w:eastAsia="SimHei" w:cs="SimHei"/>
          <w:sz w:val="24"/>
          <w:szCs w:val="24"/>
          <w:spacing w:val="-35"/>
        </w:rPr>
        <w:t xml:space="preserve"> </w:t>
      </w:r>
      <w:r>
        <w:rPr>
          <w:rFonts w:ascii="Times New Roman" w:hAnsi="Times New Roman" w:eastAsia="Times New Roman" w:cs="Times New Roman"/>
          <w:sz w:val="24"/>
          <w:szCs w:val="24"/>
          <w:spacing w:val="-1"/>
        </w:rPr>
        <w:t>3.12    C1 </w:t>
      </w:r>
      <w:r>
        <w:rPr>
          <w:rFonts w:ascii="SimHei" w:hAnsi="SimHei" w:eastAsia="SimHei" w:cs="SimHei"/>
          <w:sz w:val="24"/>
          <w:szCs w:val="24"/>
          <w:spacing w:val="-1"/>
        </w:rPr>
        <w:t>组、</w:t>
      </w:r>
      <w:r>
        <w:rPr>
          <w:rFonts w:ascii="Times New Roman" w:hAnsi="Times New Roman" w:eastAsia="Times New Roman" w:cs="Times New Roman"/>
          <w:sz w:val="24"/>
          <w:szCs w:val="24"/>
          <w:spacing w:val="-1"/>
        </w:rPr>
        <w:t>C2 </w:t>
      </w:r>
      <w:r>
        <w:rPr>
          <w:rFonts w:ascii="SimHei" w:hAnsi="SimHei" w:eastAsia="SimHei" w:cs="SimHei"/>
          <w:sz w:val="24"/>
          <w:szCs w:val="24"/>
          <w:spacing w:val="-1"/>
        </w:rPr>
        <w:t>组卵巢囊肿蒂扭转患者术中及术后一般情况分析</w:t>
      </w:r>
    </w:p>
    <w:p>
      <w:pPr>
        <w:spacing w:line="260"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ind w:left="9535"/>
        <w:spacing w:before="51" w:line="23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13</w:t>
      </w:r>
    </w:p>
    <w:p>
      <w:pPr>
        <w:spacing w:line="232" w:lineRule="auto"/>
        <w:sectPr>
          <w:headerReference w:type="default" r:id="rId31"/>
          <w:footerReference w:type="default" r:id="rId16"/>
          <w:pgSz w:w="11910" w:h="16840"/>
          <w:pgMar w:top="1233" w:right="1718" w:bottom="604" w:left="424" w:header="891" w:footer="354" w:gutter="0"/>
        </w:sectPr>
        <w:rPr>
          <w:rFonts w:ascii="Times New Roman" w:hAnsi="Times New Roman" w:eastAsia="Times New Roman" w:cs="Times New Roman"/>
          <w:sz w:val="18"/>
          <w:szCs w:val="18"/>
        </w:rPr>
      </w:pPr>
    </w:p>
    <w:p>
      <w:pPr>
        <w:spacing w:line="207" w:lineRule="exact"/>
        <w:rPr/>
      </w:pPr>
      <w:r/>
    </w:p>
    <w:tbl>
      <w:tblPr>
        <w:tblStyle w:val="TableNormal"/>
        <w:tblW w:w="8327" w:type="dxa"/>
        <w:tblInd w:w="1367"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628"/>
        <w:gridCol w:w="2229"/>
        <w:gridCol w:w="2316"/>
        <w:gridCol w:w="945"/>
        <w:gridCol w:w="1209"/>
      </w:tblGrid>
      <w:tr>
        <w:trPr>
          <w:trHeight w:val="472" w:hRule="atLeast"/>
        </w:trPr>
        <w:tc>
          <w:tcPr>
            <w:tcW w:w="1628" w:type="dxa"/>
            <w:vAlign w:val="top"/>
            <w:tcBorders>
              <w:bottom w:val="single" w:color="000000" w:sz="4" w:space="0"/>
              <w:top w:val="single" w:color="000000" w:sz="12" w:space="0"/>
            </w:tcBorders>
          </w:tcPr>
          <w:p>
            <w:pPr>
              <w:ind w:left="129"/>
              <w:spacing w:before="113" w:line="221" w:lineRule="auto"/>
              <w:rPr>
                <w:rFonts w:ascii="SimSun" w:hAnsi="SimSun" w:eastAsia="SimSun" w:cs="SimSun"/>
                <w:sz w:val="24"/>
                <w:szCs w:val="24"/>
              </w:rPr>
            </w:pPr>
            <w:bookmarkStart w:name="bookmark62" w:id="45"/>
            <w:bookmarkEnd w:id="45"/>
            <w:r>
              <w:rPr>
                <w:rFonts w:ascii="SimSun" w:hAnsi="SimSun" w:eastAsia="SimSun" w:cs="SimSun"/>
                <w:sz w:val="24"/>
                <w:szCs w:val="24"/>
                <w:spacing w:val="-3"/>
              </w:rPr>
              <w:t>变量</w:t>
            </w:r>
          </w:p>
        </w:tc>
        <w:tc>
          <w:tcPr>
            <w:tcW w:w="2229" w:type="dxa"/>
            <w:vAlign w:val="top"/>
            <w:tcBorders>
              <w:bottom w:val="single" w:color="000000" w:sz="4" w:space="0"/>
              <w:top w:val="single" w:color="000000" w:sz="12" w:space="0"/>
            </w:tcBorders>
          </w:tcPr>
          <w:p>
            <w:pPr>
              <w:pStyle w:val="TableText"/>
              <w:ind w:left="112"/>
              <w:spacing w:before="113" w:line="318" w:lineRule="exact"/>
              <w:rPr/>
            </w:pPr>
            <w:r>
              <w:rPr>
                <w:spacing w:val="-1"/>
              </w:rPr>
              <w:t>C1</w:t>
            </w:r>
            <w:r>
              <w:rPr>
                <w:rFonts w:ascii="SimSun" w:hAnsi="SimSun" w:eastAsia="SimSun" w:cs="SimSun"/>
                <w:spacing w:val="-1"/>
              </w:rPr>
              <w:t>组</w:t>
            </w:r>
            <w:r>
              <w:rPr>
                <w:spacing w:val="-1"/>
              </w:rPr>
              <w:t>n=24</w:t>
            </w:r>
          </w:p>
        </w:tc>
        <w:tc>
          <w:tcPr>
            <w:tcW w:w="2316" w:type="dxa"/>
            <w:vAlign w:val="top"/>
            <w:tcBorders>
              <w:bottom w:val="single" w:color="000000" w:sz="4" w:space="0"/>
              <w:top w:val="single" w:color="000000" w:sz="12" w:space="0"/>
            </w:tcBorders>
          </w:tcPr>
          <w:p>
            <w:pPr>
              <w:pStyle w:val="TableText"/>
              <w:ind w:left="124"/>
              <w:spacing w:before="113" w:line="318" w:lineRule="exact"/>
              <w:rPr/>
            </w:pPr>
            <w:r>
              <w:rPr>
                <w:spacing w:val="-1"/>
              </w:rPr>
              <w:t>C2</w:t>
            </w:r>
            <w:r>
              <w:rPr>
                <w:rFonts w:ascii="SimSun" w:hAnsi="SimSun" w:eastAsia="SimSun" w:cs="SimSun"/>
                <w:spacing w:val="-1"/>
              </w:rPr>
              <w:t>组</w:t>
            </w:r>
            <w:r>
              <w:rPr>
                <w:spacing w:val="-1"/>
              </w:rPr>
              <w:t>n=56</w:t>
            </w:r>
          </w:p>
        </w:tc>
        <w:tc>
          <w:tcPr>
            <w:tcW w:w="945" w:type="dxa"/>
            <w:vAlign w:val="top"/>
            <w:tcBorders>
              <w:bottom w:val="single" w:color="000000" w:sz="4" w:space="0"/>
              <w:top w:val="single" w:color="000000" w:sz="12" w:space="0"/>
            </w:tcBorders>
          </w:tcPr>
          <w:p>
            <w:pPr>
              <w:pStyle w:val="TableText"/>
              <w:ind w:left="114"/>
              <w:spacing w:before="153" w:line="190" w:lineRule="auto"/>
              <w:rPr/>
            </w:pPr>
            <w:r>
              <w:rPr>
                <w:spacing w:val="1"/>
              </w:rPr>
              <w:t>χ2/Z</w:t>
            </w:r>
          </w:p>
        </w:tc>
        <w:tc>
          <w:tcPr>
            <w:tcW w:w="1209" w:type="dxa"/>
            <w:vAlign w:val="top"/>
            <w:tcBorders>
              <w:bottom w:val="single" w:color="000000" w:sz="4" w:space="0"/>
              <w:top w:val="single" w:color="000000" w:sz="12" w:space="0"/>
            </w:tcBorders>
          </w:tcPr>
          <w:p>
            <w:pPr>
              <w:pStyle w:val="TableText"/>
              <w:ind w:left="222"/>
              <w:spacing w:before="113" w:line="220" w:lineRule="auto"/>
              <w:rPr>
                <w:rFonts w:ascii="SimSun" w:hAnsi="SimSun" w:eastAsia="SimSun" w:cs="SimSun"/>
              </w:rPr>
            </w:pPr>
            <w:r>
              <w:rPr>
                <w:i/>
                <w:iCs/>
                <w:spacing w:val="4"/>
              </w:rPr>
              <w:t>P</w:t>
            </w:r>
            <w:r>
              <w:rPr>
                <w:rFonts w:ascii="SimSun" w:hAnsi="SimSun" w:eastAsia="SimSun" w:cs="SimSun"/>
                <w:spacing w:val="4"/>
              </w:rPr>
              <w:t>值</w:t>
            </w:r>
          </w:p>
        </w:tc>
      </w:tr>
      <w:tr>
        <w:trPr>
          <w:trHeight w:val="919" w:hRule="atLeast"/>
        </w:trPr>
        <w:tc>
          <w:tcPr>
            <w:tcW w:w="1628" w:type="dxa"/>
            <w:vAlign w:val="top"/>
            <w:tcBorders>
              <w:top w:val="single" w:color="000000" w:sz="4" w:space="0"/>
            </w:tcBorders>
          </w:tcPr>
          <w:p>
            <w:pPr>
              <w:pStyle w:val="TableText"/>
              <w:ind w:left="135" w:right="106" w:hanging="6"/>
              <w:spacing w:before="113" w:line="306" w:lineRule="auto"/>
              <w:rPr>
                <w:rFonts w:ascii="SimSun" w:hAnsi="SimSun" w:eastAsia="SimSun" w:cs="SimSun"/>
              </w:rPr>
            </w:pPr>
            <w:r>
              <w:rPr>
                <w:rFonts w:ascii="SimSun" w:hAnsi="SimSun" w:eastAsia="SimSun" w:cs="SimSun"/>
                <w:spacing w:val="38"/>
              </w:rPr>
              <w:t>手术出血量</w:t>
            </w:r>
            <w:r>
              <w:rPr>
                <w:rFonts w:ascii="SimSun" w:hAnsi="SimSun" w:eastAsia="SimSun" w:cs="SimSun"/>
                <w:spacing w:val="1"/>
              </w:rPr>
              <w:t xml:space="preserve"> </w:t>
            </w:r>
            <w:r>
              <w:rPr>
                <w:rFonts w:ascii="SimSun" w:hAnsi="SimSun" w:eastAsia="SimSun" w:cs="SimSun"/>
                <w:spacing w:val="-3"/>
              </w:rPr>
              <w:t>（</w:t>
            </w:r>
            <w:r>
              <w:rPr>
                <w:spacing w:val="-3"/>
              </w:rPr>
              <w:t>ml</w:t>
            </w:r>
            <w:r>
              <w:rPr>
                <w:rFonts w:ascii="SimSun" w:hAnsi="SimSun" w:eastAsia="SimSun" w:cs="SimSun"/>
                <w:spacing w:val="-3"/>
              </w:rPr>
              <w:t>）</w:t>
            </w:r>
          </w:p>
        </w:tc>
        <w:tc>
          <w:tcPr>
            <w:tcW w:w="2229" w:type="dxa"/>
            <w:vAlign w:val="top"/>
            <w:tcBorders>
              <w:top w:val="single" w:color="000000" w:sz="4" w:space="0"/>
            </w:tcBorders>
          </w:tcPr>
          <w:p>
            <w:pPr>
              <w:spacing w:line="272" w:lineRule="auto"/>
              <w:rPr>
                <w:rFonts w:ascii="Arial"/>
                <w:sz w:val="21"/>
              </w:rPr>
            </w:pPr>
            <w:r/>
          </w:p>
          <w:p>
            <w:pPr>
              <w:pStyle w:val="TableText"/>
              <w:spacing w:before="78" w:line="319" w:lineRule="exact"/>
              <w:jc w:val="right"/>
              <w:rPr>
                <w:rFonts w:ascii="SimSun" w:hAnsi="SimSun" w:eastAsia="SimSun" w:cs="SimSun"/>
              </w:rPr>
            </w:pPr>
            <w:r>
              <w:rPr>
                <w:spacing w:val="-13"/>
                <w:position w:val="1"/>
              </w:rPr>
              <w:t>40.00</w:t>
            </w:r>
            <w:r>
              <w:rPr>
                <w:rFonts w:ascii="SimSun" w:hAnsi="SimSun" w:eastAsia="SimSun" w:cs="SimSun"/>
                <w:spacing w:val="-13"/>
                <w:position w:val="1"/>
              </w:rPr>
              <w:t>（</w:t>
            </w:r>
            <w:r>
              <w:rPr>
                <w:spacing w:val="-13"/>
                <w:position w:val="1"/>
              </w:rPr>
              <w:t>20.00</w:t>
            </w:r>
            <w:r>
              <w:rPr>
                <w:rFonts w:ascii="SimSun" w:hAnsi="SimSun" w:eastAsia="SimSun" w:cs="SimSun"/>
                <w:spacing w:val="-13"/>
                <w:position w:val="1"/>
              </w:rPr>
              <w:t>，</w:t>
            </w:r>
            <w:r>
              <w:rPr>
                <w:spacing w:val="-13"/>
                <w:position w:val="1"/>
              </w:rPr>
              <w:t>50.00</w:t>
            </w:r>
            <w:r>
              <w:rPr>
                <w:rFonts w:ascii="SimSun" w:hAnsi="SimSun" w:eastAsia="SimSun" w:cs="SimSun"/>
                <w:spacing w:val="-13"/>
                <w:position w:val="1"/>
              </w:rPr>
              <w:t>）</w:t>
            </w:r>
          </w:p>
        </w:tc>
        <w:tc>
          <w:tcPr>
            <w:tcW w:w="2316" w:type="dxa"/>
            <w:vAlign w:val="top"/>
            <w:tcBorders>
              <w:top w:val="single" w:color="000000" w:sz="4" w:space="0"/>
            </w:tcBorders>
          </w:tcPr>
          <w:p>
            <w:pPr>
              <w:spacing w:line="272" w:lineRule="auto"/>
              <w:rPr>
                <w:rFonts w:ascii="Arial"/>
                <w:sz w:val="21"/>
              </w:rPr>
            </w:pPr>
            <w:r/>
          </w:p>
          <w:p>
            <w:pPr>
              <w:pStyle w:val="TableText"/>
              <w:spacing w:before="78" w:line="319" w:lineRule="exact"/>
              <w:jc w:val="right"/>
              <w:rPr>
                <w:rFonts w:ascii="SimSun" w:hAnsi="SimSun" w:eastAsia="SimSun" w:cs="SimSun"/>
              </w:rPr>
            </w:pPr>
            <w:r>
              <w:rPr>
                <w:spacing w:val="-9"/>
                <w:position w:val="1"/>
              </w:rPr>
              <w:t>35.00</w:t>
            </w:r>
            <w:r>
              <w:rPr>
                <w:rFonts w:ascii="SimSun" w:hAnsi="SimSun" w:eastAsia="SimSun" w:cs="SimSun"/>
                <w:spacing w:val="-9"/>
                <w:position w:val="1"/>
              </w:rPr>
              <w:t>（</w:t>
            </w:r>
            <w:r>
              <w:rPr>
                <w:spacing w:val="-9"/>
                <w:position w:val="1"/>
              </w:rPr>
              <w:t>10.00</w:t>
            </w:r>
            <w:r>
              <w:rPr>
                <w:rFonts w:ascii="SimSun" w:hAnsi="SimSun" w:eastAsia="SimSun" w:cs="SimSun"/>
                <w:spacing w:val="-9"/>
                <w:position w:val="1"/>
              </w:rPr>
              <w:t>，</w:t>
            </w:r>
            <w:r>
              <w:rPr>
                <w:spacing w:val="-9"/>
                <w:position w:val="1"/>
              </w:rPr>
              <w:t>50.00</w:t>
            </w:r>
            <w:r>
              <w:rPr>
                <w:rFonts w:ascii="SimSun" w:hAnsi="SimSun" w:eastAsia="SimSun" w:cs="SimSun"/>
                <w:spacing w:val="-9"/>
                <w:position w:val="1"/>
              </w:rPr>
              <w:t>）</w:t>
            </w:r>
          </w:p>
        </w:tc>
        <w:tc>
          <w:tcPr>
            <w:tcW w:w="945" w:type="dxa"/>
            <w:vAlign w:val="top"/>
            <w:tcBorders>
              <w:top w:val="single" w:color="000000" w:sz="4" w:space="0"/>
            </w:tcBorders>
          </w:tcPr>
          <w:p>
            <w:pPr>
              <w:spacing w:line="321" w:lineRule="auto"/>
              <w:rPr>
                <w:rFonts w:ascii="Arial"/>
                <w:sz w:val="21"/>
              </w:rPr>
            </w:pPr>
            <w:r/>
          </w:p>
          <w:p>
            <w:pPr>
              <w:pStyle w:val="TableText"/>
              <w:ind w:left="121"/>
              <w:spacing w:before="69" w:line="232" w:lineRule="auto"/>
              <w:rPr/>
            </w:pPr>
            <w:r>
              <w:rPr>
                <w:spacing w:val="-2"/>
              </w:rPr>
              <w:t>-1.704</w:t>
            </w:r>
          </w:p>
        </w:tc>
        <w:tc>
          <w:tcPr>
            <w:tcW w:w="1209" w:type="dxa"/>
            <w:vAlign w:val="top"/>
            <w:tcBorders>
              <w:top w:val="single" w:color="000000" w:sz="4" w:space="0"/>
            </w:tcBorders>
          </w:tcPr>
          <w:p>
            <w:pPr>
              <w:spacing w:line="306" w:lineRule="auto"/>
              <w:rPr>
                <w:rFonts w:ascii="Arial"/>
                <w:sz w:val="21"/>
              </w:rPr>
            </w:pPr>
            <w:r/>
          </w:p>
          <w:p>
            <w:pPr>
              <w:pStyle w:val="TableText"/>
              <w:ind w:left="236"/>
              <w:spacing w:before="69" w:line="282" w:lineRule="exact"/>
              <w:rPr>
                <w:sz w:val="16"/>
                <w:szCs w:val="16"/>
              </w:rPr>
            </w:pPr>
            <w:r>
              <w:rPr>
                <w:spacing w:val="-2"/>
              </w:rPr>
              <w:t>0.088</w:t>
            </w:r>
            <w:r>
              <w:rPr>
                <w:sz w:val="16"/>
                <w:szCs w:val="16"/>
                <w:spacing w:val="-2"/>
                <w:position w:val="6"/>
              </w:rPr>
              <w:t>&amp;</w:t>
            </w:r>
          </w:p>
        </w:tc>
      </w:tr>
      <w:tr>
        <w:trPr>
          <w:trHeight w:val="937" w:hRule="atLeast"/>
        </w:trPr>
        <w:tc>
          <w:tcPr>
            <w:tcW w:w="1628" w:type="dxa"/>
            <w:vAlign w:val="top"/>
          </w:tcPr>
          <w:p>
            <w:pPr>
              <w:ind w:left="135" w:right="96" w:hanging="6"/>
              <w:spacing w:before="133" w:line="305" w:lineRule="auto"/>
              <w:rPr>
                <w:rFonts w:ascii="SimSun" w:hAnsi="SimSun" w:eastAsia="SimSun" w:cs="SimSun"/>
                <w:sz w:val="24"/>
                <w:szCs w:val="24"/>
              </w:rPr>
            </w:pPr>
            <w:r>
              <w:rPr>
                <w:rFonts w:ascii="SimSun" w:hAnsi="SimSun" w:eastAsia="SimSun" w:cs="SimSun"/>
                <w:sz w:val="24"/>
                <w:szCs w:val="24"/>
                <w:spacing w:val="-13"/>
              </w:rPr>
              <w:t>排</w:t>
            </w:r>
            <w:r>
              <w:rPr>
                <w:rFonts w:ascii="SimSun" w:hAnsi="SimSun" w:eastAsia="SimSun" w:cs="SimSun"/>
                <w:sz w:val="24"/>
                <w:szCs w:val="24"/>
                <w:spacing w:val="41"/>
              </w:rPr>
              <w:t xml:space="preserve"> </w:t>
            </w:r>
            <w:r>
              <w:rPr>
                <w:rFonts w:ascii="SimSun" w:hAnsi="SimSun" w:eastAsia="SimSun" w:cs="SimSun"/>
                <w:sz w:val="24"/>
                <w:szCs w:val="24"/>
                <w:spacing w:val="-13"/>
              </w:rPr>
              <w:t>气</w:t>
            </w:r>
            <w:r>
              <w:rPr>
                <w:rFonts w:ascii="SimSun" w:hAnsi="SimSun" w:eastAsia="SimSun" w:cs="SimSun"/>
                <w:sz w:val="24"/>
                <w:szCs w:val="24"/>
                <w:spacing w:val="51"/>
              </w:rPr>
              <w:t xml:space="preserve"> </w:t>
            </w:r>
            <w:r>
              <w:rPr>
                <w:rFonts w:ascii="SimSun" w:hAnsi="SimSun" w:eastAsia="SimSun" w:cs="SimSun"/>
                <w:sz w:val="24"/>
                <w:szCs w:val="24"/>
                <w:spacing w:val="-13"/>
              </w:rPr>
              <w:t>时</w:t>
            </w:r>
            <w:r>
              <w:rPr>
                <w:rFonts w:ascii="SimSun" w:hAnsi="SimSun" w:eastAsia="SimSun" w:cs="SimSun"/>
                <w:sz w:val="24"/>
                <w:szCs w:val="24"/>
                <w:spacing w:val="41"/>
              </w:rPr>
              <w:t xml:space="preserve"> </w:t>
            </w:r>
            <w:r>
              <w:rPr>
                <w:rFonts w:ascii="SimSun" w:hAnsi="SimSun" w:eastAsia="SimSun" w:cs="SimSun"/>
                <w:sz w:val="24"/>
                <w:szCs w:val="24"/>
                <w:spacing w:val="-13"/>
              </w:rPr>
              <w:t>长</w:t>
            </w:r>
            <w:r>
              <w:rPr>
                <w:rFonts w:ascii="SimSun" w:hAnsi="SimSun" w:eastAsia="SimSun" w:cs="SimSun"/>
                <w:sz w:val="24"/>
                <w:szCs w:val="24"/>
              </w:rPr>
              <w:t xml:space="preserve"> </w:t>
            </w:r>
            <w:r>
              <w:rPr>
                <w:rFonts w:ascii="SimSun" w:hAnsi="SimSun" w:eastAsia="SimSun" w:cs="SimSun"/>
                <w:sz w:val="24"/>
                <w:szCs w:val="24"/>
                <w:spacing w:val="-8"/>
              </w:rPr>
              <w:t>（天）</w:t>
            </w:r>
          </w:p>
        </w:tc>
        <w:tc>
          <w:tcPr>
            <w:tcW w:w="2229" w:type="dxa"/>
            <w:vAlign w:val="top"/>
          </w:tcPr>
          <w:p>
            <w:pPr>
              <w:spacing w:line="284" w:lineRule="auto"/>
              <w:rPr>
                <w:rFonts w:ascii="Arial"/>
                <w:sz w:val="21"/>
              </w:rPr>
            </w:pPr>
            <w:r/>
          </w:p>
          <w:p>
            <w:pPr>
              <w:pStyle w:val="TableText"/>
              <w:ind w:left="131"/>
              <w:spacing w:before="78" w:line="318" w:lineRule="exact"/>
              <w:rPr>
                <w:rFonts w:ascii="SimSun" w:hAnsi="SimSun" w:eastAsia="SimSun" w:cs="SimSun"/>
              </w:rPr>
            </w:pPr>
            <w:r>
              <w:rPr>
                <w:spacing w:val="-4"/>
                <w:position w:val="1"/>
              </w:rPr>
              <w:t>1.00</w:t>
            </w:r>
            <w:r>
              <w:rPr>
                <w:rFonts w:ascii="SimSun" w:hAnsi="SimSun" w:eastAsia="SimSun" w:cs="SimSun"/>
                <w:spacing w:val="-4"/>
                <w:position w:val="1"/>
              </w:rPr>
              <w:t>（</w:t>
            </w:r>
            <w:r>
              <w:rPr>
                <w:spacing w:val="-4"/>
                <w:position w:val="1"/>
              </w:rPr>
              <w:t>1.00</w:t>
            </w:r>
            <w:r>
              <w:rPr>
                <w:spacing w:val="-29"/>
                <w:position w:val="1"/>
              </w:rPr>
              <w:t xml:space="preserve"> </w:t>
            </w:r>
            <w:r>
              <w:rPr>
                <w:rFonts w:ascii="SimSun" w:hAnsi="SimSun" w:eastAsia="SimSun" w:cs="SimSun"/>
                <w:spacing w:val="-4"/>
                <w:position w:val="1"/>
              </w:rPr>
              <w:t>，</w:t>
            </w:r>
            <w:r>
              <w:rPr>
                <w:spacing w:val="-4"/>
                <w:position w:val="1"/>
              </w:rPr>
              <w:t>2.00</w:t>
            </w:r>
            <w:r>
              <w:rPr>
                <w:rFonts w:ascii="SimSun" w:hAnsi="SimSun" w:eastAsia="SimSun" w:cs="SimSun"/>
                <w:spacing w:val="-4"/>
                <w:position w:val="1"/>
              </w:rPr>
              <w:t>）</w:t>
            </w:r>
          </w:p>
        </w:tc>
        <w:tc>
          <w:tcPr>
            <w:tcW w:w="2316" w:type="dxa"/>
            <w:vAlign w:val="top"/>
          </w:tcPr>
          <w:p>
            <w:pPr>
              <w:spacing w:line="284" w:lineRule="auto"/>
              <w:rPr>
                <w:rFonts w:ascii="Arial"/>
                <w:sz w:val="21"/>
              </w:rPr>
            </w:pPr>
            <w:r/>
          </w:p>
          <w:p>
            <w:pPr>
              <w:pStyle w:val="TableText"/>
              <w:ind w:left="144"/>
              <w:spacing w:before="78" w:line="318" w:lineRule="exact"/>
              <w:rPr>
                <w:rFonts w:ascii="SimSun" w:hAnsi="SimSun" w:eastAsia="SimSun" w:cs="SimSun"/>
              </w:rPr>
            </w:pPr>
            <w:r>
              <w:rPr>
                <w:spacing w:val="-4"/>
                <w:position w:val="1"/>
              </w:rPr>
              <w:t>1.00</w:t>
            </w:r>
            <w:r>
              <w:rPr>
                <w:rFonts w:ascii="SimSun" w:hAnsi="SimSun" w:eastAsia="SimSun" w:cs="SimSun"/>
                <w:spacing w:val="-4"/>
                <w:position w:val="1"/>
              </w:rPr>
              <w:t>（</w:t>
            </w:r>
            <w:r>
              <w:rPr>
                <w:spacing w:val="-4"/>
                <w:position w:val="1"/>
              </w:rPr>
              <w:t>1.00</w:t>
            </w:r>
            <w:r>
              <w:rPr>
                <w:spacing w:val="-28"/>
                <w:position w:val="1"/>
              </w:rPr>
              <w:t xml:space="preserve"> </w:t>
            </w:r>
            <w:r>
              <w:rPr>
                <w:rFonts w:ascii="SimSun" w:hAnsi="SimSun" w:eastAsia="SimSun" w:cs="SimSun"/>
                <w:spacing w:val="-4"/>
                <w:position w:val="1"/>
              </w:rPr>
              <w:t>，</w:t>
            </w:r>
            <w:r>
              <w:rPr>
                <w:spacing w:val="-4"/>
                <w:position w:val="1"/>
              </w:rPr>
              <w:t>2.00</w:t>
            </w:r>
            <w:r>
              <w:rPr>
                <w:rFonts w:ascii="SimSun" w:hAnsi="SimSun" w:eastAsia="SimSun" w:cs="SimSun"/>
                <w:spacing w:val="-4"/>
                <w:position w:val="1"/>
              </w:rPr>
              <w:t>）</w:t>
            </w:r>
          </w:p>
        </w:tc>
        <w:tc>
          <w:tcPr>
            <w:tcW w:w="945" w:type="dxa"/>
            <w:vAlign w:val="top"/>
          </w:tcPr>
          <w:p>
            <w:pPr>
              <w:spacing w:line="332" w:lineRule="auto"/>
              <w:rPr>
                <w:rFonts w:ascii="Arial"/>
                <w:sz w:val="21"/>
              </w:rPr>
            </w:pPr>
            <w:r/>
          </w:p>
          <w:p>
            <w:pPr>
              <w:pStyle w:val="TableText"/>
              <w:ind w:left="121"/>
              <w:spacing w:before="69" w:line="232" w:lineRule="auto"/>
              <w:rPr/>
            </w:pPr>
            <w:r>
              <w:rPr>
                <w:spacing w:val="-2"/>
              </w:rPr>
              <w:t>-0.881</w:t>
            </w:r>
          </w:p>
        </w:tc>
        <w:tc>
          <w:tcPr>
            <w:tcW w:w="1209" w:type="dxa"/>
            <w:vAlign w:val="top"/>
          </w:tcPr>
          <w:p>
            <w:pPr>
              <w:spacing w:line="318" w:lineRule="auto"/>
              <w:rPr>
                <w:rFonts w:ascii="Arial"/>
                <w:sz w:val="21"/>
              </w:rPr>
            </w:pPr>
            <w:r/>
          </w:p>
          <w:p>
            <w:pPr>
              <w:pStyle w:val="TableText"/>
              <w:ind w:left="236"/>
              <w:spacing w:before="69" w:line="281" w:lineRule="exact"/>
              <w:rPr>
                <w:sz w:val="16"/>
                <w:szCs w:val="16"/>
              </w:rPr>
            </w:pPr>
            <w:r>
              <w:rPr>
                <w:spacing w:val="-2"/>
              </w:rPr>
              <w:t>0.378</w:t>
            </w:r>
            <w:r>
              <w:rPr>
                <w:sz w:val="16"/>
                <w:szCs w:val="16"/>
                <w:spacing w:val="-2"/>
                <w:position w:val="6"/>
              </w:rPr>
              <w:t>&amp;</w:t>
            </w:r>
          </w:p>
        </w:tc>
      </w:tr>
      <w:tr>
        <w:trPr>
          <w:trHeight w:val="1397" w:hRule="atLeast"/>
        </w:trPr>
        <w:tc>
          <w:tcPr>
            <w:tcW w:w="1628" w:type="dxa"/>
            <w:vAlign w:val="top"/>
          </w:tcPr>
          <w:p>
            <w:pPr>
              <w:ind w:left="130" w:right="106"/>
              <w:spacing w:before="126" w:line="362" w:lineRule="auto"/>
              <w:rPr>
                <w:rFonts w:ascii="SimSun" w:hAnsi="SimSun" w:eastAsia="SimSun" w:cs="SimSun"/>
                <w:sz w:val="24"/>
                <w:szCs w:val="24"/>
              </w:rPr>
            </w:pPr>
            <w:r>
              <w:rPr>
                <w:rFonts w:ascii="SimSun" w:hAnsi="SimSun" w:eastAsia="SimSun" w:cs="SimSun"/>
                <w:sz w:val="24"/>
                <w:szCs w:val="24"/>
                <w:spacing w:val="38"/>
              </w:rPr>
              <w:t>术后住院时</w:t>
            </w:r>
            <w:r>
              <w:rPr>
                <w:rFonts w:ascii="SimSun" w:hAnsi="SimSun" w:eastAsia="SimSun" w:cs="SimSun"/>
                <w:sz w:val="24"/>
                <w:szCs w:val="24"/>
              </w:rPr>
              <w:t xml:space="preserve"> </w:t>
            </w:r>
            <w:r>
              <w:rPr>
                <w:rFonts w:ascii="SimSun" w:hAnsi="SimSun" w:eastAsia="SimSun" w:cs="SimSun"/>
                <w:sz w:val="24"/>
                <w:szCs w:val="24"/>
                <w:spacing w:val="-6"/>
              </w:rPr>
              <w:t>长（天）</w:t>
            </w:r>
          </w:p>
          <w:p>
            <w:pPr>
              <w:ind w:left="131"/>
              <w:spacing w:line="219" w:lineRule="auto"/>
              <w:rPr>
                <w:rFonts w:ascii="SimSun" w:hAnsi="SimSun" w:eastAsia="SimSun" w:cs="SimSun"/>
                <w:sz w:val="24"/>
                <w:szCs w:val="24"/>
              </w:rPr>
            </w:pPr>
            <w:r>
              <w:rPr>
                <w:rFonts w:ascii="SimSun" w:hAnsi="SimSun" w:eastAsia="SimSun" w:cs="SimSun"/>
                <w:sz w:val="24"/>
                <w:szCs w:val="24"/>
                <w:spacing w:val="-3"/>
              </w:rPr>
              <w:t>术后发热</w:t>
            </w:r>
          </w:p>
        </w:tc>
        <w:tc>
          <w:tcPr>
            <w:tcW w:w="2229" w:type="dxa"/>
            <w:vAlign w:val="top"/>
          </w:tcPr>
          <w:p>
            <w:pPr>
              <w:spacing w:line="287" w:lineRule="auto"/>
              <w:rPr>
                <w:rFonts w:ascii="Arial"/>
                <w:sz w:val="21"/>
              </w:rPr>
            </w:pPr>
            <w:r/>
          </w:p>
          <w:p>
            <w:pPr>
              <w:pStyle w:val="TableText"/>
              <w:ind w:left="113"/>
              <w:spacing w:before="78" w:line="318" w:lineRule="exact"/>
              <w:rPr>
                <w:rFonts w:ascii="SimSun" w:hAnsi="SimSun" w:eastAsia="SimSun" w:cs="SimSun"/>
              </w:rPr>
            </w:pPr>
            <w:r>
              <w:rPr>
                <w:spacing w:val="-3"/>
                <w:position w:val="1"/>
              </w:rPr>
              <w:t>3.00</w:t>
            </w:r>
            <w:r>
              <w:rPr>
                <w:rFonts w:ascii="SimSun" w:hAnsi="SimSun" w:eastAsia="SimSun" w:cs="SimSun"/>
                <w:spacing w:val="-3"/>
                <w:position w:val="1"/>
              </w:rPr>
              <w:t>（</w:t>
            </w:r>
            <w:r>
              <w:rPr>
                <w:spacing w:val="-3"/>
                <w:position w:val="1"/>
              </w:rPr>
              <w:t>3.00</w:t>
            </w:r>
            <w:r>
              <w:rPr>
                <w:spacing w:val="-25"/>
                <w:position w:val="1"/>
              </w:rPr>
              <w:t xml:space="preserve"> </w:t>
            </w:r>
            <w:r>
              <w:rPr>
                <w:rFonts w:ascii="SimSun" w:hAnsi="SimSun" w:eastAsia="SimSun" w:cs="SimSun"/>
                <w:spacing w:val="-3"/>
                <w:position w:val="1"/>
              </w:rPr>
              <w:t>，</w:t>
            </w:r>
            <w:r>
              <w:rPr>
                <w:spacing w:val="-3"/>
                <w:position w:val="1"/>
              </w:rPr>
              <w:t>4.00</w:t>
            </w:r>
            <w:r>
              <w:rPr>
                <w:rFonts w:ascii="SimSun" w:hAnsi="SimSun" w:eastAsia="SimSun" w:cs="SimSun"/>
                <w:spacing w:val="-3"/>
                <w:position w:val="1"/>
              </w:rPr>
              <w:t>）</w:t>
            </w:r>
          </w:p>
        </w:tc>
        <w:tc>
          <w:tcPr>
            <w:tcW w:w="2316" w:type="dxa"/>
            <w:vAlign w:val="top"/>
          </w:tcPr>
          <w:p>
            <w:pPr>
              <w:spacing w:line="287" w:lineRule="auto"/>
              <w:rPr>
                <w:rFonts w:ascii="Arial"/>
                <w:sz w:val="21"/>
              </w:rPr>
            </w:pPr>
            <w:r/>
          </w:p>
          <w:p>
            <w:pPr>
              <w:pStyle w:val="TableText"/>
              <w:ind w:left="119"/>
              <w:spacing w:before="78" w:line="318" w:lineRule="exact"/>
              <w:rPr>
                <w:rFonts w:ascii="SimSun" w:hAnsi="SimSun" w:eastAsia="SimSun" w:cs="SimSun"/>
              </w:rPr>
            </w:pPr>
            <w:r>
              <w:rPr>
                <w:spacing w:val="-3"/>
                <w:position w:val="1"/>
              </w:rPr>
              <w:t>4.00</w:t>
            </w:r>
            <w:r>
              <w:rPr>
                <w:rFonts w:ascii="SimSun" w:hAnsi="SimSun" w:eastAsia="SimSun" w:cs="SimSun"/>
                <w:spacing w:val="-3"/>
                <w:position w:val="1"/>
              </w:rPr>
              <w:t>（</w:t>
            </w:r>
            <w:r>
              <w:rPr>
                <w:spacing w:val="-3"/>
                <w:position w:val="1"/>
              </w:rPr>
              <w:t>3.00</w:t>
            </w:r>
            <w:r>
              <w:rPr>
                <w:spacing w:val="-19"/>
                <w:position w:val="1"/>
              </w:rPr>
              <w:t xml:space="preserve"> </w:t>
            </w:r>
            <w:r>
              <w:rPr>
                <w:rFonts w:ascii="SimSun" w:hAnsi="SimSun" w:eastAsia="SimSun" w:cs="SimSun"/>
                <w:spacing w:val="-3"/>
                <w:position w:val="1"/>
              </w:rPr>
              <w:t>，</w:t>
            </w:r>
            <w:r>
              <w:rPr>
                <w:spacing w:val="-3"/>
                <w:position w:val="1"/>
              </w:rPr>
              <w:t>5.00</w:t>
            </w:r>
            <w:r>
              <w:rPr>
                <w:rFonts w:ascii="SimSun" w:hAnsi="SimSun" w:eastAsia="SimSun" w:cs="SimSun"/>
                <w:spacing w:val="-3"/>
                <w:position w:val="1"/>
              </w:rPr>
              <w:t>）</w:t>
            </w:r>
          </w:p>
        </w:tc>
        <w:tc>
          <w:tcPr>
            <w:tcW w:w="945" w:type="dxa"/>
            <w:vAlign w:val="top"/>
          </w:tcPr>
          <w:p>
            <w:pPr>
              <w:spacing w:line="336" w:lineRule="auto"/>
              <w:rPr>
                <w:rFonts w:ascii="Arial"/>
                <w:sz w:val="21"/>
              </w:rPr>
            </w:pPr>
            <w:r/>
          </w:p>
          <w:p>
            <w:pPr>
              <w:pStyle w:val="TableText"/>
              <w:ind w:left="121"/>
              <w:spacing w:before="69" w:line="232" w:lineRule="auto"/>
              <w:rPr/>
            </w:pPr>
            <w:r>
              <w:rPr>
                <w:spacing w:val="-2"/>
              </w:rPr>
              <w:t>-2.502</w:t>
            </w:r>
          </w:p>
        </w:tc>
        <w:tc>
          <w:tcPr>
            <w:tcW w:w="1209" w:type="dxa"/>
            <w:vAlign w:val="top"/>
          </w:tcPr>
          <w:p>
            <w:pPr>
              <w:spacing w:line="321" w:lineRule="auto"/>
              <w:rPr>
                <w:rFonts w:ascii="Arial"/>
                <w:sz w:val="21"/>
              </w:rPr>
            </w:pPr>
            <w:r/>
          </w:p>
          <w:p>
            <w:pPr>
              <w:pStyle w:val="TableText"/>
              <w:ind w:left="236"/>
              <w:spacing w:before="69" w:line="281" w:lineRule="exact"/>
              <w:rPr>
                <w:sz w:val="16"/>
                <w:szCs w:val="16"/>
              </w:rPr>
            </w:pPr>
            <w:r>
              <w:rPr>
                <w:spacing w:val="-2"/>
              </w:rPr>
              <w:t>0.012</w:t>
            </w:r>
            <w:r>
              <w:rPr>
                <w:sz w:val="16"/>
                <w:szCs w:val="16"/>
                <w:spacing w:val="-2"/>
                <w:position w:val="6"/>
              </w:rPr>
              <w:t>&amp;</w:t>
            </w:r>
          </w:p>
        </w:tc>
      </w:tr>
      <w:tr>
        <w:trPr>
          <w:trHeight w:val="470" w:hRule="atLeast"/>
        </w:trPr>
        <w:tc>
          <w:tcPr>
            <w:tcW w:w="1628" w:type="dxa"/>
            <w:vAlign w:val="top"/>
          </w:tcPr>
          <w:p>
            <w:pPr>
              <w:ind w:left="370"/>
              <w:spacing w:before="141" w:line="220" w:lineRule="auto"/>
              <w:rPr>
                <w:rFonts w:ascii="SimSun" w:hAnsi="SimSun" w:eastAsia="SimSun" w:cs="SimSun"/>
                <w:sz w:val="24"/>
                <w:szCs w:val="24"/>
              </w:rPr>
            </w:pPr>
            <w:r>
              <w:rPr>
                <w:rFonts w:ascii="SimSun" w:hAnsi="SimSun" w:eastAsia="SimSun" w:cs="SimSun"/>
                <w:sz w:val="24"/>
                <w:szCs w:val="24"/>
              </w:rPr>
              <w:t>有</w:t>
            </w:r>
          </w:p>
        </w:tc>
        <w:tc>
          <w:tcPr>
            <w:tcW w:w="2229" w:type="dxa"/>
            <w:vAlign w:val="top"/>
          </w:tcPr>
          <w:p>
            <w:pPr>
              <w:pStyle w:val="TableText"/>
              <w:ind w:left="107"/>
              <w:spacing w:before="141" w:line="318" w:lineRule="exact"/>
              <w:rPr>
                <w:rFonts w:ascii="SimSun" w:hAnsi="SimSun" w:eastAsia="SimSun" w:cs="SimSun"/>
              </w:rPr>
            </w:pPr>
            <w:r>
              <w:rPr>
                <w:spacing w:val="-1"/>
                <w:position w:val="1"/>
              </w:rPr>
              <w:t>4</w:t>
            </w:r>
            <w:r>
              <w:rPr>
                <w:rFonts w:ascii="SimSun" w:hAnsi="SimSun" w:eastAsia="SimSun" w:cs="SimSun"/>
                <w:spacing w:val="-1"/>
                <w:position w:val="1"/>
              </w:rPr>
              <w:t>（</w:t>
            </w:r>
            <w:r>
              <w:rPr>
                <w:spacing w:val="-1"/>
                <w:position w:val="1"/>
              </w:rPr>
              <w:t>16.7%</w:t>
            </w:r>
            <w:r>
              <w:rPr>
                <w:rFonts w:ascii="SimSun" w:hAnsi="SimSun" w:eastAsia="SimSun" w:cs="SimSun"/>
                <w:spacing w:val="-1"/>
                <w:position w:val="1"/>
              </w:rPr>
              <w:t>）</w:t>
            </w:r>
          </w:p>
        </w:tc>
        <w:tc>
          <w:tcPr>
            <w:tcW w:w="2316" w:type="dxa"/>
            <w:vAlign w:val="top"/>
          </w:tcPr>
          <w:p>
            <w:pPr>
              <w:pStyle w:val="TableText"/>
              <w:ind w:left="144"/>
              <w:spacing w:before="141" w:line="318" w:lineRule="exact"/>
              <w:rPr>
                <w:rFonts w:ascii="SimSun" w:hAnsi="SimSun" w:eastAsia="SimSun" w:cs="SimSun"/>
              </w:rPr>
            </w:pPr>
            <w:r>
              <w:rPr>
                <w:spacing w:val="-4"/>
                <w:position w:val="1"/>
              </w:rPr>
              <w:t>11</w:t>
            </w:r>
            <w:r>
              <w:rPr>
                <w:rFonts w:ascii="SimSun" w:hAnsi="SimSun" w:eastAsia="SimSun" w:cs="SimSun"/>
                <w:spacing w:val="-4"/>
                <w:position w:val="1"/>
              </w:rPr>
              <w:t>（</w:t>
            </w:r>
            <w:r>
              <w:rPr>
                <w:spacing w:val="-4"/>
                <w:position w:val="1"/>
              </w:rPr>
              <w:t>19.6%</w:t>
            </w:r>
            <w:r>
              <w:rPr>
                <w:rFonts w:ascii="SimSun" w:hAnsi="SimSun" w:eastAsia="SimSun" w:cs="SimSun"/>
                <w:spacing w:val="-4"/>
                <w:position w:val="1"/>
              </w:rPr>
              <w:t>）</w:t>
            </w:r>
          </w:p>
        </w:tc>
        <w:tc>
          <w:tcPr>
            <w:tcW w:w="945" w:type="dxa"/>
            <w:vAlign w:val="top"/>
          </w:tcPr>
          <w:p>
            <w:pPr>
              <w:pStyle w:val="TableText"/>
              <w:ind w:left="120"/>
              <w:spacing w:before="181" w:line="232" w:lineRule="auto"/>
              <w:rPr/>
            </w:pPr>
            <w:r>
              <w:rPr>
                <w:spacing w:val="-2"/>
              </w:rPr>
              <w:t>0.000</w:t>
            </w:r>
          </w:p>
        </w:tc>
        <w:tc>
          <w:tcPr>
            <w:tcW w:w="1209" w:type="dxa"/>
            <w:vAlign w:val="top"/>
          </w:tcPr>
          <w:p>
            <w:pPr>
              <w:pStyle w:val="TableText"/>
              <w:ind w:left="256"/>
              <w:spacing w:before="181" w:line="232" w:lineRule="auto"/>
              <w:rPr/>
            </w:pPr>
            <w:r>
              <w:rPr>
                <w:spacing w:val="-5"/>
              </w:rPr>
              <w:t>1.000</w:t>
            </w:r>
          </w:p>
        </w:tc>
      </w:tr>
      <w:tr>
        <w:trPr>
          <w:trHeight w:val="487" w:hRule="atLeast"/>
        </w:trPr>
        <w:tc>
          <w:tcPr>
            <w:tcW w:w="1628" w:type="dxa"/>
            <w:vAlign w:val="top"/>
            <w:tcBorders>
              <w:bottom w:val="single" w:color="000000" w:sz="12" w:space="0"/>
            </w:tcBorders>
          </w:tcPr>
          <w:p>
            <w:pPr>
              <w:ind w:left="371"/>
              <w:spacing w:before="141" w:line="220" w:lineRule="auto"/>
              <w:rPr>
                <w:rFonts w:ascii="SimSun" w:hAnsi="SimSun" w:eastAsia="SimSun" w:cs="SimSun"/>
                <w:sz w:val="24"/>
                <w:szCs w:val="24"/>
              </w:rPr>
            </w:pPr>
            <w:r>
              <w:rPr>
                <w:rFonts w:ascii="SimSun" w:hAnsi="SimSun" w:eastAsia="SimSun" w:cs="SimSun"/>
                <w:sz w:val="24"/>
                <w:szCs w:val="24"/>
              </w:rPr>
              <w:t>无</w:t>
            </w:r>
          </w:p>
        </w:tc>
        <w:tc>
          <w:tcPr>
            <w:tcW w:w="2229" w:type="dxa"/>
            <w:vAlign w:val="top"/>
            <w:tcBorders>
              <w:bottom w:val="single" w:color="000000" w:sz="12" w:space="0"/>
            </w:tcBorders>
          </w:tcPr>
          <w:p>
            <w:pPr>
              <w:pStyle w:val="TableText"/>
              <w:ind w:left="108"/>
              <w:spacing w:before="141" w:line="319" w:lineRule="exact"/>
              <w:rPr>
                <w:rFonts w:ascii="SimSun" w:hAnsi="SimSun" w:eastAsia="SimSun" w:cs="SimSun"/>
              </w:rPr>
            </w:pPr>
            <w:r>
              <w:rPr>
                <w:spacing w:val="-1"/>
                <w:position w:val="1"/>
              </w:rPr>
              <w:t>20</w:t>
            </w:r>
            <w:r>
              <w:rPr>
                <w:rFonts w:ascii="SimSun" w:hAnsi="SimSun" w:eastAsia="SimSun" w:cs="SimSun"/>
                <w:spacing w:val="-1"/>
                <w:position w:val="1"/>
              </w:rPr>
              <w:t>（</w:t>
            </w:r>
            <w:r>
              <w:rPr>
                <w:spacing w:val="-1"/>
                <w:position w:val="1"/>
              </w:rPr>
              <w:t>83.3%</w:t>
            </w:r>
            <w:r>
              <w:rPr>
                <w:rFonts w:ascii="SimSun" w:hAnsi="SimSun" w:eastAsia="SimSun" w:cs="SimSun"/>
                <w:spacing w:val="-1"/>
                <w:position w:val="1"/>
              </w:rPr>
              <w:t>）</w:t>
            </w:r>
          </w:p>
        </w:tc>
        <w:tc>
          <w:tcPr>
            <w:tcW w:w="2316" w:type="dxa"/>
            <w:vAlign w:val="top"/>
            <w:tcBorders>
              <w:bottom w:val="single" w:color="000000" w:sz="12" w:space="0"/>
            </w:tcBorders>
          </w:tcPr>
          <w:p>
            <w:pPr>
              <w:pStyle w:val="TableText"/>
              <w:ind w:left="119"/>
              <w:spacing w:before="141" w:line="319" w:lineRule="exact"/>
              <w:rPr>
                <w:rFonts w:ascii="SimSun" w:hAnsi="SimSun" w:eastAsia="SimSun" w:cs="SimSun"/>
              </w:rPr>
            </w:pPr>
            <w:r>
              <w:rPr>
                <w:spacing w:val="-1"/>
                <w:position w:val="1"/>
              </w:rPr>
              <w:t>45</w:t>
            </w:r>
            <w:r>
              <w:rPr>
                <w:rFonts w:ascii="SimSun" w:hAnsi="SimSun" w:eastAsia="SimSun" w:cs="SimSun"/>
                <w:spacing w:val="-1"/>
                <w:position w:val="1"/>
              </w:rPr>
              <w:t>（</w:t>
            </w:r>
            <w:r>
              <w:rPr>
                <w:spacing w:val="-1"/>
                <w:position w:val="1"/>
              </w:rPr>
              <w:t>80.4%</w:t>
            </w:r>
            <w:r>
              <w:rPr>
                <w:rFonts w:ascii="SimSun" w:hAnsi="SimSun" w:eastAsia="SimSun" w:cs="SimSun"/>
                <w:spacing w:val="-1"/>
                <w:position w:val="1"/>
              </w:rPr>
              <w:t>）</w:t>
            </w:r>
          </w:p>
        </w:tc>
        <w:tc>
          <w:tcPr>
            <w:tcW w:w="945" w:type="dxa"/>
            <w:vAlign w:val="top"/>
            <w:tcBorders>
              <w:bottom w:val="single" w:color="000000" w:sz="12" w:space="0"/>
            </w:tcBorders>
          </w:tcPr>
          <w:p>
            <w:pPr>
              <w:rPr>
                <w:rFonts w:ascii="Arial"/>
                <w:sz w:val="21"/>
              </w:rPr>
            </w:pPr>
            <w:r/>
          </w:p>
        </w:tc>
        <w:tc>
          <w:tcPr>
            <w:tcW w:w="1209" w:type="dxa"/>
            <w:vAlign w:val="top"/>
            <w:tcBorders>
              <w:bottom w:val="single" w:color="000000" w:sz="12" w:space="0"/>
            </w:tcBorders>
          </w:tcPr>
          <w:p>
            <w:pPr>
              <w:rPr>
                <w:rFonts w:ascii="Arial"/>
                <w:sz w:val="21"/>
              </w:rPr>
            </w:pPr>
            <w:r/>
          </w:p>
        </w:tc>
      </w:tr>
    </w:tbl>
    <w:p>
      <w:pPr>
        <w:pStyle w:val="BodyText"/>
        <w:ind w:left="1826"/>
        <w:spacing w:before="131" w:line="212" w:lineRule="auto"/>
        <w:rPr>
          <w:sz w:val="22"/>
          <w:szCs w:val="22"/>
        </w:rPr>
      </w:pPr>
      <w:r>
        <w:rPr>
          <w:sz w:val="22"/>
          <w:szCs w:val="22"/>
        </w:rPr>
        <w:t>注：</w:t>
      </w:r>
      <w:r>
        <w:rPr>
          <w:rFonts w:ascii="Times New Roman" w:hAnsi="Times New Roman" w:eastAsia="Times New Roman" w:cs="Times New Roman"/>
          <w:sz w:val="22"/>
          <w:szCs w:val="22"/>
        </w:rPr>
        <w:t>&amp;</w:t>
      </w:r>
      <w:r>
        <w:rPr>
          <w:sz w:val="22"/>
          <w:szCs w:val="22"/>
        </w:rPr>
        <w:t>为</w:t>
      </w:r>
      <w:r>
        <w:rPr>
          <w:rFonts w:ascii="Times New Roman" w:hAnsi="Times New Roman" w:eastAsia="Times New Roman" w:cs="Times New Roman"/>
          <w:sz w:val="22"/>
          <w:szCs w:val="22"/>
        </w:rPr>
        <w:t>Mann-Whitney U</w:t>
      </w:r>
      <w:r>
        <w:rPr>
          <w:sz w:val="22"/>
          <w:szCs w:val="22"/>
        </w:rPr>
        <w:t>检</w:t>
      </w:r>
      <w:r>
        <w:rPr>
          <w:sz w:val="22"/>
          <w:szCs w:val="22"/>
          <w:spacing w:val="-1"/>
        </w:rPr>
        <w:t>验，其余变量为</w:t>
      </w:r>
      <w:r>
        <w:rPr>
          <w:rFonts w:ascii="Times New Roman" w:hAnsi="Times New Roman" w:eastAsia="Times New Roman" w:cs="Times New Roman"/>
          <w:sz w:val="22"/>
          <w:szCs w:val="22"/>
          <w:spacing w:val="-1"/>
        </w:rPr>
        <w:t>χ2</w:t>
      </w:r>
      <w:r>
        <w:rPr>
          <w:sz w:val="22"/>
          <w:szCs w:val="22"/>
          <w:spacing w:val="-1"/>
        </w:rPr>
        <w:t>检验或连续校正</w:t>
      </w:r>
      <w:r>
        <w:rPr>
          <w:rFonts w:ascii="Times New Roman" w:hAnsi="Times New Roman" w:eastAsia="Times New Roman" w:cs="Times New Roman"/>
          <w:sz w:val="22"/>
          <w:szCs w:val="22"/>
          <w:spacing w:val="-1"/>
        </w:rPr>
        <w:t>χ2</w:t>
      </w:r>
      <w:r>
        <w:rPr>
          <w:sz w:val="22"/>
          <w:szCs w:val="22"/>
          <w:spacing w:val="-1"/>
        </w:rPr>
        <w:t>检验。</w:t>
      </w:r>
    </w:p>
    <w:p>
      <w:pPr>
        <w:pStyle w:val="BodyText"/>
        <w:ind w:left="1386" w:right="73" w:firstLine="509"/>
        <w:spacing w:before="199" w:line="356" w:lineRule="auto"/>
        <w:rPr>
          <w:sz w:val="24"/>
          <w:szCs w:val="24"/>
        </w:rPr>
      </w:pPr>
      <w:r>
        <w:rPr>
          <w:sz w:val="24"/>
          <w:szCs w:val="24"/>
          <w:spacing w:val="-4"/>
        </w:rPr>
        <w:t>由表</w:t>
      </w:r>
      <w:r>
        <w:rPr>
          <w:sz w:val="24"/>
          <w:szCs w:val="24"/>
          <w:spacing w:val="-50"/>
        </w:rPr>
        <w:t xml:space="preserve"> </w:t>
      </w:r>
      <w:r>
        <w:rPr>
          <w:rFonts w:ascii="Times New Roman" w:hAnsi="Times New Roman" w:eastAsia="Times New Roman" w:cs="Times New Roman"/>
          <w:sz w:val="24"/>
          <w:szCs w:val="24"/>
          <w:spacing w:val="-4"/>
        </w:rPr>
        <w:t>3.12 </w:t>
      </w:r>
      <w:r>
        <w:rPr>
          <w:sz w:val="24"/>
          <w:szCs w:val="24"/>
          <w:spacing w:val="-4"/>
        </w:rPr>
        <w:t>可见，</w:t>
      </w:r>
      <w:r>
        <w:rPr>
          <w:rFonts w:ascii="Times New Roman" w:hAnsi="Times New Roman" w:eastAsia="Times New Roman" w:cs="Times New Roman"/>
          <w:sz w:val="24"/>
          <w:szCs w:val="24"/>
          <w:spacing w:val="-4"/>
        </w:rPr>
        <w:t>C1 </w:t>
      </w:r>
      <w:r>
        <w:rPr>
          <w:sz w:val="24"/>
          <w:szCs w:val="24"/>
          <w:spacing w:val="-4"/>
        </w:rPr>
        <w:t>组、</w:t>
      </w:r>
      <w:r>
        <w:rPr>
          <w:rFonts w:ascii="Times New Roman" w:hAnsi="Times New Roman" w:eastAsia="Times New Roman" w:cs="Times New Roman"/>
          <w:sz w:val="24"/>
          <w:szCs w:val="24"/>
          <w:spacing w:val="-4"/>
        </w:rPr>
        <w:t>C2 </w:t>
      </w:r>
      <w:r>
        <w:rPr>
          <w:sz w:val="24"/>
          <w:szCs w:val="24"/>
          <w:spacing w:val="-4"/>
        </w:rPr>
        <w:t>组在手术出血量、排</w:t>
      </w:r>
      <w:r>
        <w:rPr>
          <w:sz w:val="24"/>
          <w:szCs w:val="24"/>
          <w:spacing w:val="-5"/>
        </w:rPr>
        <w:t>气时长、术后有无发热方面</w:t>
      </w:r>
      <w:r>
        <w:rPr>
          <w:sz w:val="24"/>
          <w:szCs w:val="24"/>
        </w:rPr>
        <w:t xml:space="preserve"> </w:t>
      </w:r>
      <w:r>
        <w:rPr>
          <w:sz w:val="24"/>
          <w:szCs w:val="24"/>
          <w:spacing w:val="-5"/>
        </w:rPr>
        <w:t>差异无统计学意义。而在术后住院时长方面， </w:t>
      </w:r>
      <w:r>
        <w:rPr>
          <w:rFonts w:ascii="Times New Roman" w:hAnsi="Times New Roman" w:eastAsia="Times New Roman" w:cs="Times New Roman"/>
          <w:sz w:val="24"/>
          <w:szCs w:val="24"/>
          <w:i/>
          <w:iCs/>
          <w:spacing w:val="-5"/>
        </w:rPr>
        <w:t>P</w:t>
      </w:r>
      <w:r>
        <w:rPr>
          <w:rFonts w:ascii="Times New Roman" w:hAnsi="Times New Roman" w:eastAsia="Times New Roman" w:cs="Times New Roman"/>
          <w:sz w:val="24"/>
          <w:szCs w:val="24"/>
          <w:spacing w:val="-5"/>
        </w:rPr>
        <w:t>&lt;0.05</w:t>
      </w:r>
      <w:r>
        <w:rPr>
          <w:sz w:val="24"/>
          <w:szCs w:val="24"/>
          <w:spacing w:val="-5"/>
        </w:rPr>
        <w:t>，差异有统计学意义。即卵</w:t>
      </w:r>
      <w:r>
        <w:rPr>
          <w:sz w:val="24"/>
          <w:szCs w:val="24"/>
        </w:rPr>
        <w:t xml:space="preserve"> </w:t>
      </w:r>
      <w:r>
        <w:rPr>
          <w:sz w:val="24"/>
          <w:szCs w:val="24"/>
          <w:spacing w:val="-1"/>
        </w:rPr>
        <w:t>巢囊肿蒂扭转患者行保留卵巢手术与切除卵巢手术相</w:t>
      </w:r>
      <w:r>
        <w:rPr>
          <w:sz w:val="24"/>
          <w:szCs w:val="24"/>
          <w:spacing w:val="-2"/>
        </w:rPr>
        <w:t>比术后住院时间较短。</w:t>
      </w:r>
    </w:p>
    <w:p>
      <w:pPr>
        <w:pStyle w:val="BodyText"/>
        <w:ind w:left="1381"/>
        <w:spacing w:before="23" w:line="233" w:lineRule="auto"/>
        <w:outlineLvl w:val="2"/>
        <w:rPr>
          <w:sz w:val="24"/>
          <w:szCs w:val="24"/>
        </w:rPr>
      </w:pPr>
      <w:bookmarkStart w:name="bookmark27" w:id="46"/>
      <w:bookmarkEnd w:id="46"/>
      <w:r>
        <w:rPr>
          <w:rFonts w:ascii="Times New Roman" w:hAnsi="Times New Roman" w:eastAsia="Times New Roman" w:cs="Times New Roman"/>
          <w:sz w:val="24"/>
          <w:szCs w:val="24"/>
          <w:b/>
          <w:bCs/>
          <w:spacing w:val="-1"/>
        </w:rPr>
        <w:t>3.4.4    </w:t>
      </w:r>
      <w:r>
        <w:rPr>
          <w:sz w:val="24"/>
          <w:szCs w:val="24"/>
          <w:b/>
          <w:bCs/>
          <w:spacing w:val="-1"/>
        </w:rPr>
        <w:t>腹腔镜组（</w:t>
      </w:r>
      <w:r>
        <w:rPr>
          <w:rFonts w:ascii="Times New Roman" w:hAnsi="Times New Roman" w:eastAsia="Times New Roman" w:cs="Times New Roman"/>
          <w:sz w:val="24"/>
          <w:szCs w:val="24"/>
          <w:b/>
          <w:bCs/>
          <w:spacing w:val="-1"/>
        </w:rPr>
        <w:t>D1 </w:t>
      </w:r>
      <w:r>
        <w:rPr>
          <w:sz w:val="24"/>
          <w:szCs w:val="24"/>
          <w:b/>
          <w:bCs/>
          <w:spacing w:val="-1"/>
        </w:rPr>
        <w:t>组）与开腹组（</w:t>
      </w:r>
      <w:r>
        <w:rPr>
          <w:rFonts w:ascii="Times New Roman" w:hAnsi="Times New Roman" w:eastAsia="Times New Roman" w:cs="Times New Roman"/>
          <w:sz w:val="24"/>
          <w:szCs w:val="24"/>
          <w:b/>
          <w:bCs/>
          <w:spacing w:val="-1"/>
        </w:rPr>
        <w:t>D2 </w:t>
      </w:r>
      <w:r>
        <w:rPr>
          <w:sz w:val="24"/>
          <w:szCs w:val="24"/>
          <w:b/>
          <w:bCs/>
          <w:spacing w:val="-1"/>
        </w:rPr>
        <w:t>组）术中及术后一般情况</w:t>
      </w:r>
      <w:r>
        <w:rPr>
          <w:sz w:val="24"/>
          <w:szCs w:val="24"/>
          <w:b/>
          <w:bCs/>
          <w:spacing w:val="-2"/>
        </w:rPr>
        <w:t>分析</w:t>
      </w:r>
    </w:p>
    <w:p>
      <w:pPr>
        <w:spacing w:line="106" w:lineRule="exact"/>
        <w:rPr/>
      </w:pPr>
      <w:r/>
    </w:p>
    <w:p>
      <w:pPr>
        <w:spacing w:line="106" w:lineRule="exact"/>
        <w:sectPr>
          <w:pgSz w:w="11910" w:h="16840"/>
          <w:pgMar w:top="1233" w:right="1718" w:bottom="604" w:left="424" w:header="891" w:footer="354" w:gutter="0"/>
          <w:cols w:equalWidth="0" w:num="1">
            <w:col w:w="9768" w:space="0"/>
          </w:cols>
        </w:sectPr>
        <w:rPr/>
      </w:pPr>
    </w:p>
    <w:p>
      <w:pPr>
        <w:ind w:left="1951"/>
        <w:spacing w:before="51" w:line="234" w:lineRule="auto"/>
        <w:rPr>
          <w:rFonts w:ascii="Times New Roman" w:hAnsi="Times New Roman" w:eastAsia="Times New Roman" w:cs="Times New Roman"/>
          <w:sz w:val="24"/>
          <w:szCs w:val="24"/>
        </w:rPr>
      </w:pPr>
      <w:r>
        <w:rPr>
          <w:rFonts w:ascii="SimHei" w:hAnsi="SimHei" w:eastAsia="SimHei" w:cs="SimHei"/>
          <w:sz w:val="24"/>
          <w:szCs w:val="24"/>
          <w:spacing w:val="-5"/>
        </w:rPr>
        <w:t>表</w:t>
      </w:r>
      <w:r>
        <w:rPr>
          <w:rFonts w:ascii="SimHei" w:hAnsi="SimHei" w:eastAsia="SimHei" w:cs="SimHei"/>
          <w:sz w:val="24"/>
          <w:szCs w:val="24"/>
          <w:spacing w:val="-49"/>
        </w:rPr>
        <w:t xml:space="preserve"> </w:t>
      </w:r>
      <w:r>
        <w:rPr>
          <w:rFonts w:ascii="Times New Roman" w:hAnsi="Times New Roman" w:eastAsia="Times New Roman" w:cs="Times New Roman"/>
          <w:sz w:val="24"/>
          <w:szCs w:val="24"/>
          <w:spacing w:val="-5"/>
        </w:rPr>
        <w:t>3.13</w:t>
      </w:r>
    </w:p>
    <w:p>
      <w:pPr>
        <w:spacing w:line="63" w:lineRule="auto"/>
        <w:rPr>
          <w:rFonts w:ascii="Arial"/>
          <w:sz w:val="2"/>
        </w:rPr>
      </w:pPr>
      <w:r>
        <w:rPr>
          <w:rFonts w:ascii="Arial"/>
          <w:sz w:val="2"/>
        </w:rPr>
      </w:r>
    </w:p>
    <w:p>
      <w:pPr>
        <w:spacing w:line="14" w:lineRule="auto"/>
        <w:rPr>
          <w:rFonts w:ascii="Arial"/>
          <w:sz w:val="2"/>
        </w:rPr>
      </w:pPr>
      <w:r>
        <w:rPr>
          <w:rFonts w:ascii="Arial" w:hAnsi="Arial" w:eastAsia="Arial" w:cs="Arial"/>
          <w:sz w:val="2"/>
          <w:szCs w:val="2"/>
        </w:rPr>
        <w:br w:type="column"/>
      </w:r>
    </w:p>
    <w:p>
      <w:pPr>
        <w:spacing w:before="50" w:line="218" w:lineRule="auto"/>
        <w:rPr>
          <w:rFonts w:ascii="SimHei" w:hAnsi="SimHei" w:eastAsia="SimHei" w:cs="SimHei"/>
          <w:sz w:val="24"/>
          <w:szCs w:val="24"/>
        </w:rPr>
      </w:pPr>
      <w:r>
        <w:rPr>
          <w:rFonts w:ascii="Times New Roman" w:hAnsi="Times New Roman" w:eastAsia="Times New Roman" w:cs="Times New Roman"/>
          <w:sz w:val="24"/>
          <w:szCs w:val="24"/>
          <w:spacing w:val="-1"/>
        </w:rPr>
        <w:t>D1 </w:t>
      </w:r>
      <w:r>
        <w:rPr>
          <w:rFonts w:ascii="SimHei" w:hAnsi="SimHei" w:eastAsia="SimHei" w:cs="SimHei"/>
          <w:sz w:val="24"/>
          <w:szCs w:val="24"/>
          <w:spacing w:val="-1"/>
        </w:rPr>
        <w:t>组、</w:t>
      </w:r>
      <w:r>
        <w:rPr>
          <w:rFonts w:ascii="Times New Roman" w:hAnsi="Times New Roman" w:eastAsia="Times New Roman" w:cs="Times New Roman"/>
          <w:sz w:val="24"/>
          <w:szCs w:val="24"/>
          <w:spacing w:val="-1"/>
        </w:rPr>
        <w:t>D2 </w:t>
      </w:r>
      <w:r>
        <w:rPr>
          <w:rFonts w:ascii="SimHei" w:hAnsi="SimHei" w:eastAsia="SimHei" w:cs="SimHei"/>
          <w:sz w:val="24"/>
          <w:szCs w:val="24"/>
          <w:spacing w:val="-1"/>
        </w:rPr>
        <w:t>组卵巢囊肿蒂扭转患者术中及术后一般情况分析</w:t>
      </w:r>
    </w:p>
    <w:p>
      <w:pPr>
        <w:spacing w:line="218" w:lineRule="auto"/>
        <w:sectPr>
          <w:type w:val="continuous"/>
          <w:pgSz w:w="11910" w:h="16840"/>
          <w:pgMar w:top="1233" w:right="1718" w:bottom="604" w:left="424" w:header="891" w:footer="354" w:gutter="0"/>
          <w:cols w:equalWidth="0" w:num="2">
            <w:col w:w="2803" w:space="100"/>
            <w:col w:w="6865" w:space="0"/>
          </w:cols>
        </w:sectPr>
        <w:rPr>
          <w:rFonts w:ascii="SimHei" w:hAnsi="SimHei" w:eastAsia="SimHei" w:cs="SimHei"/>
          <w:sz w:val="24"/>
          <w:szCs w:val="24"/>
        </w:rPr>
      </w:pPr>
    </w:p>
    <w:p>
      <w:pPr>
        <w:spacing w:line="46" w:lineRule="exact"/>
        <w:rPr/>
      </w:pPr>
      <w:r/>
    </w:p>
    <w:tbl>
      <w:tblPr>
        <w:tblStyle w:val="TableNormal"/>
        <w:tblW w:w="8327" w:type="dxa"/>
        <w:tblInd w:w="1367"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628"/>
        <w:gridCol w:w="2229"/>
        <w:gridCol w:w="2316"/>
        <w:gridCol w:w="945"/>
        <w:gridCol w:w="1209"/>
      </w:tblGrid>
      <w:tr>
        <w:trPr>
          <w:trHeight w:val="472" w:hRule="atLeast"/>
        </w:trPr>
        <w:tc>
          <w:tcPr>
            <w:tcW w:w="1628" w:type="dxa"/>
            <w:vAlign w:val="top"/>
            <w:tcBorders>
              <w:bottom w:val="single" w:color="000000" w:sz="4" w:space="0"/>
              <w:top w:val="single" w:color="000000" w:sz="12" w:space="0"/>
            </w:tcBorders>
          </w:tcPr>
          <w:p>
            <w:pPr>
              <w:ind w:left="129"/>
              <w:spacing w:before="113" w:line="221" w:lineRule="auto"/>
              <w:rPr>
                <w:rFonts w:ascii="SimSun" w:hAnsi="SimSun" w:eastAsia="SimSun" w:cs="SimSun"/>
                <w:sz w:val="24"/>
                <w:szCs w:val="24"/>
              </w:rPr>
            </w:pPr>
            <w:r>
              <w:rPr>
                <w:rFonts w:ascii="SimSun" w:hAnsi="SimSun" w:eastAsia="SimSun" w:cs="SimSun"/>
                <w:sz w:val="24"/>
                <w:szCs w:val="24"/>
                <w:spacing w:val="-3"/>
              </w:rPr>
              <w:t>变量</w:t>
            </w:r>
          </w:p>
        </w:tc>
        <w:tc>
          <w:tcPr>
            <w:tcW w:w="2229" w:type="dxa"/>
            <w:vAlign w:val="top"/>
            <w:tcBorders>
              <w:bottom w:val="single" w:color="000000" w:sz="4" w:space="0"/>
              <w:top w:val="single" w:color="000000" w:sz="12" w:space="0"/>
            </w:tcBorders>
          </w:tcPr>
          <w:p>
            <w:pPr>
              <w:pStyle w:val="TableText"/>
              <w:ind w:left="107"/>
              <w:spacing w:before="113" w:line="318" w:lineRule="exact"/>
              <w:rPr/>
            </w:pPr>
            <w:r>
              <w:rPr>
                <w:spacing w:val="-1"/>
              </w:rPr>
              <w:t>D1</w:t>
            </w:r>
            <w:r>
              <w:rPr>
                <w:rFonts w:ascii="SimSun" w:hAnsi="SimSun" w:eastAsia="SimSun" w:cs="SimSun"/>
                <w:spacing w:val="-1"/>
              </w:rPr>
              <w:t>组</w:t>
            </w:r>
            <w:r>
              <w:rPr>
                <w:spacing w:val="-1"/>
              </w:rPr>
              <w:t>n=53</w:t>
            </w:r>
          </w:p>
        </w:tc>
        <w:tc>
          <w:tcPr>
            <w:tcW w:w="2316" w:type="dxa"/>
            <w:vAlign w:val="top"/>
            <w:tcBorders>
              <w:bottom w:val="single" w:color="000000" w:sz="4" w:space="0"/>
              <w:top w:val="single" w:color="000000" w:sz="12" w:space="0"/>
            </w:tcBorders>
          </w:tcPr>
          <w:p>
            <w:pPr>
              <w:pStyle w:val="TableText"/>
              <w:ind w:left="120"/>
              <w:spacing w:before="113" w:line="318" w:lineRule="exact"/>
              <w:rPr/>
            </w:pPr>
            <w:r>
              <w:rPr>
                <w:spacing w:val="-1"/>
              </w:rPr>
              <w:t>D2</w:t>
            </w:r>
            <w:r>
              <w:rPr>
                <w:rFonts w:ascii="SimSun" w:hAnsi="SimSun" w:eastAsia="SimSun" w:cs="SimSun"/>
                <w:spacing w:val="-1"/>
              </w:rPr>
              <w:t>组</w:t>
            </w:r>
            <w:r>
              <w:rPr>
                <w:spacing w:val="-1"/>
              </w:rPr>
              <w:t>n=27</w:t>
            </w:r>
          </w:p>
        </w:tc>
        <w:tc>
          <w:tcPr>
            <w:tcW w:w="945" w:type="dxa"/>
            <w:vAlign w:val="top"/>
            <w:tcBorders>
              <w:bottom w:val="single" w:color="000000" w:sz="4" w:space="0"/>
              <w:top w:val="single" w:color="000000" w:sz="12" w:space="0"/>
            </w:tcBorders>
          </w:tcPr>
          <w:p>
            <w:pPr>
              <w:pStyle w:val="TableText"/>
              <w:ind w:left="114"/>
              <w:spacing w:before="153" w:line="190" w:lineRule="auto"/>
              <w:rPr/>
            </w:pPr>
            <w:r>
              <w:rPr>
                <w:spacing w:val="1"/>
              </w:rPr>
              <w:t>χ2/Z</w:t>
            </w:r>
          </w:p>
        </w:tc>
        <w:tc>
          <w:tcPr>
            <w:tcW w:w="1209" w:type="dxa"/>
            <w:vAlign w:val="top"/>
            <w:tcBorders>
              <w:bottom w:val="single" w:color="000000" w:sz="4" w:space="0"/>
              <w:top w:val="single" w:color="000000" w:sz="12" w:space="0"/>
            </w:tcBorders>
          </w:tcPr>
          <w:p>
            <w:pPr>
              <w:pStyle w:val="TableText"/>
              <w:ind w:left="222"/>
              <w:spacing w:before="113" w:line="220" w:lineRule="auto"/>
              <w:rPr>
                <w:rFonts w:ascii="SimSun" w:hAnsi="SimSun" w:eastAsia="SimSun" w:cs="SimSun"/>
              </w:rPr>
            </w:pPr>
            <w:r>
              <w:rPr>
                <w:i/>
                <w:iCs/>
                <w:spacing w:val="4"/>
              </w:rPr>
              <w:t>P</w:t>
            </w:r>
            <w:r>
              <w:rPr>
                <w:rFonts w:ascii="SimSun" w:hAnsi="SimSun" w:eastAsia="SimSun" w:cs="SimSun"/>
                <w:spacing w:val="4"/>
              </w:rPr>
              <w:t>值</w:t>
            </w:r>
          </w:p>
        </w:tc>
      </w:tr>
      <w:tr>
        <w:trPr>
          <w:trHeight w:val="919" w:hRule="atLeast"/>
        </w:trPr>
        <w:tc>
          <w:tcPr>
            <w:tcW w:w="1628" w:type="dxa"/>
            <w:vAlign w:val="top"/>
            <w:tcBorders>
              <w:top w:val="single" w:color="000000" w:sz="4" w:space="0"/>
            </w:tcBorders>
          </w:tcPr>
          <w:p>
            <w:pPr>
              <w:pStyle w:val="TableText"/>
              <w:ind w:left="135" w:right="106" w:hanging="6"/>
              <w:spacing w:before="121" w:line="303" w:lineRule="auto"/>
              <w:rPr>
                <w:rFonts w:ascii="SimSun" w:hAnsi="SimSun" w:eastAsia="SimSun" w:cs="SimSun"/>
              </w:rPr>
            </w:pPr>
            <w:r>
              <w:rPr>
                <w:rFonts w:ascii="SimSun" w:hAnsi="SimSun" w:eastAsia="SimSun" w:cs="SimSun"/>
                <w:spacing w:val="38"/>
              </w:rPr>
              <w:t>手术出血量</w:t>
            </w:r>
            <w:r>
              <w:rPr>
                <w:rFonts w:ascii="SimSun" w:hAnsi="SimSun" w:eastAsia="SimSun" w:cs="SimSun"/>
                <w:spacing w:val="1"/>
              </w:rPr>
              <w:t xml:space="preserve"> </w:t>
            </w:r>
            <w:r>
              <w:rPr>
                <w:rFonts w:ascii="SimSun" w:hAnsi="SimSun" w:eastAsia="SimSun" w:cs="SimSun"/>
                <w:spacing w:val="-3"/>
              </w:rPr>
              <w:t>（</w:t>
            </w:r>
            <w:r>
              <w:rPr>
                <w:spacing w:val="-3"/>
              </w:rPr>
              <w:t>ml</w:t>
            </w:r>
            <w:r>
              <w:rPr>
                <w:rFonts w:ascii="SimSun" w:hAnsi="SimSun" w:eastAsia="SimSun" w:cs="SimSun"/>
                <w:spacing w:val="-3"/>
              </w:rPr>
              <w:t>）</w:t>
            </w:r>
          </w:p>
        </w:tc>
        <w:tc>
          <w:tcPr>
            <w:tcW w:w="2229" w:type="dxa"/>
            <w:vAlign w:val="top"/>
            <w:tcBorders>
              <w:top w:val="single" w:color="000000" w:sz="4" w:space="0"/>
            </w:tcBorders>
          </w:tcPr>
          <w:p>
            <w:pPr>
              <w:spacing w:line="272" w:lineRule="auto"/>
              <w:rPr>
                <w:rFonts w:ascii="Arial"/>
                <w:sz w:val="21"/>
              </w:rPr>
            </w:pPr>
            <w:r/>
          </w:p>
          <w:p>
            <w:pPr>
              <w:pStyle w:val="TableText"/>
              <w:spacing w:before="78" w:line="319" w:lineRule="exact"/>
              <w:jc w:val="right"/>
              <w:rPr>
                <w:rFonts w:ascii="SimSun" w:hAnsi="SimSun" w:eastAsia="SimSun" w:cs="SimSun"/>
              </w:rPr>
            </w:pPr>
            <w:r>
              <w:rPr>
                <w:spacing w:val="-13"/>
                <w:position w:val="1"/>
              </w:rPr>
              <w:t>20.00</w:t>
            </w:r>
            <w:r>
              <w:rPr>
                <w:rFonts w:ascii="SimSun" w:hAnsi="SimSun" w:eastAsia="SimSun" w:cs="SimSun"/>
                <w:spacing w:val="-13"/>
                <w:position w:val="1"/>
              </w:rPr>
              <w:t>（</w:t>
            </w:r>
            <w:r>
              <w:rPr>
                <w:spacing w:val="-13"/>
                <w:position w:val="1"/>
              </w:rPr>
              <w:t>10.00</w:t>
            </w:r>
            <w:r>
              <w:rPr>
                <w:rFonts w:ascii="SimSun" w:hAnsi="SimSun" w:eastAsia="SimSun" w:cs="SimSun"/>
                <w:spacing w:val="-13"/>
                <w:position w:val="1"/>
              </w:rPr>
              <w:t>，</w:t>
            </w:r>
            <w:r>
              <w:rPr>
                <w:spacing w:val="-13"/>
                <w:position w:val="1"/>
              </w:rPr>
              <w:t>45.00</w:t>
            </w:r>
            <w:r>
              <w:rPr>
                <w:rFonts w:ascii="SimSun" w:hAnsi="SimSun" w:eastAsia="SimSun" w:cs="SimSun"/>
                <w:spacing w:val="-13"/>
                <w:position w:val="1"/>
              </w:rPr>
              <w:t>）</w:t>
            </w:r>
          </w:p>
        </w:tc>
        <w:tc>
          <w:tcPr>
            <w:tcW w:w="2316" w:type="dxa"/>
            <w:vAlign w:val="top"/>
            <w:tcBorders>
              <w:top w:val="single" w:color="000000" w:sz="4" w:space="0"/>
            </w:tcBorders>
          </w:tcPr>
          <w:p>
            <w:pPr>
              <w:spacing w:line="272" w:lineRule="auto"/>
              <w:rPr>
                <w:rFonts w:ascii="Arial"/>
                <w:sz w:val="21"/>
              </w:rPr>
            </w:pPr>
            <w:r/>
          </w:p>
          <w:p>
            <w:pPr>
              <w:pStyle w:val="TableText"/>
              <w:spacing w:before="78" w:line="319" w:lineRule="exact"/>
              <w:jc w:val="right"/>
              <w:rPr>
                <w:rFonts w:ascii="SimSun" w:hAnsi="SimSun" w:eastAsia="SimSun" w:cs="SimSun"/>
              </w:rPr>
            </w:pPr>
            <w:r>
              <w:rPr>
                <w:spacing w:val="-9"/>
                <w:position w:val="1"/>
              </w:rPr>
              <w:t>50.00</w:t>
            </w:r>
            <w:r>
              <w:rPr>
                <w:rFonts w:ascii="SimSun" w:hAnsi="SimSun" w:eastAsia="SimSun" w:cs="SimSun"/>
                <w:spacing w:val="-9"/>
                <w:position w:val="1"/>
              </w:rPr>
              <w:t>（</w:t>
            </w:r>
            <w:r>
              <w:rPr>
                <w:spacing w:val="-9"/>
                <w:position w:val="1"/>
              </w:rPr>
              <w:t>40.00</w:t>
            </w:r>
            <w:r>
              <w:rPr>
                <w:rFonts w:ascii="SimSun" w:hAnsi="SimSun" w:eastAsia="SimSun" w:cs="SimSun"/>
                <w:spacing w:val="-9"/>
                <w:position w:val="1"/>
              </w:rPr>
              <w:t>，</w:t>
            </w:r>
            <w:r>
              <w:rPr>
                <w:spacing w:val="-9"/>
                <w:position w:val="1"/>
              </w:rPr>
              <w:t>50.00</w:t>
            </w:r>
            <w:r>
              <w:rPr>
                <w:rFonts w:ascii="SimSun" w:hAnsi="SimSun" w:eastAsia="SimSun" w:cs="SimSun"/>
                <w:spacing w:val="-9"/>
                <w:position w:val="1"/>
              </w:rPr>
              <w:t>）</w:t>
            </w:r>
          </w:p>
        </w:tc>
        <w:tc>
          <w:tcPr>
            <w:tcW w:w="945" w:type="dxa"/>
            <w:vAlign w:val="top"/>
            <w:tcBorders>
              <w:top w:val="single" w:color="000000" w:sz="4" w:space="0"/>
            </w:tcBorders>
          </w:tcPr>
          <w:p>
            <w:pPr>
              <w:spacing w:line="321" w:lineRule="auto"/>
              <w:rPr>
                <w:rFonts w:ascii="Arial"/>
                <w:sz w:val="21"/>
              </w:rPr>
            </w:pPr>
            <w:r/>
          </w:p>
          <w:p>
            <w:pPr>
              <w:pStyle w:val="TableText"/>
              <w:ind w:left="140"/>
              <w:spacing w:before="69" w:line="232" w:lineRule="auto"/>
              <w:rPr/>
            </w:pPr>
            <w:r>
              <w:rPr>
                <w:spacing w:val="-6"/>
              </w:rPr>
              <w:t>1.00</w:t>
            </w:r>
          </w:p>
        </w:tc>
        <w:tc>
          <w:tcPr>
            <w:tcW w:w="1209" w:type="dxa"/>
            <w:vAlign w:val="top"/>
            <w:tcBorders>
              <w:top w:val="single" w:color="000000" w:sz="4" w:space="0"/>
            </w:tcBorders>
          </w:tcPr>
          <w:p>
            <w:pPr>
              <w:spacing w:line="306" w:lineRule="auto"/>
              <w:rPr>
                <w:rFonts w:ascii="Arial"/>
                <w:sz w:val="21"/>
              </w:rPr>
            </w:pPr>
            <w:r/>
          </w:p>
          <w:p>
            <w:pPr>
              <w:pStyle w:val="TableText"/>
              <w:ind w:left="236"/>
              <w:spacing w:before="69" w:line="282" w:lineRule="exact"/>
              <w:rPr>
                <w:sz w:val="16"/>
                <w:szCs w:val="16"/>
              </w:rPr>
            </w:pPr>
            <w:r>
              <w:rPr>
                <w:spacing w:val="-2"/>
              </w:rPr>
              <w:t>0.001</w:t>
            </w:r>
            <w:r>
              <w:rPr>
                <w:sz w:val="16"/>
                <w:szCs w:val="16"/>
                <w:spacing w:val="-2"/>
                <w:position w:val="6"/>
              </w:rPr>
              <w:t>&amp;</w:t>
            </w:r>
          </w:p>
        </w:tc>
      </w:tr>
      <w:tr>
        <w:trPr>
          <w:trHeight w:val="943" w:hRule="atLeast"/>
        </w:trPr>
        <w:tc>
          <w:tcPr>
            <w:tcW w:w="1628" w:type="dxa"/>
            <w:vAlign w:val="top"/>
          </w:tcPr>
          <w:p>
            <w:pPr>
              <w:ind w:left="135" w:right="96" w:hanging="6"/>
              <w:spacing w:before="134" w:line="307" w:lineRule="auto"/>
              <w:rPr>
                <w:rFonts w:ascii="SimSun" w:hAnsi="SimSun" w:eastAsia="SimSun" w:cs="SimSun"/>
                <w:sz w:val="24"/>
                <w:szCs w:val="24"/>
              </w:rPr>
            </w:pPr>
            <w:r>
              <w:rPr>
                <w:rFonts w:ascii="SimSun" w:hAnsi="SimSun" w:eastAsia="SimSun" w:cs="SimSun"/>
                <w:sz w:val="24"/>
                <w:szCs w:val="24"/>
                <w:spacing w:val="-13"/>
              </w:rPr>
              <w:t>排</w:t>
            </w:r>
            <w:r>
              <w:rPr>
                <w:rFonts w:ascii="SimSun" w:hAnsi="SimSun" w:eastAsia="SimSun" w:cs="SimSun"/>
                <w:sz w:val="24"/>
                <w:szCs w:val="24"/>
                <w:spacing w:val="41"/>
              </w:rPr>
              <w:t xml:space="preserve"> </w:t>
            </w:r>
            <w:r>
              <w:rPr>
                <w:rFonts w:ascii="SimSun" w:hAnsi="SimSun" w:eastAsia="SimSun" w:cs="SimSun"/>
                <w:sz w:val="24"/>
                <w:szCs w:val="24"/>
                <w:spacing w:val="-13"/>
              </w:rPr>
              <w:t>气</w:t>
            </w:r>
            <w:r>
              <w:rPr>
                <w:rFonts w:ascii="SimSun" w:hAnsi="SimSun" w:eastAsia="SimSun" w:cs="SimSun"/>
                <w:sz w:val="24"/>
                <w:szCs w:val="24"/>
                <w:spacing w:val="51"/>
              </w:rPr>
              <w:t xml:space="preserve"> </w:t>
            </w:r>
            <w:r>
              <w:rPr>
                <w:rFonts w:ascii="SimSun" w:hAnsi="SimSun" w:eastAsia="SimSun" w:cs="SimSun"/>
                <w:sz w:val="24"/>
                <w:szCs w:val="24"/>
                <w:spacing w:val="-13"/>
              </w:rPr>
              <w:t>时</w:t>
            </w:r>
            <w:r>
              <w:rPr>
                <w:rFonts w:ascii="SimSun" w:hAnsi="SimSun" w:eastAsia="SimSun" w:cs="SimSun"/>
                <w:sz w:val="24"/>
                <w:szCs w:val="24"/>
                <w:spacing w:val="41"/>
              </w:rPr>
              <w:t xml:space="preserve"> </w:t>
            </w:r>
            <w:r>
              <w:rPr>
                <w:rFonts w:ascii="SimSun" w:hAnsi="SimSun" w:eastAsia="SimSun" w:cs="SimSun"/>
                <w:sz w:val="24"/>
                <w:szCs w:val="24"/>
                <w:spacing w:val="-13"/>
              </w:rPr>
              <w:t>长</w:t>
            </w:r>
            <w:r>
              <w:rPr>
                <w:rFonts w:ascii="SimSun" w:hAnsi="SimSun" w:eastAsia="SimSun" w:cs="SimSun"/>
                <w:sz w:val="24"/>
                <w:szCs w:val="24"/>
              </w:rPr>
              <w:t xml:space="preserve"> </w:t>
            </w:r>
            <w:r>
              <w:rPr>
                <w:rFonts w:ascii="SimSun" w:hAnsi="SimSun" w:eastAsia="SimSun" w:cs="SimSun"/>
                <w:sz w:val="24"/>
                <w:szCs w:val="24"/>
                <w:spacing w:val="-8"/>
              </w:rPr>
              <w:t>（天）</w:t>
            </w:r>
          </w:p>
        </w:tc>
        <w:tc>
          <w:tcPr>
            <w:tcW w:w="2229" w:type="dxa"/>
            <w:vAlign w:val="top"/>
          </w:tcPr>
          <w:p>
            <w:pPr>
              <w:spacing w:line="294" w:lineRule="auto"/>
              <w:rPr>
                <w:rFonts w:ascii="Arial"/>
                <w:sz w:val="21"/>
              </w:rPr>
            </w:pPr>
            <w:r/>
          </w:p>
          <w:p>
            <w:pPr>
              <w:pStyle w:val="TableText"/>
              <w:ind w:left="131"/>
              <w:spacing w:before="78" w:line="318" w:lineRule="exact"/>
              <w:rPr>
                <w:rFonts w:ascii="SimSun" w:hAnsi="SimSun" w:eastAsia="SimSun" w:cs="SimSun"/>
              </w:rPr>
            </w:pPr>
            <w:r>
              <w:rPr>
                <w:spacing w:val="-4"/>
                <w:position w:val="1"/>
              </w:rPr>
              <w:t>1.00</w:t>
            </w:r>
            <w:r>
              <w:rPr>
                <w:rFonts w:ascii="SimSun" w:hAnsi="SimSun" w:eastAsia="SimSun" w:cs="SimSun"/>
                <w:spacing w:val="-4"/>
                <w:position w:val="1"/>
              </w:rPr>
              <w:t>（</w:t>
            </w:r>
            <w:r>
              <w:rPr>
                <w:spacing w:val="-4"/>
                <w:position w:val="1"/>
              </w:rPr>
              <w:t>1.00</w:t>
            </w:r>
            <w:r>
              <w:rPr>
                <w:spacing w:val="-29"/>
                <w:position w:val="1"/>
              </w:rPr>
              <w:t xml:space="preserve"> </w:t>
            </w:r>
            <w:r>
              <w:rPr>
                <w:rFonts w:ascii="SimSun" w:hAnsi="SimSun" w:eastAsia="SimSun" w:cs="SimSun"/>
                <w:spacing w:val="-4"/>
                <w:position w:val="1"/>
              </w:rPr>
              <w:t>，</w:t>
            </w:r>
            <w:r>
              <w:rPr>
                <w:spacing w:val="-4"/>
                <w:position w:val="1"/>
              </w:rPr>
              <w:t>1.00</w:t>
            </w:r>
            <w:r>
              <w:rPr>
                <w:rFonts w:ascii="SimSun" w:hAnsi="SimSun" w:eastAsia="SimSun" w:cs="SimSun"/>
                <w:spacing w:val="-4"/>
                <w:position w:val="1"/>
              </w:rPr>
              <w:t>）</w:t>
            </w:r>
          </w:p>
        </w:tc>
        <w:tc>
          <w:tcPr>
            <w:tcW w:w="2316" w:type="dxa"/>
            <w:vAlign w:val="top"/>
          </w:tcPr>
          <w:p>
            <w:pPr>
              <w:spacing w:line="294" w:lineRule="auto"/>
              <w:rPr>
                <w:rFonts w:ascii="Arial"/>
                <w:sz w:val="21"/>
              </w:rPr>
            </w:pPr>
            <w:r/>
          </w:p>
          <w:p>
            <w:pPr>
              <w:pStyle w:val="TableText"/>
              <w:ind w:left="121"/>
              <w:spacing w:before="78" w:line="318" w:lineRule="exact"/>
              <w:rPr>
                <w:rFonts w:ascii="SimSun" w:hAnsi="SimSun" w:eastAsia="SimSun" w:cs="SimSun"/>
              </w:rPr>
            </w:pPr>
            <w:r>
              <w:rPr>
                <w:spacing w:val="-3"/>
                <w:position w:val="1"/>
              </w:rPr>
              <w:t>2.00</w:t>
            </w:r>
            <w:r>
              <w:rPr>
                <w:rFonts w:ascii="SimSun" w:hAnsi="SimSun" w:eastAsia="SimSun" w:cs="SimSun"/>
                <w:spacing w:val="-3"/>
                <w:position w:val="1"/>
              </w:rPr>
              <w:t>（</w:t>
            </w:r>
            <w:r>
              <w:rPr>
                <w:spacing w:val="-3"/>
                <w:position w:val="1"/>
              </w:rPr>
              <w:t>1.00</w:t>
            </w:r>
            <w:r>
              <w:rPr>
                <w:spacing w:val="-20"/>
                <w:position w:val="1"/>
              </w:rPr>
              <w:t xml:space="preserve"> </w:t>
            </w:r>
            <w:r>
              <w:rPr>
                <w:rFonts w:ascii="SimSun" w:hAnsi="SimSun" w:eastAsia="SimSun" w:cs="SimSun"/>
                <w:spacing w:val="-3"/>
                <w:position w:val="1"/>
              </w:rPr>
              <w:t>，</w:t>
            </w:r>
            <w:r>
              <w:rPr>
                <w:spacing w:val="-3"/>
                <w:position w:val="1"/>
              </w:rPr>
              <w:t>2.00</w:t>
            </w:r>
            <w:r>
              <w:rPr>
                <w:rFonts w:ascii="SimSun" w:hAnsi="SimSun" w:eastAsia="SimSun" w:cs="SimSun"/>
                <w:spacing w:val="-3"/>
                <w:position w:val="1"/>
              </w:rPr>
              <w:t>）</w:t>
            </w:r>
          </w:p>
        </w:tc>
        <w:tc>
          <w:tcPr>
            <w:tcW w:w="945" w:type="dxa"/>
            <w:vAlign w:val="top"/>
          </w:tcPr>
          <w:p>
            <w:pPr>
              <w:spacing w:line="342" w:lineRule="auto"/>
              <w:rPr>
                <w:rFonts w:ascii="Arial"/>
                <w:sz w:val="21"/>
              </w:rPr>
            </w:pPr>
            <w:r/>
          </w:p>
          <w:p>
            <w:pPr>
              <w:pStyle w:val="TableText"/>
              <w:ind w:left="121"/>
              <w:spacing w:before="69" w:line="232" w:lineRule="auto"/>
              <w:rPr/>
            </w:pPr>
            <w:r>
              <w:rPr>
                <w:spacing w:val="-2"/>
              </w:rPr>
              <w:t>-3.594</w:t>
            </w:r>
          </w:p>
        </w:tc>
        <w:tc>
          <w:tcPr>
            <w:tcW w:w="1209" w:type="dxa"/>
            <w:vAlign w:val="top"/>
          </w:tcPr>
          <w:p>
            <w:pPr>
              <w:spacing w:line="328" w:lineRule="auto"/>
              <w:rPr>
                <w:rFonts w:ascii="Arial"/>
                <w:sz w:val="21"/>
              </w:rPr>
            </w:pPr>
            <w:r/>
          </w:p>
          <w:p>
            <w:pPr>
              <w:pStyle w:val="TableText"/>
              <w:ind w:left="236"/>
              <w:spacing w:before="69" w:line="281" w:lineRule="exact"/>
              <w:rPr>
                <w:sz w:val="16"/>
                <w:szCs w:val="16"/>
              </w:rPr>
            </w:pPr>
            <w:r>
              <w:rPr>
                <w:spacing w:val="-2"/>
              </w:rPr>
              <w:t>0.000</w:t>
            </w:r>
            <w:r>
              <w:rPr>
                <w:sz w:val="16"/>
                <w:szCs w:val="16"/>
                <w:spacing w:val="-2"/>
                <w:position w:val="6"/>
              </w:rPr>
              <w:t>&amp;</w:t>
            </w:r>
          </w:p>
        </w:tc>
      </w:tr>
      <w:tr>
        <w:trPr>
          <w:trHeight w:val="1392" w:hRule="atLeast"/>
        </w:trPr>
        <w:tc>
          <w:tcPr>
            <w:tcW w:w="1628" w:type="dxa"/>
            <w:vAlign w:val="top"/>
          </w:tcPr>
          <w:p>
            <w:pPr>
              <w:ind w:left="130" w:right="106"/>
              <w:spacing w:before="131" w:line="358" w:lineRule="auto"/>
              <w:rPr>
                <w:rFonts w:ascii="SimSun" w:hAnsi="SimSun" w:eastAsia="SimSun" w:cs="SimSun"/>
                <w:sz w:val="24"/>
                <w:szCs w:val="24"/>
              </w:rPr>
            </w:pPr>
            <w:r>
              <w:rPr>
                <w:rFonts w:ascii="SimSun" w:hAnsi="SimSun" w:eastAsia="SimSun" w:cs="SimSun"/>
                <w:sz w:val="24"/>
                <w:szCs w:val="24"/>
                <w:spacing w:val="38"/>
              </w:rPr>
              <w:t>术后住院时</w:t>
            </w:r>
            <w:r>
              <w:rPr>
                <w:rFonts w:ascii="SimSun" w:hAnsi="SimSun" w:eastAsia="SimSun" w:cs="SimSun"/>
                <w:sz w:val="24"/>
                <w:szCs w:val="24"/>
              </w:rPr>
              <w:t xml:space="preserve"> </w:t>
            </w:r>
            <w:r>
              <w:rPr>
                <w:rFonts w:ascii="SimSun" w:hAnsi="SimSun" w:eastAsia="SimSun" w:cs="SimSun"/>
                <w:sz w:val="24"/>
                <w:szCs w:val="24"/>
                <w:spacing w:val="-6"/>
              </w:rPr>
              <w:t>长（天）</w:t>
            </w:r>
          </w:p>
          <w:p>
            <w:pPr>
              <w:ind w:left="131"/>
              <w:spacing w:line="219" w:lineRule="auto"/>
              <w:rPr>
                <w:rFonts w:ascii="SimSun" w:hAnsi="SimSun" w:eastAsia="SimSun" w:cs="SimSun"/>
                <w:sz w:val="24"/>
                <w:szCs w:val="24"/>
              </w:rPr>
            </w:pPr>
            <w:r>
              <w:rPr>
                <w:rFonts w:ascii="SimSun" w:hAnsi="SimSun" w:eastAsia="SimSun" w:cs="SimSun"/>
                <w:sz w:val="24"/>
                <w:szCs w:val="24"/>
                <w:spacing w:val="-3"/>
              </w:rPr>
              <w:t>术后发热</w:t>
            </w:r>
          </w:p>
        </w:tc>
        <w:tc>
          <w:tcPr>
            <w:tcW w:w="2229" w:type="dxa"/>
            <w:vAlign w:val="top"/>
          </w:tcPr>
          <w:p>
            <w:pPr>
              <w:spacing w:line="281" w:lineRule="auto"/>
              <w:rPr>
                <w:rFonts w:ascii="Arial"/>
                <w:sz w:val="21"/>
              </w:rPr>
            </w:pPr>
            <w:r/>
          </w:p>
          <w:p>
            <w:pPr>
              <w:pStyle w:val="TableText"/>
              <w:ind w:left="107"/>
              <w:spacing w:before="78" w:line="319" w:lineRule="exact"/>
              <w:rPr>
                <w:rFonts w:ascii="SimSun" w:hAnsi="SimSun" w:eastAsia="SimSun" w:cs="SimSun"/>
              </w:rPr>
            </w:pPr>
            <w:r>
              <w:rPr>
                <w:spacing w:val="-3"/>
                <w:position w:val="1"/>
              </w:rPr>
              <w:t>4.00</w:t>
            </w:r>
            <w:r>
              <w:rPr>
                <w:rFonts w:ascii="SimSun" w:hAnsi="SimSun" w:eastAsia="SimSun" w:cs="SimSun"/>
                <w:spacing w:val="-3"/>
                <w:position w:val="1"/>
              </w:rPr>
              <w:t>（</w:t>
            </w:r>
            <w:r>
              <w:rPr>
                <w:spacing w:val="-3"/>
                <w:position w:val="1"/>
              </w:rPr>
              <w:t>3.00</w:t>
            </w:r>
            <w:r>
              <w:rPr>
                <w:spacing w:val="-19"/>
                <w:position w:val="1"/>
              </w:rPr>
              <w:t xml:space="preserve"> </w:t>
            </w:r>
            <w:r>
              <w:rPr>
                <w:rFonts w:ascii="SimSun" w:hAnsi="SimSun" w:eastAsia="SimSun" w:cs="SimSun"/>
                <w:spacing w:val="-3"/>
                <w:position w:val="1"/>
              </w:rPr>
              <w:t>，</w:t>
            </w:r>
            <w:r>
              <w:rPr>
                <w:spacing w:val="-3"/>
                <w:position w:val="1"/>
              </w:rPr>
              <w:t>5.00</w:t>
            </w:r>
            <w:r>
              <w:rPr>
                <w:rFonts w:ascii="SimSun" w:hAnsi="SimSun" w:eastAsia="SimSun" w:cs="SimSun"/>
                <w:spacing w:val="-3"/>
                <w:position w:val="1"/>
              </w:rPr>
              <w:t>）</w:t>
            </w:r>
          </w:p>
        </w:tc>
        <w:tc>
          <w:tcPr>
            <w:tcW w:w="2316" w:type="dxa"/>
            <w:vAlign w:val="top"/>
          </w:tcPr>
          <w:p>
            <w:pPr>
              <w:spacing w:line="281" w:lineRule="auto"/>
              <w:rPr>
                <w:rFonts w:ascii="Arial"/>
                <w:sz w:val="21"/>
              </w:rPr>
            </w:pPr>
            <w:r/>
          </w:p>
          <w:p>
            <w:pPr>
              <w:pStyle w:val="TableText"/>
              <w:ind w:left="119"/>
              <w:spacing w:before="78" w:line="319" w:lineRule="exact"/>
              <w:rPr>
                <w:rFonts w:ascii="SimSun" w:hAnsi="SimSun" w:eastAsia="SimSun" w:cs="SimSun"/>
              </w:rPr>
            </w:pPr>
            <w:r>
              <w:rPr>
                <w:spacing w:val="-3"/>
                <w:position w:val="1"/>
              </w:rPr>
              <w:t>4.00</w:t>
            </w:r>
            <w:r>
              <w:rPr>
                <w:rFonts w:ascii="SimSun" w:hAnsi="SimSun" w:eastAsia="SimSun" w:cs="SimSun"/>
                <w:spacing w:val="-3"/>
                <w:position w:val="1"/>
              </w:rPr>
              <w:t>（</w:t>
            </w:r>
            <w:r>
              <w:rPr>
                <w:spacing w:val="-3"/>
                <w:position w:val="1"/>
              </w:rPr>
              <w:t>3.00</w:t>
            </w:r>
            <w:r>
              <w:rPr>
                <w:spacing w:val="-19"/>
                <w:position w:val="1"/>
              </w:rPr>
              <w:t xml:space="preserve"> </w:t>
            </w:r>
            <w:r>
              <w:rPr>
                <w:rFonts w:ascii="SimSun" w:hAnsi="SimSun" w:eastAsia="SimSun" w:cs="SimSun"/>
                <w:spacing w:val="-3"/>
                <w:position w:val="1"/>
              </w:rPr>
              <w:t>，</w:t>
            </w:r>
            <w:r>
              <w:rPr>
                <w:spacing w:val="-3"/>
                <w:position w:val="1"/>
              </w:rPr>
              <w:t>5.00</w:t>
            </w:r>
            <w:r>
              <w:rPr>
                <w:rFonts w:ascii="SimSun" w:hAnsi="SimSun" w:eastAsia="SimSun" w:cs="SimSun"/>
                <w:spacing w:val="-3"/>
                <w:position w:val="1"/>
              </w:rPr>
              <w:t>）</w:t>
            </w:r>
          </w:p>
        </w:tc>
        <w:tc>
          <w:tcPr>
            <w:tcW w:w="945" w:type="dxa"/>
            <w:vAlign w:val="top"/>
          </w:tcPr>
          <w:p>
            <w:pPr>
              <w:spacing w:line="330" w:lineRule="auto"/>
              <w:rPr>
                <w:rFonts w:ascii="Arial"/>
                <w:sz w:val="21"/>
              </w:rPr>
            </w:pPr>
            <w:r/>
          </w:p>
          <w:p>
            <w:pPr>
              <w:pStyle w:val="TableText"/>
              <w:ind w:left="121"/>
              <w:spacing w:before="69" w:line="232" w:lineRule="auto"/>
              <w:rPr/>
            </w:pPr>
            <w:r>
              <w:rPr>
                <w:spacing w:val="-2"/>
              </w:rPr>
              <w:t>-2.036</w:t>
            </w:r>
          </w:p>
        </w:tc>
        <w:tc>
          <w:tcPr>
            <w:tcW w:w="1209" w:type="dxa"/>
            <w:vAlign w:val="top"/>
          </w:tcPr>
          <w:p>
            <w:pPr>
              <w:spacing w:line="315" w:lineRule="auto"/>
              <w:rPr>
                <w:rFonts w:ascii="Arial"/>
                <w:sz w:val="21"/>
              </w:rPr>
            </w:pPr>
            <w:r/>
          </w:p>
          <w:p>
            <w:pPr>
              <w:pStyle w:val="TableText"/>
              <w:ind w:left="236"/>
              <w:spacing w:before="69" w:line="282" w:lineRule="exact"/>
              <w:rPr>
                <w:sz w:val="16"/>
                <w:szCs w:val="16"/>
              </w:rPr>
            </w:pPr>
            <w:r>
              <w:rPr>
                <w:spacing w:val="-2"/>
              </w:rPr>
              <w:t>0.042</w:t>
            </w:r>
            <w:r>
              <w:rPr>
                <w:sz w:val="16"/>
                <w:szCs w:val="16"/>
                <w:spacing w:val="-2"/>
                <w:position w:val="6"/>
              </w:rPr>
              <w:t>&amp;</w:t>
            </w:r>
          </w:p>
        </w:tc>
      </w:tr>
      <w:tr>
        <w:trPr>
          <w:trHeight w:val="469" w:hRule="atLeast"/>
        </w:trPr>
        <w:tc>
          <w:tcPr>
            <w:tcW w:w="1628" w:type="dxa"/>
            <w:vAlign w:val="top"/>
          </w:tcPr>
          <w:p>
            <w:pPr>
              <w:ind w:left="370"/>
              <w:spacing w:before="140" w:line="220" w:lineRule="auto"/>
              <w:rPr>
                <w:rFonts w:ascii="SimSun" w:hAnsi="SimSun" w:eastAsia="SimSun" w:cs="SimSun"/>
                <w:sz w:val="24"/>
                <w:szCs w:val="24"/>
              </w:rPr>
            </w:pPr>
            <w:r>
              <w:rPr>
                <w:rFonts w:ascii="SimSun" w:hAnsi="SimSun" w:eastAsia="SimSun" w:cs="SimSun"/>
                <w:sz w:val="24"/>
                <w:szCs w:val="24"/>
              </w:rPr>
              <w:t>有</w:t>
            </w:r>
          </w:p>
        </w:tc>
        <w:tc>
          <w:tcPr>
            <w:tcW w:w="2229" w:type="dxa"/>
            <w:vAlign w:val="top"/>
          </w:tcPr>
          <w:p>
            <w:pPr>
              <w:pStyle w:val="TableText"/>
              <w:ind w:left="112"/>
              <w:spacing w:before="140" w:line="318" w:lineRule="exact"/>
              <w:rPr>
                <w:rFonts w:ascii="SimSun" w:hAnsi="SimSun" w:eastAsia="SimSun" w:cs="SimSun"/>
              </w:rPr>
            </w:pPr>
            <w:r>
              <w:rPr>
                <w:spacing w:val="-2"/>
                <w:position w:val="1"/>
              </w:rPr>
              <w:t>7</w:t>
            </w:r>
            <w:r>
              <w:rPr>
                <w:rFonts w:ascii="SimSun" w:hAnsi="SimSun" w:eastAsia="SimSun" w:cs="SimSun"/>
                <w:spacing w:val="-2"/>
                <w:position w:val="1"/>
              </w:rPr>
              <w:t>（</w:t>
            </w:r>
            <w:r>
              <w:rPr>
                <w:spacing w:val="-2"/>
                <w:position w:val="1"/>
              </w:rPr>
              <w:t>13.2%</w:t>
            </w:r>
            <w:r>
              <w:rPr>
                <w:rFonts w:ascii="SimSun" w:hAnsi="SimSun" w:eastAsia="SimSun" w:cs="SimSun"/>
                <w:spacing w:val="-2"/>
                <w:position w:val="1"/>
              </w:rPr>
              <w:t>）</w:t>
            </w:r>
          </w:p>
        </w:tc>
        <w:tc>
          <w:tcPr>
            <w:tcW w:w="2316" w:type="dxa"/>
            <w:vAlign w:val="top"/>
          </w:tcPr>
          <w:p>
            <w:pPr>
              <w:pStyle w:val="TableText"/>
              <w:ind w:left="130"/>
              <w:spacing w:before="140" w:line="318" w:lineRule="exact"/>
              <w:rPr>
                <w:rFonts w:ascii="SimSun" w:hAnsi="SimSun" w:eastAsia="SimSun" w:cs="SimSun"/>
              </w:rPr>
            </w:pPr>
            <w:r>
              <w:rPr>
                <w:spacing w:val="-2"/>
                <w:position w:val="1"/>
              </w:rPr>
              <w:t>8</w:t>
            </w:r>
            <w:r>
              <w:rPr>
                <w:rFonts w:ascii="SimSun" w:hAnsi="SimSun" w:eastAsia="SimSun" w:cs="SimSun"/>
                <w:spacing w:val="-2"/>
                <w:position w:val="1"/>
              </w:rPr>
              <w:t>（</w:t>
            </w:r>
            <w:r>
              <w:rPr>
                <w:spacing w:val="-2"/>
                <w:position w:val="1"/>
              </w:rPr>
              <w:t>29.6%</w:t>
            </w:r>
            <w:r>
              <w:rPr>
                <w:rFonts w:ascii="SimSun" w:hAnsi="SimSun" w:eastAsia="SimSun" w:cs="SimSun"/>
                <w:spacing w:val="-2"/>
                <w:position w:val="1"/>
              </w:rPr>
              <w:t>）</w:t>
            </w:r>
          </w:p>
        </w:tc>
        <w:tc>
          <w:tcPr>
            <w:tcW w:w="945" w:type="dxa"/>
            <w:vAlign w:val="top"/>
          </w:tcPr>
          <w:p>
            <w:pPr>
              <w:pStyle w:val="TableText"/>
              <w:ind w:left="121"/>
              <w:spacing w:before="180" w:line="232" w:lineRule="auto"/>
              <w:rPr/>
            </w:pPr>
            <w:r>
              <w:rPr>
                <w:spacing w:val="-2"/>
              </w:rPr>
              <w:t>3.167</w:t>
            </w:r>
          </w:p>
        </w:tc>
        <w:tc>
          <w:tcPr>
            <w:tcW w:w="1209" w:type="dxa"/>
            <w:vAlign w:val="top"/>
          </w:tcPr>
          <w:p>
            <w:pPr>
              <w:pStyle w:val="TableText"/>
              <w:ind w:left="236"/>
              <w:spacing w:before="180" w:line="232" w:lineRule="auto"/>
              <w:rPr/>
            </w:pPr>
            <w:r>
              <w:rPr>
                <w:spacing w:val="-2"/>
              </w:rPr>
              <w:t>0.075</w:t>
            </w:r>
          </w:p>
        </w:tc>
      </w:tr>
      <w:tr>
        <w:trPr>
          <w:trHeight w:val="498" w:hRule="atLeast"/>
        </w:trPr>
        <w:tc>
          <w:tcPr>
            <w:tcW w:w="1628" w:type="dxa"/>
            <w:vAlign w:val="top"/>
            <w:tcBorders>
              <w:bottom w:val="single" w:color="000000" w:sz="12" w:space="0"/>
            </w:tcBorders>
          </w:tcPr>
          <w:p>
            <w:pPr>
              <w:ind w:left="371"/>
              <w:spacing w:before="141" w:line="220" w:lineRule="auto"/>
              <w:rPr>
                <w:rFonts w:ascii="SimSun" w:hAnsi="SimSun" w:eastAsia="SimSun" w:cs="SimSun"/>
                <w:sz w:val="24"/>
                <w:szCs w:val="24"/>
              </w:rPr>
            </w:pPr>
            <w:r>
              <w:rPr>
                <w:rFonts w:ascii="SimSun" w:hAnsi="SimSun" w:eastAsia="SimSun" w:cs="SimSun"/>
                <w:sz w:val="24"/>
                <w:szCs w:val="24"/>
              </w:rPr>
              <w:t>无</w:t>
            </w:r>
          </w:p>
        </w:tc>
        <w:tc>
          <w:tcPr>
            <w:tcW w:w="2229" w:type="dxa"/>
            <w:vAlign w:val="top"/>
            <w:tcBorders>
              <w:bottom w:val="single" w:color="000000" w:sz="12" w:space="0"/>
            </w:tcBorders>
          </w:tcPr>
          <w:p>
            <w:pPr>
              <w:pStyle w:val="TableText"/>
              <w:ind w:left="107"/>
              <w:spacing w:before="141" w:line="319" w:lineRule="exact"/>
              <w:rPr>
                <w:rFonts w:ascii="SimSun" w:hAnsi="SimSun" w:eastAsia="SimSun" w:cs="SimSun"/>
              </w:rPr>
            </w:pPr>
            <w:r>
              <w:rPr>
                <w:spacing w:val="-1"/>
                <w:position w:val="1"/>
              </w:rPr>
              <w:t>46</w:t>
            </w:r>
            <w:r>
              <w:rPr>
                <w:rFonts w:ascii="SimSun" w:hAnsi="SimSun" w:eastAsia="SimSun" w:cs="SimSun"/>
                <w:spacing w:val="-1"/>
                <w:position w:val="1"/>
              </w:rPr>
              <w:t>（</w:t>
            </w:r>
            <w:r>
              <w:rPr>
                <w:spacing w:val="-1"/>
                <w:position w:val="1"/>
              </w:rPr>
              <w:t>86.8%</w:t>
            </w:r>
            <w:r>
              <w:rPr>
                <w:rFonts w:ascii="SimSun" w:hAnsi="SimSun" w:eastAsia="SimSun" w:cs="SimSun"/>
                <w:spacing w:val="-1"/>
                <w:position w:val="1"/>
              </w:rPr>
              <w:t>）</w:t>
            </w:r>
          </w:p>
        </w:tc>
        <w:tc>
          <w:tcPr>
            <w:tcW w:w="2316" w:type="dxa"/>
            <w:vAlign w:val="top"/>
            <w:tcBorders>
              <w:bottom w:val="single" w:color="000000" w:sz="12" w:space="0"/>
            </w:tcBorders>
          </w:tcPr>
          <w:p>
            <w:pPr>
              <w:pStyle w:val="TableText"/>
              <w:ind w:left="144"/>
              <w:spacing w:before="141" w:line="319" w:lineRule="exact"/>
              <w:rPr>
                <w:rFonts w:ascii="SimSun" w:hAnsi="SimSun" w:eastAsia="SimSun" w:cs="SimSun"/>
              </w:rPr>
            </w:pPr>
            <w:r>
              <w:rPr>
                <w:spacing w:val="-4"/>
                <w:position w:val="1"/>
              </w:rPr>
              <w:t>19</w:t>
            </w:r>
            <w:r>
              <w:rPr>
                <w:rFonts w:ascii="SimSun" w:hAnsi="SimSun" w:eastAsia="SimSun" w:cs="SimSun"/>
                <w:spacing w:val="-4"/>
                <w:position w:val="1"/>
              </w:rPr>
              <w:t>（</w:t>
            </w:r>
            <w:r>
              <w:rPr>
                <w:spacing w:val="-4"/>
                <w:position w:val="1"/>
              </w:rPr>
              <w:t>70.4%</w:t>
            </w:r>
            <w:r>
              <w:rPr>
                <w:rFonts w:ascii="SimSun" w:hAnsi="SimSun" w:eastAsia="SimSun" w:cs="SimSun"/>
                <w:spacing w:val="-4"/>
                <w:position w:val="1"/>
              </w:rPr>
              <w:t>）</w:t>
            </w:r>
          </w:p>
        </w:tc>
        <w:tc>
          <w:tcPr>
            <w:tcW w:w="945" w:type="dxa"/>
            <w:vAlign w:val="top"/>
            <w:tcBorders>
              <w:bottom w:val="single" w:color="000000" w:sz="12" w:space="0"/>
            </w:tcBorders>
          </w:tcPr>
          <w:p>
            <w:pPr>
              <w:rPr>
                <w:rFonts w:ascii="Arial"/>
                <w:sz w:val="21"/>
              </w:rPr>
            </w:pPr>
            <w:r/>
          </w:p>
        </w:tc>
        <w:tc>
          <w:tcPr>
            <w:tcW w:w="1209" w:type="dxa"/>
            <w:vAlign w:val="top"/>
            <w:tcBorders>
              <w:bottom w:val="single" w:color="000000" w:sz="12" w:space="0"/>
            </w:tcBorders>
          </w:tcPr>
          <w:p>
            <w:pPr>
              <w:rPr>
                <w:rFonts w:ascii="Arial"/>
                <w:sz w:val="21"/>
              </w:rPr>
            </w:pPr>
            <w:r/>
          </w:p>
        </w:tc>
      </w:tr>
    </w:tbl>
    <w:p>
      <w:pPr>
        <w:pStyle w:val="BodyText"/>
        <w:ind w:left="1826"/>
        <w:spacing w:before="131" w:line="212" w:lineRule="auto"/>
        <w:rPr>
          <w:sz w:val="22"/>
          <w:szCs w:val="22"/>
        </w:rPr>
      </w:pPr>
      <w:r>
        <w:rPr>
          <w:sz w:val="22"/>
          <w:szCs w:val="22"/>
        </w:rPr>
        <w:t>注：</w:t>
      </w:r>
      <w:r>
        <w:rPr>
          <w:rFonts w:ascii="Times New Roman" w:hAnsi="Times New Roman" w:eastAsia="Times New Roman" w:cs="Times New Roman"/>
          <w:sz w:val="22"/>
          <w:szCs w:val="22"/>
        </w:rPr>
        <w:t>&amp;</w:t>
      </w:r>
      <w:r>
        <w:rPr>
          <w:sz w:val="22"/>
          <w:szCs w:val="22"/>
        </w:rPr>
        <w:t>为</w:t>
      </w:r>
      <w:r>
        <w:rPr>
          <w:rFonts w:ascii="Times New Roman" w:hAnsi="Times New Roman" w:eastAsia="Times New Roman" w:cs="Times New Roman"/>
          <w:sz w:val="22"/>
          <w:szCs w:val="22"/>
        </w:rPr>
        <w:t>Mann-Whitney U</w:t>
      </w:r>
      <w:r>
        <w:rPr>
          <w:sz w:val="22"/>
          <w:szCs w:val="22"/>
        </w:rPr>
        <w:t>检</w:t>
      </w:r>
      <w:r>
        <w:rPr>
          <w:sz w:val="22"/>
          <w:szCs w:val="22"/>
          <w:spacing w:val="-1"/>
        </w:rPr>
        <w:t>验，其余变量为</w:t>
      </w:r>
      <w:r>
        <w:rPr>
          <w:rFonts w:ascii="Times New Roman" w:hAnsi="Times New Roman" w:eastAsia="Times New Roman" w:cs="Times New Roman"/>
          <w:sz w:val="22"/>
          <w:szCs w:val="22"/>
          <w:spacing w:val="-1"/>
        </w:rPr>
        <w:t>χ2</w:t>
      </w:r>
      <w:r>
        <w:rPr>
          <w:sz w:val="22"/>
          <w:szCs w:val="22"/>
          <w:spacing w:val="-1"/>
        </w:rPr>
        <w:t>检验或连续校正</w:t>
      </w:r>
      <w:r>
        <w:rPr>
          <w:rFonts w:ascii="Times New Roman" w:hAnsi="Times New Roman" w:eastAsia="Times New Roman" w:cs="Times New Roman"/>
          <w:sz w:val="22"/>
          <w:szCs w:val="22"/>
          <w:spacing w:val="-1"/>
        </w:rPr>
        <w:t>χ2</w:t>
      </w:r>
      <w:r>
        <w:rPr>
          <w:sz w:val="22"/>
          <w:szCs w:val="22"/>
          <w:spacing w:val="-1"/>
        </w:rPr>
        <w:t>检验。</w:t>
      </w:r>
    </w:p>
    <w:p>
      <w:pPr>
        <w:pStyle w:val="BodyText"/>
        <w:ind w:left="1386" w:firstLine="509"/>
        <w:spacing w:before="200" w:line="355" w:lineRule="auto"/>
        <w:rPr>
          <w:sz w:val="24"/>
          <w:szCs w:val="24"/>
        </w:rPr>
      </w:pPr>
      <w:r>
        <w:rPr>
          <w:sz w:val="24"/>
          <w:szCs w:val="24"/>
          <w:spacing w:val="-4"/>
        </w:rPr>
        <w:t>由表</w:t>
      </w:r>
      <w:r>
        <w:rPr>
          <w:sz w:val="24"/>
          <w:szCs w:val="24"/>
          <w:spacing w:val="-50"/>
        </w:rPr>
        <w:t xml:space="preserve"> </w:t>
      </w:r>
      <w:r>
        <w:rPr>
          <w:rFonts w:ascii="Times New Roman" w:hAnsi="Times New Roman" w:eastAsia="Times New Roman" w:cs="Times New Roman"/>
          <w:sz w:val="24"/>
          <w:szCs w:val="24"/>
          <w:spacing w:val="-4"/>
        </w:rPr>
        <w:t>3.13 </w:t>
      </w:r>
      <w:r>
        <w:rPr>
          <w:sz w:val="24"/>
          <w:szCs w:val="24"/>
          <w:spacing w:val="-4"/>
        </w:rPr>
        <w:t>可见，</w:t>
      </w:r>
      <w:r>
        <w:rPr>
          <w:rFonts w:ascii="Times New Roman" w:hAnsi="Times New Roman" w:eastAsia="Times New Roman" w:cs="Times New Roman"/>
          <w:sz w:val="24"/>
          <w:szCs w:val="24"/>
          <w:spacing w:val="-4"/>
        </w:rPr>
        <w:t>D1 </w:t>
      </w:r>
      <w:r>
        <w:rPr>
          <w:sz w:val="24"/>
          <w:szCs w:val="24"/>
          <w:spacing w:val="-4"/>
        </w:rPr>
        <w:t>组、</w:t>
      </w:r>
      <w:r>
        <w:rPr>
          <w:rFonts w:ascii="Times New Roman" w:hAnsi="Times New Roman" w:eastAsia="Times New Roman" w:cs="Times New Roman"/>
          <w:sz w:val="24"/>
          <w:szCs w:val="24"/>
          <w:spacing w:val="-4"/>
        </w:rPr>
        <w:t>D2 </w:t>
      </w:r>
      <w:r>
        <w:rPr>
          <w:sz w:val="24"/>
          <w:szCs w:val="24"/>
          <w:spacing w:val="-4"/>
        </w:rPr>
        <w:t>组在</w:t>
      </w:r>
      <w:r>
        <w:rPr>
          <w:sz w:val="24"/>
          <w:szCs w:val="24"/>
          <w:spacing w:val="-5"/>
        </w:rPr>
        <w:t>术后有无发热方面差异无统计学意义。而在</w:t>
      </w:r>
      <w:r>
        <w:rPr>
          <w:sz w:val="24"/>
          <w:szCs w:val="24"/>
        </w:rPr>
        <w:t xml:space="preserve"> </w:t>
      </w:r>
      <w:r>
        <w:rPr>
          <w:sz w:val="24"/>
          <w:szCs w:val="24"/>
        </w:rPr>
        <w:t>手术出血量、术后排气时长、术后住院时长方面，</w:t>
      </w:r>
      <w:r>
        <w:rPr>
          <w:rFonts w:ascii="Times New Roman" w:hAnsi="Times New Roman" w:eastAsia="Times New Roman" w:cs="Times New Roman"/>
          <w:sz w:val="24"/>
          <w:szCs w:val="24"/>
          <w:i/>
          <w:iCs/>
        </w:rPr>
        <w:t>P</w:t>
      </w:r>
      <w:r>
        <w:rPr>
          <w:rFonts w:ascii="Times New Roman" w:hAnsi="Times New Roman" w:eastAsia="Times New Roman" w:cs="Times New Roman"/>
          <w:sz w:val="24"/>
          <w:szCs w:val="24"/>
        </w:rPr>
        <w:t>&lt;0.05</w:t>
      </w:r>
      <w:r>
        <w:rPr>
          <w:sz w:val="24"/>
          <w:szCs w:val="24"/>
        </w:rPr>
        <w:t>，差异有统计学</w:t>
      </w:r>
      <w:r>
        <w:rPr>
          <w:sz w:val="24"/>
          <w:szCs w:val="24"/>
          <w:spacing w:val="-1"/>
        </w:rPr>
        <w:t>意义。</w:t>
      </w:r>
    </w:p>
    <w:p>
      <w:pPr>
        <w:spacing w:line="265" w:lineRule="auto"/>
        <w:rPr>
          <w:rFonts w:ascii="Arial"/>
          <w:sz w:val="21"/>
        </w:rPr>
      </w:pPr>
      <w:r/>
    </w:p>
    <w:p>
      <w:pPr>
        <w:ind w:left="9535"/>
        <w:spacing w:before="53" w:line="19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14</w:t>
      </w:r>
    </w:p>
    <w:p>
      <w:pPr>
        <w:spacing w:line="190" w:lineRule="auto"/>
        <w:sectPr>
          <w:type w:val="continuous"/>
          <w:pgSz w:w="11910" w:h="16840"/>
          <w:pgMar w:top="1233" w:right="1718" w:bottom="604" w:left="424" w:header="891" w:footer="354" w:gutter="0"/>
          <w:cols w:equalWidth="0" w:num="1">
            <w:col w:w="9768" w:space="0"/>
          </w:cols>
        </w:sectPr>
        <w:rPr>
          <w:rFonts w:ascii="Times New Roman" w:hAnsi="Times New Roman" w:eastAsia="Times New Roman" w:cs="Times New Roman"/>
          <w:sz w:val="18"/>
          <w:szCs w:val="18"/>
        </w:rPr>
      </w:pPr>
    </w:p>
    <w:p>
      <w:pPr>
        <w:spacing w:line="241" w:lineRule="auto"/>
        <w:rPr>
          <w:rFonts w:ascii="Arial"/>
          <w:sz w:val="21"/>
        </w:rPr>
      </w:pPr>
      <w:r/>
    </w:p>
    <w:p>
      <w:pPr>
        <w:pStyle w:val="BodyText"/>
        <w:ind w:left="1404" w:right="67"/>
        <w:spacing w:before="78" w:line="362" w:lineRule="auto"/>
        <w:rPr>
          <w:sz w:val="24"/>
          <w:szCs w:val="24"/>
        </w:rPr>
      </w:pPr>
      <w:r>
        <w:rPr>
          <w:sz w:val="24"/>
          <w:szCs w:val="24"/>
          <w:spacing w:val="-3"/>
        </w:rPr>
        <w:t>即当卵巢囊肿蒂扭转患者与开腹手术相比，行腹腔镜手术术中出血量少，排</w:t>
      </w:r>
      <w:r>
        <w:rPr>
          <w:sz w:val="24"/>
          <w:szCs w:val="24"/>
          <w:spacing w:val="-4"/>
        </w:rPr>
        <w:t>气时</w:t>
      </w:r>
      <w:r>
        <w:rPr>
          <w:sz w:val="24"/>
          <w:szCs w:val="24"/>
        </w:rPr>
        <w:t xml:space="preserve"> </w:t>
      </w:r>
      <w:r>
        <w:rPr>
          <w:sz w:val="24"/>
          <w:szCs w:val="24"/>
          <w:spacing w:val="-6"/>
        </w:rPr>
        <w:t>间短，住院时间较短。</w:t>
      </w:r>
    </w:p>
    <w:p>
      <w:pPr>
        <w:pStyle w:val="BodyText"/>
        <w:ind w:left="1381"/>
        <w:spacing w:line="233" w:lineRule="auto"/>
        <w:outlineLvl w:val="2"/>
        <w:rPr>
          <w:sz w:val="24"/>
          <w:szCs w:val="24"/>
        </w:rPr>
      </w:pPr>
      <w:bookmarkStart w:name="bookmark63" w:id="47"/>
      <w:bookmarkEnd w:id="47"/>
      <w:bookmarkStart w:name="bookmark28" w:id="48"/>
      <w:bookmarkEnd w:id="48"/>
      <w:r>
        <w:rPr>
          <w:rFonts w:ascii="Times New Roman" w:hAnsi="Times New Roman" w:eastAsia="Times New Roman" w:cs="Times New Roman"/>
          <w:sz w:val="24"/>
          <w:szCs w:val="24"/>
          <w:b/>
          <w:bCs/>
          <w:spacing w:val="-1"/>
        </w:rPr>
        <w:t>3.4.5    </w:t>
      </w:r>
      <w:r>
        <w:rPr>
          <w:sz w:val="24"/>
          <w:szCs w:val="24"/>
          <w:b/>
          <w:bCs/>
          <w:spacing w:val="-1"/>
        </w:rPr>
        <w:t>腹腔镜保留卵巢组（</w:t>
      </w:r>
      <w:r>
        <w:rPr>
          <w:rFonts w:ascii="Times New Roman" w:hAnsi="Times New Roman" w:eastAsia="Times New Roman" w:cs="Times New Roman"/>
          <w:sz w:val="24"/>
          <w:szCs w:val="24"/>
          <w:b/>
          <w:bCs/>
          <w:spacing w:val="-1"/>
        </w:rPr>
        <w:t>B1 </w:t>
      </w:r>
      <w:r>
        <w:rPr>
          <w:sz w:val="24"/>
          <w:szCs w:val="24"/>
          <w:b/>
          <w:bCs/>
          <w:spacing w:val="-1"/>
        </w:rPr>
        <w:t>组）与开腹保留卵巢组（</w:t>
      </w:r>
      <w:r>
        <w:rPr>
          <w:rFonts w:ascii="Times New Roman" w:hAnsi="Times New Roman" w:eastAsia="Times New Roman" w:cs="Times New Roman"/>
          <w:sz w:val="24"/>
          <w:szCs w:val="24"/>
          <w:b/>
          <w:bCs/>
          <w:spacing w:val="-1"/>
        </w:rPr>
        <w:t>B3 </w:t>
      </w:r>
      <w:r>
        <w:rPr>
          <w:sz w:val="24"/>
          <w:szCs w:val="24"/>
          <w:b/>
          <w:bCs/>
          <w:spacing w:val="-1"/>
        </w:rPr>
        <w:t>组）术中及术后一</w:t>
      </w:r>
    </w:p>
    <w:p>
      <w:pPr>
        <w:pStyle w:val="BodyText"/>
        <w:ind w:left="1385"/>
        <w:spacing w:before="157" w:line="220" w:lineRule="auto"/>
        <w:outlineLvl w:val="2"/>
        <w:rPr>
          <w:sz w:val="24"/>
          <w:szCs w:val="24"/>
        </w:rPr>
      </w:pPr>
      <w:bookmarkStart w:name="bookmark30" w:id="49"/>
      <w:bookmarkEnd w:id="49"/>
      <w:r>
        <w:rPr>
          <w:sz w:val="24"/>
          <w:szCs w:val="24"/>
          <w:b/>
          <w:bCs/>
          <w:spacing w:val="-4"/>
        </w:rPr>
        <w:t>般情况分析</w:t>
      </w:r>
    </w:p>
    <w:p>
      <w:pPr>
        <w:ind w:left="1961"/>
        <w:spacing w:before="183" w:line="232" w:lineRule="auto"/>
        <w:rPr>
          <w:rFonts w:ascii="SimHei" w:hAnsi="SimHei" w:eastAsia="SimHei" w:cs="SimHei"/>
          <w:sz w:val="24"/>
          <w:szCs w:val="24"/>
        </w:rPr>
      </w:pPr>
      <w:r>
        <w:rPr>
          <w:rFonts w:ascii="SimHei" w:hAnsi="SimHei" w:eastAsia="SimHei" w:cs="SimHei"/>
          <w:sz w:val="24"/>
          <w:szCs w:val="24"/>
          <w:spacing w:val="-1"/>
        </w:rPr>
        <w:t>表</w:t>
      </w:r>
      <w:r>
        <w:rPr>
          <w:rFonts w:ascii="SimHei" w:hAnsi="SimHei" w:eastAsia="SimHei" w:cs="SimHei"/>
          <w:sz w:val="24"/>
          <w:szCs w:val="24"/>
          <w:spacing w:val="-35"/>
        </w:rPr>
        <w:t xml:space="preserve"> </w:t>
      </w:r>
      <w:r>
        <w:rPr>
          <w:rFonts w:ascii="Times New Roman" w:hAnsi="Times New Roman" w:eastAsia="Times New Roman" w:cs="Times New Roman"/>
          <w:sz w:val="24"/>
          <w:szCs w:val="24"/>
          <w:spacing w:val="-1"/>
        </w:rPr>
        <w:t>3.14    B1 </w:t>
      </w:r>
      <w:r>
        <w:rPr>
          <w:rFonts w:ascii="SimHei" w:hAnsi="SimHei" w:eastAsia="SimHei" w:cs="SimHei"/>
          <w:sz w:val="24"/>
          <w:szCs w:val="24"/>
          <w:spacing w:val="-1"/>
        </w:rPr>
        <w:t>组、</w:t>
      </w:r>
      <w:r>
        <w:rPr>
          <w:rFonts w:ascii="Times New Roman" w:hAnsi="Times New Roman" w:eastAsia="Times New Roman" w:cs="Times New Roman"/>
          <w:sz w:val="24"/>
          <w:szCs w:val="24"/>
          <w:spacing w:val="-1"/>
        </w:rPr>
        <w:t>B3 </w:t>
      </w:r>
      <w:r>
        <w:rPr>
          <w:rFonts w:ascii="SimHei" w:hAnsi="SimHei" w:eastAsia="SimHei" w:cs="SimHei"/>
          <w:sz w:val="24"/>
          <w:szCs w:val="24"/>
          <w:spacing w:val="-1"/>
        </w:rPr>
        <w:t>组卵巢囊肿蒂扭转患者术中及术后一般情况分析</w:t>
      </w:r>
    </w:p>
    <w:p>
      <w:pPr>
        <w:spacing w:line="55" w:lineRule="exact"/>
        <w:rPr/>
      </w:pPr>
      <w:r/>
    </w:p>
    <w:tbl>
      <w:tblPr>
        <w:tblStyle w:val="TableNormal"/>
        <w:tblW w:w="8327" w:type="dxa"/>
        <w:tblInd w:w="1367"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707"/>
        <w:gridCol w:w="2265"/>
        <w:gridCol w:w="2271"/>
        <w:gridCol w:w="950"/>
        <w:gridCol w:w="1134"/>
      </w:tblGrid>
      <w:tr>
        <w:trPr>
          <w:trHeight w:val="471" w:hRule="atLeast"/>
        </w:trPr>
        <w:tc>
          <w:tcPr>
            <w:tcW w:w="1707" w:type="dxa"/>
            <w:vAlign w:val="top"/>
            <w:tcBorders>
              <w:bottom w:val="single" w:color="000000" w:sz="4" w:space="0"/>
              <w:top w:val="single" w:color="000000" w:sz="12" w:space="0"/>
            </w:tcBorders>
          </w:tcPr>
          <w:p>
            <w:pPr>
              <w:ind w:left="129"/>
              <w:spacing w:before="113" w:line="221" w:lineRule="auto"/>
              <w:rPr>
                <w:rFonts w:ascii="SimSun" w:hAnsi="SimSun" w:eastAsia="SimSun" w:cs="SimSun"/>
                <w:sz w:val="24"/>
                <w:szCs w:val="24"/>
              </w:rPr>
            </w:pPr>
            <w:r>
              <w:rPr>
                <w:rFonts w:ascii="SimSun" w:hAnsi="SimSun" w:eastAsia="SimSun" w:cs="SimSun"/>
                <w:sz w:val="24"/>
                <w:szCs w:val="24"/>
                <w:spacing w:val="-3"/>
              </w:rPr>
              <w:t>变量</w:t>
            </w:r>
          </w:p>
        </w:tc>
        <w:tc>
          <w:tcPr>
            <w:tcW w:w="2265" w:type="dxa"/>
            <w:vAlign w:val="top"/>
            <w:tcBorders>
              <w:bottom w:val="single" w:color="000000" w:sz="4" w:space="0"/>
              <w:top w:val="single" w:color="000000" w:sz="12" w:space="0"/>
            </w:tcBorders>
          </w:tcPr>
          <w:p>
            <w:pPr>
              <w:pStyle w:val="TableText"/>
              <w:ind w:left="108"/>
              <w:spacing w:before="113" w:line="318" w:lineRule="exact"/>
              <w:rPr/>
            </w:pPr>
            <w:r>
              <w:rPr/>
              <w:t>B1</w:t>
            </w:r>
            <w:r>
              <w:rPr>
                <w:rFonts w:ascii="SimSun" w:hAnsi="SimSun" w:eastAsia="SimSun" w:cs="SimSun"/>
              </w:rPr>
              <w:t>组</w:t>
            </w:r>
            <w:r>
              <w:rPr/>
              <w:t>n=21</w:t>
            </w:r>
          </w:p>
        </w:tc>
        <w:tc>
          <w:tcPr>
            <w:tcW w:w="2271" w:type="dxa"/>
            <w:vAlign w:val="top"/>
            <w:tcBorders>
              <w:bottom w:val="single" w:color="000000" w:sz="4" w:space="0"/>
              <w:top w:val="single" w:color="000000" w:sz="12" w:space="0"/>
            </w:tcBorders>
          </w:tcPr>
          <w:p>
            <w:pPr>
              <w:pStyle w:val="TableText"/>
              <w:ind w:left="115"/>
              <w:spacing w:before="113" w:line="318" w:lineRule="exact"/>
              <w:rPr/>
            </w:pPr>
            <w:r>
              <w:rPr/>
              <w:t>B3</w:t>
            </w:r>
            <w:r>
              <w:rPr>
                <w:rFonts w:ascii="SimSun" w:hAnsi="SimSun" w:eastAsia="SimSun" w:cs="SimSun"/>
              </w:rPr>
              <w:t>组</w:t>
            </w:r>
            <w:r>
              <w:rPr/>
              <w:t>n=3</w:t>
            </w:r>
          </w:p>
        </w:tc>
        <w:tc>
          <w:tcPr>
            <w:tcW w:w="950" w:type="dxa"/>
            <w:vAlign w:val="top"/>
            <w:tcBorders>
              <w:bottom w:val="single" w:color="000000" w:sz="4" w:space="0"/>
              <w:top w:val="single" w:color="000000" w:sz="12" w:space="0"/>
            </w:tcBorders>
          </w:tcPr>
          <w:p>
            <w:pPr>
              <w:pStyle w:val="TableText"/>
              <w:ind w:left="114"/>
              <w:spacing w:before="153" w:line="190" w:lineRule="auto"/>
              <w:rPr/>
            </w:pPr>
            <w:r>
              <w:rPr>
                <w:spacing w:val="1"/>
              </w:rPr>
              <w:t>χ2/Z</w:t>
            </w:r>
          </w:p>
        </w:tc>
        <w:tc>
          <w:tcPr>
            <w:tcW w:w="1134" w:type="dxa"/>
            <w:vAlign w:val="top"/>
            <w:tcBorders>
              <w:bottom w:val="single" w:color="000000" w:sz="4" w:space="0"/>
              <w:top w:val="single" w:color="000000" w:sz="12" w:space="0"/>
            </w:tcBorders>
          </w:tcPr>
          <w:p>
            <w:pPr>
              <w:pStyle w:val="TableText"/>
              <w:ind w:left="227"/>
              <w:spacing w:before="113" w:line="220" w:lineRule="auto"/>
              <w:rPr>
                <w:rFonts w:ascii="SimSun" w:hAnsi="SimSun" w:eastAsia="SimSun" w:cs="SimSun"/>
              </w:rPr>
            </w:pPr>
            <w:r>
              <w:rPr>
                <w:i/>
                <w:iCs/>
                <w:spacing w:val="4"/>
              </w:rPr>
              <w:t>P</w:t>
            </w:r>
            <w:r>
              <w:rPr>
                <w:rFonts w:ascii="SimSun" w:hAnsi="SimSun" w:eastAsia="SimSun" w:cs="SimSun"/>
                <w:spacing w:val="4"/>
              </w:rPr>
              <w:t>值</w:t>
            </w:r>
          </w:p>
        </w:tc>
      </w:tr>
      <w:tr>
        <w:trPr>
          <w:trHeight w:val="919" w:hRule="atLeast"/>
        </w:trPr>
        <w:tc>
          <w:tcPr>
            <w:tcW w:w="1707" w:type="dxa"/>
            <w:vAlign w:val="top"/>
            <w:tcBorders>
              <w:top w:val="single" w:color="000000" w:sz="4" w:space="0"/>
            </w:tcBorders>
          </w:tcPr>
          <w:p>
            <w:pPr>
              <w:pStyle w:val="TableText"/>
              <w:ind w:left="135" w:right="104" w:hanging="6"/>
              <w:spacing w:before="113" w:line="306" w:lineRule="auto"/>
              <w:rPr>
                <w:rFonts w:ascii="SimSun" w:hAnsi="SimSun" w:eastAsia="SimSun" w:cs="SimSun"/>
              </w:rPr>
            </w:pPr>
            <w:r>
              <w:rPr>
                <w:rFonts w:ascii="SimSun" w:hAnsi="SimSun" w:eastAsia="SimSun" w:cs="SimSun"/>
                <w:spacing w:val="-15"/>
              </w:rPr>
              <w:t>手</w:t>
            </w:r>
            <w:r>
              <w:rPr>
                <w:rFonts w:ascii="SimSun" w:hAnsi="SimSun" w:eastAsia="SimSun" w:cs="SimSun"/>
                <w:spacing w:val="-36"/>
              </w:rPr>
              <w:t xml:space="preserve"> </w:t>
            </w:r>
            <w:r>
              <w:rPr>
                <w:rFonts w:ascii="SimSun" w:hAnsi="SimSun" w:eastAsia="SimSun" w:cs="SimSun"/>
                <w:spacing w:val="-15"/>
              </w:rPr>
              <w:t>术</w:t>
            </w:r>
            <w:r>
              <w:rPr>
                <w:rFonts w:ascii="SimSun" w:hAnsi="SimSun" w:eastAsia="SimSun" w:cs="SimSun"/>
                <w:spacing w:val="-19"/>
              </w:rPr>
              <w:t xml:space="preserve"> </w:t>
            </w:r>
            <w:r>
              <w:rPr>
                <w:rFonts w:ascii="SimSun" w:hAnsi="SimSun" w:eastAsia="SimSun" w:cs="SimSun"/>
                <w:spacing w:val="-15"/>
              </w:rPr>
              <w:t>出</w:t>
            </w:r>
            <w:r>
              <w:rPr>
                <w:rFonts w:ascii="SimSun" w:hAnsi="SimSun" w:eastAsia="SimSun" w:cs="SimSun"/>
                <w:spacing w:val="-38"/>
              </w:rPr>
              <w:t xml:space="preserve"> </w:t>
            </w:r>
            <w:r>
              <w:rPr>
                <w:rFonts w:ascii="SimSun" w:hAnsi="SimSun" w:eastAsia="SimSun" w:cs="SimSun"/>
                <w:spacing w:val="-15"/>
              </w:rPr>
              <w:t>血</w:t>
            </w:r>
            <w:r>
              <w:rPr>
                <w:rFonts w:ascii="SimSun" w:hAnsi="SimSun" w:eastAsia="SimSun" w:cs="SimSun"/>
                <w:spacing w:val="-40"/>
              </w:rPr>
              <w:t xml:space="preserve"> </w:t>
            </w:r>
            <w:r>
              <w:rPr>
                <w:rFonts w:ascii="SimSun" w:hAnsi="SimSun" w:eastAsia="SimSun" w:cs="SimSun"/>
                <w:spacing w:val="-15"/>
              </w:rPr>
              <w:t>量</w:t>
            </w:r>
            <w:r>
              <w:rPr>
                <w:rFonts w:ascii="SimSun" w:hAnsi="SimSun" w:eastAsia="SimSun" w:cs="SimSun"/>
              </w:rPr>
              <w:t xml:space="preserve"> </w:t>
            </w:r>
            <w:r>
              <w:rPr>
                <w:rFonts w:ascii="SimSun" w:hAnsi="SimSun" w:eastAsia="SimSun" w:cs="SimSun"/>
                <w:spacing w:val="-3"/>
              </w:rPr>
              <w:t>（</w:t>
            </w:r>
            <w:r>
              <w:rPr>
                <w:spacing w:val="-3"/>
              </w:rPr>
              <w:t>ml</w:t>
            </w:r>
            <w:r>
              <w:rPr>
                <w:rFonts w:ascii="SimSun" w:hAnsi="SimSun" w:eastAsia="SimSun" w:cs="SimSun"/>
                <w:spacing w:val="-3"/>
              </w:rPr>
              <w:t>）</w:t>
            </w:r>
          </w:p>
        </w:tc>
        <w:tc>
          <w:tcPr>
            <w:tcW w:w="2265" w:type="dxa"/>
            <w:vAlign w:val="top"/>
            <w:tcBorders>
              <w:top w:val="single" w:color="000000" w:sz="4" w:space="0"/>
            </w:tcBorders>
          </w:tcPr>
          <w:p>
            <w:pPr>
              <w:spacing w:line="273" w:lineRule="auto"/>
              <w:rPr>
                <w:rFonts w:ascii="Arial"/>
                <w:sz w:val="21"/>
              </w:rPr>
            </w:pPr>
            <w:r/>
          </w:p>
          <w:p>
            <w:pPr>
              <w:pStyle w:val="TableText"/>
              <w:spacing w:before="78" w:line="319" w:lineRule="exact"/>
              <w:jc w:val="right"/>
              <w:rPr>
                <w:rFonts w:ascii="SimSun" w:hAnsi="SimSun" w:eastAsia="SimSun" w:cs="SimSun"/>
              </w:rPr>
            </w:pPr>
            <w:r>
              <w:rPr>
                <w:spacing w:val="-11"/>
                <w:position w:val="1"/>
              </w:rPr>
              <w:t>40.00</w:t>
            </w:r>
            <w:r>
              <w:rPr>
                <w:rFonts w:ascii="SimSun" w:hAnsi="SimSun" w:eastAsia="SimSun" w:cs="SimSun"/>
                <w:spacing w:val="-11"/>
                <w:position w:val="1"/>
              </w:rPr>
              <w:t>（</w:t>
            </w:r>
            <w:r>
              <w:rPr>
                <w:spacing w:val="-11"/>
                <w:position w:val="1"/>
              </w:rPr>
              <w:t>20.00</w:t>
            </w:r>
            <w:r>
              <w:rPr>
                <w:rFonts w:ascii="SimSun" w:hAnsi="SimSun" w:eastAsia="SimSun" w:cs="SimSun"/>
                <w:spacing w:val="-11"/>
                <w:position w:val="1"/>
              </w:rPr>
              <w:t>，</w:t>
            </w:r>
            <w:r>
              <w:rPr>
                <w:spacing w:val="-11"/>
                <w:position w:val="1"/>
              </w:rPr>
              <w:t>50.00</w:t>
            </w:r>
            <w:r>
              <w:rPr>
                <w:rFonts w:ascii="SimSun" w:hAnsi="SimSun" w:eastAsia="SimSun" w:cs="SimSun"/>
                <w:spacing w:val="-11"/>
                <w:position w:val="1"/>
              </w:rPr>
              <w:t>）</w:t>
            </w:r>
          </w:p>
        </w:tc>
        <w:tc>
          <w:tcPr>
            <w:tcW w:w="2271" w:type="dxa"/>
            <w:vAlign w:val="top"/>
            <w:tcBorders>
              <w:top w:val="single" w:color="000000" w:sz="4" w:space="0"/>
            </w:tcBorders>
          </w:tcPr>
          <w:p>
            <w:pPr>
              <w:spacing w:line="273" w:lineRule="auto"/>
              <w:rPr>
                <w:rFonts w:ascii="Arial"/>
                <w:sz w:val="21"/>
              </w:rPr>
            </w:pPr>
            <w:r/>
          </w:p>
          <w:p>
            <w:pPr>
              <w:pStyle w:val="TableText"/>
              <w:spacing w:before="78" w:line="319" w:lineRule="exact"/>
              <w:jc w:val="right"/>
              <w:rPr>
                <w:rFonts w:ascii="SimSun" w:hAnsi="SimSun" w:eastAsia="SimSun" w:cs="SimSun"/>
              </w:rPr>
            </w:pPr>
            <w:r>
              <w:rPr>
                <w:spacing w:val="-11"/>
                <w:position w:val="1"/>
              </w:rPr>
              <w:t>50.00</w:t>
            </w:r>
            <w:r>
              <w:rPr>
                <w:rFonts w:ascii="SimSun" w:hAnsi="SimSun" w:eastAsia="SimSun" w:cs="SimSun"/>
                <w:spacing w:val="-11"/>
                <w:position w:val="1"/>
              </w:rPr>
              <w:t>（</w:t>
            </w:r>
            <w:r>
              <w:rPr>
                <w:spacing w:val="-11"/>
                <w:position w:val="1"/>
              </w:rPr>
              <w:t>50.00</w:t>
            </w:r>
            <w:r>
              <w:rPr>
                <w:rFonts w:ascii="SimSun" w:hAnsi="SimSun" w:eastAsia="SimSun" w:cs="SimSun"/>
                <w:spacing w:val="-11"/>
                <w:position w:val="1"/>
              </w:rPr>
              <w:t>，</w:t>
            </w:r>
            <w:r>
              <w:rPr>
                <w:spacing w:val="-11"/>
                <w:position w:val="1"/>
              </w:rPr>
              <w:t>50.00</w:t>
            </w:r>
            <w:r>
              <w:rPr>
                <w:rFonts w:ascii="SimSun" w:hAnsi="SimSun" w:eastAsia="SimSun" w:cs="SimSun"/>
                <w:spacing w:val="-11"/>
                <w:position w:val="1"/>
              </w:rPr>
              <w:t>）</w:t>
            </w:r>
          </w:p>
        </w:tc>
        <w:tc>
          <w:tcPr>
            <w:tcW w:w="950" w:type="dxa"/>
            <w:vAlign w:val="top"/>
            <w:tcBorders>
              <w:top w:val="single" w:color="000000" w:sz="4" w:space="0"/>
            </w:tcBorders>
          </w:tcPr>
          <w:p>
            <w:pPr>
              <w:spacing w:line="322" w:lineRule="auto"/>
              <w:rPr>
                <w:rFonts w:ascii="Arial"/>
                <w:sz w:val="21"/>
              </w:rPr>
            </w:pPr>
            <w:r/>
          </w:p>
          <w:p>
            <w:pPr>
              <w:pStyle w:val="TableText"/>
              <w:ind w:left="121"/>
              <w:spacing w:before="69" w:line="232" w:lineRule="auto"/>
              <w:rPr/>
            </w:pPr>
            <w:r>
              <w:rPr>
                <w:spacing w:val="-2"/>
              </w:rPr>
              <w:t>-2.054</w:t>
            </w:r>
          </w:p>
        </w:tc>
        <w:tc>
          <w:tcPr>
            <w:tcW w:w="1134" w:type="dxa"/>
            <w:vAlign w:val="top"/>
            <w:tcBorders>
              <w:top w:val="single" w:color="000000" w:sz="4" w:space="0"/>
            </w:tcBorders>
          </w:tcPr>
          <w:p>
            <w:pPr>
              <w:spacing w:line="307" w:lineRule="auto"/>
              <w:rPr>
                <w:rFonts w:ascii="Arial"/>
                <w:sz w:val="21"/>
              </w:rPr>
            </w:pPr>
            <w:r/>
          </w:p>
          <w:p>
            <w:pPr>
              <w:pStyle w:val="TableText"/>
              <w:ind w:left="241"/>
              <w:spacing w:before="69" w:line="282" w:lineRule="exact"/>
              <w:rPr>
                <w:sz w:val="16"/>
                <w:szCs w:val="16"/>
              </w:rPr>
            </w:pPr>
            <w:r>
              <w:rPr>
                <w:spacing w:val="-2"/>
              </w:rPr>
              <w:t>0.004</w:t>
            </w:r>
            <w:r>
              <w:rPr>
                <w:sz w:val="16"/>
                <w:szCs w:val="16"/>
                <w:spacing w:val="-2"/>
                <w:position w:val="6"/>
              </w:rPr>
              <w:t>&amp;</w:t>
            </w:r>
          </w:p>
        </w:tc>
      </w:tr>
      <w:tr>
        <w:trPr>
          <w:trHeight w:val="475" w:hRule="atLeast"/>
        </w:trPr>
        <w:tc>
          <w:tcPr>
            <w:tcW w:w="1707" w:type="dxa"/>
            <w:vAlign w:val="top"/>
          </w:tcPr>
          <w:p>
            <w:pPr>
              <w:spacing w:before="135" w:line="220" w:lineRule="auto"/>
              <w:jc w:val="right"/>
              <w:rPr>
                <w:rFonts w:ascii="SimSun" w:hAnsi="SimSun" w:eastAsia="SimSun" w:cs="SimSun"/>
                <w:sz w:val="24"/>
                <w:szCs w:val="24"/>
              </w:rPr>
            </w:pPr>
            <w:r>
              <w:rPr>
                <w:rFonts w:ascii="SimSun" w:hAnsi="SimSun" w:eastAsia="SimSun" w:cs="SimSun"/>
                <w:sz w:val="24"/>
                <w:szCs w:val="24"/>
                <w:spacing w:val="-15"/>
              </w:rPr>
              <w:t>排气时长（天）</w:t>
            </w:r>
          </w:p>
        </w:tc>
        <w:tc>
          <w:tcPr>
            <w:tcW w:w="2265" w:type="dxa"/>
            <w:vAlign w:val="top"/>
          </w:tcPr>
          <w:p>
            <w:pPr>
              <w:pStyle w:val="TableText"/>
              <w:ind w:left="132"/>
              <w:spacing w:before="134" w:line="319" w:lineRule="exact"/>
              <w:rPr>
                <w:rFonts w:ascii="SimSun" w:hAnsi="SimSun" w:eastAsia="SimSun" w:cs="SimSun"/>
              </w:rPr>
            </w:pPr>
            <w:r>
              <w:rPr>
                <w:spacing w:val="-4"/>
                <w:position w:val="1"/>
              </w:rPr>
              <w:t>1.00</w:t>
            </w:r>
            <w:r>
              <w:rPr>
                <w:rFonts w:ascii="SimSun" w:hAnsi="SimSun" w:eastAsia="SimSun" w:cs="SimSun"/>
                <w:spacing w:val="-4"/>
                <w:position w:val="1"/>
              </w:rPr>
              <w:t>（</w:t>
            </w:r>
            <w:r>
              <w:rPr>
                <w:spacing w:val="-4"/>
                <w:position w:val="1"/>
              </w:rPr>
              <w:t>1.00</w:t>
            </w:r>
            <w:r>
              <w:rPr>
                <w:spacing w:val="-29"/>
                <w:position w:val="1"/>
              </w:rPr>
              <w:t xml:space="preserve"> </w:t>
            </w:r>
            <w:r>
              <w:rPr>
                <w:rFonts w:ascii="SimSun" w:hAnsi="SimSun" w:eastAsia="SimSun" w:cs="SimSun"/>
                <w:spacing w:val="-4"/>
                <w:position w:val="1"/>
              </w:rPr>
              <w:t>，</w:t>
            </w:r>
            <w:r>
              <w:rPr>
                <w:spacing w:val="-4"/>
                <w:position w:val="1"/>
              </w:rPr>
              <w:t>1.00</w:t>
            </w:r>
            <w:r>
              <w:rPr>
                <w:rFonts w:ascii="SimSun" w:hAnsi="SimSun" w:eastAsia="SimSun" w:cs="SimSun"/>
                <w:spacing w:val="-4"/>
                <w:position w:val="1"/>
              </w:rPr>
              <w:t>）</w:t>
            </w:r>
          </w:p>
        </w:tc>
        <w:tc>
          <w:tcPr>
            <w:tcW w:w="2271" w:type="dxa"/>
            <w:vAlign w:val="top"/>
          </w:tcPr>
          <w:p>
            <w:pPr>
              <w:pStyle w:val="TableText"/>
              <w:ind w:left="139"/>
              <w:spacing w:before="134" w:line="319" w:lineRule="exact"/>
              <w:rPr>
                <w:rFonts w:ascii="SimSun" w:hAnsi="SimSun" w:eastAsia="SimSun" w:cs="SimSun"/>
              </w:rPr>
            </w:pPr>
            <w:r>
              <w:rPr>
                <w:spacing w:val="-4"/>
                <w:position w:val="1"/>
              </w:rPr>
              <w:t>1.00</w:t>
            </w:r>
            <w:r>
              <w:rPr>
                <w:rFonts w:ascii="SimSun" w:hAnsi="SimSun" w:eastAsia="SimSun" w:cs="SimSun"/>
                <w:spacing w:val="-4"/>
                <w:position w:val="1"/>
              </w:rPr>
              <w:t>（</w:t>
            </w:r>
            <w:r>
              <w:rPr>
                <w:spacing w:val="-4"/>
                <w:position w:val="1"/>
              </w:rPr>
              <w:t>1.00</w:t>
            </w:r>
            <w:r>
              <w:rPr>
                <w:spacing w:val="-29"/>
                <w:position w:val="1"/>
              </w:rPr>
              <w:t xml:space="preserve"> </w:t>
            </w:r>
            <w:r>
              <w:rPr>
                <w:rFonts w:ascii="SimSun" w:hAnsi="SimSun" w:eastAsia="SimSun" w:cs="SimSun"/>
                <w:spacing w:val="-4"/>
                <w:position w:val="1"/>
              </w:rPr>
              <w:t>，</w:t>
            </w:r>
            <w:r>
              <w:rPr>
                <w:spacing w:val="-4"/>
                <w:position w:val="1"/>
              </w:rPr>
              <w:t>1.00</w:t>
            </w:r>
            <w:r>
              <w:rPr>
                <w:rFonts w:ascii="SimSun" w:hAnsi="SimSun" w:eastAsia="SimSun" w:cs="SimSun"/>
                <w:spacing w:val="-4"/>
                <w:position w:val="1"/>
              </w:rPr>
              <w:t>）</w:t>
            </w:r>
          </w:p>
        </w:tc>
        <w:tc>
          <w:tcPr>
            <w:tcW w:w="950" w:type="dxa"/>
            <w:vAlign w:val="top"/>
          </w:tcPr>
          <w:p>
            <w:pPr>
              <w:pStyle w:val="TableText"/>
              <w:ind w:left="120"/>
              <w:spacing w:before="174" w:line="232" w:lineRule="auto"/>
              <w:rPr/>
            </w:pPr>
            <w:r>
              <w:rPr>
                <w:spacing w:val="-2"/>
              </w:rPr>
              <w:t>0.000</w:t>
            </w:r>
          </w:p>
        </w:tc>
        <w:tc>
          <w:tcPr>
            <w:tcW w:w="1134" w:type="dxa"/>
            <w:vAlign w:val="top"/>
          </w:tcPr>
          <w:p>
            <w:pPr>
              <w:pStyle w:val="TableText"/>
              <w:ind w:left="261"/>
              <w:spacing w:before="160" w:line="281" w:lineRule="exact"/>
              <w:rPr>
                <w:sz w:val="16"/>
                <w:szCs w:val="16"/>
              </w:rPr>
            </w:pPr>
            <w:r>
              <w:rPr>
                <w:spacing w:val="-5"/>
              </w:rPr>
              <w:t>1.000</w:t>
            </w:r>
            <w:r>
              <w:rPr>
                <w:sz w:val="16"/>
                <w:szCs w:val="16"/>
                <w:spacing w:val="-5"/>
                <w:position w:val="6"/>
              </w:rPr>
              <w:t>&amp;</w:t>
            </w:r>
          </w:p>
        </w:tc>
      </w:tr>
      <w:tr>
        <w:trPr>
          <w:trHeight w:val="1391" w:hRule="atLeast"/>
        </w:trPr>
        <w:tc>
          <w:tcPr>
            <w:tcW w:w="1707" w:type="dxa"/>
            <w:vAlign w:val="top"/>
          </w:tcPr>
          <w:p>
            <w:pPr>
              <w:ind w:left="135" w:right="96" w:hanging="4"/>
              <w:spacing w:before="128" w:line="357" w:lineRule="auto"/>
              <w:rPr>
                <w:rFonts w:ascii="SimSun" w:hAnsi="SimSun" w:eastAsia="SimSun" w:cs="SimSun"/>
                <w:sz w:val="24"/>
                <w:szCs w:val="24"/>
              </w:rPr>
            </w:pPr>
            <w:r>
              <w:rPr>
                <w:rFonts w:ascii="SimSun" w:hAnsi="SimSun" w:eastAsia="SimSun" w:cs="SimSun"/>
                <w:sz w:val="24"/>
                <w:szCs w:val="24"/>
                <w:spacing w:val="6"/>
              </w:rPr>
              <w:t>术后住院时长</w:t>
            </w:r>
            <w:r>
              <w:rPr>
                <w:rFonts w:ascii="SimSun" w:hAnsi="SimSun" w:eastAsia="SimSun" w:cs="SimSun"/>
                <w:sz w:val="24"/>
                <w:szCs w:val="24"/>
                <w:spacing w:val="1"/>
              </w:rPr>
              <w:t xml:space="preserve"> </w:t>
            </w:r>
            <w:r>
              <w:rPr>
                <w:rFonts w:ascii="SimSun" w:hAnsi="SimSun" w:eastAsia="SimSun" w:cs="SimSun"/>
                <w:sz w:val="24"/>
                <w:szCs w:val="24"/>
                <w:spacing w:val="-8"/>
              </w:rPr>
              <w:t>（天）</w:t>
            </w:r>
          </w:p>
          <w:p>
            <w:pPr>
              <w:ind w:left="131"/>
              <w:spacing w:before="2" w:line="220" w:lineRule="auto"/>
              <w:rPr>
                <w:rFonts w:ascii="SimSun" w:hAnsi="SimSun" w:eastAsia="SimSun" w:cs="SimSun"/>
                <w:sz w:val="24"/>
                <w:szCs w:val="24"/>
              </w:rPr>
            </w:pPr>
            <w:r>
              <w:rPr>
                <w:rFonts w:ascii="SimSun" w:hAnsi="SimSun" w:eastAsia="SimSun" w:cs="SimSun"/>
                <w:sz w:val="24"/>
                <w:szCs w:val="24"/>
                <w:spacing w:val="-3"/>
              </w:rPr>
              <w:t>术后发热</w:t>
            </w:r>
          </w:p>
        </w:tc>
        <w:tc>
          <w:tcPr>
            <w:tcW w:w="2265" w:type="dxa"/>
            <w:vAlign w:val="top"/>
          </w:tcPr>
          <w:p>
            <w:pPr>
              <w:spacing w:line="280" w:lineRule="auto"/>
              <w:rPr>
                <w:rFonts w:ascii="Arial"/>
                <w:sz w:val="21"/>
              </w:rPr>
            </w:pPr>
            <w:r/>
          </w:p>
          <w:p>
            <w:pPr>
              <w:pStyle w:val="TableText"/>
              <w:ind w:left="114"/>
              <w:spacing w:before="78" w:line="319" w:lineRule="exact"/>
              <w:rPr>
                <w:rFonts w:ascii="SimSun" w:hAnsi="SimSun" w:eastAsia="SimSun" w:cs="SimSun"/>
              </w:rPr>
            </w:pPr>
            <w:r>
              <w:rPr>
                <w:spacing w:val="-3"/>
                <w:position w:val="1"/>
              </w:rPr>
              <w:t>3.00</w:t>
            </w:r>
            <w:r>
              <w:rPr>
                <w:rFonts w:ascii="SimSun" w:hAnsi="SimSun" w:eastAsia="SimSun" w:cs="SimSun"/>
                <w:spacing w:val="-3"/>
                <w:position w:val="1"/>
              </w:rPr>
              <w:t>（</w:t>
            </w:r>
            <w:r>
              <w:rPr>
                <w:spacing w:val="-3"/>
                <w:position w:val="1"/>
              </w:rPr>
              <w:t>2.50</w:t>
            </w:r>
            <w:r>
              <w:rPr>
                <w:spacing w:val="-25"/>
                <w:position w:val="1"/>
              </w:rPr>
              <w:t xml:space="preserve"> </w:t>
            </w:r>
            <w:r>
              <w:rPr>
                <w:rFonts w:ascii="SimSun" w:hAnsi="SimSun" w:eastAsia="SimSun" w:cs="SimSun"/>
                <w:spacing w:val="-3"/>
                <w:position w:val="1"/>
              </w:rPr>
              <w:t>，</w:t>
            </w:r>
            <w:r>
              <w:rPr>
                <w:spacing w:val="-3"/>
                <w:position w:val="1"/>
              </w:rPr>
              <w:t>4.00</w:t>
            </w:r>
            <w:r>
              <w:rPr>
                <w:rFonts w:ascii="SimSun" w:hAnsi="SimSun" w:eastAsia="SimSun" w:cs="SimSun"/>
                <w:spacing w:val="-3"/>
                <w:position w:val="1"/>
              </w:rPr>
              <w:t>）</w:t>
            </w:r>
          </w:p>
        </w:tc>
        <w:tc>
          <w:tcPr>
            <w:tcW w:w="2271" w:type="dxa"/>
            <w:vAlign w:val="top"/>
          </w:tcPr>
          <w:p>
            <w:pPr>
              <w:spacing w:line="280" w:lineRule="auto"/>
              <w:rPr>
                <w:rFonts w:ascii="Arial"/>
                <w:sz w:val="21"/>
              </w:rPr>
            </w:pPr>
            <w:r/>
          </w:p>
          <w:p>
            <w:pPr>
              <w:pStyle w:val="TableText"/>
              <w:ind w:left="115"/>
              <w:spacing w:before="78" w:line="319" w:lineRule="exact"/>
              <w:rPr>
                <w:rFonts w:ascii="SimSun" w:hAnsi="SimSun" w:eastAsia="SimSun" w:cs="SimSun"/>
              </w:rPr>
            </w:pPr>
            <w:r>
              <w:rPr>
                <w:spacing w:val="-3"/>
                <w:position w:val="1"/>
              </w:rPr>
              <w:t>4.00</w:t>
            </w:r>
            <w:r>
              <w:rPr>
                <w:rFonts w:ascii="SimSun" w:hAnsi="SimSun" w:eastAsia="SimSun" w:cs="SimSun"/>
                <w:spacing w:val="-3"/>
                <w:position w:val="1"/>
              </w:rPr>
              <w:t>（</w:t>
            </w:r>
            <w:r>
              <w:rPr>
                <w:spacing w:val="-3"/>
                <w:position w:val="1"/>
              </w:rPr>
              <w:t>4.00</w:t>
            </w:r>
            <w:r>
              <w:rPr>
                <w:spacing w:val="-19"/>
                <w:position w:val="1"/>
              </w:rPr>
              <w:t xml:space="preserve"> </w:t>
            </w:r>
            <w:r>
              <w:rPr>
                <w:rFonts w:ascii="SimSun" w:hAnsi="SimSun" w:eastAsia="SimSun" w:cs="SimSun"/>
                <w:spacing w:val="-3"/>
                <w:position w:val="1"/>
              </w:rPr>
              <w:t>，</w:t>
            </w:r>
            <w:r>
              <w:rPr>
                <w:spacing w:val="-3"/>
                <w:position w:val="1"/>
              </w:rPr>
              <w:t>4.00</w:t>
            </w:r>
            <w:r>
              <w:rPr>
                <w:rFonts w:ascii="SimSun" w:hAnsi="SimSun" w:eastAsia="SimSun" w:cs="SimSun"/>
                <w:spacing w:val="-3"/>
                <w:position w:val="1"/>
              </w:rPr>
              <w:t>）</w:t>
            </w:r>
          </w:p>
        </w:tc>
        <w:tc>
          <w:tcPr>
            <w:tcW w:w="950" w:type="dxa"/>
            <w:vAlign w:val="top"/>
          </w:tcPr>
          <w:p>
            <w:pPr>
              <w:spacing w:line="329" w:lineRule="auto"/>
              <w:rPr>
                <w:rFonts w:ascii="Arial"/>
                <w:sz w:val="21"/>
              </w:rPr>
            </w:pPr>
            <w:r/>
          </w:p>
          <w:p>
            <w:pPr>
              <w:pStyle w:val="TableText"/>
              <w:ind w:left="121"/>
              <w:spacing w:before="69" w:line="232" w:lineRule="auto"/>
              <w:rPr/>
            </w:pPr>
            <w:r>
              <w:rPr>
                <w:spacing w:val="-2"/>
              </w:rPr>
              <w:t>-1.723</w:t>
            </w:r>
          </w:p>
        </w:tc>
        <w:tc>
          <w:tcPr>
            <w:tcW w:w="1134" w:type="dxa"/>
            <w:vAlign w:val="top"/>
          </w:tcPr>
          <w:p>
            <w:pPr>
              <w:spacing w:line="314" w:lineRule="auto"/>
              <w:rPr>
                <w:rFonts w:ascii="Arial"/>
                <w:sz w:val="21"/>
              </w:rPr>
            </w:pPr>
            <w:r/>
          </w:p>
          <w:p>
            <w:pPr>
              <w:pStyle w:val="TableText"/>
              <w:ind w:left="241"/>
              <w:spacing w:before="69" w:line="282" w:lineRule="exact"/>
              <w:rPr>
                <w:sz w:val="16"/>
                <w:szCs w:val="16"/>
              </w:rPr>
            </w:pPr>
            <w:r>
              <w:rPr>
                <w:spacing w:val="-2"/>
              </w:rPr>
              <w:t>0.085</w:t>
            </w:r>
            <w:r>
              <w:rPr>
                <w:sz w:val="16"/>
                <w:szCs w:val="16"/>
                <w:spacing w:val="-2"/>
                <w:position w:val="6"/>
              </w:rPr>
              <w:t>&amp;</w:t>
            </w:r>
          </w:p>
        </w:tc>
      </w:tr>
      <w:tr>
        <w:trPr>
          <w:trHeight w:val="469" w:hRule="atLeast"/>
        </w:trPr>
        <w:tc>
          <w:tcPr>
            <w:tcW w:w="1707" w:type="dxa"/>
            <w:vAlign w:val="top"/>
          </w:tcPr>
          <w:p>
            <w:pPr>
              <w:ind w:left="370"/>
              <w:spacing w:before="140" w:line="220" w:lineRule="auto"/>
              <w:rPr>
                <w:rFonts w:ascii="SimSun" w:hAnsi="SimSun" w:eastAsia="SimSun" w:cs="SimSun"/>
                <w:sz w:val="24"/>
                <w:szCs w:val="24"/>
              </w:rPr>
            </w:pPr>
            <w:r>
              <w:rPr>
                <w:rFonts w:ascii="SimSun" w:hAnsi="SimSun" w:eastAsia="SimSun" w:cs="SimSun"/>
                <w:sz w:val="24"/>
                <w:szCs w:val="24"/>
              </w:rPr>
              <w:t>有</w:t>
            </w:r>
          </w:p>
        </w:tc>
        <w:tc>
          <w:tcPr>
            <w:tcW w:w="2265" w:type="dxa"/>
            <w:vAlign w:val="top"/>
          </w:tcPr>
          <w:p>
            <w:pPr>
              <w:pStyle w:val="TableText"/>
              <w:ind w:left="109"/>
              <w:spacing w:before="140" w:line="319" w:lineRule="exact"/>
              <w:rPr>
                <w:rFonts w:ascii="SimSun" w:hAnsi="SimSun" w:eastAsia="SimSun" w:cs="SimSun"/>
              </w:rPr>
            </w:pPr>
            <w:r>
              <w:rPr>
                <w:spacing w:val="-1"/>
                <w:position w:val="1"/>
              </w:rPr>
              <w:t>2</w:t>
            </w:r>
            <w:r>
              <w:rPr>
                <w:rFonts w:ascii="SimSun" w:hAnsi="SimSun" w:eastAsia="SimSun" w:cs="SimSun"/>
                <w:spacing w:val="-1"/>
                <w:position w:val="1"/>
              </w:rPr>
              <w:t>（</w:t>
            </w:r>
            <w:r>
              <w:rPr>
                <w:spacing w:val="-1"/>
                <w:position w:val="1"/>
              </w:rPr>
              <w:t>9.5%</w:t>
            </w:r>
            <w:r>
              <w:rPr>
                <w:rFonts w:ascii="SimSun" w:hAnsi="SimSun" w:eastAsia="SimSun" w:cs="SimSun"/>
                <w:spacing w:val="-1"/>
                <w:position w:val="1"/>
              </w:rPr>
              <w:t>）</w:t>
            </w:r>
          </w:p>
        </w:tc>
        <w:tc>
          <w:tcPr>
            <w:tcW w:w="2271" w:type="dxa"/>
            <w:vAlign w:val="top"/>
          </w:tcPr>
          <w:p>
            <w:pPr>
              <w:pStyle w:val="TableText"/>
              <w:ind w:left="116"/>
              <w:spacing w:before="140" w:line="319" w:lineRule="exact"/>
              <w:rPr>
                <w:rFonts w:ascii="SimSun" w:hAnsi="SimSun" w:eastAsia="SimSun" w:cs="SimSun"/>
              </w:rPr>
            </w:pPr>
            <w:r>
              <w:rPr>
                <w:spacing w:val="-1"/>
                <w:position w:val="1"/>
              </w:rPr>
              <w:t>2</w:t>
            </w:r>
            <w:r>
              <w:rPr>
                <w:rFonts w:ascii="SimSun" w:hAnsi="SimSun" w:eastAsia="SimSun" w:cs="SimSun"/>
                <w:spacing w:val="-1"/>
                <w:position w:val="1"/>
              </w:rPr>
              <w:t>（</w:t>
            </w:r>
            <w:r>
              <w:rPr>
                <w:spacing w:val="-1"/>
                <w:position w:val="1"/>
              </w:rPr>
              <w:t>66.7%</w:t>
            </w:r>
            <w:r>
              <w:rPr>
                <w:rFonts w:ascii="SimSun" w:hAnsi="SimSun" w:eastAsia="SimSun" w:cs="SimSun"/>
                <w:spacing w:val="-1"/>
                <w:position w:val="1"/>
              </w:rPr>
              <w:t>）</w:t>
            </w:r>
          </w:p>
        </w:tc>
        <w:tc>
          <w:tcPr>
            <w:tcW w:w="950" w:type="dxa"/>
            <w:vAlign w:val="top"/>
          </w:tcPr>
          <w:p>
            <w:pPr>
              <w:rPr>
                <w:rFonts w:ascii="Arial"/>
                <w:sz w:val="21"/>
              </w:rPr>
            </w:pPr>
            <w:r/>
          </w:p>
        </w:tc>
        <w:tc>
          <w:tcPr>
            <w:tcW w:w="1134" w:type="dxa"/>
            <w:vAlign w:val="top"/>
          </w:tcPr>
          <w:p>
            <w:pPr>
              <w:pStyle w:val="TableText"/>
              <w:ind w:left="241"/>
              <w:spacing w:before="165" w:line="281" w:lineRule="exact"/>
              <w:rPr>
                <w:sz w:val="16"/>
                <w:szCs w:val="16"/>
              </w:rPr>
            </w:pPr>
            <w:r>
              <w:rPr>
                <w:spacing w:val="-2"/>
              </w:rPr>
              <w:t>0.061</w:t>
            </w:r>
            <w:r>
              <w:rPr>
                <w:sz w:val="16"/>
                <w:szCs w:val="16"/>
                <w:spacing w:val="-2"/>
                <w:position w:val="6"/>
              </w:rPr>
              <w:t>$</w:t>
            </w:r>
          </w:p>
        </w:tc>
      </w:tr>
      <w:tr>
        <w:trPr>
          <w:trHeight w:val="497" w:hRule="atLeast"/>
        </w:trPr>
        <w:tc>
          <w:tcPr>
            <w:tcW w:w="1707" w:type="dxa"/>
            <w:vAlign w:val="top"/>
            <w:tcBorders>
              <w:bottom w:val="single" w:color="000000" w:sz="12" w:space="0"/>
            </w:tcBorders>
          </w:tcPr>
          <w:p>
            <w:pPr>
              <w:ind w:left="371"/>
              <w:spacing w:before="141" w:line="220" w:lineRule="auto"/>
              <w:rPr>
                <w:rFonts w:ascii="SimSun" w:hAnsi="SimSun" w:eastAsia="SimSun" w:cs="SimSun"/>
                <w:sz w:val="24"/>
                <w:szCs w:val="24"/>
              </w:rPr>
            </w:pPr>
            <w:r>
              <w:rPr>
                <w:rFonts w:ascii="SimSun" w:hAnsi="SimSun" w:eastAsia="SimSun" w:cs="SimSun"/>
                <w:sz w:val="24"/>
                <w:szCs w:val="24"/>
              </w:rPr>
              <w:t>无</w:t>
            </w:r>
          </w:p>
        </w:tc>
        <w:tc>
          <w:tcPr>
            <w:tcW w:w="2265" w:type="dxa"/>
            <w:vAlign w:val="top"/>
            <w:tcBorders>
              <w:bottom w:val="single" w:color="000000" w:sz="12" w:space="0"/>
            </w:tcBorders>
          </w:tcPr>
          <w:p>
            <w:pPr>
              <w:pStyle w:val="TableText"/>
              <w:ind w:left="132"/>
              <w:spacing w:before="141" w:line="319" w:lineRule="exact"/>
              <w:rPr>
                <w:rFonts w:ascii="SimSun" w:hAnsi="SimSun" w:eastAsia="SimSun" w:cs="SimSun"/>
              </w:rPr>
            </w:pPr>
            <w:r>
              <w:rPr>
                <w:spacing w:val="-4"/>
                <w:position w:val="1"/>
              </w:rPr>
              <w:t>19</w:t>
            </w:r>
            <w:r>
              <w:rPr>
                <w:rFonts w:ascii="SimSun" w:hAnsi="SimSun" w:eastAsia="SimSun" w:cs="SimSun"/>
                <w:spacing w:val="-4"/>
                <w:position w:val="1"/>
              </w:rPr>
              <w:t>（</w:t>
            </w:r>
            <w:r>
              <w:rPr>
                <w:spacing w:val="-4"/>
                <w:position w:val="1"/>
              </w:rPr>
              <w:t>90.5%</w:t>
            </w:r>
            <w:r>
              <w:rPr>
                <w:rFonts w:ascii="SimSun" w:hAnsi="SimSun" w:eastAsia="SimSun" w:cs="SimSun"/>
                <w:spacing w:val="-4"/>
                <w:position w:val="1"/>
              </w:rPr>
              <w:t>）</w:t>
            </w:r>
          </w:p>
        </w:tc>
        <w:tc>
          <w:tcPr>
            <w:tcW w:w="2271" w:type="dxa"/>
            <w:vAlign w:val="top"/>
            <w:tcBorders>
              <w:bottom w:val="single" w:color="000000" w:sz="12" w:space="0"/>
            </w:tcBorders>
          </w:tcPr>
          <w:p>
            <w:pPr>
              <w:pStyle w:val="TableText"/>
              <w:ind w:left="139"/>
              <w:spacing w:before="141" w:line="319" w:lineRule="exact"/>
              <w:rPr>
                <w:rFonts w:ascii="SimSun" w:hAnsi="SimSun" w:eastAsia="SimSun" w:cs="SimSun"/>
              </w:rPr>
            </w:pPr>
            <w:r>
              <w:rPr>
                <w:spacing w:val="-4"/>
                <w:position w:val="1"/>
              </w:rPr>
              <w:t>1</w:t>
            </w:r>
            <w:r>
              <w:rPr>
                <w:rFonts w:ascii="SimSun" w:hAnsi="SimSun" w:eastAsia="SimSun" w:cs="SimSun"/>
                <w:spacing w:val="-4"/>
                <w:position w:val="1"/>
              </w:rPr>
              <w:t>（</w:t>
            </w:r>
            <w:r>
              <w:rPr>
                <w:spacing w:val="-4"/>
                <w:position w:val="1"/>
              </w:rPr>
              <w:t>33.3%</w:t>
            </w:r>
            <w:r>
              <w:rPr>
                <w:rFonts w:ascii="SimSun" w:hAnsi="SimSun" w:eastAsia="SimSun" w:cs="SimSun"/>
                <w:spacing w:val="-4"/>
                <w:position w:val="1"/>
              </w:rPr>
              <w:t>）</w:t>
            </w:r>
          </w:p>
        </w:tc>
        <w:tc>
          <w:tcPr>
            <w:tcW w:w="950" w:type="dxa"/>
            <w:vAlign w:val="top"/>
            <w:tcBorders>
              <w:bottom w:val="single" w:color="000000" w:sz="12" w:space="0"/>
            </w:tcBorders>
          </w:tcPr>
          <w:p>
            <w:pPr>
              <w:rPr>
                <w:rFonts w:ascii="Arial"/>
                <w:sz w:val="21"/>
              </w:rPr>
            </w:pPr>
            <w:r/>
          </w:p>
        </w:tc>
        <w:tc>
          <w:tcPr>
            <w:tcW w:w="1134" w:type="dxa"/>
            <w:vAlign w:val="top"/>
            <w:tcBorders>
              <w:bottom w:val="single" w:color="000000" w:sz="12" w:space="0"/>
            </w:tcBorders>
          </w:tcPr>
          <w:p>
            <w:pPr>
              <w:rPr>
                <w:rFonts w:ascii="Arial"/>
                <w:sz w:val="21"/>
              </w:rPr>
            </w:pPr>
            <w:r/>
          </w:p>
        </w:tc>
      </w:tr>
    </w:tbl>
    <w:p>
      <w:pPr>
        <w:pStyle w:val="BodyText"/>
        <w:ind w:left="1826"/>
        <w:spacing w:before="131" w:line="212" w:lineRule="auto"/>
        <w:rPr>
          <w:sz w:val="22"/>
          <w:szCs w:val="22"/>
        </w:rPr>
      </w:pPr>
      <w:r>
        <w:rPr>
          <w:sz w:val="22"/>
          <w:szCs w:val="22"/>
        </w:rPr>
        <w:t>注：</w:t>
      </w:r>
      <w:r>
        <w:rPr>
          <w:rFonts w:ascii="Times New Roman" w:hAnsi="Times New Roman" w:eastAsia="Times New Roman" w:cs="Times New Roman"/>
          <w:sz w:val="22"/>
          <w:szCs w:val="22"/>
        </w:rPr>
        <w:t>&amp;</w:t>
      </w:r>
      <w:r>
        <w:rPr>
          <w:sz w:val="22"/>
          <w:szCs w:val="22"/>
        </w:rPr>
        <w:t>为</w:t>
      </w:r>
      <w:r>
        <w:rPr>
          <w:rFonts w:ascii="Times New Roman" w:hAnsi="Times New Roman" w:eastAsia="Times New Roman" w:cs="Times New Roman"/>
          <w:sz w:val="22"/>
          <w:szCs w:val="22"/>
        </w:rPr>
        <w:t>Mann-Whitney U</w:t>
      </w:r>
      <w:r>
        <w:rPr>
          <w:sz w:val="22"/>
          <w:szCs w:val="22"/>
        </w:rPr>
        <w:t>检验，</w:t>
      </w:r>
      <w:r>
        <w:rPr>
          <w:rFonts w:ascii="Times New Roman" w:hAnsi="Times New Roman" w:eastAsia="Times New Roman" w:cs="Times New Roman"/>
          <w:sz w:val="22"/>
          <w:szCs w:val="22"/>
        </w:rPr>
        <w:t>$</w:t>
      </w:r>
      <w:r>
        <w:rPr>
          <w:sz w:val="22"/>
          <w:szCs w:val="22"/>
        </w:rPr>
        <w:t>为</w:t>
      </w:r>
      <w:r>
        <w:rPr>
          <w:rFonts w:ascii="Times New Roman" w:hAnsi="Times New Roman" w:eastAsia="Times New Roman" w:cs="Times New Roman"/>
          <w:sz w:val="22"/>
          <w:szCs w:val="22"/>
        </w:rPr>
        <w:t>Fisher’s</w:t>
      </w:r>
      <w:r>
        <w:rPr>
          <w:sz w:val="22"/>
          <w:szCs w:val="22"/>
        </w:rPr>
        <w:t>确切概率法。</w:t>
      </w:r>
    </w:p>
    <w:p>
      <w:pPr>
        <w:pStyle w:val="BodyText"/>
        <w:ind w:left="1391" w:firstLine="504"/>
        <w:spacing w:before="189" w:line="356" w:lineRule="auto"/>
        <w:rPr>
          <w:sz w:val="24"/>
          <w:szCs w:val="24"/>
        </w:rPr>
      </w:pPr>
      <w:r>
        <w:rPr>
          <w:sz w:val="24"/>
          <w:szCs w:val="24"/>
          <w:spacing w:val="-4"/>
        </w:rPr>
        <w:t>由表</w:t>
      </w:r>
      <w:r>
        <w:rPr>
          <w:sz w:val="24"/>
          <w:szCs w:val="24"/>
          <w:spacing w:val="-49"/>
        </w:rPr>
        <w:t xml:space="preserve"> </w:t>
      </w:r>
      <w:r>
        <w:rPr>
          <w:rFonts w:ascii="Times New Roman" w:hAnsi="Times New Roman" w:eastAsia="Times New Roman" w:cs="Times New Roman"/>
          <w:sz w:val="24"/>
          <w:szCs w:val="24"/>
          <w:spacing w:val="-4"/>
        </w:rPr>
        <w:t>3.14 </w:t>
      </w:r>
      <w:r>
        <w:rPr>
          <w:sz w:val="24"/>
          <w:szCs w:val="24"/>
          <w:spacing w:val="-4"/>
        </w:rPr>
        <w:t>可见，</w:t>
      </w:r>
      <w:r>
        <w:rPr>
          <w:rFonts w:ascii="Times New Roman" w:hAnsi="Times New Roman" w:eastAsia="Times New Roman" w:cs="Times New Roman"/>
          <w:sz w:val="24"/>
          <w:szCs w:val="24"/>
          <w:spacing w:val="-4"/>
        </w:rPr>
        <w:t>B1 </w:t>
      </w:r>
      <w:r>
        <w:rPr>
          <w:sz w:val="24"/>
          <w:szCs w:val="24"/>
          <w:spacing w:val="-4"/>
        </w:rPr>
        <w:t>组、</w:t>
      </w:r>
      <w:r>
        <w:rPr>
          <w:rFonts w:ascii="Times New Roman" w:hAnsi="Times New Roman" w:eastAsia="Times New Roman" w:cs="Times New Roman"/>
          <w:sz w:val="24"/>
          <w:szCs w:val="24"/>
          <w:spacing w:val="-4"/>
        </w:rPr>
        <w:t>B3 </w:t>
      </w:r>
      <w:r>
        <w:rPr>
          <w:sz w:val="24"/>
          <w:szCs w:val="24"/>
          <w:spacing w:val="-4"/>
        </w:rPr>
        <w:t>组在术后排气时长、术后住</w:t>
      </w:r>
      <w:r>
        <w:rPr>
          <w:sz w:val="24"/>
          <w:szCs w:val="24"/>
          <w:spacing w:val="-5"/>
        </w:rPr>
        <w:t>院时长、术后有无发</w:t>
      </w:r>
      <w:r>
        <w:rPr>
          <w:sz w:val="24"/>
          <w:szCs w:val="24"/>
        </w:rPr>
        <w:t xml:space="preserve"> </w:t>
      </w:r>
      <w:r>
        <w:rPr>
          <w:sz w:val="24"/>
          <w:szCs w:val="24"/>
        </w:rPr>
        <w:t>热方面差异无统计学意义。而在手术出血量方面，</w:t>
      </w:r>
      <w:r>
        <w:rPr>
          <w:rFonts w:ascii="Times New Roman" w:hAnsi="Times New Roman" w:eastAsia="Times New Roman" w:cs="Times New Roman"/>
          <w:sz w:val="24"/>
          <w:szCs w:val="24"/>
          <w:i/>
          <w:iCs/>
        </w:rPr>
        <w:t>P</w:t>
      </w:r>
      <w:r>
        <w:rPr>
          <w:rFonts w:ascii="Times New Roman" w:hAnsi="Times New Roman" w:eastAsia="Times New Roman" w:cs="Times New Roman"/>
          <w:sz w:val="24"/>
          <w:szCs w:val="24"/>
        </w:rPr>
        <w:t>&lt;0.05</w:t>
      </w:r>
      <w:r>
        <w:rPr>
          <w:sz w:val="24"/>
          <w:szCs w:val="24"/>
        </w:rPr>
        <w:t>，差</w:t>
      </w:r>
      <w:r>
        <w:rPr>
          <w:sz w:val="24"/>
          <w:szCs w:val="24"/>
          <w:spacing w:val="-1"/>
        </w:rPr>
        <w:t>异有统计学意义。</w:t>
      </w:r>
      <w:r>
        <w:rPr>
          <w:sz w:val="24"/>
          <w:szCs w:val="24"/>
        </w:rPr>
        <w:t xml:space="preserve"> </w:t>
      </w:r>
      <w:r>
        <w:rPr>
          <w:sz w:val="24"/>
          <w:szCs w:val="24"/>
          <w:spacing w:val="-2"/>
        </w:rPr>
        <w:t>即保留卵巢手术时，腹腔镜手术与开腹手术相比出血量少。</w:t>
      </w:r>
    </w:p>
    <w:p>
      <w:pPr>
        <w:pStyle w:val="BodyText"/>
        <w:ind w:left="1381"/>
        <w:spacing w:before="24" w:line="233" w:lineRule="auto"/>
        <w:outlineLvl w:val="2"/>
        <w:rPr>
          <w:sz w:val="24"/>
          <w:szCs w:val="24"/>
        </w:rPr>
      </w:pPr>
      <w:bookmarkStart w:name="bookmark31" w:id="50"/>
      <w:bookmarkEnd w:id="50"/>
      <w:r>
        <w:rPr>
          <w:rFonts w:ascii="Times New Roman" w:hAnsi="Times New Roman" w:eastAsia="Times New Roman" w:cs="Times New Roman"/>
          <w:sz w:val="24"/>
          <w:szCs w:val="24"/>
          <w:b/>
          <w:bCs/>
          <w:spacing w:val="-1"/>
        </w:rPr>
        <w:t>3.4.6    </w:t>
      </w:r>
      <w:r>
        <w:rPr>
          <w:sz w:val="24"/>
          <w:szCs w:val="24"/>
          <w:b/>
          <w:bCs/>
          <w:spacing w:val="-1"/>
        </w:rPr>
        <w:t>腹腔镜切除卵巢组（</w:t>
      </w:r>
      <w:r>
        <w:rPr>
          <w:rFonts w:ascii="Times New Roman" w:hAnsi="Times New Roman" w:eastAsia="Times New Roman" w:cs="Times New Roman"/>
          <w:sz w:val="24"/>
          <w:szCs w:val="24"/>
          <w:b/>
          <w:bCs/>
          <w:spacing w:val="-1"/>
        </w:rPr>
        <w:t>B2 </w:t>
      </w:r>
      <w:r>
        <w:rPr>
          <w:sz w:val="24"/>
          <w:szCs w:val="24"/>
          <w:b/>
          <w:bCs/>
          <w:spacing w:val="-1"/>
        </w:rPr>
        <w:t>组）与开腹切除卵巢组（</w:t>
      </w:r>
      <w:r>
        <w:rPr>
          <w:rFonts w:ascii="Times New Roman" w:hAnsi="Times New Roman" w:eastAsia="Times New Roman" w:cs="Times New Roman"/>
          <w:sz w:val="24"/>
          <w:szCs w:val="24"/>
          <w:b/>
          <w:bCs/>
          <w:spacing w:val="-1"/>
        </w:rPr>
        <w:t>B4 </w:t>
      </w:r>
      <w:r>
        <w:rPr>
          <w:sz w:val="24"/>
          <w:szCs w:val="24"/>
          <w:b/>
          <w:bCs/>
          <w:spacing w:val="-1"/>
        </w:rPr>
        <w:t>组）术中及术后一</w:t>
      </w:r>
    </w:p>
    <w:p>
      <w:pPr>
        <w:pStyle w:val="BodyText"/>
        <w:ind w:left="1385"/>
        <w:spacing w:before="167" w:line="220" w:lineRule="auto"/>
        <w:outlineLvl w:val="2"/>
        <w:rPr>
          <w:sz w:val="24"/>
          <w:szCs w:val="24"/>
        </w:rPr>
      </w:pPr>
      <w:bookmarkStart w:name="bookmark31" w:id="51"/>
      <w:bookmarkEnd w:id="51"/>
      <w:r>
        <w:rPr>
          <w:sz w:val="24"/>
          <w:szCs w:val="24"/>
          <w:b/>
          <w:bCs/>
          <w:spacing w:val="-4"/>
        </w:rPr>
        <w:t>般情况分析</w:t>
      </w:r>
    </w:p>
    <w:p>
      <w:pPr>
        <w:ind w:left="2081"/>
        <w:spacing w:before="174" w:line="232" w:lineRule="auto"/>
        <w:rPr>
          <w:rFonts w:ascii="SimHei" w:hAnsi="SimHei" w:eastAsia="SimHei" w:cs="SimHei"/>
          <w:sz w:val="24"/>
          <w:szCs w:val="24"/>
        </w:rPr>
      </w:pPr>
      <w:r>
        <w:rPr>
          <w:rFonts w:ascii="SimHei" w:hAnsi="SimHei" w:eastAsia="SimHei" w:cs="SimHei"/>
          <w:sz w:val="24"/>
          <w:szCs w:val="24"/>
          <w:spacing w:val="-1"/>
        </w:rPr>
        <w:t>表</w:t>
      </w:r>
      <w:r>
        <w:rPr>
          <w:rFonts w:ascii="SimHei" w:hAnsi="SimHei" w:eastAsia="SimHei" w:cs="SimHei"/>
          <w:sz w:val="24"/>
          <w:szCs w:val="24"/>
          <w:spacing w:val="-36"/>
        </w:rPr>
        <w:t xml:space="preserve"> </w:t>
      </w:r>
      <w:r>
        <w:rPr>
          <w:rFonts w:ascii="Times New Roman" w:hAnsi="Times New Roman" w:eastAsia="Times New Roman" w:cs="Times New Roman"/>
          <w:sz w:val="24"/>
          <w:szCs w:val="24"/>
          <w:spacing w:val="-1"/>
        </w:rPr>
        <w:t>3.15    B2 </w:t>
      </w:r>
      <w:r>
        <w:rPr>
          <w:rFonts w:ascii="SimHei" w:hAnsi="SimHei" w:eastAsia="SimHei" w:cs="SimHei"/>
          <w:sz w:val="24"/>
          <w:szCs w:val="24"/>
          <w:spacing w:val="-1"/>
        </w:rPr>
        <w:t>组、</w:t>
      </w:r>
      <w:r>
        <w:rPr>
          <w:rFonts w:ascii="Times New Roman" w:hAnsi="Times New Roman" w:eastAsia="Times New Roman" w:cs="Times New Roman"/>
          <w:sz w:val="24"/>
          <w:szCs w:val="24"/>
          <w:spacing w:val="-1"/>
        </w:rPr>
        <w:t>B4 </w:t>
      </w:r>
      <w:r>
        <w:rPr>
          <w:rFonts w:ascii="SimHei" w:hAnsi="SimHei" w:eastAsia="SimHei" w:cs="SimHei"/>
          <w:sz w:val="24"/>
          <w:szCs w:val="24"/>
          <w:spacing w:val="-1"/>
        </w:rPr>
        <w:t>组卵巢囊肿蒂扭转患者术中术后一般情况分析</w:t>
      </w:r>
    </w:p>
    <w:p>
      <w:pPr>
        <w:spacing w:line="55" w:lineRule="exact"/>
        <w:rPr/>
      </w:pPr>
      <w:r/>
    </w:p>
    <w:tbl>
      <w:tblPr>
        <w:tblStyle w:val="TableNormal"/>
        <w:tblW w:w="8327" w:type="dxa"/>
        <w:tblInd w:w="1367"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628"/>
        <w:gridCol w:w="2229"/>
        <w:gridCol w:w="2316"/>
        <w:gridCol w:w="945"/>
        <w:gridCol w:w="1209"/>
      </w:tblGrid>
      <w:tr>
        <w:trPr>
          <w:trHeight w:val="471" w:hRule="atLeast"/>
        </w:trPr>
        <w:tc>
          <w:tcPr>
            <w:tcW w:w="1628" w:type="dxa"/>
            <w:vAlign w:val="top"/>
            <w:tcBorders>
              <w:bottom w:val="single" w:color="000000" w:sz="4" w:space="0"/>
              <w:top w:val="single" w:color="000000" w:sz="12" w:space="0"/>
            </w:tcBorders>
          </w:tcPr>
          <w:p>
            <w:pPr>
              <w:ind w:left="129"/>
              <w:spacing w:before="113" w:line="221" w:lineRule="auto"/>
              <w:rPr>
                <w:rFonts w:ascii="SimSun" w:hAnsi="SimSun" w:eastAsia="SimSun" w:cs="SimSun"/>
                <w:sz w:val="24"/>
                <w:szCs w:val="24"/>
              </w:rPr>
            </w:pPr>
            <w:r>
              <w:rPr>
                <w:rFonts w:ascii="SimSun" w:hAnsi="SimSun" w:eastAsia="SimSun" w:cs="SimSun"/>
                <w:sz w:val="24"/>
                <w:szCs w:val="24"/>
                <w:spacing w:val="-3"/>
              </w:rPr>
              <w:t>变量</w:t>
            </w:r>
          </w:p>
        </w:tc>
        <w:tc>
          <w:tcPr>
            <w:tcW w:w="2229" w:type="dxa"/>
            <w:vAlign w:val="top"/>
            <w:tcBorders>
              <w:bottom w:val="single" w:color="000000" w:sz="4" w:space="0"/>
              <w:top w:val="single" w:color="000000" w:sz="12" w:space="0"/>
            </w:tcBorders>
          </w:tcPr>
          <w:p>
            <w:pPr>
              <w:pStyle w:val="TableText"/>
              <w:ind w:left="107"/>
              <w:spacing w:before="113" w:line="318" w:lineRule="exact"/>
              <w:rPr/>
            </w:pPr>
            <w:r>
              <w:rPr/>
              <w:t>B2</w:t>
            </w:r>
            <w:r>
              <w:rPr>
                <w:rFonts w:ascii="SimSun" w:hAnsi="SimSun" w:eastAsia="SimSun" w:cs="SimSun"/>
              </w:rPr>
              <w:t>组</w:t>
            </w:r>
            <w:r>
              <w:rPr/>
              <w:t>n=32</w:t>
            </w:r>
          </w:p>
        </w:tc>
        <w:tc>
          <w:tcPr>
            <w:tcW w:w="2316" w:type="dxa"/>
            <w:vAlign w:val="top"/>
            <w:tcBorders>
              <w:bottom w:val="single" w:color="000000" w:sz="4" w:space="0"/>
              <w:top w:val="single" w:color="000000" w:sz="12" w:space="0"/>
            </w:tcBorders>
          </w:tcPr>
          <w:p>
            <w:pPr>
              <w:pStyle w:val="TableText"/>
              <w:ind w:left="120"/>
              <w:spacing w:before="113" w:line="318" w:lineRule="exact"/>
              <w:rPr/>
            </w:pPr>
            <w:r>
              <w:rPr/>
              <w:t>B4</w:t>
            </w:r>
            <w:r>
              <w:rPr>
                <w:rFonts w:ascii="SimSun" w:hAnsi="SimSun" w:eastAsia="SimSun" w:cs="SimSun"/>
              </w:rPr>
              <w:t>组</w:t>
            </w:r>
            <w:r>
              <w:rPr/>
              <w:t>n=24</w:t>
            </w:r>
          </w:p>
        </w:tc>
        <w:tc>
          <w:tcPr>
            <w:tcW w:w="945" w:type="dxa"/>
            <w:vAlign w:val="top"/>
            <w:tcBorders>
              <w:bottom w:val="single" w:color="000000" w:sz="4" w:space="0"/>
              <w:top w:val="single" w:color="000000" w:sz="12" w:space="0"/>
            </w:tcBorders>
          </w:tcPr>
          <w:p>
            <w:pPr>
              <w:pStyle w:val="TableText"/>
              <w:ind w:left="114"/>
              <w:spacing w:before="153" w:line="190" w:lineRule="auto"/>
              <w:rPr/>
            </w:pPr>
            <w:r>
              <w:rPr>
                <w:spacing w:val="1"/>
              </w:rPr>
              <w:t>χ2/Z</w:t>
            </w:r>
          </w:p>
        </w:tc>
        <w:tc>
          <w:tcPr>
            <w:tcW w:w="1209" w:type="dxa"/>
            <w:vAlign w:val="top"/>
            <w:tcBorders>
              <w:bottom w:val="single" w:color="000000" w:sz="4" w:space="0"/>
              <w:top w:val="single" w:color="000000" w:sz="12" w:space="0"/>
            </w:tcBorders>
          </w:tcPr>
          <w:p>
            <w:pPr>
              <w:pStyle w:val="TableText"/>
              <w:ind w:left="222"/>
              <w:spacing w:before="113" w:line="220" w:lineRule="auto"/>
              <w:rPr>
                <w:rFonts w:ascii="SimSun" w:hAnsi="SimSun" w:eastAsia="SimSun" w:cs="SimSun"/>
              </w:rPr>
            </w:pPr>
            <w:r>
              <w:rPr>
                <w:i/>
                <w:iCs/>
                <w:spacing w:val="4"/>
              </w:rPr>
              <w:t>P</w:t>
            </w:r>
            <w:r>
              <w:rPr>
                <w:rFonts w:ascii="SimSun" w:hAnsi="SimSun" w:eastAsia="SimSun" w:cs="SimSun"/>
                <w:spacing w:val="4"/>
              </w:rPr>
              <w:t>值</w:t>
            </w:r>
          </w:p>
        </w:tc>
      </w:tr>
      <w:tr>
        <w:trPr>
          <w:trHeight w:val="918" w:hRule="atLeast"/>
        </w:trPr>
        <w:tc>
          <w:tcPr>
            <w:tcW w:w="1628" w:type="dxa"/>
            <w:vAlign w:val="top"/>
            <w:tcBorders>
              <w:top w:val="single" w:color="000000" w:sz="4" w:space="0"/>
            </w:tcBorders>
          </w:tcPr>
          <w:p>
            <w:pPr>
              <w:pStyle w:val="TableText"/>
              <w:ind w:left="135" w:right="106" w:hanging="6"/>
              <w:spacing w:before="122" w:line="302" w:lineRule="auto"/>
              <w:rPr>
                <w:rFonts w:ascii="SimSun" w:hAnsi="SimSun" w:eastAsia="SimSun" w:cs="SimSun"/>
              </w:rPr>
            </w:pPr>
            <w:r>
              <w:rPr>
                <w:rFonts w:ascii="SimSun" w:hAnsi="SimSun" w:eastAsia="SimSun" w:cs="SimSun"/>
                <w:spacing w:val="38"/>
              </w:rPr>
              <w:t>手术出血量</w:t>
            </w:r>
            <w:r>
              <w:rPr>
                <w:rFonts w:ascii="SimSun" w:hAnsi="SimSun" w:eastAsia="SimSun" w:cs="SimSun"/>
                <w:spacing w:val="1"/>
              </w:rPr>
              <w:t xml:space="preserve"> </w:t>
            </w:r>
            <w:r>
              <w:rPr>
                <w:rFonts w:ascii="SimSun" w:hAnsi="SimSun" w:eastAsia="SimSun" w:cs="SimSun"/>
                <w:spacing w:val="-3"/>
              </w:rPr>
              <w:t>（</w:t>
            </w:r>
            <w:r>
              <w:rPr>
                <w:spacing w:val="-3"/>
              </w:rPr>
              <w:t>ml</w:t>
            </w:r>
            <w:r>
              <w:rPr>
                <w:rFonts w:ascii="SimSun" w:hAnsi="SimSun" w:eastAsia="SimSun" w:cs="SimSun"/>
                <w:spacing w:val="-3"/>
              </w:rPr>
              <w:t>）</w:t>
            </w:r>
          </w:p>
        </w:tc>
        <w:tc>
          <w:tcPr>
            <w:tcW w:w="2229" w:type="dxa"/>
            <w:vAlign w:val="top"/>
            <w:tcBorders>
              <w:top w:val="single" w:color="000000" w:sz="4" w:space="0"/>
            </w:tcBorders>
          </w:tcPr>
          <w:p>
            <w:pPr>
              <w:spacing w:line="273" w:lineRule="auto"/>
              <w:rPr>
                <w:rFonts w:ascii="Arial"/>
                <w:sz w:val="21"/>
              </w:rPr>
            </w:pPr>
            <w:r/>
          </w:p>
          <w:p>
            <w:pPr>
              <w:pStyle w:val="TableText"/>
              <w:spacing w:before="78" w:line="318" w:lineRule="exact"/>
              <w:jc w:val="right"/>
              <w:rPr>
                <w:rFonts w:ascii="SimSun" w:hAnsi="SimSun" w:eastAsia="SimSun" w:cs="SimSun"/>
              </w:rPr>
            </w:pPr>
            <w:r>
              <w:rPr>
                <w:spacing w:val="-13"/>
                <w:position w:val="1"/>
              </w:rPr>
              <w:t>20.00</w:t>
            </w:r>
            <w:r>
              <w:rPr>
                <w:rFonts w:ascii="SimSun" w:hAnsi="SimSun" w:eastAsia="SimSun" w:cs="SimSun"/>
                <w:spacing w:val="-13"/>
                <w:position w:val="1"/>
              </w:rPr>
              <w:t>（</w:t>
            </w:r>
            <w:r>
              <w:rPr>
                <w:spacing w:val="-13"/>
                <w:position w:val="1"/>
              </w:rPr>
              <w:t>10.00</w:t>
            </w:r>
            <w:r>
              <w:rPr>
                <w:rFonts w:ascii="SimSun" w:hAnsi="SimSun" w:eastAsia="SimSun" w:cs="SimSun"/>
                <w:spacing w:val="-13"/>
                <w:position w:val="1"/>
              </w:rPr>
              <w:t>，</w:t>
            </w:r>
            <w:r>
              <w:rPr>
                <w:spacing w:val="-13"/>
                <w:position w:val="1"/>
              </w:rPr>
              <w:t>40.00</w:t>
            </w:r>
            <w:r>
              <w:rPr>
                <w:rFonts w:ascii="SimSun" w:hAnsi="SimSun" w:eastAsia="SimSun" w:cs="SimSun"/>
                <w:spacing w:val="-13"/>
                <w:position w:val="1"/>
              </w:rPr>
              <w:t>）</w:t>
            </w:r>
          </w:p>
        </w:tc>
        <w:tc>
          <w:tcPr>
            <w:tcW w:w="2316" w:type="dxa"/>
            <w:vAlign w:val="top"/>
            <w:tcBorders>
              <w:top w:val="single" w:color="000000" w:sz="4" w:space="0"/>
            </w:tcBorders>
          </w:tcPr>
          <w:p>
            <w:pPr>
              <w:spacing w:line="273" w:lineRule="auto"/>
              <w:rPr>
                <w:rFonts w:ascii="Arial"/>
                <w:sz w:val="21"/>
              </w:rPr>
            </w:pPr>
            <w:r/>
          </w:p>
          <w:p>
            <w:pPr>
              <w:pStyle w:val="TableText"/>
              <w:spacing w:before="78" w:line="318" w:lineRule="exact"/>
              <w:jc w:val="right"/>
              <w:rPr>
                <w:rFonts w:ascii="SimSun" w:hAnsi="SimSun" w:eastAsia="SimSun" w:cs="SimSun"/>
              </w:rPr>
            </w:pPr>
            <w:r>
              <w:rPr>
                <w:spacing w:val="-8"/>
                <w:position w:val="1"/>
              </w:rPr>
              <w:t>40.00</w:t>
            </w:r>
            <w:r>
              <w:rPr>
                <w:rFonts w:ascii="SimSun" w:hAnsi="SimSun" w:eastAsia="SimSun" w:cs="SimSun"/>
                <w:spacing w:val="-8"/>
                <w:position w:val="1"/>
              </w:rPr>
              <w:t>（</w:t>
            </w:r>
            <w:r>
              <w:rPr>
                <w:spacing w:val="-8"/>
                <w:position w:val="1"/>
              </w:rPr>
              <w:t>32.50</w:t>
            </w:r>
            <w:r>
              <w:rPr>
                <w:rFonts w:ascii="SimSun" w:hAnsi="SimSun" w:eastAsia="SimSun" w:cs="SimSun"/>
                <w:spacing w:val="-8"/>
                <w:position w:val="1"/>
              </w:rPr>
              <w:t>，</w:t>
            </w:r>
            <w:r>
              <w:rPr>
                <w:spacing w:val="-8"/>
                <w:position w:val="1"/>
              </w:rPr>
              <w:t>50.00</w:t>
            </w:r>
            <w:r>
              <w:rPr>
                <w:rFonts w:ascii="SimSun" w:hAnsi="SimSun" w:eastAsia="SimSun" w:cs="SimSun"/>
                <w:spacing w:val="-8"/>
                <w:position w:val="1"/>
              </w:rPr>
              <w:t>）</w:t>
            </w:r>
          </w:p>
        </w:tc>
        <w:tc>
          <w:tcPr>
            <w:tcW w:w="945" w:type="dxa"/>
            <w:vAlign w:val="top"/>
            <w:tcBorders>
              <w:top w:val="single" w:color="000000" w:sz="4" w:space="0"/>
            </w:tcBorders>
          </w:tcPr>
          <w:p>
            <w:pPr>
              <w:spacing w:line="322" w:lineRule="auto"/>
              <w:rPr>
                <w:rFonts w:ascii="Arial"/>
                <w:sz w:val="21"/>
              </w:rPr>
            </w:pPr>
            <w:r/>
          </w:p>
          <w:p>
            <w:pPr>
              <w:pStyle w:val="TableText"/>
              <w:ind w:left="121"/>
              <w:spacing w:before="69" w:line="232" w:lineRule="auto"/>
              <w:rPr/>
            </w:pPr>
            <w:r>
              <w:rPr>
                <w:spacing w:val="-2"/>
              </w:rPr>
              <w:t>-3.454</w:t>
            </w:r>
          </w:p>
        </w:tc>
        <w:tc>
          <w:tcPr>
            <w:tcW w:w="1209" w:type="dxa"/>
            <w:vAlign w:val="top"/>
            <w:tcBorders>
              <w:top w:val="single" w:color="000000" w:sz="4" w:space="0"/>
            </w:tcBorders>
          </w:tcPr>
          <w:p>
            <w:pPr>
              <w:spacing w:line="307" w:lineRule="auto"/>
              <w:rPr>
                <w:rFonts w:ascii="Arial"/>
                <w:sz w:val="21"/>
              </w:rPr>
            </w:pPr>
            <w:r/>
          </w:p>
          <w:p>
            <w:pPr>
              <w:pStyle w:val="TableText"/>
              <w:ind w:left="236"/>
              <w:spacing w:before="69" w:line="281" w:lineRule="exact"/>
              <w:rPr>
                <w:sz w:val="16"/>
                <w:szCs w:val="16"/>
              </w:rPr>
            </w:pPr>
            <w:r>
              <w:rPr>
                <w:spacing w:val="-2"/>
              </w:rPr>
              <w:t>0.001</w:t>
            </w:r>
            <w:r>
              <w:rPr>
                <w:sz w:val="16"/>
                <w:szCs w:val="16"/>
                <w:spacing w:val="-2"/>
                <w:position w:val="6"/>
              </w:rPr>
              <w:t>&amp;</w:t>
            </w:r>
          </w:p>
        </w:tc>
      </w:tr>
      <w:tr>
        <w:trPr>
          <w:trHeight w:val="941" w:hRule="atLeast"/>
        </w:trPr>
        <w:tc>
          <w:tcPr>
            <w:tcW w:w="1628" w:type="dxa"/>
            <w:vAlign w:val="top"/>
          </w:tcPr>
          <w:p>
            <w:pPr>
              <w:ind w:left="135" w:right="96" w:hanging="6"/>
              <w:spacing w:before="135" w:line="306" w:lineRule="auto"/>
              <w:rPr>
                <w:rFonts w:ascii="SimSun" w:hAnsi="SimSun" w:eastAsia="SimSun" w:cs="SimSun"/>
                <w:sz w:val="24"/>
                <w:szCs w:val="24"/>
              </w:rPr>
            </w:pPr>
            <w:r>
              <w:rPr>
                <w:rFonts w:ascii="SimSun" w:hAnsi="SimSun" w:eastAsia="SimSun" w:cs="SimSun"/>
                <w:sz w:val="24"/>
                <w:szCs w:val="24"/>
                <w:spacing w:val="-13"/>
              </w:rPr>
              <w:t>排</w:t>
            </w:r>
            <w:r>
              <w:rPr>
                <w:rFonts w:ascii="SimSun" w:hAnsi="SimSun" w:eastAsia="SimSun" w:cs="SimSun"/>
                <w:sz w:val="24"/>
                <w:szCs w:val="24"/>
                <w:spacing w:val="41"/>
              </w:rPr>
              <w:t xml:space="preserve"> </w:t>
            </w:r>
            <w:r>
              <w:rPr>
                <w:rFonts w:ascii="SimSun" w:hAnsi="SimSun" w:eastAsia="SimSun" w:cs="SimSun"/>
                <w:sz w:val="24"/>
                <w:szCs w:val="24"/>
                <w:spacing w:val="-13"/>
              </w:rPr>
              <w:t>气</w:t>
            </w:r>
            <w:r>
              <w:rPr>
                <w:rFonts w:ascii="SimSun" w:hAnsi="SimSun" w:eastAsia="SimSun" w:cs="SimSun"/>
                <w:sz w:val="24"/>
                <w:szCs w:val="24"/>
                <w:spacing w:val="51"/>
              </w:rPr>
              <w:t xml:space="preserve"> </w:t>
            </w:r>
            <w:r>
              <w:rPr>
                <w:rFonts w:ascii="SimSun" w:hAnsi="SimSun" w:eastAsia="SimSun" w:cs="SimSun"/>
                <w:sz w:val="24"/>
                <w:szCs w:val="24"/>
                <w:spacing w:val="-13"/>
              </w:rPr>
              <w:t>时</w:t>
            </w:r>
            <w:r>
              <w:rPr>
                <w:rFonts w:ascii="SimSun" w:hAnsi="SimSun" w:eastAsia="SimSun" w:cs="SimSun"/>
                <w:sz w:val="24"/>
                <w:szCs w:val="24"/>
                <w:spacing w:val="41"/>
              </w:rPr>
              <w:t xml:space="preserve"> </w:t>
            </w:r>
            <w:r>
              <w:rPr>
                <w:rFonts w:ascii="SimSun" w:hAnsi="SimSun" w:eastAsia="SimSun" w:cs="SimSun"/>
                <w:sz w:val="24"/>
                <w:szCs w:val="24"/>
                <w:spacing w:val="-13"/>
              </w:rPr>
              <w:t>长</w:t>
            </w:r>
            <w:r>
              <w:rPr>
                <w:rFonts w:ascii="SimSun" w:hAnsi="SimSun" w:eastAsia="SimSun" w:cs="SimSun"/>
                <w:sz w:val="24"/>
                <w:szCs w:val="24"/>
              </w:rPr>
              <w:t xml:space="preserve"> </w:t>
            </w:r>
            <w:r>
              <w:rPr>
                <w:rFonts w:ascii="SimSun" w:hAnsi="SimSun" w:eastAsia="SimSun" w:cs="SimSun"/>
                <w:sz w:val="24"/>
                <w:szCs w:val="24"/>
                <w:spacing w:val="-8"/>
              </w:rPr>
              <w:t>（天）</w:t>
            </w:r>
          </w:p>
        </w:tc>
        <w:tc>
          <w:tcPr>
            <w:tcW w:w="2229" w:type="dxa"/>
            <w:vAlign w:val="top"/>
          </w:tcPr>
          <w:p>
            <w:pPr>
              <w:spacing w:line="296" w:lineRule="auto"/>
              <w:rPr>
                <w:rFonts w:ascii="Arial"/>
                <w:sz w:val="21"/>
              </w:rPr>
            </w:pPr>
            <w:r/>
          </w:p>
          <w:p>
            <w:pPr>
              <w:pStyle w:val="TableText"/>
              <w:ind w:left="131"/>
              <w:spacing w:before="78" w:line="318" w:lineRule="exact"/>
              <w:rPr>
                <w:rFonts w:ascii="SimSun" w:hAnsi="SimSun" w:eastAsia="SimSun" w:cs="SimSun"/>
              </w:rPr>
            </w:pPr>
            <w:r>
              <w:rPr>
                <w:spacing w:val="-4"/>
                <w:position w:val="1"/>
              </w:rPr>
              <w:t>1.00</w:t>
            </w:r>
            <w:r>
              <w:rPr>
                <w:rFonts w:ascii="SimSun" w:hAnsi="SimSun" w:eastAsia="SimSun" w:cs="SimSun"/>
                <w:spacing w:val="-4"/>
                <w:position w:val="1"/>
              </w:rPr>
              <w:t>（</w:t>
            </w:r>
            <w:r>
              <w:rPr>
                <w:spacing w:val="-4"/>
                <w:position w:val="1"/>
              </w:rPr>
              <w:t>1.00</w:t>
            </w:r>
            <w:r>
              <w:rPr>
                <w:spacing w:val="-29"/>
                <w:position w:val="1"/>
              </w:rPr>
              <w:t xml:space="preserve"> </w:t>
            </w:r>
            <w:r>
              <w:rPr>
                <w:rFonts w:ascii="SimSun" w:hAnsi="SimSun" w:eastAsia="SimSun" w:cs="SimSun"/>
                <w:spacing w:val="-4"/>
                <w:position w:val="1"/>
              </w:rPr>
              <w:t>，</w:t>
            </w:r>
            <w:r>
              <w:rPr>
                <w:spacing w:val="-4"/>
                <w:position w:val="1"/>
              </w:rPr>
              <w:t>1.00</w:t>
            </w:r>
            <w:r>
              <w:rPr>
                <w:rFonts w:ascii="SimSun" w:hAnsi="SimSun" w:eastAsia="SimSun" w:cs="SimSun"/>
                <w:spacing w:val="-4"/>
                <w:position w:val="1"/>
              </w:rPr>
              <w:t>）</w:t>
            </w:r>
          </w:p>
        </w:tc>
        <w:tc>
          <w:tcPr>
            <w:tcW w:w="2316" w:type="dxa"/>
            <w:vAlign w:val="top"/>
          </w:tcPr>
          <w:p>
            <w:pPr>
              <w:spacing w:line="296" w:lineRule="auto"/>
              <w:rPr>
                <w:rFonts w:ascii="Arial"/>
                <w:sz w:val="21"/>
              </w:rPr>
            </w:pPr>
            <w:r/>
          </w:p>
          <w:p>
            <w:pPr>
              <w:pStyle w:val="TableText"/>
              <w:ind w:left="121"/>
              <w:spacing w:before="78" w:line="318" w:lineRule="exact"/>
              <w:rPr>
                <w:rFonts w:ascii="SimSun" w:hAnsi="SimSun" w:eastAsia="SimSun" w:cs="SimSun"/>
              </w:rPr>
            </w:pPr>
            <w:r>
              <w:rPr>
                <w:spacing w:val="-3"/>
                <w:position w:val="1"/>
              </w:rPr>
              <w:t>2.00</w:t>
            </w:r>
            <w:r>
              <w:rPr>
                <w:rFonts w:ascii="SimSun" w:hAnsi="SimSun" w:eastAsia="SimSun" w:cs="SimSun"/>
                <w:spacing w:val="-3"/>
                <w:position w:val="1"/>
              </w:rPr>
              <w:t>（</w:t>
            </w:r>
            <w:r>
              <w:rPr>
                <w:spacing w:val="-3"/>
                <w:position w:val="1"/>
              </w:rPr>
              <w:t>1.00</w:t>
            </w:r>
            <w:r>
              <w:rPr>
                <w:spacing w:val="-20"/>
                <w:position w:val="1"/>
              </w:rPr>
              <w:t xml:space="preserve"> </w:t>
            </w:r>
            <w:r>
              <w:rPr>
                <w:rFonts w:ascii="SimSun" w:hAnsi="SimSun" w:eastAsia="SimSun" w:cs="SimSun"/>
                <w:spacing w:val="-3"/>
                <w:position w:val="1"/>
              </w:rPr>
              <w:t>，</w:t>
            </w:r>
            <w:r>
              <w:rPr>
                <w:spacing w:val="-3"/>
                <w:position w:val="1"/>
              </w:rPr>
              <w:t>2.00</w:t>
            </w:r>
            <w:r>
              <w:rPr>
                <w:rFonts w:ascii="SimSun" w:hAnsi="SimSun" w:eastAsia="SimSun" w:cs="SimSun"/>
                <w:spacing w:val="-3"/>
                <w:position w:val="1"/>
              </w:rPr>
              <w:t>）</w:t>
            </w:r>
          </w:p>
        </w:tc>
        <w:tc>
          <w:tcPr>
            <w:tcW w:w="945" w:type="dxa"/>
            <w:vAlign w:val="top"/>
          </w:tcPr>
          <w:p>
            <w:pPr>
              <w:spacing w:line="344" w:lineRule="auto"/>
              <w:rPr>
                <w:rFonts w:ascii="Arial"/>
                <w:sz w:val="21"/>
              </w:rPr>
            </w:pPr>
            <w:r/>
          </w:p>
          <w:p>
            <w:pPr>
              <w:pStyle w:val="TableText"/>
              <w:ind w:left="121"/>
              <w:spacing w:before="69" w:line="232" w:lineRule="auto"/>
              <w:rPr/>
            </w:pPr>
            <w:r>
              <w:rPr>
                <w:spacing w:val="-2"/>
              </w:rPr>
              <w:t>-3.642</w:t>
            </w:r>
          </w:p>
        </w:tc>
        <w:tc>
          <w:tcPr>
            <w:tcW w:w="1209" w:type="dxa"/>
            <w:vAlign w:val="top"/>
          </w:tcPr>
          <w:p>
            <w:pPr>
              <w:spacing w:line="330" w:lineRule="auto"/>
              <w:rPr>
                <w:rFonts w:ascii="Arial"/>
                <w:sz w:val="21"/>
              </w:rPr>
            </w:pPr>
            <w:r/>
          </w:p>
          <w:p>
            <w:pPr>
              <w:pStyle w:val="TableText"/>
              <w:ind w:left="236"/>
              <w:spacing w:before="69" w:line="281" w:lineRule="exact"/>
              <w:rPr>
                <w:sz w:val="16"/>
                <w:szCs w:val="16"/>
              </w:rPr>
            </w:pPr>
            <w:r>
              <w:rPr>
                <w:spacing w:val="-2"/>
              </w:rPr>
              <w:t>0.000</w:t>
            </w:r>
            <w:r>
              <w:rPr>
                <w:sz w:val="16"/>
                <w:szCs w:val="16"/>
                <w:spacing w:val="-2"/>
                <w:position w:val="6"/>
              </w:rPr>
              <w:t>&amp;</w:t>
            </w:r>
          </w:p>
        </w:tc>
      </w:tr>
      <w:tr>
        <w:trPr>
          <w:trHeight w:val="1422" w:hRule="atLeast"/>
        </w:trPr>
        <w:tc>
          <w:tcPr>
            <w:tcW w:w="1628" w:type="dxa"/>
            <w:vAlign w:val="top"/>
            <w:tcBorders>
              <w:bottom w:val="single" w:color="000000" w:sz="12" w:space="0"/>
            </w:tcBorders>
          </w:tcPr>
          <w:p>
            <w:pPr>
              <w:ind w:left="130" w:right="106"/>
              <w:spacing w:before="135" w:line="358" w:lineRule="auto"/>
              <w:rPr>
                <w:rFonts w:ascii="SimSun" w:hAnsi="SimSun" w:eastAsia="SimSun" w:cs="SimSun"/>
                <w:sz w:val="24"/>
                <w:szCs w:val="24"/>
              </w:rPr>
            </w:pPr>
            <w:r>
              <w:rPr>
                <w:rFonts w:ascii="SimSun" w:hAnsi="SimSun" w:eastAsia="SimSun" w:cs="SimSun"/>
                <w:sz w:val="24"/>
                <w:szCs w:val="24"/>
                <w:spacing w:val="38"/>
              </w:rPr>
              <w:t>术后住院时</w:t>
            </w:r>
            <w:r>
              <w:rPr>
                <w:rFonts w:ascii="SimSun" w:hAnsi="SimSun" w:eastAsia="SimSun" w:cs="SimSun"/>
                <w:sz w:val="24"/>
                <w:szCs w:val="24"/>
              </w:rPr>
              <w:t xml:space="preserve"> </w:t>
            </w:r>
            <w:r>
              <w:rPr>
                <w:rFonts w:ascii="SimSun" w:hAnsi="SimSun" w:eastAsia="SimSun" w:cs="SimSun"/>
                <w:sz w:val="24"/>
                <w:szCs w:val="24"/>
                <w:spacing w:val="-6"/>
              </w:rPr>
              <w:t>长（天）</w:t>
            </w:r>
          </w:p>
          <w:p>
            <w:pPr>
              <w:ind w:left="131"/>
              <w:spacing w:line="219" w:lineRule="auto"/>
              <w:rPr>
                <w:rFonts w:ascii="SimSun" w:hAnsi="SimSun" w:eastAsia="SimSun" w:cs="SimSun"/>
                <w:sz w:val="24"/>
                <w:szCs w:val="24"/>
              </w:rPr>
            </w:pPr>
            <w:r>
              <w:rPr>
                <w:rFonts w:ascii="SimSun" w:hAnsi="SimSun" w:eastAsia="SimSun" w:cs="SimSun"/>
                <w:sz w:val="24"/>
                <w:szCs w:val="24"/>
                <w:spacing w:val="-3"/>
              </w:rPr>
              <w:t>术后发热</w:t>
            </w:r>
          </w:p>
        </w:tc>
        <w:tc>
          <w:tcPr>
            <w:tcW w:w="2229" w:type="dxa"/>
            <w:vAlign w:val="top"/>
            <w:tcBorders>
              <w:bottom w:val="single" w:color="000000" w:sz="12" w:space="0"/>
            </w:tcBorders>
          </w:tcPr>
          <w:p>
            <w:pPr>
              <w:spacing w:line="285" w:lineRule="auto"/>
              <w:rPr>
                <w:rFonts w:ascii="Arial"/>
                <w:sz w:val="21"/>
              </w:rPr>
            </w:pPr>
            <w:r/>
          </w:p>
          <w:p>
            <w:pPr>
              <w:pStyle w:val="TableText"/>
              <w:ind w:left="107"/>
              <w:spacing w:before="78" w:line="318" w:lineRule="exact"/>
              <w:rPr>
                <w:rFonts w:ascii="SimSun" w:hAnsi="SimSun" w:eastAsia="SimSun" w:cs="SimSun"/>
              </w:rPr>
            </w:pPr>
            <w:r>
              <w:rPr>
                <w:spacing w:val="-3"/>
                <w:position w:val="1"/>
              </w:rPr>
              <w:t>4.00</w:t>
            </w:r>
            <w:r>
              <w:rPr>
                <w:rFonts w:ascii="SimSun" w:hAnsi="SimSun" w:eastAsia="SimSun" w:cs="SimSun"/>
                <w:spacing w:val="-3"/>
                <w:position w:val="1"/>
              </w:rPr>
              <w:t>（</w:t>
            </w:r>
            <w:r>
              <w:rPr>
                <w:spacing w:val="-3"/>
                <w:position w:val="1"/>
              </w:rPr>
              <w:t>3.00</w:t>
            </w:r>
            <w:r>
              <w:rPr>
                <w:spacing w:val="-19"/>
                <w:position w:val="1"/>
              </w:rPr>
              <w:t xml:space="preserve"> </w:t>
            </w:r>
            <w:r>
              <w:rPr>
                <w:rFonts w:ascii="SimSun" w:hAnsi="SimSun" w:eastAsia="SimSun" w:cs="SimSun"/>
                <w:spacing w:val="-3"/>
                <w:position w:val="1"/>
              </w:rPr>
              <w:t>，</w:t>
            </w:r>
            <w:r>
              <w:rPr>
                <w:spacing w:val="-3"/>
                <w:position w:val="1"/>
              </w:rPr>
              <w:t>5.00</w:t>
            </w:r>
            <w:r>
              <w:rPr>
                <w:rFonts w:ascii="SimSun" w:hAnsi="SimSun" w:eastAsia="SimSun" w:cs="SimSun"/>
                <w:spacing w:val="-3"/>
                <w:position w:val="1"/>
              </w:rPr>
              <w:t>）</w:t>
            </w:r>
          </w:p>
        </w:tc>
        <w:tc>
          <w:tcPr>
            <w:tcW w:w="2316" w:type="dxa"/>
            <w:vAlign w:val="top"/>
            <w:tcBorders>
              <w:bottom w:val="single" w:color="000000" w:sz="12" w:space="0"/>
            </w:tcBorders>
          </w:tcPr>
          <w:p>
            <w:pPr>
              <w:spacing w:line="285" w:lineRule="auto"/>
              <w:rPr>
                <w:rFonts w:ascii="Arial"/>
                <w:sz w:val="21"/>
              </w:rPr>
            </w:pPr>
            <w:r/>
          </w:p>
          <w:p>
            <w:pPr>
              <w:pStyle w:val="TableText"/>
              <w:ind w:left="119"/>
              <w:spacing w:before="78" w:line="318" w:lineRule="exact"/>
              <w:rPr>
                <w:rFonts w:ascii="SimSun" w:hAnsi="SimSun" w:eastAsia="SimSun" w:cs="SimSun"/>
              </w:rPr>
            </w:pPr>
            <w:r>
              <w:rPr>
                <w:spacing w:val="-3"/>
                <w:position w:val="1"/>
              </w:rPr>
              <w:t>4.00</w:t>
            </w:r>
            <w:r>
              <w:rPr>
                <w:rFonts w:ascii="SimSun" w:hAnsi="SimSun" w:eastAsia="SimSun" w:cs="SimSun"/>
                <w:spacing w:val="-3"/>
                <w:position w:val="1"/>
              </w:rPr>
              <w:t>（</w:t>
            </w:r>
            <w:r>
              <w:rPr>
                <w:spacing w:val="-3"/>
                <w:position w:val="1"/>
              </w:rPr>
              <w:t>3.00</w:t>
            </w:r>
            <w:r>
              <w:rPr>
                <w:spacing w:val="-19"/>
                <w:position w:val="1"/>
              </w:rPr>
              <w:t xml:space="preserve"> </w:t>
            </w:r>
            <w:r>
              <w:rPr>
                <w:rFonts w:ascii="SimSun" w:hAnsi="SimSun" w:eastAsia="SimSun" w:cs="SimSun"/>
                <w:spacing w:val="-3"/>
                <w:position w:val="1"/>
              </w:rPr>
              <w:t>，</w:t>
            </w:r>
            <w:r>
              <w:rPr>
                <w:spacing w:val="-3"/>
                <w:position w:val="1"/>
              </w:rPr>
              <w:t>5.00</w:t>
            </w:r>
            <w:r>
              <w:rPr>
                <w:rFonts w:ascii="SimSun" w:hAnsi="SimSun" w:eastAsia="SimSun" w:cs="SimSun"/>
                <w:spacing w:val="-3"/>
                <w:position w:val="1"/>
              </w:rPr>
              <w:t>）</w:t>
            </w:r>
          </w:p>
        </w:tc>
        <w:tc>
          <w:tcPr>
            <w:tcW w:w="945" w:type="dxa"/>
            <w:vAlign w:val="top"/>
            <w:tcBorders>
              <w:bottom w:val="single" w:color="000000" w:sz="12" w:space="0"/>
            </w:tcBorders>
          </w:tcPr>
          <w:p>
            <w:pPr>
              <w:spacing w:line="334" w:lineRule="auto"/>
              <w:rPr>
                <w:rFonts w:ascii="Arial"/>
                <w:sz w:val="21"/>
              </w:rPr>
            </w:pPr>
            <w:r/>
          </w:p>
          <w:p>
            <w:pPr>
              <w:pStyle w:val="TableText"/>
              <w:ind w:left="121"/>
              <w:spacing w:before="69" w:line="232" w:lineRule="auto"/>
              <w:rPr/>
            </w:pPr>
            <w:r>
              <w:rPr>
                <w:spacing w:val="-2"/>
              </w:rPr>
              <w:t>-0.793</w:t>
            </w:r>
          </w:p>
        </w:tc>
        <w:tc>
          <w:tcPr>
            <w:tcW w:w="1209" w:type="dxa"/>
            <w:vAlign w:val="top"/>
            <w:tcBorders>
              <w:bottom w:val="single" w:color="000000" w:sz="12" w:space="0"/>
            </w:tcBorders>
          </w:tcPr>
          <w:p>
            <w:pPr>
              <w:spacing w:line="319" w:lineRule="auto"/>
              <w:rPr>
                <w:rFonts w:ascii="Arial"/>
                <w:sz w:val="21"/>
              </w:rPr>
            </w:pPr>
            <w:r/>
          </w:p>
          <w:p>
            <w:pPr>
              <w:pStyle w:val="TableText"/>
              <w:ind w:left="236"/>
              <w:spacing w:before="69" w:line="281" w:lineRule="exact"/>
              <w:rPr>
                <w:sz w:val="16"/>
                <w:szCs w:val="16"/>
              </w:rPr>
            </w:pPr>
            <w:r>
              <w:rPr>
                <w:spacing w:val="-2"/>
              </w:rPr>
              <w:t>0.428</w:t>
            </w:r>
            <w:r>
              <w:rPr>
                <w:sz w:val="16"/>
                <w:szCs w:val="16"/>
                <w:spacing w:val="-2"/>
                <w:position w:val="6"/>
              </w:rPr>
              <w:t>&amp;</w:t>
            </w:r>
          </w:p>
        </w:tc>
      </w:tr>
    </w:tbl>
    <w:p>
      <w:pPr>
        <w:spacing w:line="372" w:lineRule="auto"/>
        <w:rPr>
          <w:rFonts w:ascii="Arial"/>
          <w:sz w:val="21"/>
        </w:rPr>
      </w:pPr>
      <w:r/>
    </w:p>
    <w:p>
      <w:pPr>
        <w:ind w:left="9535"/>
        <w:spacing w:before="52" w:line="23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15</w:t>
      </w:r>
    </w:p>
    <w:p>
      <w:pPr>
        <w:spacing w:line="232" w:lineRule="auto"/>
        <w:sectPr>
          <w:pgSz w:w="11910" w:h="16840"/>
          <w:pgMar w:top="1233" w:right="1718" w:bottom="604" w:left="424" w:header="891" w:footer="354" w:gutter="0"/>
        </w:sectPr>
        <w:rPr>
          <w:rFonts w:ascii="Times New Roman" w:hAnsi="Times New Roman" w:eastAsia="Times New Roman" w:cs="Times New Roman"/>
          <w:sz w:val="18"/>
          <w:szCs w:val="18"/>
        </w:rPr>
      </w:pPr>
    </w:p>
    <w:p>
      <w:pPr>
        <w:ind w:left="1585"/>
        <w:spacing w:before="242" w:line="212" w:lineRule="auto"/>
        <w:rPr>
          <w:rFonts w:ascii="SimHei" w:hAnsi="SimHei" w:eastAsia="SimHei" w:cs="SimHei"/>
          <w:sz w:val="24"/>
          <w:szCs w:val="24"/>
        </w:rPr>
      </w:pPr>
      <w:bookmarkStart w:name="bookmark64" w:id="52"/>
      <w:bookmarkEnd w:id="52"/>
      <w:r>
        <w:rPr>
          <w:rFonts w:ascii="SimHei" w:hAnsi="SimHei" w:eastAsia="SimHei" w:cs="SimHei"/>
          <w:sz w:val="24"/>
          <w:szCs w:val="24"/>
          <w:spacing w:val="-2"/>
        </w:rPr>
        <w:t>续表</w:t>
      </w:r>
    </w:p>
    <w:tbl>
      <w:tblPr>
        <w:tblStyle w:val="TableNormal"/>
        <w:tblW w:w="8327" w:type="dxa"/>
        <w:tblInd w:w="1367"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163"/>
        <w:gridCol w:w="2294"/>
        <w:gridCol w:w="2276"/>
        <w:gridCol w:w="1342"/>
        <w:gridCol w:w="1252"/>
      </w:tblGrid>
      <w:tr>
        <w:trPr>
          <w:trHeight w:val="465" w:hRule="atLeast"/>
        </w:trPr>
        <w:tc>
          <w:tcPr>
            <w:tcW w:w="1163" w:type="dxa"/>
            <w:vAlign w:val="top"/>
            <w:tcBorders>
              <w:bottom w:val="single" w:color="000000" w:sz="4" w:space="0"/>
              <w:top w:val="single" w:color="000000" w:sz="12" w:space="0"/>
            </w:tcBorders>
          </w:tcPr>
          <w:p>
            <w:pPr>
              <w:ind w:left="129"/>
              <w:spacing w:before="114" w:line="221" w:lineRule="auto"/>
              <w:rPr>
                <w:rFonts w:ascii="SimSun" w:hAnsi="SimSun" w:eastAsia="SimSun" w:cs="SimSun"/>
                <w:sz w:val="24"/>
                <w:szCs w:val="24"/>
              </w:rPr>
            </w:pPr>
            <w:r>
              <w:rPr>
                <w:rFonts w:ascii="SimSun" w:hAnsi="SimSun" w:eastAsia="SimSun" w:cs="SimSun"/>
                <w:sz w:val="24"/>
                <w:szCs w:val="24"/>
                <w:spacing w:val="-3"/>
              </w:rPr>
              <w:t>变量</w:t>
            </w:r>
          </w:p>
        </w:tc>
        <w:tc>
          <w:tcPr>
            <w:tcW w:w="2294" w:type="dxa"/>
            <w:vAlign w:val="top"/>
            <w:tcBorders>
              <w:bottom w:val="single" w:color="000000" w:sz="4" w:space="0"/>
              <w:top w:val="single" w:color="000000" w:sz="12" w:space="0"/>
            </w:tcBorders>
          </w:tcPr>
          <w:p>
            <w:pPr>
              <w:pStyle w:val="TableText"/>
              <w:ind w:left="572"/>
              <w:spacing w:before="114" w:line="317" w:lineRule="exact"/>
              <w:rPr/>
            </w:pPr>
            <w:r>
              <w:rPr/>
              <w:t>B2</w:t>
            </w:r>
            <w:r>
              <w:rPr>
                <w:rFonts w:ascii="SimSun" w:hAnsi="SimSun" w:eastAsia="SimSun" w:cs="SimSun"/>
              </w:rPr>
              <w:t>组</w:t>
            </w:r>
            <w:r>
              <w:rPr/>
              <w:t>n=32</w:t>
            </w:r>
          </w:p>
        </w:tc>
        <w:tc>
          <w:tcPr>
            <w:tcW w:w="2276" w:type="dxa"/>
            <w:vAlign w:val="top"/>
            <w:tcBorders>
              <w:bottom w:val="single" w:color="000000" w:sz="4" w:space="0"/>
              <w:top w:val="single" w:color="000000" w:sz="12" w:space="0"/>
            </w:tcBorders>
          </w:tcPr>
          <w:p>
            <w:pPr>
              <w:pStyle w:val="TableText"/>
              <w:ind w:left="520"/>
              <w:spacing w:before="114" w:line="317" w:lineRule="exact"/>
              <w:rPr/>
            </w:pPr>
            <w:r>
              <w:rPr/>
              <w:t>B4</w:t>
            </w:r>
            <w:r>
              <w:rPr>
                <w:rFonts w:ascii="SimSun" w:hAnsi="SimSun" w:eastAsia="SimSun" w:cs="SimSun"/>
              </w:rPr>
              <w:t>组</w:t>
            </w:r>
            <w:r>
              <w:rPr/>
              <w:t>n=24</w:t>
            </w:r>
          </w:p>
        </w:tc>
        <w:tc>
          <w:tcPr>
            <w:tcW w:w="1342" w:type="dxa"/>
            <w:vAlign w:val="top"/>
            <w:tcBorders>
              <w:bottom w:val="single" w:color="000000" w:sz="4" w:space="0"/>
              <w:top w:val="single" w:color="000000" w:sz="12" w:space="0"/>
            </w:tcBorders>
          </w:tcPr>
          <w:p>
            <w:pPr>
              <w:pStyle w:val="TableText"/>
              <w:ind w:left="554"/>
              <w:spacing w:before="153" w:line="190" w:lineRule="auto"/>
              <w:rPr/>
            </w:pPr>
            <w:r>
              <w:rPr/>
              <w:t>χ2/Z</w:t>
            </w:r>
          </w:p>
        </w:tc>
        <w:tc>
          <w:tcPr>
            <w:tcW w:w="1252" w:type="dxa"/>
            <w:vAlign w:val="top"/>
            <w:tcBorders>
              <w:bottom w:val="single" w:color="000000" w:sz="4" w:space="0"/>
              <w:top w:val="single" w:color="000000" w:sz="12" w:space="0"/>
            </w:tcBorders>
          </w:tcPr>
          <w:p>
            <w:pPr>
              <w:pStyle w:val="TableText"/>
              <w:ind w:left="265"/>
              <w:spacing w:before="113" w:line="220" w:lineRule="auto"/>
              <w:rPr>
                <w:rFonts w:ascii="SimSun" w:hAnsi="SimSun" w:eastAsia="SimSun" w:cs="SimSun"/>
              </w:rPr>
            </w:pPr>
            <w:r>
              <w:rPr>
                <w:i/>
                <w:iCs/>
                <w:spacing w:val="4"/>
              </w:rPr>
              <w:t>P</w:t>
            </w:r>
            <w:r>
              <w:rPr>
                <w:rFonts w:ascii="SimSun" w:hAnsi="SimSun" w:eastAsia="SimSun" w:cs="SimSun"/>
                <w:spacing w:val="4"/>
              </w:rPr>
              <w:t>值</w:t>
            </w:r>
          </w:p>
        </w:tc>
      </w:tr>
      <w:tr>
        <w:trPr>
          <w:trHeight w:val="455" w:hRule="atLeast"/>
        </w:trPr>
        <w:tc>
          <w:tcPr>
            <w:tcW w:w="1163" w:type="dxa"/>
            <w:vAlign w:val="top"/>
            <w:tcBorders>
              <w:top w:val="single" w:color="000000" w:sz="4" w:space="0"/>
            </w:tcBorders>
          </w:tcPr>
          <w:p>
            <w:pPr>
              <w:ind w:left="370"/>
              <w:spacing w:before="119" w:line="220" w:lineRule="auto"/>
              <w:rPr>
                <w:rFonts w:ascii="SimSun" w:hAnsi="SimSun" w:eastAsia="SimSun" w:cs="SimSun"/>
                <w:sz w:val="24"/>
                <w:szCs w:val="24"/>
              </w:rPr>
            </w:pPr>
            <w:r>
              <w:rPr>
                <w:rFonts w:ascii="SimSun" w:hAnsi="SimSun" w:eastAsia="SimSun" w:cs="SimSun"/>
                <w:sz w:val="24"/>
                <w:szCs w:val="24"/>
              </w:rPr>
              <w:t>有</w:t>
            </w:r>
          </w:p>
        </w:tc>
        <w:tc>
          <w:tcPr>
            <w:tcW w:w="2294" w:type="dxa"/>
            <w:vAlign w:val="top"/>
            <w:tcBorders>
              <w:top w:val="single" w:color="000000" w:sz="4" w:space="0"/>
            </w:tcBorders>
          </w:tcPr>
          <w:p>
            <w:pPr>
              <w:pStyle w:val="TableText"/>
              <w:ind w:left="580"/>
              <w:spacing w:before="119" w:line="319" w:lineRule="exact"/>
              <w:rPr>
                <w:rFonts w:ascii="SimSun" w:hAnsi="SimSun" w:eastAsia="SimSun" w:cs="SimSun"/>
              </w:rPr>
            </w:pPr>
            <w:r>
              <w:rPr>
                <w:spacing w:val="-2"/>
                <w:position w:val="1"/>
              </w:rPr>
              <w:t>5</w:t>
            </w:r>
            <w:r>
              <w:rPr>
                <w:rFonts w:ascii="SimSun" w:hAnsi="SimSun" w:eastAsia="SimSun" w:cs="SimSun"/>
                <w:spacing w:val="-2"/>
                <w:position w:val="1"/>
              </w:rPr>
              <w:t>（</w:t>
            </w:r>
            <w:r>
              <w:rPr>
                <w:spacing w:val="-2"/>
                <w:position w:val="1"/>
              </w:rPr>
              <w:t>15.6%</w:t>
            </w:r>
            <w:r>
              <w:rPr>
                <w:rFonts w:ascii="SimSun" w:hAnsi="SimSun" w:eastAsia="SimSun" w:cs="SimSun"/>
                <w:spacing w:val="-2"/>
                <w:position w:val="1"/>
              </w:rPr>
              <w:t>）</w:t>
            </w:r>
          </w:p>
        </w:tc>
        <w:tc>
          <w:tcPr>
            <w:tcW w:w="2276" w:type="dxa"/>
            <w:vAlign w:val="top"/>
            <w:tcBorders>
              <w:top w:val="single" w:color="000000" w:sz="4" w:space="0"/>
            </w:tcBorders>
          </w:tcPr>
          <w:p>
            <w:pPr>
              <w:pStyle w:val="TableText"/>
              <w:ind w:left="526"/>
              <w:spacing w:before="119" w:line="319" w:lineRule="exact"/>
              <w:rPr>
                <w:rFonts w:ascii="SimSun" w:hAnsi="SimSun" w:eastAsia="SimSun" w:cs="SimSun"/>
              </w:rPr>
            </w:pPr>
            <w:r>
              <w:rPr>
                <w:spacing w:val="-2"/>
                <w:position w:val="1"/>
              </w:rPr>
              <w:t>6</w:t>
            </w:r>
            <w:r>
              <w:rPr>
                <w:rFonts w:ascii="SimSun" w:hAnsi="SimSun" w:eastAsia="SimSun" w:cs="SimSun"/>
                <w:spacing w:val="-2"/>
                <w:position w:val="1"/>
              </w:rPr>
              <w:t>（</w:t>
            </w:r>
            <w:r>
              <w:rPr>
                <w:spacing w:val="-2"/>
                <w:position w:val="1"/>
              </w:rPr>
              <w:t>25.0%</w:t>
            </w:r>
            <w:r>
              <w:rPr>
                <w:rFonts w:ascii="SimSun" w:hAnsi="SimSun" w:eastAsia="SimSun" w:cs="SimSun"/>
                <w:spacing w:val="-2"/>
                <w:position w:val="1"/>
              </w:rPr>
              <w:t>）</w:t>
            </w:r>
          </w:p>
        </w:tc>
        <w:tc>
          <w:tcPr>
            <w:tcW w:w="1342" w:type="dxa"/>
            <w:vAlign w:val="top"/>
            <w:tcBorders>
              <w:top w:val="single" w:color="000000" w:sz="4" w:space="0"/>
            </w:tcBorders>
          </w:tcPr>
          <w:p>
            <w:pPr>
              <w:pStyle w:val="TableText"/>
              <w:ind w:left="560"/>
              <w:spacing w:before="159" w:line="232" w:lineRule="auto"/>
              <w:rPr/>
            </w:pPr>
            <w:r>
              <w:rPr>
                <w:spacing w:val="-2"/>
              </w:rPr>
              <w:t>0.285</w:t>
            </w:r>
          </w:p>
        </w:tc>
        <w:tc>
          <w:tcPr>
            <w:tcW w:w="1252" w:type="dxa"/>
            <w:vAlign w:val="top"/>
            <w:tcBorders>
              <w:top w:val="single" w:color="000000" w:sz="4" w:space="0"/>
            </w:tcBorders>
          </w:tcPr>
          <w:p>
            <w:pPr>
              <w:pStyle w:val="TableText"/>
              <w:ind w:left="279"/>
              <w:spacing w:before="159" w:line="232" w:lineRule="auto"/>
              <w:rPr/>
            </w:pPr>
            <w:r>
              <w:rPr>
                <w:spacing w:val="-2"/>
              </w:rPr>
              <w:t>0.593</w:t>
            </w:r>
          </w:p>
        </w:tc>
      </w:tr>
      <w:tr>
        <w:trPr>
          <w:trHeight w:val="490" w:hRule="atLeast"/>
        </w:trPr>
        <w:tc>
          <w:tcPr>
            <w:tcW w:w="1163" w:type="dxa"/>
            <w:vAlign w:val="top"/>
            <w:tcBorders>
              <w:bottom w:val="single" w:color="000000" w:sz="12" w:space="0"/>
            </w:tcBorders>
          </w:tcPr>
          <w:p>
            <w:pPr>
              <w:ind w:left="371"/>
              <w:spacing w:before="135" w:line="220" w:lineRule="auto"/>
              <w:rPr>
                <w:rFonts w:ascii="SimSun" w:hAnsi="SimSun" w:eastAsia="SimSun" w:cs="SimSun"/>
                <w:sz w:val="24"/>
                <w:szCs w:val="24"/>
              </w:rPr>
            </w:pPr>
            <w:r>
              <w:rPr>
                <w:rFonts w:ascii="SimSun" w:hAnsi="SimSun" w:eastAsia="SimSun" w:cs="SimSun"/>
                <w:sz w:val="24"/>
                <w:szCs w:val="24"/>
              </w:rPr>
              <w:t>无</w:t>
            </w:r>
          </w:p>
        </w:tc>
        <w:tc>
          <w:tcPr>
            <w:tcW w:w="2294" w:type="dxa"/>
            <w:vAlign w:val="top"/>
            <w:tcBorders>
              <w:bottom w:val="single" w:color="000000" w:sz="12" w:space="0"/>
            </w:tcBorders>
          </w:tcPr>
          <w:p>
            <w:pPr>
              <w:pStyle w:val="TableText"/>
              <w:ind w:left="573"/>
              <w:spacing w:before="134" w:line="320" w:lineRule="exact"/>
              <w:rPr>
                <w:rFonts w:ascii="SimSun" w:hAnsi="SimSun" w:eastAsia="SimSun" w:cs="SimSun"/>
              </w:rPr>
            </w:pPr>
            <w:r>
              <w:rPr>
                <w:spacing w:val="-1"/>
                <w:position w:val="1"/>
              </w:rPr>
              <w:t>27</w:t>
            </w:r>
            <w:r>
              <w:rPr>
                <w:rFonts w:ascii="SimSun" w:hAnsi="SimSun" w:eastAsia="SimSun" w:cs="SimSun"/>
                <w:spacing w:val="-1"/>
                <w:position w:val="1"/>
              </w:rPr>
              <w:t>（</w:t>
            </w:r>
            <w:r>
              <w:rPr>
                <w:spacing w:val="-1"/>
                <w:position w:val="1"/>
              </w:rPr>
              <w:t>84.4%</w:t>
            </w:r>
            <w:r>
              <w:rPr>
                <w:rFonts w:ascii="SimSun" w:hAnsi="SimSun" w:eastAsia="SimSun" w:cs="SimSun"/>
                <w:spacing w:val="-1"/>
                <w:position w:val="1"/>
              </w:rPr>
              <w:t>）</w:t>
            </w:r>
          </w:p>
        </w:tc>
        <w:tc>
          <w:tcPr>
            <w:tcW w:w="2276" w:type="dxa"/>
            <w:vAlign w:val="top"/>
            <w:tcBorders>
              <w:bottom w:val="single" w:color="000000" w:sz="12" w:space="0"/>
            </w:tcBorders>
          </w:tcPr>
          <w:p>
            <w:pPr>
              <w:pStyle w:val="TableText"/>
              <w:ind w:left="544"/>
              <w:spacing w:before="134" w:line="320" w:lineRule="exact"/>
              <w:rPr>
                <w:rFonts w:ascii="SimSun" w:hAnsi="SimSun" w:eastAsia="SimSun" w:cs="SimSun"/>
              </w:rPr>
            </w:pPr>
            <w:r>
              <w:rPr>
                <w:spacing w:val="-4"/>
                <w:position w:val="1"/>
              </w:rPr>
              <w:t>18</w:t>
            </w:r>
            <w:r>
              <w:rPr>
                <w:rFonts w:ascii="SimSun" w:hAnsi="SimSun" w:eastAsia="SimSun" w:cs="SimSun"/>
                <w:spacing w:val="-4"/>
                <w:position w:val="1"/>
              </w:rPr>
              <w:t>（</w:t>
            </w:r>
            <w:r>
              <w:rPr>
                <w:spacing w:val="-4"/>
                <w:position w:val="1"/>
              </w:rPr>
              <w:t>75.0%</w:t>
            </w:r>
            <w:r>
              <w:rPr>
                <w:rFonts w:ascii="SimSun" w:hAnsi="SimSun" w:eastAsia="SimSun" w:cs="SimSun"/>
                <w:spacing w:val="-4"/>
                <w:position w:val="1"/>
              </w:rPr>
              <w:t>）</w:t>
            </w:r>
          </w:p>
        </w:tc>
        <w:tc>
          <w:tcPr>
            <w:tcW w:w="1342" w:type="dxa"/>
            <w:vAlign w:val="top"/>
            <w:tcBorders>
              <w:bottom w:val="single" w:color="000000" w:sz="12" w:space="0"/>
            </w:tcBorders>
          </w:tcPr>
          <w:p>
            <w:pPr>
              <w:rPr>
                <w:rFonts w:ascii="Arial"/>
                <w:sz w:val="21"/>
              </w:rPr>
            </w:pPr>
            <w:r/>
          </w:p>
        </w:tc>
        <w:tc>
          <w:tcPr>
            <w:tcW w:w="1252" w:type="dxa"/>
            <w:vAlign w:val="top"/>
            <w:tcBorders>
              <w:bottom w:val="single" w:color="000000" w:sz="12" w:space="0"/>
            </w:tcBorders>
          </w:tcPr>
          <w:p>
            <w:pPr>
              <w:rPr>
                <w:rFonts w:ascii="Arial"/>
                <w:sz w:val="21"/>
              </w:rPr>
            </w:pPr>
            <w:r/>
          </w:p>
        </w:tc>
      </w:tr>
    </w:tbl>
    <w:p>
      <w:pPr>
        <w:pStyle w:val="BodyText"/>
        <w:ind w:left="1826"/>
        <w:spacing w:before="131" w:line="212" w:lineRule="auto"/>
        <w:rPr>
          <w:sz w:val="22"/>
          <w:szCs w:val="22"/>
        </w:rPr>
      </w:pPr>
      <w:r>
        <w:rPr>
          <w:sz w:val="22"/>
          <w:szCs w:val="22"/>
        </w:rPr>
        <w:t>注：</w:t>
      </w:r>
      <w:r>
        <w:rPr>
          <w:rFonts w:ascii="Times New Roman" w:hAnsi="Times New Roman" w:eastAsia="Times New Roman" w:cs="Times New Roman"/>
          <w:sz w:val="22"/>
          <w:szCs w:val="22"/>
        </w:rPr>
        <w:t>&amp;</w:t>
      </w:r>
      <w:r>
        <w:rPr>
          <w:sz w:val="22"/>
          <w:szCs w:val="22"/>
        </w:rPr>
        <w:t>为</w:t>
      </w:r>
      <w:r>
        <w:rPr>
          <w:rFonts w:ascii="Times New Roman" w:hAnsi="Times New Roman" w:eastAsia="Times New Roman" w:cs="Times New Roman"/>
          <w:sz w:val="22"/>
          <w:szCs w:val="22"/>
        </w:rPr>
        <w:t>Mann-Whitney U</w:t>
      </w:r>
      <w:r>
        <w:rPr>
          <w:sz w:val="22"/>
          <w:szCs w:val="22"/>
        </w:rPr>
        <w:t>检</w:t>
      </w:r>
      <w:r>
        <w:rPr>
          <w:sz w:val="22"/>
          <w:szCs w:val="22"/>
          <w:spacing w:val="-1"/>
        </w:rPr>
        <w:t>验，其余变量为</w:t>
      </w:r>
      <w:r>
        <w:rPr>
          <w:rFonts w:ascii="Times New Roman" w:hAnsi="Times New Roman" w:eastAsia="Times New Roman" w:cs="Times New Roman"/>
          <w:sz w:val="22"/>
          <w:szCs w:val="22"/>
          <w:spacing w:val="-1"/>
        </w:rPr>
        <w:t>χ2</w:t>
      </w:r>
      <w:r>
        <w:rPr>
          <w:sz w:val="22"/>
          <w:szCs w:val="22"/>
          <w:spacing w:val="-1"/>
        </w:rPr>
        <w:t>检验或连续校正</w:t>
      </w:r>
      <w:r>
        <w:rPr>
          <w:rFonts w:ascii="Times New Roman" w:hAnsi="Times New Roman" w:eastAsia="Times New Roman" w:cs="Times New Roman"/>
          <w:sz w:val="22"/>
          <w:szCs w:val="22"/>
          <w:spacing w:val="-1"/>
        </w:rPr>
        <w:t>χ2</w:t>
      </w:r>
      <w:r>
        <w:rPr>
          <w:sz w:val="22"/>
          <w:szCs w:val="22"/>
          <w:spacing w:val="-1"/>
        </w:rPr>
        <w:t>检验。</w:t>
      </w:r>
    </w:p>
    <w:p>
      <w:pPr>
        <w:pStyle w:val="BodyText"/>
        <w:ind w:left="1386" w:firstLine="509"/>
        <w:spacing w:before="200" w:line="357" w:lineRule="auto"/>
        <w:rPr>
          <w:sz w:val="24"/>
          <w:szCs w:val="24"/>
        </w:rPr>
      </w:pPr>
      <w:r>
        <w:rPr>
          <w:sz w:val="24"/>
          <w:szCs w:val="24"/>
          <w:spacing w:val="-4"/>
        </w:rPr>
        <w:t>由表</w:t>
      </w:r>
      <w:r>
        <w:rPr>
          <w:sz w:val="24"/>
          <w:szCs w:val="24"/>
          <w:spacing w:val="-49"/>
        </w:rPr>
        <w:t xml:space="preserve"> </w:t>
      </w:r>
      <w:r>
        <w:rPr>
          <w:rFonts w:ascii="Times New Roman" w:hAnsi="Times New Roman" w:eastAsia="Times New Roman" w:cs="Times New Roman"/>
          <w:sz w:val="24"/>
          <w:szCs w:val="24"/>
          <w:spacing w:val="-4"/>
        </w:rPr>
        <w:t>3.15 </w:t>
      </w:r>
      <w:r>
        <w:rPr>
          <w:sz w:val="24"/>
          <w:szCs w:val="24"/>
          <w:spacing w:val="-4"/>
        </w:rPr>
        <w:t>可见，</w:t>
      </w:r>
      <w:r>
        <w:rPr>
          <w:rFonts w:ascii="Times New Roman" w:hAnsi="Times New Roman" w:eastAsia="Times New Roman" w:cs="Times New Roman"/>
          <w:sz w:val="24"/>
          <w:szCs w:val="24"/>
          <w:spacing w:val="-4"/>
        </w:rPr>
        <w:t>B2 </w:t>
      </w:r>
      <w:r>
        <w:rPr>
          <w:sz w:val="24"/>
          <w:szCs w:val="24"/>
          <w:spacing w:val="-4"/>
        </w:rPr>
        <w:t>组、</w:t>
      </w:r>
      <w:r>
        <w:rPr>
          <w:rFonts w:ascii="Times New Roman" w:hAnsi="Times New Roman" w:eastAsia="Times New Roman" w:cs="Times New Roman"/>
          <w:sz w:val="24"/>
          <w:szCs w:val="24"/>
          <w:spacing w:val="-4"/>
        </w:rPr>
        <w:t>B4 </w:t>
      </w:r>
      <w:r>
        <w:rPr>
          <w:sz w:val="24"/>
          <w:szCs w:val="24"/>
          <w:spacing w:val="-4"/>
        </w:rPr>
        <w:t>组在术后有无发热</w:t>
      </w:r>
      <w:r>
        <w:rPr>
          <w:sz w:val="24"/>
          <w:szCs w:val="24"/>
          <w:spacing w:val="-5"/>
        </w:rPr>
        <w:t>、术后住院时长方面差异无统</w:t>
      </w:r>
      <w:r>
        <w:rPr>
          <w:sz w:val="24"/>
          <w:szCs w:val="24"/>
        </w:rPr>
        <w:t xml:space="preserve"> </w:t>
      </w:r>
      <w:r>
        <w:rPr>
          <w:sz w:val="24"/>
          <w:szCs w:val="24"/>
        </w:rPr>
        <w:t>计学意义。而在手术出血量、术后排气时长方面，</w:t>
      </w:r>
      <w:r>
        <w:rPr>
          <w:rFonts w:ascii="Times New Roman" w:hAnsi="Times New Roman" w:eastAsia="Times New Roman" w:cs="Times New Roman"/>
          <w:sz w:val="24"/>
          <w:szCs w:val="24"/>
          <w:i/>
          <w:iCs/>
        </w:rPr>
        <w:t>P</w:t>
      </w:r>
      <w:r>
        <w:rPr>
          <w:rFonts w:ascii="Times New Roman" w:hAnsi="Times New Roman" w:eastAsia="Times New Roman" w:cs="Times New Roman"/>
          <w:sz w:val="24"/>
          <w:szCs w:val="24"/>
        </w:rPr>
        <w:t>&lt;0.05</w:t>
      </w:r>
      <w:r>
        <w:rPr>
          <w:sz w:val="24"/>
          <w:szCs w:val="24"/>
        </w:rPr>
        <w:t>，差异有统计学</w:t>
      </w:r>
      <w:r>
        <w:rPr>
          <w:sz w:val="24"/>
          <w:szCs w:val="24"/>
          <w:spacing w:val="-1"/>
        </w:rPr>
        <w:t>意义。</w:t>
      </w:r>
      <w:r>
        <w:rPr>
          <w:sz w:val="24"/>
          <w:szCs w:val="24"/>
        </w:rPr>
        <w:t xml:space="preserve"> </w:t>
      </w:r>
      <w:r>
        <w:rPr>
          <w:sz w:val="24"/>
          <w:szCs w:val="24"/>
          <w:spacing w:val="-7"/>
        </w:rPr>
        <w:t>当卵巢囊肿蒂扭转行卵巢切除术时，腹腔镜手术与开腹手术相比</w:t>
      </w:r>
      <w:r>
        <w:rPr>
          <w:sz w:val="24"/>
          <w:szCs w:val="24"/>
          <w:spacing w:val="-8"/>
        </w:rPr>
        <w:t>，术中出血量少，</w:t>
      </w:r>
      <w:r>
        <w:rPr>
          <w:sz w:val="24"/>
          <w:szCs w:val="24"/>
        </w:rPr>
        <w:t xml:space="preserve"> </w:t>
      </w:r>
      <w:r>
        <w:rPr>
          <w:sz w:val="24"/>
          <w:szCs w:val="24"/>
          <w:spacing w:val="-7"/>
        </w:rPr>
        <w:t>排气时间短。</w:t>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ind w:left="9535"/>
        <w:spacing w:before="52" w:line="23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16</w:t>
      </w:r>
    </w:p>
    <w:p>
      <w:pPr>
        <w:spacing w:line="232" w:lineRule="auto"/>
        <w:sectPr>
          <w:headerReference w:type="default" r:id="rId32"/>
          <w:footerReference w:type="default" r:id="rId33"/>
          <w:pgSz w:w="11910" w:h="16840"/>
          <w:pgMar w:top="1233" w:right="1717" w:bottom="604" w:left="424" w:header="891" w:footer="354" w:gutter="0"/>
        </w:sectPr>
        <w:rPr>
          <w:rFonts w:ascii="Times New Roman" w:hAnsi="Times New Roman" w:eastAsia="Times New Roman" w:cs="Times New Roman"/>
          <w:sz w:val="18"/>
          <w:szCs w:val="18"/>
        </w:rPr>
      </w:pPr>
    </w:p>
    <w:p>
      <w:pPr>
        <w:spacing w:line="266" w:lineRule="auto"/>
        <w:rPr>
          <w:rFonts w:ascii="Arial"/>
          <w:sz w:val="21"/>
        </w:rPr>
      </w:pPr>
      <w:r/>
    </w:p>
    <w:p>
      <w:pPr>
        <w:pStyle w:val="BodyText"/>
        <w:ind w:left="4582"/>
        <w:spacing w:before="104" w:line="233" w:lineRule="auto"/>
        <w:outlineLvl w:val="0"/>
        <w:rPr/>
      </w:pPr>
      <w:bookmarkStart w:name="bookmark32" w:id="53"/>
      <w:bookmarkEnd w:id="53"/>
      <w:r>
        <w:rPr>
          <w:b/>
          <w:bCs/>
          <w:spacing w:val="-13"/>
        </w:rPr>
        <w:t>第</w:t>
      </w:r>
      <w:r>
        <w:rPr>
          <w:spacing w:val="-61"/>
        </w:rPr>
        <w:t xml:space="preserve"> </w:t>
      </w:r>
      <w:r>
        <w:rPr>
          <w:rFonts w:ascii="Times New Roman" w:hAnsi="Times New Roman" w:eastAsia="Times New Roman" w:cs="Times New Roman"/>
          <w:b/>
          <w:bCs/>
          <w:spacing w:val="-13"/>
        </w:rPr>
        <w:t>4</w:t>
      </w:r>
      <w:r>
        <w:rPr>
          <w:rFonts w:ascii="Times New Roman" w:hAnsi="Times New Roman" w:eastAsia="Times New Roman" w:cs="Times New Roman"/>
          <w:b/>
          <w:bCs/>
          <w:spacing w:val="13"/>
        </w:rPr>
        <w:t xml:space="preserve"> </w:t>
      </w:r>
      <w:r>
        <w:rPr>
          <w:b/>
          <w:bCs/>
          <w:spacing w:val="-13"/>
        </w:rPr>
        <w:t>章</w:t>
      </w:r>
      <w:r>
        <w:rPr>
          <w:spacing w:val="11"/>
        </w:rPr>
        <w:t xml:space="preserve">  </w:t>
      </w:r>
      <w:r>
        <w:rPr>
          <w:b/>
          <w:bCs/>
          <w:spacing w:val="-13"/>
        </w:rPr>
        <w:t>讨论</w:t>
      </w:r>
    </w:p>
    <w:p>
      <w:pPr>
        <w:spacing w:line="468" w:lineRule="auto"/>
        <w:rPr>
          <w:rFonts w:ascii="Arial"/>
          <w:sz w:val="21"/>
        </w:rPr>
      </w:pPr>
      <w:r/>
    </w:p>
    <w:p>
      <w:pPr>
        <w:pStyle w:val="BodyText"/>
        <w:ind w:left="1384"/>
        <w:spacing w:before="91" w:line="233" w:lineRule="auto"/>
        <w:outlineLvl w:val="1"/>
        <w:rPr>
          <w:sz w:val="28"/>
          <w:szCs w:val="28"/>
        </w:rPr>
      </w:pPr>
      <w:bookmarkStart w:name="bookmark33" w:id="54"/>
      <w:bookmarkEnd w:id="54"/>
      <w:r>
        <w:rPr>
          <w:rFonts w:ascii="Times New Roman" w:hAnsi="Times New Roman" w:eastAsia="Times New Roman" w:cs="Times New Roman"/>
          <w:sz w:val="28"/>
          <w:szCs w:val="28"/>
          <w:b/>
          <w:bCs/>
          <w:spacing w:val="-4"/>
        </w:rPr>
        <w:t>4.1</w:t>
      </w:r>
      <w:r>
        <w:rPr>
          <w:rFonts w:ascii="Times New Roman" w:hAnsi="Times New Roman" w:eastAsia="Times New Roman" w:cs="Times New Roman"/>
          <w:sz w:val="28"/>
          <w:szCs w:val="28"/>
          <w:b/>
          <w:bCs/>
          <w:spacing w:val="4"/>
        </w:rPr>
        <w:t xml:space="preserve">    </w:t>
      </w:r>
      <w:r>
        <w:rPr>
          <w:sz w:val="28"/>
          <w:szCs w:val="28"/>
          <w:b/>
          <w:bCs/>
          <w:spacing w:val="-4"/>
        </w:rPr>
        <w:t>危险因素</w:t>
      </w:r>
    </w:p>
    <w:p>
      <w:pPr>
        <w:spacing w:line="287" w:lineRule="auto"/>
        <w:rPr>
          <w:rFonts w:ascii="Arial"/>
          <w:sz w:val="21"/>
        </w:rPr>
      </w:pPr>
      <w:r/>
    </w:p>
    <w:p>
      <w:pPr>
        <w:pStyle w:val="BodyText"/>
        <w:ind w:left="1385" w:right="20" w:firstLine="487"/>
        <w:spacing w:before="78" w:line="361" w:lineRule="auto"/>
        <w:jc w:val="both"/>
        <w:rPr>
          <w:sz w:val="24"/>
          <w:szCs w:val="24"/>
        </w:rPr>
      </w:pPr>
      <w:r>
        <w:rPr>
          <w:sz w:val="24"/>
          <w:szCs w:val="24"/>
        </w:rPr>
        <w:t>卵巢囊肿蒂扭转的发生与卵巢肿瘤的直径有关，最常发生在直径在 </w:t>
      </w:r>
      <w:r>
        <w:rPr>
          <w:rFonts w:ascii="Times New Roman" w:hAnsi="Times New Roman" w:eastAsia="Times New Roman" w:cs="Times New Roman"/>
          <w:sz w:val="24"/>
          <w:szCs w:val="24"/>
        </w:rPr>
        <w:t>5-10cm</w:t>
      </w:r>
      <w:r>
        <w:rPr>
          <w:rFonts w:ascii="Times New Roman" w:hAnsi="Times New Roman" w:eastAsia="Times New Roman" w:cs="Times New Roman"/>
          <w:sz w:val="24"/>
          <w:szCs w:val="24"/>
          <w:spacing w:val="2"/>
        </w:rPr>
        <w:t xml:space="preserve"> </w:t>
      </w:r>
      <w:r>
        <w:rPr>
          <w:sz w:val="24"/>
          <w:szCs w:val="24"/>
          <w:spacing w:val="-2"/>
        </w:rPr>
        <w:t>之间。尤其好发于活动度好、重心偏向于一侧</w:t>
      </w:r>
      <w:r>
        <w:rPr>
          <w:sz w:val="24"/>
          <w:szCs w:val="24"/>
          <w:spacing w:val="-3"/>
        </w:rPr>
        <w:t>的肿瘤，例如成熟性畸胎瘤。本研</w:t>
      </w:r>
      <w:r>
        <w:rPr>
          <w:sz w:val="24"/>
          <w:szCs w:val="24"/>
        </w:rPr>
        <w:t xml:space="preserve"> </w:t>
      </w:r>
      <w:r>
        <w:rPr>
          <w:sz w:val="24"/>
          <w:szCs w:val="24"/>
          <w:spacing w:val="-1"/>
        </w:rPr>
        <w:t>究中</w:t>
      </w:r>
      <w:r>
        <w:rPr>
          <w:sz w:val="24"/>
          <w:szCs w:val="24"/>
          <w:spacing w:val="-21"/>
        </w:rPr>
        <w:t xml:space="preserve"> </w:t>
      </w:r>
      <w:r>
        <w:rPr>
          <w:rFonts w:ascii="Times New Roman" w:hAnsi="Times New Roman" w:eastAsia="Times New Roman" w:cs="Times New Roman"/>
          <w:sz w:val="24"/>
          <w:szCs w:val="24"/>
          <w:spacing w:val="-1"/>
        </w:rPr>
        <w:t>113</w:t>
      </w:r>
      <w:r>
        <w:rPr>
          <w:rFonts w:ascii="Times New Roman" w:hAnsi="Times New Roman" w:eastAsia="Times New Roman" w:cs="Times New Roman"/>
          <w:sz w:val="24"/>
          <w:szCs w:val="24"/>
          <w:spacing w:val="20"/>
        </w:rPr>
        <w:t xml:space="preserve"> </w:t>
      </w:r>
      <w:r>
        <w:rPr>
          <w:sz w:val="24"/>
          <w:szCs w:val="24"/>
          <w:spacing w:val="-1"/>
        </w:rPr>
        <w:t>例患者卵巢肿囊肿直径范围为</w:t>
      </w:r>
      <w:r>
        <w:rPr>
          <w:sz w:val="24"/>
          <w:szCs w:val="24"/>
          <w:spacing w:val="-39"/>
        </w:rPr>
        <w:t xml:space="preserve"> </w:t>
      </w:r>
      <w:r>
        <w:rPr>
          <w:rFonts w:ascii="Times New Roman" w:hAnsi="Times New Roman" w:eastAsia="Times New Roman" w:cs="Times New Roman"/>
          <w:sz w:val="24"/>
          <w:szCs w:val="24"/>
          <w:spacing w:val="-1"/>
        </w:rPr>
        <w:t>3</w:t>
      </w:r>
      <w:r>
        <w:rPr>
          <w:rFonts w:ascii="Times New Roman" w:hAnsi="Times New Roman" w:eastAsia="Times New Roman" w:cs="Times New Roman"/>
          <w:sz w:val="24"/>
          <w:szCs w:val="24"/>
          <w:spacing w:val="-2"/>
        </w:rPr>
        <w:t>.5-15.6cm</w:t>
      </w:r>
      <w:r>
        <w:rPr>
          <w:sz w:val="24"/>
          <w:szCs w:val="24"/>
          <w:spacing w:val="-2"/>
        </w:rPr>
        <w:t>，其中囊肿直径在</w:t>
      </w:r>
      <w:r>
        <w:rPr>
          <w:sz w:val="24"/>
          <w:szCs w:val="24"/>
          <w:spacing w:val="-38"/>
        </w:rPr>
        <w:t xml:space="preserve"> </w:t>
      </w:r>
      <w:r>
        <w:rPr>
          <w:rFonts w:ascii="Times New Roman" w:hAnsi="Times New Roman" w:eastAsia="Times New Roman" w:cs="Times New Roman"/>
          <w:sz w:val="24"/>
          <w:szCs w:val="24"/>
          <w:spacing w:val="-2"/>
        </w:rPr>
        <w:t>5-10cm</w:t>
      </w:r>
      <w:r>
        <w:rPr>
          <w:rFonts w:ascii="Times New Roman" w:hAnsi="Times New Roman" w:eastAsia="Times New Roman" w:cs="Times New Roman"/>
          <w:sz w:val="24"/>
          <w:szCs w:val="24"/>
          <w:spacing w:val="25"/>
          <w:w w:val="101"/>
        </w:rPr>
        <w:t xml:space="preserve"> </w:t>
      </w:r>
      <w:r>
        <w:rPr>
          <w:sz w:val="24"/>
          <w:szCs w:val="24"/>
          <w:spacing w:val="-2"/>
        </w:rPr>
        <w:t>之</w:t>
      </w:r>
      <w:r>
        <w:rPr>
          <w:sz w:val="24"/>
          <w:szCs w:val="24"/>
        </w:rPr>
        <w:t xml:space="preserve"> </w:t>
      </w:r>
      <w:r>
        <w:rPr>
          <w:sz w:val="24"/>
          <w:szCs w:val="24"/>
          <w:spacing w:val="-1"/>
        </w:rPr>
        <w:t>间的患者有</w:t>
      </w:r>
      <w:r>
        <w:rPr>
          <w:sz w:val="24"/>
          <w:szCs w:val="24"/>
          <w:spacing w:val="-47"/>
        </w:rPr>
        <w:t xml:space="preserve"> </w:t>
      </w:r>
      <w:r>
        <w:rPr>
          <w:rFonts w:ascii="Times New Roman" w:hAnsi="Times New Roman" w:eastAsia="Times New Roman" w:cs="Times New Roman"/>
          <w:sz w:val="24"/>
          <w:szCs w:val="24"/>
          <w:spacing w:val="-1"/>
        </w:rPr>
        <w:t>68 </w:t>
      </w:r>
      <w:r>
        <w:rPr>
          <w:sz w:val="24"/>
          <w:szCs w:val="24"/>
          <w:spacing w:val="-1"/>
        </w:rPr>
        <w:t>例（</w:t>
      </w:r>
      <w:r>
        <w:rPr>
          <w:rFonts w:ascii="Times New Roman" w:hAnsi="Times New Roman" w:eastAsia="Times New Roman" w:cs="Times New Roman"/>
          <w:sz w:val="24"/>
          <w:szCs w:val="24"/>
          <w:spacing w:val="-1"/>
        </w:rPr>
        <w:t>60.18%</w:t>
      </w:r>
      <w:r>
        <w:rPr>
          <w:sz w:val="24"/>
          <w:szCs w:val="24"/>
          <w:spacing w:val="-61"/>
          <w:w w:val="97"/>
        </w:rPr>
        <w:t>），</w:t>
      </w:r>
      <w:r>
        <w:rPr>
          <w:sz w:val="24"/>
          <w:szCs w:val="24"/>
          <w:spacing w:val="-1"/>
        </w:rPr>
        <w:t>囊肿直径</w:t>
      </w:r>
      <w:r>
        <w:rPr>
          <w:rFonts w:ascii="Times New Roman" w:hAnsi="Times New Roman" w:eastAsia="Times New Roman" w:cs="Times New Roman"/>
          <w:sz w:val="24"/>
          <w:szCs w:val="24"/>
          <w:spacing w:val="-1"/>
        </w:rPr>
        <w:t>≤5</w:t>
      </w:r>
      <w:r>
        <w:rPr>
          <w:rFonts w:ascii="Times New Roman" w:hAnsi="Times New Roman" w:eastAsia="Times New Roman" w:cs="Times New Roman"/>
          <w:sz w:val="24"/>
          <w:szCs w:val="24"/>
          <w:spacing w:val="-2"/>
        </w:rPr>
        <w:t>cm</w:t>
      </w:r>
      <w:r>
        <w:rPr>
          <w:rFonts w:ascii="Times New Roman" w:hAnsi="Times New Roman" w:eastAsia="Times New Roman" w:cs="Times New Roman"/>
          <w:sz w:val="24"/>
          <w:szCs w:val="24"/>
          <w:spacing w:val="33"/>
          <w:w w:val="101"/>
        </w:rPr>
        <w:t xml:space="preserve"> </w:t>
      </w:r>
      <w:r>
        <w:rPr>
          <w:sz w:val="24"/>
          <w:szCs w:val="24"/>
          <w:spacing w:val="-2"/>
        </w:rPr>
        <w:t>的患者有</w:t>
      </w:r>
      <w:r>
        <w:rPr>
          <w:sz w:val="24"/>
          <w:szCs w:val="24"/>
          <w:spacing w:val="-32"/>
        </w:rPr>
        <w:t xml:space="preserve"> </w:t>
      </w:r>
      <w:r>
        <w:rPr>
          <w:rFonts w:ascii="Times New Roman" w:hAnsi="Times New Roman" w:eastAsia="Times New Roman" w:cs="Times New Roman"/>
          <w:sz w:val="24"/>
          <w:szCs w:val="24"/>
          <w:spacing w:val="-2"/>
        </w:rPr>
        <w:t>15 </w:t>
      </w:r>
      <w:r>
        <w:rPr>
          <w:sz w:val="24"/>
          <w:szCs w:val="24"/>
          <w:spacing w:val="-2"/>
        </w:rPr>
        <w:t>例（</w:t>
      </w:r>
      <w:r>
        <w:rPr>
          <w:rFonts w:ascii="Times New Roman" w:hAnsi="Times New Roman" w:eastAsia="Times New Roman" w:cs="Times New Roman"/>
          <w:sz w:val="24"/>
          <w:szCs w:val="24"/>
          <w:spacing w:val="-2"/>
        </w:rPr>
        <w:t>13.27%</w:t>
      </w:r>
      <w:r>
        <w:rPr>
          <w:sz w:val="24"/>
          <w:szCs w:val="24"/>
          <w:spacing w:val="-61"/>
          <w:w w:val="97"/>
        </w:rPr>
        <w:t>），</w:t>
      </w:r>
      <w:r>
        <w:rPr>
          <w:sz w:val="24"/>
          <w:szCs w:val="24"/>
          <w:spacing w:val="-2"/>
        </w:rPr>
        <w:t>囊肿直</w:t>
      </w:r>
      <w:r>
        <w:rPr>
          <w:sz w:val="24"/>
          <w:szCs w:val="24"/>
        </w:rPr>
        <w:t xml:space="preserve"> </w:t>
      </w:r>
      <w:r>
        <w:rPr>
          <w:sz w:val="24"/>
          <w:szCs w:val="24"/>
          <w:spacing w:val="-3"/>
        </w:rPr>
        <w:t>径</w:t>
      </w:r>
      <w:r>
        <w:rPr>
          <w:rFonts w:ascii="Times New Roman" w:hAnsi="Times New Roman" w:eastAsia="Times New Roman" w:cs="Times New Roman"/>
          <w:sz w:val="24"/>
          <w:szCs w:val="24"/>
          <w:spacing w:val="-3"/>
        </w:rPr>
        <w:t>&gt;10cm</w:t>
      </w:r>
      <w:r>
        <w:rPr>
          <w:rFonts w:ascii="Times New Roman" w:hAnsi="Times New Roman" w:eastAsia="Times New Roman" w:cs="Times New Roman"/>
          <w:sz w:val="24"/>
          <w:szCs w:val="24"/>
          <w:spacing w:val="34"/>
        </w:rPr>
        <w:t xml:space="preserve"> </w:t>
      </w:r>
      <w:r>
        <w:rPr>
          <w:sz w:val="24"/>
          <w:szCs w:val="24"/>
          <w:spacing w:val="-3"/>
        </w:rPr>
        <w:t>的患者有</w:t>
      </w:r>
      <w:r>
        <w:rPr>
          <w:sz w:val="24"/>
          <w:szCs w:val="24"/>
          <w:spacing w:val="-50"/>
        </w:rPr>
        <w:t xml:space="preserve"> </w:t>
      </w:r>
      <w:r>
        <w:rPr>
          <w:rFonts w:ascii="Times New Roman" w:hAnsi="Times New Roman" w:eastAsia="Times New Roman" w:cs="Times New Roman"/>
          <w:sz w:val="24"/>
          <w:szCs w:val="24"/>
          <w:spacing w:val="-3"/>
        </w:rPr>
        <w:t>30 </w:t>
      </w:r>
      <w:r>
        <w:rPr>
          <w:sz w:val="24"/>
          <w:szCs w:val="24"/>
          <w:spacing w:val="-3"/>
        </w:rPr>
        <w:t>例（</w:t>
      </w:r>
      <w:r>
        <w:rPr>
          <w:rFonts w:ascii="Times New Roman" w:hAnsi="Times New Roman" w:eastAsia="Times New Roman" w:cs="Times New Roman"/>
          <w:sz w:val="24"/>
          <w:szCs w:val="24"/>
          <w:spacing w:val="-3"/>
        </w:rPr>
        <w:t>26.55%</w:t>
      </w:r>
      <w:r>
        <w:rPr>
          <w:sz w:val="24"/>
          <w:szCs w:val="24"/>
          <w:spacing w:val="-59"/>
          <w:w w:val="94"/>
        </w:rPr>
        <w:t>），</w:t>
      </w:r>
      <w:r>
        <w:rPr>
          <w:sz w:val="24"/>
          <w:szCs w:val="24"/>
          <w:spacing w:val="-3"/>
        </w:rPr>
        <w:t>符合大多数研究的观点</w:t>
      </w:r>
      <w:r>
        <w:rPr>
          <w:sz w:val="24"/>
          <w:szCs w:val="24"/>
          <w:spacing w:val="-4"/>
        </w:rPr>
        <w:t>，进一步证实卵巢囊</w:t>
      </w:r>
      <w:r>
        <w:rPr>
          <w:sz w:val="24"/>
          <w:szCs w:val="24"/>
        </w:rPr>
        <w:t xml:space="preserve"> </w:t>
      </w:r>
      <w:r>
        <w:rPr>
          <w:sz w:val="24"/>
          <w:szCs w:val="24"/>
          <w:spacing w:val="-3"/>
        </w:rPr>
        <w:t>肿直径在</w:t>
      </w:r>
      <w:r>
        <w:rPr>
          <w:sz w:val="24"/>
          <w:szCs w:val="24"/>
          <w:spacing w:val="-46"/>
        </w:rPr>
        <w:t xml:space="preserve"> </w:t>
      </w:r>
      <w:r>
        <w:rPr>
          <w:rFonts w:ascii="Times New Roman" w:hAnsi="Times New Roman" w:eastAsia="Times New Roman" w:cs="Times New Roman"/>
          <w:sz w:val="24"/>
          <w:szCs w:val="24"/>
          <w:spacing w:val="-3"/>
        </w:rPr>
        <w:t>5-10cm</w:t>
      </w:r>
      <w:r>
        <w:rPr>
          <w:rFonts w:ascii="Times New Roman" w:hAnsi="Times New Roman" w:eastAsia="Times New Roman" w:cs="Times New Roman"/>
          <w:sz w:val="24"/>
          <w:szCs w:val="24"/>
          <w:spacing w:val="15"/>
          <w:w w:val="101"/>
        </w:rPr>
        <w:t xml:space="preserve"> </w:t>
      </w:r>
      <w:r>
        <w:rPr>
          <w:sz w:val="24"/>
          <w:szCs w:val="24"/>
          <w:spacing w:val="-3"/>
        </w:rPr>
        <w:t>之间时更易发生扭转。</w:t>
      </w:r>
    </w:p>
    <w:p>
      <w:pPr>
        <w:pStyle w:val="BodyText"/>
        <w:ind w:left="1386" w:right="26" w:firstLine="480"/>
        <w:spacing w:before="7" w:line="360" w:lineRule="auto"/>
        <w:jc w:val="both"/>
        <w:rPr>
          <w:sz w:val="24"/>
          <w:szCs w:val="24"/>
        </w:rPr>
      </w:pPr>
      <w:r>
        <w:rPr>
          <w:sz w:val="24"/>
          <w:szCs w:val="24"/>
          <w:spacing w:val="-3"/>
        </w:rPr>
        <w:t>妊娠是发生卵巢囊肿蒂扭转的另一个重要的高危因素，双胎妊娠的女性发生</w:t>
      </w:r>
      <w:r>
        <w:rPr>
          <w:sz w:val="24"/>
          <w:szCs w:val="24"/>
          <w:spacing w:val="4"/>
        </w:rPr>
        <w:t xml:space="preserve"> </w:t>
      </w:r>
      <w:r>
        <w:rPr>
          <w:sz w:val="24"/>
          <w:szCs w:val="24"/>
          <w:spacing w:val="-1"/>
        </w:rPr>
        <w:t>附件扭转（</w:t>
      </w:r>
      <w:r>
        <w:rPr>
          <w:rFonts w:ascii="Times New Roman" w:hAnsi="Times New Roman" w:eastAsia="Times New Roman" w:cs="Times New Roman"/>
          <w:sz w:val="24"/>
          <w:szCs w:val="24"/>
          <w:spacing w:val="-1"/>
        </w:rPr>
        <w:t>adnexal</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1"/>
        </w:rPr>
        <w:t>torsion</w:t>
      </w:r>
      <w:r>
        <w:rPr>
          <w:rFonts w:ascii="Times New Roman" w:hAnsi="Times New Roman" w:eastAsia="Times New Roman" w:cs="Times New Roman"/>
          <w:sz w:val="24"/>
          <w:szCs w:val="24"/>
          <w:spacing w:val="-29"/>
        </w:rPr>
        <w:t xml:space="preserve"> </w:t>
      </w:r>
      <w:r>
        <w:rPr>
          <w:sz w:val="24"/>
          <w:szCs w:val="24"/>
          <w:spacing w:val="-1"/>
        </w:rPr>
        <w:t>，</w:t>
      </w:r>
      <w:r>
        <w:rPr>
          <w:rFonts w:ascii="Times New Roman" w:hAnsi="Times New Roman" w:eastAsia="Times New Roman" w:cs="Times New Roman"/>
          <w:sz w:val="24"/>
          <w:szCs w:val="24"/>
          <w:spacing w:val="-1"/>
        </w:rPr>
        <w:t>AT</w:t>
      </w:r>
      <w:r>
        <w:rPr>
          <w:sz w:val="24"/>
          <w:szCs w:val="24"/>
          <w:spacing w:val="-1"/>
        </w:rPr>
        <w:t>）的</w:t>
      </w:r>
      <w:r>
        <w:rPr>
          <w:sz w:val="24"/>
          <w:szCs w:val="24"/>
          <w:spacing w:val="-2"/>
        </w:rPr>
        <w:t>可能性是单胎妊娠女性的</w:t>
      </w:r>
      <w:r>
        <w:rPr>
          <w:sz w:val="24"/>
          <w:szCs w:val="24"/>
          <w:spacing w:val="-48"/>
        </w:rPr>
        <w:t xml:space="preserve"> </w:t>
      </w:r>
      <w:r>
        <w:rPr>
          <w:rFonts w:ascii="Times New Roman" w:hAnsi="Times New Roman" w:eastAsia="Times New Roman" w:cs="Times New Roman"/>
          <w:sz w:val="24"/>
          <w:szCs w:val="24"/>
          <w:spacing w:val="-2"/>
        </w:rPr>
        <w:t>3.5 </w:t>
      </w:r>
      <w:r>
        <w:rPr>
          <w:sz w:val="24"/>
          <w:szCs w:val="24"/>
          <w:spacing w:val="-2"/>
        </w:rPr>
        <w:t>倍</w:t>
      </w:r>
      <w:r>
        <w:rPr>
          <w:sz w:val="9"/>
          <w:szCs w:val="9"/>
          <w:spacing w:val="-2"/>
          <w:position w:val="8"/>
        </w:rPr>
        <w:t>[1]</w:t>
      </w:r>
      <w:r>
        <w:rPr>
          <w:sz w:val="24"/>
          <w:szCs w:val="24"/>
          <w:spacing w:val="-2"/>
        </w:rPr>
        <w:t>。有研究发</w:t>
      </w:r>
      <w:r>
        <w:rPr>
          <w:sz w:val="24"/>
          <w:szCs w:val="24"/>
        </w:rPr>
        <w:t xml:space="preserve"> </w:t>
      </w:r>
      <w:r>
        <w:rPr>
          <w:sz w:val="24"/>
          <w:szCs w:val="24"/>
          <w:spacing w:val="-3"/>
        </w:rPr>
        <w:t>现妊娠人群较非妊娠人群有更高的卵巢囊肿发生率，但妊娠期的卵巢囊肿大多为</w:t>
      </w:r>
      <w:r>
        <w:rPr>
          <w:sz w:val="24"/>
          <w:szCs w:val="24"/>
          <w:spacing w:val="10"/>
        </w:rPr>
        <w:t xml:space="preserve"> </w:t>
      </w:r>
      <w:r>
        <w:rPr>
          <w:sz w:val="24"/>
          <w:szCs w:val="24"/>
          <w:spacing w:val="-3"/>
        </w:rPr>
        <w:t>生理性囊肿，一般会在妊娠早期及妊娠中期自行消退，只有少部分卵巢囊肿会持</w:t>
      </w:r>
      <w:r>
        <w:rPr>
          <w:sz w:val="24"/>
          <w:szCs w:val="24"/>
          <w:spacing w:val="14"/>
        </w:rPr>
        <w:t xml:space="preserve"> </w:t>
      </w:r>
      <w:r>
        <w:rPr>
          <w:sz w:val="24"/>
          <w:szCs w:val="24"/>
          <w:spacing w:val="-3"/>
        </w:rPr>
        <w:t>续存在并发生扭转</w:t>
      </w:r>
      <w:r>
        <w:rPr>
          <w:sz w:val="9"/>
          <w:szCs w:val="9"/>
          <w:spacing w:val="-3"/>
          <w:position w:val="8"/>
        </w:rPr>
        <w:t>[2,</w:t>
      </w:r>
      <w:r>
        <w:rPr>
          <w:sz w:val="9"/>
          <w:szCs w:val="9"/>
          <w:spacing w:val="-4"/>
          <w:position w:val="8"/>
        </w:rPr>
        <w:t xml:space="preserve"> </w:t>
      </w:r>
      <w:r>
        <w:rPr>
          <w:sz w:val="9"/>
          <w:szCs w:val="9"/>
          <w:spacing w:val="-3"/>
          <w:position w:val="8"/>
        </w:rPr>
        <w:t>3]</w:t>
      </w:r>
      <w:r>
        <w:rPr>
          <w:sz w:val="24"/>
          <w:szCs w:val="24"/>
          <w:spacing w:val="-3"/>
        </w:rPr>
        <w:t>。卵巢囊肿蒂扭转可发生于妊娠的任何时期，大多数扭转发</w:t>
      </w:r>
      <w:r>
        <w:rPr>
          <w:sz w:val="24"/>
          <w:szCs w:val="24"/>
        </w:rPr>
        <w:t xml:space="preserve"> </w:t>
      </w:r>
      <w:r>
        <w:rPr>
          <w:sz w:val="24"/>
          <w:szCs w:val="24"/>
          <w:spacing w:val="-5"/>
        </w:rPr>
        <w:t>作发生在妊娠早期或中期。由于妊娠期的女性内分泌旺盛，</w:t>
      </w:r>
      <w:r>
        <w:rPr>
          <w:sz w:val="24"/>
          <w:szCs w:val="24"/>
          <w:spacing w:val="-34"/>
        </w:rPr>
        <w:t xml:space="preserve"> </w:t>
      </w:r>
      <w:r>
        <w:rPr>
          <w:sz w:val="24"/>
          <w:szCs w:val="24"/>
          <w:spacing w:val="-5"/>
        </w:rPr>
        <w:t>可能使卵巢肿物</w:t>
      </w:r>
      <w:r>
        <w:rPr>
          <w:sz w:val="24"/>
          <w:szCs w:val="24"/>
          <w:spacing w:val="-6"/>
        </w:rPr>
        <w:t>快速</w:t>
      </w:r>
      <w:r>
        <w:rPr>
          <w:sz w:val="24"/>
          <w:szCs w:val="24"/>
        </w:rPr>
        <w:t xml:space="preserve"> </w:t>
      </w:r>
      <w:r>
        <w:rPr>
          <w:sz w:val="24"/>
          <w:szCs w:val="24"/>
          <w:spacing w:val="-6"/>
        </w:rPr>
        <w:t>增大，同时骨盆漏斗韧带变软、变长， 卵巢位置随着子宫的增大而发生改变，导</w:t>
      </w:r>
      <w:r>
        <w:rPr>
          <w:sz w:val="24"/>
          <w:szCs w:val="24"/>
          <w:spacing w:val="5"/>
        </w:rPr>
        <w:t xml:space="preserve"> </w:t>
      </w:r>
      <w:r>
        <w:rPr>
          <w:sz w:val="24"/>
          <w:szCs w:val="24"/>
          <w:spacing w:val="-3"/>
        </w:rPr>
        <w:t>致发生卵巢囊肿蒂扭转的危险性增加。</w:t>
      </w:r>
    </w:p>
    <w:p>
      <w:pPr>
        <w:pStyle w:val="BodyText"/>
        <w:ind w:left="1382" w:right="20" w:firstLine="485"/>
        <w:spacing w:before="3" w:line="351" w:lineRule="auto"/>
        <w:jc w:val="both"/>
        <w:rPr>
          <w:sz w:val="24"/>
          <w:szCs w:val="24"/>
        </w:rPr>
      </w:pPr>
      <w:r>
        <w:rPr>
          <w:sz w:val="24"/>
          <w:szCs w:val="24"/>
          <w:spacing w:val="-3"/>
        </w:rPr>
        <w:t>本研究中共收集到符合纳入标准的妊娠期卵巢囊肿蒂扭</w:t>
      </w:r>
      <w:r>
        <w:rPr>
          <w:sz w:val="24"/>
          <w:szCs w:val="24"/>
          <w:spacing w:val="-4"/>
        </w:rPr>
        <w:t>转的患者</w:t>
      </w:r>
      <w:r>
        <w:rPr>
          <w:sz w:val="24"/>
          <w:szCs w:val="24"/>
          <w:spacing w:val="-44"/>
        </w:rPr>
        <w:t xml:space="preserve"> </w:t>
      </w:r>
      <w:r>
        <w:rPr>
          <w:rFonts w:ascii="Times New Roman" w:hAnsi="Times New Roman" w:eastAsia="Times New Roman" w:cs="Times New Roman"/>
          <w:sz w:val="24"/>
          <w:szCs w:val="24"/>
          <w:spacing w:val="-4"/>
        </w:rPr>
        <w:t>6 </w:t>
      </w:r>
      <w:r>
        <w:rPr>
          <w:sz w:val="24"/>
          <w:szCs w:val="24"/>
          <w:spacing w:val="-4"/>
        </w:rPr>
        <w:t>例，其中</w:t>
      </w:r>
      <w:r>
        <w:rPr>
          <w:sz w:val="24"/>
          <w:szCs w:val="24"/>
        </w:rPr>
        <w:t xml:space="preserve"> </w:t>
      </w:r>
      <w:r>
        <w:rPr>
          <w:rFonts w:ascii="Times New Roman" w:hAnsi="Times New Roman" w:eastAsia="Times New Roman" w:cs="Times New Roman"/>
          <w:sz w:val="24"/>
          <w:szCs w:val="24"/>
          <w:spacing w:val="-1"/>
        </w:rPr>
        <w:t>2</w:t>
      </w:r>
      <w:r>
        <w:rPr>
          <w:rFonts w:ascii="Times New Roman" w:hAnsi="Times New Roman" w:eastAsia="Times New Roman" w:cs="Times New Roman"/>
          <w:sz w:val="24"/>
          <w:szCs w:val="24"/>
          <w:spacing w:val="46"/>
        </w:rPr>
        <w:t xml:space="preserve"> </w:t>
      </w:r>
      <w:r>
        <w:rPr>
          <w:sz w:val="24"/>
          <w:szCs w:val="24"/>
          <w:spacing w:val="-1"/>
        </w:rPr>
        <w:t>例发生于妊娠早期，</w:t>
      </w:r>
      <w:r>
        <w:rPr>
          <w:rFonts w:ascii="Times New Roman" w:hAnsi="Times New Roman" w:eastAsia="Times New Roman" w:cs="Times New Roman"/>
          <w:sz w:val="24"/>
          <w:szCs w:val="24"/>
          <w:spacing w:val="-1"/>
        </w:rPr>
        <w:t>4</w:t>
      </w:r>
      <w:r>
        <w:rPr>
          <w:rFonts w:ascii="Times New Roman" w:hAnsi="Times New Roman" w:eastAsia="Times New Roman" w:cs="Times New Roman"/>
          <w:sz w:val="24"/>
          <w:szCs w:val="24"/>
          <w:spacing w:val="29"/>
        </w:rPr>
        <w:t xml:space="preserve"> </w:t>
      </w:r>
      <w:r>
        <w:rPr>
          <w:sz w:val="24"/>
          <w:szCs w:val="24"/>
          <w:spacing w:val="-1"/>
        </w:rPr>
        <w:t>例发生于妊娠晚期，与前人研究有差别，考虑原因为临</w:t>
      </w:r>
      <w:r>
        <w:rPr>
          <w:sz w:val="24"/>
          <w:szCs w:val="24"/>
        </w:rPr>
        <w:t xml:space="preserve"> </w:t>
      </w:r>
      <w:r>
        <w:rPr>
          <w:sz w:val="24"/>
          <w:szCs w:val="24"/>
          <w:spacing w:val="-2"/>
        </w:rPr>
        <w:t>床数据较少，且本数据不包含未行手术治疗的患者。</w:t>
      </w:r>
    </w:p>
    <w:p>
      <w:pPr>
        <w:pStyle w:val="BodyText"/>
        <w:ind w:left="1386" w:right="20" w:firstLine="482"/>
        <w:spacing w:before="30" w:line="359" w:lineRule="auto"/>
        <w:jc w:val="both"/>
        <w:rPr>
          <w:sz w:val="24"/>
          <w:szCs w:val="24"/>
        </w:rPr>
      </w:pPr>
      <w:r>
        <w:rPr>
          <w:sz w:val="24"/>
          <w:szCs w:val="24"/>
        </w:rPr>
        <w:t>辅助生殖技术也是卵巢囊肿蒂扭转的一个重要危险因素。</w:t>
      </w:r>
      <w:r>
        <w:rPr>
          <w:rFonts w:ascii="Times New Roman" w:hAnsi="Times New Roman" w:eastAsia="Times New Roman" w:cs="Times New Roman"/>
          <w:sz w:val="24"/>
          <w:szCs w:val="24"/>
          <w:spacing w:val="-1"/>
        </w:rPr>
        <w:t>Gelbaya</w:t>
      </w:r>
      <w:r>
        <w:rPr>
          <w:rFonts w:ascii="Times New Roman" w:hAnsi="Times New Roman" w:eastAsia="Times New Roman" w:cs="Times New Roman"/>
          <w:sz w:val="24"/>
          <w:szCs w:val="24"/>
          <w:spacing w:val="24"/>
          <w:w w:val="101"/>
        </w:rPr>
        <w:t xml:space="preserve"> </w:t>
      </w:r>
      <w:r>
        <w:rPr>
          <w:sz w:val="24"/>
          <w:szCs w:val="24"/>
          <w:spacing w:val="-1"/>
        </w:rPr>
        <w:t>研究发现</w:t>
      </w:r>
      <w:r>
        <w:rPr>
          <w:sz w:val="24"/>
          <w:szCs w:val="24"/>
        </w:rPr>
        <w:t xml:space="preserve"> </w:t>
      </w:r>
      <w:r>
        <w:rPr>
          <w:sz w:val="24"/>
          <w:szCs w:val="24"/>
          <w:spacing w:val="-2"/>
        </w:rPr>
        <w:t>应用辅助生殖技术受孕的孕妇较自然受孕的孕妇发生卵巢扭转的风险增加 </w:t>
      </w:r>
      <w:r>
        <w:rPr>
          <w:rFonts w:ascii="Times New Roman" w:hAnsi="Times New Roman" w:eastAsia="Times New Roman" w:cs="Times New Roman"/>
          <w:sz w:val="24"/>
          <w:szCs w:val="24"/>
          <w:spacing w:val="-2"/>
        </w:rPr>
        <w:t>11</w:t>
      </w:r>
      <w:r>
        <w:rPr>
          <w:rFonts w:ascii="Times New Roman" w:hAnsi="Times New Roman" w:eastAsia="Times New Roman" w:cs="Times New Roman"/>
          <w:sz w:val="24"/>
          <w:szCs w:val="24"/>
          <w:spacing w:val="38"/>
        </w:rPr>
        <w:t xml:space="preserve"> </w:t>
      </w:r>
      <w:r>
        <w:rPr>
          <w:sz w:val="24"/>
          <w:szCs w:val="24"/>
          <w:spacing w:val="-2"/>
        </w:rPr>
        <w:t>倍</w:t>
      </w:r>
      <w:r>
        <w:rPr>
          <w:sz w:val="24"/>
          <w:szCs w:val="24"/>
        </w:rPr>
        <w:t xml:space="preserve"> </w:t>
      </w:r>
      <w:r>
        <w:rPr>
          <w:sz w:val="9"/>
          <w:szCs w:val="9"/>
          <w:position w:val="8"/>
        </w:rPr>
        <w:t>[4]</w:t>
      </w:r>
      <w:r>
        <w:rPr>
          <w:sz w:val="24"/>
          <w:szCs w:val="24"/>
        </w:rPr>
        <w:t>。近年来随着女性不孕症发病率的升</w:t>
      </w:r>
      <w:r>
        <w:rPr>
          <w:sz w:val="24"/>
          <w:szCs w:val="24"/>
          <w:spacing w:val="-1"/>
        </w:rPr>
        <w:t>高以及辅助生殖技术的迅速发展，促排卵</w:t>
      </w:r>
      <w:r>
        <w:rPr>
          <w:sz w:val="24"/>
          <w:szCs w:val="24"/>
        </w:rPr>
        <w:t xml:space="preserve"> </w:t>
      </w:r>
      <w:r>
        <w:rPr>
          <w:sz w:val="24"/>
          <w:szCs w:val="24"/>
          <w:spacing w:val="-3"/>
        </w:rPr>
        <w:t>和取卵技术在临床上的使用越来越多。促排卵作为辅助生殖技术中的常见临床应</w:t>
      </w:r>
      <w:r>
        <w:rPr>
          <w:sz w:val="24"/>
          <w:szCs w:val="24"/>
          <w:spacing w:val="4"/>
        </w:rPr>
        <w:t xml:space="preserve"> </w:t>
      </w:r>
      <w:r>
        <w:rPr>
          <w:sz w:val="24"/>
          <w:szCs w:val="24"/>
          <w:spacing w:val="-6"/>
        </w:rPr>
        <w:t>用，可诱发卵巢出现多发性卵巢滤泡囊肿、卵巢过度刺激综合症等， 卵巢</w:t>
      </w:r>
      <w:r>
        <w:rPr>
          <w:sz w:val="24"/>
          <w:szCs w:val="24"/>
          <w:spacing w:val="-7"/>
        </w:rPr>
        <w:t>体积的</w:t>
      </w:r>
      <w:r>
        <w:rPr>
          <w:sz w:val="24"/>
          <w:szCs w:val="24"/>
        </w:rPr>
        <w:t xml:space="preserve"> </w:t>
      </w:r>
      <w:r>
        <w:rPr>
          <w:sz w:val="24"/>
          <w:szCs w:val="24"/>
          <w:spacing w:val="-2"/>
        </w:rPr>
        <w:t>增大，增加了</w:t>
      </w:r>
      <w:r>
        <w:rPr>
          <w:sz w:val="24"/>
          <w:szCs w:val="24"/>
          <w:spacing w:val="-47"/>
        </w:rPr>
        <w:t xml:space="preserve"> </w:t>
      </w:r>
      <w:r>
        <w:rPr>
          <w:rFonts w:ascii="Times New Roman" w:hAnsi="Times New Roman" w:eastAsia="Times New Roman" w:cs="Times New Roman"/>
          <w:sz w:val="24"/>
          <w:szCs w:val="24"/>
          <w:spacing w:val="-2"/>
        </w:rPr>
        <w:t>AT</w:t>
      </w:r>
      <w:r>
        <w:rPr>
          <w:rFonts w:ascii="Times New Roman" w:hAnsi="Times New Roman" w:eastAsia="Times New Roman" w:cs="Times New Roman"/>
          <w:sz w:val="24"/>
          <w:szCs w:val="24"/>
          <w:spacing w:val="43"/>
          <w:w w:val="101"/>
        </w:rPr>
        <w:t xml:space="preserve"> </w:t>
      </w:r>
      <w:r>
        <w:rPr>
          <w:sz w:val="24"/>
          <w:szCs w:val="24"/>
          <w:spacing w:val="-2"/>
        </w:rPr>
        <w:t>的风险。</w:t>
      </w:r>
      <w:r>
        <w:rPr>
          <w:rFonts w:ascii="Times New Roman" w:hAnsi="Times New Roman" w:eastAsia="Times New Roman" w:cs="Times New Roman"/>
          <w:sz w:val="24"/>
          <w:szCs w:val="24"/>
          <w:spacing w:val="-2"/>
        </w:rPr>
        <w:t>Hasson</w:t>
      </w:r>
      <w:r>
        <w:rPr>
          <w:rFonts w:ascii="Times New Roman" w:hAnsi="Times New Roman" w:eastAsia="Times New Roman" w:cs="Times New Roman"/>
          <w:sz w:val="24"/>
          <w:szCs w:val="24"/>
          <w:spacing w:val="22"/>
        </w:rPr>
        <w:t xml:space="preserve"> </w:t>
      </w:r>
      <w:r>
        <w:rPr>
          <w:sz w:val="24"/>
          <w:szCs w:val="24"/>
          <w:spacing w:val="-2"/>
        </w:rPr>
        <w:t>等</w:t>
      </w:r>
      <w:r>
        <w:rPr>
          <w:sz w:val="24"/>
          <w:szCs w:val="24"/>
          <w:spacing w:val="-3"/>
        </w:rPr>
        <w:t>人在一项回顾性研究发现，术中诊断为</w:t>
      </w:r>
      <w:r>
        <w:rPr>
          <w:sz w:val="24"/>
          <w:szCs w:val="24"/>
          <w:spacing w:val="-48"/>
        </w:rPr>
        <w:t xml:space="preserve"> </w:t>
      </w:r>
      <w:r>
        <w:rPr>
          <w:rFonts w:ascii="Times New Roman" w:hAnsi="Times New Roman" w:eastAsia="Times New Roman" w:cs="Times New Roman"/>
          <w:sz w:val="24"/>
          <w:szCs w:val="24"/>
          <w:spacing w:val="-3"/>
        </w:rPr>
        <w:t>AT</w:t>
      </w:r>
      <w:r>
        <w:rPr>
          <w:rFonts w:ascii="Times New Roman" w:hAnsi="Times New Roman" w:eastAsia="Times New Roman" w:cs="Times New Roman"/>
          <w:sz w:val="24"/>
          <w:szCs w:val="24"/>
        </w:rPr>
        <w:t xml:space="preserve"> </w:t>
      </w:r>
      <w:r>
        <w:rPr>
          <w:sz w:val="24"/>
          <w:szCs w:val="24"/>
          <w:spacing w:val="-2"/>
        </w:rPr>
        <w:t>的</w:t>
      </w:r>
      <w:r>
        <w:rPr>
          <w:sz w:val="24"/>
          <w:szCs w:val="24"/>
          <w:spacing w:val="-49"/>
        </w:rPr>
        <w:t xml:space="preserve"> </w:t>
      </w:r>
      <w:r>
        <w:rPr>
          <w:rFonts w:ascii="Times New Roman" w:hAnsi="Times New Roman" w:eastAsia="Times New Roman" w:cs="Times New Roman"/>
          <w:sz w:val="24"/>
          <w:szCs w:val="24"/>
          <w:spacing w:val="-2"/>
        </w:rPr>
        <w:t>41 </w:t>
      </w:r>
      <w:r>
        <w:rPr>
          <w:sz w:val="24"/>
          <w:szCs w:val="24"/>
          <w:spacing w:val="-2"/>
        </w:rPr>
        <w:t>名妊娠期妇女中，</w:t>
      </w:r>
      <w:r>
        <w:rPr>
          <w:rFonts w:ascii="Times New Roman" w:hAnsi="Times New Roman" w:eastAsia="Times New Roman" w:cs="Times New Roman"/>
          <w:sz w:val="24"/>
          <w:szCs w:val="24"/>
          <w:spacing w:val="-2"/>
        </w:rPr>
        <w:t>73%</w:t>
      </w:r>
      <w:r>
        <w:rPr>
          <w:sz w:val="24"/>
          <w:szCs w:val="24"/>
          <w:spacing w:val="-2"/>
        </w:rPr>
        <w:t>是通过辅助生殖技术受孕的</w:t>
      </w:r>
      <w:r>
        <w:rPr>
          <w:sz w:val="9"/>
          <w:szCs w:val="9"/>
          <w:spacing w:val="-2"/>
          <w:position w:val="8"/>
        </w:rPr>
        <w:t>[5]</w:t>
      </w:r>
      <w:r>
        <w:rPr>
          <w:sz w:val="24"/>
          <w:szCs w:val="24"/>
          <w:spacing w:val="-2"/>
        </w:rPr>
        <w:t>。本研究中</w:t>
      </w:r>
      <w:r>
        <w:rPr>
          <w:sz w:val="24"/>
          <w:szCs w:val="24"/>
          <w:spacing w:val="-49"/>
        </w:rPr>
        <w:t xml:space="preserve"> </w:t>
      </w:r>
      <w:r>
        <w:rPr>
          <w:rFonts w:ascii="Times New Roman" w:hAnsi="Times New Roman" w:eastAsia="Times New Roman" w:cs="Times New Roman"/>
          <w:sz w:val="24"/>
          <w:szCs w:val="24"/>
          <w:spacing w:val="-2"/>
        </w:rPr>
        <w:t>6 </w:t>
      </w:r>
      <w:r>
        <w:rPr>
          <w:sz w:val="24"/>
          <w:szCs w:val="24"/>
          <w:spacing w:val="-2"/>
        </w:rPr>
        <w:t>例妊娠期</w:t>
      </w:r>
      <w:r>
        <w:rPr>
          <w:sz w:val="24"/>
          <w:szCs w:val="24"/>
        </w:rPr>
        <w:t xml:space="preserve"> </w:t>
      </w:r>
      <w:r>
        <w:rPr>
          <w:sz w:val="24"/>
          <w:szCs w:val="24"/>
          <w:spacing w:val="-3"/>
        </w:rPr>
        <w:t>卵巢囊肿蒂扭转患者中</w:t>
      </w:r>
      <w:r>
        <w:rPr>
          <w:sz w:val="24"/>
          <w:szCs w:val="24"/>
          <w:spacing w:val="-40"/>
        </w:rPr>
        <w:t xml:space="preserve"> </w:t>
      </w:r>
      <w:r>
        <w:rPr>
          <w:rFonts w:ascii="Times New Roman" w:hAnsi="Times New Roman" w:eastAsia="Times New Roman" w:cs="Times New Roman"/>
          <w:sz w:val="24"/>
          <w:szCs w:val="24"/>
          <w:spacing w:val="-3"/>
        </w:rPr>
        <w:t>2 </w:t>
      </w:r>
      <w:r>
        <w:rPr>
          <w:sz w:val="24"/>
          <w:szCs w:val="24"/>
          <w:spacing w:val="-3"/>
        </w:rPr>
        <w:t>例为辅助生殖受孕，本研究中妊娠患者较少，尚需要收</w:t>
      </w:r>
      <w:r>
        <w:rPr>
          <w:sz w:val="24"/>
          <w:szCs w:val="24"/>
        </w:rPr>
        <w:t xml:space="preserve"> </w:t>
      </w:r>
      <w:r>
        <w:rPr>
          <w:sz w:val="24"/>
          <w:szCs w:val="24"/>
          <w:spacing w:val="-1"/>
        </w:rPr>
        <w:t>集更多的样本进一步研究。</w:t>
      </w:r>
    </w:p>
    <w:p>
      <w:pPr>
        <w:ind w:right="19"/>
        <w:spacing w:before="133" w:line="232" w:lineRule="auto"/>
        <w:jc w:val="right"/>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17</w:t>
      </w:r>
    </w:p>
    <w:p>
      <w:pPr>
        <w:spacing w:line="232" w:lineRule="auto"/>
        <w:sectPr>
          <w:headerReference w:type="default" r:id="rId34"/>
          <w:footerReference w:type="default" r:id="rId18"/>
          <w:pgSz w:w="11910" w:h="16840"/>
          <w:pgMar w:top="1233" w:right="1761" w:bottom="604" w:left="424" w:header="891" w:footer="354" w:gutter="0"/>
        </w:sectPr>
        <w:rPr>
          <w:rFonts w:ascii="Times New Roman" w:hAnsi="Times New Roman" w:eastAsia="Times New Roman" w:cs="Times New Roman"/>
          <w:sz w:val="18"/>
          <w:szCs w:val="18"/>
        </w:rPr>
      </w:pPr>
    </w:p>
    <w:p>
      <w:pPr>
        <w:spacing w:line="285" w:lineRule="auto"/>
        <w:rPr>
          <w:rFonts w:ascii="Arial"/>
          <w:sz w:val="21"/>
        </w:rPr>
      </w:pPr>
      <w:r/>
    </w:p>
    <w:p>
      <w:pPr>
        <w:pStyle w:val="BodyText"/>
        <w:ind w:left="1384"/>
        <w:spacing w:before="91" w:line="233" w:lineRule="auto"/>
        <w:outlineLvl w:val="1"/>
        <w:rPr>
          <w:sz w:val="28"/>
          <w:szCs w:val="28"/>
        </w:rPr>
      </w:pPr>
      <w:bookmarkStart w:name="bookmark65" w:id="55"/>
      <w:bookmarkEnd w:id="55"/>
      <w:bookmarkStart w:name="bookmark34" w:id="56"/>
      <w:bookmarkEnd w:id="56"/>
      <w:r>
        <w:rPr>
          <w:rFonts w:ascii="Times New Roman" w:hAnsi="Times New Roman" w:eastAsia="Times New Roman" w:cs="Times New Roman"/>
          <w:sz w:val="28"/>
          <w:szCs w:val="28"/>
          <w:b/>
          <w:bCs/>
          <w:spacing w:val="-1"/>
        </w:rPr>
        <w:t>4.2    </w:t>
      </w:r>
      <w:r>
        <w:rPr>
          <w:sz w:val="28"/>
          <w:szCs w:val="28"/>
          <w:b/>
          <w:bCs/>
          <w:spacing w:val="-1"/>
        </w:rPr>
        <w:t>组织学类型</w:t>
      </w:r>
    </w:p>
    <w:p>
      <w:pPr>
        <w:spacing w:line="292" w:lineRule="auto"/>
        <w:rPr>
          <w:rFonts w:ascii="Arial"/>
          <w:sz w:val="21"/>
        </w:rPr>
      </w:pPr>
      <w:r/>
    </w:p>
    <w:p>
      <w:pPr>
        <w:pStyle w:val="BodyText"/>
        <w:ind w:left="1386" w:right="39" w:firstLine="483"/>
        <w:spacing w:before="78" w:line="360" w:lineRule="auto"/>
        <w:jc w:val="both"/>
        <w:rPr>
          <w:sz w:val="24"/>
          <w:szCs w:val="24"/>
        </w:rPr>
      </w:pPr>
      <w:r>
        <w:rPr>
          <w:sz w:val="24"/>
          <w:szCs w:val="24"/>
          <w:spacing w:val="-5"/>
        </w:rPr>
        <w:t>大部分卵巢囊肿蒂扭是由良性病变引起的。</w:t>
      </w:r>
      <w:r>
        <w:rPr>
          <w:rFonts w:ascii="Times New Roman" w:hAnsi="Times New Roman" w:eastAsia="Times New Roman" w:cs="Times New Roman"/>
          <w:sz w:val="24"/>
          <w:szCs w:val="24"/>
          <w:spacing w:val="-5"/>
        </w:rPr>
        <w:t>AT </w:t>
      </w:r>
      <w:r>
        <w:rPr>
          <w:sz w:val="24"/>
          <w:szCs w:val="24"/>
          <w:spacing w:val="-5"/>
        </w:rPr>
        <w:t>患者中</w:t>
      </w:r>
      <w:r>
        <w:rPr>
          <w:sz w:val="24"/>
          <w:szCs w:val="24"/>
          <w:spacing w:val="-6"/>
        </w:rPr>
        <w:t>成人病例大约只有</w:t>
      </w:r>
      <w:r>
        <w:rPr>
          <w:sz w:val="24"/>
          <w:szCs w:val="24"/>
          <w:spacing w:val="-51"/>
        </w:rPr>
        <w:t xml:space="preserve"> </w:t>
      </w:r>
      <w:r>
        <w:rPr>
          <w:rFonts w:ascii="Times New Roman" w:hAnsi="Times New Roman" w:eastAsia="Times New Roman" w:cs="Times New Roman"/>
          <w:sz w:val="24"/>
          <w:szCs w:val="24"/>
          <w:spacing w:val="-6"/>
        </w:rPr>
        <w:t>1.6-</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3%</w:t>
      </w:r>
      <w:r>
        <w:rPr>
          <w:sz w:val="24"/>
          <w:szCs w:val="24"/>
        </w:rPr>
        <w:t>儿童病例大约</w:t>
      </w:r>
      <w:r>
        <w:rPr>
          <w:rFonts w:ascii="Times New Roman" w:hAnsi="Times New Roman" w:eastAsia="Times New Roman" w:cs="Times New Roman"/>
          <w:sz w:val="24"/>
          <w:szCs w:val="24"/>
        </w:rPr>
        <w:t>0-6%</w:t>
      </w:r>
      <w:r>
        <w:rPr>
          <w:sz w:val="24"/>
          <w:szCs w:val="24"/>
        </w:rPr>
        <w:t>伴随恶性病变</w:t>
      </w:r>
      <w:r>
        <w:rPr>
          <w:sz w:val="9"/>
          <w:szCs w:val="9"/>
          <w:position w:val="8"/>
        </w:rPr>
        <w:t>[6, 7]</w:t>
      </w:r>
      <w:r>
        <w:rPr>
          <w:sz w:val="24"/>
          <w:szCs w:val="24"/>
        </w:rPr>
        <w:t>。本研究中术后病理回报无恶性病变，可</w:t>
      </w:r>
      <w:r>
        <w:rPr>
          <w:sz w:val="24"/>
          <w:szCs w:val="24"/>
          <w:spacing w:val="3"/>
        </w:rPr>
        <w:t xml:space="preserve"> </w:t>
      </w:r>
      <w:r>
        <w:rPr>
          <w:sz w:val="24"/>
          <w:szCs w:val="24"/>
          <w:spacing w:val="-2"/>
        </w:rPr>
        <w:t>能原因是本研究收集病例相对较少，尚需要包</w:t>
      </w:r>
      <w:r>
        <w:rPr>
          <w:sz w:val="24"/>
          <w:szCs w:val="24"/>
          <w:spacing w:val="-3"/>
        </w:rPr>
        <w:t>含更大样本量的相关研究。卵巢成</w:t>
      </w:r>
      <w:r>
        <w:rPr>
          <w:sz w:val="24"/>
          <w:szCs w:val="24"/>
        </w:rPr>
        <w:t xml:space="preserve"> </w:t>
      </w:r>
      <w:r>
        <w:rPr>
          <w:sz w:val="24"/>
          <w:szCs w:val="24"/>
          <w:spacing w:val="-2"/>
        </w:rPr>
        <w:t>熟性畸胎瘤及卵巢单纯性囊肿是非妊娠期</w:t>
      </w:r>
      <w:r>
        <w:rPr>
          <w:sz w:val="24"/>
          <w:szCs w:val="24"/>
          <w:spacing w:val="-54"/>
        </w:rPr>
        <w:t xml:space="preserve"> </w:t>
      </w:r>
      <w:r>
        <w:rPr>
          <w:rFonts w:ascii="Times New Roman" w:hAnsi="Times New Roman" w:eastAsia="Times New Roman" w:cs="Times New Roman"/>
          <w:sz w:val="24"/>
          <w:szCs w:val="24"/>
          <w:spacing w:val="-2"/>
        </w:rPr>
        <w:t>AT</w:t>
      </w:r>
      <w:r>
        <w:rPr>
          <w:rFonts w:ascii="Times New Roman" w:hAnsi="Times New Roman" w:eastAsia="Times New Roman" w:cs="Times New Roman"/>
          <w:sz w:val="24"/>
          <w:szCs w:val="24"/>
          <w:spacing w:val="24"/>
          <w:w w:val="101"/>
        </w:rPr>
        <w:t xml:space="preserve"> </w:t>
      </w:r>
      <w:r>
        <w:rPr>
          <w:sz w:val="24"/>
          <w:szCs w:val="24"/>
          <w:spacing w:val="-2"/>
        </w:rPr>
        <w:t>患者中最为常见的</w:t>
      </w:r>
      <w:r>
        <w:rPr>
          <w:sz w:val="24"/>
          <w:szCs w:val="24"/>
          <w:spacing w:val="-3"/>
        </w:rPr>
        <w:t>病理类型，黄体</w:t>
      </w:r>
      <w:r>
        <w:rPr>
          <w:sz w:val="24"/>
          <w:szCs w:val="24"/>
        </w:rPr>
        <w:t xml:space="preserve"> </w:t>
      </w:r>
      <w:r>
        <w:rPr>
          <w:sz w:val="24"/>
          <w:szCs w:val="24"/>
          <w:spacing w:val="-3"/>
        </w:rPr>
        <w:t>囊肿和卵巢单纯性囊肿是妊娠期</w:t>
      </w:r>
      <w:r>
        <w:rPr>
          <w:sz w:val="24"/>
          <w:szCs w:val="24"/>
          <w:spacing w:val="-39"/>
        </w:rPr>
        <w:t xml:space="preserve"> </w:t>
      </w:r>
      <w:r>
        <w:rPr>
          <w:rFonts w:ascii="Times New Roman" w:hAnsi="Times New Roman" w:eastAsia="Times New Roman" w:cs="Times New Roman"/>
          <w:sz w:val="24"/>
          <w:szCs w:val="24"/>
          <w:spacing w:val="-3"/>
        </w:rPr>
        <w:t>AT</w:t>
      </w:r>
      <w:r>
        <w:rPr>
          <w:rFonts w:ascii="Times New Roman" w:hAnsi="Times New Roman" w:eastAsia="Times New Roman" w:cs="Times New Roman"/>
          <w:sz w:val="24"/>
          <w:szCs w:val="24"/>
          <w:spacing w:val="24"/>
        </w:rPr>
        <w:t xml:space="preserve"> </w:t>
      </w:r>
      <w:r>
        <w:rPr>
          <w:sz w:val="24"/>
          <w:szCs w:val="24"/>
          <w:spacing w:val="-3"/>
        </w:rPr>
        <w:t>患者最常见的病理类型</w:t>
      </w:r>
      <w:r>
        <w:rPr>
          <w:sz w:val="9"/>
          <w:szCs w:val="9"/>
          <w:spacing w:val="-3"/>
          <w:position w:val="8"/>
        </w:rPr>
        <w:t>[8, 9]</w:t>
      </w:r>
      <w:r>
        <w:rPr>
          <w:sz w:val="24"/>
          <w:szCs w:val="24"/>
          <w:spacing w:val="-3"/>
        </w:rPr>
        <w:t>。本研究中非妊娠</w:t>
      </w:r>
      <w:r>
        <w:rPr>
          <w:sz w:val="24"/>
          <w:szCs w:val="24"/>
        </w:rPr>
        <w:t xml:space="preserve"> </w:t>
      </w:r>
      <w:r>
        <w:rPr>
          <w:sz w:val="24"/>
          <w:szCs w:val="24"/>
          <w:spacing w:val="4"/>
        </w:rPr>
        <w:t>期患者最常见的病理类型是卵巢成熟型畸胎瘤和卵巢粘液</w:t>
      </w:r>
      <w:r>
        <w:rPr>
          <w:sz w:val="24"/>
          <w:szCs w:val="24"/>
          <w:spacing w:val="3"/>
        </w:rPr>
        <w:t>性囊腺瘤与大多数研</w:t>
      </w:r>
      <w:r>
        <w:rPr>
          <w:sz w:val="24"/>
          <w:szCs w:val="24"/>
        </w:rPr>
        <w:t xml:space="preserve"> </w:t>
      </w:r>
      <w:r>
        <w:rPr>
          <w:sz w:val="24"/>
          <w:szCs w:val="24"/>
          <w:spacing w:val="-7"/>
        </w:rPr>
        <w:t>究结果相符。</w:t>
      </w:r>
    </w:p>
    <w:p>
      <w:pPr>
        <w:pStyle w:val="BodyText"/>
        <w:ind w:left="1384"/>
        <w:spacing w:before="220" w:line="234" w:lineRule="auto"/>
        <w:outlineLvl w:val="1"/>
        <w:rPr>
          <w:sz w:val="28"/>
          <w:szCs w:val="28"/>
        </w:rPr>
      </w:pPr>
      <w:bookmarkStart w:name="bookmark35" w:id="57"/>
      <w:bookmarkEnd w:id="57"/>
      <w:r>
        <w:rPr>
          <w:rFonts w:ascii="Times New Roman" w:hAnsi="Times New Roman" w:eastAsia="Times New Roman" w:cs="Times New Roman"/>
          <w:sz w:val="28"/>
          <w:szCs w:val="28"/>
          <w:b/>
          <w:bCs/>
          <w:spacing w:val="-1"/>
        </w:rPr>
        <w:t>4.3    </w:t>
      </w:r>
      <w:r>
        <w:rPr>
          <w:sz w:val="28"/>
          <w:szCs w:val="28"/>
          <w:b/>
          <w:bCs/>
          <w:spacing w:val="-1"/>
        </w:rPr>
        <w:t>坏死的预测</w:t>
      </w:r>
    </w:p>
    <w:p>
      <w:pPr>
        <w:spacing w:line="278" w:lineRule="auto"/>
        <w:rPr>
          <w:rFonts w:ascii="Arial"/>
          <w:sz w:val="21"/>
        </w:rPr>
      </w:pPr>
      <w:r/>
    </w:p>
    <w:p>
      <w:pPr>
        <w:pStyle w:val="BodyText"/>
        <w:ind w:left="1386" w:firstLine="526"/>
        <w:spacing w:before="78" w:line="360" w:lineRule="auto"/>
        <w:jc w:val="both"/>
        <w:rPr>
          <w:sz w:val="24"/>
          <w:szCs w:val="24"/>
        </w:rPr>
      </w:pPr>
      <w:r>
        <w:rPr>
          <w:sz w:val="24"/>
          <w:szCs w:val="24"/>
          <w:spacing w:val="-4"/>
        </w:rPr>
        <w:t>目前对于判断扭转卵巢是否坏死还没有统一的标</w:t>
      </w:r>
      <w:r>
        <w:rPr>
          <w:sz w:val="24"/>
          <w:szCs w:val="24"/>
          <w:spacing w:val="-5"/>
        </w:rPr>
        <w:t>准。临床上决定是否行保守</w:t>
      </w:r>
      <w:r>
        <w:rPr>
          <w:sz w:val="24"/>
          <w:szCs w:val="24"/>
        </w:rPr>
        <w:t xml:space="preserve"> </w:t>
      </w:r>
      <w:r>
        <w:rPr>
          <w:sz w:val="24"/>
          <w:szCs w:val="24"/>
          <w:spacing w:val="-3"/>
        </w:rPr>
        <w:t>性手术的因素主要是术者的经验及术中行复位术后卵巢颜色是否恢复。过去的观</w:t>
      </w:r>
      <w:r>
        <w:rPr>
          <w:sz w:val="24"/>
          <w:szCs w:val="24"/>
          <w:spacing w:val="9"/>
        </w:rPr>
        <w:t xml:space="preserve"> </w:t>
      </w:r>
      <w:r>
        <w:rPr>
          <w:sz w:val="24"/>
          <w:szCs w:val="24"/>
          <w:spacing w:val="-3"/>
        </w:rPr>
        <w:t>点认为，当卵巢颜色呈黑色或者紫黑色时卵巢功能将不存在，但是近年来越来越</w:t>
      </w:r>
      <w:r>
        <w:rPr>
          <w:sz w:val="24"/>
          <w:szCs w:val="24"/>
          <w:spacing w:val="18"/>
        </w:rPr>
        <w:t xml:space="preserve"> </w:t>
      </w:r>
      <w:r>
        <w:rPr>
          <w:sz w:val="24"/>
          <w:szCs w:val="24"/>
          <w:spacing w:val="-3"/>
        </w:rPr>
        <w:t>多的研究发现绝大多数术中呈紫黑色的卵巢其实并没有真正坏死。刘琴在其研究</w:t>
      </w:r>
      <w:r>
        <w:rPr>
          <w:sz w:val="24"/>
          <w:szCs w:val="24"/>
          <w:spacing w:val="4"/>
        </w:rPr>
        <w:t xml:space="preserve"> </w:t>
      </w:r>
      <w:r>
        <w:rPr>
          <w:sz w:val="24"/>
          <w:szCs w:val="24"/>
          <w:spacing w:val="-2"/>
        </w:rPr>
        <w:t>中收集的</w:t>
      </w:r>
      <w:r>
        <w:rPr>
          <w:sz w:val="24"/>
          <w:szCs w:val="24"/>
          <w:spacing w:val="-47"/>
        </w:rPr>
        <w:t xml:space="preserve"> </w:t>
      </w:r>
      <w:r>
        <w:rPr>
          <w:rFonts w:ascii="Times New Roman" w:hAnsi="Times New Roman" w:eastAsia="Times New Roman" w:cs="Times New Roman"/>
          <w:sz w:val="24"/>
          <w:szCs w:val="24"/>
          <w:spacing w:val="-2"/>
        </w:rPr>
        <w:t>98 </w:t>
      </w:r>
      <w:r>
        <w:rPr>
          <w:sz w:val="24"/>
          <w:szCs w:val="24"/>
          <w:spacing w:val="-2"/>
        </w:rPr>
        <w:t>例</w:t>
      </w:r>
      <w:r>
        <w:rPr>
          <w:sz w:val="24"/>
          <w:szCs w:val="24"/>
          <w:spacing w:val="-57"/>
        </w:rPr>
        <w:t xml:space="preserve"> </w:t>
      </w:r>
      <w:r>
        <w:rPr>
          <w:rFonts w:ascii="Times New Roman" w:hAnsi="Times New Roman" w:eastAsia="Times New Roman" w:cs="Times New Roman"/>
          <w:sz w:val="24"/>
          <w:szCs w:val="24"/>
          <w:spacing w:val="-2"/>
        </w:rPr>
        <w:t>AT</w:t>
      </w:r>
      <w:r>
        <w:rPr>
          <w:rFonts w:ascii="Times New Roman" w:hAnsi="Times New Roman" w:eastAsia="Times New Roman" w:cs="Times New Roman"/>
          <w:sz w:val="24"/>
          <w:szCs w:val="24"/>
          <w:spacing w:val="24"/>
        </w:rPr>
        <w:t xml:space="preserve"> </w:t>
      </w:r>
      <w:r>
        <w:rPr>
          <w:sz w:val="24"/>
          <w:szCs w:val="24"/>
          <w:spacing w:val="-2"/>
        </w:rPr>
        <w:t>患者中患侧附件呈蓝紫色样外观者</w:t>
      </w:r>
      <w:r>
        <w:rPr>
          <w:sz w:val="24"/>
          <w:szCs w:val="24"/>
          <w:spacing w:val="-48"/>
        </w:rPr>
        <w:t xml:space="preserve"> </w:t>
      </w:r>
      <w:r>
        <w:rPr>
          <w:rFonts w:ascii="Times New Roman" w:hAnsi="Times New Roman" w:eastAsia="Times New Roman" w:cs="Times New Roman"/>
          <w:sz w:val="24"/>
          <w:szCs w:val="24"/>
          <w:spacing w:val="-2"/>
        </w:rPr>
        <w:t>70 </w:t>
      </w:r>
      <w:r>
        <w:rPr>
          <w:sz w:val="24"/>
          <w:szCs w:val="24"/>
          <w:spacing w:val="-2"/>
        </w:rPr>
        <w:t>例（</w:t>
      </w:r>
      <w:r>
        <w:rPr>
          <w:rFonts w:ascii="Times New Roman" w:hAnsi="Times New Roman" w:eastAsia="Times New Roman" w:cs="Times New Roman"/>
          <w:sz w:val="24"/>
          <w:szCs w:val="24"/>
          <w:spacing w:val="-2"/>
        </w:rPr>
        <w:t>71.43</w:t>
      </w:r>
      <w:r>
        <w:rPr>
          <w:rFonts w:ascii="Times New Roman" w:hAnsi="Times New Roman" w:eastAsia="Times New Roman" w:cs="Times New Roman"/>
          <w:sz w:val="24"/>
          <w:szCs w:val="24"/>
          <w:spacing w:val="-3"/>
        </w:rPr>
        <w:t>%</w:t>
      </w:r>
      <w:r>
        <w:rPr>
          <w:sz w:val="24"/>
          <w:szCs w:val="24"/>
          <w:spacing w:val="-61"/>
          <w:w w:val="96"/>
        </w:rPr>
        <w:t>），</w:t>
      </w:r>
      <w:r>
        <w:rPr>
          <w:sz w:val="24"/>
          <w:szCs w:val="24"/>
          <w:spacing w:val="-3"/>
        </w:rPr>
        <w:t>其中</w:t>
      </w:r>
      <w:r>
        <w:rPr>
          <w:sz w:val="24"/>
          <w:szCs w:val="24"/>
          <w:spacing w:val="-30"/>
        </w:rPr>
        <w:t xml:space="preserve"> </w:t>
      </w:r>
      <w:r>
        <w:rPr>
          <w:rFonts w:ascii="Times New Roman" w:hAnsi="Times New Roman" w:eastAsia="Times New Roman" w:cs="Times New Roman"/>
          <w:sz w:val="24"/>
          <w:szCs w:val="24"/>
          <w:spacing w:val="-3"/>
        </w:rPr>
        <w:t>44</w:t>
      </w:r>
      <w:r>
        <w:rPr>
          <w:rFonts w:ascii="Times New Roman" w:hAnsi="Times New Roman" w:eastAsia="Times New Roman" w:cs="Times New Roman"/>
          <w:sz w:val="24"/>
          <w:szCs w:val="24"/>
        </w:rPr>
        <w:t xml:space="preserve">  </w:t>
      </w:r>
      <w:r>
        <w:rPr>
          <w:sz w:val="24"/>
          <w:szCs w:val="24"/>
          <w:spacing w:val="-3"/>
        </w:rPr>
        <w:t>例（</w:t>
      </w:r>
      <w:r>
        <w:rPr>
          <w:rFonts w:ascii="Times New Roman" w:hAnsi="Times New Roman" w:eastAsia="Times New Roman" w:cs="Times New Roman"/>
          <w:sz w:val="24"/>
          <w:szCs w:val="24"/>
          <w:spacing w:val="-3"/>
        </w:rPr>
        <w:t>62.86%</w:t>
      </w:r>
      <w:r>
        <w:rPr>
          <w:sz w:val="24"/>
          <w:szCs w:val="24"/>
          <w:spacing w:val="-3"/>
        </w:rPr>
        <w:t>）术后病理结果明确提示组织坏</w:t>
      </w:r>
      <w:r>
        <w:rPr>
          <w:sz w:val="24"/>
          <w:szCs w:val="24"/>
          <w:spacing w:val="-4"/>
        </w:rPr>
        <w:t>死，说明仅凭扭转附件的颜色判断是</w:t>
      </w:r>
      <w:r>
        <w:rPr>
          <w:sz w:val="24"/>
          <w:szCs w:val="24"/>
        </w:rPr>
        <w:t xml:space="preserve"> </w:t>
      </w:r>
      <w:r>
        <w:rPr>
          <w:sz w:val="24"/>
          <w:szCs w:val="24"/>
          <w:spacing w:val="-1"/>
        </w:rPr>
        <w:t>否坏死并不完全可靠</w:t>
      </w:r>
      <w:r>
        <w:rPr>
          <w:sz w:val="9"/>
          <w:szCs w:val="9"/>
          <w:spacing w:val="-1"/>
          <w:position w:val="8"/>
        </w:rPr>
        <w:t>[10]</w:t>
      </w:r>
      <w:r>
        <w:rPr>
          <w:sz w:val="24"/>
          <w:szCs w:val="24"/>
          <w:spacing w:val="-1"/>
        </w:rPr>
        <w:t>。本研究中</w:t>
      </w:r>
      <w:r>
        <w:rPr>
          <w:sz w:val="24"/>
          <w:szCs w:val="24"/>
          <w:spacing w:val="-27"/>
        </w:rPr>
        <w:t xml:space="preserve"> </w:t>
      </w:r>
      <w:r>
        <w:rPr>
          <w:rFonts w:ascii="Times New Roman" w:hAnsi="Times New Roman" w:eastAsia="Times New Roman" w:cs="Times New Roman"/>
          <w:sz w:val="24"/>
          <w:szCs w:val="24"/>
          <w:spacing w:val="-1"/>
        </w:rPr>
        <w:t>A1</w:t>
      </w:r>
      <w:r>
        <w:rPr>
          <w:rFonts w:ascii="Times New Roman" w:hAnsi="Times New Roman" w:eastAsia="Times New Roman" w:cs="Times New Roman"/>
          <w:sz w:val="24"/>
          <w:szCs w:val="24"/>
          <w:spacing w:val="42"/>
          <w:w w:val="101"/>
        </w:rPr>
        <w:t xml:space="preserve"> </w:t>
      </w:r>
      <w:r>
        <w:rPr>
          <w:sz w:val="24"/>
          <w:szCs w:val="24"/>
          <w:spacing w:val="-1"/>
        </w:rPr>
        <w:t>组和</w:t>
      </w:r>
      <w:r>
        <w:rPr>
          <w:sz w:val="24"/>
          <w:szCs w:val="24"/>
          <w:spacing w:val="-28"/>
        </w:rPr>
        <w:t xml:space="preserve"> </w:t>
      </w:r>
      <w:r>
        <w:rPr>
          <w:rFonts w:ascii="Times New Roman" w:hAnsi="Times New Roman" w:eastAsia="Times New Roman" w:cs="Times New Roman"/>
          <w:sz w:val="24"/>
          <w:szCs w:val="24"/>
          <w:spacing w:val="-1"/>
        </w:rPr>
        <w:t>A2</w:t>
      </w:r>
      <w:r>
        <w:rPr>
          <w:rFonts w:ascii="Times New Roman" w:hAnsi="Times New Roman" w:eastAsia="Times New Roman" w:cs="Times New Roman"/>
          <w:sz w:val="24"/>
          <w:szCs w:val="24"/>
          <w:spacing w:val="42"/>
          <w:w w:val="101"/>
        </w:rPr>
        <w:t xml:space="preserve"> </w:t>
      </w:r>
      <w:r>
        <w:rPr>
          <w:sz w:val="24"/>
          <w:szCs w:val="24"/>
          <w:spacing w:val="-1"/>
        </w:rPr>
        <w:t>组术中见卵巢颜色为紫黑</w:t>
      </w:r>
      <w:r>
        <w:rPr>
          <w:sz w:val="24"/>
          <w:szCs w:val="24"/>
          <w:spacing w:val="-2"/>
        </w:rPr>
        <w:t>色者共</w:t>
      </w:r>
      <w:r>
        <w:rPr>
          <w:sz w:val="24"/>
          <w:szCs w:val="24"/>
        </w:rPr>
        <w:t xml:space="preserve"> </w:t>
      </w:r>
      <w:r>
        <w:rPr>
          <w:rFonts w:ascii="Times New Roman" w:hAnsi="Times New Roman" w:eastAsia="Times New Roman" w:cs="Times New Roman"/>
          <w:sz w:val="24"/>
          <w:szCs w:val="24"/>
          <w:spacing w:val="-1"/>
        </w:rPr>
        <w:t>37</w:t>
      </w:r>
      <w:r>
        <w:rPr>
          <w:rFonts w:ascii="Times New Roman" w:hAnsi="Times New Roman" w:eastAsia="Times New Roman" w:cs="Times New Roman"/>
          <w:sz w:val="24"/>
          <w:szCs w:val="24"/>
          <w:spacing w:val="29"/>
        </w:rPr>
        <w:t xml:space="preserve"> </w:t>
      </w:r>
      <w:r>
        <w:rPr>
          <w:sz w:val="24"/>
          <w:szCs w:val="24"/>
          <w:spacing w:val="-1"/>
        </w:rPr>
        <w:t>例，然而术后病理报告提示卵巢组织出血性梗死、坏死者</w:t>
      </w:r>
      <w:r>
        <w:rPr>
          <w:sz w:val="24"/>
          <w:szCs w:val="24"/>
          <w:spacing w:val="-30"/>
        </w:rPr>
        <w:t xml:space="preserve"> </w:t>
      </w:r>
      <w:r>
        <w:rPr>
          <w:rFonts w:ascii="Times New Roman" w:hAnsi="Times New Roman" w:eastAsia="Times New Roman" w:cs="Times New Roman"/>
          <w:sz w:val="24"/>
          <w:szCs w:val="24"/>
          <w:spacing w:val="-1"/>
        </w:rPr>
        <w:t>25</w:t>
      </w:r>
      <w:r>
        <w:rPr>
          <w:rFonts w:ascii="Times New Roman" w:hAnsi="Times New Roman" w:eastAsia="Times New Roman" w:cs="Times New Roman"/>
          <w:sz w:val="24"/>
          <w:szCs w:val="24"/>
          <w:spacing w:val="29"/>
          <w:w w:val="101"/>
        </w:rPr>
        <w:t xml:space="preserve"> </w:t>
      </w:r>
      <w:r>
        <w:rPr>
          <w:sz w:val="24"/>
          <w:szCs w:val="24"/>
          <w:spacing w:val="-1"/>
        </w:rPr>
        <w:t>例（</w:t>
      </w:r>
      <w:r>
        <w:rPr>
          <w:rFonts w:ascii="Times New Roman" w:hAnsi="Times New Roman" w:eastAsia="Times New Roman" w:cs="Times New Roman"/>
          <w:sz w:val="24"/>
          <w:szCs w:val="24"/>
          <w:spacing w:val="-1"/>
        </w:rPr>
        <w:t>67.57%</w:t>
      </w:r>
      <w:r>
        <w:rPr>
          <w:sz w:val="24"/>
          <w:szCs w:val="24"/>
          <w:spacing w:val="-28"/>
        </w:rPr>
        <w:t>），</w:t>
      </w:r>
      <w:r>
        <w:rPr>
          <w:sz w:val="24"/>
          <w:szCs w:val="24"/>
        </w:rPr>
        <w:t xml:space="preserve"> </w:t>
      </w:r>
      <w:r>
        <w:rPr>
          <w:sz w:val="24"/>
          <w:szCs w:val="24"/>
          <w:spacing w:val="-3"/>
        </w:rPr>
        <w:t>可见仅靠术中卵巢的外观并不能作为判断卵巢是否坏死的可靠指标。患侧卵巢扭</w:t>
      </w:r>
      <w:r>
        <w:rPr>
          <w:sz w:val="24"/>
          <w:szCs w:val="24"/>
          <w:spacing w:val="11"/>
        </w:rPr>
        <w:t xml:space="preserve"> </w:t>
      </w:r>
      <w:r>
        <w:rPr>
          <w:sz w:val="24"/>
          <w:szCs w:val="24"/>
          <w:spacing w:val="-2"/>
        </w:rPr>
        <w:t>转后出现的淤血、水肿及炎症反应可导致卵巢</w:t>
      </w:r>
      <w:r>
        <w:rPr>
          <w:sz w:val="24"/>
          <w:szCs w:val="24"/>
          <w:spacing w:val="-3"/>
        </w:rPr>
        <w:t>增大呈现蓝紫色，而卵巢颜色在行</w:t>
      </w:r>
      <w:r>
        <w:rPr>
          <w:sz w:val="24"/>
          <w:szCs w:val="24"/>
        </w:rPr>
        <w:t xml:space="preserve"> </w:t>
      </w:r>
      <w:r>
        <w:rPr>
          <w:sz w:val="24"/>
          <w:szCs w:val="24"/>
          <w:spacing w:val="-1"/>
        </w:rPr>
        <w:t>复位术后并不会立即恢复，而且由于卵巢同时接受卵巢和</w:t>
      </w:r>
      <w:r>
        <w:rPr>
          <w:sz w:val="24"/>
          <w:szCs w:val="24"/>
          <w:spacing w:val="-2"/>
        </w:rPr>
        <w:t>子宫动脉的双重血供，</w:t>
      </w:r>
      <w:r>
        <w:rPr>
          <w:sz w:val="24"/>
          <w:szCs w:val="24"/>
        </w:rPr>
        <w:t xml:space="preserve"> </w:t>
      </w:r>
      <w:r>
        <w:rPr>
          <w:sz w:val="24"/>
          <w:szCs w:val="24"/>
          <w:spacing w:val="-3"/>
        </w:rPr>
        <w:t>扭转的卵巢血供可能并不会完全缺失，仍可能从侧支循环获得部分血供，因此即</w:t>
      </w:r>
      <w:r>
        <w:rPr>
          <w:sz w:val="24"/>
          <w:szCs w:val="24"/>
          <w:spacing w:val="14"/>
        </w:rPr>
        <w:t xml:space="preserve"> </w:t>
      </w:r>
      <w:r>
        <w:rPr>
          <w:sz w:val="24"/>
          <w:szCs w:val="24"/>
          <w:spacing w:val="-3"/>
        </w:rPr>
        <w:t>使术中卵巢呈现蓝紫色行复位术后仍有可能复苏。单纯凭扭转卵巢的颜色判断是</w:t>
      </w:r>
      <w:r>
        <w:rPr>
          <w:sz w:val="24"/>
          <w:szCs w:val="24"/>
          <w:spacing w:val="10"/>
        </w:rPr>
        <w:t xml:space="preserve"> </w:t>
      </w:r>
      <w:r>
        <w:rPr>
          <w:sz w:val="24"/>
          <w:szCs w:val="24"/>
          <w:spacing w:val="-3"/>
        </w:rPr>
        <w:t>否坏死并不完全可靠，临床上寻找能有效判断卵巢是否坏死的客观指标显得尤为</w:t>
      </w:r>
      <w:r>
        <w:rPr>
          <w:sz w:val="24"/>
          <w:szCs w:val="24"/>
          <w:spacing w:val="8"/>
        </w:rPr>
        <w:t xml:space="preserve"> </w:t>
      </w:r>
      <w:r>
        <w:rPr>
          <w:sz w:val="24"/>
          <w:szCs w:val="24"/>
          <w:spacing w:val="-1"/>
        </w:rPr>
        <w:t>重要，对协助术者判断是否行保守性手术、提高卵巢保留率具有重要</w:t>
      </w:r>
      <w:r>
        <w:rPr>
          <w:sz w:val="24"/>
          <w:szCs w:val="24"/>
          <w:spacing w:val="-2"/>
        </w:rPr>
        <w:t>的意义。</w:t>
      </w:r>
    </w:p>
    <w:p>
      <w:pPr>
        <w:pStyle w:val="BodyText"/>
        <w:ind w:left="1386" w:right="44" w:firstLine="479"/>
        <w:spacing w:before="5" w:line="363" w:lineRule="auto"/>
        <w:jc w:val="both"/>
        <w:rPr>
          <w:sz w:val="24"/>
          <w:szCs w:val="24"/>
        </w:rPr>
      </w:pPr>
      <w:r>
        <w:rPr>
          <w:sz w:val="24"/>
          <w:szCs w:val="24"/>
          <w:spacing w:val="-3"/>
        </w:rPr>
        <w:t>在正常生理情况下，凝血系统及抗凝系统处于相对平衡状态，如果这种平衡</w:t>
      </w:r>
      <w:r>
        <w:rPr>
          <w:sz w:val="24"/>
          <w:szCs w:val="24"/>
          <w:spacing w:val="9"/>
        </w:rPr>
        <w:t xml:space="preserve"> </w:t>
      </w:r>
      <w:r>
        <w:rPr>
          <w:sz w:val="24"/>
          <w:szCs w:val="24"/>
          <w:spacing w:val="-3"/>
        </w:rPr>
        <w:t>状态被某种原因打破了，纤溶系统就会被激活，</w:t>
      </w:r>
      <w:r>
        <w:rPr>
          <w:rFonts w:ascii="Times New Roman" w:hAnsi="Times New Roman" w:eastAsia="Times New Roman" w:cs="Times New Roman"/>
          <w:sz w:val="24"/>
          <w:szCs w:val="24"/>
          <w:spacing w:val="-3"/>
        </w:rPr>
        <w:t>D-</w:t>
      </w:r>
      <w:r>
        <w:rPr>
          <w:sz w:val="24"/>
          <w:szCs w:val="24"/>
          <w:spacing w:val="-3"/>
        </w:rPr>
        <w:t>二聚体就是纤溶系统激活</w:t>
      </w:r>
      <w:r>
        <w:rPr>
          <w:sz w:val="24"/>
          <w:szCs w:val="24"/>
          <w:spacing w:val="-4"/>
        </w:rPr>
        <w:t>的产</w:t>
      </w:r>
      <w:r>
        <w:rPr>
          <w:sz w:val="24"/>
          <w:szCs w:val="24"/>
        </w:rPr>
        <w:t xml:space="preserve"> </w:t>
      </w:r>
      <w:r>
        <w:rPr>
          <w:sz w:val="24"/>
          <w:szCs w:val="24"/>
          <w:spacing w:val="-1"/>
        </w:rPr>
        <w:t>物之一，</w:t>
      </w:r>
      <w:r>
        <w:rPr>
          <w:rFonts w:ascii="Times New Roman" w:hAnsi="Times New Roman" w:eastAsia="Times New Roman" w:cs="Times New Roman"/>
          <w:sz w:val="24"/>
          <w:szCs w:val="24"/>
          <w:spacing w:val="-1"/>
        </w:rPr>
        <w:t>AT</w:t>
      </w:r>
      <w:r>
        <w:rPr>
          <w:rFonts w:ascii="Times New Roman" w:hAnsi="Times New Roman" w:eastAsia="Times New Roman" w:cs="Times New Roman"/>
          <w:sz w:val="24"/>
          <w:szCs w:val="24"/>
          <w:spacing w:val="34"/>
        </w:rPr>
        <w:t xml:space="preserve"> </w:t>
      </w:r>
      <w:r>
        <w:rPr>
          <w:sz w:val="24"/>
          <w:szCs w:val="24"/>
          <w:spacing w:val="-1"/>
        </w:rPr>
        <w:t>患者由于血管阻塞引起纤溶系统激活，</w:t>
      </w:r>
      <w:r>
        <w:rPr>
          <w:sz w:val="24"/>
          <w:szCs w:val="24"/>
          <w:spacing w:val="-2"/>
        </w:rPr>
        <w:t>进而导致</w:t>
      </w:r>
      <w:r>
        <w:rPr>
          <w:sz w:val="24"/>
          <w:szCs w:val="24"/>
          <w:spacing w:val="-42"/>
        </w:rPr>
        <w:t xml:space="preserve"> </w:t>
      </w:r>
      <w:r>
        <w:rPr>
          <w:rFonts w:ascii="Times New Roman" w:hAnsi="Times New Roman" w:eastAsia="Times New Roman" w:cs="Times New Roman"/>
          <w:sz w:val="24"/>
          <w:szCs w:val="24"/>
          <w:spacing w:val="-2"/>
        </w:rPr>
        <w:t>D-</w:t>
      </w:r>
      <w:r>
        <w:rPr>
          <w:sz w:val="24"/>
          <w:szCs w:val="24"/>
          <w:spacing w:val="-2"/>
        </w:rPr>
        <w:t>二聚体的升高</w:t>
      </w:r>
      <w:r>
        <w:rPr>
          <w:sz w:val="9"/>
          <w:szCs w:val="9"/>
          <w:spacing w:val="-2"/>
          <w:position w:val="8"/>
        </w:rPr>
        <w:t>[11,</w:t>
      </w:r>
      <w:r>
        <w:rPr>
          <w:sz w:val="9"/>
          <w:szCs w:val="9"/>
          <w:position w:val="8"/>
        </w:rPr>
        <w:t xml:space="preserve"> </w:t>
      </w:r>
      <w:r>
        <w:rPr>
          <w:sz w:val="9"/>
          <w:szCs w:val="9"/>
          <w:position w:val="8"/>
        </w:rPr>
        <w:t>12]</w:t>
      </w:r>
      <w:r>
        <w:rPr>
          <w:sz w:val="24"/>
          <w:szCs w:val="24"/>
          <w:spacing w:val="-5"/>
        </w:rPr>
        <w:t>。</w:t>
      </w:r>
      <w:r>
        <w:rPr>
          <w:rFonts w:ascii="Times New Roman" w:hAnsi="Times New Roman" w:eastAsia="Times New Roman" w:cs="Times New Roman"/>
          <w:sz w:val="24"/>
          <w:szCs w:val="24"/>
          <w:spacing w:val="-5"/>
        </w:rPr>
        <w:t>FIB </w:t>
      </w:r>
      <w:r>
        <w:rPr>
          <w:sz w:val="24"/>
          <w:szCs w:val="24"/>
          <w:spacing w:val="-5"/>
        </w:rPr>
        <w:t>是一种凝血因子，主要在肝脏合成，在组织受损、感染及炎症反应情况下</w:t>
      </w:r>
    </w:p>
    <w:p>
      <w:pPr>
        <w:ind w:left="9535"/>
        <w:spacing w:before="135" w:line="23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18</w:t>
      </w:r>
    </w:p>
    <w:p>
      <w:pPr>
        <w:spacing w:line="232" w:lineRule="auto"/>
        <w:sectPr>
          <w:headerReference w:type="default" r:id="rId35"/>
          <w:footerReference w:type="default" r:id="rId36"/>
          <w:pgSz w:w="11910" w:h="16840"/>
          <w:pgMar w:top="1233" w:right="1742" w:bottom="604" w:left="424" w:header="891" w:footer="354" w:gutter="0"/>
        </w:sectPr>
        <w:rPr>
          <w:rFonts w:ascii="Times New Roman" w:hAnsi="Times New Roman" w:eastAsia="Times New Roman" w:cs="Times New Roman"/>
          <w:sz w:val="18"/>
          <w:szCs w:val="18"/>
        </w:rPr>
      </w:pPr>
    </w:p>
    <w:p>
      <w:pPr>
        <w:spacing w:line="245" w:lineRule="auto"/>
        <w:rPr>
          <w:rFonts w:ascii="Arial"/>
          <w:sz w:val="21"/>
        </w:rPr>
      </w:pPr>
      <w:r/>
    </w:p>
    <w:p>
      <w:pPr>
        <w:pStyle w:val="BodyText"/>
        <w:ind w:left="1381" w:right="56"/>
        <w:spacing w:before="78" w:line="359" w:lineRule="auto"/>
        <w:jc w:val="both"/>
        <w:rPr>
          <w:sz w:val="24"/>
          <w:szCs w:val="24"/>
        </w:rPr>
      </w:pPr>
      <w:r>
        <w:rPr>
          <w:rFonts w:ascii="Times New Roman" w:hAnsi="Times New Roman" w:eastAsia="Times New Roman" w:cs="Times New Roman"/>
          <w:sz w:val="24"/>
          <w:szCs w:val="24"/>
          <w:spacing w:val="-1"/>
        </w:rPr>
        <w:t>FIB </w:t>
      </w:r>
      <w:r>
        <w:rPr>
          <w:sz w:val="24"/>
          <w:szCs w:val="24"/>
          <w:spacing w:val="-1"/>
        </w:rPr>
        <w:t>会升高，</w:t>
      </w:r>
      <w:r>
        <w:rPr>
          <w:rFonts w:ascii="Times New Roman" w:hAnsi="Times New Roman" w:eastAsia="Times New Roman" w:cs="Times New Roman"/>
          <w:sz w:val="24"/>
          <w:szCs w:val="24"/>
          <w:spacing w:val="-1"/>
        </w:rPr>
        <w:t>FIB</w:t>
      </w:r>
      <w:r>
        <w:rPr>
          <w:rFonts w:ascii="Times New Roman" w:hAnsi="Times New Roman" w:eastAsia="Times New Roman" w:cs="Times New Roman"/>
          <w:sz w:val="24"/>
          <w:szCs w:val="24"/>
          <w:spacing w:val="29"/>
          <w:w w:val="101"/>
        </w:rPr>
        <w:t xml:space="preserve"> </w:t>
      </w:r>
      <w:r>
        <w:rPr>
          <w:sz w:val="24"/>
          <w:szCs w:val="24"/>
          <w:spacing w:val="-1"/>
        </w:rPr>
        <w:t>的升高预示着组织即将或已经坏死，其机制可能是坏死细</w:t>
      </w:r>
      <w:r>
        <w:rPr>
          <w:sz w:val="24"/>
          <w:szCs w:val="24"/>
          <w:spacing w:val="-2"/>
        </w:rPr>
        <w:t>胞的</w:t>
      </w:r>
      <w:r>
        <w:rPr>
          <w:sz w:val="24"/>
          <w:szCs w:val="24"/>
        </w:rPr>
        <w:t xml:space="preserve"> </w:t>
      </w:r>
      <w:r>
        <w:rPr>
          <w:sz w:val="24"/>
          <w:szCs w:val="24"/>
          <w:spacing w:val="-1"/>
        </w:rPr>
        <w:t>崩解触发了炎症反应，</w:t>
      </w:r>
      <w:r>
        <w:rPr>
          <w:rFonts w:ascii="Times New Roman" w:hAnsi="Times New Roman" w:eastAsia="Times New Roman" w:cs="Times New Roman"/>
          <w:sz w:val="24"/>
          <w:szCs w:val="24"/>
          <w:spacing w:val="-1"/>
        </w:rPr>
        <w:t>FIB </w:t>
      </w:r>
      <w:r>
        <w:rPr>
          <w:sz w:val="24"/>
          <w:szCs w:val="24"/>
          <w:spacing w:val="-1"/>
        </w:rPr>
        <w:t>可以作为一种判断急腹症病变器官</w:t>
      </w:r>
      <w:r>
        <w:rPr>
          <w:sz w:val="24"/>
          <w:szCs w:val="24"/>
          <w:spacing w:val="-2"/>
        </w:rPr>
        <w:t>组织血运状况及严</w:t>
      </w:r>
      <w:r>
        <w:rPr>
          <w:sz w:val="24"/>
          <w:szCs w:val="24"/>
        </w:rPr>
        <w:t xml:space="preserve"> </w:t>
      </w:r>
      <w:r>
        <w:rPr>
          <w:sz w:val="24"/>
          <w:szCs w:val="24"/>
          <w:spacing w:val="-1"/>
        </w:rPr>
        <w:t>重程度的指标</w:t>
      </w:r>
      <w:r>
        <w:rPr>
          <w:sz w:val="9"/>
          <w:szCs w:val="9"/>
          <w:spacing w:val="-1"/>
          <w:position w:val="8"/>
        </w:rPr>
        <w:t>[13,</w:t>
      </w:r>
      <w:r>
        <w:rPr>
          <w:sz w:val="9"/>
          <w:szCs w:val="9"/>
          <w:spacing w:val="30"/>
          <w:position w:val="8"/>
        </w:rPr>
        <w:t xml:space="preserve"> </w:t>
      </w:r>
      <w:r>
        <w:rPr>
          <w:sz w:val="9"/>
          <w:szCs w:val="9"/>
          <w:spacing w:val="-1"/>
          <w:position w:val="8"/>
        </w:rPr>
        <w:t>14] </w:t>
      </w:r>
      <w:r>
        <w:rPr>
          <w:sz w:val="24"/>
          <w:szCs w:val="24"/>
          <w:spacing w:val="-1"/>
        </w:rPr>
        <w:t>。刘琴的研究表明，卵巢囊肿蒂扭转患者的术前体温、</w:t>
      </w:r>
      <w:r>
        <w:rPr>
          <w:rFonts w:ascii="Times New Roman" w:hAnsi="Times New Roman" w:eastAsia="Times New Roman" w:cs="Times New Roman"/>
          <w:sz w:val="24"/>
          <w:szCs w:val="24"/>
          <w:spacing w:val="-1"/>
        </w:rPr>
        <w:t>FIB</w:t>
      </w:r>
      <w:r>
        <w:rPr>
          <w:rFonts w:ascii="Times New Roman" w:hAnsi="Times New Roman" w:eastAsia="Times New Roman" w:cs="Times New Roman"/>
          <w:sz w:val="24"/>
          <w:szCs w:val="24"/>
          <w:spacing w:val="-2"/>
        </w:rPr>
        <w:t xml:space="preserve">  </w:t>
      </w:r>
      <w:r>
        <w:rPr>
          <w:sz w:val="24"/>
          <w:szCs w:val="24"/>
          <w:spacing w:val="-2"/>
        </w:rPr>
        <w:t>及</w:t>
      </w:r>
      <w:r>
        <w:rPr>
          <w:sz w:val="24"/>
          <w:szCs w:val="24"/>
        </w:rPr>
        <w:t xml:space="preserve"> </w:t>
      </w:r>
      <w:r>
        <w:rPr>
          <w:sz w:val="24"/>
          <w:szCs w:val="24"/>
          <w:spacing w:val="-4"/>
        </w:rPr>
        <w:t>扭转度数预测附件坏死的阳性预测值可分别达到</w:t>
      </w:r>
      <w:r>
        <w:rPr>
          <w:sz w:val="24"/>
          <w:szCs w:val="24"/>
          <w:spacing w:val="-40"/>
        </w:rPr>
        <w:t xml:space="preserve"> </w:t>
      </w:r>
      <w:r>
        <w:rPr>
          <w:rFonts w:ascii="Times New Roman" w:hAnsi="Times New Roman" w:eastAsia="Times New Roman" w:cs="Times New Roman"/>
          <w:sz w:val="24"/>
          <w:szCs w:val="24"/>
          <w:spacing w:val="-4"/>
        </w:rPr>
        <w:t>80.00%</w:t>
      </w:r>
      <w:r>
        <w:rPr>
          <w:sz w:val="24"/>
          <w:szCs w:val="24"/>
          <w:spacing w:val="-4"/>
        </w:rPr>
        <w:t>、</w:t>
      </w:r>
      <w:r>
        <w:rPr>
          <w:rFonts w:ascii="Times New Roman" w:hAnsi="Times New Roman" w:eastAsia="Times New Roman" w:cs="Times New Roman"/>
          <w:sz w:val="24"/>
          <w:szCs w:val="24"/>
          <w:spacing w:val="-4"/>
        </w:rPr>
        <w:t>70.97%</w:t>
      </w:r>
      <w:r>
        <w:rPr>
          <w:sz w:val="24"/>
          <w:szCs w:val="24"/>
          <w:spacing w:val="-4"/>
        </w:rPr>
        <w:t>、</w:t>
      </w:r>
      <w:r>
        <w:rPr>
          <w:rFonts w:ascii="Times New Roman" w:hAnsi="Times New Roman" w:eastAsia="Times New Roman" w:cs="Times New Roman"/>
          <w:sz w:val="24"/>
          <w:szCs w:val="24"/>
          <w:spacing w:val="-4"/>
        </w:rPr>
        <w:t>57.14%</w:t>
      </w:r>
      <w:r>
        <w:rPr>
          <w:sz w:val="9"/>
          <w:szCs w:val="9"/>
          <w:spacing w:val="-4"/>
          <w:position w:val="8"/>
        </w:rPr>
        <w:t>[10]</w:t>
      </w:r>
      <w:r>
        <w:rPr>
          <w:sz w:val="24"/>
          <w:szCs w:val="24"/>
          <w:spacing w:val="-4"/>
        </w:rPr>
        <w:t>。另</w:t>
      </w:r>
      <w:r>
        <w:rPr>
          <w:sz w:val="24"/>
          <w:szCs w:val="24"/>
        </w:rPr>
        <w:t xml:space="preserve"> </w:t>
      </w:r>
      <w:r>
        <w:rPr>
          <w:sz w:val="24"/>
          <w:szCs w:val="24"/>
          <w:spacing w:val="-8"/>
        </w:rPr>
        <w:t>一研究表明</w:t>
      </w:r>
      <w:r>
        <w:rPr>
          <w:sz w:val="24"/>
          <w:szCs w:val="24"/>
          <w:spacing w:val="-72"/>
        </w:rPr>
        <w:t xml:space="preserve"> </w:t>
      </w:r>
      <w:r>
        <w:rPr>
          <w:rFonts w:ascii="Times New Roman" w:hAnsi="Times New Roman" w:eastAsia="Times New Roman" w:cs="Times New Roman"/>
          <w:sz w:val="24"/>
          <w:szCs w:val="24"/>
          <w:spacing w:val="-8"/>
        </w:rPr>
        <w:t>NLR </w:t>
      </w:r>
      <w:r>
        <w:rPr>
          <w:sz w:val="24"/>
          <w:szCs w:val="24"/>
          <w:spacing w:val="-8"/>
        </w:rPr>
        <w:t>临界值取</w:t>
      </w:r>
      <w:r>
        <w:rPr>
          <w:sz w:val="24"/>
          <w:szCs w:val="24"/>
          <w:spacing w:val="-59"/>
        </w:rPr>
        <w:t xml:space="preserve"> </w:t>
      </w:r>
      <w:r>
        <w:rPr>
          <w:rFonts w:ascii="Times New Roman" w:hAnsi="Times New Roman" w:eastAsia="Times New Roman" w:cs="Times New Roman"/>
          <w:sz w:val="24"/>
          <w:szCs w:val="24"/>
          <w:spacing w:val="-8"/>
        </w:rPr>
        <w:t>3.11g/L</w:t>
      </w:r>
      <w:r>
        <w:rPr>
          <w:rFonts w:ascii="Times New Roman" w:hAnsi="Times New Roman" w:eastAsia="Times New Roman" w:cs="Times New Roman"/>
          <w:sz w:val="24"/>
          <w:szCs w:val="24"/>
          <w:spacing w:val="15"/>
        </w:rPr>
        <w:t xml:space="preserve"> </w:t>
      </w:r>
      <w:r>
        <w:rPr>
          <w:sz w:val="24"/>
          <w:szCs w:val="24"/>
          <w:spacing w:val="-8"/>
        </w:rPr>
        <w:t>时，预测扭转附件充血、坏死敏</w:t>
      </w:r>
      <w:r>
        <w:rPr>
          <w:sz w:val="24"/>
          <w:szCs w:val="24"/>
          <w:spacing w:val="-9"/>
        </w:rPr>
        <w:t>感度为</w:t>
      </w:r>
      <w:r>
        <w:rPr>
          <w:sz w:val="24"/>
          <w:szCs w:val="24"/>
          <w:spacing w:val="-53"/>
        </w:rPr>
        <w:t xml:space="preserve"> </w:t>
      </w:r>
      <w:r>
        <w:rPr>
          <w:rFonts w:ascii="Times New Roman" w:hAnsi="Times New Roman" w:eastAsia="Times New Roman" w:cs="Times New Roman"/>
          <w:sz w:val="24"/>
          <w:szCs w:val="24"/>
          <w:spacing w:val="-9"/>
        </w:rPr>
        <w:t>88.9%</w:t>
      </w:r>
      <w:r>
        <w:rPr>
          <w:rFonts w:ascii="Times New Roman" w:hAnsi="Times New Roman" w:eastAsia="Times New Roman" w:cs="Times New Roman"/>
          <w:sz w:val="24"/>
          <w:szCs w:val="24"/>
          <w:spacing w:val="-30"/>
        </w:rPr>
        <w:t xml:space="preserve"> </w:t>
      </w:r>
      <w:r>
        <w:rPr>
          <w:sz w:val="24"/>
          <w:szCs w:val="24"/>
          <w:spacing w:val="-9"/>
        </w:rPr>
        <w:t>，</w:t>
      </w:r>
      <w:r>
        <w:rPr>
          <w:sz w:val="24"/>
          <w:szCs w:val="24"/>
        </w:rPr>
        <w:t xml:space="preserve"> </w:t>
      </w:r>
      <w:r>
        <w:rPr>
          <w:rFonts w:ascii="Times New Roman" w:hAnsi="Times New Roman" w:eastAsia="Times New Roman" w:cs="Times New Roman"/>
          <w:sz w:val="24"/>
          <w:szCs w:val="24"/>
          <w:spacing w:val="-3"/>
        </w:rPr>
        <w:t>FIB</w:t>
      </w:r>
      <w:r>
        <w:rPr>
          <w:rFonts w:ascii="Times New Roman" w:hAnsi="Times New Roman" w:eastAsia="Times New Roman" w:cs="Times New Roman"/>
          <w:sz w:val="24"/>
          <w:szCs w:val="24"/>
          <w:spacing w:val="23"/>
          <w:w w:val="101"/>
        </w:rPr>
        <w:t xml:space="preserve"> </w:t>
      </w:r>
      <w:r>
        <w:rPr>
          <w:sz w:val="24"/>
          <w:szCs w:val="24"/>
          <w:spacing w:val="-3"/>
        </w:rPr>
        <w:t>临界值取</w:t>
      </w:r>
      <w:r>
        <w:rPr>
          <w:sz w:val="24"/>
          <w:szCs w:val="24"/>
          <w:spacing w:val="-55"/>
        </w:rPr>
        <w:t xml:space="preserve"> </w:t>
      </w:r>
      <w:r>
        <w:rPr>
          <w:rFonts w:ascii="Times New Roman" w:hAnsi="Times New Roman" w:eastAsia="Times New Roman" w:cs="Times New Roman"/>
          <w:sz w:val="24"/>
          <w:szCs w:val="24"/>
          <w:spacing w:val="-3"/>
        </w:rPr>
        <w:t>2.91g/L</w:t>
      </w:r>
      <w:r>
        <w:rPr>
          <w:rFonts w:ascii="Times New Roman" w:hAnsi="Times New Roman" w:eastAsia="Times New Roman" w:cs="Times New Roman"/>
          <w:sz w:val="24"/>
          <w:szCs w:val="24"/>
          <w:spacing w:val="26"/>
        </w:rPr>
        <w:t xml:space="preserve"> </w:t>
      </w:r>
      <w:r>
        <w:rPr>
          <w:sz w:val="24"/>
          <w:szCs w:val="24"/>
          <w:spacing w:val="-3"/>
        </w:rPr>
        <w:t>时，预测扭转附件充血、坏死敏</w:t>
      </w:r>
      <w:r>
        <w:rPr>
          <w:sz w:val="24"/>
          <w:szCs w:val="24"/>
          <w:spacing w:val="-4"/>
        </w:rPr>
        <w:t>感度为</w:t>
      </w:r>
      <w:r>
        <w:rPr>
          <w:sz w:val="24"/>
          <w:szCs w:val="24"/>
          <w:spacing w:val="-49"/>
        </w:rPr>
        <w:t xml:space="preserve"> </w:t>
      </w:r>
      <w:r>
        <w:rPr>
          <w:rFonts w:ascii="Times New Roman" w:hAnsi="Times New Roman" w:eastAsia="Times New Roman" w:cs="Times New Roman"/>
          <w:sz w:val="24"/>
          <w:szCs w:val="24"/>
          <w:spacing w:val="-4"/>
        </w:rPr>
        <w:t>73.7%</w:t>
      </w:r>
      <w:r>
        <w:rPr>
          <w:sz w:val="9"/>
          <w:szCs w:val="9"/>
          <w:spacing w:val="-4"/>
          <w:position w:val="8"/>
        </w:rPr>
        <w:t>[15]</w:t>
      </w:r>
      <w:r>
        <w:rPr>
          <w:sz w:val="24"/>
          <w:szCs w:val="24"/>
          <w:spacing w:val="-4"/>
        </w:rPr>
        <w:t>。本研究中</w:t>
      </w:r>
      <w:r>
        <w:rPr>
          <w:sz w:val="24"/>
          <w:szCs w:val="24"/>
        </w:rPr>
        <w:t xml:space="preserve"> </w:t>
      </w:r>
      <w:r>
        <w:rPr>
          <w:sz w:val="24"/>
          <w:szCs w:val="24"/>
        </w:rPr>
        <w:t>卵巢坏死组</w:t>
      </w:r>
      <w:r>
        <w:rPr>
          <w:sz w:val="24"/>
          <w:szCs w:val="24"/>
          <w:spacing w:val="-31"/>
        </w:rPr>
        <w:t xml:space="preserve"> </w:t>
      </w:r>
      <w:r>
        <w:rPr>
          <w:rFonts w:ascii="Times New Roman" w:hAnsi="Times New Roman" w:eastAsia="Times New Roman" w:cs="Times New Roman"/>
          <w:sz w:val="24"/>
          <w:szCs w:val="24"/>
        </w:rPr>
        <w:t>FIB</w:t>
      </w:r>
      <w:r>
        <w:rPr>
          <w:rFonts w:ascii="Times New Roman" w:hAnsi="Times New Roman" w:eastAsia="Times New Roman" w:cs="Times New Roman"/>
          <w:sz w:val="24"/>
          <w:szCs w:val="24"/>
          <w:spacing w:val="33"/>
        </w:rPr>
        <w:t xml:space="preserve"> </w:t>
      </w:r>
      <w:r>
        <w:rPr>
          <w:sz w:val="24"/>
          <w:szCs w:val="24"/>
        </w:rPr>
        <w:t>水平高于卵巢非坏死组（</w:t>
      </w:r>
      <w:r>
        <w:rPr>
          <w:rFonts w:ascii="Times New Roman" w:hAnsi="Times New Roman" w:eastAsia="Times New Roman" w:cs="Times New Roman"/>
          <w:sz w:val="24"/>
          <w:szCs w:val="24"/>
          <w:i/>
          <w:iCs/>
        </w:rPr>
        <w:t>P</w:t>
      </w:r>
      <w:r>
        <w:rPr>
          <w:rFonts w:ascii="Times New Roman" w:hAnsi="Times New Roman" w:eastAsia="Times New Roman" w:cs="Times New Roman"/>
          <w:sz w:val="24"/>
          <w:szCs w:val="24"/>
        </w:rPr>
        <w:t>&lt;0.05</w:t>
      </w:r>
      <w:r>
        <w:rPr>
          <w:sz w:val="24"/>
          <w:szCs w:val="24"/>
          <w:spacing w:val="-61"/>
          <w:w w:val="97"/>
        </w:rPr>
        <w:t>），</w:t>
      </w:r>
      <w:r>
        <w:rPr>
          <w:sz w:val="24"/>
          <w:szCs w:val="24"/>
        </w:rPr>
        <w:t>这可能与坏死组卵巢缺血及 </w:t>
      </w:r>
      <w:r>
        <w:rPr>
          <w:sz w:val="24"/>
          <w:szCs w:val="24"/>
          <w:spacing w:val="-3"/>
        </w:rPr>
        <w:t>坏死细胞的崩解诱发炎症反应有关。</w:t>
      </w:r>
    </w:p>
    <w:p>
      <w:pPr>
        <w:pStyle w:val="BodyText"/>
        <w:ind w:left="1371" w:firstLine="496"/>
        <w:spacing w:before="11" w:line="359" w:lineRule="auto"/>
        <w:rPr>
          <w:sz w:val="24"/>
          <w:szCs w:val="24"/>
        </w:rPr>
      </w:pPr>
      <w:r>
        <w:rPr>
          <w:sz w:val="24"/>
          <w:szCs w:val="24"/>
          <w:spacing w:val="-1"/>
        </w:rPr>
        <w:t>本研究将</w:t>
      </w:r>
      <w:r>
        <w:rPr>
          <w:sz w:val="24"/>
          <w:szCs w:val="24"/>
          <w:spacing w:val="-25"/>
        </w:rPr>
        <w:t xml:space="preserve"> </w:t>
      </w:r>
      <w:r>
        <w:rPr>
          <w:rFonts w:ascii="Times New Roman" w:hAnsi="Times New Roman" w:eastAsia="Times New Roman" w:cs="Times New Roman"/>
          <w:sz w:val="24"/>
          <w:szCs w:val="24"/>
          <w:spacing w:val="-1"/>
        </w:rPr>
        <w:t>80</w:t>
      </w:r>
      <w:r>
        <w:rPr>
          <w:rFonts w:ascii="Times New Roman" w:hAnsi="Times New Roman" w:eastAsia="Times New Roman" w:cs="Times New Roman"/>
          <w:sz w:val="24"/>
          <w:szCs w:val="24"/>
          <w:spacing w:val="30"/>
          <w:w w:val="101"/>
        </w:rPr>
        <w:t xml:space="preserve"> </w:t>
      </w:r>
      <w:r>
        <w:rPr>
          <w:sz w:val="24"/>
          <w:szCs w:val="24"/>
          <w:spacing w:val="-1"/>
        </w:rPr>
        <w:t>例非妊娠期成年卵巢囊肿蒂扭转患者以术后病理回报结果</w:t>
      </w:r>
      <w:r>
        <w:rPr>
          <w:sz w:val="24"/>
          <w:szCs w:val="24"/>
          <w:spacing w:val="-2"/>
        </w:rPr>
        <w:t>为金</w:t>
      </w:r>
      <w:r>
        <w:rPr>
          <w:sz w:val="24"/>
          <w:szCs w:val="24"/>
        </w:rPr>
        <w:t xml:space="preserve"> </w:t>
      </w:r>
      <w:r>
        <w:rPr>
          <w:sz w:val="24"/>
          <w:szCs w:val="24"/>
          <w:spacing w:val="-2"/>
        </w:rPr>
        <w:t>标准将其分为卵巢坏死组与卵巢非坏死组，对两组临床资料进行分析，分</w:t>
      </w:r>
      <w:r>
        <w:rPr>
          <w:sz w:val="24"/>
          <w:szCs w:val="24"/>
          <w:spacing w:val="-3"/>
        </w:rPr>
        <w:t>析发现</w:t>
      </w:r>
      <w:r>
        <w:rPr>
          <w:sz w:val="24"/>
          <w:szCs w:val="24"/>
        </w:rPr>
        <w:t xml:space="preserve"> </w:t>
      </w:r>
      <w:r>
        <w:rPr>
          <w:sz w:val="24"/>
          <w:szCs w:val="24"/>
          <w:spacing w:val="-8"/>
        </w:rPr>
        <w:t>两组在年龄、腹痛时长</w:t>
      </w:r>
      <w:r>
        <w:rPr>
          <w:rFonts w:ascii="Times New Roman" w:hAnsi="Times New Roman" w:eastAsia="Times New Roman" w:cs="Times New Roman"/>
          <w:sz w:val="24"/>
          <w:szCs w:val="24"/>
          <w:spacing w:val="-8"/>
        </w:rPr>
        <w:t>≥72h</w:t>
      </w:r>
      <w:r>
        <w:rPr>
          <w:sz w:val="24"/>
          <w:szCs w:val="24"/>
          <w:spacing w:val="-8"/>
        </w:rPr>
        <w:t>、术前</w:t>
      </w:r>
      <w:r>
        <w:rPr>
          <w:sz w:val="24"/>
          <w:szCs w:val="24"/>
          <w:spacing w:val="-45"/>
        </w:rPr>
        <w:t xml:space="preserve"> </w:t>
      </w:r>
      <w:r>
        <w:rPr>
          <w:rFonts w:ascii="Times New Roman" w:hAnsi="Times New Roman" w:eastAsia="Times New Roman" w:cs="Times New Roman"/>
          <w:sz w:val="24"/>
          <w:szCs w:val="24"/>
          <w:spacing w:val="-8"/>
        </w:rPr>
        <w:t>WBC</w:t>
      </w:r>
      <w:r>
        <w:rPr>
          <w:sz w:val="24"/>
          <w:szCs w:val="24"/>
          <w:spacing w:val="-8"/>
        </w:rPr>
        <w:t>、</w:t>
      </w:r>
      <w:r>
        <w:rPr>
          <w:rFonts w:ascii="Times New Roman" w:hAnsi="Times New Roman" w:eastAsia="Times New Roman" w:cs="Times New Roman"/>
          <w:sz w:val="24"/>
          <w:szCs w:val="24"/>
          <w:spacing w:val="-8"/>
        </w:rPr>
        <w:t>FIB</w:t>
      </w:r>
      <w:r>
        <w:rPr>
          <w:sz w:val="24"/>
          <w:szCs w:val="24"/>
          <w:spacing w:val="-8"/>
        </w:rPr>
        <w:t>、</w:t>
      </w:r>
      <w:r>
        <w:rPr>
          <w:rFonts w:ascii="Times New Roman" w:hAnsi="Times New Roman" w:eastAsia="Times New Roman" w:cs="Times New Roman"/>
          <w:sz w:val="24"/>
          <w:szCs w:val="24"/>
          <w:spacing w:val="-8"/>
        </w:rPr>
        <w:t>D-</w:t>
      </w:r>
      <w:r>
        <w:rPr>
          <w:sz w:val="24"/>
          <w:szCs w:val="24"/>
          <w:spacing w:val="-8"/>
        </w:rPr>
        <w:t>二聚体、囊肿颜色方面</w:t>
      </w:r>
      <w:r>
        <w:rPr>
          <w:rFonts w:ascii="Times New Roman" w:hAnsi="Times New Roman" w:eastAsia="Times New Roman" w:cs="Times New Roman"/>
          <w:sz w:val="24"/>
          <w:szCs w:val="24"/>
          <w:i/>
          <w:iCs/>
          <w:spacing w:val="-8"/>
        </w:rPr>
        <w:t>P</w:t>
      </w:r>
      <w:r>
        <w:rPr>
          <w:rFonts w:ascii="Times New Roman" w:hAnsi="Times New Roman" w:eastAsia="Times New Roman" w:cs="Times New Roman"/>
          <w:sz w:val="24"/>
          <w:szCs w:val="24"/>
          <w:spacing w:val="-8"/>
        </w:rPr>
        <w:t>&lt;0.05</w:t>
      </w:r>
      <w:r>
        <w:rPr>
          <w:rFonts w:ascii="Times New Roman" w:hAnsi="Times New Roman" w:eastAsia="Times New Roman" w:cs="Times New Roman"/>
          <w:sz w:val="24"/>
          <w:szCs w:val="24"/>
          <w:spacing w:val="-31"/>
        </w:rPr>
        <w:t xml:space="preserve"> </w:t>
      </w:r>
      <w:r>
        <w:rPr>
          <w:sz w:val="24"/>
          <w:szCs w:val="24"/>
          <w:spacing w:val="-8"/>
        </w:rPr>
        <w:t>，</w:t>
      </w:r>
      <w:r>
        <w:rPr>
          <w:sz w:val="24"/>
          <w:szCs w:val="24"/>
        </w:rPr>
        <w:t xml:space="preserve"> </w:t>
      </w:r>
      <w:r>
        <w:rPr>
          <w:sz w:val="24"/>
          <w:szCs w:val="24"/>
          <w:spacing w:val="-5"/>
        </w:rPr>
        <w:t>差异具有统计学意义。患者年龄大、腹痛时长</w:t>
      </w:r>
      <w:r>
        <w:rPr>
          <w:rFonts w:ascii="Times New Roman" w:hAnsi="Times New Roman" w:eastAsia="Times New Roman" w:cs="Times New Roman"/>
          <w:sz w:val="24"/>
          <w:szCs w:val="24"/>
          <w:spacing w:val="-5"/>
        </w:rPr>
        <w:t>≥72h</w:t>
      </w:r>
      <w:r>
        <w:rPr>
          <w:sz w:val="24"/>
          <w:szCs w:val="24"/>
          <w:spacing w:val="-5"/>
        </w:rPr>
        <w:t>、术前</w:t>
      </w:r>
      <w:r>
        <w:rPr>
          <w:sz w:val="24"/>
          <w:szCs w:val="24"/>
          <w:spacing w:val="-55"/>
        </w:rPr>
        <w:t xml:space="preserve"> </w:t>
      </w:r>
      <w:r>
        <w:rPr>
          <w:rFonts w:ascii="Times New Roman" w:hAnsi="Times New Roman" w:eastAsia="Times New Roman" w:cs="Times New Roman"/>
          <w:sz w:val="24"/>
          <w:szCs w:val="24"/>
          <w:spacing w:val="-5"/>
        </w:rPr>
        <w:t>WBC </w:t>
      </w:r>
      <w:r>
        <w:rPr>
          <w:sz w:val="24"/>
          <w:szCs w:val="24"/>
          <w:spacing w:val="-5"/>
        </w:rPr>
        <w:t>升高、</w:t>
      </w:r>
      <w:r>
        <w:rPr>
          <w:rFonts w:ascii="Times New Roman" w:hAnsi="Times New Roman" w:eastAsia="Times New Roman" w:cs="Times New Roman"/>
          <w:sz w:val="24"/>
          <w:szCs w:val="24"/>
          <w:spacing w:val="-5"/>
        </w:rPr>
        <w:t>FI</w:t>
      </w:r>
      <w:r>
        <w:rPr>
          <w:rFonts w:ascii="Times New Roman" w:hAnsi="Times New Roman" w:eastAsia="Times New Roman" w:cs="Times New Roman"/>
          <w:sz w:val="24"/>
          <w:szCs w:val="24"/>
          <w:spacing w:val="-6"/>
        </w:rPr>
        <w:t>B </w:t>
      </w:r>
      <w:r>
        <w:rPr>
          <w:sz w:val="24"/>
          <w:szCs w:val="24"/>
          <w:spacing w:val="-6"/>
        </w:rPr>
        <w:t>升高、</w:t>
      </w:r>
      <w:r>
        <w:rPr>
          <w:sz w:val="24"/>
          <w:szCs w:val="24"/>
        </w:rPr>
        <w:t xml:space="preserve"> </w:t>
      </w:r>
      <w:r>
        <w:rPr>
          <w:rFonts w:ascii="Times New Roman" w:hAnsi="Times New Roman" w:eastAsia="Times New Roman" w:cs="Times New Roman"/>
          <w:sz w:val="24"/>
          <w:szCs w:val="24"/>
          <w:spacing w:val="-1"/>
        </w:rPr>
        <w:t>D-</w:t>
      </w:r>
      <w:r>
        <w:rPr>
          <w:sz w:val="24"/>
          <w:szCs w:val="24"/>
          <w:spacing w:val="-1"/>
        </w:rPr>
        <w:t>二聚体升高时，卵巢更易发生坏死。将年龄、腹痛时长是否</w:t>
      </w:r>
      <w:r>
        <w:rPr>
          <w:rFonts w:ascii="Times New Roman" w:hAnsi="Times New Roman" w:eastAsia="Times New Roman" w:cs="Times New Roman"/>
          <w:sz w:val="24"/>
          <w:szCs w:val="24"/>
          <w:spacing w:val="-1"/>
        </w:rPr>
        <w:t>≥72h</w:t>
      </w:r>
      <w:r>
        <w:rPr>
          <w:rFonts w:ascii="Times New Roman" w:hAnsi="Times New Roman" w:eastAsia="Times New Roman" w:cs="Times New Roman"/>
          <w:sz w:val="24"/>
          <w:szCs w:val="24"/>
          <w:spacing w:val="-32"/>
        </w:rPr>
        <w:t xml:space="preserve"> </w:t>
      </w:r>
      <w:r>
        <w:rPr>
          <w:sz w:val="24"/>
          <w:szCs w:val="24"/>
          <w:spacing w:val="-1"/>
        </w:rPr>
        <w:t>、</w:t>
      </w:r>
      <w:r>
        <w:rPr>
          <w:rFonts w:ascii="Times New Roman" w:hAnsi="Times New Roman" w:eastAsia="Times New Roman" w:cs="Times New Roman"/>
          <w:sz w:val="24"/>
          <w:szCs w:val="24"/>
          <w:spacing w:val="-1"/>
        </w:rPr>
        <w:t>FIB</w:t>
      </w:r>
      <w:r>
        <w:rPr>
          <w:sz w:val="24"/>
          <w:szCs w:val="24"/>
          <w:spacing w:val="-1"/>
        </w:rPr>
        <w:t>、术前</w:t>
      </w:r>
      <w:r>
        <w:rPr>
          <w:sz w:val="24"/>
          <w:szCs w:val="24"/>
        </w:rPr>
        <w:t xml:space="preserve"> </w:t>
      </w:r>
      <w:r>
        <w:rPr>
          <w:rFonts w:ascii="Times New Roman" w:hAnsi="Times New Roman" w:eastAsia="Times New Roman" w:cs="Times New Roman"/>
          <w:sz w:val="24"/>
          <w:szCs w:val="24"/>
          <w:spacing w:val="-7"/>
        </w:rPr>
        <w:t>D-</w:t>
      </w:r>
      <w:r>
        <w:rPr>
          <w:sz w:val="24"/>
          <w:szCs w:val="24"/>
          <w:spacing w:val="-7"/>
        </w:rPr>
        <w:t>二聚体、术前白细胞值纳入协变量，进行多因素</w:t>
      </w:r>
      <w:r>
        <w:rPr>
          <w:sz w:val="24"/>
          <w:szCs w:val="24"/>
          <w:spacing w:val="-41"/>
        </w:rPr>
        <w:t xml:space="preserve"> </w:t>
      </w:r>
      <w:r>
        <w:rPr>
          <w:rFonts w:ascii="Times New Roman" w:hAnsi="Times New Roman" w:eastAsia="Times New Roman" w:cs="Times New Roman"/>
          <w:sz w:val="24"/>
          <w:szCs w:val="24"/>
          <w:spacing w:val="-7"/>
        </w:rPr>
        <w:t>Logistic</w:t>
      </w:r>
      <w:r>
        <w:rPr>
          <w:rFonts w:ascii="Times New Roman" w:hAnsi="Times New Roman" w:eastAsia="Times New Roman" w:cs="Times New Roman"/>
          <w:sz w:val="24"/>
          <w:szCs w:val="24"/>
          <w:spacing w:val="38"/>
        </w:rPr>
        <w:t xml:space="preserve"> </w:t>
      </w:r>
      <w:r>
        <w:rPr>
          <w:sz w:val="24"/>
          <w:szCs w:val="24"/>
          <w:spacing w:val="-7"/>
        </w:rPr>
        <w:t>回归分析发现术前</w:t>
      </w:r>
      <w:r>
        <w:rPr>
          <w:sz w:val="24"/>
          <w:szCs w:val="24"/>
          <w:spacing w:val="-56"/>
        </w:rPr>
        <w:t xml:space="preserve"> </w:t>
      </w:r>
      <w:r>
        <w:rPr>
          <w:rFonts w:ascii="Times New Roman" w:hAnsi="Times New Roman" w:eastAsia="Times New Roman" w:cs="Times New Roman"/>
          <w:sz w:val="24"/>
          <w:szCs w:val="24"/>
          <w:spacing w:val="-7"/>
        </w:rPr>
        <w:t>FIB</w:t>
      </w:r>
      <w:r>
        <w:rPr>
          <w:rFonts w:ascii="Times New Roman" w:hAnsi="Times New Roman" w:eastAsia="Times New Roman" w:cs="Times New Roman"/>
          <w:sz w:val="24"/>
          <w:szCs w:val="24"/>
        </w:rPr>
        <w:t xml:space="preserve">  </w:t>
      </w:r>
      <w:r>
        <w:rPr>
          <w:sz w:val="24"/>
          <w:szCs w:val="24"/>
          <w:spacing w:val="-2"/>
        </w:rPr>
        <w:t>值与卵巢囊肿蒂扭转坏死的关系有统计学意义（</w:t>
      </w:r>
      <w:r>
        <w:rPr>
          <w:rFonts w:ascii="Times New Roman" w:hAnsi="Times New Roman" w:eastAsia="Times New Roman" w:cs="Times New Roman"/>
          <w:sz w:val="24"/>
          <w:szCs w:val="24"/>
          <w:spacing w:val="-2"/>
        </w:rPr>
        <w:t>OR=2.820</w:t>
      </w:r>
      <w:r>
        <w:rPr>
          <w:rFonts w:ascii="Times New Roman" w:hAnsi="Times New Roman" w:eastAsia="Times New Roman" w:cs="Times New Roman"/>
          <w:sz w:val="24"/>
          <w:szCs w:val="24"/>
          <w:spacing w:val="-30"/>
        </w:rPr>
        <w:t xml:space="preserve"> </w:t>
      </w:r>
      <w:r>
        <w:rPr>
          <w:sz w:val="24"/>
          <w:szCs w:val="24"/>
          <w:spacing w:val="-2"/>
        </w:rPr>
        <w:t>，</w:t>
      </w:r>
      <w:r>
        <w:rPr>
          <w:rFonts w:ascii="Times New Roman" w:hAnsi="Times New Roman" w:eastAsia="Times New Roman" w:cs="Times New Roman"/>
          <w:sz w:val="24"/>
          <w:szCs w:val="24"/>
          <w:spacing w:val="-2"/>
        </w:rPr>
        <w:t>95%CI</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spacing w:val="-2"/>
        </w:rPr>
        <w:t>1.721-</w:t>
      </w:r>
      <w:r>
        <w:rPr>
          <w:rFonts w:ascii="Times New Roman" w:hAnsi="Times New Roman" w:eastAsia="Times New Roman" w:cs="Times New Roman"/>
          <w:sz w:val="24"/>
          <w:szCs w:val="24"/>
          <w:spacing w:val="-3"/>
        </w:rPr>
        <w:t>4.619</w:t>
      </w:r>
      <w:r>
        <w:rPr>
          <w:sz w:val="24"/>
          <w:szCs w:val="24"/>
          <w:spacing w:val="-3"/>
        </w:rPr>
        <w:t>，</w:t>
      </w:r>
      <w:r>
        <w:rPr>
          <w:sz w:val="24"/>
          <w:szCs w:val="24"/>
        </w:rPr>
        <w:t xml:space="preserve"> </w:t>
      </w:r>
      <w:r>
        <w:rPr>
          <w:rFonts w:ascii="Times New Roman" w:hAnsi="Times New Roman" w:eastAsia="Times New Roman" w:cs="Times New Roman"/>
          <w:sz w:val="24"/>
          <w:szCs w:val="24"/>
          <w:i/>
          <w:iCs/>
          <w:spacing w:val="-7"/>
        </w:rPr>
        <w:t>P</w:t>
      </w:r>
      <w:r>
        <w:rPr>
          <w:rFonts w:ascii="Times New Roman" w:hAnsi="Times New Roman" w:eastAsia="Times New Roman" w:cs="Times New Roman"/>
          <w:sz w:val="24"/>
          <w:szCs w:val="24"/>
          <w:spacing w:val="-7"/>
        </w:rPr>
        <w:t>&lt;0.05</w:t>
      </w:r>
      <w:r>
        <w:rPr>
          <w:sz w:val="24"/>
          <w:szCs w:val="24"/>
          <w:spacing w:val="-7"/>
        </w:rPr>
        <w:t>）。</w:t>
      </w:r>
      <w:r>
        <w:rPr>
          <w:rFonts w:ascii="Times New Roman" w:hAnsi="Times New Roman" w:eastAsia="Times New Roman" w:cs="Times New Roman"/>
          <w:sz w:val="24"/>
          <w:szCs w:val="24"/>
          <w:spacing w:val="-7"/>
        </w:rPr>
        <w:t>ROC</w:t>
      </w:r>
      <w:r>
        <w:rPr>
          <w:rFonts w:ascii="Times New Roman" w:hAnsi="Times New Roman" w:eastAsia="Times New Roman" w:cs="Times New Roman"/>
          <w:sz w:val="24"/>
          <w:szCs w:val="24"/>
          <w:spacing w:val="17"/>
          <w:w w:val="101"/>
        </w:rPr>
        <w:t xml:space="preserve"> </w:t>
      </w:r>
      <w:r>
        <w:rPr>
          <w:sz w:val="24"/>
          <w:szCs w:val="24"/>
          <w:spacing w:val="-7"/>
        </w:rPr>
        <w:t>曲线显示</w:t>
      </w:r>
      <w:r>
        <w:rPr>
          <w:rFonts w:ascii="Times New Roman" w:hAnsi="Times New Roman" w:eastAsia="Times New Roman" w:cs="Times New Roman"/>
          <w:sz w:val="24"/>
          <w:szCs w:val="24"/>
          <w:spacing w:val="-7"/>
        </w:rPr>
        <w:t>FIB </w:t>
      </w:r>
      <w:r>
        <w:rPr>
          <w:sz w:val="24"/>
          <w:szCs w:val="24"/>
          <w:spacing w:val="-7"/>
        </w:rPr>
        <w:t>预测卵巢坏死的</w:t>
      </w:r>
      <w:r>
        <w:rPr>
          <w:rFonts w:ascii="Times New Roman" w:hAnsi="Times New Roman" w:eastAsia="Times New Roman" w:cs="Times New Roman"/>
          <w:sz w:val="24"/>
          <w:szCs w:val="24"/>
          <w:spacing w:val="-7"/>
        </w:rPr>
        <w:t>AUC </w:t>
      </w:r>
      <w:r>
        <w:rPr>
          <w:sz w:val="24"/>
          <w:szCs w:val="24"/>
          <w:spacing w:val="-7"/>
        </w:rPr>
        <w:t>为</w:t>
      </w:r>
      <w:r>
        <w:rPr>
          <w:sz w:val="24"/>
          <w:szCs w:val="24"/>
          <w:spacing w:val="-71"/>
        </w:rPr>
        <w:t xml:space="preserve"> </w:t>
      </w:r>
      <w:r>
        <w:rPr>
          <w:rFonts w:ascii="Times New Roman" w:hAnsi="Times New Roman" w:eastAsia="Times New Roman" w:cs="Times New Roman"/>
          <w:sz w:val="24"/>
          <w:szCs w:val="24"/>
          <w:spacing w:val="-7"/>
        </w:rPr>
        <w:t>0.786</w:t>
      </w:r>
      <w:r>
        <w:rPr>
          <w:sz w:val="24"/>
          <w:szCs w:val="24"/>
          <w:spacing w:val="-7"/>
        </w:rPr>
        <w:t>（</w:t>
      </w:r>
      <w:r>
        <w:rPr>
          <w:rFonts w:ascii="Times New Roman" w:hAnsi="Times New Roman" w:eastAsia="Times New Roman" w:cs="Times New Roman"/>
          <w:sz w:val="24"/>
          <w:szCs w:val="24"/>
          <w:spacing w:val="-7"/>
        </w:rPr>
        <w:t>95%C</w:t>
      </w:r>
      <w:r>
        <w:rPr>
          <w:rFonts w:ascii="Times New Roman" w:hAnsi="Times New Roman" w:eastAsia="Times New Roman" w:cs="Times New Roman"/>
          <w:sz w:val="24"/>
          <w:szCs w:val="24"/>
          <w:spacing w:val="-8"/>
        </w:rPr>
        <w:t>I 0.669-0.902</w:t>
      </w:r>
      <w:r>
        <w:rPr>
          <w:sz w:val="24"/>
          <w:szCs w:val="24"/>
          <w:spacing w:val="-32"/>
        </w:rPr>
        <w:t>），</w:t>
      </w:r>
      <w:r>
        <w:rPr>
          <w:sz w:val="24"/>
          <w:szCs w:val="24"/>
        </w:rPr>
        <w:t xml:space="preserve"> </w:t>
      </w:r>
      <w:r>
        <w:rPr>
          <w:sz w:val="24"/>
          <w:szCs w:val="24"/>
          <w:spacing w:val="-6"/>
        </w:rPr>
        <w:t>敏感度为</w:t>
      </w:r>
      <w:r>
        <w:rPr>
          <w:sz w:val="24"/>
          <w:szCs w:val="24"/>
          <w:spacing w:val="-58"/>
        </w:rPr>
        <w:t xml:space="preserve"> </w:t>
      </w:r>
      <w:r>
        <w:rPr>
          <w:rFonts w:ascii="Times New Roman" w:hAnsi="Times New Roman" w:eastAsia="Times New Roman" w:cs="Times New Roman"/>
          <w:sz w:val="24"/>
          <w:szCs w:val="24"/>
          <w:spacing w:val="-6"/>
        </w:rPr>
        <w:t>60.0%</w:t>
      </w:r>
      <w:r>
        <w:rPr>
          <w:sz w:val="24"/>
          <w:szCs w:val="24"/>
          <w:spacing w:val="-6"/>
        </w:rPr>
        <w:t>，特异度为</w:t>
      </w:r>
      <w:r>
        <w:rPr>
          <w:sz w:val="24"/>
          <w:szCs w:val="24"/>
          <w:spacing w:val="-60"/>
        </w:rPr>
        <w:t xml:space="preserve"> </w:t>
      </w:r>
      <w:r>
        <w:rPr>
          <w:rFonts w:ascii="Times New Roman" w:hAnsi="Times New Roman" w:eastAsia="Times New Roman" w:cs="Times New Roman"/>
          <w:sz w:val="24"/>
          <w:szCs w:val="24"/>
          <w:spacing w:val="-6"/>
        </w:rPr>
        <w:t>96.4%</w:t>
      </w:r>
      <w:r>
        <w:rPr>
          <w:sz w:val="24"/>
          <w:szCs w:val="24"/>
          <w:spacing w:val="-6"/>
        </w:rPr>
        <w:t>，使</w:t>
      </w:r>
      <w:r>
        <w:rPr>
          <w:sz w:val="24"/>
          <w:szCs w:val="24"/>
          <w:spacing w:val="-7"/>
        </w:rPr>
        <w:t>用约登指数计算</w:t>
      </w:r>
      <w:r>
        <w:rPr>
          <w:sz w:val="24"/>
          <w:szCs w:val="24"/>
          <w:spacing w:val="-65"/>
        </w:rPr>
        <w:t xml:space="preserve"> </w:t>
      </w:r>
      <w:r>
        <w:rPr>
          <w:rFonts w:ascii="Times New Roman" w:hAnsi="Times New Roman" w:eastAsia="Times New Roman" w:cs="Times New Roman"/>
          <w:sz w:val="24"/>
          <w:szCs w:val="24"/>
          <w:spacing w:val="-7"/>
        </w:rPr>
        <w:t>FIB</w:t>
      </w:r>
      <w:r>
        <w:rPr>
          <w:rFonts w:ascii="Times New Roman" w:hAnsi="Times New Roman" w:eastAsia="Times New Roman" w:cs="Times New Roman"/>
          <w:sz w:val="24"/>
          <w:szCs w:val="24"/>
          <w:spacing w:val="20"/>
        </w:rPr>
        <w:t xml:space="preserve"> </w:t>
      </w:r>
      <w:r>
        <w:rPr>
          <w:sz w:val="24"/>
          <w:szCs w:val="24"/>
          <w:spacing w:val="-7"/>
        </w:rPr>
        <w:t>的临界值为</w:t>
      </w:r>
      <w:r>
        <w:rPr>
          <w:sz w:val="24"/>
          <w:szCs w:val="24"/>
          <w:spacing w:val="-66"/>
        </w:rPr>
        <w:t xml:space="preserve"> </w:t>
      </w:r>
      <w:r>
        <w:rPr>
          <w:rFonts w:ascii="Times New Roman" w:hAnsi="Times New Roman" w:eastAsia="Times New Roman" w:cs="Times New Roman"/>
          <w:sz w:val="24"/>
          <w:szCs w:val="24"/>
          <w:spacing w:val="-7"/>
        </w:rPr>
        <w:t>4.905 g/L</w:t>
      </w:r>
      <w:r>
        <w:rPr>
          <w:rFonts w:ascii="Times New Roman" w:hAnsi="Times New Roman" w:eastAsia="Times New Roman" w:cs="Times New Roman"/>
          <w:sz w:val="24"/>
          <w:szCs w:val="24"/>
          <w:spacing w:val="-27"/>
        </w:rPr>
        <w:t xml:space="preserve"> </w:t>
      </w:r>
      <w:r>
        <w:rPr>
          <w:sz w:val="24"/>
          <w:szCs w:val="24"/>
          <w:spacing w:val="-7"/>
        </w:rPr>
        <w:t>，</w:t>
      </w:r>
      <w:r>
        <w:rPr>
          <w:sz w:val="24"/>
          <w:szCs w:val="24"/>
        </w:rPr>
        <w:t xml:space="preserve"> </w:t>
      </w:r>
      <w:r>
        <w:rPr>
          <w:sz w:val="24"/>
          <w:szCs w:val="24"/>
          <w:spacing w:val="-1"/>
        </w:rPr>
        <w:t>表明</w:t>
      </w:r>
      <w:r>
        <w:rPr>
          <w:sz w:val="24"/>
          <w:szCs w:val="24"/>
          <w:spacing w:val="-55"/>
        </w:rPr>
        <w:t xml:space="preserve"> </w:t>
      </w:r>
      <w:r>
        <w:rPr>
          <w:rFonts w:ascii="Times New Roman" w:hAnsi="Times New Roman" w:eastAsia="Times New Roman" w:cs="Times New Roman"/>
          <w:sz w:val="24"/>
          <w:szCs w:val="24"/>
          <w:spacing w:val="-1"/>
        </w:rPr>
        <w:t>FIB </w:t>
      </w:r>
      <w:r>
        <w:rPr>
          <w:sz w:val="24"/>
          <w:szCs w:val="24"/>
          <w:spacing w:val="-1"/>
        </w:rPr>
        <w:t>对卵巢坏死具有一定的预测价值。</w:t>
      </w:r>
      <w:r>
        <w:rPr>
          <w:rFonts w:ascii="Times New Roman" w:hAnsi="Times New Roman" w:eastAsia="Times New Roman" w:cs="Times New Roman"/>
          <w:sz w:val="24"/>
          <w:szCs w:val="24"/>
          <w:spacing w:val="-1"/>
        </w:rPr>
        <w:t>FIB </w:t>
      </w:r>
      <w:r>
        <w:rPr>
          <w:sz w:val="24"/>
          <w:szCs w:val="24"/>
          <w:spacing w:val="-1"/>
        </w:rPr>
        <w:t>可</w:t>
      </w:r>
      <w:r>
        <w:rPr>
          <w:sz w:val="24"/>
          <w:szCs w:val="24"/>
          <w:spacing w:val="-2"/>
        </w:rPr>
        <w:t>能作为预测卵巢坏死及评估预</w:t>
      </w:r>
      <w:r>
        <w:rPr>
          <w:sz w:val="24"/>
          <w:szCs w:val="24"/>
        </w:rPr>
        <w:t xml:space="preserve"> </w:t>
      </w:r>
      <w:r>
        <w:rPr>
          <w:sz w:val="24"/>
          <w:szCs w:val="24"/>
        </w:rPr>
        <w:t>后的有价值指标，也希望在未来的研究中能找到更</w:t>
      </w:r>
      <w:r>
        <w:rPr>
          <w:sz w:val="24"/>
          <w:szCs w:val="24"/>
          <w:spacing w:val="-1"/>
        </w:rPr>
        <w:t>有效的方法判断卵巢的活力，</w:t>
      </w:r>
      <w:r>
        <w:rPr>
          <w:sz w:val="24"/>
          <w:szCs w:val="24"/>
        </w:rPr>
        <w:t xml:space="preserve"> </w:t>
      </w:r>
      <w:r>
        <w:rPr>
          <w:sz w:val="24"/>
          <w:szCs w:val="24"/>
          <w:spacing w:val="-1"/>
        </w:rPr>
        <w:t>提高年轻卵巢囊肿蒂扭转患者的卵巢保留率。</w:t>
      </w:r>
    </w:p>
    <w:p>
      <w:pPr>
        <w:pStyle w:val="BodyText"/>
        <w:ind w:left="1384"/>
        <w:spacing w:before="232" w:line="234" w:lineRule="auto"/>
        <w:outlineLvl w:val="1"/>
        <w:rPr>
          <w:sz w:val="28"/>
          <w:szCs w:val="28"/>
        </w:rPr>
      </w:pPr>
      <w:bookmarkStart w:name="bookmark36" w:id="58"/>
      <w:bookmarkEnd w:id="58"/>
      <w:r>
        <w:rPr>
          <w:rFonts w:ascii="Times New Roman" w:hAnsi="Times New Roman" w:eastAsia="Times New Roman" w:cs="Times New Roman"/>
          <w:sz w:val="28"/>
          <w:szCs w:val="28"/>
          <w:b/>
          <w:bCs/>
          <w:spacing w:val="-4"/>
        </w:rPr>
        <w:t>4.4</w:t>
      </w:r>
      <w:r>
        <w:rPr>
          <w:rFonts w:ascii="Times New Roman" w:hAnsi="Times New Roman" w:eastAsia="Times New Roman" w:cs="Times New Roman"/>
          <w:sz w:val="28"/>
          <w:szCs w:val="28"/>
          <w:b/>
          <w:bCs/>
          <w:spacing w:val="4"/>
        </w:rPr>
        <w:t xml:space="preserve">    </w:t>
      </w:r>
      <w:r>
        <w:rPr>
          <w:sz w:val="28"/>
          <w:szCs w:val="28"/>
          <w:b/>
          <w:bCs/>
          <w:spacing w:val="-4"/>
        </w:rPr>
        <w:t>治疗方法</w:t>
      </w:r>
    </w:p>
    <w:p>
      <w:pPr>
        <w:spacing w:line="294" w:lineRule="auto"/>
        <w:rPr>
          <w:rFonts w:ascii="Arial"/>
          <w:sz w:val="21"/>
        </w:rPr>
      </w:pPr>
      <w:r/>
    </w:p>
    <w:p>
      <w:pPr>
        <w:pStyle w:val="BodyText"/>
        <w:ind w:left="1385" w:right="56" w:firstLine="510"/>
        <w:spacing w:before="78" w:line="358" w:lineRule="auto"/>
        <w:jc w:val="both"/>
        <w:rPr>
          <w:sz w:val="24"/>
          <w:szCs w:val="24"/>
        </w:rPr>
      </w:pPr>
      <w:r>
        <w:rPr>
          <w:sz w:val="24"/>
          <w:szCs w:val="24"/>
          <w:spacing w:val="-4"/>
        </w:rPr>
        <w:t>由于卵巢囊肿蒂扭转患者的临床表现、实验室指标、影像学检查均缺乏特异</w:t>
      </w:r>
      <w:r>
        <w:rPr>
          <w:sz w:val="24"/>
          <w:szCs w:val="24"/>
          <w:spacing w:val="12"/>
        </w:rPr>
        <w:t xml:space="preserve"> </w:t>
      </w:r>
      <w:r>
        <w:rPr>
          <w:sz w:val="24"/>
          <w:szCs w:val="24"/>
          <w:spacing w:val="-3"/>
        </w:rPr>
        <w:t>性，术前明确诊断较为困难，手术既是诊断卵巢囊肿蒂扭转的金标准，又是治疗</w:t>
      </w:r>
      <w:r>
        <w:rPr>
          <w:sz w:val="24"/>
          <w:szCs w:val="24"/>
          <w:spacing w:val="8"/>
        </w:rPr>
        <w:t xml:space="preserve"> </w:t>
      </w:r>
      <w:r>
        <w:rPr>
          <w:sz w:val="24"/>
          <w:szCs w:val="24"/>
          <w:spacing w:val="-4"/>
        </w:rPr>
        <w:t>本疾病的重要方法。</w:t>
      </w:r>
      <w:r>
        <w:rPr>
          <w:rFonts w:ascii="Times New Roman" w:hAnsi="Times New Roman" w:eastAsia="Times New Roman" w:cs="Times New Roman"/>
          <w:sz w:val="24"/>
          <w:szCs w:val="24"/>
          <w:spacing w:val="-4"/>
        </w:rPr>
        <w:t>Novoa</w:t>
      </w:r>
      <w:r>
        <w:rPr>
          <w:rFonts w:ascii="Times New Roman" w:hAnsi="Times New Roman" w:eastAsia="Times New Roman" w:cs="Times New Roman"/>
          <w:sz w:val="24"/>
          <w:szCs w:val="24"/>
          <w:spacing w:val="32"/>
        </w:rPr>
        <w:t xml:space="preserve"> </w:t>
      </w:r>
      <w:r>
        <w:rPr>
          <w:sz w:val="24"/>
          <w:szCs w:val="24"/>
          <w:spacing w:val="-4"/>
        </w:rPr>
        <w:t>等人的研究发现附件扭转</w:t>
      </w:r>
      <w:r>
        <w:rPr>
          <w:sz w:val="24"/>
          <w:szCs w:val="24"/>
          <w:spacing w:val="-54"/>
        </w:rPr>
        <w:t xml:space="preserve"> </w:t>
      </w:r>
      <w:r>
        <w:rPr>
          <w:rFonts w:ascii="Times New Roman" w:hAnsi="Times New Roman" w:eastAsia="Times New Roman" w:cs="Times New Roman"/>
          <w:sz w:val="24"/>
          <w:szCs w:val="24"/>
          <w:spacing w:val="-4"/>
        </w:rPr>
        <w:t>24h</w:t>
      </w:r>
      <w:r>
        <w:rPr>
          <w:rFonts w:ascii="Times New Roman" w:hAnsi="Times New Roman" w:eastAsia="Times New Roman" w:cs="Times New Roman"/>
          <w:sz w:val="24"/>
          <w:szCs w:val="24"/>
          <w:spacing w:val="39"/>
          <w:w w:val="101"/>
        </w:rPr>
        <w:t xml:space="preserve"> </w:t>
      </w:r>
      <w:r>
        <w:rPr>
          <w:sz w:val="24"/>
          <w:szCs w:val="24"/>
          <w:spacing w:val="-4"/>
        </w:rPr>
        <w:t>内行手术治疗的患者附</w:t>
      </w:r>
      <w:r>
        <w:rPr>
          <w:sz w:val="24"/>
          <w:szCs w:val="24"/>
        </w:rPr>
        <w:t xml:space="preserve"> </w:t>
      </w:r>
      <w:r>
        <w:rPr>
          <w:sz w:val="24"/>
          <w:szCs w:val="24"/>
          <w:spacing w:val="-4"/>
        </w:rPr>
        <w:t>件坏死率低于发病</w:t>
      </w:r>
      <w:r>
        <w:rPr>
          <w:sz w:val="24"/>
          <w:szCs w:val="24"/>
          <w:spacing w:val="-37"/>
        </w:rPr>
        <w:t xml:space="preserve"> </w:t>
      </w:r>
      <w:r>
        <w:rPr>
          <w:rFonts w:ascii="Times New Roman" w:hAnsi="Times New Roman" w:eastAsia="Times New Roman" w:cs="Times New Roman"/>
          <w:sz w:val="24"/>
          <w:szCs w:val="24"/>
          <w:spacing w:val="-4"/>
        </w:rPr>
        <w:t>24h</w:t>
      </w:r>
      <w:r>
        <w:rPr>
          <w:rFonts w:ascii="Times New Roman" w:hAnsi="Times New Roman" w:eastAsia="Times New Roman" w:cs="Times New Roman"/>
          <w:sz w:val="24"/>
          <w:szCs w:val="24"/>
          <w:spacing w:val="37"/>
          <w:w w:val="101"/>
        </w:rPr>
        <w:t xml:space="preserve"> </w:t>
      </w:r>
      <w:r>
        <w:rPr>
          <w:sz w:val="24"/>
          <w:szCs w:val="24"/>
          <w:spacing w:val="-4"/>
        </w:rPr>
        <w:t>以上者，卵巢囊肿发生扭转的时间越长，卵巢功能受到损</w:t>
      </w:r>
      <w:r>
        <w:rPr>
          <w:sz w:val="24"/>
          <w:szCs w:val="24"/>
        </w:rPr>
        <w:t xml:space="preserve"> </w:t>
      </w:r>
      <w:r>
        <w:rPr>
          <w:sz w:val="24"/>
          <w:szCs w:val="24"/>
          <w:spacing w:val="-3"/>
        </w:rPr>
        <w:t>伤的可能性越大，对于高度怀疑卵巢囊肿蒂扭转的患者，应尽快手术干预以保护</w:t>
      </w:r>
      <w:r>
        <w:rPr>
          <w:sz w:val="24"/>
          <w:szCs w:val="24"/>
          <w:spacing w:val="17"/>
        </w:rPr>
        <w:t xml:space="preserve"> </w:t>
      </w:r>
      <w:r>
        <w:rPr>
          <w:sz w:val="24"/>
          <w:szCs w:val="24"/>
        </w:rPr>
        <w:t>卵巢功能和患者生育力</w:t>
      </w:r>
      <w:r>
        <w:rPr>
          <w:sz w:val="9"/>
          <w:szCs w:val="9"/>
          <w:position w:val="8"/>
        </w:rPr>
        <w:t>[16,</w:t>
      </w:r>
      <w:r>
        <w:rPr>
          <w:sz w:val="9"/>
          <w:szCs w:val="9"/>
          <w:spacing w:val="40"/>
          <w:w w:val="101"/>
          <w:position w:val="8"/>
        </w:rPr>
        <w:t xml:space="preserve"> </w:t>
      </w:r>
      <w:r>
        <w:rPr>
          <w:sz w:val="9"/>
          <w:szCs w:val="9"/>
          <w:position w:val="8"/>
        </w:rPr>
        <w:t>17]</w:t>
      </w:r>
      <w:r>
        <w:rPr>
          <w:sz w:val="24"/>
          <w:szCs w:val="24"/>
        </w:rPr>
        <w:t>。卵巢囊肿蒂</w:t>
      </w:r>
      <w:r>
        <w:rPr>
          <w:sz w:val="24"/>
          <w:szCs w:val="24"/>
          <w:spacing w:val="-1"/>
        </w:rPr>
        <w:t>扭转的手术方式分为保守性手术（复位</w:t>
      </w:r>
      <w:r>
        <w:rPr>
          <w:sz w:val="24"/>
          <w:szCs w:val="24"/>
        </w:rPr>
        <w:t xml:space="preserve"> </w:t>
      </w:r>
      <w:r>
        <w:rPr>
          <w:sz w:val="24"/>
          <w:szCs w:val="24"/>
          <w:spacing w:val="-4"/>
        </w:rPr>
        <w:t>术的同时保留患侧卵巢）和根治性手术（切除患侧附件</w:t>
      </w:r>
      <w:r>
        <w:rPr>
          <w:sz w:val="24"/>
          <w:szCs w:val="24"/>
          <w:spacing w:val="14"/>
        </w:rPr>
        <w:t>），</w:t>
      </w:r>
      <w:r>
        <w:rPr>
          <w:sz w:val="24"/>
          <w:szCs w:val="24"/>
          <w:spacing w:val="-4"/>
        </w:rPr>
        <w:t>术式的选择需要综合</w:t>
      </w:r>
    </w:p>
    <w:p>
      <w:pPr>
        <w:spacing w:line="417" w:lineRule="auto"/>
        <w:rPr>
          <w:rFonts w:ascii="Arial"/>
          <w:sz w:val="21"/>
        </w:rPr>
      </w:pPr>
      <w:r/>
    </w:p>
    <w:p>
      <w:pPr>
        <w:ind w:left="9535"/>
        <w:spacing w:before="51" w:line="23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19</w:t>
      </w:r>
    </w:p>
    <w:p>
      <w:pPr>
        <w:spacing w:line="232" w:lineRule="auto"/>
        <w:sectPr>
          <w:headerReference w:type="default" r:id="rId37"/>
          <w:footerReference w:type="default" r:id="rId38"/>
          <w:pgSz w:w="11910" w:h="16840"/>
          <w:pgMar w:top="1233" w:right="1725" w:bottom="604" w:left="424" w:header="891" w:footer="354" w:gutter="0"/>
        </w:sectPr>
        <w:rPr>
          <w:rFonts w:ascii="Times New Roman" w:hAnsi="Times New Roman" w:eastAsia="Times New Roman" w:cs="Times New Roman"/>
          <w:sz w:val="18"/>
          <w:szCs w:val="18"/>
        </w:rPr>
      </w:pPr>
    </w:p>
    <w:p>
      <w:pPr>
        <w:spacing w:line="243" w:lineRule="auto"/>
        <w:rPr>
          <w:rFonts w:ascii="Arial"/>
          <w:sz w:val="21"/>
        </w:rPr>
      </w:pPr>
      <w:r/>
    </w:p>
    <w:p>
      <w:pPr>
        <w:pStyle w:val="BodyText"/>
        <w:ind w:left="1386"/>
        <w:spacing w:before="78" w:line="359" w:lineRule="auto"/>
        <w:jc w:val="both"/>
        <w:rPr>
          <w:sz w:val="24"/>
          <w:szCs w:val="24"/>
        </w:rPr>
      </w:pPr>
      <w:r>
        <w:rPr>
          <w:sz w:val="24"/>
          <w:szCs w:val="24"/>
          <w:spacing w:val="-2"/>
        </w:rPr>
        <w:t>考虑多种因素。大量的研究发现在手术安全</w:t>
      </w:r>
      <w:r>
        <w:rPr>
          <w:sz w:val="24"/>
          <w:szCs w:val="24"/>
          <w:spacing w:val="-3"/>
        </w:rPr>
        <w:t>性及预后等方面，经腹腔镜手术与开</w:t>
      </w:r>
      <w:r>
        <w:rPr>
          <w:sz w:val="24"/>
          <w:szCs w:val="24"/>
        </w:rPr>
        <w:t xml:space="preserve"> </w:t>
      </w:r>
      <w:r>
        <w:rPr>
          <w:sz w:val="24"/>
          <w:szCs w:val="24"/>
          <w:spacing w:val="-3"/>
        </w:rPr>
        <w:t>腹手术无明显差别，但是经腹腔镜手术具有创伤小、恢复快、术后并发症少、患</w:t>
      </w:r>
      <w:r>
        <w:rPr>
          <w:sz w:val="24"/>
          <w:szCs w:val="24"/>
          <w:spacing w:val="16"/>
        </w:rPr>
        <w:t xml:space="preserve"> </w:t>
      </w:r>
      <w:r>
        <w:rPr>
          <w:sz w:val="24"/>
          <w:szCs w:val="24"/>
          <w:spacing w:val="2"/>
        </w:rPr>
        <w:t>者满意度高等优点，临床上卵巢囊肿蒂扭转患者选择</w:t>
      </w:r>
      <w:r>
        <w:rPr>
          <w:sz w:val="24"/>
          <w:szCs w:val="24"/>
          <w:spacing w:val="1"/>
        </w:rPr>
        <w:t>经腹腔镜手术更为常见</w:t>
      </w:r>
      <w:r>
        <w:rPr>
          <w:sz w:val="9"/>
          <w:szCs w:val="9"/>
          <w:spacing w:val="1"/>
          <w:position w:val="8"/>
        </w:rPr>
        <w:t>[18]</w:t>
      </w:r>
      <w:r>
        <w:rPr>
          <w:sz w:val="24"/>
          <w:szCs w:val="24"/>
          <w:spacing w:val="1"/>
        </w:rPr>
        <w:t>。</w:t>
      </w:r>
    </w:p>
    <w:p>
      <w:pPr>
        <w:pStyle w:val="BodyText"/>
        <w:ind w:left="1386" w:right="20" w:firstLine="481"/>
        <w:spacing w:before="1" w:line="360" w:lineRule="auto"/>
        <w:jc w:val="both"/>
        <w:rPr>
          <w:sz w:val="24"/>
          <w:szCs w:val="24"/>
        </w:rPr>
      </w:pPr>
      <w:r>
        <w:rPr>
          <w:sz w:val="24"/>
          <w:szCs w:val="24"/>
          <w:spacing w:val="-2"/>
        </w:rPr>
        <w:t>本研究分析 </w:t>
      </w:r>
      <w:r>
        <w:rPr>
          <w:rFonts w:ascii="Times New Roman" w:hAnsi="Times New Roman" w:eastAsia="Times New Roman" w:cs="Times New Roman"/>
          <w:sz w:val="24"/>
          <w:szCs w:val="24"/>
          <w:spacing w:val="-2"/>
        </w:rPr>
        <w:t>D1</w:t>
      </w:r>
      <w:r>
        <w:rPr>
          <w:rFonts w:ascii="Times New Roman" w:hAnsi="Times New Roman" w:eastAsia="Times New Roman" w:cs="Times New Roman"/>
          <w:sz w:val="24"/>
          <w:szCs w:val="24"/>
          <w:spacing w:val="61"/>
          <w:w w:val="101"/>
        </w:rPr>
        <w:t xml:space="preserve"> </w:t>
      </w:r>
      <w:r>
        <w:rPr>
          <w:sz w:val="24"/>
          <w:szCs w:val="24"/>
          <w:spacing w:val="-2"/>
        </w:rPr>
        <w:t>组、</w:t>
      </w:r>
      <w:r>
        <w:rPr>
          <w:rFonts w:ascii="Times New Roman" w:hAnsi="Times New Roman" w:eastAsia="Times New Roman" w:cs="Times New Roman"/>
          <w:sz w:val="24"/>
          <w:szCs w:val="24"/>
          <w:spacing w:val="-2"/>
        </w:rPr>
        <w:t>D2</w:t>
      </w:r>
      <w:r>
        <w:rPr>
          <w:rFonts w:ascii="Times New Roman" w:hAnsi="Times New Roman" w:eastAsia="Times New Roman" w:cs="Times New Roman"/>
          <w:sz w:val="24"/>
          <w:szCs w:val="24"/>
          <w:spacing w:val="52"/>
          <w:w w:val="101"/>
        </w:rPr>
        <w:t xml:space="preserve"> </w:t>
      </w:r>
      <w:r>
        <w:rPr>
          <w:sz w:val="24"/>
          <w:szCs w:val="24"/>
          <w:spacing w:val="-2"/>
        </w:rPr>
        <w:t>组发现与开腹手术相比，经腹腔镜手术术中出血量</w:t>
      </w:r>
      <w:r>
        <w:rPr>
          <w:sz w:val="24"/>
          <w:szCs w:val="24"/>
        </w:rPr>
        <w:t xml:space="preserve"> </w:t>
      </w:r>
      <w:r>
        <w:rPr>
          <w:sz w:val="24"/>
          <w:szCs w:val="24"/>
          <w:spacing w:val="-3"/>
        </w:rPr>
        <w:t>少，排气时间短，住院时间较短。分析</w:t>
      </w:r>
      <w:r>
        <w:rPr>
          <w:sz w:val="24"/>
          <w:szCs w:val="24"/>
          <w:spacing w:val="-56"/>
        </w:rPr>
        <w:t xml:space="preserve"> </w:t>
      </w:r>
      <w:r>
        <w:rPr>
          <w:rFonts w:ascii="Times New Roman" w:hAnsi="Times New Roman" w:eastAsia="Times New Roman" w:cs="Times New Roman"/>
          <w:sz w:val="24"/>
          <w:szCs w:val="24"/>
          <w:spacing w:val="-3"/>
        </w:rPr>
        <w:t>B1 </w:t>
      </w:r>
      <w:r>
        <w:rPr>
          <w:sz w:val="24"/>
          <w:szCs w:val="24"/>
          <w:spacing w:val="-3"/>
        </w:rPr>
        <w:t>组、</w:t>
      </w:r>
      <w:r>
        <w:rPr>
          <w:rFonts w:ascii="Times New Roman" w:hAnsi="Times New Roman" w:eastAsia="Times New Roman" w:cs="Times New Roman"/>
          <w:sz w:val="24"/>
          <w:szCs w:val="24"/>
          <w:spacing w:val="-3"/>
        </w:rPr>
        <w:t>B</w:t>
      </w:r>
      <w:r>
        <w:rPr>
          <w:rFonts w:ascii="Times New Roman" w:hAnsi="Times New Roman" w:eastAsia="Times New Roman" w:cs="Times New Roman"/>
          <w:sz w:val="24"/>
          <w:szCs w:val="24"/>
          <w:spacing w:val="-4"/>
        </w:rPr>
        <w:t>3 </w:t>
      </w:r>
      <w:r>
        <w:rPr>
          <w:sz w:val="24"/>
          <w:szCs w:val="24"/>
          <w:spacing w:val="-4"/>
        </w:rPr>
        <w:t>组发现当卵巢囊肿蒂扭转患者</w:t>
      </w:r>
      <w:r>
        <w:rPr>
          <w:sz w:val="24"/>
          <w:szCs w:val="24"/>
        </w:rPr>
        <w:t xml:space="preserve"> </w:t>
      </w:r>
      <w:r>
        <w:rPr>
          <w:sz w:val="24"/>
          <w:szCs w:val="24"/>
          <w:spacing w:val="-3"/>
        </w:rPr>
        <w:t>行保守手术时，行腹腔镜与开腹手术相比出血量少。</w:t>
      </w:r>
      <w:r>
        <w:rPr>
          <w:sz w:val="24"/>
          <w:szCs w:val="24"/>
          <w:spacing w:val="-4"/>
        </w:rPr>
        <w:t>分析</w:t>
      </w:r>
      <w:r>
        <w:rPr>
          <w:sz w:val="24"/>
          <w:szCs w:val="24"/>
          <w:spacing w:val="-56"/>
        </w:rPr>
        <w:t xml:space="preserve"> </w:t>
      </w:r>
      <w:r>
        <w:rPr>
          <w:rFonts w:ascii="Times New Roman" w:hAnsi="Times New Roman" w:eastAsia="Times New Roman" w:cs="Times New Roman"/>
          <w:sz w:val="24"/>
          <w:szCs w:val="24"/>
          <w:spacing w:val="-4"/>
        </w:rPr>
        <w:t>B2 </w:t>
      </w:r>
      <w:r>
        <w:rPr>
          <w:sz w:val="24"/>
          <w:szCs w:val="24"/>
          <w:spacing w:val="-4"/>
        </w:rPr>
        <w:t>组、</w:t>
      </w:r>
      <w:r>
        <w:rPr>
          <w:rFonts w:ascii="Times New Roman" w:hAnsi="Times New Roman" w:eastAsia="Times New Roman" w:cs="Times New Roman"/>
          <w:sz w:val="24"/>
          <w:szCs w:val="24"/>
          <w:spacing w:val="-4"/>
        </w:rPr>
        <w:t>B4 </w:t>
      </w:r>
      <w:r>
        <w:rPr>
          <w:sz w:val="24"/>
          <w:szCs w:val="24"/>
          <w:spacing w:val="-4"/>
        </w:rPr>
        <w:t>组发现当卵</w:t>
      </w:r>
      <w:r>
        <w:rPr>
          <w:sz w:val="24"/>
          <w:szCs w:val="24"/>
        </w:rPr>
        <w:t xml:space="preserve"> </w:t>
      </w:r>
      <w:r>
        <w:rPr>
          <w:sz w:val="24"/>
          <w:szCs w:val="24"/>
          <w:spacing w:val="-7"/>
        </w:rPr>
        <w:t>巢囊肿蒂扭转患者行卵巢切除术时，腹腔镜手术与开腹手术相比</w:t>
      </w:r>
      <w:r>
        <w:rPr>
          <w:sz w:val="24"/>
          <w:szCs w:val="24"/>
          <w:spacing w:val="-8"/>
        </w:rPr>
        <w:t>，术中出血量少，</w:t>
      </w:r>
      <w:r>
        <w:rPr>
          <w:sz w:val="24"/>
          <w:szCs w:val="24"/>
        </w:rPr>
        <w:t xml:space="preserve"> </w:t>
      </w:r>
      <w:r>
        <w:rPr>
          <w:sz w:val="24"/>
          <w:szCs w:val="24"/>
          <w:spacing w:val="-2"/>
        </w:rPr>
        <w:t>排气时间短。以上均印证经腹腔镜手术创伤小、恢复快等优势。</w:t>
      </w:r>
    </w:p>
    <w:p>
      <w:pPr>
        <w:pStyle w:val="BodyText"/>
        <w:ind w:left="1383"/>
        <w:spacing w:line="233" w:lineRule="auto"/>
        <w:outlineLvl w:val="2"/>
        <w:rPr>
          <w:sz w:val="24"/>
          <w:szCs w:val="24"/>
        </w:rPr>
      </w:pPr>
      <w:bookmarkStart w:name="bookmark37" w:id="59"/>
      <w:bookmarkEnd w:id="59"/>
      <w:r>
        <w:rPr>
          <w:rFonts w:ascii="Times New Roman" w:hAnsi="Times New Roman" w:eastAsia="Times New Roman" w:cs="Times New Roman"/>
          <w:sz w:val="24"/>
          <w:szCs w:val="24"/>
          <w:b/>
          <w:bCs/>
          <w:spacing w:val="-1"/>
        </w:rPr>
        <w:t>4.4.1    </w:t>
      </w:r>
      <w:r>
        <w:rPr>
          <w:sz w:val="24"/>
          <w:szCs w:val="24"/>
          <w:b/>
          <w:bCs/>
          <w:spacing w:val="-1"/>
        </w:rPr>
        <w:t>保留卵巢的可行性</w:t>
      </w:r>
    </w:p>
    <w:p>
      <w:pPr>
        <w:pStyle w:val="BodyText"/>
        <w:ind w:left="1384" w:right="19" w:firstLine="488"/>
        <w:spacing w:before="166" w:line="360" w:lineRule="auto"/>
        <w:jc w:val="both"/>
        <w:rPr>
          <w:sz w:val="24"/>
          <w:szCs w:val="24"/>
        </w:rPr>
      </w:pPr>
      <w:r>
        <w:rPr>
          <w:sz w:val="24"/>
          <w:szCs w:val="24"/>
          <w:spacing w:val="-3"/>
        </w:rPr>
        <w:t>卵巢的主要功能为排卵和分泌性激素，对于绝经前女性保留卵巢对保护</w:t>
      </w:r>
      <w:r>
        <w:rPr>
          <w:sz w:val="24"/>
          <w:szCs w:val="24"/>
          <w:spacing w:val="-4"/>
        </w:rPr>
        <w:t>女性</w:t>
      </w:r>
      <w:r>
        <w:rPr>
          <w:sz w:val="24"/>
          <w:szCs w:val="24"/>
        </w:rPr>
        <w:t xml:space="preserve"> </w:t>
      </w:r>
      <w:r>
        <w:rPr>
          <w:sz w:val="24"/>
          <w:szCs w:val="24"/>
          <w:spacing w:val="-6"/>
        </w:rPr>
        <w:t>的生育能力和内分泌功能有重要意义。过去的观点认为， 当卵巢颜色呈黑色或者</w:t>
      </w:r>
      <w:r>
        <w:rPr>
          <w:sz w:val="24"/>
          <w:szCs w:val="24"/>
          <w:spacing w:val="7"/>
        </w:rPr>
        <w:t xml:space="preserve"> </w:t>
      </w:r>
      <w:r>
        <w:rPr>
          <w:sz w:val="24"/>
          <w:szCs w:val="24"/>
          <w:spacing w:val="-3"/>
        </w:rPr>
        <w:t>紫黑色时，卵巢的功能将不存在，且会增加术后并发症的发生率，因此较多情况</w:t>
      </w:r>
      <w:r>
        <w:rPr>
          <w:sz w:val="24"/>
          <w:szCs w:val="24"/>
          <w:spacing w:val="6"/>
        </w:rPr>
        <w:t xml:space="preserve"> </w:t>
      </w:r>
      <w:r>
        <w:rPr>
          <w:sz w:val="24"/>
          <w:szCs w:val="24"/>
          <w:spacing w:val="-3"/>
        </w:rPr>
        <w:t>下术中见卵巢为紫黑色时倾向性选择切除卵巢术，但是近年来越来越多的研究发</w:t>
      </w:r>
      <w:r>
        <w:rPr>
          <w:sz w:val="24"/>
          <w:szCs w:val="24"/>
          <w:spacing w:val="10"/>
        </w:rPr>
        <w:t xml:space="preserve"> </w:t>
      </w:r>
      <w:r>
        <w:rPr>
          <w:sz w:val="24"/>
          <w:szCs w:val="24"/>
          <w:spacing w:val="-4"/>
        </w:rPr>
        <w:t>现绝大多数术中呈紫黑色的卵巢其实并没有真正坏死。</w:t>
      </w:r>
      <w:r>
        <w:rPr>
          <w:rFonts w:ascii="Times New Roman" w:hAnsi="Times New Roman" w:eastAsia="Times New Roman" w:cs="Times New Roman"/>
          <w:sz w:val="24"/>
          <w:szCs w:val="24"/>
          <w:spacing w:val="-4"/>
        </w:rPr>
        <w:t>Parelkar </w:t>
      </w:r>
      <w:r>
        <w:rPr>
          <w:sz w:val="24"/>
          <w:szCs w:val="24"/>
          <w:spacing w:val="-4"/>
        </w:rPr>
        <w:t>等人的研究发现，</w:t>
      </w:r>
      <w:r>
        <w:rPr>
          <w:sz w:val="24"/>
          <w:szCs w:val="24"/>
          <w:spacing w:val="7"/>
        </w:rPr>
        <w:t xml:space="preserve"> </w:t>
      </w:r>
      <w:r>
        <w:rPr>
          <w:sz w:val="24"/>
          <w:szCs w:val="24"/>
          <w:spacing w:val="4"/>
        </w:rPr>
        <w:t>将术中卵巢外观为紫黑色或者行复位术后卵巢颜色仍无明显恢复的患者行保守</w:t>
      </w:r>
      <w:r>
        <w:rPr>
          <w:sz w:val="24"/>
          <w:szCs w:val="24"/>
          <w:spacing w:val="1"/>
        </w:rPr>
        <w:t xml:space="preserve"> </w:t>
      </w:r>
      <w:r>
        <w:rPr>
          <w:sz w:val="24"/>
          <w:szCs w:val="24"/>
          <w:spacing w:val="1"/>
        </w:rPr>
        <w:t>性手术，术后进行随访发现</w:t>
      </w:r>
      <w:r>
        <w:rPr>
          <w:sz w:val="24"/>
          <w:szCs w:val="24"/>
          <w:spacing w:val="-50"/>
        </w:rPr>
        <w:t xml:space="preserve"> </w:t>
      </w:r>
      <w:r>
        <w:rPr>
          <w:rFonts w:ascii="Times New Roman" w:hAnsi="Times New Roman" w:eastAsia="Times New Roman" w:cs="Times New Roman"/>
          <w:sz w:val="24"/>
          <w:szCs w:val="24"/>
          <w:spacing w:val="1"/>
        </w:rPr>
        <w:t>91%</w:t>
      </w:r>
      <w:r>
        <w:rPr>
          <w:rFonts w:ascii="Times New Roman" w:hAnsi="Times New Roman" w:eastAsia="Times New Roman" w:cs="Times New Roman"/>
          <w:sz w:val="24"/>
          <w:szCs w:val="24"/>
          <w:i/>
          <w:iCs/>
          <w:spacing w:val="1"/>
        </w:rPr>
        <w:t>-</w:t>
      </w:r>
      <w:r>
        <w:rPr>
          <w:rFonts w:ascii="Times New Roman" w:hAnsi="Times New Roman" w:eastAsia="Times New Roman" w:cs="Times New Roman"/>
          <w:sz w:val="24"/>
          <w:szCs w:val="24"/>
          <w:spacing w:val="1"/>
        </w:rPr>
        <w:t>100%</w:t>
      </w:r>
      <w:r>
        <w:rPr>
          <w:sz w:val="24"/>
          <w:szCs w:val="24"/>
          <w:spacing w:val="1"/>
        </w:rPr>
        <w:t>的患者卵巢功能</w:t>
      </w:r>
      <w:r>
        <w:rPr>
          <w:sz w:val="24"/>
          <w:szCs w:val="24"/>
        </w:rPr>
        <w:t>得到恢复，术后</w:t>
      </w:r>
      <w:r>
        <w:rPr>
          <w:rFonts w:ascii="Times New Roman" w:hAnsi="Times New Roman" w:eastAsia="Times New Roman" w:cs="Times New Roman"/>
          <w:sz w:val="24"/>
          <w:szCs w:val="24"/>
        </w:rPr>
        <w:t>6 </w:t>
      </w:r>
      <w:r>
        <w:rPr>
          <w:sz w:val="24"/>
          <w:szCs w:val="24"/>
        </w:rPr>
        <w:t>周随访 </w:t>
      </w:r>
      <w:r>
        <w:rPr>
          <w:sz w:val="24"/>
          <w:szCs w:val="24"/>
        </w:rPr>
        <w:t>行超声检查发现患侧卵巢均可见正常的发育卵泡及正</w:t>
      </w:r>
      <w:r>
        <w:rPr>
          <w:sz w:val="24"/>
          <w:szCs w:val="24"/>
          <w:spacing w:val="-1"/>
        </w:rPr>
        <w:t>常血流信号</w:t>
      </w:r>
      <w:r>
        <w:rPr>
          <w:sz w:val="9"/>
          <w:szCs w:val="9"/>
          <w:spacing w:val="-1"/>
          <w:position w:val="8"/>
        </w:rPr>
        <w:t>[19]</w:t>
      </w:r>
      <w:r>
        <w:rPr>
          <w:sz w:val="24"/>
          <w:szCs w:val="24"/>
          <w:spacing w:val="-1"/>
        </w:rPr>
        <w:t>。</w:t>
      </w:r>
      <w:r>
        <w:rPr>
          <w:rFonts w:ascii="Times New Roman" w:hAnsi="Times New Roman" w:eastAsia="Times New Roman" w:cs="Times New Roman"/>
          <w:sz w:val="24"/>
          <w:szCs w:val="24"/>
          <w:spacing w:val="-1"/>
        </w:rPr>
        <w:t>Novoa</w:t>
      </w:r>
      <w:r>
        <w:rPr>
          <w:rFonts w:ascii="Times New Roman" w:hAnsi="Times New Roman" w:eastAsia="Times New Roman" w:cs="Times New Roman"/>
          <w:sz w:val="24"/>
          <w:szCs w:val="24"/>
          <w:spacing w:val="15"/>
        </w:rPr>
        <w:t xml:space="preserve"> </w:t>
      </w:r>
      <w:r>
        <w:rPr>
          <w:sz w:val="24"/>
          <w:szCs w:val="24"/>
          <w:spacing w:val="-1"/>
        </w:rPr>
        <w:t>等人</w:t>
      </w:r>
      <w:r>
        <w:rPr>
          <w:sz w:val="24"/>
          <w:szCs w:val="24"/>
        </w:rPr>
        <w:t xml:space="preserve"> </w:t>
      </w:r>
      <w:r>
        <w:rPr>
          <w:sz w:val="24"/>
          <w:szCs w:val="24"/>
          <w:spacing w:val="-2"/>
        </w:rPr>
        <w:t>的一项研究中对</w:t>
      </w:r>
      <w:r>
        <w:rPr>
          <w:sz w:val="24"/>
          <w:szCs w:val="24"/>
          <w:spacing w:val="-31"/>
        </w:rPr>
        <w:t xml:space="preserve"> </w:t>
      </w:r>
      <w:r>
        <w:rPr>
          <w:rFonts w:ascii="Times New Roman" w:hAnsi="Times New Roman" w:eastAsia="Times New Roman" w:cs="Times New Roman"/>
          <w:sz w:val="24"/>
          <w:szCs w:val="24"/>
          <w:spacing w:val="-2"/>
        </w:rPr>
        <w:t>45</w:t>
      </w:r>
      <w:r>
        <w:rPr>
          <w:rFonts w:ascii="Times New Roman" w:hAnsi="Times New Roman" w:eastAsia="Times New Roman" w:cs="Times New Roman"/>
          <w:sz w:val="24"/>
          <w:szCs w:val="24"/>
          <w:spacing w:val="29"/>
          <w:w w:val="101"/>
        </w:rPr>
        <w:t xml:space="preserve"> </w:t>
      </w:r>
      <w:r>
        <w:rPr>
          <w:sz w:val="24"/>
          <w:szCs w:val="24"/>
          <w:spacing w:val="-2"/>
        </w:rPr>
        <w:t>例不同阶段的缺血性损伤的</w:t>
      </w:r>
      <w:r>
        <w:rPr>
          <w:sz w:val="24"/>
          <w:szCs w:val="24"/>
          <w:spacing w:val="-37"/>
        </w:rPr>
        <w:t xml:space="preserve"> </w:t>
      </w:r>
      <w:r>
        <w:rPr>
          <w:rFonts w:ascii="Times New Roman" w:hAnsi="Times New Roman" w:eastAsia="Times New Roman" w:cs="Times New Roman"/>
          <w:sz w:val="24"/>
          <w:szCs w:val="24"/>
          <w:spacing w:val="-2"/>
        </w:rPr>
        <w:t>AT</w:t>
      </w:r>
      <w:r>
        <w:rPr>
          <w:rFonts w:ascii="Times New Roman" w:hAnsi="Times New Roman" w:eastAsia="Times New Roman" w:cs="Times New Roman"/>
          <w:sz w:val="24"/>
          <w:szCs w:val="24"/>
          <w:spacing w:val="44"/>
        </w:rPr>
        <w:t xml:space="preserve"> </w:t>
      </w:r>
      <w:r>
        <w:rPr>
          <w:sz w:val="24"/>
          <w:szCs w:val="24"/>
          <w:spacing w:val="-2"/>
        </w:rPr>
        <w:t>患者进行了保守性手术并进</w:t>
      </w:r>
      <w:r>
        <w:rPr>
          <w:sz w:val="24"/>
          <w:szCs w:val="24"/>
        </w:rPr>
        <w:t xml:space="preserve"> </w:t>
      </w:r>
      <w:r>
        <w:rPr>
          <w:sz w:val="24"/>
          <w:szCs w:val="24"/>
          <w:spacing w:val="-4"/>
        </w:rPr>
        <w:t>行术后随访，术后</w:t>
      </w:r>
      <w:r>
        <w:rPr>
          <w:sz w:val="24"/>
          <w:szCs w:val="24"/>
          <w:spacing w:val="-13"/>
        </w:rPr>
        <w:t xml:space="preserve"> </w:t>
      </w:r>
      <w:r>
        <w:rPr>
          <w:rFonts w:ascii="Times New Roman" w:hAnsi="Times New Roman" w:eastAsia="Times New Roman" w:cs="Times New Roman"/>
          <w:sz w:val="24"/>
          <w:szCs w:val="24"/>
          <w:spacing w:val="-4"/>
        </w:rPr>
        <w:t>1 </w:t>
      </w:r>
      <w:r>
        <w:rPr>
          <w:sz w:val="24"/>
          <w:szCs w:val="24"/>
          <w:spacing w:val="-4"/>
        </w:rPr>
        <w:t>年随访行超声多普勒检查发现所有患者患侧卵巢均可见正常</w:t>
      </w:r>
      <w:r>
        <w:rPr>
          <w:sz w:val="24"/>
          <w:szCs w:val="24"/>
        </w:rPr>
        <w:t xml:space="preserve"> </w:t>
      </w:r>
      <w:r>
        <w:rPr>
          <w:sz w:val="24"/>
          <w:szCs w:val="24"/>
          <w:spacing w:val="-2"/>
        </w:rPr>
        <w:t>的血流和卵泡发育</w:t>
      </w:r>
      <w:r>
        <w:rPr>
          <w:sz w:val="9"/>
          <w:szCs w:val="9"/>
          <w:spacing w:val="-2"/>
          <w:position w:val="8"/>
        </w:rPr>
        <w:t>[16] </w:t>
      </w:r>
      <w:r>
        <w:rPr>
          <w:sz w:val="24"/>
          <w:szCs w:val="24"/>
          <w:spacing w:val="-2"/>
        </w:rPr>
        <w:t>。本研究中</w:t>
      </w:r>
      <w:r>
        <w:rPr>
          <w:sz w:val="24"/>
          <w:szCs w:val="24"/>
          <w:spacing w:val="-47"/>
        </w:rPr>
        <w:t xml:space="preserve"> </w:t>
      </w:r>
      <w:r>
        <w:rPr>
          <w:rFonts w:ascii="Times New Roman" w:hAnsi="Times New Roman" w:eastAsia="Times New Roman" w:cs="Times New Roman"/>
          <w:sz w:val="24"/>
          <w:szCs w:val="24"/>
          <w:spacing w:val="-2"/>
        </w:rPr>
        <w:t>A1</w:t>
      </w:r>
      <w:r>
        <w:rPr>
          <w:rFonts w:ascii="Times New Roman" w:hAnsi="Times New Roman" w:eastAsia="Times New Roman" w:cs="Times New Roman"/>
          <w:sz w:val="24"/>
          <w:szCs w:val="24"/>
          <w:spacing w:val="22"/>
          <w:w w:val="101"/>
        </w:rPr>
        <w:t xml:space="preserve"> </w:t>
      </w:r>
      <w:r>
        <w:rPr>
          <w:sz w:val="24"/>
          <w:szCs w:val="24"/>
          <w:spacing w:val="-2"/>
        </w:rPr>
        <w:t>组和</w:t>
      </w:r>
      <w:r>
        <w:rPr>
          <w:sz w:val="24"/>
          <w:szCs w:val="24"/>
          <w:spacing w:val="-48"/>
        </w:rPr>
        <w:t xml:space="preserve"> </w:t>
      </w:r>
      <w:r>
        <w:rPr>
          <w:rFonts w:ascii="Times New Roman" w:hAnsi="Times New Roman" w:eastAsia="Times New Roman" w:cs="Times New Roman"/>
          <w:sz w:val="24"/>
          <w:szCs w:val="24"/>
          <w:spacing w:val="-2"/>
        </w:rPr>
        <w:t>A2</w:t>
      </w:r>
      <w:r>
        <w:rPr>
          <w:rFonts w:ascii="Times New Roman" w:hAnsi="Times New Roman" w:eastAsia="Times New Roman" w:cs="Times New Roman"/>
          <w:sz w:val="24"/>
          <w:szCs w:val="24"/>
          <w:spacing w:val="22"/>
          <w:w w:val="101"/>
        </w:rPr>
        <w:t xml:space="preserve"> </w:t>
      </w:r>
      <w:r>
        <w:rPr>
          <w:sz w:val="24"/>
          <w:szCs w:val="24"/>
          <w:spacing w:val="-2"/>
        </w:rPr>
        <w:t>组术中见卵巢颜色为紫黑色</w:t>
      </w:r>
      <w:r>
        <w:rPr>
          <w:sz w:val="24"/>
          <w:szCs w:val="24"/>
          <w:spacing w:val="-3"/>
        </w:rPr>
        <w:t>者共</w:t>
      </w:r>
      <w:r>
        <w:rPr>
          <w:sz w:val="24"/>
          <w:szCs w:val="24"/>
          <w:spacing w:val="-40"/>
        </w:rPr>
        <w:t xml:space="preserve"> </w:t>
      </w:r>
      <w:r>
        <w:rPr>
          <w:rFonts w:ascii="Times New Roman" w:hAnsi="Times New Roman" w:eastAsia="Times New Roman" w:cs="Times New Roman"/>
          <w:sz w:val="24"/>
          <w:szCs w:val="24"/>
          <w:spacing w:val="-3"/>
        </w:rPr>
        <w:t>37</w:t>
      </w:r>
      <w:r>
        <w:rPr>
          <w:rFonts w:ascii="Times New Roman" w:hAnsi="Times New Roman" w:eastAsia="Times New Roman" w:cs="Times New Roman"/>
          <w:sz w:val="24"/>
          <w:szCs w:val="24"/>
        </w:rPr>
        <w:t xml:space="preserve">  </w:t>
      </w:r>
      <w:r>
        <w:rPr>
          <w:sz w:val="24"/>
          <w:szCs w:val="24"/>
          <w:spacing w:val="-3"/>
        </w:rPr>
        <w:t>例，然而术后病理报告提示卵巢组织出血性梗死、坏死者</w:t>
      </w:r>
      <w:r>
        <w:rPr>
          <w:sz w:val="24"/>
          <w:szCs w:val="24"/>
          <w:spacing w:val="-50"/>
        </w:rPr>
        <w:t xml:space="preserve"> </w:t>
      </w:r>
      <w:r>
        <w:rPr>
          <w:rFonts w:ascii="Times New Roman" w:hAnsi="Times New Roman" w:eastAsia="Times New Roman" w:cs="Times New Roman"/>
          <w:sz w:val="24"/>
          <w:szCs w:val="24"/>
          <w:spacing w:val="-3"/>
        </w:rPr>
        <w:t>25 </w:t>
      </w:r>
      <w:r>
        <w:rPr>
          <w:sz w:val="24"/>
          <w:szCs w:val="24"/>
          <w:spacing w:val="-3"/>
        </w:rPr>
        <w:t>例（</w:t>
      </w:r>
      <w:r>
        <w:rPr>
          <w:rFonts w:ascii="Times New Roman" w:hAnsi="Times New Roman" w:eastAsia="Times New Roman" w:cs="Times New Roman"/>
          <w:sz w:val="24"/>
          <w:szCs w:val="24"/>
          <w:spacing w:val="-3"/>
        </w:rPr>
        <w:t>67.57%</w:t>
      </w:r>
      <w:r>
        <w:rPr>
          <w:sz w:val="24"/>
          <w:szCs w:val="24"/>
          <w:spacing w:val="-60"/>
          <w:w w:val="96"/>
        </w:rPr>
        <w:t>），</w:t>
      </w:r>
      <w:r>
        <w:rPr>
          <w:sz w:val="24"/>
          <w:szCs w:val="24"/>
          <w:spacing w:val="-3"/>
        </w:rPr>
        <w:t>可见</w:t>
      </w:r>
      <w:r>
        <w:rPr>
          <w:sz w:val="24"/>
          <w:szCs w:val="24"/>
        </w:rPr>
        <w:t xml:space="preserve"> </w:t>
      </w:r>
      <w:r>
        <w:rPr>
          <w:sz w:val="24"/>
          <w:szCs w:val="24"/>
          <w:spacing w:val="-2"/>
        </w:rPr>
        <w:t>术中卵巢颜色并不能作为判断卵巢是否坏死的可靠指标。</w:t>
      </w:r>
    </w:p>
    <w:p>
      <w:pPr>
        <w:pStyle w:val="BodyText"/>
        <w:ind w:left="1382" w:right="85" w:firstLine="486"/>
        <w:spacing w:before="8" w:line="361" w:lineRule="auto"/>
        <w:jc w:val="both"/>
        <w:rPr>
          <w:sz w:val="24"/>
          <w:szCs w:val="24"/>
        </w:rPr>
      </w:pPr>
      <w:r>
        <w:rPr>
          <w:sz w:val="24"/>
          <w:szCs w:val="24"/>
          <w:spacing w:val="-2"/>
        </w:rPr>
        <w:t>过去认为保守性手术可能增加血栓形成的风险，</w:t>
      </w:r>
      <w:r>
        <w:rPr>
          <w:sz w:val="24"/>
          <w:szCs w:val="24"/>
          <w:spacing w:val="-3"/>
        </w:rPr>
        <w:t>因此</w:t>
      </w:r>
      <w:r>
        <w:rPr>
          <w:sz w:val="24"/>
          <w:szCs w:val="24"/>
          <w:spacing w:val="-53"/>
        </w:rPr>
        <w:t xml:space="preserve"> </w:t>
      </w:r>
      <w:r>
        <w:rPr>
          <w:rFonts w:ascii="Times New Roman" w:hAnsi="Times New Roman" w:eastAsia="Times New Roman" w:cs="Times New Roman"/>
          <w:sz w:val="24"/>
          <w:szCs w:val="24"/>
          <w:spacing w:val="-3"/>
        </w:rPr>
        <w:t>AT</w:t>
      </w:r>
      <w:r>
        <w:rPr>
          <w:rFonts w:ascii="Times New Roman" w:hAnsi="Times New Roman" w:eastAsia="Times New Roman" w:cs="Times New Roman"/>
          <w:sz w:val="24"/>
          <w:szCs w:val="24"/>
          <w:spacing w:val="24"/>
        </w:rPr>
        <w:t xml:space="preserve"> </w:t>
      </w:r>
      <w:r>
        <w:rPr>
          <w:sz w:val="24"/>
          <w:szCs w:val="24"/>
          <w:spacing w:val="-3"/>
        </w:rPr>
        <w:t>患者更多的选择行</w:t>
      </w:r>
      <w:r>
        <w:rPr>
          <w:sz w:val="24"/>
          <w:szCs w:val="24"/>
        </w:rPr>
        <w:t xml:space="preserve"> </w:t>
      </w:r>
      <w:r>
        <w:rPr>
          <w:sz w:val="24"/>
          <w:szCs w:val="24"/>
          <w:spacing w:val="-4"/>
        </w:rPr>
        <w:t>附件切除术，现在研究发现</w:t>
      </w:r>
      <w:r>
        <w:rPr>
          <w:sz w:val="24"/>
          <w:szCs w:val="24"/>
          <w:spacing w:val="-58"/>
        </w:rPr>
        <w:t xml:space="preserve"> </w:t>
      </w:r>
      <w:r>
        <w:rPr>
          <w:rFonts w:ascii="Times New Roman" w:hAnsi="Times New Roman" w:eastAsia="Times New Roman" w:cs="Times New Roman"/>
          <w:sz w:val="24"/>
          <w:szCs w:val="24"/>
          <w:spacing w:val="-4"/>
        </w:rPr>
        <w:t>AT</w:t>
      </w:r>
      <w:r>
        <w:rPr>
          <w:rFonts w:ascii="Times New Roman" w:hAnsi="Times New Roman" w:eastAsia="Times New Roman" w:cs="Times New Roman"/>
          <w:sz w:val="24"/>
          <w:szCs w:val="24"/>
          <w:spacing w:val="24"/>
          <w:w w:val="101"/>
        </w:rPr>
        <w:t xml:space="preserve"> </w:t>
      </w:r>
      <w:r>
        <w:rPr>
          <w:sz w:val="24"/>
          <w:szCs w:val="24"/>
          <w:spacing w:val="-4"/>
        </w:rPr>
        <w:t>患者术后肺栓塞的发生率仅为</w:t>
      </w:r>
      <w:r>
        <w:rPr>
          <w:sz w:val="24"/>
          <w:szCs w:val="24"/>
          <w:spacing w:val="-49"/>
        </w:rPr>
        <w:t xml:space="preserve"> </w:t>
      </w:r>
      <w:r>
        <w:rPr>
          <w:rFonts w:ascii="Times New Roman" w:hAnsi="Times New Roman" w:eastAsia="Times New Roman" w:cs="Times New Roman"/>
          <w:sz w:val="24"/>
          <w:szCs w:val="24"/>
          <w:spacing w:val="-5"/>
        </w:rPr>
        <w:t>0.2%</w:t>
      </w:r>
      <w:r>
        <w:rPr>
          <w:sz w:val="24"/>
          <w:szCs w:val="24"/>
          <w:spacing w:val="-5"/>
        </w:rPr>
        <w:t>，并且行保守</w:t>
      </w:r>
      <w:r>
        <w:rPr>
          <w:sz w:val="24"/>
          <w:szCs w:val="24"/>
        </w:rPr>
        <w:t xml:space="preserve"> </w:t>
      </w:r>
      <w:r>
        <w:rPr>
          <w:sz w:val="24"/>
          <w:szCs w:val="24"/>
          <w:spacing w:val="1"/>
        </w:rPr>
        <w:t>性手术并未增加术后肺栓塞的发生率，目前研</w:t>
      </w:r>
      <w:r>
        <w:rPr>
          <w:sz w:val="24"/>
          <w:szCs w:val="24"/>
        </w:rPr>
        <w:t>究认为保守性手术是安全可行的</w:t>
      </w:r>
      <w:r>
        <w:rPr>
          <w:sz w:val="9"/>
          <w:szCs w:val="9"/>
          <w:position w:val="8"/>
        </w:rPr>
        <w:t>[8, </w:t>
      </w:r>
      <w:r>
        <w:rPr>
          <w:sz w:val="9"/>
          <w:szCs w:val="9"/>
          <w:position w:val="8"/>
        </w:rPr>
        <w:t>20-22]</w:t>
      </w:r>
      <w:r>
        <w:rPr>
          <w:sz w:val="9"/>
          <w:szCs w:val="9"/>
          <w:spacing w:val="-6"/>
          <w:position w:val="8"/>
        </w:rPr>
        <w:t xml:space="preserve"> </w:t>
      </w:r>
      <w:r>
        <w:rPr>
          <w:sz w:val="24"/>
          <w:szCs w:val="24"/>
          <w:spacing w:val="-3"/>
        </w:rPr>
        <w:t>。</w:t>
      </w:r>
      <w:r>
        <w:rPr>
          <w:rFonts w:ascii="Times New Roman" w:hAnsi="Times New Roman" w:eastAsia="Times New Roman" w:cs="Times New Roman"/>
          <w:sz w:val="24"/>
          <w:szCs w:val="24"/>
          <w:spacing w:val="-3"/>
        </w:rPr>
        <w:t>McGovern</w:t>
      </w:r>
      <w:r>
        <w:rPr>
          <w:rFonts w:ascii="Times New Roman" w:hAnsi="Times New Roman" w:eastAsia="Times New Roman" w:cs="Times New Roman"/>
          <w:sz w:val="24"/>
          <w:szCs w:val="24"/>
          <w:spacing w:val="23"/>
        </w:rPr>
        <w:t xml:space="preserve"> </w:t>
      </w:r>
      <w:r>
        <w:rPr>
          <w:sz w:val="24"/>
          <w:szCs w:val="24"/>
          <w:spacing w:val="-3"/>
        </w:rPr>
        <w:t>等人的研究中共</w:t>
      </w:r>
      <w:r>
        <w:rPr>
          <w:sz w:val="24"/>
          <w:szCs w:val="24"/>
          <w:spacing w:val="-39"/>
        </w:rPr>
        <w:t xml:space="preserve"> </w:t>
      </w:r>
      <w:r>
        <w:rPr>
          <w:rFonts w:ascii="Times New Roman" w:hAnsi="Times New Roman" w:eastAsia="Times New Roman" w:cs="Times New Roman"/>
          <w:sz w:val="24"/>
          <w:szCs w:val="24"/>
          <w:spacing w:val="-3"/>
        </w:rPr>
        <w:t>309</w:t>
      </w:r>
      <w:r>
        <w:rPr>
          <w:rFonts w:ascii="Times New Roman" w:hAnsi="Times New Roman" w:eastAsia="Times New Roman" w:cs="Times New Roman"/>
          <w:sz w:val="24"/>
          <w:szCs w:val="24"/>
          <w:spacing w:val="19"/>
          <w:w w:val="101"/>
        </w:rPr>
        <w:t xml:space="preserve"> </w:t>
      </w:r>
      <w:r>
        <w:rPr>
          <w:sz w:val="24"/>
          <w:szCs w:val="24"/>
          <w:spacing w:val="-3"/>
        </w:rPr>
        <w:t>例</w:t>
      </w:r>
      <w:r>
        <w:rPr>
          <w:sz w:val="24"/>
          <w:szCs w:val="24"/>
          <w:spacing w:val="-48"/>
        </w:rPr>
        <w:t xml:space="preserve"> </w:t>
      </w:r>
      <w:r>
        <w:rPr>
          <w:rFonts w:ascii="Times New Roman" w:hAnsi="Times New Roman" w:eastAsia="Times New Roman" w:cs="Times New Roman"/>
          <w:sz w:val="24"/>
          <w:szCs w:val="24"/>
          <w:spacing w:val="-3"/>
        </w:rPr>
        <w:t>AT</w:t>
      </w:r>
      <w:r>
        <w:rPr>
          <w:rFonts w:ascii="Times New Roman" w:hAnsi="Times New Roman" w:eastAsia="Times New Roman" w:cs="Times New Roman"/>
          <w:sz w:val="24"/>
          <w:szCs w:val="24"/>
          <w:spacing w:val="34"/>
          <w:w w:val="101"/>
        </w:rPr>
        <w:t xml:space="preserve"> </w:t>
      </w:r>
      <w:r>
        <w:rPr>
          <w:sz w:val="24"/>
          <w:szCs w:val="24"/>
          <w:spacing w:val="-3"/>
        </w:rPr>
        <w:t>患者行保守性手术，</w:t>
      </w:r>
      <w:r>
        <w:rPr>
          <w:sz w:val="24"/>
          <w:szCs w:val="24"/>
          <w:spacing w:val="-4"/>
        </w:rPr>
        <w:t>术后肺栓塞发生</w:t>
      </w:r>
      <w:r>
        <w:rPr>
          <w:sz w:val="24"/>
          <w:szCs w:val="24"/>
        </w:rPr>
        <w:t xml:space="preserve"> </w:t>
      </w:r>
      <w:r>
        <w:rPr>
          <w:sz w:val="24"/>
          <w:szCs w:val="24"/>
          <w:spacing w:val="-3"/>
        </w:rPr>
        <w:t>者</w:t>
      </w:r>
      <w:r>
        <w:rPr>
          <w:sz w:val="24"/>
          <w:szCs w:val="24"/>
          <w:spacing w:val="-37"/>
        </w:rPr>
        <w:t xml:space="preserve"> </w:t>
      </w:r>
      <w:r>
        <w:rPr>
          <w:rFonts w:ascii="Times New Roman" w:hAnsi="Times New Roman" w:eastAsia="Times New Roman" w:cs="Times New Roman"/>
          <w:sz w:val="24"/>
          <w:szCs w:val="24"/>
          <w:spacing w:val="-3"/>
        </w:rPr>
        <w:t>0 </w:t>
      </w:r>
      <w:r>
        <w:rPr>
          <w:sz w:val="24"/>
          <w:szCs w:val="24"/>
          <w:spacing w:val="-3"/>
        </w:rPr>
        <w:t>例，同时</w:t>
      </w:r>
      <w:r>
        <w:rPr>
          <w:sz w:val="24"/>
          <w:szCs w:val="24"/>
          <w:spacing w:val="-49"/>
        </w:rPr>
        <w:t xml:space="preserve"> </w:t>
      </w:r>
      <w:r>
        <w:rPr>
          <w:rFonts w:ascii="Times New Roman" w:hAnsi="Times New Roman" w:eastAsia="Times New Roman" w:cs="Times New Roman"/>
          <w:sz w:val="24"/>
          <w:szCs w:val="24"/>
          <w:spacing w:val="-3"/>
        </w:rPr>
        <w:t>672 </w:t>
      </w:r>
      <w:r>
        <w:rPr>
          <w:sz w:val="24"/>
          <w:szCs w:val="24"/>
          <w:spacing w:val="-3"/>
        </w:rPr>
        <w:t>例</w:t>
      </w:r>
      <w:r>
        <w:rPr>
          <w:sz w:val="24"/>
          <w:szCs w:val="24"/>
          <w:spacing w:val="-57"/>
        </w:rPr>
        <w:t xml:space="preserve"> </w:t>
      </w:r>
      <w:r>
        <w:rPr>
          <w:rFonts w:ascii="Times New Roman" w:hAnsi="Times New Roman" w:eastAsia="Times New Roman" w:cs="Times New Roman"/>
          <w:sz w:val="24"/>
          <w:szCs w:val="24"/>
          <w:spacing w:val="-3"/>
        </w:rPr>
        <w:t>AT</w:t>
      </w:r>
      <w:r>
        <w:rPr>
          <w:rFonts w:ascii="Times New Roman" w:hAnsi="Times New Roman" w:eastAsia="Times New Roman" w:cs="Times New Roman"/>
          <w:sz w:val="24"/>
          <w:szCs w:val="24"/>
          <w:spacing w:val="24"/>
        </w:rPr>
        <w:t xml:space="preserve"> </w:t>
      </w:r>
      <w:r>
        <w:rPr>
          <w:sz w:val="24"/>
          <w:szCs w:val="24"/>
          <w:spacing w:val="-3"/>
        </w:rPr>
        <w:t>患者行卵巢切除术者，术后肺栓塞发生者</w:t>
      </w:r>
      <w:r>
        <w:rPr>
          <w:sz w:val="24"/>
          <w:szCs w:val="24"/>
          <w:spacing w:val="-54"/>
        </w:rPr>
        <w:t xml:space="preserve"> </w:t>
      </w:r>
      <w:r>
        <w:rPr>
          <w:rFonts w:ascii="Times New Roman" w:hAnsi="Times New Roman" w:eastAsia="Times New Roman" w:cs="Times New Roman"/>
          <w:sz w:val="24"/>
          <w:szCs w:val="24"/>
          <w:spacing w:val="-3"/>
        </w:rPr>
        <w:t>2 </w:t>
      </w:r>
      <w:r>
        <w:rPr>
          <w:sz w:val="24"/>
          <w:szCs w:val="24"/>
          <w:spacing w:val="-3"/>
        </w:rPr>
        <w:t>例，提示保</w:t>
      </w:r>
      <w:r>
        <w:rPr>
          <w:sz w:val="24"/>
          <w:szCs w:val="24"/>
        </w:rPr>
        <w:t xml:space="preserve"> </w:t>
      </w:r>
      <w:r>
        <w:rPr>
          <w:sz w:val="24"/>
          <w:szCs w:val="24"/>
          <w:spacing w:val="-1"/>
        </w:rPr>
        <w:t>守性手术可能并不会增加患者术后肺栓塞的发生率</w:t>
      </w:r>
      <w:r>
        <w:rPr>
          <w:sz w:val="9"/>
          <w:szCs w:val="9"/>
          <w:spacing w:val="-1"/>
          <w:position w:val="8"/>
        </w:rPr>
        <w:t>[23]</w:t>
      </w:r>
      <w:r>
        <w:rPr>
          <w:sz w:val="24"/>
          <w:szCs w:val="24"/>
          <w:spacing w:val="-1"/>
        </w:rPr>
        <w:t>。在本研究中成年非妊娠期</w:t>
      </w:r>
      <w:r>
        <w:rPr>
          <w:sz w:val="24"/>
          <w:szCs w:val="24"/>
          <w:spacing w:val="18"/>
        </w:rPr>
        <w:t xml:space="preserve"> </w:t>
      </w:r>
      <w:r>
        <w:rPr>
          <w:sz w:val="24"/>
          <w:szCs w:val="24"/>
          <w:spacing w:val="-3"/>
        </w:rPr>
        <w:t>的</w:t>
      </w:r>
      <w:r>
        <w:rPr>
          <w:sz w:val="24"/>
          <w:szCs w:val="24"/>
          <w:spacing w:val="-27"/>
        </w:rPr>
        <w:t xml:space="preserve"> </w:t>
      </w:r>
      <w:r>
        <w:rPr>
          <w:rFonts w:ascii="Times New Roman" w:hAnsi="Times New Roman" w:eastAsia="Times New Roman" w:cs="Times New Roman"/>
          <w:sz w:val="24"/>
          <w:szCs w:val="24"/>
          <w:spacing w:val="-3"/>
        </w:rPr>
        <w:t>80 </w:t>
      </w:r>
      <w:r>
        <w:rPr>
          <w:sz w:val="24"/>
          <w:szCs w:val="24"/>
          <w:spacing w:val="-3"/>
        </w:rPr>
        <w:t>例患者中，</w:t>
      </w:r>
      <w:r>
        <w:rPr>
          <w:rFonts w:ascii="Times New Roman" w:hAnsi="Times New Roman" w:eastAsia="Times New Roman" w:cs="Times New Roman"/>
          <w:sz w:val="24"/>
          <w:szCs w:val="24"/>
          <w:spacing w:val="-3"/>
        </w:rPr>
        <w:t>24 </w:t>
      </w:r>
      <w:r>
        <w:rPr>
          <w:sz w:val="24"/>
          <w:szCs w:val="24"/>
          <w:spacing w:val="-3"/>
        </w:rPr>
        <w:t>例患者行保留卵巢手术，</w:t>
      </w:r>
      <w:r>
        <w:rPr>
          <w:rFonts w:ascii="Times New Roman" w:hAnsi="Times New Roman" w:eastAsia="Times New Roman" w:cs="Times New Roman"/>
          <w:sz w:val="24"/>
          <w:szCs w:val="24"/>
          <w:spacing w:val="-3"/>
        </w:rPr>
        <w:t>56 </w:t>
      </w:r>
      <w:r>
        <w:rPr>
          <w:sz w:val="24"/>
          <w:szCs w:val="24"/>
          <w:spacing w:val="-3"/>
        </w:rPr>
        <w:t>例患者行附件切除术，保留卵巢</w:t>
      </w:r>
    </w:p>
    <w:p>
      <w:pPr>
        <w:spacing w:line="395" w:lineRule="auto"/>
        <w:rPr>
          <w:rFonts w:ascii="Arial"/>
          <w:sz w:val="21"/>
        </w:rPr>
      </w:pPr>
      <w:r/>
    </w:p>
    <w:p>
      <w:pPr>
        <w:ind w:left="9517"/>
        <w:spacing w:before="52" w:line="23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20</w:t>
      </w:r>
    </w:p>
    <w:p>
      <w:pPr>
        <w:spacing w:line="232" w:lineRule="auto"/>
        <w:sectPr>
          <w:headerReference w:type="default" r:id="rId39"/>
          <w:footerReference w:type="default" r:id="rId40"/>
          <w:pgSz w:w="11910" w:h="16840"/>
          <w:pgMar w:top="1233" w:right="1696" w:bottom="604" w:left="424" w:header="891" w:footer="354" w:gutter="0"/>
        </w:sectPr>
        <w:rPr>
          <w:rFonts w:ascii="Times New Roman" w:hAnsi="Times New Roman" w:eastAsia="Times New Roman" w:cs="Times New Roman"/>
          <w:sz w:val="18"/>
          <w:szCs w:val="18"/>
        </w:rPr>
      </w:pPr>
    </w:p>
    <w:p>
      <w:pPr>
        <w:spacing w:line="246" w:lineRule="auto"/>
        <w:rPr>
          <w:rFonts w:ascii="Arial"/>
          <w:sz w:val="21"/>
        </w:rPr>
      </w:pPr>
      <w:r/>
    </w:p>
    <w:p>
      <w:pPr>
        <w:pStyle w:val="BodyText"/>
        <w:ind w:left="1386" w:firstLine="2"/>
        <w:spacing w:before="78" w:line="359" w:lineRule="auto"/>
        <w:jc w:val="both"/>
        <w:rPr>
          <w:sz w:val="24"/>
          <w:szCs w:val="24"/>
        </w:rPr>
      </w:pPr>
      <w:bookmarkStart w:name="bookmark66" w:id="60"/>
      <w:bookmarkEnd w:id="60"/>
      <w:r>
        <w:rPr>
          <w:sz w:val="24"/>
          <w:szCs w:val="24"/>
          <w:spacing w:val="-6"/>
        </w:rPr>
        <w:t>组与切除卵巢组在年龄、是否绝经、</w:t>
      </w:r>
      <w:r>
        <w:rPr>
          <w:sz w:val="24"/>
          <w:szCs w:val="24"/>
          <w:spacing w:val="32"/>
        </w:rPr>
        <w:t xml:space="preserve"> </w:t>
      </w:r>
      <w:r>
        <w:rPr>
          <w:rFonts w:ascii="Times New Roman" w:hAnsi="Times New Roman" w:eastAsia="Times New Roman" w:cs="Times New Roman"/>
          <w:sz w:val="24"/>
          <w:szCs w:val="24"/>
          <w:spacing w:val="-6"/>
        </w:rPr>
        <w:t>FIB</w:t>
      </w:r>
      <w:r>
        <w:rPr>
          <w:rFonts w:ascii="Times New Roman" w:hAnsi="Times New Roman" w:eastAsia="Times New Roman" w:cs="Times New Roman"/>
          <w:sz w:val="24"/>
          <w:szCs w:val="24"/>
          <w:spacing w:val="14"/>
        </w:rPr>
        <w:t xml:space="preserve"> </w:t>
      </w:r>
      <w:r>
        <w:rPr>
          <w:sz w:val="24"/>
          <w:szCs w:val="24"/>
          <w:spacing w:val="-6"/>
        </w:rPr>
        <w:t>是否升高、</w:t>
      </w:r>
      <w:r>
        <w:rPr>
          <w:rFonts w:ascii="Times New Roman" w:hAnsi="Times New Roman" w:eastAsia="Times New Roman" w:cs="Times New Roman"/>
          <w:sz w:val="24"/>
          <w:szCs w:val="24"/>
          <w:spacing w:val="-6"/>
        </w:rPr>
        <w:t>D-</w:t>
      </w:r>
      <w:r>
        <w:rPr>
          <w:sz w:val="24"/>
          <w:szCs w:val="24"/>
          <w:spacing w:val="-6"/>
        </w:rPr>
        <w:t>二聚体是否升高、囊肿颜</w:t>
      </w:r>
      <w:r>
        <w:rPr>
          <w:sz w:val="24"/>
          <w:szCs w:val="24"/>
        </w:rPr>
        <w:t xml:space="preserve"> </w:t>
      </w:r>
      <w:r>
        <w:rPr>
          <w:sz w:val="24"/>
          <w:szCs w:val="24"/>
          <w:spacing w:val="-3"/>
        </w:rPr>
        <w:t>色方面，</w:t>
      </w:r>
      <w:r>
        <w:rPr>
          <w:rFonts w:ascii="Times New Roman" w:hAnsi="Times New Roman" w:eastAsia="Times New Roman" w:cs="Times New Roman"/>
          <w:sz w:val="24"/>
          <w:szCs w:val="24"/>
          <w:i/>
          <w:iCs/>
          <w:spacing w:val="-3"/>
        </w:rPr>
        <w:t>P</w:t>
      </w:r>
      <w:r>
        <w:rPr>
          <w:rFonts w:ascii="Times New Roman" w:hAnsi="Times New Roman" w:eastAsia="Times New Roman" w:cs="Times New Roman"/>
          <w:sz w:val="24"/>
          <w:szCs w:val="24"/>
          <w:spacing w:val="-3"/>
        </w:rPr>
        <w:t>&lt;0.05</w:t>
      </w:r>
      <w:r>
        <w:rPr>
          <w:sz w:val="24"/>
          <w:szCs w:val="24"/>
          <w:spacing w:val="-3"/>
        </w:rPr>
        <w:t>，差异具有统计学意义。其中</w:t>
      </w:r>
      <w:r>
        <w:rPr>
          <w:sz w:val="24"/>
          <w:szCs w:val="24"/>
          <w:spacing w:val="-41"/>
        </w:rPr>
        <w:t xml:space="preserve"> </w:t>
      </w:r>
      <w:r>
        <w:rPr>
          <w:rFonts w:ascii="Times New Roman" w:hAnsi="Times New Roman" w:eastAsia="Times New Roman" w:cs="Times New Roman"/>
          <w:sz w:val="24"/>
          <w:szCs w:val="24"/>
          <w:spacing w:val="-3"/>
        </w:rPr>
        <w:t>FIB </w:t>
      </w:r>
      <w:r>
        <w:rPr>
          <w:sz w:val="24"/>
          <w:szCs w:val="24"/>
          <w:spacing w:val="-3"/>
        </w:rPr>
        <w:t>升高、</w:t>
      </w:r>
      <w:r>
        <w:rPr>
          <w:rFonts w:ascii="Times New Roman" w:hAnsi="Times New Roman" w:eastAsia="Times New Roman" w:cs="Times New Roman"/>
          <w:sz w:val="24"/>
          <w:szCs w:val="24"/>
          <w:spacing w:val="-3"/>
        </w:rPr>
        <w:t>D-</w:t>
      </w:r>
      <w:r>
        <w:rPr>
          <w:sz w:val="24"/>
          <w:szCs w:val="24"/>
          <w:spacing w:val="-3"/>
        </w:rPr>
        <w:t>二聚体升高、囊肿颜</w:t>
      </w:r>
      <w:r>
        <w:rPr>
          <w:sz w:val="24"/>
          <w:szCs w:val="24"/>
        </w:rPr>
        <w:t xml:space="preserve"> </w:t>
      </w:r>
      <w:r>
        <w:rPr>
          <w:sz w:val="24"/>
          <w:szCs w:val="24"/>
          <w:spacing w:val="-3"/>
        </w:rPr>
        <w:t>色紫黑与卵巢坏死相关。提示年龄大、已绝经、卵巢可疑坏死者行卵巢切除术可</w:t>
      </w:r>
      <w:r>
        <w:rPr>
          <w:sz w:val="24"/>
          <w:szCs w:val="24"/>
          <w:spacing w:val="6"/>
        </w:rPr>
        <w:t xml:space="preserve"> </w:t>
      </w:r>
      <w:r>
        <w:rPr>
          <w:sz w:val="24"/>
          <w:szCs w:val="24"/>
          <w:spacing w:val="-3"/>
        </w:rPr>
        <w:t>能性增大。分析</w:t>
      </w:r>
      <w:r>
        <w:rPr>
          <w:sz w:val="24"/>
          <w:szCs w:val="24"/>
          <w:spacing w:val="-51"/>
        </w:rPr>
        <w:t xml:space="preserve"> </w:t>
      </w:r>
      <w:r>
        <w:rPr>
          <w:rFonts w:ascii="Times New Roman" w:hAnsi="Times New Roman" w:eastAsia="Times New Roman" w:cs="Times New Roman"/>
          <w:sz w:val="24"/>
          <w:szCs w:val="24"/>
          <w:spacing w:val="-3"/>
        </w:rPr>
        <w:t>C1 </w:t>
      </w:r>
      <w:r>
        <w:rPr>
          <w:sz w:val="24"/>
          <w:szCs w:val="24"/>
          <w:spacing w:val="-3"/>
        </w:rPr>
        <w:t>组、</w:t>
      </w:r>
      <w:r>
        <w:rPr>
          <w:rFonts w:ascii="Times New Roman" w:hAnsi="Times New Roman" w:eastAsia="Times New Roman" w:cs="Times New Roman"/>
          <w:sz w:val="24"/>
          <w:szCs w:val="24"/>
          <w:spacing w:val="-3"/>
        </w:rPr>
        <w:t>C2 </w:t>
      </w:r>
      <w:r>
        <w:rPr>
          <w:sz w:val="24"/>
          <w:szCs w:val="24"/>
          <w:spacing w:val="-3"/>
        </w:rPr>
        <w:t>组发现卵巢囊肿蒂扭转患者行保留卵巢手术与切</w:t>
      </w:r>
      <w:r>
        <w:rPr>
          <w:sz w:val="24"/>
          <w:szCs w:val="24"/>
          <w:spacing w:val="-4"/>
        </w:rPr>
        <w:t>除卵</w:t>
      </w:r>
      <w:r>
        <w:rPr>
          <w:sz w:val="24"/>
          <w:szCs w:val="24"/>
        </w:rPr>
        <w:t xml:space="preserve"> </w:t>
      </w:r>
      <w:r>
        <w:rPr>
          <w:sz w:val="24"/>
          <w:szCs w:val="24"/>
          <w:spacing w:val="-2"/>
        </w:rPr>
        <w:t>巢手术相比术后住院时间较短。分析</w:t>
      </w:r>
      <w:r>
        <w:rPr>
          <w:sz w:val="24"/>
          <w:szCs w:val="24"/>
          <w:spacing w:val="-43"/>
        </w:rPr>
        <w:t xml:space="preserve"> </w:t>
      </w:r>
      <w:r>
        <w:rPr>
          <w:rFonts w:ascii="Times New Roman" w:hAnsi="Times New Roman" w:eastAsia="Times New Roman" w:cs="Times New Roman"/>
          <w:sz w:val="24"/>
          <w:szCs w:val="24"/>
          <w:spacing w:val="-2"/>
        </w:rPr>
        <w:t>B1 </w:t>
      </w:r>
      <w:r>
        <w:rPr>
          <w:sz w:val="24"/>
          <w:szCs w:val="24"/>
          <w:spacing w:val="-2"/>
        </w:rPr>
        <w:t>组、</w:t>
      </w:r>
      <w:r>
        <w:rPr>
          <w:rFonts w:ascii="Times New Roman" w:hAnsi="Times New Roman" w:eastAsia="Times New Roman" w:cs="Times New Roman"/>
          <w:sz w:val="24"/>
          <w:szCs w:val="24"/>
          <w:spacing w:val="-2"/>
        </w:rPr>
        <w:t>B2 </w:t>
      </w:r>
      <w:r>
        <w:rPr>
          <w:sz w:val="24"/>
          <w:szCs w:val="24"/>
          <w:spacing w:val="-2"/>
        </w:rPr>
        <w:t>组发现当患者行腹腔镜手术时，</w:t>
      </w:r>
      <w:r>
        <w:rPr>
          <w:sz w:val="24"/>
          <w:szCs w:val="24"/>
        </w:rPr>
        <w:t xml:space="preserve"> </w:t>
      </w:r>
      <w:r>
        <w:rPr>
          <w:sz w:val="24"/>
          <w:szCs w:val="24"/>
          <w:spacing w:val="-1"/>
        </w:rPr>
        <w:t>保留卵巢手术与切除卵巢手术相比术后住院时间较短，尽管本研究中</w:t>
      </w:r>
      <w:r>
        <w:rPr>
          <w:sz w:val="24"/>
          <w:szCs w:val="24"/>
          <w:spacing w:val="-39"/>
        </w:rPr>
        <w:t xml:space="preserve"> </w:t>
      </w:r>
      <w:r>
        <w:rPr>
          <w:rFonts w:ascii="Times New Roman" w:hAnsi="Times New Roman" w:eastAsia="Times New Roman" w:cs="Times New Roman"/>
          <w:sz w:val="24"/>
          <w:szCs w:val="24"/>
          <w:spacing w:val="-1"/>
        </w:rPr>
        <w:t>B1 </w:t>
      </w:r>
      <w:r>
        <w:rPr>
          <w:sz w:val="24"/>
          <w:szCs w:val="24"/>
          <w:spacing w:val="-1"/>
        </w:rPr>
        <w:t>组患者</w:t>
      </w:r>
      <w:r>
        <w:rPr>
          <w:sz w:val="24"/>
          <w:szCs w:val="24"/>
        </w:rPr>
        <w:t xml:space="preserve"> </w:t>
      </w:r>
      <w:r>
        <w:rPr>
          <w:sz w:val="24"/>
          <w:szCs w:val="24"/>
          <w:spacing w:val="-1"/>
        </w:rPr>
        <w:t>（</w:t>
      </w:r>
      <w:r>
        <w:rPr>
          <w:rFonts w:ascii="Times New Roman" w:hAnsi="Times New Roman" w:eastAsia="Times New Roman" w:cs="Times New Roman"/>
          <w:sz w:val="24"/>
          <w:szCs w:val="24"/>
          <w:spacing w:val="-1"/>
        </w:rPr>
        <w:t>40.00</w:t>
      </w:r>
      <w:r>
        <w:rPr>
          <w:sz w:val="24"/>
          <w:szCs w:val="24"/>
          <w:spacing w:val="-1"/>
        </w:rPr>
        <w:t>（</w:t>
      </w:r>
      <w:r>
        <w:rPr>
          <w:rFonts w:ascii="Times New Roman" w:hAnsi="Times New Roman" w:eastAsia="Times New Roman" w:cs="Times New Roman"/>
          <w:sz w:val="24"/>
          <w:szCs w:val="24"/>
          <w:spacing w:val="-1"/>
        </w:rPr>
        <w:t>20.00</w:t>
      </w:r>
      <w:r>
        <w:rPr>
          <w:rFonts w:ascii="Times New Roman" w:hAnsi="Times New Roman" w:eastAsia="Times New Roman" w:cs="Times New Roman"/>
          <w:sz w:val="24"/>
          <w:szCs w:val="24"/>
          <w:spacing w:val="-27"/>
        </w:rPr>
        <w:t xml:space="preserve"> </w:t>
      </w:r>
      <w:r>
        <w:rPr>
          <w:sz w:val="24"/>
          <w:szCs w:val="24"/>
          <w:spacing w:val="-1"/>
        </w:rPr>
        <w:t>， </w:t>
      </w:r>
      <w:r>
        <w:rPr>
          <w:rFonts w:ascii="Times New Roman" w:hAnsi="Times New Roman" w:eastAsia="Times New Roman" w:cs="Times New Roman"/>
          <w:sz w:val="24"/>
          <w:szCs w:val="24"/>
          <w:spacing w:val="-1"/>
        </w:rPr>
        <w:t>50.00</w:t>
      </w:r>
      <w:r>
        <w:rPr>
          <w:sz w:val="24"/>
          <w:szCs w:val="24"/>
          <w:spacing w:val="-68"/>
        </w:rPr>
        <w:t>））</w:t>
      </w:r>
      <w:r>
        <w:rPr>
          <w:sz w:val="24"/>
          <w:szCs w:val="24"/>
          <w:spacing w:val="-1"/>
        </w:rPr>
        <w:t>较</w:t>
      </w:r>
      <w:r>
        <w:rPr>
          <w:sz w:val="24"/>
          <w:szCs w:val="24"/>
          <w:spacing w:val="-46"/>
        </w:rPr>
        <w:t xml:space="preserve"> </w:t>
      </w:r>
      <w:r>
        <w:rPr>
          <w:rFonts w:ascii="Times New Roman" w:hAnsi="Times New Roman" w:eastAsia="Times New Roman" w:cs="Times New Roman"/>
          <w:sz w:val="24"/>
          <w:szCs w:val="24"/>
          <w:spacing w:val="-1"/>
        </w:rPr>
        <w:t>B2 </w:t>
      </w:r>
      <w:r>
        <w:rPr>
          <w:sz w:val="24"/>
          <w:szCs w:val="24"/>
          <w:spacing w:val="-1"/>
        </w:rPr>
        <w:t>组患者（</w:t>
      </w:r>
      <w:r>
        <w:rPr>
          <w:rFonts w:ascii="Times New Roman" w:hAnsi="Times New Roman" w:eastAsia="Times New Roman" w:cs="Times New Roman"/>
          <w:sz w:val="24"/>
          <w:szCs w:val="24"/>
          <w:spacing w:val="-1"/>
        </w:rPr>
        <w:t>2</w:t>
      </w:r>
      <w:r>
        <w:rPr>
          <w:rFonts w:ascii="Times New Roman" w:hAnsi="Times New Roman" w:eastAsia="Times New Roman" w:cs="Times New Roman"/>
          <w:sz w:val="24"/>
          <w:szCs w:val="24"/>
          <w:spacing w:val="-2"/>
        </w:rPr>
        <w:t>0.00</w:t>
      </w:r>
      <w:r>
        <w:rPr>
          <w:sz w:val="24"/>
          <w:szCs w:val="24"/>
          <w:spacing w:val="-2"/>
        </w:rPr>
        <w:t>（</w:t>
      </w:r>
      <w:r>
        <w:rPr>
          <w:rFonts w:ascii="Times New Roman" w:hAnsi="Times New Roman" w:eastAsia="Times New Roman" w:cs="Times New Roman"/>
          <w:sz w:val="24"/>
          <w:szCs w:val="24"/>
          <w:spacing w:val="-2"/>
        </w:rPr>
        <w:t>10.00</w:t>
      </w:r>
      <w:r>
        <w:rPr>
          <w:rFonts w:ascii="Times New Roman" w:hAnsi="Times New Roman" w:eastAsia="Times New Roman" w:cs="Times New Roman"/>
          <w:sz w:val="24"/>
          <w:szCs w:val="24"/>
          <w:spacing w:val="-30"/>
        </w:rPr>
        <w:t xml:space="preserve"> </w:t>
      </w:r>
      <w:r>
        <w:rPr>
          <w:sz w:val="24"/>
          <w:szCs w:val="24"/>
          <w:spacing w:val="-2"/>
        </w:rPr>
        <w:t>，</w:t>
      </w:r>
      <w:r>
        <w:rPr>
          <w:rFonts w:ascii="Times New Roman" w:hAnsi="Times New Roman" w:eastAsia="Times New Roman" w:cs="Times New Roman"/>
          <w:sz w:val="24"/>
          <w:szCs w:val="24"/>
          <w:spacing w:val="-2"/>
        </w:rPr>
        <w:t>40.00</w:t>
      </w:r>
      <w:r>
        <w:rPr>
          <w:sz w:val="24"/>
          <w:szCs w:val="24"/>
          <w:spacing w:val="-68"/>
        </w:rPr>
        <w:t>））</w:t>
      </w:r>
      <w:r>
        <w:rPr>
          <w:sz w:val="24"/>
          <w:szCs w:val="24"/>
          <w:spacing w:val="-2"/>
        </w:rPr>
        <w:t>术中出血量稍</w:t>
      </w:r>
      <w:r>
        <w:rPr>
          <w:sz w:val="24"/>
          <w:szCs w:val="24"/>
        </w:rPr>
        <w:t xml:space="preserve"> </w:t>
      </w:r>
      <w:r>
        <w:rPr>
          <w:sz w:val="24"/>
          <w:szCs w:val="24"/>
          <w:spacing w:val="-2"/>
        </w:rPr>
        <w:t>多，考虑卵巢囊肿剥除术难度稍大，卵巢囊肿</w:t>
      </w:r>
      <w:r>
        <w:rPr>
          <w:sz w:val="24"/>
          <w:szCs w:val="24"/>
          <w:spacing w:val="-3"/>
        </w:rPr>
        <w:t>剥除及缝合过程较卵巢切除术困难</w:t>
      </w:r>
      <w:r>
        <w:rPr>
          <w:sz w:val="24"/>
          <w:szCs w:val="24"/>
        </w:rPr>
        <w:t xml:space="preserve"> </w:t>
      </w:r>
      <w:r>
        <w:rPr>
          <w:sz w:val="24"/>
          <w:szCs w:val="24"/>
          <w:spacing w:val="-1"/>
        </w:rPr>
        <w:t>所致，但两者出血量差异不大。本研究中所有患者均手术顺利，术后恢</w:t>
      </w:r>
      <w:r>
        <w:rPr>
          <w:sz w:val="24"/>
          <w:szCs w:val="24"/>
          <w:spacing w:val="-2"/>
        </w:rPr>
        <w:t>复良好，</w:t>
      </w:r>
      <w:r>
        <w:rPr>
          <w:sz w:val="24"/>
          <w:szCs w:val="24"/>
        </w:rPr>
        <w:t xml:space="preserve"> </w:t>
      </w:r>
      <w:r>
        <w:rPr>
          <w:sz w:val="24"/>
          <w:szCs w:val="24"/>
        </w:rPr>
        <w:t>无肺栓塞的发生，支持卵巢囊肿蒂扭转患者行保守手术是安全、可</w:t>
      </w:r>
      <w:r>
        <w:rPr>
          <w:sz w:val="24"/>
          <w:szCs w:val="24"/>
          <w:spacing w:val="-1"/>
        </w:rPr>
        <w:t>行的观点。</w:t>
      </w:r>
    </w:p>
    <w:p>
      <w:pPr>
        <w:pStyle w:val="BodyText"/>
        <w:ind w:left="1386" w:right="45" w:firstLine="479"/>
        <w:spacing w:before="10" w:line="363" w:lineRule="auto"/>
        <w:jc w:val="both"/>
        <w:rPr>
          <w:sz w:val="24"/>
          <w:szCs w:val="24"/>
        </w:rPr>
      </w:pPr>
      <w:r>
        <w:rPr>
          <w:sz w:val="24"/>
          <w:szCs w:val="24"/>
          <w:spacing w:val="-1"/>
        </w:rPr>
        <w:t>在</w:t>
      </w:r>
      <w:r>
        <w:rPr>
          <w:sz w:val="24"/>
          <w:szCs w:val="24"/>
          <w:spacing w:val="-21"/>
        </w:rPr>
        <w:t xml:space="preserve"> </w:t>
      </w:r>
      <w:r>
        <w:rPr>
          <w:rFonts w:ascii="Times New Roman" w:hAnsi="Times New Roman" w:eastAsia="Times New Roman" w:cs="Times New Roman"/>
          <w:sz w:val="24"/>
          <w:szCs w:val="24"/>
          <w:spacing w:val="-1"/>
        </w:rPr>
        <w:t>2017</w:t>
      </w:r>
      <w:r>
        <w:rPr>
          <w:rFonts w:ascii="Times New Roman" w:hAnsi="Times New Roman" w:eastAsia="Times New Roman" w:cs="Times New Roman"/>
          <w:sz w:val="24"/>
          <w:szCs w:val="24"/>
          <w:spacing w:val="31"/>
        </w:rPr>
        <w:t xml:space="preserve"> </w:t>
      </w:r>
      <w:r>
        <w:rPr>
          <w:sz w:val="24"/>
          <w:szCs w:val="24"/>
          <w:spacing w:val="-1"/>
        </w:rPr>
        <w:t>年加拿大妇产科医师协会颁布的指南中指出，卵巢颜色为紫黑色并</w:t>
      </w:r>
      <w:r>
        <w:rPr>
          <w:sz w:val="24"/>
          <w:szCs w:val="24"/>
        </w:rPr>
        <w:t xml:space="preserve"> </w:t>
      </w:r>
      <w:r>
        <w:rPr>
          <w:sz w:val="24"/>
          <w:szCs w:val="24"/>
          <w:spacing w:val="-3"/>
        </w:rPr>
        <w:t>不能作为术中切除患侧附件的依据，即使术中卵巢外观呈紫黑色应首选保留卵巢</w:t>
      </w:r>
      <w:r>
        <w:rPr>
          <w:sz w:val="24"/>
          <w:szCs w:val="24"/>
          <w:spacing w:val="10"/>
        </w:rPr>
        <w:t xml:space="preserve"> </w:t>
      </w:r>
      <w:r>
        <w:rPr>
          <w:sz w:val="24"/>
          <w:szCs w:val="24"/>
          <w:spacing w:val="-2"/>
        </w:rPr>
        <w:t>手术，包括扭转附件的复位术伴或不伴囊壁剥除术</w:t>
      </w:r>
      <w:r>
        <w:rPr>
          <w:sz w:val="9"/>
          <w:szCs w:val="9"/>
          <w:spacing w:val="-2"/>
          <w:position w:val="8"/>
        </w:rPr>
        <w:t>[20] </w:t>
      </w:r>
      <w:r>
        <w:rPr>
          <w:sz w:val="24"/>
          <w:szCs w:val="24"/>
          <w:spacing w:val="-2"/>
        </w:rPr>
        <w:t>。一项对 </w:t>
      </w:r>
      <w:r>
        <w:rPr>
          <w:rFonts w:ascii="Times New Roman" w:hAnsi="Times New Roman" w:eastAsia="Times New Roman" w:cs="Times New Roman"/>
          <w:sz w:val="24"/>
          <w:szCs w:val="24"/>
          <w:spacing w:val="-2"/>
        </w:rPr>
        <w:t>82  </w:t>
      </w:r>
      <w:r>
        <w:rPr>
          <w:sz w:val="24"/>
          <w:szCs w:val="24"/>
          <w:spacing w:val="-2"/>
        </w:rPr>
        <w:t>例扭转病例的</w:t>
      </w:r>
      <w:r>
        <w:rPr>
          <w:sz w:val="24"/>
          <w:szCs w:val="24"/>
          <w:spacing w:val="14"/>
        </w:rPr>
        <w:t xml:space="preserve"> </w:t>
      </w:r>
      <w:r>
        <w:rPr>
          <w:sz w:val="24"/>
          <w:szCs w:val="24"/>
          <w:spacing w:val="-3"/>
        </w:rPr>
        <w:t>回顾性研究发现，由妇科医生治疗的青少年患者保守治疗的可能性是普通外科医</w:t>
      </w:r>
      <w:r>
        <w:rPr>
          <w:sz w:val="24"/>
          <w:szCs w:val="24"/>
          <w:spacing w:val="4"/>
        </w:rPr>
        <w:t xml:space="preserve"> </w:t>
      </w:r>
      <w:r>
        <w:rPr>
          <w:sz w:val="24"/>
          <w:szCs w:val="24"/>
          <w:spacing w:val="-1"/>
        </w:rPr>
        <w:t>生治疗的</w:t>
      </w:r>
      <w:r>
        <w:rPr>
          <w:sz w:val="24"/>
          <w:szCs w:val="24"/>
          <w:spacing w:val="-44"/>
        </w:rPr>
        <w:t xml:space="preserve"> </w:t>
      </w:r>
      <w:r>
        <w:rPr>
          <w:rFonts w:ascii="Times New Roman" w:hAnsi="Times New Roman" w:eastAsia="Times New Roman" w:cs="Times New Roman"/>
          <w:sz w:val="24"/>
          <w:szCs w:val="24"/>
          <w:spacing w:val="-1"/>
        </w:rPr>
        <w:t>8 </w:t>
      </w:r>
      <w:r>
        <w:rPr>
          <w:sz w:val="24"/>
          <w:szCs w:val="24"/>
          <w:spacing w:val="-1"/>
        </w:rPr>
        <w:t>至</w:t>
      </w:r>
      <w:r>
        <w:rPr>
          <w:sz w:val="24"/>
          <w:szCs w:val="24"/>
          <w:spacing w:val="-32"/>
        </w:rPr>
        <w:t xml:space="preserve"> </w:t>
      </w:r>
      <w:r>
        <w:rPr>
          <w:rFonts w:ascii="Times New Roman" w:hAnsi="Times New Roman" w:eastAsia="Times New Roman" w:cs="Times New Roman"/>
          <w:sz w:val="24"/>
          <w:szCs w:val="24"/>
          <w:spacing w:val="-1"/>
        </w:rPr>
        <w:t>15 </w:t>
      </w:r>
      <w:r>
        <w:rPr>
          <w:sz w:val="24"/>
          <w:szCs w:val="24"/>
          <w:spacing w:val="-1"/>
        </w:rPr>
        <w:t>倍，非教学医院的治疗具有更高的卵巢切除率</w:t>
      </w:r>
      <w:r>
        <w:rPr>
          <w:sz w:val="9"/>
          <w:szCs w:val="9"/>
          <w:spacing w:val="-1"/>
          <w:position w:val="8"/>
        </w:rPr>
        <w:t>[24</w:t>
      </w:r>
      <w:r>
        <w:rPr>
          <w:sz w:val="9"/>
          <w:szCs w:val="9"/>
          <w:spacing w:val="-2"/>
          <w:position w:val="8"/>
        </w:rPr>
        <w:t>, 25]</w:t>
      </w:r>
      <w:r>
        <w:rPr>
          <w:sz w:val="24"/>
          <w:szCs w:val="24"/>
          <w:spacing w:val="-2"/>
        </w:rPr>
        <w:t>。</w:t>
      </w:r>
    </w:p>
    <w:p>
      <w:pPr>
        <w:pStyle w:val="BodyText"/>
        <w:ind w:left="1384"/>
        <w:spacing w:before="198" w:line="235" w:lineRule="auto"/>
        <w:outlineLvl w:val="1"/>
        <w:rPr>
          <w:sz w:val="28"/>
          <w:szCs w:val="28"/>
        </w:rPr>
      </w:pPr>
      <w:bookmarkStart w:name="bookmark38" w:id="61"/>
      <w:bookmarkEnd w:id="61"/>
      <w:r>
        <w:rPr>
          <w:rFonts w:ascii="Times New Roman" w:hAnsi="Times New Roman" w:eastAsia="Times New Roman" w:cs="Times New Roman"/>
          <w:sz w:val="28"/>
          <w:szCs w:val="28"/>
          <w:b/>
          <w:bCs/>
          <w:spacing w:val="-4"/>
        </w:rPr>
        <w:t>4.5</w:t>
      </w:r>
      <w:r>
        <w:rPr>
          <w:rFonts w:ascii="Times New Roman" w:hAnsi="Times New Roman" w:eastAsia="Times New Roman" w:cs="Times New Roman"/>
          <w:sz w:val="28"/>
          <w:szCs w:val="28"/>
          <w:b/>
          <w:bCs/>
          <w:spacing w:val="4"/>
        </w:rPr>
        <w:t xml:space="preserve">    </w:t>
      </w:r>
      <w:r>
        <w:rPr>
          <w:sz w:val="28"/>
          <w:szCs w:val="28"/>
          <w:b/>
          <w:bCs/>
          <w:spacing w:val="-4"/>
        </w:rPr>
        <w:t>总结与展望</w:t>
      </w:r>
    </w:p>
    <w:p>
      <w:pPr>
        <w:spacing w:line="284" w:lineRule="auto"/>
        <w:rPr>
          <w:rFonts w:ascii="Arial"/>
          <w:sz w:val="21"/>
        </w:rPr>
      </w:pPr>
      <w:r/>
    </w:p>
    <w:p>
      <w:pPr>
        <w:pStyle w:val="BodyText"/>
        <w:ind w:left="1386" w:right="46" w:firstLine="486"/>
        <w:spacing w:before="78" w:line="359" w:lineRule="auto"/>
        <w:jc w:val="both"/>
        <w:rPr>
          <w:sz w:val="24"/>
          <w:szCs w:val="24"/>
        </w:rPr>
      </w:pPr>
      <w:r>
        <w:rPr>
          <w:sz w:val="24"/>
          <w:szCs w:val="24"/>
          <w:spacing w:val="-3"/>
        </w:rPr>
        <w:t>卵巢囊肿蒂扭转作为妇科常见的急腹症之一，目前对于判断卵巢是否</w:t>
      </w:r>
      <w:r>
        <w:rPr>
          <w:sz w:val="24"/>
          <w:szCs w:val="24"/>
          <w:spacing w:val="-4"/>
        </w:rPr>
        <w:t>坏死尚</w:t>
      </w:r>
      <w:r>
        <w:rPr>
          <w:sz w:val="24"/>
          <w:szCs w:val="24"/>
        </w:rPr>
        <w:t xml:space="preserve"> </w:t>
      </w:r>
      <w:r>
        <w:rPr>
          <w:sz w:val="24"/>
          <w:szCs w:val="24"/>
          <w:spacing w:val="-2"/>
        </w:rPr>
        <w:t>无统一标准。术中仅凭借卵巢的外观及颜色并</w:t>
      </w:r>
      <w:r>
        <w:rPr>
          <w:sz w:val="24"/>
          <w:szCs w:val="24"/>
          <w:spacing w:val="-3"/>
        </w:rPr>
        <w:t>不能可靠的判断卵巢是否坏死。高</w:t>
      </w:r>
      <w:r>
        <w:rPr>
          <w:sz w:val="24"/>
          <w:szCs w:val="24"/>
        </w:rPr>
        <w:t xml:space="preserve"> </w:t>
      </w:r>
      <w:r>
        <w:rPr>
          <w:sz w:val="24"/>
          <w:szCs w:val="24"/>
          <w:spacing w:val="-4"/>
        </w:rPr>
        <w:t>效、准确的判断卵巢的活力，对提高卵巢保留率</w:t>
      </w:r>
      <w:r>
        <w:rPr>
          <w:sz w:val="24"/>
          <w:szCs w:val="24"/>
          <w:spacing w:val="-5"/>
        </w:rPr>
        <w:t>具有重要意义。本研究搜集</w:t>
      </w:r>
      <w:r>
        <w:rPr>
          <w:sz w:val="24"/>
          <w:szCs w:val="24"/>
          <w:spacing w:val="-50"/>
        </w:rPr>
        <w:t xml:space="preserve"> </w:t>
      </w:r>
      <w:r>
        <w:rPr>
          <w:rFonts w:ascii="Times New Roman" w:hAnsi="Times New Roman" w:eastAsia="Times New Roman" w:cs="Times New Roman"/>
          <w:sz w:val="24"/>
          <w:szCs w:val="24"/>
          <w:spacing w:val="-5"/>
        </w:rPr>
        <w:t>2019</w:t>
      </w:r>
      <w:r>
        <w:rPr>
          <w:rFonts w:ascii="Times New Roman" w:hAnsi="Times New Roman" w:eastAsia="Times New Roman" w:cs="Times New Roman"/>
          <w:sz w:val="24"/>
          <w:szCs w:val="24"/>
        </w:rPr>
        <w:t xml:space="preserve"> </w:t>
      </w:r>
      <w:r>
        <w:rPr>
          <w:sz w:val="24"/>
          <w:szCs w:val="24"/>
          <w:spacing w:val="-3"/>
        </w:rPr>
        <w:t>年</w:t>
      </w:r>
      <w:r>
        <w:rPr>
          <w:sz w:val="24"/>
          <w:szCs w:val="24"/>
          <w:spacing w:val="-18"/>
        </w:rPr>
        <w:t xml:space="preserve"> </w:t>
      </w:r>
      <w:r>
        <w:rPr>
          <w:rFonts w:ascii="Times New Roman" w:hAnsi="Times New Roman" w:eastAsia="Times New Roman" w:cs="Times New Roman"/>
          <w:sz w:val="24"/>
          <w:szCs w:val="24"/>
          <w:spacing w:val="-3"/>
        </w:rPr>
        <w:t>1</w:t>
      </w:r>
      <w:r>
        <w:rPr>
          <w:rFonts w:ascii="Times New Roman" w:hAnsi="Times New Roman" w:eastAsia="Times New Roman" w:cs="Times New Roman"/>
          <w:sz w:val="24"/>
          <w:szCs w:val="24"/>
          <w:spacing w:val="25"/>
          <w:w w:val="101"/>
        </w:rPr>
        <w:t xml:space="preserve"> </w:t>
      </w:r>
      <w:r>
        <w:rPr>
          <w:sz w:val="24"/>
          <w:szCs w:val="24"/>
          <w:spacing w:val="-3"/>
        </w:rPr>
        <w:t>月至</w:t>
      </w:r>
      <w:r>
        <w:rPr>
          <w:sz w:val="24"/>
          <w:szCs w:val="24"/>
          <w:spacing w:val="-44"/>
        </w:rPr>
        <w:t xml:space="preserve"> </w:t>
      </w:r>
      <w:r>
        <w:rPr>
          <w:rFonts w:ascii="Times New Roman" w:hAnsi="Times New Roman" w:eastAsia="Times New Roman" w:cs="Times New Roman"/>
          <w:sz w:val="24"/>
          <w:szCs w:val="24"/>
          <w:spacing w:val="-3"/>
        </w:rPr>
        <w:t>2023</w:t>
      </w:r>
      <w:r>
        <w:rPr>
          <w:rFonts w:ascii="Times New Roman" w:hAnsi="Times New Roman" w:eastAsia="Times New Roman" w:cs="Times New Roman"/>
          <w:sz w:val="24"/>
          <w:szCs w:val="24"/>
          <w:spacing w:val="20"/>
          <w:w w:val="101"/>
        </w:rPr>
        <w:t xml:space="preserve"> </w:t>
      </w:r>
      <w:r>
        <w:rPr>
          <w:sz w:val="24"/>
          <w:szCs w:val="24"/>
          <w:spacing w:val="-3"/>
        </w:rPr>
        <w:t>年</w:t>
      </w:r>
      <w:r>
        <w:rPr>
          <w:sz w:val="24"/>
          <w:szCs w:val="24"/>
          <w:spacing w:val="-51"/>
        </w:rPr>
        <w:t xml:space="preserve"> </w:t>
      </w:r>
      <w:r>
        <w:rPr>
          <w:rFonts w:ascii="Times New Roman" w:hAnsi="Times New Roman" w:eastAsia="Times New Roman" w:cs="Times New Roman"/>
          <w:sz w:val="24"/>
          <w:szCs w:val="24"/>
          <w:spacing w:val="-3"/>
        </w:rPr>
        <w:t>9</w:t>
      </w:r>
      <w:r>
        <w:rPr>
          <w:rFonts w:ascii="Times New Roman" w:hAnsi="Times New Roman" w:eastAsia="Times New Roman" w:cs="Times New Roman"/>
          <w:sz w:val="24"/>
          <w:szCs w:val="24"/>
          <w:spacing w:val="25"/>
          <w:w w:val="101"/>
        </w:rPr>
        <w:t xml:space="preserve"> </w:t>
      </w:r>
      <w:r>
        <w:rPr>
          <w:sz w:val="24"/>
          <w:szCs w:val="24"/>
          <w:spacing w:val="-3"/>
        </w:rPr>
        <w:t>月就诊于吉林大学第二医院并于术中确诊为卵巢囊肿蒂扭转</w:t>
      </w:r>
      <w:r>
        <w:rPr>
          <w:sz w:val="24"/>
          <w:szCs w:val="24"/>
        </w:rPr>
        <w:t xml:space="preserve"> </w:t>
      </w:r>
      <w:r>
        <w:rPr>
          <w:sz w:val="24"/>
          <w:szCs w:val="24"/>
          <w:spacing w:val="-3"/>
        </w:rPr>
        <w:t>的患者的病例资料，共有</w:t>
      </w:r>
      <w:r>
        <w:rPr>
          <w:sz w:val="24"/>
          <w:szCs w:val="24"/>
          <w:spacing w:val="-30"/>
        </w:rPr>
        <w:t xml:space="preserve"> </w:t>
      </w:r>
      <w:r>
        <w:rPr>
          <w:rFonts w:ascii="Times New Roman" w:hAnsi="Times New Roman" w:eastAsia="Times New Roman" w:cs="Times New Roman"/>
          <w:sz w:val="24"/>
          <w:szCs w:val="24"/>
          <w:spacing w:val="-3"/>
        </w:rPr>
        <w:t>113 </w:t>
      </w:r>
      <w:r>
        <w:rPr>
          <w:sz w:val="24"/>
          <w:szCs w:val="24"/>
          <w:spacing w:val="-3"/>
        </w:rPr>
        <w:t>例病例符合要求</w:t>
      </w:r>
      <w:r>
        <w:rPr>
          <w:sz w:val="24"/>
          <w:szCs w:val="24"/>
          <w:spacing w:val="-4"/>
        </w:rPr>
        <w:t>，从患者一般情况、临床表现、体</w:t>
      </w:r>
      <w:r>
        <w:rPr>
          <w:sz w:val="24"/>
          <w:szCs w:val="24"/>
        </w:rPr>
        <w:t xml:space="preserve"> </w:t>
      </w:r>
      <w:r>
        <w:rPr>
          <w:sz w:val="24"/>
          <w:szCs w:val="24"/>
          <w:spacing w:val="-6"/>
        </w:rPr>
        <w:t>格检查、辅助检查、手术方式、组织病理学分类及术后情况等方面进行分析， 发</w:t>
      </w:r>
      <w:r>
        <w:rPr>
          <w:sz w:val="24"/>
          <w:szCs w:val="24"/>
          <w:spacing w:val="5"/>
        </w:rPr>
        <w:t xml:space="preserve"> </w:t>
      </w:r>
      <w:r>
        <w:rPr>
          <w:sz w:val="24"/>
          <w:szCs w:val="24"/>
          <w:spacing w:val="-3"/>
        </w:rPr>
        <w:t>现了卵巢坏死的相关因素，也希望在未来临床研究中能找出更有效评估卵巢是否</w:t>
      </w:r>
      <w:r>
        <w:rPr>
          <w:sz w:val="24"/>
          <w:szCs w:val="24"/>
          <w:spacing w:val="11"/>
        </w:rPr>
        <w:t xml:space="preserve"> </w:t>
      </w:r>
      <w:r>
        <w:rPr>
          <w:sz w:val="24"/>
          <w:szCs w:val="24"/>
          <w:spacing w:val="-4"/>
        </w:rPr>
        <w:t>坏死的方法及有价值的指标。</w:t>
      </w:r>
    </w:p>
    <w:p>
      <w:pPr>
        <w:pStyle w:val="BodyText"/>
        <w:ind w:left="1387" w:right="52" w:firstLine="480"/>
        <w:spacing w:before="13" w:line="363" w:lineRule="auto"/>
        <w:jc w:val="both"/>
        <w:rPr>
          <w:sz w:val="24"/>
          <w:szCs w:val="24"/>
        </w:rPr>
      </w:pPr>
      <w:r>
        <w:rPr>
          <w:sz w:val="24"/>
          <w:szCs w:val="24"/>
          <w:spacing w:val="-3"/>
        </w:rPr>
        <w:t>本研究也存在一定局限性：如样本量有限、纳入的相关因素不够全面</w:t>
      </w:r>
      <w:r>
        <w:rPr>
          <w:sz w:val="24"/>
          <w:szCs w:val="24"/>
          <w:spacing w:val="-4"/>
        </w:rPr>
        <w:t>等。因</w:t>
      </w:r>
      <w:r>
        <w:rPr>
          <w:sz w:val="24"/>
          <w:szCs w:val="24"/>
        </w:rPr>
        <w:t xml:space="preserve"> </w:t>
      </w:r>
      <w:r>
        <w:rPr>
          <w:sz w:val="24"/>
          <w:szCs w:val="24"/>
          <w:spacing w:val="-3"/>
        </w:rPr>
        <w:t>此需要多中心、大样本的前瞻性研究进一步探索卵巢囊肿蒂扭转的临床特征，从</w:t>
      </w:r>
      <w:r>
        <w:rPr>
          <w:sz w:val="24"/>
          <w:szCs w:val="24"/>
          <w:spacing w:val="13"/>
        </w:rPr>
        <w:t xml:space="preserve"> </w:t>
      </w:r>
      <w:r>
        <w:rPr>
          <w:sz w:val="24"/>
          <w:szCs w:val="24"/>
          <w:spacing w:val="-3"/>
        </w:rPr>
        <w:t>而对卵巢囊肿蒂扭转有更深入、全面的了解。</w:t>
      </w:r>
    </w:p>
    <w:p>
      <w:pPr>
        <w:spacing w:line="286" w:lineRule="auto"/>
        <w:rPr>
          <w:rFonts w:ascii="Arial"/>
          <w:sz w:val="21"/>
        </w:rPr>
      </w:pPr>
      <w:r/>
    </w:p>
    <w:p>
      <w:pPr>
        <w:spacing w:line="286" w:lineRule="auto"/>
        <w:rPr>
          <w:rFonts w:ascii="Arial"/>
          <w:sz w:val="21"/>
        </w:rPr>
      </w:pPr>
      <w:r/>
    </w:p>
    <w:p>
      <w:pPr>
        <w:spacing w:line="287" w:lineRule="auto"/>
        <w:rPr>
          <w:rFonts w:ascii="Arial"/>
          <w:sz w:val="21"/>
        </w:rPr>
      </w:pPr>
      <w:r/>
    </w:p>
    <w:p>
      <w:pPr>
        <w:ind w:left="9517"/>
        <w:spacing w:before="52" w:line="23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21</w:t>
      </w:r>
    </w:p>
    <w:p>
      <w:pPr>
        <w:spacing w:line="235" w:lineRule="auto"/>
        <w:sectPr>
          <w:headerReference w:type="default" r:id="rId41"/>
          <w:footerReference w:type="default" r:id="rId42"/>
          <w:pgSz w:w="11910" w:h="16840"/>
          <w:pgMar w:top="1233" w:right="1736" w:bottom="604" w:left="424" w:header="891" w:footer="354" w:gutter="0"/>
        </w:sectPr>
        <w:rPr>
          <w:rFonts w:ascii="Times New Roman" w:hAnsi="Times New Roman" w:eastAsia="Times New Roman" w:cs="Times New Roman"/>
          <w:sz w:val="18"/>
          <w:szCs w:val="18"/>
        </w:rPr>
      </w:pPr>
    </w:p>
    <w:p>
      <w:pPr>
        <w:spacing w:line="297" w:lineRule="auto"/>
        <w:rPr>
          <w:rFonts w:ascii="Arial"/>
          <w:sz w:val="21"/>
        </w:rPr>
      </w:pPr>
      <w:r/>
    </w:p>
    <w:p>
      <w:pPr>
        <w:spacing w:line="298" w:lineRule="auto"/>
        <w:rPr>
          <w:rFonts w:ascii="Arial"/>
          <w:sz w:val="21"/>
        </w:rPr>
      </w:pPr>
      <w:r/>
    </w:p>
    <w:p>
      <w:pPr>
        <w:pStyle w:val="BodyText"/>
        <w:ind w:left="4582"/>
        <w:spacing w:before="104" w:line="233" w:lineRule="auto"/>
        <w:outlineLvl w:val="0"/>
        <w:rPr/>
      </w:pPr>
      <w:bookmarkStart w:name="bookmark39" w:id="62"/>
      <w:bookmarkEnd w:id="62"/>
      <w:r>
        <w:rPr>
          <w:b/>
          <w:bCs/>
          <w:spacing w:val="-15"/>
        </w:rPr>
        <w:t>第</w:t>
      </w:r>
      <w:r>
        <w:rPr>
          <w:spacing w:val="-55"/>
        </w:rPr>
        <w:t xml:space="preserve"> </w:t>
      </w:r>
      <w:r>
        <w:rPr>
          <w:rFonts w:ascii="Times New Roman" w:hAnsi="Times New Roman" w:eastAsia="Times New Roman" w:cs="Times New Roman"/>
          <w:b/>
          <w:bCs/>
          <w:spacing w:val="-15"/>
        </w:rPr>
        <w:t>5</w:t>
      </w:r>
      <w:r>
        <w:rPr>
          <w:rFonts w:ascii="Times New Roman" w:hAnsi="Times New Roman" w:eastAsia="Times New Roman" w:cs="Times New Roman"/>
          <w:b/>
          <w:bCs/>
          <w:spacing w:val="13"/>
        </w:rPr>
        <w:t xml:space="preserve"> </w:t>
      </w:r>
      <w:r>
        <w:rPr>
          <w:b/>
          <w:bCs/>
          <w:spacing w:val="-15"/>
        </w:rPr>
        <w:t>章</w:t>
      </w:r>
      <w:r>
        <w:rPr>
          <w:spacing w:val="15"/>
        </w:rPr>
        <w:t xml:space="preserve">  </w:t>
      </w:r>
      <w:r>
        <w:rPr>
          <w:b/>
          <w:bCs/>
          <w:spacing w:val="-15"/>
        </w:rPr>
        <w:t>结论</w:t>
      </w:r>
    </w:p>
    <w:p>
      <w:pPr>
        <w:spacing w:line="424" w:lineRule="auto"/>
        <w:rPr>
          <w:rFonts w:ascii="Arial"/>
          <w:sz w:val="21"/>
        </w:rPr>
      </w:pPr>
      <w:r/>
    </w:p>
    <w:p>
      <w:pPr>
        <w:pStyle w:val="BodyText"/>
        <w:ind w:left="1386" w:right="50" w:firstLine="499"/>
        <w:spacing w:before="78" w:line="291" w:lineRule="auto"/>
        <w:rPr>
          <w:sz w:val="24"/>
          <w:szCs w:val="24"/>
        </w:rPr>
      </w:pPr>
      <w:r>
        <w:rPr>
          <w:rFonts w:ascii="Times New Roman" w:hAnsi="Times New Roman" w:eastAsia="Times New Roman" w:cs="Times New Roman"/>
          <w:sz w:val="24"/>
          <w:szCs w:val="24"/>
          <w:spacing w:val="-1"/>
        </w:rPr>
        <w:t>1</w:t>
      </w:r>
      <w:r>
        <w:rPr>
          <w:rFonts w:ascii="Times New Roman" w:hAnsi="Times New Roman" w:eastAsia="Times New Roman" w:cs="Times New Roman"/>
          <w:sz w:val="24"/>
          <w:szCs w:val="24"/>
          <w:spacing w:val="-34"/>
        </w:rPr>
        <w:t xml:space="preserve"> </w:t>
      </w:r>
      <w:r>
        <w:rPr>
          <w:sz w:val="24"/>
          <w:szCs w:val="24"/>
          <w:spacing w:val="-1"/>
        </w:rPr>
        <w:t>、患者怀疑卵巢囊肿蒂扭转时应尽快行探</w:t>
      </w:r>
      <w:r>
        <w:rPr>
          <w:sz w:val="24"/>
          <w:szCs w:val="24"/>
          <w:spacing w:val="-2"/>
        </w:rPr>
        <w:t>查术，患者腹痛时长</w:t>
      </w:r>
      <w:r>
        <w:rPr>
          <w:rFonts w:ascii="Times New Roman" w:hAnsi="Times New Roman" w:eastAsia="Times New Roman" w:cs="Times New Roman"/>
          <w:sz w:val="24"/>
          <w:szCs w:val="24"/>
          <w:spacing w:val="-2"/>
        </w:rPr>
        <w:t>≥72h</w:t>
      </w:r>
      <w:r>
        <w:rPr>
          <w:sz w:val="24"/>
          <w:szCs w:val="24"/>
          <w:spacing w:val="-2"/>
        </w:rPr>
        <w:t>，卵巢</w:t>
      </w:r>
      <w:r>
        <w:rPr>
          <w:sz w:val="24"/>
          <w:szCs w:val="24"/>
        </w:rPr>
        <w:t xml:space="preserve"> </w:t>
      </w:r>
      <w:r>
        <w:rPr>
          <w:sz w:val="24"/>
          <w:szCs w:val="24"/>
          <w:spacing w:val="-2"/>
        </w:rPr>
        <w:t>坏死可能性增加。</w:t>
      </w:r>
    </w:p>
    <w:p>
      <w:pPr>
        <w:pStyle w:val="BodyText"/>
        <w:ind w:left="1863"/>
        <w:spacing w:before="183" w:line="232" w:lineRule="auto"/>
        <w:rPr>
          <w:sz w:val="24"/>
          <w:szCs w:val="24"/>
        </w:rPr>
      </w:pPr>
      <w:r>
        <w:rPr>
          <w:rFonts w:ascii="Times New Roman" w:hAnsi="Times New Roman" w:eastAsia="Times New Roman" w:cs="Times New Roman"/>
          <w:sz w:val="24"/>
          <w:szCs w:val="24"/>
          <w:spacing w:val="-3"/>
        </w:rPr>
        <w:t>2</w:t>
      </w:r>
      <w:r>
        <w:rPr>
          <w:rFonts w:ascii="Times New Roman" w:hAnsi="Times New Roman" w:eastAsia="Times New Roman" w:cs="Times New Roman"/>
          <w:sz w:val="24"/>
          <w:szCs w:val="24"/>
          <w:spacing w:val="-23"/>
        </w:rPr>
        <w:t xml:space="preserve"> </w:t>
      </w:r>
      <w:r>
        <w:rPr>
          <w:sz w:val="24"/>
          <w:szCs w:val="24"/>
          <w:spacing w:val="-3"/>
        </w:rPr>
        <w:t>、</w:t>
      </w:r>
      <w:r>
        <w:rPr>
          <w:rFonts w:ascii="Times New Roman" w:hAnsi="Times New Roman" w:eastAsia="Times New Roman" w:cs="Times New Roman"/>
          <w:sz w:val="24"/>
          <w:szCs w:val="24"/>
          <w:spacing w:val="-3"/>
        </w:rPr>
        <w:t>FIB </w:t>
      </w:r>
      <w:r>
        <w:rPr>
          <w:sz w:val="24"/>
          <w:szCs w:val="24"/>
          <w:spacing w:val="-3"/>
        </w:rPr>
        <w:t>在预测卵巢是否坏死方面有一定的价值。</w:t>
      </w:r>
    </w:p>
    <w:p>
      <w:pPr>
        <w:pStyle w:val="BodyText"/>
        <w:ind w:left="1386" w:right="41" w:firstLine="480"/>
        <w:spacing w:before="168" w:line="291" w:lineRule="auto"/>
        <w:rPr>
          <w:sz w:val="24"/>
          <w:szCs w:val="24"/>
        </w:rPr>
      </w:pPr>
      <w:r>
        <w:rPr>
          <w:rFonts w:ascii="Times New Roman" w:hAnsi="Times New Roman" w:eastAsia="Times New Roman" w:cs="Times New Roman"/>
          <w:sz w:val="24"/>
          <w:szCs w:val="24"/>
        </w:rPr>
        <w:t>3</w:t>
      </w:r>
      <w:r>
        <w:rPr>
          <w:sz w:val="24"/>
          <w:szCs w:val="24"/>
        </w:rPr>
        <w:t>、卵巢囊肿蒂扭转患者行腹腔镜手术是安全、有效的，保守性手术并不增</w:t>
      </w:r>
      <w:r>
        <w:rPr>
          <w:sz w:val="24"/>
          <w:szCs w:val="24"/>
          <w:spacing w:val="13"/>
        </w:rPr>
        <w:t xml:space="preserve"> </w:t>
      </w:r>
      <w:r>
        <w:rPr>
          <w:sz w:val="24"/>
          <w:szCs w:val="24"/>
          <w:spacing w:val="-4"/>
        </w:rPr>
        <w:t>加术后并发症的发生率。</w:t>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ind w:right="28"/>
        <w:spacing w:before="51" w:line="235" w:lineRule="auto"/>
        <w:jc w:val="righ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22</w:t>
      </w:r>
    </w:p>
    <w:p>
      <w:pPr>
        <w:spacing w:line="235" w:lineRule="auto"/>
        <w:sectPr>
          <w:headerReference w:type="default" r:id="rId43"/>
          <w:footerReference w:type="default" r:id="rId18"/>
          <w:pgSz w:w="11910" w:h="16840"/>
          <w:pgMar w:top="1233" w:right="1761" w:bottom="604" w:left="424" w:header="891" w:footer="354" w:gutter="0"/>
        </w:sectPr>
        <w:rPr>
          <w:rFonts w:ascii="Times New Roman" w:hAnsi="Times New Roman" w:eastAsia="Times New Roman" w:cs="Times New Roman"/>
          <w:sz w:val="18"/>
          <w:szCs w:val="18"/>
        </w:rPr>
      </w:pPr>
    </w:p>
    <w:p>
      <w:pPr>
        <w:spacing w:line="297" w:lineRule="auto"/>
        <w:rPr>
          <w:rFonts w:ascii="Arial"/>
          <w:sz w:val="21"/>
        </w:rPr>
      </w:pPr>
      <w:r/>
    </w:p>
    <w:p>
      <w:pPr>
        <w:spacing w:line="298" w:lineRule="auto"/>
        <w:rPr>
          <w:rFonts w:ascii="Arial"/>
          <w:sz w:val="21"/>
        </w:rPr>
      </w:pPr>
      <w:r/>
    </w:p>
    <w:p>
      <w:pPr>
        <w:pStyle w:val="BodyText"/>
        <w:ind w:left="4582"/>
        <w:spacing w:before="104" w:line="233" w:lineRule="auto"/>
        <w:outlineLvl w:val="0"/>
        <w:rPr/>
      </w:pPr>
      <w:bookmarkStart w:name="bookmark40" w:id="63"/>
      <w:bookmarkEnd w:id="63"/>
      <w:r>
        <w:rPr>
          <w:b/>
          <w:bCs/>
          <w:spacing w:val="-14"/>
        </w:rPr>
        <w:t>第</w:t>
      </w:r>
      <w:r>
        <w:rPr>
          <w:spacing w:val="-58"/>
        </w:rPr>
        <w:t xml:space="preserve"> </w:t>
      </w:r>
      <w:r>
        <w:rPr>
          <w:rFonts w:ascii="Times New Roman" w:hAnsi="Times New Roman" w:eastAsia="Times New Roman" w:cs="Times New Roman"/>
          <w:b/>
          <w:bCs/>
          <w:spacing w:val="-14"/>
        </w:rPr>
        <w:t>6</w:t>
      </w:r>
      <w:r>
        <w:rPr>
          <w:rFonts w:ascii="Times New Roman" w:hAnsi="Times New Roman" w:eastAsia="Times New Roman" w:cs="Times New Roman"/>
          <w:b/>
          <w:bCs/>
          <w:spacing w:val="13"/>
        </w:rPr>
        <w:t xml:space="preserve"> </w:t>
      </w:r>
      <w:r>
        <w:rPr>
          <w:b/>
          <w:bCs/>
          <w:spacing w:val="-14"/>
        </w:rPr>
        <w:t>章</w:t>
      </w:r>
      <w:r>
        <w:rPr>
          <w:spacing w:val="13"/>
        </w:rPr>
        <w:t xml:space="preserve">  </w:t>
      </w:r>
      <w:r>
        <w:rPr>
          <w:b/>
          <w:bCs/>
          <w:spacing w:val="-14"/>
        </w:rPr>
        <w:t>综述</w:t>
      </w:r>
    </w:p>
    <w:p>
      <w:pPr>
        <w:spacing w:line="440" w:lineRule="auto"/>
        <w:rPr>
          <w:rFonts w:ascii="Arial"/>
          <w:sz w:val="21"/>
        </w:rPr>
      </w:pPr>
      <w:r/>
    </w:p>
    <w:p>
      <w:pPr>
        <w:pStyle w:val="BodyText"/>
        <w:ind w:left="3316"/>
        <w:spacing w:before="104" w:line="219" w:lineRule="auto"/>
        <w:outlineLvl w:val="0"/>
        <w:rPr/>
      </w:pPr>
      <w:bookmarkStart w:name="bookmark40" w:id="64"/>
      <w:bookmarkEnd w:id="64"/>
      <w:r>
        <w:rPr>
          <w:b/>
          <w:bCs/>
          <w:spacing w:val="-5"/>
        </w:rPr>
        <w:t>附件扭转的诊疗现状及研究进展</w:t>
      </w:r>
    </w:p>
    <w:p>
      <w:pPr>
        <w:pStyle w:val="BodyText"/>
        <w:ind w:left="1379" w:right="38" w:firstLine="480"/>
        <w:spacing w:before="205" w:line="360" w:lineRule="auto"/>
        <w:jc w:val="both"/>
        <w:rPr>
          <w:sz w:val="24"/>
          <w:szCs w:val="24"/>
        </w:rPr>
      </w:pPr>
      <w:r>
        <w:rPr>
          <w:rFonts w:ascii="Times New Roman" w:hAnsi="Times New Roman" w:eastAsia="Times New Roman" w:cs="Times New Roman"/>
          <w:sz w:val="24"/>
          <w:szCs w:val="24"/>
          <w:spacing w:val="-2"/>
        </w:rPr>
        <w:t>AT</w:t>
      </w:r>
      <w:r>
        <w:rPr>
          <w:rFonts w:ascii="Times New Roman" w:hAnsi="Times New Roman" w:eastAsia="Times New Roman" w:cs="Times New Roman"/>
          <w:sz w:val="24"/>
          <w:szCs w:val="24"/>
          <w:spacing w:val="24"/>
        </w:rPr>
        <w:t xml:space="preserve"> </w:t>
      </w:r>
      <w:r>
        <w:rPr>
          <w:sz w:val="24"/>
          <w:szCs w:val="24"/>
          <w:spacing w:val="-2"/>
        </w:rPr>
        <w:t>是卵巢和</w:t>
      </w:r>
      <w:r>
        <w:rPr>
          <w:rFonts w:ascii="Times New Roman" w:hAnsi="Times New Roman" w:eastAsia="Times New Roman" w:cs="Times New Roman"/>
          <w:sz w:val="24"/>
          <w:szCs w:val="24"/>
          <w:spacing w:val="-2"/>
        </w:rPr>
        <w:t>/</w:t>
      </w:r>
      <w:r>
        <w:rPr>
          <w:sz w:val="24"/>
          <w:szCs w:val="24"/>
          <w:spacing w:val="-2"/>
        </w:rPr>
        <w:t>或输卵管围绕其血管轴发生的部分或完全扭转，引起静脉回流</w:t>
      </w:r>
      <w:r>
        <w:rPr>
          <w:sz w:val="24"/>
          <w:szCs w:val="24"/>
        </w:rPr>
        <w:t xml:space="preserve"> </w:t>
      </w:r>
      <w:r>
        <w:rPr>
          <w:sz w:val="24"/>
          <w:szCs w:val="24"/>
          <w:spacing w:val="-6"/>
        </w:rPr>
        <w:t>及动脉阻塞，导致附件出现水肿、缺血和相</w:t>
      </w:r>
      <w:r>
        <w:rPr>
          <w:sz w:val="24"/>
          <w:szCs w:val="24"/>
          <w:spacing w:val="-7"/>
        </w:rPr>
        <w:t>关的炎症反应，</w:t>
      </w:r>
      <w:r>
        <w:rPr>
          <w:sz w:val="24"/>
          <w:szCs w:val="24"/>
          <w:spacing w:val="76"/>
        </w:rPr>
        <w:t xml:space="preserve"> </w:t>
      </w:r>
      <w:r>
        <w:rPr>
          <w:sz w:val="24"/>
          <w:szCs w:val="24"/>
          <w:spacing w:val="-7"/>
        </w:rPr>
        <w:t>最终导致卵巢坏死，</w:t>
      </w:r>
      <w:r>
        <w:rPr>
          <w:sz w:val="24"/>
          <w:szCs w:val="24"/>
        </w:rPr>
        <w:t xml:space="preserve"> </w:t>
      </w:r>
      <w:r>
        <w:rPr>
          <w:rFonts w:ascii="Times New Roman" w:hAnsi="Times New Roman" w:eastAsia="Times New Roman" w:cs="Times New Roman"/>
          <w:sz w:val="24"/>
          <w:szCs w:val="24"/>
          <w:spacing w:val="-3"/>
        </w:rPr>
        <w:t>AT </w:t>
      </w:r>
      <w:r>
        <w:rPr>
          <w:sz w:val="24"/>
          <w:szCs w:val="24"/>
          <w:spacing w:val="-3"/>
        </w:rPr>
        <w:t>包括卵巢和</w:t>
      </w:r>
      <w:r>
        <w:rPr>
          <w:rFonts w:ascii="Times New Roman" w:hAnsi="Times New Roman" w:eastAsia="Times New Roman" w:cs="Times New Roman"/>
          <w:sz w:val="24"/>
          <w:szCs w:val="24"/>
          <w:spacing w:val="-3"/>
        </w:rPr>
        <w:t>/</w:t>
      </w:r>
      <w:r>
        <w:rPr>
          <w:sz w:val="24"/>
          <w:szCs w:val="24"/>
          <w:spacing w:val="-3"/>
        </w:rPr>
        <w:t>或输卵管肿瘤蒂扭转，以及没有病理发现的输卵管和</w:t>
      </w:r>
      <w:r>
        <w:rPr>
          <w:rFonts w:ascii="Times New Roman" w:hAnsi="Times New Roman" w:eastAsia="Times New Roman" w:cs="Times New Roman"/>
          <w:sz w:val="24"/>
          <w:szCs w:val="24"/>
          <w:spacing w:val="-3"/>
        </w:rPr>
        <w:t>/</w:t>
      </w:r>
      <w:r>
        <w:rPr>
          <w:sz w:val="24"/>
          <w:szCs w:val="24"/>
          <w:spacing w:val="-3"/>
        </w:rPr>
        <w:t>或卵巢扭转</w:t>
      </w:r>
      <w:r>
        <w:rPr>
          <w:sz w:val="24"/>
          <w:szCs w:val="24"/>
          <w:spacing w:val="3"/>
        </w:rPr>
        <w:t xml:space="preserve"> </w:t>
      </w:r>
      <w:r>
        <w:rPr>
          <w:sz w:val="9"/>
          <w:szCs w:val="9"/>
          <w:spacing w:val="-2"/>
          <w:position w:val="8"/>
        </w:rPr>
        <w:t>[17]</w:t>
      </w:r>
      <w:r>
        <w:rPr>
          <w:sz w:val="24"/>
          <w:szCs w:val="24"/>
          <w:spacing w:val="-2"/>
        </w:rPr>
        <w:t>。大多数</w:t>
      </w:r>
      <w:r>
        <w:rPr>
          <w:sz w:val="24"/>
          <w:szCs w:val="24"/>
          <w:spacing w:val="-57"/>
        </w:rPr>
        <w:t xml:space="preserve"> </w:t>
      </w:r>
      <w:r>
        <w:rPr>
          <w:rFonts w:ascii="Times New Roman" w:hAnsi="Times New Roman" w:eastAsia="Times New Roman" w:cs="Times New Roman"/>
          <w:sz w:val="24"/>
          <w:szCs w:val="24"/>
          <w:spacing w:val="-2"/>
        </w:rPr>
        <w:t>AT</w:t>
      </w:r>
      <w:r>
        <w:rPr>
          <w:rFonts w:ascii="Times New Roman" w:hAnsi="Times New Roman" w:eastAsia="Times New Roman" w:cs="Times New Roman"/>
          <w:sz w:val="24"/>
          <w:szCs w:val="24"/>
          <w:spacing w:val="24"/>
          <w:w w:val="101"/>
        </w:rPr>
        <w:t xml:space="preserve"> </w:t>
      </w:r>
      <w:r>
        <w:rPr>
          <w:sz w:val="24"/>
          <w:szCs w:val="24"/>
          <w:spacing w:val="-2"/>
        </w:rPr>
        <w:t>患者会在</w:t>
      </w:r>
      <w:r>
        <w:rPr>
          <w:sz w:val="24"/>
          <w:szCs w:val="24"/>
          <w:spacing w:val="-51"/>
        </w:rPr>
        <w:t xml:space="preserve"> </w:t>
      </w:r>
      <w:r>
        <w:rPr>
          <w:rFonts w:ascii="Times New Roman" w:hAnsi="Times New Roman" w:eastAsia="Times New Roman" w:cs="Times New Roman"/>
          <w:sz w:val="24"/>
          <w:szCs w:val="24"/>
          <w:spacing w:val="-2"/>
        </w:rPr>
        <w:t>72</w:t>
      </w:r>
      <w:r>
        <w:rPr>
          <w:rFonts w:ascii="Times New Roman" w:hAnsi="Times New Roman" w:eastAsia="Times New Roman" w:cs="Times New Roman"/>
          <w:sz w:val="24"/>
          <w:szCs w:val="24"/>
          <w:spacing w:val="17"/>
        </w:rPr>
        <w:t xml:space="preserve"> </w:t>
      </w:r>
      <w:r>
        <w:rPr>
          <w:sz w:val="24"/>
          <w:szCs w:val="24"/>
          <w:spacing w:val="-2"/>
        </w:rPr>
        <w:t>小时内就诊，一些研究表明儿科患</w:t>
      </w:r>
      <w:r>
        <w:rPr>
          <w:sz w:val="24"/>
          <w:szCs w:val="24"/>
          <w:spacing w:val="-3"/>
        </w:rPr>
        <w:t>者可能就诊较晚</w:t>
      </w:r>
      <w:r>
        <w:rPr>
          <w:sz w:val="9"/>
          <w:szCs w:val="9"/>
          <w:spacing w:val="-3"/>
          <w:position w:val="8"/>
        </w:rPr>
        <w:t>[26-</w:t>
      </w:r>
      <w:r>
        <w:rPr>
          <w:sz w:val="9"/>
          <w:szCs w:val="9"/>
          <w:position w:val="8"/>
        </w:rPr>
        <w:t xml:space="preserve">  </w:t>
      </w:r>
      <w:r>
        <w:rPr>
          <w:sz w:val="9"/>
          <w:szCs w:val="9"/>
          <w:spacing w:val="12"/>
          <w:position w:val="8"/>
        </w:rPr>
        <w:t>28]</w:t>
      </w:r>
      <w:r>
        <w:rPr>
          <w:sz w:val="9"/>
          <w:szCs w:val="9"/>
          <w:spacing w:val="-7"/>
          <w:position w:val="8"/>
        </w:rPr>
        <w:t xml:space="preserve"> </w:t>
      </w:r>
      <w:r>
        <w:rPr>
          <w:sz w:val="24"/>
          <w:szCs w:val="24"/>
          <w:spacing w:val="12"/>
        </w:rPr>
        <w:t>。由于 </w:t>
      </w:r>
      <w:r>
        <w:rPr>
          <w:rFonts w:ascii="Times New Roman" w:hAnsi="Times New Roman" w:eastAsia="Times New Roman" w:cs="Times New Roman"/>
          <w:sz w:val="24"/>
          <w:szCs w:val="24"/>
        </w:rPr>
        <w:t>AT</w:t>
      </w:r>
      <w:r>
        <w:rPr>
          <w:rFonts w:ascii="Times New Roman" w:hAnsi="Times New Roman" w:eastAsia="Times New Roman" w:cs="Times New Roman"/>
          <w:sz w:val="24"/>
          <w:szCs w:val="24"/>
          <w:spacing w:val="12"/>
        </w:rPr>
        <w:t xml:space="preserve">  </w:t>
      </w:r>
      <w:r>
        <w:rPr>
          <w:sz w:val="24"/>
          <w:szCs w:val="24"/>
          <w:spacing w:val="12"/>
        </w:rPr>
        <w:t>症状通常不具有特异性，因此临床上诊断困难。</w:t>
      </w:r>
      <w:r>
        <w:rPr>
          <w:sz w:val="24"/>
          <w:szCs w:val="24"/>
          <w:spacing w:val="92"/>
        </w:rPr>
        <w:t xml:space="preserve"> </w:t>
      </w:r>
      <w:r>
        <w:rPr>
          <w:sz w:val="24"/>
          <w:szCs w:val="24"/>
          <w:spacing w:val="12"/>
        </w:rPr>
        <w:t>误诊或</w:t>
      </w:r>
      <w:r>
        <w:rPr>
          <w:sz w:val="24"/>
          <w:szCs w:val="24"/>
          <w:spacing w:val="11"/>
        </w:rPr>
        <w:t>延误</w:t>
      </w:r>
      <w:r>
        <w:rPr>
          <w:sz w:val="24"/>
          <w:szCs w:val="24"/>
        </w:rPr>
        <w:t xml:space="preserve"> </w:t>
      </w:r>
      <w:r>
        <w:rPr>
          <w:sz w:val="24"/>
          <w:szCs w:val="24"/>
          <w:spacing w:val="-2"/>
        </w:rPr>
        <w:t>治疗可能会导致永久性的后遗症，包括失去卵巢，腹膜炎，甚至</w:t>
      </w:r>
      <w:r>
        <w:rPr>
          <w:sz w:val="24"/>
          <w:szCs w:val="24"/>
          <w:spacing w:val="-3"/>
        </w:rPr>
        <w:t>死亡。早期诊断</w:t>
      </w:r>
      <w:r>
        <w:rPr>
          <w:sz w:val="24"/>
          <w:szCs w:val="24"/>
        </w:rPr>
        <w:t xml:space="preserve"> </w:t>
      </w:r>
      <w:r>
        <w:rPr>
          <w:sz w:val="24"/>
          <w:szCs w:val="24"/>
          <w:spacing w:val="-1"/>
        </w:rPr>
        <w:t>和及时手术对于保护卵巢和输卵管功能以及预防严重并发</w:t>
      </w:r>
      <w:r>
        <w:rPr>
          <w:sz w:val="24"/>
          <w:szCs w:val="24"/>
          <w:spacing w:val="-2"/>
        </w:rPr>
        <w:t>症至关重要。</w:t>
      </w:r>
    </w:p>
    <w:p>
      <w:pPr>
        <w:pStyle w:val="BodyText"/>
        <w:ind w:left="1386"/>
        <w:spacing w:line="234" w:lineRule="auto"/>
        <w:outlineLvl w:val="1"/>
        <w:rPr>
          <w:sz w:val="24"/>
          <w:szCs w:val="24"/>
        </w:rPr>
      </w:pPr>
      <w:bookmarkStart w:name="bookmark41" w:id="65"/>
      <w:bookmarkEnd w:id="65"/>
      <w:r>
        <w:rPr>
          <w:rFonts w:ascii="Times New Roman" w:hAnsi="Times New Roman" w:eastAsia="Times New Roman" w:cs="Times New Roman"/>
          <w:sz w:val="24"/>
          <w:szCs w:val="24"/>
          <w:b/>
          <w:bCs/>
          <w:spacing w:val="-4"/>
        </w:rPr>
        <w:t>6.1</w:t>
      </w:r>
      <w:r>
        <w:rPr>
          <w:rFonts w:ascii="Times New Roman" w:hAnsi="Times New Roman" w:eastAsia="Times New Roman" w:cs="Times New Roman"/>
          <w:sz w:val="24"/>
          <w:szCs w:val="24"/>
          <w:b/>
          <w:bCs/>
          <w:spacing w:val="2"/>
        </w:rPr>
        <w:t xml:space="preserve">    </w:t>
      </w:r>
      <w:r>
        <w:rPr>
          <w:sz w:val="24"/>
          <w:szCs w:val="24"/>
          <w:b/>
          <w:bCs/>
          <w:spacing w:val="-4"/>
        </w:rPr>
        <w:t>流行病学</w:t>
      </w:r>
    </w:p>
    <w:p>
      <w:pPr>
        <w:pStyle w:val="BodyText"/>
        <w:ind w:left="1384" w:firstLine="474"/>
        <w:spacing w:before="163" w:line="360" w:lineRule="auto"/>
        <w:tabs>
          <w:tab w:val="left" w:pos="9787"/>
        </w:tabs>
        <w:jc w:val="both"/>
        <w:rPr>
          <w:sz w:val="24"/>
          <w:szCs w:val="24"/>
        </w:rPr>
      </w:pPr>
      <w:r>
        <w:rPr>
          <w:rFonts w:ascii="Times New Roman" w:hAnsi="Times New Roman" w:eastAsia="Times New Roman" w:cs="Times New Roman"/>
          <w:sz w:val="24"/>
          <w:szCs w:val="24"/>
          <w:spacing w:val="-2"/>
        </w:rPr>
        <w:t>AT </w:t>
      </w:r>
      <w:r>
        <w:rPr>
          <w:sz w:val="24"/>
          <w:szCs w:val="24"/>
          <w:spacing w:val="-2"/>
        </w:rPr>
        <w:t>每年的患病率约为</w:t>
      </w:r>
      <w:r>
        <w:rPr>
          <w:rFonts w:ascii="Times New Roman" w:hAnsi="Times New Roman" w:eastAsia="Times New Roman" w:cs="Times New Roman"/>
          <w:sz w:val="24"/>
          <w:szCs w:val="24"/>
          <w:spacing w:val="-2"/>
        </w:rPr>
        <w:t>2%</w:t>
      </w:r>
      <w:r>
        <w:rPr>
          <w:sz w:val="24"/>
          <w:szCs w:val="24"/>
          <w:spacing w:val="-2"/>
        </w:rPr>
        <w:t>至</w:t>
      </w:r>
      <w:r>
        <w:rPr>
          <w:sz w:val="24"/>
          <w:szCs w:val="24"/>
          <w:spacing w:val="-37"/>
        </w:rPr>
        <w:t xml:space="preserve"> </w:t>
      </w:r>
      <w:r>
        <w:rPr>
          <w:rFonts w:ascii="Times New Roman" w:hAnsi="Times New Roman" w:eastAsia="Times New Roman" w:cs="Times New Roman"/>
          <w:sz w:val="24"/>
          <w:szCs w:val="24"/>
          <w:spacing w:val="-2"/>
        </w:rPr>
        <w:t>6%</w:t>
      </w:r>
      <w:r>
        <w:rPr>
          <w:sz w:val="9"/>
          <w:szCs w:val="9"/>
          <w:spacing w:val="-2"/>
          <w:position w:val="8"/>
        </w:rPr>
        <w:t>[29]</w:t>
      </w:r>
      <w:r>
        <w:rPr>
          <w:sz w:val="24"/>
          <w:szCs w:val="24"/>
          <w:spacing w:val="-2"/>
        </w:rPr>
        <w:t>。</w:t>
      </w:r>
      <w:r>
        <w:rPr>
          <w:rFonts w:ascii="Times New Roman" w:hAnsi="Times New Roman" w:eastAsia="Times New Roman" w:cs="Times New Roman"/>
          <w:sz w:val="24"/>
          <w:szCs w:val="24"/>
          <w:spacing w:val="-2"/>
        </w:rPr>
        <w:t>AT</w:t>
      </w:r>
      <w:r>
        <w:rPr>
          <w:rFonts w:ascii="Times New Roman" w:hAnsi="Times New Roman" w:eastAsia="Times New Roman" w:cs="Times New Roman"/>
          <w:sz w:val="24"/>
          <w:szCs w:val="24"/>
          <w:spacing w:val="15"/>
        </w:rPr>
        <w:t xml:space="preserve"> </w:t>
      </w:r>
      <w:r>
        <w:rPr>
          <w:sz w:val="24"/>
          <w:szCs w:val="24"/>
          <w:spacing w:val="-2"/>
        </w:rPr>
        <w:t>居妇科急腹症的第五位，是临床常见</w:t>
      </w:r>
      <w:r>
        <w:rPr>
          <w:sz w:val="24"/>
          <w:szCs w:val="24"/>
        </w:rPr>
        <w:t xml:space="preserve"> </w:t>
      </w:r>
      <w:r>
        <w:rPr>
          <w:sz w:val="24"/>
          <w:szCs w:val="24"/>
          <w:spacing w:val="-5"/>
        </w:rPr>
        <w:t>的急腹症之一</w:t>
      </w:r>
      <w:r>
        <w:rPr>
          <w:sz w:val="9"/>
          <w:szCs w:val="9"/>
          <w:spacing w:val="-5"/>
          <w:position w:val="8"/>
        </w:rPr>
        <w:t>[30]</w:t>
      </w:r>
      <w:r>
        <w:rPr>
          <w:sz w:val="24"/>
          <w:szCs w:val="24"/>
          <w:spacing w:val="-5"/>
        </w:rPr>
        <w:t>。</w:t>
      </w:r>
      <w:r>
        <w:rPr>
          <w:rFonts w:ascii="Times New Roman" w:hAnsi="Times New Roman" w:eastAsia="Times New Roman" w:cs="Times New Roman"/>
          <w:sz w:val="24"/>
          <w:szCs w:val="24"/>
          <w:spacing w:val="-5"/>
        </w:rPr>
        <w:t>AT</w:t>
      </w:r>
      <w:r>
        <w:rPr>
          <w:rFonts w:ascii="Times New Roman" w:hAnsi="Times New Roman" w:eastAsia="Times New Roman" w:cs="Times New Roman"/>
          <w:sz w:val="24"/>
          <w:szCs w:val="24"/>
          <w:spacing w:val="28"/>
        </w:rPr>
        <w:t xml:space="preserve"> </w:t>
      </w:r>
      <w:r>
        <w:rPr>
          <w:sz w:val="24"/>
          <w:szCs w:val="24"/>
          <w:spacing w:val="-5"/>
        </w:rPr>
        <w:t>可发生在从胎儿到绝经后的任何年龄段，但在青春期和育龄</w:t>
      </w:r>
      <w:r>
        <w:rPr>
          <w:sz w:val="24"/>
          <w:szCs w:val="24"/>
        </w:rPr>
        <w:tab/>
      </w:r>
      <w:r>
        <w:rPr>
          <w:sz w:val="24"/>
          <w:szCs w:val="24"/>
        </w:rPr>
        <w:t xml:space="preserve"> </w:t>
      </w:r>
      <w:r>
        <w:rPr>
          <w:sz w:val="24"/>
          <w:szCs w:val="24"/>
          <w:spacing w:val="-2"/>
        </w:rPr>
        <w:t>妇女中更为常见。在接受附件肿物手术治疗的患者中，约有</w:t>
      </w:r>
      <w:r>
        <w:rPr>
          <w:sz w:val="24"/>
          <w:szCs w:val="24"/>
          <w:spacing w:val="-17"/>
        </w:rPr>
        <w:t xml:space="preserve"> </w:t>
      </w:r>
      <w:r>
        <w:rPr>
          <w:rFonts w:ascii="Times New Roman" w:hAnsi="Times New Roman" w:eastAsia="Times New Roman" w:cs="Times New Roman"/>
          <w:sz w:val="24"/>
          <w:szCs w:val="24"/>
          <w:spacing w:val="-2"/>
        </w:rPr>
        <w:t>2%-15%</w:t>
      </w:r>
      <w:r>
        <w:rPr>
          <w:sz w:val="24"/>
          <w:szCs w:val="24"/>
          <w:spacing w:val="-2"/>
        </w:rPr>
        <w:t>发生</w:t>
      </w:r>
      <w:r>
        <w:rPr>
          <w:sz w:val="24"/>
          <w:szCs w:val="24"/>
          <w:spacing w:val="-38"/>
        </w:rPr>
        <w:t xml:space="preserve"> </w:t>
      </w:r>
      <w:r>
        <w:rPr>
          <w:rFonts w:ascii="Times New Roman" w:hAnsi="Times New Roman" w:eastAsia="Times New Roman" w:cs="Times New Roman"/>
          <w:sz w:val="24"/>
          <w:szCs w:val="24"/>
          <w:spacing w:val="-2"/>
        </w:rPr>
        <w:t>AT</w:t>
      </w:r>
      <w:r>
        <w:rPr>
          <w:sz w:val="9"/>
          <w:szCs w:val="9"/>
          <w:spacing w:val="-2"/>
          <w:position w:val="8"/>
        </w:rPr>
        <w:t>[31]</w:t>
      </w:r>
      <w:r>
        <w:rPr>
          <w:sz w:val="24"/>
          <w:szCs w:val="24"/>
          <w:spacing w:val="-2"/>
        </w:rPr>
        <w:t>。</w:t>
      </w:r>
      <w:r>
        <w:rPr>
          <w:sz w:val="24"/>
          <w:szCs w:val="24"/>
        </w:rPr>
        <w:t xml:space="preserve"> </w:t>
      </w:r>
      <w:r>
        <w:rPr>
          <w:sz w:val="24"/>
          <w:szCs w:val="24"/>
        </w:rPr>
        <w:t>扭转通常发生在伴有卵巢及卵巢肿物增大的女性</w:t>
      </w:r>
      <w:r>
        <w:rPr>
          <w:sz w:val="9"/>
          <w:szCs w:val="9"/>
          <w:position w:val="8"/>
        </w:rPr>
        <w:t>[32,</w:t>
      </w:r>
      <w:r>
        <w:rPr>
          <w:sz w:val="9"/>
          <w:szCs w:val="9"/>
          <w:spacing w:val="25"/>
          <w:position w:val="8"/>
        </w:rPr>
        <w:t xml:space="preserve"> </w:t>
      </w:r>
      <w:r>
        <w:rPr>
          <w:sz w:val="9"/>
          <w:szCs w:val="9"/>
          <w:position w:val="8"/>
        </w:rPr>
        <w:t>33]</w:t>
      </w:r>
      <w:r>
        <w:rPr>
          <w:sz w:val="24"/>
          <w:szCs w:val="24"/>
        </w:rPr>
        <w:t>。输卵管以其自身为轴发生</w:t>
      </w:r>
      <w:r>
        <w:rPr>
          <w:sz w:val="24"/>
          <w:szCs w:val="24"/>
        </w:rPr>
        <w:tab/>
      </w:r>
      <w:r>
        <w:rPr>
          <w:sz w:val="24"/>
          <w:szCs w:val="24"/>
        </w:rPr>
        <w:t xml:space="preserve"> </w:t>
      </w:r>
      <w:r>
        <w:rPr>
          <w:sz w:val="24"/>
          <w:szCs w:val="24"/>
        </w:rPr>
        <w:t>扭转而卵巢位置正常者称为孤立性输卵管扭转，其约占</w:t>
      </w:r>
      <w:r>
        <w:rPr>
          <w:sz w:val="24"/>
          <w:szCs w:val="24"/>
          <w:spacing w:val="-48"/>
        </w:rPr>
        <w:t xml:space="preserve"> </w:t>
      </w:r>
      <w:r>
        <w:rPr>
          <w:rFonts w:ascii="Times New Roman" w:hAnsi="Times New Roman" w:eastAsia="Times New Roman" w:cs="Times New Roman"/>
          <w:sz w:val="24"/>
          <w:szCs w:val="24"/>
        </w:rPr>
        <w:t>AT</w:t>
      </w:r>
      <w:r>
        <w:rPr>
          <w:rFonts w:ascii="Times New Roman" w:hAnsi="Times New Roman" w:eastAsia="Times New Roman" w:cs="Times New Roman"/>
          <w:sz w:val="24"/>
          <w:szCs w:val="24"/>
          <w:spacing w:val="33"/>
        </w:rPr>
        <w:t xml:space="preserve"> </w:t>
      </w:r>
      <w:r>
        <w:rPr>
          <w:sz w:val="24"/>
          <w:szCs w:val="24"/>
        </w:rPr>
        <w:t>的</w:t>
      </w:r>
      <w:r>
        <w:rPr>
          <w:sz w:val="24"/>
          <w:szCs w:val="24"/>
          <w:spacing w:val="-50"/>
        </w:rPr>
        <w:t xml:space="preserve"> </w:t>
      </w:r>
      <w:r>
        <w:rPr>
          <w:rFonts w:ascii="Times New Roman" w:hAnsi="Times New Roman" w:eastAsia="Times New Roman" w:cs="Times New Roman"/>
          <w:sz w:val="24"/>
          <w:szCs w:val="24"/>
        </w:rPr>
        <w:t>9.3%-14%</w:t>
      </w:r>
      <w:r>
        <w:rPr>
          <w:sz w:val="9"/>
          <w:szCs w:val="9"/>
          <w:position w:val="8"/>
        </w:rPr>
        <w:t>[34]</w:t>
      </w:r>
      <w:r>
        <w:rPr>
          <w:sz w:val="24"/>
          <w:szCs w:val="24"/>
        </w:rPr>
        <w:t>。</w:t>
      </w:r>
      <w:r>
        <w:rPr>
          <w:rFonts w:ascii="Times New Roman" w:hAnsi="Times New Roman" w:eastAsia="Times New Roman" w:cs="Times New Roman"/>
          <w:sz w:val="24"/>
          <w:szCs w:val="24"/>
        </w:rPr>
        <w:t>AT  </w:t>
      </w:r>
      <w:r>
        <w:rPr>
          <w:sz w:val="24"/>
          <w:szCs w:val="24"/>
          <w:spacing w:val="3"/>
        </w:rPr>
        <w:t>多发病于单侧，</w:t>
      </w:r>
      <w:r>
        <w:rPr>
          <w:sz w:val="24"/>
          <w:szCs w:val="24"/>
          <w:spacing w:val="-22"/>
        </w:rPr>
        <w:t xml:space="preserve"> </w:t>
      </w:r>
      <w:r>
        <w:rPr>
          <w:sz w:val="24"/>
          <w:szCs w:val="24"/>
          <w:spacing w:val="3"/>
        </w:rPr>
        <w:t>且多发病于右侧，左右两侧的发</w:t>
      </w:r>
      <w:r>
        <w:rPr>
          <w:sz w:val="24"/>
          <w:szCs w:val="24"/>
          <w:spacing w:val="2"/>
        </w:rPr>
        <w:t>病率约为 </w:t>
      </w:r>
      <w:r>
        <w:rPr>
          <w:rFonts w:ascii="Times New Roman" w:hAnsi="Times New Roman" w:eastAsia="Times New Roman" w:cs="Times New Roman"/>
          <w:sz w:val="24"/>
          <w:szCs w:val="24"/>
          <w:spacing w:val="2"/>
        </w:rPr>
        <w:t>2:3</w:t>
      </w:r>
      <w:r>
        <w:rPr>
          <w:sz w:val="24"/>
          <w:szCs w:val="24"/>
          <w:spacing w:val="2"/>
        </w:rPr>
        <w:t>，可能原因是左</w:t>
      </w:r>
      <w:r>
        <w:rPr>
          <w:sz w:val="24"/>
          <w:szCs w:val="24"/>
        </w:rPr>
        <w:t xml:space="preserve">  </w:t>
      </w:r>
      <w:r>
        <w:rPr>
          <w:sz w:val="24"/>
          <w:szCs w:val="24"/>
          <w:spacing w:val="-2"/>
        </w:rPr>
        <w:t>侧附件的活动度被盆腔左侧的乙状结肠限制，</w:t>
      </w:r>
      <w:r>
        <w:rPr>
          <w:sz w:val="24"/>
          <w:szCs w:val="24"/>
          <w:spacing w:val="-3"/>
        </w:rPr>
        <w:t>而且右侧子宫卵巢韧带较长，右侧</w:t>
      </w:r>
      <w:r>
        <w:rPr>
          <w:sz w:val="24"/>
          <w:szCs w:val="24"/>
        </w:rPr>
        <w:t xml:space="preserve"> </w:t>
      </w:r>
      <w:r>
        <w:rPr>
          <w:sz w:val="24"/>
          <w:szCs w:val="24"/>
          <w:spacing w:val="1"/>
        </w:rPr>
        <w:t>附件的活动范围相对较大</w:t>
      </w:r>
      <w:r>
        <w:rPr>
          <w:sz w:val="9"/>
          <w:szCs w:val="9"/>
          <w:spacing w:val="1"/>
          <w:position w:val="8"/>
        </w:rPr>
        <w:t>[34] </w:t>
      </w:r>
      <w:r>
        <w:rPr>
          <w:sz w:val="24"/>
          <w:szCs w:val="24"/>
          <w:spacing w:val="1"/>
        </w:rPr>
        <w:t>。</w:t>
      </w:r>
      <w:r>
        <w:rPr>
          <w:rFonts w:ascii="Times New Roman" w:hAnsi="Times New Roman" w:eastAsia="Times New Roman" w:cs="Times New Roman"/>
          <w:sz w:val="24"/>
          <w:szCs w:val="24"/>
        </w:rPr>
        <w:t>AT</w:t>
      </w:r>
      <w:r>
        <w:rPr>
          <w:rFonts w:ascii="Times New Roman" w:hAnsi="Times New Roman" w:eastAsia="Times New Roman" w:cs="Times New Roman"/>
          <w:sz w:val="24"/>
          <w:szCs w:val="24"/>
          <w:spacing w:val="1"/>
        </w:rPr>
        <w:t xml:space="preserve">  </w:t>
      </w:r>
      <w:r>
        <w:rPr>
          <w:sz w:val="24"/>
          <w:szCs w:val="24"/>
          <w:spacing w:val="1"/>
        </w:rPr>
        <w:t>的总体复发率较低</w:t>
      </w:r>
      <w:r>
        <w:rPr>
          <w:sz w:val="24"/>
          <w:szCs w:val="24"/>
          <w:spacing w:val="-57"/>
        </w:rPr>
        <w:t xml:space="preserve"> </w:t>
      </w:r>
      <w:r>
        <w:rPr>
          <w:sz w:val="24"/>
          <w:szCs w:val="24"/>
          <w:spacing w:val="1"/>
        </w:rPr>
        <w:t>，约为 </w:t>
      </w:r>
      <w:r>
        <w:rPr>
          <w:rFonts w:ascii="Times New Roman" w:hAnsi="Times New Roman" w:eastAsia="Times New Roman" w:cs="Times New Roman"/>
          <w:sz w:val="24"/>
          <w:szCs w:val="24"/>
          <w:spacing w:val="1"/>
        </w:rPr>
        <w:t>2%</w:t>
      </w:r>
      <w:r>
        <w:rPr>
          <w:rFonts w:ascii="Times New Roman" w:hAnsi="Times New Roman" w:eastAsia="Times New Roman" w:cs="Times New Roman"/>
          <w:sz w:val="24"/>
          <w:szCs w:val="24"/>
          <w:i/>
          <w:iCs/>
          <w:spacing w:val="1"/>
        </w:rPr>
        <w:t>-</w:t>
      </w:r>
      <w:r>
        <w:rPr>
          <w:rFonts w:ascii="Times New Roman" w:hAnsi="Times New Roman" w:eastAsia="Times New Roman" w:cs="Times New Roman"/>
          <w:sz w:val="24"/>
          <w:szCs w:val="24"/>
          <w:spacing w:val="1"/>
        </w:rPr>
        <w:t>12%</w:t>
      </w:r>
      <w:r>
        <w:rPr>
          <w:rFonts w:ascii="Times New Roman" w:hAnsi="Times New Roman" w:eastAsia="Times New Roman" w:cs="Times New Roman"/>
          <w:sz w:val="24"/>
          <w:szCs w:val="24"/>
          <w:spacing w:val="-20"/>
        </w:rPr>
        <w:t xml:space="preserve"> </w:t>
      </w:r>
      <w:r>
        <w:rPr>
          <w:sz w:val="24"/>
          <w:szCs w:val="24"/>
          <w:spacing w:val="1"/>
        </w:rPr>
        <w:t>，</w:t>
      </w:r>
      <w:r>
        <w:rPr>
          <w:sz w:val="24"/>
          <w:szCs w:val="24"/>
          <w:spacing w:val="-72"/>
        </w:rPr>
        <w:t xml:space="preserve"> </w:t>
      </w:r>
      <w:r>
        <w:rPr>
          <w:sz w:val="24"/>
          <w:szCs w:val="24"/>
          <w:spacing w:val="1"/>
        </w:rPr>
        <w:t>附件正</w:t>
      </w:r>
      <w:r>
        <w:rPr>
          <w:sz w:val="24"/>
          <w:szCs w:val="24"/>
        </w:rPr>
        <w:tab/>
      </w:r>
      <w:r>
        <w:rPr>
          <w:sz w:val="24"/>
          <w:szCs w:val="24"/>
        </w:rPr>
        <w:t xml:space="preserve"> </w:t>
      </w:r>
      <w:r>
        <w:rPr>
          <w:sz w:val="24"/>
          <w:szCs w:val="24"/>
          <w:spacing w:val="5"/>
          <w:position w:val="-1"/>
        </w:rPr>
        <w:t>常的</w:t>
      </w:r>
      <w:r>
        <w:rPr>
          <w:sz w:val="24"/>
          <w:szCs w:val="24"/>
          <w:spacing w:val="-21"/>
          <w:position w:val="-1"/>
        </w:rPr>
        <w:t xml:space="preserve"> </w:t>
      </w:r>
      <w:r>
        <w:rPr>
          <w:rFonts w:ascii="Times New Roman" w:hAnsi="Times New Roman" w:eastAsia="Times New Roman" w:cs="Times New Roman"/>
          <w:sz w:val="24"/>
          <w:szCs w:val="24"/>
          <w:position w:val="-1"/>
        </w:rPr>
        <w:t>AT</w:t>
      </w:r>
      <w:r>
        <w:rPr>
          <w:rFonts w:ascii="Times New Roman" w:hAnsi="Times New Roman" w:eastAsia="Times New Roman" w:cs="Times New Roman"/>
          <w:sz w:val="24"/>
          <w:szCs w:val="24"/>
          <w:spacing w:val="35"/>
          <w:position w:val="-1"/>
        </w:rPr>
        <w:t xml:space="preserve"> </w:t>
      </w:r>
      <w:r>
        <w:rPr>
          <w:sz w:val="24"/>
          <w:szCs w:val="24"/>
          <w:spacing w:val="5"/>
          <w:position w:val="-1"/>
        </w:rPr>
        <w:t>患者复发风险相对较高</w:t>
      </w:r>
      <w:r>
        <w:rPr>
          <w:sz w:val="9"/>
          <w:szCs w:val="9"/>
          <w:spacing w:val="5"/>
          <w:position w:val="7"/>
        </w:rPr>
        <w:t>[8, 20, 30, 35]</w:t>
      </w:r>
      <w:r>
        <w:rPr>
          <w:sz w:val="24"/>
          <w:szCs w:val="24"/>
          <w:spacing w:val="5"/>
          <w:position w:val="-1"/>
        </w:rPr>
        <w:t>。</w:t>
      </w:r>
    </w:p>
    <w:p>
      <w:pPr>
        <w:pStyle w:val="BodyText"/>
        <w:ind w:left="1386"/>
        <w:spacing w:before="3" w:line="233" w:lineRule="auto"/>
        <w:outlineLvl w:val="1"/>
        <w:rPr>
          <w:sz w:val="24"/>
          <w:szCs w:val="24"/>
        </w:rPr>
      </w:pPr>
      <w:bookmarkStart w:name="bookmark42" w:id="66"/>
      <w:bookmarkEnd w:id="66"/>
      <w:r>
        <w:rPr>
          <w:rFonts w:ascii="Times New Roman" w:hAnsi="Times New Roman" w:eastAsia="Times New Roman" w:cs="Times New Roman"/>
          <w:sz w:val="24"/>
          <w:szCs w:val="24"/>
          <w:b/>
          <w:bCs/>
          <w:spacing w:val="-5"/>
        </w:rPr>
        <w:t>6.2</w:t>
      </w:r>
      <w:r>
        <w:rPr>
          <w:rFonts w:ascii="Times New Roman" w:hAnsi="Times New Roman" w:eastAsia="Times New Roman" w:cs="Times New Roman"/>
          <w:sz w:val="24"/>
          <w:szCs w:val="24"/>
          <w:b/>
          <w:bCs/>
          <w:spacing w:val="4"/>
        </w:rPr>
        <w:t xml:space="preserve">    </w:t>
      </w:r>
      <w:r>
        <w:rPr>
          <w:sz w:val="24"/>
          <w:szCs w:val="24"/>
          <w:b/>
          <w:bCs/>
          <w:spacing w:val="-5"/>
        </w:rPr>
        <w:t>危险因素</w:t>
      </w:r>
    </w:p>
    <w:p>
      <w:pPr>
        <w:pStyle w:val="BodyText"/>
        <w:ind w:left="1386" w:right="85" w:firstLine="482"/>
        <w:spacing w:before="166" w:line="362" w:lineRule="auto"/>
        <w:jc w:val="both"/>
        <w:rPr>
          <w:sz w:val="24"/>
          <w:szCs w:val="24"/>
        </w:rPr>
      </w:pPr>
      <w:r>
        <w:rPr>
          <w:rFonts w:ascii="Times New Roman" w:hAnsi="Times New Roman" w:eastAsia="Times New Roman" w:cs="Times New Roman"/>
          <w:sz w:val="24"/>
          <w:szCs w:val="24"/>
          <w:spacing w:val="-3"/>
        </w:rPr>
        <w:t>51%</w:t>
      </w:r>
      <w:r>
        <w:rPr>
          <w:sz w:val="24"/>
          <w:szCs w:val="24"/>
          <w:spacing w:val="-3"/>
        </w:rPr>
        <w:t>的</w:t>
      </w:r>
      <w:r>
        <w:rPr>
          <w:sz w:val="24"/>
          <w:szCs w:val="24"/>
          <w:spacing w:val="-38"/>
        </w:rPr>
        <w:t xml:space="preserve"> </w:t>
      </w:r>
      <w:r>
        <w:rPr>
          <w:rFonts w:ascii="Times New Roman" w:hAnsi="Times New Roman" w:eastAsia="Times New Roman" w:cs="Times New Roman"/>
          <w:sz w:val="24"/>
          <w:szCs w:val="24"/>
          <w:spacing w:val="-3"/>
        </w:rPr>
        <w:t>AT</w:t>
      </w:r>
      <w:r>
        <w:rPr>
          <w:rFonts w:ascii="Times New Roman" w:hAnsi="Times New Roman" w:eastAsia="Times New Roman" w:cs="Times New Roman"/>
          <w:sz w:val="24"/>
          <w:szCs w:val="24"/>
          <w:spacing w:val="45"/>
        </w:rPr>
        <w:t xml:space="preserve"> </w:t>
      </w:r>
      <w:r>
        <w:rPr>
          <w:sz w:val="24"/>
          <w:szCs w:val="24"/>
          <w:spacing w:val="-3"/>
        </w:rPr>
        <w:t>患者存在附件病变，导致</w:t>
      </w:r>
      <w:r>
        <w:rPr>
          <w:sz w:val="24"/>
          <w:szCs w:val="24"/>
          <w:spacing w:val="-37"/>
        </w:rPr>
        <w:t xml:space="preserve"> </w:t>
      </w:r>
      <w:r>
        <w:rPr>
          <w:rFonts w:ascii="Times New Roman" w:hAnsi="Times New Roman" w:eastAsia="Times New Roman" w:cs="Times New Roman"/>
          <w:sz w:val="24"/>
          <w:szCs w:val="24"/>
          <w:spacing w:val="-3"/>
        </w:rPr>
        <w:t>AT</w:t>
      </w:r>
      <w:r>
        <w:rPr>
          <w:rFonts w:ascii="Times New Roman" w:hAnsi="Times New Roman" w:eastAsia="Times New Roman" w:cs="Times New Roman"/>
          <w:sz w:val="24"/>
          <w:szCs w:val="24"/>
          <w:spacing w:val="53"/>
          <w:w w:val="101"/>
        </w:rPr>
        <w:t xml:space="preserve"> </w:t>
      </w:r>
      <w:r>
        <w:rPr>
          <w:sz w:val="24"/>
          <w:szCs w:val="24"/>
          <w:spacing w:val="-3"/>
        </w:rPr>
        <w:t>的常见原因为卵</w:t>
      </w:r>
      <w:r>
        <w:rPr>
          <w:sz w:val="24"/>
          <w:szCs w:val="24"/>
          <w:spacing w:val="-4"/>
        </w:rPr>
        <w:t>巢肿瘤，不伴有任</w:t>
      </w:r>
      <w:r>
        <w:rPr>
          <w:sz w:val="24"/>
          <w:szCs w:val="24"/>
        </w:rPr>
        <w:t xml:space="preserve"> </w:t>
      </w:r>
      <w:r>
        <w:rPr>
          <w:sz w:val="24"/>
          <w:szCs w:val="24"/>
          <w:spacing w:val="-3"/>
        </w:rPr>
        <w:t>何病变的自发扭转极少见。卵巢肿瘤的直径也与发生 </w:t>
      </w:r>
      <w:r>
        <w:rPr>
          <w:rFonts w:ascii="Times New Roman" w:hAnsi="Times New Roman" w:eastAsia="Times New Roman" w:cs="Times New Roman"/>
          <w:sz w:val="24"/>
          <w:szCs w:val="24"/>
          <w:spacing w:val="-3"/>
        </w:rPr>
        <w:t>AT  </w:t>
      </w:r>
      <w:r>
        <w:rPr>
          <w:sz w:val="24"/>
          <w:szCs w:val="24"/>
          <w:spacing w:val="-3"/>
        </w:rPr>
        <w:t>的风险相关</w:t>
      </w:r>
      <w:r>
        <w:rPr>
          <w:sz w:val="24"/>
          <w:szCs w:val="24"/>
          <w:spacing w:val="-4"/>
        </w:rPr>
        <w:t>，</w:t>
      </w:r>
      <w:r>
        <w:rPr>
          <w:rFonts w:ascii="Times New Roman" w:hAnsi="Times New Roman" w:eastAsia="Times New Roman" w:cs="Times New Roman"/>
          <w:sz w:val="24"/>
          <w:szCs w:val="24"/>
          <w:spacing w:val="-4"/>
        </w:rPr>
        <w:t>AT</w:t>
      </w:r>
      <w:r>
        <w:rPr>
          <w:rFonts w:ascii="Times New Roman" w:hAnsi="Times New Roman" w:eastAsia="Times New Roman" w:cs="Times New Roman"/>
          <w:sz w:val="24"/>
          <w:szCs w:val="24"/>
          <w:spacing w:val="55"/>
        </w:rPr>
        <w:t xml:space="preserve"> </w:t>
      </w:r>
      <w:r>
        <w:rPr>
          <w:sz w:val="24"/>
          <w:szCs w:val="24"/>
          <w:spacing w:val="-4"/>
        </w:rPr>
        <w:t>尤其</w:t>
      </w:r>
      <w:r>
        <w:rPr>
          <w:sz w:val="24"/>
          <w:szCs w:val="24"/>
        </w:rPr>
        <w:t xml:space="preserve"> </w:t>
      </w:r>
      <w:r>
        <w:rPr>
          <w:sz w:val="24"/>
          <w:szCs w:val="24"/>
          <w:spacing w:val="-1"/>
        </w:rPr>
        <w:t>好发于直径在</w:t>
      </w:r>
      <w:r>
        <w:rPr>
          <w:sz w:val="24"/>
          <w:szCs w:val="24"/>
          <w:spacing w:val="-30"/>
        </w:rPr>
        <w:t xml:space="preserve"> </w:t>
      </w:r>
      <w:r>
        <w:rPr>
          <w:rFonts w:ascii="Times New Roman" w:hAnsi="Times New Roman" w:eastAsia="Times New Roman" w:cs="Times New Roman"/>
          <w:sz w:val="24"/>
          <w:szCs w:val="24"/>
          <w:spacing w:val="-1"/>
        </w:rPr>
        <w:t>5</w:t>
      </w:r>
      <w:r>
        <w:rPr>
          <w:rFonts w:ascii="Times New Roman" w:hAnsi="Times New Roman" w:eastAsia="Times New Roman" w:cs="Times New Roman"/>
          <w:sz w:val="24"/>
          <w:szCs w:val="24"/>
          <w:i/>
          <w:iCs/>
          <w:spacing w:val="-1"/>
        </w:rPr>
        <w:t>-</w:t>
      </w:r>
      <w:r>
        <w:rPr>
          <w:rFonts w:ascii="Times New Roman" w:hAnsi="Times New Roman" w:eastAsia="Times New Roman" w:cs="Times New Roman"/>
          <w:sz w:val="24"/>
          <w:szCs w:val="24"/>
          <w:spacing w:val="-1"/>
        </w:rPr>
        <w:t>10cm</w:t>
      </w:r>
      <w:r>
        <w:rPr>
          <w:rFonts w:ascii="Times New Roman" w:hAnsi="Times New Roman" w:eastAsia="Times New Roman" w:cs="Times New Roman"/>
          <w:sz w:val="24"/>
          <w:szCs w:val="24"/>
          <w:spacing w:val="25"/>
        </w:rPr>
        <w:t xml:space="preserve"> </w:t>
      </w:r>
      <w:r>
        <w:rPr>
          <w:sz w:val="24"/>
          <w:szCs w:val="24"/>
          <w:spacing w:val="-1"/>
        </w:rPr>
        <w:t>之间的肿瘤。促排卵、卵巢过度刺激综合征、多囊卵巢综</w:t>
      </w:r>
      <w:r>
        <w:rPr>
          <w:sz w:val="24"/>
          <w:szCs w:val="24"/>
        </w:rPr>
        <w:t xml:space="preserve"> </w:t>
      </w:r>
      <w:r>
        <w:rPr>
          <w:sz w:val="24"/>
          <w:szCs w:val="24"/>
          <w:spacing w:val="-10"/>
        </w:rPr>
        <w:t>合征、子宫内膜异位症、 </w:t>
      </w:r>
      <w:r>
        <w:rPr>
          <w:rFonts w:ascii="Times New Roman" w:hAnsi="Times New Roman" w:eastAsia="Times New Roman" w:cs="Times New Roman"/>
          <w:sz w:val="24"/>
          <w:szCs w:val="24"/>
          <w:spacing w:val="-10"/>
        </w:rPr>
        <w:t>AT</w:t>
      </w:r>
      <w:r>
        <w:rPr>
          <w:rFonts w:ascii="Times New Roman" w:hAnsi="Times New Roman" w:eastAsia="Times New Roman" w:cs="Times New Roman"/>
          <w:sz w:val="24"/>
          <w:szCs w:val="24"/>
          <w:spacing w:val="27"/>
          <w:w w:val="101"/>
        </w:rPr>
        <w:t xml:space="preserve"> </w:t>
      </w:r>
      <w:r>
        <w:rPr>
          <w:sz w:val="24"/>
          <w:szCs w:val="24"/>
          <w:spacing w:val="-10"/>
        </w:rPr>
        <w:t>病史、妊娠、输卵管结扎史等均被认为是</w:t>
      </w:r>
      <w:r>
        <w:rPr>
          <w:sz w:val="24"/>
          <w:szCs w:val="24"/>
          <w:spacing w:val="-55"/>
        </w:rPr>
        <w:t xml:space="preserve"> </w:t>
      </w:r>
      <w:r>
        <w:rPr>
          <w:rFonts w:ascii="Times New Roman" w:hAnsi="Times New Roman" w:eastAsia="Times New Roman" w:cs="Times New Roman"/>
          <w:sz w:val="24"/>
          <w:szCs w:val="24"/>
          <w:spacing w:val="-10"/>
        </w:rPr>
        <w:t>AT</w:t>
      </w:r>
      <w:r>
        <w:rPr>
          <w:rFonts w:ascii="Times New Roman" w:hAnsi="Times New Roman" w:eastAsia="Times New Roman" w:cs="Times New Roman"/>
          <w:sz w:val="24"/>
          <w:szCs w:val="24"/>
          <w:spacing w:val="33"/>
        </w:rPr>
        <w:t xml:space="preserve"> </w:t>
      </w:r>
      <w:r>
        <w:rPr>
          <w:sz w:val="24"/>
          <w:szCs w:val="24"/>
          <w:spacing w:val="-10"/>
        </w:rPr>
        <w:t>的危险</w:t>
      </w:r>
      <w:r>
        <w:rPr>
          <w:sz w:val="24"/>
          <w:szCs w:val="24"/>
        </w:rPr>
        <w:t xml:space="preserve"> </w:t>
      </w:r>
      <w:r>
        <w:rPr>
          <w:sz w:val="24"/>
          <w:szCs w:val="24"/>
          <w:spacing w:val="-1"/>
        </w:rPr>
        <w:t>因素</w:t>
      </w:r>
      <w:r>
        <w:rPr>
          <w:sz w:val="9"/>
          <w:szCs w:val="9"/>
          <w:spacing w:val="-1"/>
          <w:position w:val="8"/>
        </w:rPr>
        <w:t>[36] </w:t>
      </w:r>
      <w:r>
        <w:rPr>
          <w:sz w:val="24"/>
          <w:szCs w:val="24"/>
          <w:spacing w:val="-1"/>
        </w:rPr>
        <w:t>。</w:t>
      </w:r>
      <w:r>
        <w:rPr>
          <w:rFonts w:ascii="Times New Roman" w:hAnsi="Times New Roman" w:eastAsia="Times New Roman" w:cs="Times New Roman"/>
          <w:sz w:val="24"/>
          <w:szCs w:val="24"/>
          <w:spacing w:val="-1"/>
        </w:rPr>
        <w:t>Gelbaya  </w:t>
      </w:r>
      <w:r>
        <w:rPr>
          <w:sz w:val="24"/>
          <w:szCs w:val="24"/>
          <w:spacing w:val="-1"/>
        </w:rPr>
        <w:t>等人的研究发现应用辅助生殖技术受孕的孕妇较自然受孕的孕</w:t>
      </w:r>
      <w:r>
        <w:rPr>
          <w:sz w:val="24"/>
          <w:szCs w:val="24"/>
        </w:rPr>
        <w:t xml:space="preserve"> </w:t>
      </w:r>
      <w:r>
        <w:rPr>
          <w:sz w:val="24"/>
          <w:szCs w:val="24"/>
          <w:spacing w:val="-2"/>
        </w:rPr>
        <w:t>妇发生卵巢扭转的风险增加 </w:t>
      </w:r>
      <w:r>
        <w:rPr>
          <w:rFonts w:ascii="Times New Roman" w:hAnsi="Times New Roman" w:eastAsia="Times New Roman" w:cs="Times New Roman"/>
          <w:sz w:val="24"/>
          <w:szCs w:val="24"/>
          <w:spacing w:val="-2"/>
        </w:rPr>
        <w:t>11</w:t>
      </w:r>
      <w:r>
        <w:rPr>
          <w:rFonts w:ascii="Times New Roman" w:hAnsi="Times New Roman" w:eastAsia="Times New Roman" w:cs="Times New Roman"/>
          <w:sz w:val="24"/>
          <w:szCs w:val="24"/>
          <w:spacing w:val="39"/>
        </w:rPr>
        <w:t xml:space="preserve"> </w:t>
      </w:r>
      <w:r>
        <w:rPr>
          <w:sz w:val="24"/>
          <w:szCs w:val="24"/>
          <w:spacing w:val="-2"/>
        </w:rPr>
        <w:t>倍</w:t>
      </w:r>
      <w:r>
        <w:rPr>
          <w:sz w:val="9"/>
          <w:szCs w:val="9"/>
          <w:spacing w:val="-2"/>
          <w:position w:val="8"/>
        </w:rPr>
        <w:t>[4] </w:t>
      </w:r>
      <w:r>
        <w:rPr>
          <w:sz w:val="24"/>
          <w:szCs w:val="24"/>
          <w:spacing w:val="-2"/>
        </w:rPr>
        <w:t>。</w:t>
      </w:r>
      <w:r>
        <w:rPr>
          <w:rFonts w:ascii="Times New Roman" w:hAnsi="Times New Roman" w:eastAsia="Times New Roman" w:cs="Times New Roman"/>
          <w:sz w:val="24"/>
          <w:szCs w:val="24"/>
          <w:spacing w:val="-3"/>
        </w:rPr>
        <w:t>Hasson</w:t>
      </w:r>
      <w:r>
        <w:rPr>
          <w:rFonts w:ascii="Times New Roman" w:hAnsi="Times New Roman" w:eastAsia="Times New Roman" w:cs="Times New Roman"/>
          <w:sz w:val="24"/>
          <w:szCs w:val="24"/>
          <w:spacing w:val="43"/>
        </w:rPr>
        <w:t xml:space="preserve"> </w:t>
      </w:r>
      <w:r>
        <w:rPr>
          <w:sz w:val="24"/>
          <w:szCs w:val="24"/>
          <w:spacing w:val="-3"/>
        </w:rPr>
        <w:t>等人在一项回顾性研究中发现，术</w:t>
      </w:r>
      <w:r>
        <w:rPr>
          <w:sz w:val="24"/>
          <w:szCs w:val="24"/>
        </w:rPr>
        <w:t xml:space="preserve"> </w:t>
      </w:r>
      <w:r>
        <w:rPr>
          <w:sz w:val="24"/>
          <w:szCs w:val="24"/>
          <w:spacing w:val="-3"/>
        </w:rPr>
        <w:t>中证实为</w:t>
      </w:r>
      <w:r>
        <w:rPr>
          <w:sz w:val="24"/>
          <w:szCs w:val="24"/>
          <w:spacing w:val="-57"/>
        </w:rPr>
        <w:t xml:space="preserve"> </w:t>
      </w:r>
      <w:r>
        <w:rPr>
          <w:rFonts w:ascii="Times New Roman" w:hAnsi="Times New Roman" w:eastAsia="Times New Roman" w:cs="Times New Roman"/>
          <w:sz w:val="24"/>
          <w:szCs w:val="24"/>
          <w:spacing w:val="-3"/>
        </w:rPr>
        <w:t>AT</w:t>
      </w:r>
      <w:r>
        <w:rPr>
          <w:rFonts w:ascii="Times New Roman" w:hAnsi="Times New Roman" w:eastAsia="Times New Roman" w:cs="Times New Roman"/>
          <w:sz w:val="24"/>
          <w:szCs w:val="24"/>
          <w:spacing w:val="33"/>
        </w:rPr>
        <w:t xml:space="preserve"> </w:t>
      </w:r>
      <w:r>
        <w:rPr>
          <w:sz w:val="24"/>
          <w:szCs w:val="24"/>
          <w:spacing w:val="-3"/>
        </w:rPr>
        <w:t>的</w:t>
      </w:r>
      <w:r>
        <w:rPr>
          <w:sz w:val="24"/>
          <w:szCs w:val="24"/>
          <w:spacing w:val="-56"/>
        </w:rPr>
        <w:t xml:space="preserve"> </w:t>
      </w:r>
      <w:r>
        <w:rPr>
          <w:rFonts w:ascii="Times New Roman" w:hAnsi="Times New Roman" w:eastAsia="Times New Roman" w:cs="Times New Roman"/>
          <w:sz w:val="24"/>
          <w:szCs w:val="24"/>
          <w:spacing w:val="-3"/>
        </w:rPr>
        <w:t>41 </w:t>
      </w:r>
      <w:r>
        <w:rPr>
          <w:sz w:val="24"/>
          <w:szCs w:val="24"/>
          <w:spacing w:val="-3"/>
        </w:rPr>
        <w:t>名妊娠期患者中通过辅助生殖技术的受孕者高</w:t>
      </w:r>
      <w:r>
        <w:rPr>
          <w:sz w:val="24"/>
          <w:szCs w:val="24"/>
          <w:spacing w:val="-4"/>
        </w:rPr>
        <w:t>达</w:t>
      </w:r>
      <w:r>
        <w:rPr>
          <w:sz w:val="24"/>
          <w:szCs w:val="24"/>
          <w:spacing w:val="-50"/>
        </w:rPr>
        <w:t xml:space="preserve"> </w:t>
      </w:r>
      <w:r>
        <w:rPr>
          <w:rFonts w:ascii="Times New Roman" w:hAnsi="Times New Roman" w:eastAsia="Times New Roman" w:cs="Times New Roman"/>
          <w:sz w:val="24"/>
          <w:szCs w:val="24"/>
          <w:spacing w:val="-4"/>
        </w:rPr>
        <w:t>73%</w:t>
      </w:r>
      <w:r>
        <w:rPr>
          <w:sz w:val="9"/>
          <w:szCs w:val="9"/>
          <w:spacing w:val="-4"/>
          <w:position w:val="8"/>
        </w:rPr>
        <w:t>[5]</w:t>
      </w:r>
      <w:r>
        <w:rPr>
          <w:sz w:val="24"/>
          <w:szCs w:val="24"/>
          <w:spacing w:val="-4"/>
        </w:rPr>
        <w:t>。促排</w:t>
      </w:r>
    </w:p>
    <w:p>
      <w:pPr>
        <w:spacing w:line="346" w:lineRule="auto"/>
        <w:rPr>
          <w:rFonts w:ascii="Arial"/>
          <w:sz w:val="21"/>
        </w:rPr>
      </w:pPr>
      <w:r/>
    </w:p>
    <w:p>
      <w:pPr>
        <w:ind w:left="9517"/>
        <w:spacing w:before="52" w:line="23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23</w:t>
      </w:r>
    </w:p>
    <w:p>
      <w:pPr>
        <w:spacing w:line="232" w:lineRule="auto"/>
        <w:sectPr>
          <w:headerReference w:type="default" r:id="rId44"/>
          <w:footerReference w:type="default" r:id="rId40"/>
          <w:pgSz w:w="11910" w:h="16840"/>
          <w:pgMar w:top="1233" w:right="1696" w:bottom="604" w:left="424" w:header="891" w:footer="354" w:gutter="0"/>
        </w:sectPr>
        <w:rPr>
          <w:rFonts w:ascii="Times New Roman" w:hAnsi="Times New Roman" w:eastAsia="Times New Roman" w:cs="Times New Roman"/>
          <w:sz w:val="18"/>
          <w:szCs w:val="18"/>
        </w:rPr>
      </w:pPr>
    </w:p>
    <w:p>
      <w:pPr>
        <w:spacing w:line="241" w:lineRule="auto"/>
        <w:rPr>
          <w:rFonts w:ascii="Arial"/>
          <w:sz w:val="21"/>
        </w:rPr>
      </w:pPr>
      <w:r/>
    </w:p>
    <w:p>
      <w:pPr>
        <w:pStyle w:val="BodyText"/>
        <w:ind w:left="1385" w:right="96" w:firstLine="7"/>
        <w:spacing w:before="78" w:line="362" w:lineRule="auto"/>
        <w:rPr>
          <w:sz w:val="24"/>
          <w:szCs w:val="24"/>
        </w:rPr>
      </w:pPr>
      <w:r>
        <w:rPr>
          <w:sz w:val="24"/>
          <w:szCs w:val="24"/>
          <w:spacing w:val="-3"/>
        </w:rPr>
        <w:t>卵是辅助生殖技术中的常见临床应用，卵巢受到刺激后可诱发多发性卵巢滤泡囊</w:t>
      </w:r>
      <w:r>
        <w:rPr>
          <w:sz w:val="24"/>
          <w:szCs w:val="24"/>
          <w:spacing w:val="3"/>
        </w:rPr>
        <w:t xml:space="preserve"> </w:t>
      </w:r>
      <w:r>
        <w:rPr>
          <w:sz w:val="24"/>
          <w:szCs w:val="24"/>
          <w:spacing w:val="-3"/>
        </w:rPr>
        <w:t>肿及卵巢过度刺激综合症等，卵巢体积的增大，增加了</w:t>
      </w:r>
      <w:r>
        <w:rPr>
          <w:sz w:val="24"/>
          <w:szCs w:val="24"/>
          <w:spacing w:val="-46"/>
        </w:rPr>
        <w:t xml:space="preserve"> </w:t>
      </w:r>
      <w:r>
        <w:rPr>
          <w:rFonts w:ascii="Times New Roman" w:hAnsi="Times New Roman" w:eastAsia="Times New Roman" w:cs="Times New Roman"/>
          <w:sz w:val="24"/>
          <w:szCs w:val="24"/>
          <w:spacing w:val="-3"/>
        </w:rPr>
        <w:t>AT</w:t>
      </w:r>
      <w:r>
        <w:rPr>
          <w:rFonts w:ascii="Times New Roman" w:hAnsi="Times New Roman" w:eastAsia="Times New Roman" w:cs="Times New Roman"/>
          <w:sz w:val="24"/>
          <w:szCs w:val="24"/>
          <w:spacing w:val="32"/>
          <w:w w:val="101"/>
        </w:rPr>
        <w:t xml:space="preserve"> </w:t>
      </w:r>
      <w:r>
        <w:rPr>
          <w:sz w:val="24"/>
          <w:szCs w:val="24"/>
          <w:spacing w:val="-3"/>
        </w:rPr>
        <w:t>的风险。</w:t>
      </w:r>
    </w:p>
    <w:p>
      <w:pPr>
        <w:pStyle w:val="BodyText"/>
        <w:ind w:left="1385" w:right="84" w:firstLine="474"/>
        <w:spacing w:before="1" w:line="359" w:lineRule="auto"/>
        <w:jc w:val="both"/>
        <w:rPr>
          <w:sz w:val="24"/>
          <w:szCs w:val="24"/>
        </w:rPr>
      </w:pPr>
      <w:r>
        <w:rPr>
          <w:rFonts w:ascii="Times New Roman" w:hAnsi="Times New Roman" w:eastAsia="Times New Roman" w:cs="Times New Roman"/>
          <w:sz w:val="24"/>
          <w:szCs w:val="24"/>
          <w:spacing w:val="-1"/>
        </w:rPr>
        <w:t>AT  </w:t>
      </w:r>
      <w:r>
        <w:rPr>
          <w:sz w:val="24"/>
          <w:szCs w:val="24"/>
          <w:spacing w:val="-1"/>
        </w:rPr>
        <w:t>的另一大高危因素是妊娠，研究发现卵巢过度刺激综</w:t>
      </w:r>
      <w:r>
        <w:rPr>
          <w:sz w:val="24"/>
          <w:szCs w:val="24"/>
          <w:spacing w:val="-2"/>
        </w:rPr>
        <w:t>合征患者在妊娠后</w:t>
      </w:r>
      <w:r>
        <w:rPr>
          <w:sz w:val="24"/>
          <w:szCs w:val="24"/>
        </w:rPr>
        <w:t xml:space="preserve"> </w:t>
      </w:r>
      <w:r>
        <w:rPr>
          <w:sz w:val="24"/>
          <w:szCs w:val="24"/>
          <w:spacing w:val="-7"/>
        </w:rPr>
        <w:t>发生</w:t>
      </w:r>
      <w:r>
        <w:rPr>
          <w:sz w:val="24"/>
          <w:szCs w:val="24"/>
          <w:spacing w:val="-40"/>
        </w:rPr>
        <w:t xml:space="preserve"> </w:t>
      </w:r>
      <w:r>
        <w:rPr>
          <w:rFonts w:ascii="Times New Roman" w:hAnsi="Times New Roman" w:eastAsia="Times New Roman" w:cs="Times New Roman"/>
          <w:sz w:val="24"/>
          <w:szCs w:val="24"/>
          <w:spacing w:val="-7"/>
        </w:rPr>
        <w:t>AT</w:t>
      </w:r>
      <w:r>
        <w:rPr>
          <w:rFonts w:ascii="Times New Roman" w:hAnsi="Times New Roman" w:eastAsia="Times New Roman" w:cs="Times New Roman"/>
          <w:sz w:val="24"/>
          <w:szCs w:val="24"/>
          <w:spacing w:val="33"/>
        </w:rPr>
        <w:t xml:space="preserve"> </w:t>
      </w:r>
      <w:r>
        <w:rPr>
          <w:sz w:val="24"/>
          <w:szCs w:val="24"/>
          <w:spacing w:val="-7"/>
        </w:rPr>
        <w:t>的风险从</w:t>
      </w:r>
      <w:r>
        <w:rPr>
          <w:sz w:val="24"/>
          <w:szCs w:val="24"/>
          <w:spacing w:val="-54"/>
        </w:rPr>
        <w:t xml:space="preserve"> </w:t>
      </w:r>
      <w:r>
        <w:rPr>
          <w:rFonts w:ascii="Times New Roman" w:hAnsi="Times New Roman" w:eastAsia="Times New Roman" w:cs="Times New Roman"/>
          <w:sz w:val="24"/>
          <w:szCs w:val="24"/>
          <w:spacing w:val="-7"/>
        </w:rPr>
        <w:t>2.3%</w:t>
      </w:r>
      <w:r>
        <w:rPr>
          <w:sz w:val="24"/>
          <w:szCs w:val="24"/>
          <w:spacing w:val="-7"/>
        </w:rPr>
        <w:t>显著增加到</w:t>
      </w:r>
      <w:r>
        <w:rPr>
          <w:sz w:val="24"/>
          <w:szCs w:val="24"/>
          <w:spacing w:val="-31"/>
        </w:rPr>
        <w:t xml:space="preserve"> </w:t>
      </w:r>
      <w:r>
        <w:rPr>
          <w:rFonts w:ascii="Times New Roman" w:hAnsi="Times New Roman" w:eastAsia="Times New Roman" w:cs="Times New Roman"/>
          <w:sz w:val="24"/>
          <w:szCs w:val="24"/>
          <w:spacing w:val="-7"/>
        </w:rPr>
        <w:t>16%</w:t>
      </w:r>
      <w:r>
        <w:rPr>
          <w:sz w:val="9"/>
          <w:szCs w:val="9"/>
          <w:spacing w:val="-7"/>
          <w:position w:val="8"/>
        </w:rPr>
        <w:t>[36]</w:t>
      </w:r>
      <w:r>
        <w:rPr>
          <w:sz w:val="24"/>
          <w:szCs w:val="24"/>
          <w:spacing w:val="-7"/>
        </w:rPr>
        <w:t>。由于妊娠期的女性内分泌旺盛， 可能</w:t>
      </w:r>
      <w:r>
        <w:rPr>
          <w:sz w:val="24"/>
          <w:szCs w:val="24"/>
        </w:rPr>
        <w:t xml:space="preserve"> </w:t>
      </w:r>
      <w:r>
        <w:rPr>
          <w:sz w:val="24"/>
          <w:szCs w:val="24"/>
          <w:spacing w:val="-6"/>
        </w:rPr>
        <w:t>使卵巢肿物快速增大，同时骨盆漏斗韧带软化、变长， 卵巢位置也会随</w:t>
      </w:r>
      <w:r>
        <w:rPr>
          <w:sz w:val="24"/>
          <w:szCs w:val="24"/>
          <w:spacing w:val="-7"/>
        </w:rPr>
        <w:t>着子宫的</w:t>
      </w:r>
      <w:r>
        <w:rPr>
          <w:sz w:val="24"/>
          <w:szCs w:val="24"/>
        </w:rPr>
        <w:t xml:space="preserve"> </w:t>
      </w:r>
      <w:r>
        <w:rPr>
          <w:sz w:val="24"/>
          <w:szCs w:val="24"/>
          <w:spacing w:val="-3"/>
        </w:rPr>
        <w:t>增大而发生改变，导致发生</w:t>
      </w:r>
      <w:r>
        <w:rPr>
          <w:sz w:val="24"/>
          <w:szCs w:val="24"/>
          <w:spacing w:val="-46"/>
        </w:rPr>
        <w:t xml:space="preserve"> </w:t>
      </w:r>
      <w:r>
        <w:rPr>
          <w:rFonts w:ascii="Times New Roman" w:hAnsi="Times New Roman" w:eastAsia="Times New Roman" w:cs="Times New Roman"/>
          <w:sz w:val="24"/>
          <w:szCs w:val="24"/>
          <w:spacing w:val="-3"/>
        </w:rPr>
        <w:t>AT</w:t>
      </w:r>
      <w:r>
        <w:rPr>
          <w:rFonts w:ascii="Times New Roman" w:hAnsi="Times New Roman" w:eastAsia="Times New Roman" w:cs="Times New Roman"/>
          <w:sz w:val="24"/>
          <w:szCs w:val="24"/>
          <w:spacing w:val="43"/>
        </w:rPr>
        <w:t xml:space="preserve"> </w:t>
      </w:r>
      <w:r>
        <w:rPr>
          <w:sz w:val="24"/>
          <w:szCs w:val="24"/>
          <w:spacing w:val="-3"/>
        </w:rPr>
        <w:t>的几率增加。发生</w:t>
      </w:r>
      <w:r>
        <w:rPr>
          <w:sz w:val="24"/>
          <w:szCs w:val="24"/>
          <w:spacing w:val="-48"/>
        </w:rPr>
        <w:t xml:space="preserve"> </w:t>
      </w:r>
      <w:r>
        <w:rPr>
          <w:rFonts w:ascii="Times New Roman" w:hAnsi="Times New Roman" w:eastAsia="Times New Roman" w:cs="Times New Roman"/>
          <w:sz w:val="24"/>
          <w:szCs w:val="24"/>
          <w:spacing w:val="-3"/>
        </w:rPr>
        <w:t>A</w:t>
      </w:r>
      <w:r>
        <w:rPr>
          <w:rFonts w:ascii="Times New Roman" w:hAnsi="Times New Roman" w:eastAsia="Times New Roman" w:cs="Times New Roman"/>
          <w:sz w:val="24"/>
          <w:szCs w:val="24"/>
          <w:spacing w:val="-4"/>
        </w:rPr>
        <w:t>T</w:t>
      </w:r>
      <w:r>
        <w:rPr>
          <w:rFonts w:ascii="Times New Roman" w:hAnsi="Times New Roman" w:eastAsia="Times New Roman" w:cs="Times New Roman"/>
          <w:sz w:val="24"/>
          <w:szCs w:val="24"/>
          <w:spacing w:val="43"/>
        </w:rPr>
        <w:t xml:space="preserve"> </w:t>
      </w:r>
      <w:r>
        <w:rPr>
          <w:sz w:val="24"/>
          <w:szCs w:val="24"/>
          <w:spacing w:val="-4"/>
        </w:rPr>
        <w:t>的妊娠期患者中，卵巢肿</w:t>
      </w:r>
      <w:r>
        <w:rPr>
          <w:sz w:val="24"/>
          <w:szCs w:val="24"/>
        </w:rPr>
        <w:t xml:space="preserve"> </w:t>
      </w:r>
      <w:r>
        <w:rPr>
          <w:sz w:val="24"/>
          <w:szCs w:val="24"/>
          <w:spacing w:val="-2"/>
        </w:rPr>
        <w:t>物大多数是生理性囊肿，其大多数会在孕早期及孕</w:t>
      </w:r>
      <w:r>
        <w:rPr>
          <w:sz w:val="24"/>
          <w:szCs w:val="24"/>
          <w:spacing w:val="-3"/>
        </w:rPr>
        <w:t>中期自然消失，只有少数会持</w:t>
      </w:r>
      <w:r>
        <w:rPr>
          <w:sz w:val="24"/>
          <w:szCs w:val="24"/>
        </w:rPr>
        <w:t xml:space="preserve"> </w:t>
      </w:r>
      <w:r>
        <w:rPr>
          <w:sz w:val="24"/>
          <w:szCs w:val="24"/>
          <w:spacing w:val="-2"/>
        </w:rPr>
        <w:t>续存在并发生扭转。多囊卵巢综合征的患者排卵</w:t>
      </w:r>
      <w:r>
        <w:rPr>
          <w:sz w:val="24"/>
          <w:szCs w:val="24"/>
          <w:spacing w:val="-3"/>
        </w:rPr>
        <w:t>前卵巢体积增大，卵巢的增大也</w:t>
      </w:r>
      <w:r>
        <w:rPr>
          <w:sz w:val="24"/>
          <w:szCs w:val="24"/>
        </w:rPr>
        <w:t xml:space="preserve"> </w:t>
      </w:r>
      <w:r>
        <w:rPr>
          <w:sz w:val="24"/>
          <w:szCs w:val="24"/>
          <w:spacing w:val="-10"/>
        </w:rPr>
        <w:t>会增加</w:t>
      </w:r>
      <w:r>
        <w:rPr>
          <w:sz w:val="24"/>
          <w:szCs w:val="24"/>
          <w:spacing w:val="-50"/>
        </w:rPr>
        <w:t xml:space="preserve"> </w:t>
      </w:r>
      <w:r>
        <w:rPr>
          <w:rFonts w:ascii="Times New Roman" w:hAnsi="Times New Roman" w:eastAsia="Times New Roman" w:cs="Times New Roman"/>
          <w:sz w:val="24"/>
          <w:szCs w:val="24"/>
          <w:spacing w:val="-10"/>
        </w:rPr>
        <w:t>AT</w:t>
      </w:r>
      <w:r>
        <w:rPr>
          <w:rFonts w:ascii="Times New Roman" w:hAnsi="Times New Roman" w:eastAsia="Times New Roman" w:cs="Times New Roman"/>
          <w:sz w:val="24"/>
          <w:szCs w:val="24"/>
          <w:spacing w:val="32"/>
          <w:w w:val="101"/>
        </w:rPr>
        <w:t xml:space="preserve"> </w:t>
      </w:r>
      <w:r>
        <w:rPr>
          <w:sz w:val="24"/>
          <w:szCs w:val="24"/>
          <w:spacing w:val="-10"/>
        </w:rPr>
        <w:t>的风险。</w:t>
      </w:r>
    </w:p>
    <w:p>
      <w:pPr>
        <w:pStyle w:val="BodyText"/>
        <w:ind w:left="1384" w:firstLine="481"/>
        <w:spacing w:before="6" w:line="359" w:lineRule="auto"/>
        <w:rPr>
          <w:sz w:val="24"/>
          <w:szCs w:val="24"/>
        </w:rPr>
      </w:pPr>
      <w:r>
        <w:rPr>
          <w:sz w:val="24"/>
          <w:szCs w:val="24"/>
          <w:spacing w:val="-3"/>
        </w:rPr>
        <w:t>输卵管绝育术也会增加发生</w:t>
      </w:r>
      <w:r>
        <w:rPr>
          <w:sz w:val="24"/>
          <w:szCs w:val="24"/>
          <w:spacing w:val="-42"/>
        </w:rPr>
        <w:t xml:space="preserve"> </w:t>
      </w:r>
      <w:r>
        <w:rPr>
          <w:rFonts w:ascii="Times New Roman" w:hAnsi="Times New Roman" w:eastAsia="Times New Roman" w:cs="Times New Roman"/>
          <w:sz w:val="24"/>
          <w:szCs w:val="24"/>
          <w:spacing w:val="-3"/>
        </w:rPr>
        <w:t>AT</w:t>
      </w:r>
      <w:r>
        <w:rPr>
          <w:rFonts w:ascii="Times New Roman" w:hAnsi="Times New Roman" w:eastAsia="Times New Roman" w:cs="Times New Roman"/>
          <w:sz w:val="24"/>
          <w:szCs w:val="24"/>
          <w:spacing w:val="32"/>
          <w:w w:val="101"/>
        </w:rPr>
        <w:t xml:space="preserve"> </w:t>
      </w:r>
      <w:r>
        <w:rPr>
          <w:sz w:val="24"/>
          <w:szCs w:val="24"/>
          <w:spacing w:val="-3"/>
        </w:rPr>
        <w:t>的风险，</w:t>
      </w:r>
      <w:r>
        <w:rPr>
          <w:rFonts w:ascii="Times New Roman" w:hAnsi="Times New Roman" w:eastAsia="Times New Roman" w:cs="Times New Roman"/>
          <w:sz w:val="24"/>
          <w:szCs w:val="24"/>
          <w:spacing w:val="-3"/>
        </w:rPr>
        <w:t>Asfour </w:t>
      </w:r>
      <w:r>
        <w:rPr>
          <w:sz w:val="24"/>
          <w:szCs w:val="24"/>
          <w:spacing w:val="-3"/>
        </w:rPr>
        <w:t>等人研究发现既往行输卵管</w:t>
      </w:r>
      <w:r>
        <w:rPr>
          <w:sz w:val="24"/>
          <w:szCs w:val="24"/>
        </w:rPr>
        <w:t xml:space="preserve"> </w:t>
      </w:r>
      <w:r>
        <w:rPr>
          <w:sz w:val="24"/>
          <w:szCs w:val="24"/>
          <w:spacing w:val="-2"/>
        </w:rPr>
        <w:t>绝育术的女性与未行输卵管绝育术的女性相比，发</w:t>
      </w:r>
      <w:r>
        <w:rPr>
          <w:sz w:val="24"/>
          <w:szCs w:val="24"/>
          <w:spacing w:val="-3"/>
        </w:rPr>
        <w:t>生</w:t>
      </w:r>
      <w:r>
        <w:rPr>
          <w:sz w:val="24"/>
          <w:szCs w:val="24"/>
          <w:spacing w:val="-47"/>
        </w:rPr>
        <w:t xml:space="preserve"> </w:t>
      </w:r>
      <w:r>
        <w:rPr>
          <w:rFonts w:ascii="Times New Roman" w:hAnsi="Times New Roman" w:eastAsia="Times New Roman" w:cs="Times New Roman"/>
          <w:sz w:val="24"/>
          <w:szCs w:val="24"/>
          <w:spacing w:val="-3"/>
        </w:rPr>
        <w:t>AT</w:t>
      </w:r>
      <w:r>
        <w:rPr>
          <w:rFonts w:ascii="Times New Roman" w:hAnsi="Times New Roman" w:eastAsia="Times New Roman" w:cs="Times New Roman"/>
          <w:sz w:val="24"/>
          <w:szCs w:val="24"/>
          <w:spacing w:val="42"/>
          <w:w w:val="101"/>
        </w:rPr>
        <w:t xml:space="preserve"> </w:t>
      </w:r>
      <w:r>
        <w:rPr>
          <w:sz w:val="24"/>
          <w:szCs w:val="24"/>
          <w:spacing w:val="-3"/>
        </w:rPr>
        <w:t>的风险增加了</w:t>
      </w:r>
      <w:r>
        <w:rPr>
          <w:sz w:val="24"/>
          <w:szCs w:val="24"/>
          <w:spacing w:val="-34"/>
        </w:rPr>
        <w:t xml:space="preserve"> </w:t>
      </w:r>
      <w:r>
        <w:rPr>
          <w:rFonts w:ascii="Times New Roman" w:hAnsi="Times New Roman" w:eastAsia="Times New Roman" w:cs="Times New Roman"/>
          <w:sz w:val="24"/>
          <w:szCs w:val="24"/>
          <w:spacing w:val="-3"/>
        </w:rPr>
        <w:t>8</w:t>
      </w:r>
      <w:r>
        <w:rPr>
          <w:rFonts w:ascii="Times New Roman" w:hAnsi="Times New Roman" w:eastAsia="Times New Roman" w:cs="Times New Roman"/>
          <w:sz w:val="24"/>
          <w:szCs w:val="24"/>
          <w:spacing w:val="19"/>
        </w:rPr>
        <w:t xml:space="preserve"> </w:t>
      </w:r>
      <w:r>
        <w:rPr>
          <w:sz w:val="24"/>
          <w:szCs w:val="24"/>
          <w:spacing w:val="-3"/>
        </w:rPr>
        <w:t>倍</w:t>
      </w:r>
      <w:r>
        <w:rPr>
          <w:sz w:val="9"/>
          <w:szCs w:val="9"/>
          <w:spacing w:val="-3"/>
          <w:position w:val="8"/>
        </w:rPr>
        <w:t>[37] </w:t>
      </w:r>
      <w:r>
        <w:rPr>
          <w:sz w:val="24"/>
          <w:szCs w:val="24"/>
          <w:spacing w:val="-3"/>
        </w:rPr>
        <w:t>。</w:t>
      </w:r>
      <w:r>
        <w:rPr>
          <w:sz w:val="24"/>
          <w:szCs w:val="24"/>
        </w:rPr>
        <w:t xml:space="preserve"> </w:t>
      </w:r>
      <w:r>
        <w:rPr>
          <w:sz w:val="24"/>
          <w:szCs w:val="24"/>
          <w:spacing w:val="-2"/>
        </w:rPr>
        <w:t>输卵管绝育术后可能出现输卵管积水，输卵管体积的增大将增加 </w:t>
      </w:r>
      <w:r>
        <w:rPr>
          <w:rFonts w:ascii="Times New Roman" w:hAnsi="Times New Roman" w:eastAsia="Times New Roman" w:cs="Times New Roman"/>
          <w:sz w:val="24"/>
          <w:szCs w:val="24"/>
          <w:spacing w:val="-2"/>
        </w:rPr>
        <w:t>AT  </w:t>
      </w:r>
      <w:r>
        <w:rPr>
          <w:sz w:val="24"/>
          <w:szCs w:val="24"/>
          <w:spacing w:val="-2"/>
        </w:rPr>
        <w:t>的发生</w:t>
      </w:r>
      <w:r>
        <w:rPr>
          <w:sz w:val="24"/>
          <w:szCs w:val="24"/>
          <w:spacing w:val="-3"/>
        </w:rPr>
        <w:t>率。</w:t>
      </w:r>
      <w:r>
        <w:rPr>
          <w:sz w:val="24"/>
          <w:szCs w:val="24"/>
        </w:rPr>
        <w:t xml:space="preserve"> </w:t>
      </w:r>
      <w:r>
        <w:rPr>
          <w:sz w:val="24"/>
          <w:szCs w:val="24"/>
          <w:spacing w:val="-3"/>
        </w:rPr>
        <w:t>孤立性输卵管扭转通常与输卵管积水或积血而增大、长度异常增加、既往行输卵</w:t>
      </w:r>
      <w:r>
        <w:rPr>
          <w:sz w:val="24"/>
          <w:szCs w:val="24"/>
          <w:spacing w:val="16"/>
        </w:rPr>
        <w:t xml:space="preserve"> </w:t>
      </w:r>
      <w:r>
        <w:rPr>
          <w:sz w:val="24"/>
          <w:szCs w:val="24"/>
        </w:rPr>
        <w:t>管绝育术或与输卵管粘连、输卵管旁囊肿有关</w:t>
      </w:r>
      <w:r>
        <w:rPr>
          <w:sz w:val="9"/>
          <w:szCs w:val="9"/>
          <w:position w:val="8"/>
        </w:rPr>
        <w:t>[38]</w:t>
      </w:r>
      <w:r>
        <w:rPr>
          <w:sz w:val="24"/>
          <w:szCs w:val="24"/>
        </w:rPr>
        <w:t>。</w:t>
      </w:r>
    </w:p>
    <w:p>
      <w:pPr>
        <w:pStyle w:val="BodyText"/>
        <w:ind w:left="1386" w:right="90" w:firstLine="481"/>
        <w:spacing w:before="4" w:line="360" w:lineRule="auto"/>
        <w:jc w:val="both"/>
        <w:rPr>
          <w:sz w:val="24"/>
          <w:szCs w:val="24"/>
        </w:rPr>
      </w:pPr>
      <w:r>
        <w:rPr>
          <w:sz w:val="24"/>
          <w:szCs w:val="24"/>
          <w:spacing w:val="-3"/>
        </w:rPr>
        <w:t>少数病例为正常附件发生的自发扭转，其常见于儿童</w:t>
      </w:r>
      <w:r>
        <w:rPr>
          <w:sz w:val="24"/>
          <w:szCs w:val="24"/>
          <w:spacing w:val="-4"/>
        </w:rPr>
        <w:t>和青少年，约</w:t>
      </w:r>
      <w:r>
        <w:rPr>
          <w:sz w:val="24"/>
          <w:szCs w:val="24"/>
          <w:spacing w:val="-27"/>
        </w:rPr>
        <w:t xml:space="preserve"> </w:t>
      </w:r>
      <w:r>
        <w:rPr>
          <w:rFonts w:ascii="Times New Roman" w:hAnsi="Times New Roman" w:eastAsia="Times New Roman" w:cs="Times New Roman"/>
          <w:sz w:val="24"/>
          <w:szCs w:val="24"/>
          <w:spacing w:val="-4"/>
        </w:rPr>
        <w:t>1/4</w:t>
      </w:r>
      <w:r>
        <w:rPr>
          <w:rFonts w:ascii="Times New Roman" w:hAnsi="Times New Roman" w:eastAsia="Times New Roman" w:cs="Times New Roman"/>
          <w:sz w:val="24"/>
          <w:szCs w:val="24"/>
          <w:spacing w:val="37"/>
          <w:w w:val="101"/>
        </w:rPr>
        <w:t xml:space="preserve"> </w:t>
      </w:r>
      <w:r>
        <w:rPr>
          <w:sz w:val="24"/>
          <w:szCs w:val="24"/>
          <w:spacing w:val="-4"/>
        </w:rPr>
        <w:t>以上</w:t>
      </w:r>
      <w:r>
        <w:rPr>
          <w:sz w:val="24"/>
          <w:szCs w:val="24"/>
        </w:rPr>
        <w:t xml:space="preserve"> </w:t>
      </w:r>
      <w:r>
        <w:rPr>
          <w:sz w:val="24"/>
          <w:szCs w:val="24"/>
          <w:spacing w:val="-2"/>
        </w:rPr>
        <w:t>发生</w:t>
      </w:r>
      <w:r>
        <w:rPr>
          <w:sz w:val="24"/>
          <w:szCs w:val="24"/>
          <w:spacing w:val="-58"/>
        </w:rPr>
        <w:t xml:space="preserve"> </w:t>
      </w:r>
      <w:r>
        <w:rPr>
          <w:rFonts w:ascii="Times New Roman" w:hAnsi="Times New Roman" w:eastAsia="Times New Roman" w:cs="Times New Roman"/>
          <w:sz w:val="24"/>
          <w:szCs w:val="24"/>
          <w:spacing w:val="-2"/>
        </w:rPr>
        <w:t>AT</w:t>
      </w:r>
      <w:r>
        <w:rPr>
          <w:rFonts w:ascii="Times New Roman" w:hAnsi="Times New Roman" w:eastAsia="Times New Roman" w:cs="Times New Roman"/>
          <w:sz w:val="24"/>
          <w:szCs w:val="24"/>
          <w:spacing w:val="33"/>
        </w:rPr>
        <w:t xml:space="preserve"> </w:t>
      </w:r>
      <w:r>
        <w:rPr>
          <w:sz w:val="24"/>
          <w:szCs w:val="24"/>
          <w:spacing w:val="-2"/>
        </w:rPr>
        <w:t>的儿童及青少年病例为正常附件的自</w:t>
      </w:r>
      <w:r>
        <w:rPr>
          <w:sz w:val="24"/>
          <w:szCs w:val="24"/>
          <w:spacing w:val="-3"/>
        </w:rPr>
        <w:t>发扭转，推测其可能与初潮前女孩</w:t>
      </w:r>
      <w:r>
        <w:rPr>
          <w:sz w:val="24"/>
          <w:szCs w:val="24"/>
        </w:rPr>
        <w:t xml:space="preserve"> </w:t>
      </w:r>
      <w:r>
        <w:rPr>
          <w:sz w:val="24"/>
          <w:szCs w:val="24"/>
          <w:spacing w:val="-3"/>
        </w:rPr>
        <w:t>相对较小的子宫和相对较长的卵巢韧带有关，随着年龄的增长，韧带会变得相对</w:t>
      </w:r>
      <w:r>
        <w:rPr>
          <w:sz w:val="24"/>
          <w:szCs w:val="24"/>
          <w:spacing w:val="14"/>
        </w:rPr>
        <w:t xml:space="preserve"> </w:t>
      </w:r>
      <w:r>
        <w:rPr>
          <w:sz w:val="24"/>
          <w:szCs w:val="24"/>
        </w:rPr>
        <w:t>缩短，子宫也会逐渐发育成熟，附件自发扭转的发生率也随之降低</w:t>
      </w:r>
      <w:r>
        <w:rPr>
          <w:sz w:val="9"/>
          <w:szCs w:val="9"/>
          <w:position w:val="8"/>
        </w:rPr>
        <w:t>[39, 40]</w:t>
      </w:r>
      <w:r>
        <w:rPr>
          <w:sz w:val="24"/>
          <w:szCs w:val="24"/>
        </w:rPr>
        <w:t>。</w:t>
      </w:r>
    </w:p>
    <w:p>
      <w:pPr>
        <w:pStyle w:val="BodyText"/>
        <w:ind w:left="1386"/>
        <w:spacing w:line="233" w:lineRule="auto"/>
        <w:outlineLvl w:val="1"/>
        <w:rPr>
          <w:sz w:val="24"/>
          <w:szCs w:val="24"/>
        </w:rPr>
      </w:pPr>
      <w:bookmarkStart w:name="bookmark43" w:id="67"/>
      <w:bookmarkEnd w:id="67"/>
      <w:r>
        <w:rPr>
          <w:rFonts w:ascii="Times New Roman" w:hAnsi="Times New Roman" w:eastAsia="Times New Roman" w:cs="Times New Roman"/>
          <w:sz w:val="24"/>
          <w:szCs w:val="24"/>
          <w:b/>
          <w:bCs/>
          <w:spacing w:val="-1"/>
        </w:rPr>
        <w:t>6.3    </w:t>
      </w:r>
      <w:r>
        <w:rPr>
          <w:sz w:val="24"/>
          <w:szCs w:val="24"/>
          <w:b/>
          <w:bCs/>
          <w:spacing w:val="-1"/>
        </w:rPr>
        <w:t>组织学类型</w:t>
      </w:r>
    </w:p>
    <w:p>
      <w:pPr>
        <w:pStyle w:val="BodyText"/>
        <w:ind w:left="1386" w:right="84" w:firstLine="483"/>
        <w:spacing w:before="163" w:line="361" w:lineRule="auto"/>
        <w:jc w:val="both"/>
        <w:rPr>
          <w:sz w:val="24"/>
          <w:szCs w:val="24"/>
        </w:rPr>
      </w:pPr>
      <w:r>
        <w:rPr>
          <w:sz w:val="24"/>
          <w:szCs w:val="24"/>
          <w:spacing w:val="-4"/>
        </w:rPr>
        <w:t>大部分</w:t>
      </w:r>
      <w:r>
        <w:rPr>
          <w:sz w:val="24"/>
          <w:szCs w:val="24"/>
          <w:spacing w:val="-57"/>
        </w:rPr>
        <w:t xml:space="preserve"> </w:t>
      </w:r>
      <w:r>
        <w:rPr>
          <w:rFonts w:ascii="Times New Roman" w:hAnsi="Times New Roman" w:eastAsia="Times New Roman" w:cs="Times New Roman"/>
          <w:sz w:val="24"/>
          <w:szCs w:val="24"/>
          <w:spacing w:val="-4"/>
        </w:rPr>
        <w:t>AT</w:t>
      </w:r>
      <w:r>
        <w:rPr>
          <w:rFonts w:ascii="Times New Roman" w:hAnsi="Times New Roman" w:eastAsia="Times New Roman" w:cs="Times New Roman"/>
          <w:sz w:val="24"/>
          <w:szCs w:val="24"/>
          <w:spacing w:val="17"/>
        </w:rPr>
        <w:t xml:space="preserve"> </w:t>
      </w:r>
      <w:r>
        <w:rPr>
          <w:sz w:val="24"/>
          <w:szCs w:val="24"/>
          <w:spacing w:val="-4"/>
        </w:rPr>
        <w:t>是由卵巢肿瘤和</w:t>
      </w:r>
      <w:r>
        <w:rPr>
          <w:rFonts w:ascii="Times New Roman" w:hAnsi="Times New Roman" w:eastAsia="Times New Roman" w:cs="Times New Roman"/>
          <w:sz w:val="24"/>
          <w:szCs w:val="24"/>
          <w:spacing w:val="-4"/>
        </w:rPr>
        <w:t>/</w:t>
      </w:r>
      <w:r>
        <w:rPr>
          <w:sz w:val="24"/>
          <w:szCs w:val="24"/>
          <w:spacing w:val="-4"/>
        </w:rPr>
        <w:t>或输卵管肿瘤等良性病变导致的，卵巢成熟</w:t>
      </w:r>
      <w:r>
        <w:rPr>
          <w:sz w:val="24"/>
          <w:szCs w:val="24"/>
          <w:spacing w:val="-5"/>
        </w:rPr>
        <w:t>性畸</w:t>
      </w:r>
      <w:r>
        <w:rPr>
          <w:sz w:val="24"/>
          <w:szCs w:val="24"/>
        </w:rPr>
        <w:t xml:space="preserve"> </w:t>
      </w:r>
      <w:r>
        <w:rPr>
          <w:sz w:val="24"/>
          <w:szCs w:val="24"/>
          <w:spacing w:val="-2"/>
        </w:rPr>
        <w:t>胎瘤和卵巢单纯性囊肿为非妊娠期</w:t>
      </w:r>
      <w:r>
        <w:rPr>
          <w:sz w:val="24"/>
          <w:szCs w:val="24"/>
          <w:spacing w:val="-58"/>
        </w:rPr>
        <w:t xml:space="preserve"> </w:t>
      </w:r>
      <w:r>
        <w:rPr>
          <w:rFonts w:ascii="Times New Roman" w:hAnsi="Times New Roman" w:eastAsia="Times New Roman" w:cs="Times New Roman"/>
          <w:sz w:val="24"/>
          <w:szCs w:val="24"/>
          <w:spacing w:val="-2"/>
        </w:rPr>
        <w:t>AT</w:t>
      </w:r>
      <w:r>
        <w:rPr>
          <w:rFonts w:ascii="Times New Roman" w:hAnsi="Times New Roman" w:eastAsia="Times New Roman" w:cs="Times New Roman"/>
          <w:sz w:val="24"/>
          <w:szCs w:val="24"/>
          <w:spacing w:val="25"/>
        </w:rPr>
        <w:t xml:space="preserve"> </w:t>
      </w:r>
      <w:r>
        <w:rPr>
          <w:sz w:val="24"/>
          <w:szCs w:val="24"/>
          <w:spacing w:val="-2"/>
        </w:rPr>
        <w:t>患者中最常见的病理类型，黄体</w:t>
      </w:r>
      <w:r>
        <w:rPr>
          <w:sz w:val="24"/>
          <w:szCs w:val="24"/>
          <w:spacing w:val="-3"/>
        </w:rPr>
        <w:t>囊肿和卵</w:t>
      </w:r>
      <w:r>
        <w:rPr>
          <w:sz w:val="24"/>
          <w:szCs w:val="24"/>
        </w:rPr>
        <w:t xml:space="preserve"> </w:t>
      </w:r>
      <w:r>
        <w:rPr>
          <w:sz w:val="24"/>
          <w:szCs w:val="24"/>
          <w:spacing w:val="-4"/>
        </w:rPr>
        <w:t>巢单纯性囊肿为妊娠期</w:t>
      </w:r>
      <w:r>
        <w:rPr>
          <w:sz w:val="24"/>
          <w:szCs w:val="24"/>
          <w:spacing w:val="-32"/>
        </w:rPr>
        <w:t xml:space="preserve"> </w:t>
      </w:r>
      <w:r>
        <w:rPr>
          <w:rFonts w:ascii="Times New Roman" w:hAnsi="Times New Roman" w:eastAsia="Times New Roman" w:cs="Times New Roman"/>
          <w:sz w:val="24"/>
          <w:szCs w:val="24"/>
          <w:spacing w:val="-4"/>
        </w:rPr>
        <w:t>AT</w:t>
      </w:r>
      <w:r>
        <w:rPr>
          <w:rFonts w:ascii="Times New Roman" w:hAnsi="Times New Roman" w:eastAsia="Times New Roman" w:cs="Times New Roman"/>
          <w:sz w:val="24"/>
          <w:szCs w:val="24"/>
          <w:spacing w:val="44"/>
        </w:rPr>
        <w:t xml:space="preserve"> </w:t>
      </w:r>
      <w:r>
        <w:rPr>
          <w:sz w:val="24"/>
          <w:szCs w:val="24"/>
          <w:spacing w:val="-4"/>
        </w:rPr>
        <w:t>患者最常见的病理类型</w:t>
      </w:r>
      <w:r>
        <w:rPr>
          <w:sz w:val="9"/>
          <w:szCs w:val="9"/>
          <w:spacing w:val="-4"/>
          <w:position w:val="8"/>
        </w:rPr>
        <w:t>[8,</w:t>
      </w:r>
      <w:r>
        <w:rPr>
          <w:sz w:val="9"/>
          <w:szCs w:val="9"/>
          <w:spacing w:val="34"/>
          <w:position w:val="8"/>
        </w:rPr>
        <w:t xml:space="preserve"> </w:t>
      </w:r>
      <w:r>
        <w:rPr>
          <w:sz w:val="9"/>
          <w:szCs w:val="9"/>
          <w:spacing w:val="-4"/>
          <w:position w:val="8"/>
        </w:rPr>
        <w:t>9] </w:t>
      </w:r>
      <w:r>
        <w:rPr>
          <w:sz w:val="24"/>
          <w:szCs w:val="24"/>
          <w:spacing w:val="-4"/>
        </w:rPr>
        <w:t>。</w:t>
      </w:r>
      <w:r>
        <w:rPr>
          <w:rFonts w:ascii="Times New Roman" w:hAnsi="Times New Roman" w:eastAsia="Times New Roman" w:cs="Times New Roman"/>
          <w:sz w:val="24"/>
          <w:szCs w:val="24"/>
          <w:spacing w:val="-4"/>
        </w:rPr>
        <w:t>AT</w:t>
      </w:r>
      <w:r>
        <w:rPr>
          <w:rFonts w:ascii="Times New Roman" w:hAnsi="Times New Roman" w:eastAsia="Times New Roman" w:cs="Times New Roman"/>
          <w:sz w:val="24"/>
          <w:szCs w:val="24"/>
          <w:spacing w:val="35"/>
        </w:rPr>
        <w:t xml:space="preserve"> </w:t>
      </w:r>
      <w:r>
        <w:rPr>
          <w:sz w:val="24"/>
          <w:szCs w:val="24"/>
          <w:spacing w:val="-4"/>
        </w:rPr>
        <w:t>伴随恶性肿瘤的发生</w:t>
      </w:r>
      <w:r>
        <w:rPr>
          <w:sz w:val="24"/>
          <w:szCs w:val="24"/>
        </w:rPr>
        <w:t xml:space="preserve"> </w:t>
      </w:r>
      <w:r>
        <w:rPr>
          <w:sz w:val="24"/>
          <w:szCs w:val="24"/>
          <w:spacing w:val="-1"/>
        </w:rPr>
        <w:t>率低，大约只有成人病例的</w:t>
      </w:r>
      <w:r>
        <w:rPr>
          <w:sz w:val="24"/>
          <w:szCs w:val="24"/>
          <w:spacing w:val="-22"/>
        </w:rPr>
        <w:t xml:space="preserve"> </w:t>
      </w:r>
      <w:r>
        <w:rPr>
          <w:rFonts w:ascii="Times New Roman" w:hAnsi="Times New Roman" w:eastAsia="Times New Roman" w:cs="Times New Roman"/>
          <w:sz w:val="24"/>
          <w:szCs w:val="24"/>
          <w:spacing w:val="-1"/>
        </w:rPr>
        <w:t>1.6-3%</w:t>
      </w:r>
      <w:r>
        <w:rPr>
          <w:sz w:val="24"/>
          <w:szCs w:val="24"/>
          <w:spacing w:val="-1"/>
        </w:rPr>
        <w:t>和儿童病例的</w:t>
      </w:r>
      <w:r>
        <w:rPr>
          <w:sz w:val="24"/>
          <w:szCs w:val="24"/>
          <w:spacing w:val="-41"/>
        </w:rPr>
        <w:t xml:space="preserve"> </w:t>
      </w:r>
      <w:r>
        <w:rPr>
          <w:rFonts w:ascii="Times New Roman" w:hAnsi="Times New Roman" w:eastAsia="Times New Roman" w:cs="Times New Roman"/>
          <w:sz w:val="24"/>
          <w:szCs w:val="24"/>
          <w:spacing w:val="-1"/>
        </w:rPr>
        <w:t>0-6%</w:t>
      </w:r>
      <w:r>
        <w:rPr>
          <w:sz w:val="24"/>
          <w:szCs w:val="24"/>
          <w:spacing w:val="-1"/>
        </w:rPr>
        <w:t>有报道伴随恶性</w:t>
      </w:r>
      <w:r>
        <w:rPr>
          <w:sz w:val="24"/>
          <w:szCs w:val="24"/>
          <w:spacing w:val="-2"/>
        </w:rPr>
        <w:t>病变，绝</w:t>
      </w:r>
      <w:r>
        <w:rPr>
          <w:sz w:val="24"/>
          <w:szCs w:val="24"/>
        </w:rPr>
        <w:t xml:space="preserve"> </w:t>
      </w:r>
      <w:r>
        <w:rPr>
          <w:sz w:val="24"/>
          <w:szCs w:val="24"/>
          <w:spacing w:val="-3"/>
        </w:rPr>
        <w:t>经后女性发生恶性肿瘤的风险增加</w:t>
      </w:r>
      <w:r>
        <w:rPr>
          <w:sz w:val="9"/>
          <w:szCs w:val="9"/>
          <w:spacing w:val="-3"/>
          <w:position w:val="8"/>
        </w:rPr>
        <w:t>[6,</w:t>
      </w:r>
      <w:r>
        <w:rPr>
          <w:sz w:val="9"/>
          <w:szCs w:val="9"/>
          <w:spacing w:val="-15"/>
          <w:position w:val="8"/>
        </w:rPr>
        <w:t xml:space="preserve"> </w:t>
      </w:r>
      <w:r>
        <w:rPr>
          <w:sz w:val="9"/>
          <w:szCs w:val="9"/>
          <w:spacing w:val="-3"/>
          <w:position w:val="8"/>
        </w:rPr>
        <w:t>7, 41]</w:t>
      </w:r>
      <w:r>
        <w:rPr>
          <w:sz w:val="24"/>
          <w:szCs w:val="24"/>
          <w:spacing w:val="-3"/>
        </w:rPr>
        <w:t>。</w:t>
      </w:r>
      <w:r>
        <w:rPr>
          <w:rFonts w:ascii="Times New Roman" w:hAnsi="Times New Roman" w:eastAsia="Times New Roman" w:cs="Times New Roman"/>
          <w:sz w:val="24"/>
          <w:szCs w:val="24"/>
          <w:spacing w:val="-3"/>
        </w:rPr>
        <w:t>Ozcan </w:t>
      </w:r>
      <w:r>
        <w:rPr>
          <w:sz w:val="24"/>
          <w:szCs w:val="24"/>
          <w:spacing w:val="-3"/>
        </w:rPr>
        <w:t>等人在其研究中发现，绝经前</w:t>
      </w:r>
      <w:r>
        <w:rPr>
          <w:sz w:val="24"/>
          <w:szCs w:val="24"/>
          <w:spacing w:val="-55"/>
        </w:rPr>
        <w:t xml:space="preserve"> </w:t>
      </w:r>
      <w:r>
        <w:rPr>
          <w:rFonts w:ascii="Times New Roman" w:hAnsi="Times New Roman" w:eastAsia="Times New Roman" w:cs="Times New Roman"/>
          <w:sz w:val="24"/>
          <w:szCs w:val="24"/>
          <w:spacing w:val="-4"/>
        </w:rPr>
        <w:t>AT</w:t>
      </w:r>
      <w:r>
        <w:rPr>
          <w:rFonts w:ascii="Times New Roman" w:hAnsi="Times New Roman" w:eastAsia="Times New Roman" w:cs="Times New Roman"/>
          <w:sz w:val="24"/>
          <w:szCs w:val="24"/>
        </w:rPr>
        <w:t xml:space="preserve"> </w:t>
      </w:r>
      <w:r>
        <w:rPr>
          <w:sz w:val="24"/>
          <w:szCs w:val="24"/>
          <w:spacing w:val="2"/>
        </w:rPr>
        <w:t>患者发生恶性肿瘤的概率为 </w:t>
      </w:r>
      <w:r>
        <w:rPr>
          <w:rFonts w:ascii="Times New Roman" w:hAnsi="Times New Roman" w:eastAsia="Times New Roman" w:cs="Times New Roman"/>
          <w:sz w:val="24"/>
          <w:szCs w:val="24"/>
          <w:spacing w:val="2"/>
        </w:rPr>
        <w:t>2%</w:t>
      </w:r>
      <w:r>
        <w:rPr>
          <w:sz w:val="24"/>
          <w:szCs w:val="24"/>
          <w:spacing w:val="2"/>
        </w:rPr>
        <w:t>，绝经后 </w:t>
      </w:r>
      <w:r>
        <w:rPr>
          <w:rFonts w:ascii="Times New Roman" w:hAnsi="Times New Roman" w:eastAsia="Times New Roman" w:cs="Times New Roman"/>
          <w:sz w:val="24"/>
          <w:szCs w:val="24"/>
        </w:rPr>
        <w:t>AT</w:t>
      </w:r>
      <w:r>
        <w:rPr>
          <w:rFonts w:ascii="Times New Roman" w:hAnsi="Times New Roman" w:eastAsia="Times New Roman" w:cs="Times New Roman"/>
          <w:sz w:val="24"/>
          <w:szCs w:val="24"/>
          <w:spacing w:val="16"/>
        </w:rPr>
        <w:t xml:space="preserve">  </w:t>
      </w:r>
      <w:r>
        <w:rPr>
          <w:sz w:val="24"/>
          <w:szCs w:val="24"/>
          <w:spacing w:val="2"/>
        </w:rPr>
        <w:t>的女性中恶性</w:t>
      </w:r>
      <w:r>
        <w:rPr>
          <w:sz w:val="24"/>
          <w:szCs w:val="24"/>
          <w:spacing w:val="1"/>
        </w:rPr>
        <w:t>肿瘤的发生率高达</w:t>
      </w:r>
      <w:r>
        <w:rPr>
          <w:sz w:val="24"/>
          <w:szCs w:val="24"/>
        </w:rPr>
        <w:t xml:space="preserve"> </w:t>
      </w:r>
      <w:r>
        <w:rPr>
          <w:rFonts w:ascii="Times New Roman" w:hAnsi="Times New Roman" w:eastAsia="Times New Roman" w:cs="Times New Roman"/>
          <w:sz w:val="24"/>
          <w:szCs w:val="24"/>
          <w:spacing w:val="-1"/>
          <w:position w:val="-1"/>
        </w:rPr>
        <w:t>16%</w:t>
      </w:r>
      <w:r>
        <w:rPr>
          <w:sz w:val="9"/>
          <w:szCs w:val="9"/>
          <w:spacing w:val="-1"/>
          <w:position w:val="7"/>
        </w:rPr>
        <w:t>[41]</w:t>
      </w:r>
      <w:r>
        <w:rPr>
          <w:sz w:val="24"/>
          <w:szCs w:val="24"/>
          <w:spacing w:val="-1"/>
          <w:position w:val="-1"/>
        </w:rPr>
        <w:t>。</w:t>
      </w:r>
    </w:p>
    <w:p>
      <w:pPr>
        <w:pStyle w:val="BodyText"/>
        <w:ind w:left="1386"/>
        <w:spacing w:before="1" w:line="233" w:lineRule="auto"/>
        <w:outlineLvl w:val="1"/>
        <w:rPr>
          <w:sz w:val="24"/>
          <w:szCs w:val="24"/>
        </w:rPr>
      </w:pPr>
      <w:bookmarkStart w:name="bookmark44" w:id="68"/>
      <w:bookmarkEnd w:id="68"/>
      <w:r>
        <w:rPr>
          <w:rFonts w:ascii="Times New Roman" w:hAnsi="Times New Roman" w:eastAsia="Times New Roman" w:cs="Times New Roman"/>
          <w:sz w:val="24"/>
          <w:szCs w:val="24"/>
          <w:b/>
          <w:bCs/>
          <w:spacing w:val="-4"/>
        </w:rPr>
        <w:t>6.4</w:t>
      </w:r>
      <w:r>
        <w:rPr>
          <w:rFonts w:ascii="Times New Roman" w:hAnsi="Times New Roman" w:eastAsia="Times New Roman" w:cs="Times New Roman"/>
          <w:sz w:val="24"/>
          <w:szCs w:val="24"/>
          <w:b/>
          <w:bCs/>
          <w:spacing w:val="6"/>
        </w:rPr>
        <w:t xml:space="preserve">    </w:t>
      </w:r>
      <w:r>
        <w:rPr>
          <w:sz w:val="24"/>
          <w:szCs w:val="24"/>
          <w:b/>
          <w:bCs/>
          <w:spacing w:val="-4"/>
        </w:rPr>
        <w:t>临床表现及体格检查</w:t>
      </w:r>
    </w:p>
    <w:p>
      <w:pPr>
        <w:pStyle w:val="BodyText"/>
        <w:ind w:left="1405" w:right="86" w:firstLine="454"/>
        <w:spacing w:before="167" w:line="355" w:lineRule="auto"/>
        <w:rPr>
          <w:sz w:val="24"/>
          <w:szCs w:val="24"/>
        </w:rPr>
      </w:pPr>
      <w:r>
        <w:rPr>
          <w:rFonts w:ascii="Times New Roman" w:hAnsi="Times New Roman" w:eastAsia="Times New Roman" w:cs="Times New Roman"/>
          <w:sz w:val="24"/>
          <w:szCs w:val="24"/>
        </w:rPr>
        <w:t>AT</w:t>
      </w:r>
      <w:r>
        <w:rPr>
          <w:rFonts w:ascii="Times New Roman" w:hAnsi="Times New Roman" w:eastAsia="Times New Roman" w:cs="Times New Roman"/>
          <w:sz w:val="24"/>
          <w:szCs w:val="24"/>
          <w:spacing w:val="16"/>
          <w:w w:val="101"/>
        </w:rPr>
        <w:t xml:space="preserve">  </w:t>
      </w:r>
      <w:r>
        <w:rPr>
          <w:sz w:val="24"/>
          <w:szCs w:val="24"/>
        </w:rPr>
        <w:t>的临床表现缺乏特异性，最常见的症状是急性腹痛，</w:t>
      </w:r>
      <w:r>
        <w:rPr>
          <w:sz w:val="24"/>
          <w:szCs w:val="24"/>
          <w:spacing w:val="-1"/>
        </w:rPr>
        <w:t>发生率高达 </w:t>
      </w:r>
      <w:r>
        <w:rPr>
          <w:rFonts w:ascii="Times New Roman" w:hAnsi="Times New Roman" w:eastAsia="Times New Roman" w:cs="Times New Roman"/>
          <w:sz w:val="24"/>
          <w:szCs w:val="24"/>
          <w:spacing w:val="-1"/>
        </w:rPr>
        <w:t>90%-</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100%</w:t>
      </w:r>
      <w:r>
        <w:rPr>
          <w:sz w:val="24"/>
          <w:szCs w:val="24"/>
          <w:spacing w:val="-1"/>
        </w:rPr>
        <w:t>，常发生于体位突然改变或剧烈活动后</w:t>
      </w:r>
      <w:r>
        <w:rPr>
          <w:sz w:val="9"/>
          <w:szCs w:val="9"/>
          <w:spacing w:val="-1"/>
          <w:position w:val="8"/>
        </w:rPr>
        <w:t>[</w:t>
      </w:r>
      <w:r>
        <w:rPr>
          <w:sz w:val="9"/>
          <w:szCs w:val="9"/>
          <w:spacing w:val="-2"/>
          <w:position w:val="8"/>
        </w:rPr>
        <w:t>33, 34]</w:t>
      </w:r>
      <w:r>
        <w:rPr>
          <w:sz w:val="24"/>
          <w:szCs w:val="24"/>
          <w:spacing w:val="-2"/>
        </w:rPr>
        <w:t>。通常多表现为单侧、较为局限</w:t>
      </w:r>
    </w:p>
    <w:p>
      <w:pPr>
        <w:spacing w:line="414" w:lineRule="auto"/>
        <w:rPr>
          <w:rFonts w:ascii="Arial"/>
          <w:sz w:val="21"/>
        </w:rPr>
      </w:pPr>
      <w:r/>
    </w:p>
    <w:p>
      <w:pPr>
        <w:ind w:left="9517"/>
        <w:spacing w:before="52" w:line="23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24</w:t>
      </w:r>
    </w:p>
    <w:p>
      <w:pPr>
        <w:spacing w:line="235" w:lineRule="auto"/>
        <w:sectPr>
          <w:headerReference w:type="default" r:id="rId45"/>
          <w:footerReference w:type="default" r:id="rId46"/>
          <w:pgSz w:w="11910" w:h="16840"/>
          <w:pgMar w:top="1233" w:right="1697" w:bottom="604" w:left="424" w:header="891" w:footer="354" w:gutter="0"/>
        </w:sectPr>
        <w:rPr>
          <w:rFonts w:ascii="Times New Roman" w:hAnsi="Times New Roman" w:eastAsia="Times New Roman" w:cs="Times New Roman"/>
          <w:sz w:val="18"/>
          <w:szCs w:val="18"/>
        </w:rPr>
      </w:pPr>
    </w:p>
    <w:p>
      <w:pPr>
        <w:spacing w:line="241" w:lineRule="auto"/>
        <w:rPr>
          <w:rFonts w:ascii="Arial"/>
          <w:sz w:val="21"/>
        </w:rPr>
      </w:pPr>
      <w:r/>
    </w:p>
    <w:p>
      <w:pPr>
        <w:pStyle w:val="BodyText"/>
        <w:ind w:left="1388"/>
        <w:spacing w:before="78" w:line="360" w:lineRule="auto"/>
        <w:jc w:val="both"/>
        <w:rPr>
          <w:sz w:val="24"/>
          <w:szCs w:val="24"/>
        </w:rPr>
      </w:pPr>
      <w:r>
        <w:rPr>
          <w:sz w:val="24"/>
          <w:szCs w:val="24"/>
          <w:spacing w:val="-1"/>
        </w:rPr>
        <w:t>性的腹痛，部分患者表现为持续性剧痛、间歇性绞痛或表现</w:t>
      </w:r>
      <w:r>
        <w:rPr>
          <w:sz w:val="24"/>
          <w:szCs w:val="24"/>
          <w:spacing w:val="-2"/>
        </w:rPr>
        <w:t>为逐渐加重的腹痛；</w:t>
      </w:r>
      <w:r>
        <w:rPr>
          <w:sz w:val="24"/>
          <w:szCs w:val="24"/>
        </w:rPr>
        <w:t xml:space="preserve"> </w:t>
      </w:r>
      <w:r>
        <w:rPr>
          <w:sz w:val="24"/>
          <w:szCs w:val="24"/>
          <w:spacing w:val="4"/>
        </w:rPr>
        <w:t>不完全性扭转或者发生自然复位的患者可表现为间歇性腹痛或症</w:t>
      </w:r>
      <w:r>
        <w:rPr>
          <w:sz w:val="24"/>
          <w:szCs w:val="24"/>
          <w:spacing w:val="3"/>
        </w:rPr>
        <w:t>状不典型的慢</w:t>
      </w:r>
      <w:r>
        <w:rPr>
          <w:sz w:val="24"/>
          <w:szCs w:val="24"/>
        </w:rPr>
        <w:t xml:space="preserve"> </w:t>
      </w:r>
      <w:r>
        <w:rPr>
          <w:sz w:val="24"/>
          <w:szCs w:val="24"/>
          <w:spacing w:val="-5"/>
        </w:rPr>
        <w:t>性腹痛</w:t>
      </w:r>
      <w:r>
        <w:rPr>
          <w:sz w:val="9"/>
          <w:szCs w:val="9"/>
          <w:spacing w:val="-5"/>
          <w:position w:val="8"/>
        </w:rPr>
        <w:t>[42]</w:t>
      </w:r>
      <w:r>
        <w:rPr>
          <w:sz w:val="24"/>
          <w:szCs w:val="24"/>
          <w:spacing w:val="-5"/>
        </w:rPr>
        <w:t>。</w:t>
      </w:r>
      <w:r>
        <w:rPr>
          <w:rFonts w:ascii="Times New Roman" w:hAnsi="Times New Roman" w:eastAsia="Times New Roman" w:cs="Times New Roman"/>
          <w:sz w:val="24"/>
          <w:szCs w:val="24"/>
          <w:spacing w:val="-6"/>
        </w:rPr>
        <w:t>AT</w:t>
      </w:r>
      <w:r>
        <w:rPr>
          <w:rFonts w:ascii="Times New Roman" w:hAnsi="Times New Roman" w:eastAsia="Times New Roman" w:cs="Times New Roman"/>
          <w:sz w:val="24"/>
          <w:szCs w:val="24"/>
          <w:spacing w:val="25"/>
          <w:w w:val="101"/>
        </w:rPr>
        <w:t xml:space="preserve"> </w:t>
      </w:r>
      <w:r>
        <w:rPr>
          <w:sz w:val="24"/>
          <w:szCs w:val="24"/>
          <w:spacing w:val="-6"/>
        </w:rPr>
        <w:t>患者的腹痛通常伴有恶心、呕吐、发热、肛门坠</w:t>
      </w:r>
      <w:r>
        <w:rPr>
          <w:sz w:val="24"/>
          <w:szCs w:val="24"/>
          <w:spacing w:val="-7"/>
        </w:rPr>
        <w:t>胀感等，在</w:t>
      </w:r>
      <w:r>
        <w:rPr>
          <w:sz w:val="24"/>
          <w:szCs w:val="24"/>
          <w:spacing w:val="-63"/>
        </w:rPr>
        <w:t xml:space="preserve"> </w:t>
      </w:r>
      <w:r>
        <w:rPr>
          <w:rFonts w:ascii="Times New Roman" w:hAnsi="Times New Roman" w:eastAsia="Times New Roman" w:cs="Times New Roman"/>
          <w:sz w:val="24"/>
          <w:szCs w:val="24"/>
          <w:spacing w:val="-7"/>
        </w:rPr>
        <w:t>Nair </w:t>
      </w:r>
      <w:r>
        <w:rPr>
          <w:sz w:val="24"/>
          <w:szCs w:val="24"/>
          <w:spacing w:val="-7"/>
        </w:rPr>
        <w:t>等</w:t>
      </w:r>
      <w:r>
        <w:rPr>
          <w:sz w:val="24"/>
          <w:szCs w:val="24"/>
        </w:rPr>
        <w:t xml:space="preserve"> </w:t>
      </w:r>
      <w:r>
        <w:rPr>
          <w:sz w:val="24"/>
          <w:szCs w:val="24"/>
          <w:spacing w:val="-3"/>
        </w:rPr>
        <w:t>人一项包含</w:t>
      </w:r>
      <w:r>
        <w:rPr>
          <w:sz w:val="24"/>
          <w:szCs w:val="24"/>
          <w:spacing w:val="-31"/>
        </w:rPr>
        <w:t xml:space="preserve"> </w:t>
      </w:r>
      <w:r>
        <w:rPr>
          <w:rFonts w:ascii="Times New Roman" w:hAnsi="Times New Roman" w:eastAsia="Times New Roman" w:cs="Times New Roman"/>
          <w:sz w:val="24"/>
          <w:szCs w:val="24"/>
          <w:spacing w:val="-3"/>
        </w:rPr>
        <w:t>179 </w:t>
      </w:r>
      <w:r>
        <w:rPr>
          <w:sz w:val="24"/>
          <w:szCs w:val="24"/>
          <w:spacing w:val="-3"/>
        </w:rPr>
        <w:t>名</w:t>
      </w:r>
      <w:r>
        <w:rPr>
          <w:sz w:val="24"/>
          <w:szCs w:val="24"/>
          <w:spacing w:val="-58"/>
        </w:rPr>
        <w:t xml:space="preserve"> </w:t>
      </w:r>
      <w:r>
        <w:rPr>
          <w:rFonts w:ascii="Times New Roman" w:hAnsi="Times New Roman" w:eastAsia="Times New Roman" w:cs="Times New Roman"/>
          <w:sz w:val="24"/>
          <w:szCs w:val="24"/>
          <w:spacing w:val="-3"/>
        </w:rPr>
        <w:t>AT</w:t>
      </w:r>
      <w:r>
        <w:rPr>
          <w:rFonts w:ascii="Times New Roman" w:hAnsi="Times New Roman" w:eastAsia="Times New Roman" w:cs="Times New Roman"/>
          <w:sz w:val="24"/>
          <w:szCs w:val="24"/>
          <w:spacing w:val="25"/>
        </w:rPr>
        <w:t xml:space="preserve"> </w:t>
      </w:r>
      <w:r>
        <w:rPr>
          <w:sz w:val="24"/>
          <w:szCs w:val="24"/>
          <w:spacing w:val="-3"/>
        </w:rPr>
        <w:t>患者的回顾性研究中，</w:t>
      </w:r>
      <w:r>
        <w:rPr>
          <w:rFonts w:ascii="Times New Roman" w:hAnsi="Times New Roman" w:eastAsia="Times New Roman" w:cs="Times New Roman"/>
          <w:sz w:val="24"/>
          <w:szCs w:val="24"/>
          <w:spacing w:val="-3"/>
        </w:rPr>
        <w:t>97.5</w:t>
      </w:r>
      <w:r>
        <w:rPr>
          <w:rFonts w:ascii="Times New Roman" w:hAnsi="Times New Roman" w:eastAsia="Times New Roman" w:cs="Times New Roman"/>
          <w:sz w:val="24"/>
          <w:szCs w:val="24"/>
          <w:spacing w:val="-4"/>
        </w:rPr>
        <w:t>%</w:t>
      </w:r>
      <w:r>
        <w:rPr>
          <w:sz w:val="24"/>
          <w:szCs w:val="24"/>
          <w:spacing w:val="-4"/>
        </w:rPr>
        <w:t>患者出现腹痛，</w:t>
      </w:r>
      <w:r>
        <w:rPr>
          <w:rFonts w:ascii="Times New Roman" w:hAnsi="Times New Roman" w:eastAsia="Times New Roman" w:cs="Times New Roman"/>
          <w:sz w:val="24"/>
          <w:szCs w:val="24"/>
          <w:spacing w:val="-4"/>
        </w:rPr>
        <w:t>65.7%</w:t>
      </w:r>
      <w:r>
        <w:rPr>
          <w:sz w:val="24"/>
          <w:szCs w:val="24"/>
          <w:spacing w:val="-4"/>
        </w:rPr>
        <w:t>患者出</w:t>
      </w:r>
      <w:r>
        <w:rPr>
          <w:sz w:val="24"/>
          <w:szCs w:val="24"/>
        </w:rPr>
        <w:t xml:space="preserve"> </w:t>
      </w:r>
      <w:r>
        <w:rPr>
          <w:sz w:val="24"/>
          <w:szCs w:val="24"/>
          <w:spacing w:val="-13"/>
        </w:rPr>
        <w:t>现恶心、呕吐，</w:t>
      </w:r>
      <w:r>
        <w:rPr>
          <w:sz w:val="24"/>
          <w:szCs w:val="24"/>
          <w:spacing w:val="77"/>
        </w:rPr>
        <w:t xml:space="preserve"> </w:t>
      </w:r>
      <w:r>
        <w:rPr>
          <w:rFonts w:ascii="Times New Roman" w:hAnsi="Times New Roman" w:eastAsia="Times New Roman" w:cs="Times New Roman"/>
          <w:sz w:val="24"/>
          <w:szCs w:val="24"/>
          <w:spacing w:val="-13"/>
        </w:rPr>
        <w:t>12.9%</w:t>
      </w:r>
      <w:r>
        <w:rPr>
          <w:sz w:val="24"/>
          <w:szCs w:val="24"/>
          <w:spacing w:val="-13"/>
        </w:rPr>
        <w:t>患者伴有发热</w:t>
      </w:r>
      <w:r>
        <w:rPr>
          <w:sz w:val="9"/>
          <w:szCs w:val="9"/>
          <w:position w:val="8"/>
        </w:rPr>
        <w:t>[43]</w:t>
      </w:r>
      <w:r>
        <w:rPr>
          <w:sz w:val="24"/>
          <w:szCs w:val="24"/>
        </w:rPr>
        <w:t>。</w:t>
      </w:r>
      <w:r>
        <w:rPr>
          <w:rFonts w:ascii="Times New Roman" w:hAnsi="Times New Roman" w:eastAsia="Times New Roman" w:cs="Times New Roman"/>
          <w:sz w:val="24"/>
          <w:szCs w:val="24"/>
          <w:spacing w:val="-3"/>
        </w:rPr>
        <w:t>AT</w:t>
      </w:r>
      <w:r>
        <w:rPr>
          <w:rFonts w:ascii="Times New Roman" w:hAnsi="Times New Roman" w:eastAsia="Times New Roman" w:cs="Times New Roman"/>
          <w:sz w:val="24"/>
          <w:szCs w:val="24"/>
          <w:spacing w:val="24"/>
          <w:w w:val="101"/>
        </w:rPr>
        <w:t xml:space="preserve"> </w:t>
      </w:r>
      <w:r>
        <w:rPr>
          <w:sz w:val="24"/>
          <w:szCs w:val="24"/>
          <w:spacing w:val="-3"/>
        </w:rPr>
        <w:t>患者体格检查的主要表现为局限性腹</w:t>
      </w:r>
      <w:r>
        <w:rPr>
          <w:sz w:val="24"/>
          <w:szCs w:val="24"/>
        </w:rPr>
        <w:t xml:space="preserve"> </w:t>
      </w:r>
      <w:r>
        <w:rPr>
          <w:sz w:val="24"/>
          <w:szCs w:val="24"/>
          <w:spacing w:val="-2"/>
        </w:rPr>
        <w:t>部压痛，大多可在行双合诊检查时触及患侧附件区的包块，若</w:t>
      </w:r>
      <w:r>
        <w:rPr>
          <w:sz w:val="24"/>
          <w:szCs w:val="24"/>
          <w:spacing w:val="-58"/>
        </w:rPr>
        <w:t xml:space="preserve"> </w:t>
      </w:r>
      <w:r>
        <w:rPr>
          <w:rFonts w:ascii="Times New Roman" w:hAnsi="Times New Roman" w:eastAsia="Times New Roman" w:cs="Times New Roman"/>
          <w:sz w:val="24"/>
          <w:szCs w:val="24"/>
          <w:spacing w:val="-2"/>
        </w:rPr>
        <w:t>AT</w:t>
      </w:r>
      <w:r>
        <w:rPr>
          <w:rFonts w:ascii="Times New Roman" w:hAnsi="Times New Roman" w:eastAsia="Times New Roman" w:cs="Times New Roman"/>
          <w:sz w:val="24"/>
          <w:szCs w:val="24"/>
          <w:spacing w:val="24"/>
        </w:rPr>
        <w:t xml:space="preserve"> </w:t>
      </w:r>
      <w:r>
        <w:rPr>
          <w:sz w:val="24"/>
          <w:szCs w:val="24"/>
          <w:spacing w:val="-2"/>
        </w:rPr>
        <w:t>患者合</w:t>
      </w:r>
      <w:r>
        <w:rPr>
          <w:sz w:val="24"/>
          <w:szCs w:val="24"/>
          <w:spacing w:val="-3"/>
        </w:rPr>
        <w:t>并腹膜</w:t>
      </w:r>
      <w:r>
        <w:rPr>
          <w:sz w:val="24"/>
          <w:szCs w:val="24"/>
        </w:rPr>
        <w:t xml:space="preserve"> </w:t>
      </w:r>
      <w:r>
        <w:rPr>
          <w:sz w:val="24"/>
          <w:szCs w:val="24"/>
          <w:spacing w:val="-4"/>
        </w:rPr>
        <w:t>炎时，可出现反跳痛及肌紧张。</w:t>
      </w:r>
    </w:p>
    <w:p>
      <w:pPr>
        <w:pStyle w:val="BodyText"/>
        <w:ind w:left="1386"/>
        <w:spacing w:before="7" w:line="233" w:lineRule="auto"/>
        <w:outlineLvl w:val="1"/>
        <w:rPr>
          <w:sz w:val="24"/>
          <w:szCs w:val="24"/>
        </w:rPr>
      </w:pPr>
      <w:bookmarkStart w:name="bookmark45" w:id="69"/>
      <w:bookmarkEnd w:id="69"/>
      <w:r>
        <w:rPr>
          <w:rFonts w:ascii="Times New Roman" w:hAnsi="Times New Roman" w:eastAsia="Times New Roman" w:cs="Times New Roman"/>
          <w:sz w:val="24"/>
          <w:szCs w:val="24"/>
          <w:b/>
          <w:bCs/>
          <w:spacing w:val="-4"/>
        </w:rPr>
        <w:t>6.5</w:t>
      </w:r>
      <w:r>
        <w:rPr>
          <w:rFonts w:ascii="Times New Roman" w:hAnsi="Times New Roman" w:eastAsia="Times New Roman" w:cs="Times New Roman"/>
          <w:sz w:val="24"/>
          <w:szCs w:val="24"/>
          <w:b/>
          <w:bCs/>
          <w:spacing w:val="2"/>
        </w:rPr>
        <w:t xml:space="preserve">    </w:t>
      </w:r>
      <w:r>
        <w:rPr>
          <w:sz w:val="24"/>
          <w:szCs w:val="24"/>
          <w:b/>
          <w:bCs/>
          <w:spacing w:val="-4"/>
        </w:rPr>
        <w:t>诊断</w:t>
      </w:r>
    </w:p>
    <w:p>
      <w:pPr>
        <w:pStyle w:val="BodyText"/>
        <w:ind w:left="1873"/>
        <w:spacing w:before="156" w:line="220" w:lineRule="auto"/>
        <w:rPr>
          <w:sz w:val="24"/>
          <w:szCs w:val="24"/>
        </w:rPr>
      </w:pPr>
      <w:r>
        <w:rPr>
          <w:sz w:val="24"/>
          <w:szCs w:val="24"/>
          <w:b/>
          <w:bCs/>
          <w:spacing w:val="-5"/>
        </w:rPr>
        <w:t>实验室检查</w:t>
      </w:r>
    </w:p>
    <w:p>
      <w:pPr>
        <w:pStyle w:val="BodyText"/>
        <w:ind w:left="1387" w:right="45" w:firstLine="472"/>
        <w:spacing w:before="183" w:line="360" w:lineRule="auto"/>
        <w:jc w:val="both"/>
        <w:rPr>
          <w:sz w:val="24"/>
          <w:szCs w:val="24"/>
        </w:rPr>
      </w:pPr>
      <w:r>
        <w:rPr>
          <w:rFonts w:ascii="Times New Roman" w:hAnsi="Times New Roman" w:eastAsia="Times New Roman" w:cs="Times New Roman"/>
          <w:sz w:val="24"/>
          <w:szCs w:val="24"/>
          <w:spacing w:val="-9"/>
        </w:rPr>
        <w:t>AT</w:t>
      </w:r>
      <w:r>
        <w:rPr>
          <w:rFonts w:ascii="Times New Roman" w:hAnsi="Times New Roman" w:eastAsia="Times New Roman" w:cs="Times New Roman"/>
          <w:sz w:val="24"/>
          <w:szCs w:val="24"/>
          <w:spacing w:val="48"/>
        </w:rPr>
        <w:t xml:space="preserve"> </w:t>
      </w:r>
      <w:r>
        <w:rPr>
          <w:sz w:val="24"/>
          <w:szCs w:val="24"/>
          <w:spacing w:val="-9"/>
        </w:rPr>
        <w:t>的实验室检查缺乏特异性，没有确切的实验室检查能够确诊</w:t>
      </w:r>
      <w:r>
        <w:rPr>
          <w:sz w:val="24"/>
          <w:szCs w:val="24"/>
          <w:spacing w:val="-56"/>
        </w:rPr>
        <w:t xml:space="preserve"> </w:t>
      </w:r>
      <w:r>
        <w:rPr>
          <w:rFonts w:ascii="Times New Roman" w:hAnsi="Times New Roman" w:eastAsia="Times New Roman" w:cs="Times New Roman"/>
          <w:sz w:val="24"/>
          <w:szCs w:val="24"/>
          <w:spacing w:val="-9"/>
        </w:rPr>
        <w:t>AT</w:t>
      </w:r>
      <w:r>
        <w:rPr>
          <w:sz w:val="24"/>
          <w:szCs w:val="24"/>
          <w:spacing w:val="-9"/>
        </w:rPr>
        <w:t>。目前</w:t>
      </w:r>
      <w:r>
        <w:rPr>
          <w:sz w:val="24"/>
          <w:szCs w:val="24"/>
          <w:spacing w:val="-57"/>
        </w:rPr>
        <w:t xml:space="preserve"> </w:t>
      </w:r>
      <w:r>
        <w:rPr>
          <w:rFonts w:ascii="Times New Roman" w:hAnsi="Times New Roman" w:eastAsia="Times New Roman" w:cs="Times New Roman"/>
          <w:sz w:val="24"/>
          <w:szCs w:val="24"/>
          <w:spacing w:val="-9"/>
        </w:rPr>
        <w:t>AT</w:t>
      </w:r>
      <w:r>
        <w:rPr>
          <w:rFonts w:ascii="Times New Roman" w:hAnsi="Times New Roman" w:eastAsia="Times New Roman" w:cs="Times New Roman"/>
          <w:sz w:val="24"/>
          <w:szCs w:val="24"/>
        </w:rPr>
        <w:t xml:space="preserve"> </w:t>
      </w:r>
      <w:r>
        <w:rPr>
          <w:sz w:val="24"/>
          <w:szCs w:val="24"/>
          <w:spacing w:val="-3"/>
        </w:rPr>
        <w:t>诊断的金标准仍然是手术。妊娠试验应当用于育龄期妇女以排除异位妊娠。卵巢</w:t>
      </w:r>
      <w:r>
        <w:rPr>
          <w:sz w:val="24"/>
          <w:szCs w:val="24"/>
          <w:spacing w:val="17"/>
        </w:rPr>
        <w:t xml:space="preserve"> </w:t>
      </w:r>
      <w:r>
        <w:rPr>
          <w:sz w:val="24"/>
          <w:szCs w:val="24"/>
          <w:spacing w:val="-3"/>
        </w:rPr>
        <w:t>恶性肿瘤标志物也可用于恶性肿瘤的术后随访及指导预后。以下实验室检查可用</w:t>
      </w:r>
      <w:r>
        <w:rPr>
          <w:sz w:val="24"/>
          <w:szCs w:val="24"/>
          <w:spacing w:val="10"/>
        </w:rPr>
        <w:t xml:space="preserve"> </w:t>
      </w:r>
      <w:r>
        <w:rPr>
          <w:sz w:val="24"/>
          <w:szCs w:val="24"/>
          <w:spacing w:val="-11"/>
        </w:rPr>
        <w:t>以</w:t>
      </w:r>
      <w:r>
        <w:rPr>
          <w:sz w:val="24"/>
          <w:szCs w:val="24"/>
          <w:spacing w:val="-53"/>
        </w:rPr>
        <w:t xml:space="preserve"> </w:t>
      </w:r>
      <w:r>
        <w:rPr>
          <w:rFonts w:ascii="Times New Roman" w:hAnsi="Times New Roman" w:eastAsia="Times New Roman" w:cs="Times New Roman"/>
          <w:sz w:val="24"/>
          <w:szCs w:val="24"/>
          <w:spacing w:val="-11"/>
        </w:rPr>
        <w:t>AT</w:t>
      </w:r>
      <w:r>
        <w:rPr>
          <w:rFonts w:ascii="Times New Roman" w:hAnsi="Times New Roman" w:eastAsia="Times New Roman" w:cs="Times New Roman"/>
          <w:sz w:val="24"/>
          <w:szCs w:val="24"/>
          <w:spacing w:val="33"/>
        </w:rPr>
        <w:t xml:space="preserve"> </w:t>
      </w:r>
      <w:r>
        <w:rPr>
          <w:sz w:val="24"/>
          <w:szCs w:val="24"/>
          <w:spacing w:val="-11"/>
        </w:rPr>
        <w:t>的辅助诊断。</w:t>
      </w:r>
    </w:p>
    <w:p>
      <w:pPr>
        <w:pStyle w:val="BodyText"/>
        <w:ind w:left="1379" w:right="42" w:firstLine="529"/>
        <w:spacing w:before="6" w:line="360" w:lineRule="auto"/>
        <w:jc w:val="both"/>
        <w:rPr>
          <w:sz w:val="24"/>
          <w:szCs w:val="24"/>
        </w:rPr>
      </w:pPr>
      <w:r>
        <w:rPr>
          <w:sz w:val="24"/>
          <w:szCs w:val="24"/>
          <w:spacing w:val="2"/>
        </w:rPr>
        <w:t>血常规：</w:t>
      </w:r>
      <w:r>
        <w:rPr>
          <w:sz w:val="24"/>
          <w:szCs w:val="24"/>
          <w:spacing w:val="-45"/>
        </w:rPr>
        <w:t xml:space="preserve"> </w:t>
      </w:r>
      <w:r>
        <w:rPr>
          <w:rFonts w:ascii="Times New Roman" w:hAnsi="Times New Roman" w:eastAsia="Times New Roman" w:cs="Times New Roman"/>
          <w:sz w:val="24"/>
          <w:szCs w:val="24"/>
          <w:spacing w:val="2"/>
        </w:rPr>
        <w:t>20%-62%</w:t>
      </w:r>
      <w:r>
        <w:rPr>
          <w:sz w:val="24"/>
          <w:szCs w:val="24"/>
          <w:spacing w:val="2"/>
        </w:rPr>
        <w:t>的</w:t>
      </w:r>
      <w:r>
        <w:rPr>
          <w:sz w:val="24"/>
          <w:szCs w:val="24"/>
          <w:spacing w:val="-28"/>
        </w:rPr>
        <w:t xml:space="preserve"> </w:t>
      </w:r>
      <w:r>
        <w:rPr>
          <w:rFonts w:ascii="Times New Roman" w:hAnsi="Times New Roman" w:eastAsia="Times New Roman" w:cs="Times New Roman"/>
          <w:sz w:val="24"/>
          <w:szCs w:val="24"/>
        </w:rPr>
        <w:t>AT</w:t>
      </w:r>
      <w:r>
        <w:rPr>
          <w:rFonts w:ascii="Times New Roman" w:hAnsi="Times New Roman" w:eastAsia="Times New Roman" w:cs="Times New Roman"/>
          <w:sz w:val="24"/>
          <w:szCs w:val="24"/>
          <w:spacing w:val="44"/>
          <w:w w:val="101"/>
        </w:rPr>
        <w:t xml:space="preserve"> </w:t>
      </w:r>
      <w:r>
        <w:rPr>
          <w:sz w:val="24"/>
          <w:szCs w:val="24"/>
          <w:spacing w:val="2"/>
        </w:rPr>
        <w:t>患者可观察到</w:t>
      </w:r>
      <w:r>
        <w:rPr>
          <w:sz w:val="24"/>
          <w:szCs w:val="24"/>
          <w:spacing w:val="-56"/>
        </w:rPr>
        <w:t xml:space="preserve"> </w:t>
      </w:r>
      <w:r>
        <w:rPr>
          <w:rFonts w:ascii="Times New Roman" w:hAnsi="Times New Roman" w:eastAsia="Times New Roman" w:cs="Times New Roman"/>
          <w:sz w:val="24"/>
          <w:szCs w:val="24"/>
        </w:rPr>
        <w:t>WBC</w:t>
      </w:r>
      <w:r>
        <w:rPr>
          <w:rFonts w:ascii="Times New Roman" w:hAnsi="Times New Roman" w:eastAsia="Times New Roman" w:cs="Times New Roman"/>
          <w:sz w:val="24"/>
          <w:szCs w:val="24"/>
          <w:spacing w:val="2"/>
        </w:rPr>
        <w:t xml:space="preserve"> </w:t>
      </w:r>
      <w:r>
        <w:rPr>
          <w:sz w:val="24"/>
          <w:szCs w:val="24"/>
          <w:spacing w:val="2"/>
        </w:rPr>
        <w:t>增</w:t>
      </w:r>
      <w:r>
        <w:rPr>
          <w:sz w:val="24"/>
          <w:szCs w:val="24"/>
          <w:spacing w:val="1"/>
        </w:rPr>
        <w:t>多，其主要原因是剧烈的</w:t>
      </w:r>
      <w:r>
        <w:rPr>
          <w:sz w:val="24"/>
          <w:szCs w:val="24"/>
        </w:rPr>
        <w:t xml:space="preserve"> </w:t>
      </w:r>
      <w:r>
        <w:rPr>
          <w:sz w:val="24"/>
          <w:szCs w:val="24"/>
          <w:spacing w:val="-1"/>
        </w:rPr>
        <w:t>腹痛会刺激体内儿茶酚胺的分泌增加，促使边缘白细胞移行至</w:t>
      </w:r>
      <w:r>
        <w:rPr>
          <w:sz w:val="24"/>
          <w:szCs w:val="24"/>
          <w:spacing w:val="-2"/>
        </w:rPr>
        <w:t>血液循环中</w:t>
      </w:r>
      <w:r>
        <w:rPr>
          <w:sz w:val="9"/>
          <w:szCs w:val="9"/>
          <w:spacing w:val="-2"/>
          <w:position w:val="8"/>
        </w:rPr>
        <w:t>[20,</w:t>
      </w:r>
      <w:r>
        <w:rPr>
          <w:sz w:val="9"/>
          <w:szCs w:val="9"/>
          <w:spacing w:val="-16"/>
          <w:position w:val="8"/>
        </w:rPr>
        <w:t xml:space="preserve"> </w:t>
      </w:r>
      <w:r>
        <w:rPr>
          <w:sz w:val="9"/>
          <w:szCs w:val="9"/>
          <w:spacing w:val="-2"/>
          <w:position w:val="8"/>
        </w:rPr>
        <w:t>21, 30, 32,</w:t>
      </w:r>
      <w:r>
        <w:rPr>
          <w:sz w:val="9"/>
          <w:szCs w:val="9"/>
          <w:position w:val="8"/>
        </w:rPr>
        <w:t xml:space="preserve"> </w:t>
      </w:r>
      <w:r>
        <w:rPr>
          <w:sz w:val="9"/>
          <w:szCs w:val="9"/>
          <w:spacing w:val="-1"/>
          <w:position w:val="8"/>
        </w:rPr>
        <w:t>44]</w:t>
      </w:r>
      <w:r>
        <w:rPr>
          <w:sz w:val="24"/>
          <w:szCs w:val="24"/>
          <w:spacing w:val="-1"/>
        </w:rPr>
        <w:t>。研究发现，与 </w:t>
      </w:r>
      <w:r>
        <w:rPr>
          <w:rFonts w:ascii="Times New Roman" w:hAnsi="Times New Roman" w:eastAsia="Times New Roman" w:cs="Times New Roman"/>
          <w:sz w:val="24"/>
          <w:szCs w:val="24"/>
          <w:spacing w:val="-1"/>
        </w:rPr>
        <w:t>WBC</w:t>
      </w:r>
      <w:r>
        <w:rPr>
          <w:rFonts w:ascii="Times New Roman" w:hAnsi="Times New Roman" w:eastAsia="Times New Roman" w:cs="Times New Roman"/>
          <w:sz w:val="24"/>
          <w:szCs w:val="24"/>
          <w:spacing w:val="60"/>
          <w:w w:val="101"/>
        </w:rPr>
        <w:t xml:space="preserve"> </w:t>
      </w:r>
      <w:r>
        <w:rPr>
          <w:sz w:val="24"/>
          <w:szCs w:val="24"/>
          <w:spacing w:val="-1"/>
        </w:rPr>
        <w:t>升高相比，中性粒细胞与淋巴细胞比率（</w:t>
      </w:r>
      <w:r>
        <w:rPr>
          <w:rFonts w:ascii="Times New Roman" w:hAnsi="Times New Roman" w:eastAsia="Times New Roman" w:cs="Times New Roman"/>
          <w:sz w:val="24"/>
          <w:szCs w:val="24"/>
          <w:spacing w:val="-1"/>
        </w:rPr>
        <w:t>NLR</w:t>
      </w:r>
      <w:r>
        <w:rPr>
          <w:sz w:val="24"/>
          <w:szCs w:val="24"/>
          <w:spacing w:val="-1"/>
        </w:rPr>
        <w:t>）在诊断</w:t>
      </w:r>
      <w:r>
        <w:rPr>
          <w:sz w:val="24"/>
          <w:szCs w:val="24"/>
        </w:rPr>
        <w:t xml:space="preserve"> </w:t>
      </w:r>
      <w:r>
        <w:rPr>
          <w:rFonts w:ascii="Times New Roman" w:hAnsi="Times New Roman" w:eastAsia="Times New Roman" w:cs="Times New Roman"/>
          <w:sz w:val="24"/>
          <w:szCs w:val="24"/>
          <w:spacing w:val="-6"/>
        </w:rPr>
        <w:t>AT </w:t>
      </w:r>
      <w:r>
        <w:rPr>
          <w:sz w:val="24"/>
          <w:szCs w:val="24"/>
          <w:spacing w:val="-6"/>
        </w:rPr>
        <w:t>时有较高的的灵敏度和特异性，当</w:t>
      </w:r>
      <w:r>
        <w:rPr>
          <w:rFonts w:ascii="Times New Roman" w:hAnsi="Times New Roman" w:eastAsia="Times New Roman" w:cs="Times New Roman"/>
          <w:sz w:val="24"/>
          <w:szCs w:val="24"/>
          <w:spacing w:val="-6"/>
        </w:rPr>
        <w:t>NLR </w:t>
      </w:r>
      <w:r>
        <w:rPr>
          <w:sz w:val="24"/>
          <w:szCs w:val="24"/>
          <w:spacing w:val="-6"/>
        </w:rPr>
        <w:t>临界值取</w:t>
      </w:r>
      <w:r>
        <w:rPr>
          <w:rFonts w:ascii="Times New Roman" w:hAnsi="Times New Roman" w:eastAsia="Times New Roman" w:cs="Times New Roman"/>
          <w:sz w:val="24"/>
          <w:szCs w:val="24"/>
          <w:spacing w:val="-6"/>
        </w:rPr>
        <w:t>2.51 </w:t>
      </w:r>
      <w:r>
        <w:rPr>
          <w:sz w:val="24"/>
          <w:szCs w:val="24"/>
          <w:spacing w:val="-6"/>
        </w:rPr>
        <w:t>时，阴性</w:t>
      </w:r>
      <w:r>
        <w:rPr>
          <w:sz w:val="24"/>
          <w:szCs w:val="24"/>
          <w:spacing w:val="-7"/>
        </w:rPr>
        <w:t>预测值为</w:t>
      </w:r>
      <w:r>
        <w:rPr>
          <w:rFonts w:ascii="Times New Roman" w:hAnsi="Times New Roman" w:eastAsia="Times New Roman" w:cs="Times New Roman"/>
          <w:sz w:val="24"/>
          <w:szCs w:val="24"/>
          <w:spacing w:val="-7"/>
        </w:rPr>
        <w:t>84%</w:t>
      </w:r>
      <w:r>
        <w:rPr>
          <w:rFonts w:ascii="Times New Roman" w:hAnsi="Times New Roman" w:eastAsia="Times New Roman" w:cs="Times New Roman"/>
          <w:sz w:val="24"/>
          <w:szCs w:val="24"/>
          <w:spacing w:val="-31"/>
        </w:rPr>
        <w:t xml:space="preserve"> </w:t>
      </w:r>
      <w:r>
        <w:rPr>
          <w:sz w:val="24"/>
          <w:szCs w:val="24"/>
          <w:spacing w:val="-7"/>
        </w:rPr>
        <w:t>，</w:t>
      </w:r>
      <w:r>
        <w:rPr>
          <w:sz w:val="24"/>
          <w:szCs w:val="24"/>
        </w:rPr>
        <w:t xml:space="preserve"> </w:t>
      </w:r>
      <w:r>
        <w:rPr>
          <w:sz w:val="24"/>
          <w:szCs w:val="24"/>
          <w:spacing w:val="-4"/>
        </w:rPr>
        <w:t>敏感性和特异性分别为</w:t>
      </w:r>
      <w:r>
        <w:rPr>
          <w:sz w:val="24"/>
          <w:szCs w:val="24"/>
          <w:spacing w:val="-38"/>
        </w:rPr>
        <w:t xml:space="preserve"> </w:t>
      </w:r>
      <w:r>
        <w:rPr>
          <w:rFonts w:ascii="Times New Roman" w:hAnsi="Times New Roman" w:eastAsia="Times New Roman" w:cs="Times New Roman"/>
          <w:sz w:val="24"/>
          <w:szCs w:val="24"/>
          <w:spacing w:val="-4"/>
        </w:rPr>
        <w:t>72%</w:t>
      </w:r>
      <w:r>
        <w:rPr>
          <w:sz w:val="24"/>
          <w:szCs w:val="24"/>
          <w:spacing w:val="-4"/>
        </w:rPr>
        <w:t>和</w:t>
      </w:r>
      <w:r>
        <w:rPr>
          <w:sz w:val="24"/>
          <w:szCs w:val="24"/>
          <w:spacing w:val="-41"/>
        </w:rPr>
        <w:t xml:space="preserve"> </w:t>
      </w:r>
      <w:r>
        <w:rPr>
          <w:rFonts w:ascii="Times New Roman" w:hAnsi="Times New Roman" w:eastAsia="Times New Roman" w:cs="Times New Roman"/>
          <w:sz w:val="24"/>
          <w:szCs w:val="24"/>
          <w:spacing w:val="-4"/>
        </w:rPr>
        <w:t>78%</w:t>
      </w:r>
      <w:r>
        <w:rPr>
          <w:sz w:val="24"/>
          <w:szCs w:val="24"/>
          <w:spacing w:val="-4"/>
        </w:rPr>
        <w:t>，当 </w:t>
      </w:r>
      <w:r>
        <w:rPr>
          <w:rFonts w:ascii="Times New Roman" w:hAnsi="Times New Roman" w:eastAsia="Times New Roman" w:cs="Times New Roman"/>
          <w:sz w:val="24"/>
          <w:szCs w:val="24"/>
          <w:spacing w:val="-4"/>
        </w:rPr>
        <w:t>NLR</w:t>
      </w:r>
      <w:r>
        <w:rPr>
          <w:rFonts w:ascii="Times New Roman" w:hAnsi="Times New Roman" w:eastAsia="Times New Roman" w:cs="Times New Roman"/>
          <w:sz w:val="24"/>
          <w:szCs w:val="24"/>
          <w:spacing w:val="31"/>
        </w:rPr>
        <w:t xml:space="preserve"> </w:t>
      </w:r>
      <w:r>
        <w:rPr>
          <w:sz w:val="24"/>
          <w:szCs w:val="24"/>
          <w:spacing w:val="-4"/>
        </w:rPr>
        <w:t>临界值取</w:t>
      </w:r>
      <w:r>
        <w:rPr>
          <w:sz w:val="24"/>
          <w:szCs w:val="24"/>
          <w:spacing w:val="-40"/>
        </w:rPr>
        <w:t xml:space="preserve"> </w:t>
      </w:r>
      <w:r>
        <w:rPr>
          <w:rFonts w:ascii="Times New Roman" w:hAnsi="Times New Roman" w:eastAsia="Times New Roman" w:cs="Times New Roman"/>
          <w:sz w:val="24"/>
          <w:szCs w:val="24"/>
          <w:spacing w:val="-4"/>
        </w:rPr>
        <w:t>3.0</w:t>
      </w:r>
      <w:r>
        <w:rPr>
          <w:rFonts w:ascii="Times New Roman" w:hAnsi="Times New Roman" w:eastAsia="Times New Roman" w:cs="Times New Roman"/>
          <w:sz w:val="24"/>
          <w:szCs w:val="24"/>
          <w:spacing w:val="32"/>
        </w:rPr>
        <w:t xml:space="preserve"> </w:t>
      </w:r>
      <w:r>
        <w:rPr>
          <w:sz w:val="24"/>
          <w:szCs w:val="24"/>
          <w:spacing w:val="-4"/>
        </w:rPr>
        <w:t>时，诊断</w:t>
      </w:r>
      <w:r>
        <w:rPr>
          <w:sz w:val="24"/>
          <w:szCs w:val="24"/>
          <w:spacing w:val="-47"/>
        </w:rPr>
        <w:t xml:space="preserve"> </w:t>
      </w:r>
      <w:r>
        <w:rPr>
          <w:rFonts w:ascii="Times New Roman" w:hAnsi="Times New Roman" w:eastAsia="Times New Roman" w:cs="Times New Roman"/>
          <w:sz w:val="24"/>
          <w:szCs w:val="24"/>
          <w:spacing w:val="-4"/>
        </w:rPr>
        <w:t>AT</w:t>
      </w:r>
      <w:r>
        <w:rPr>
          <w:rFonts w:ascii="Times New Roman" w:hAnsi="Times New Roman" w:eastAsia="Times New Roman" w:cs="Times New Roman"/>
          <w:sz w:val="24"/>
          <w:szCs w:val="24"/>
          <w:spacing w:val="42"/>
        </w:rPr>
        <w:t xml:space="preserve"> </w:t>
      </w:r>
      <w:r>
        <w:rPr>
          <w:sz w:val="24"/>
          <w:szCs w:val="24"/>
          <w:spacing w:val="-4"/>
        </w:rPr>
        <w:t>的特异</w:t>
      </w:r>
      <w:r>
        <w:rPr>
          <w:sz w:val="24"/>
          <w:szCs w:val="24"/>
        </w:rPr>
        <w:t xml:space="preserve"> </w:t>
      </w:r>
      <w:r>
        <w:rPr>
          <w:sz w:val="24"/>
          <w:szCs w:val="24"/>
          <w:spacing w:val="-4"/>
        </w:rPr>
        <w:t>性、灵敏性更高</w:t>
      </w:r>
      <w:r>
        <w:rPr>
          <w:sz w:val="9"/>
          <w:szCs w:val="9"/>
          <w:spacing w:val="-4"/>
          <w:position w:val="8"/>
        </w:rPr>
        <w:t>[45, 46]</w:t>
      </w:r>
      <w:r>
        <w:rPr>
          <w:sz w:val="24"/>
          <w:szCs w:val="24"/>
          <w:spacing w:val="-4"/>
        </w:rPr>
        <w:t>。在另一项研究还发现平均血小板体积临界值为</w:t>
      </w:r>
      <w:r>
        <w:rPr>
          <w:sz w:val="24"/>
          <w:szCs w:val="24"/>
          <w:spacing w:val="-28"/>
        </w:rPr>
        <w:t xml:space="preserve"> </w:t>
      </w:r>
      <w:r>
        <w:rPr>
          <w:rFonts w:ascii="Times New Roman" w:hAnsi="Times New Roman" w:eastAsia="Times New Roman" w:cs="Times New Roman"/>
          <w:sz w:val="24"/>
          <w:szCs w:val="24"/>
          <w:spacing w:val="-4"/>
        </w:rPr>
        <w:t>10.35fL</w:t>
      </w:r>
      <w:r>
        <w:rPr>
          <w:rFonts w:ascii="Times New Roman" w:hAnsi="Times New Roman" w:eastAsia="Times New Roman" w:cs="Times New Roman"/>
          <w:sz w:val="24"/>
          <w:szCs w:val="24"/>
          <w:spacing w:val="25"/>
        </w:rPr>
        <w:t xml:space="preserve"> </w:t>
      </w:r>
      <w:r>
        <w:rPr>
          <w:sz w:val="24"/>
          <w:szCs w:val="24"/>
          <w:spacing w:val="-4"/>
        </w:rPr>
        <w:t>时，</w:t>
      </w:r>
      <w:r>
        <w:rPr>
          <w:sz w:val="24"/>
          <w:szCs w:val="24"/>
        </w:rPr>
        <w:t xml:space="preserve"> </w:t>
      </w:r>
      <w:r>
        <w:rPr>
          <w:sz w:val="24"/>
          <w:szCs w:val="24"/>
          <w:spacing w:val="-4"/>
        </w:rPr>
        <w:t>其诊断</w:t>
      </w:r>
      <w:r>
        <w:rPr>
          <w:sz w:val="24"/>
          <w:szCs w:val="24"/>
          <w:spacing w:val="-43"/>
        </w:rPr>
        <w:t xml:space="preserve"> </w:t>
      </w:r>
      <w:r>
        <w:rPr>
          <w:rFonts w:ascii="Times New Roman" w:hAnsi="Times New Roman" w:eastAsia="Times New Roman" w:cs="Times New Roman"/>
          <w:sz w:val="24"/>
          <w:szCs w:val="24"/>
          <w:spacing w:val="-4"/>
        </w:rPr>
        <w:t>AT</w:t>
      </w:r>
      <w:r>
        <w:rPr>
          <w:rFonts w:ascii="Times New Roman" w:hAnsi="Times New Roman" w:eastAsia="Times New Roman" w:cs="Times New Roman"/>
          <w:sz w:val="24"/>
          <w:szCs w:val="24"/>
          <w:spacing w:val="33"/>
          <w:w w:val="101"/>
        </w:rPr>
        <w:t xml:space="preserve"> </w:t>
      </w:r>
      <w:r>
        <w:rPr>
          <w:sz w:val="24"/>
          <w:szCs w:val="24"/>
          <w:spacing w:val="-4"/>
        </w:rPr>
        <w:t>的敏感性和特异性分别为</w:t>
      </w:r>
      <w:r>
        <w:rPr>
          <w:sz w:val="24"/>
          <w:szCs w:val="24"/>
          <w:spacing w:val="-49"/>
        </w:rPr>
        <w:t xml:space="preserve"> </w:t>
      </w:r>
      <w:r>
        <w:rPr>
          <w:rFonts w:ascii="Times New Roman" w:hAnsi="Times New Roman" w:eastAsia="Times New Roman" w:cs="Times New Roman"/>
          <w:sz w:val="24"/>
          <w:szCs w:val="24"/>
          <w:spacing w:val="-4"/>
        </w:rPr>
        <w:t>77%</w:t>
      </w:r>
      <w:r>
        <w:rPr>
          <w:rFonts w:ascii="Times New Roman" w:hAnsi="Times New Roman" w:eastAsia="Times New Roman" w:cs="Times New Roman"/>
          <w:sz w:val="24"/>
          <w:szCs w:val="24"/>
          <w:spacing w:val="-34"/>
        </w:rPr>
        <w:t xml:space="preserve"> </w:t>
      </w:r>
      <w:r>
        <w:rPr>
          <w:sz w:val="24"/>
          <w:szCs w:val="24"/>
          <w:spacing w:val="-4"/>
        </w:rPr>
        <w:t>、</w:t>
      </w:r>
      <w:r>
        <w:rPr>
          <w:rFonts w:ascii="Times New Roman" w:hAnsi="Times New Roman" w:eastAsia="Times New Roman" w:cs="Times New Roman"/>
          <w:sz w:val="24"/>
          <w:szCs w:val="24"/>
          <w:spacing w:val="-4"/>
        </w:rPr>
        <w:t>74%</w:t>
      </w:r>
      <w:r>
        <w:rPr>
          <w:sz w:val="9"/>
          <w:szCs w:val="9"/>
          <w:spacing w:val="-4"/>
          <w:position w:val="8"/>
        </w:rPr>
        <w:t>[47]</w:t>
      </w:r>
      <w:r>
        <w:rPr>
          <w:sz w:val="24"/>
          <w:szCs w:val="24"/>
          <w:spacing w:val="-4"/>
        </w:rPr>
        <w:t>。</w:t>
      </w:r>
    </w:p>
    <w:p>
      <w:pPr>
        <w:pStyle w:val="BodyText"/>
        <w:ind w:left="1386" w:right="43" w:firstLine="480"/>
        <w:spacing w:before="6" w:line="360" w:lineRule="auto"/>
        <w:jc w:val="both"/>
        <w:rPr>
          <w:sz w:val="24"/>
          <w:szCs w:val="24"/>
        </w:rPr>
      </w:pPr>
      <w:r>
        <w:rPr>
          <w:sz w:val="24"/>
          <w:szCs w:val="24"/>
          <w:spacing w:val="-4"/>
        </w:rPr>
        <w:t>研究发现</w:t>
      </w:r>
      <w:r>
        <w:rPr>
          <w:sz w:val="24"/>
          <w:szCs w:val="24"/>
          <w:spacing w:val="-36"/>
        </w:rPr>
        <w:t xml:space="preserve"> </w:t>
      </w:r>
      <w:r>
        <w:rPr>
          <w:rFonts w:ascii="Times New Roman" w:hAnsi="Times New Roman" w:eastAsia="Times New Roman" w:cs="Times New Roman"/>
          <w:sz w:val="24"/>
          <w:szCs w:val="24"/>
          <w:spacing w:val="-4"/>
        </w:rPr>
        <w:t>AT</w:t>
      </w:r>
      <w:r>
        <w:rPr>
          <w:rFonts w:ascii="Times New Roman" w:hAnsi="Times New Roman" w:eastAsia="Times New Roman" w:cs="Times New Roman"/>
          <w:sz w:val="24"/>
          <w:szCs w:val="24"/>
          <w:spacing w:val="45"/>
        </w:rPr>
        <w:t xml:space="preserve"> </w:t>
      </w:r>
      <w:r>
        <w:rPr>
          <w:sz w:val="24"/>
          <w:szCs w:val="24"/>
          <w:spacing w:val="-4"/>
        </w:rPr>
        <w:t>患者的</w:t>
      </w:r>
      <w:r>
        <w:rPr>
          <w:sz w:val="24"/>
          <w:szCs w:val="24"/>
          <w:spacing w:val="-36"/>
        </w:rPr>
        <w:t xml:space="preserve"> </w:t>
      </w:r>
      <w:r>
        <w:rPr>
          <w:rFonts w:ascii="Times New Roman" w:hAnsi="Times New Roman" w:eastAsia="Times New Roman" w:cs="Times New Roman"/>
          <w:sz w:val="24"/>
          <w:szCs w:val="24"/>
          <w:spacing w:val="-4"/>
        </w:rPr>
        <w:t>D-</w:t>
      </w:r>
      <w:r>
        <w:rPr>
          <w:sz w:val="24"/>
          <w:szCs w:val="24"/>
          <w:spacing w:val="-4"/>
        </w:rPr>
        <w:t>二聚体水平明显高于非</w:t>
      </w:r>
      <w:r>
        <w:rPr>
          <w:sz w:val="24"/>
          <w:szCs w:val="24"/>
          <w:spacing w:val="-47"/>
        </w:rPr>
        <w:t xml:space="preserve"> </w:t>
      </w:r>
      <w:r>
        <w:rPr>
          <w:rFonts w:ascii="Times New Roman" w:hAnsi="Times New Roman" w:eastAsia="Times New Roman" w:cs="Times New Roman"/>
          <w:sz w:val="24"/>
          <w:szCs w:val="24"/>
          <w:spacing w:val="-4"/>
        </w:rPr>
        <w:t>AT</w:t>
      </w:r>
      <w:r>
        <w:rPr>
          <w:rFonts w:ascii="Times New Roman" w:hAnsi="Times New Roman" w:eastAsia="Times New Roman" w:cs="Times New Roman"/>
          <w:sz w:val="24"/>
          <w:szCs w:val="24"/>
          <w:spacing w:val="53"/>
        </w:rPr>
        <w:t xml:space="preserve"> </w:t>
      </w:r>
      <w:r>
        <w:rPr>
          <w:sz w:val="24"/>
          <w:szCs w:val="24"/>
          <w:spacing w:val="-4"/>
        </w:rPr>
        <w:t>的患者</w:t>
      </w:r>
      <w:r>
        <w:rPr>
          <w:sz w:val="9"/>
          <w:szCs w:val="9"/>
          <w:spacing w:val="-4"/>
          <w:position w:val="8"/>
        </w:rPr>
        <w:t>[9]</w:t>
      </w:r>
      <w:r>
        <w:rPr>
          <w:sz w:val="24"/>
          <w:szCs w:val="24"/>
          <w:spacing w:val="-4"/>
        </w:rPr>
        <w:t>。在正常生理情</w:t>
      </w:r>
      <w:r>
        <w:rPr>
          <w:sz w:val="24"/>
          <w:szCs w:val="24"/>
        </w:rPr>
        <w:t xml:space="preserve"> </w:t>
      </w:r>
      <w:r>
        <w:rPr>
          <w:sz w:val="24"/>
          <w:szCs w:val="24"/>
          <w:spacing w:val="-3"/>
        </w:rPr>
        <w:t>况下，凝血系统及抗凝系统处于相对平衡状态，如果这种平衡因某种原因被打破</w:t>
      </w:r>
      <w:r>
        <w:rPr>
          <w:sz w:val="24"/>
          <w:szCs w:val="24"/>
          <w:spacing w:val="14"/>
        </w:rPr>
        <w:t xml:space="preserve"> </w:t>
      </w:r>
      <w:r>
        <w:rPr>
          <w:sz w:val="24"/>
          <w:szCs w:val="24"/>
          <w:spacing w:val="-1"/>
        </w:rPr>
        <w:t>了，纤溶系统就会被激活，</w:t>
      </w:r>
      <w:r>
        <w:rPr>
          <w:rFonts w:ascii="Times New Roman" w:hAnsi="Times New Roman" w:eastAsia="Times New Roman" w:cs="Times New Roman"/>
          <w:sz w:val="24"/>
          <w:szCs w:val="24"/>
          <w:spacing w:val="-1"/>
        </w:rPr>
        <w:t>D-</w:t>
      </w:r>
      <w:r>
        <w:rPr>
          <w:sz w:val="24"/>
          <w:szCs w:val="24"/>
          <w:spacing w:val="-1"/>
        </w:rPr>
        <w:t>二聚体是纤溶</w:t>
      </w:r>
      <w:r>
        <w:rPr>
          <w:sz w:val="24"/>
          <w:szCs w:val="24"/>
          <w:spacing w:val="-2"/>
        </w:rPr>
        <w:t>系统激活的产物之一，</w:t>
      </w:r>
      <w:r>
        <w:rPr>
          <w:rFonts w:ascii="Times New Roman" w:hAnsi="Times New Roman" w:eastAsia="Times New Roman" w:cs="Times New Roman"/>
          <w:sz w:val="24"/>
          <w:szCs w:val="24"/>
          <w:spacing w:val="-2"/>
        </w:rPr>
        <w:t>AT</w:t>
      </w:r>
      <w:r>
        <w:rPr>
          <w:rFonts w:ascii="Times New Roman" w:hAnsi="Times New Roman" w:eastAsia="Times New Roman" w:cs="Times New Roman"/>
          <w:sz w:val="24"/>
          <w:szCs w:val="24"/>
          <w:spacing w:val="54"/>
        </w:rPr>
        <w:t xml:space="preserve"> </w:t>
      </w:r>
      <w:r>
        <w:rPr>
          <w:sz w:val="24"/>
          <w:szCs w:val="24"/>
          <w:spacing w:val="-2"/>
        </w:rPr>
        <w:t>患者由于</w:t>
      </w:r>
      <w:r>
        <w:rPr>
          <w:sz w:val="24"/>
          <w:szCs w:val="24"/>
        </w:rPr>
        <w:t xml:space="preserve"> </w:t>
      </w:r>
      <w:r>
        <w:rPr>
          <w:sz w:val="24"/>
          <w:szCs w:val="24"/>
          <w:spacing w:val="-1"/>
        </w:rPr>
        <w:t>血管阻塞可引起纤溶系统激活，导致</w:t>
      </w:r>
      <w:r>
        <w:rPr>
          <w:sz w:val="24"/>
          <w:szCs w:val="24"/>
          <w:spacing w:val="-53"/>
        </w:rPr>
        <w:t xml:space="preserve"> </w:t>
      </w:r>
      <w:r>
        <w:rPr>
          <w:rFonts w:ascii="Times New Roman" w:hAnsi="Times New Roman" w:eastAsia="Times New Roman" w:cs="Times New Roman"/>
          <w:sz w:val="24"/>
          <w:szCs w:val="24"/>
          <w:spacing w:val="-1"/>
        </w:rPr>
        <w:t>D-</w:t>
      </w:r>
      <w:r>
        <w:rPr>
          <w:sz w:val="24"/>
          <w:szCs w:val="24"/>
          <w:spacing w:val="-1"/>
        </w:rPr>
        <w:t>二聚体升高</w:t>
      </w:r>
      <w:r>
        <w:rPr>
          <w:sz w:val="9"/>
          <w:szCs w:val="9"/>
          <w:spacing w:val="-1"/>
          <w:position w:val="8"/>
        </w:rPr>
        <w:t>[11,</w:t>
      </w:r>
      <w:r>
        <w:rPr>
          <w:sz w:val="9"/>
          <w:szCs w:val="9"/>
          <w:spacing w:val="-2"/>
          <w:position w:val="8"/>
        </w:rPr>
        <w:t xml:space="preserve"> 12]</w:t>
      </w:r>
      <w:r>
        <w:rPr>
          <w:sz w:val="24"/>
          <w:szCs w:val="24"/>
          <w:spacing w:val="-2"/>
        </w:rPr>
        <w:t>。</w:t>
      </w:r>
      <w:r>
        <w:rPr>
          <w:rFonts w:ascii="Times New Roman" w:hAnsi="Times New Roman" w:eastAsia="Times New Roman" w:cs="Times New Roman"/>
          <w:sz w:val="24"/>
          <w:szCs w:val="24"/>
          <w:spacing w:val="-2"/>
        </w:rPr>
        <w:t>D-</w:t>
      </w:r>
      <w:r>
        <w:rPr>
          <w:sz w:val="24"/>
          <w:szCs w:val="24"/>
          <w:spacing w:val="-2"/>
        </w:rPr>
        <w:t>二聚体检测是一种广</w:t>
      </w:r>
      <w:r>
        <w:rPr>
          <w:sz w:val="24"/>
          <w:szCs w:val="24"/>
        </w:rPr>
        <w:t xml:space="preserve"> </w:t>
      </w:r>
      <w:r>
        <w:rPr>
          <w:sz w:val="24"/>
          <w:szCs w:val="24"/>
          <w:spacing w:val="-2"/>
        </w:rPr>
        <w:t>泛应用于血栓栓塞性疾病的诊断的实验室检测方法。</w:t>
      </w:r>
      <w:r>
        <w:rPr>
          <w:rFonts w:ascii="Times New Roman" w:hAnsi="Times New Roman" w:eastAsia="Times New Roman" w:cs="Times New Roman"/>
          <w:sz w:val="24"/>
          <w:szCs w:val="24"/>
          <w:spacing w:val="-2"/>
        </w:rPr>
        <w:t>Incebiyi</w:t>
      </w:r>
      <w:r>
        <w:rPr>
          <w:rFonts w:ascii="Times New Roman" w:hAnsi="Times New Roman" w:eastAsia="Times New Roman" w:cs="Times New Roman"/>
          <w:sz w:val="24"/>
          <w:szCs w:val="24"/>
          <w:spacing w:val="-3"/>
        </w:rPr>
        <w:t>k </w:t>
      </w:r>
      <w:r>
        <w:rPr>
          <w:sz w:val="24"/>
          <w:szCs w:val="24"/>
          <w:spacing w:val="-3"/>
        </w:rPr>
        <w:t>等人研究发现当血</w:t>
      </w:r>
      <w:r>
        <w:rPr>
          <w:sz w:val="24"/>
          <w:szCs w:val="24"/>
        </w:rPr>
        <w:t xml:space="preserve"> </w:t>
      </w:r>
      <w:r>
        <w:rPr>
          <w:sz w:val="24"/>
          <w:szCs w:val="24"/>
          <w:spacing w:val="-3"/>
        </w:rPr>
        <w:t>浆 </w:t>
      </w:r>
      <w:r>
        <w:rPr>
          <w:rFonts w:ascii="Times New Roman" w:hAnsi="Times New Roman" w:eastAsia="Times New Roman" w:cs="Times New Roman"/>
          <w:sz w:val="24"/>
          <w:szCs w:val="24"/>
          <w:spacing w:val="-3"/>
        </w:rPr>
        <w:t>D-</w:t>
      </w:r>
      <w:r>
        <w:rPr>
          <w:sz w:val="24"/>
          <w:szCs w:val="24"/>
          <w:spacing w:val="-3"/>
        </w:rPr>
        <w:t>二聚体临界值取 </w:t>
      </w:r>
      <w:r>
        <w:rPr>
          <w:rFonts w:ascii="Times New Roman" w:hAnsi="Times New Roman" w:eastAsia="Times New Roman" w:cs="Times New Roman"/>
          <w:sz w:val="24"/>
          <w:szCs w:val="24"/>
          <w:spacing w:val="-3"/>
        </w:rPr>
        <w:t>0.65 µg/ml  </w:t>
      </w:r>
      <w:r>
        <w:rPr>
          <w:sz w:val="24"/>
          <w:szCs w:val="24"/>
          <w:spacing w:val="-3"/>
        </w:rPr>
        <w:t>时，其诊断</w:t>
      </w:r>
      <w:r>
        <w:rPr>
          <w:sz w:val="24"/>
          <w:szCs w:val="24"/>
          <w:spacing w:val="-27"/>
        </w:rPr>
        <w:t xml:space="preserve"> </w:t>
      </w:r>
      <w:r>
        <w:rPr>
          <w:rFonts w:ascii="Times New Roman" w:hAnsi="Times New Roman" w:eastAsia="Times New Roman" w:cs="Times New Roman"/>
          <w:sz w:val="24"/>
          <w:szCs w:val="24"/>
          <w:spacing w:val="-3"/>
        </w:rPr>
        <w:t>AT  </w:t>
      </w:r>
      <w:r>
        <w:rPr>
          <w:sz w:val="24"/>
          <w:szCs w:val="24"/>
          <w:spacing w:val="-3"/>
        </w:rPr>
        <w:t>的敏</w:t>
      </w:r>
      <w:r>
        <w:rPr>
          <w:sz w:val="24"/>
          <w:szCs w:val="24"/>
          <w:spacing w:val="-4"/>
        </w:rPr>
        <w:t>感性为 </w:t>
      </w:r>
      <w:r>
        <w:rPr>
          <w:rFonts w:ascii="Times New Roman" w:hAnsi="Times New Roman" w:eastAsia="Times New Roman" w:cs="Times New Roman"/>
          <w:sz w:val="24"/>
          <w:szCs w:val="24"/>
          <w:spacing w:val="-4"/>
        </w:rPr>
        <w:t>71.4%</w:t>
      </w:r>
      <w:r>
        <w:rPr>
          <w:sz w:val="24"/>
          <w:szCs w:val="24"/>
          <w:spacing w:val="-4"/>
        </w:rPr>
        <w:t>，特异性为</w:t>
      </w:r>
      <w:r>
        <w:rPr>
          <w:sz w:val="24"/>
          <w:szCs w:val="24"/>
        </w:rPr>
        <w:t xml:space="preserve"> </w:t>
      </w:r>
      <w:r>
        <w:rPr>
          <w:rFonts w:ascii="Times New Roman" w:hAnsi="Times New Roman" w:eastAsia="Times New Roman" w:cs="Times New Roman"/>
          <w:sz w:val="24"/>
          <w:szCs w:val="24"/>
          <w:spacing w:val="-2"/>
          <w:position w:val="-1"/>
        </w:rPr>
        <w:t>85%</w:t>
      </w:r>
      <w:r>
        <w:rPr>
          <w:sz w:val="9"/>
          <w:szCs w:val="9"/>
          <w:spacing w:val="-2"/>
          <w:position w:val="7"/>
        </w:rPr>
        <w:t>[9]</w:t>
      </w:r>
      <w:r>
        <w:rPr>
          <w:sz w:val="24"/>
          <w:szCs w:val="24"/>
          <w:spacing w:val="-2"/>
          <w:position w:val="-1"/>
        </w:rPr>
        <w:t>。</w:t>
      </w:r>
    </w:p>
    <w:p>
      <w:pPr>
        <w:pStyle w:val="BodyText"/>
        <w:ind w:left="1386" w:right="52" w:firstLine="479"/>
        <w:spacing w:before="1" w:line="345" w:lineRule="auto"/>
        <w:rPr>
          <w:sz w:val="24"/>
          <w:szCs w:val="24"/>
        </w:rPr>
      </w:pPr>
      <w:r>
        <w:rPr>
          <w:rFonts w:ascii="Times New Roman" w:hAnsi="Times New Roman" w:eastAsia="Times New Roman" w:cs="Times New Roman"/>
          <w:sz w:val="24"/>
          <w:szCs w:val="24"/>
          <w:spacing w:val="-3"/>
        </w:rPr>
        <w:t>C-</w:t>
      </w:r>
      <w:r>
        <w:rPr>
          <w:sz w:val="24"/>
          <w:szCs w:val="24"/>
          <w:spacing w:val="-3"/>
        </w:rPr>
        <w:t>反应蛋白（</w:t>
      </w:r>
      <w:r>
        <w:rPr>
          <w:rFonts w:ascii="Times New Roman" w:hAnsi="Times New Roman" w:eastAsia="Times New Roman" w:cs="Times New Roman"/>
          <w:sz w:val="24"/>
          <w:szCs w:val="24"/>
          <w:spacing w:val="-3"/>
        </w:rPr>
        <w:t>C-reactive protein</w:t>
      </w:r>
      <w:r>
        <w:rPr>
          <w:sz w:val="24"/>
          <w:szCs w:val="24"/>
          <w:spacing w:val="-3"/>
        </w:rPr>
        <w:t>，</w:t>
      </w:r>
      <w:r>
        <w:rPr>
          <w:rFonts w:ascii="Times New Roman" w:hAnsi="Times New Roman" w:eastAsia="Times New Roman" w:cs="Times New Roman"/>
          <w:sz w:val="24"/>
          <w:szCs w:val="24"/>
          <w:spacing w:val="-3"/>
        </w:rPr>
        <w:t>CRP</w:t>
      </w:r>
      <w:r>
        <w:rPr>
          <w:sz w:val="24"/>
          <w:szCs w:val="24"/>
          <w:spacing w:val="-3"/>
        </w:rPr>
        <w:t>）作为一种急性期蛋白，是炎性的标志</w:t>
      </w:r>
      <w:r>
        <w:rPr>
          <w:sz w:val="24"/>
          <w:szCs w:val="24"/>
          <w:spacing w:val="11"/>
        </w:rPr>
        <w:t xml:space="preserve"> </w:t>
      </w:r>
      <w:r>
        <w:rPr>
          <w:sz w:val="24"/>
          <w:szCs w:val="24"/>
          <w:spacing w:val="-2"/>
        </w:rPr>
        <w:t>物。</w:t>
      </w:r>
      <w:r>
        <w:rPr>
          <w:rFonts w:ascii="Times New Roman" w:hAnsi="Times New Roman" w:eastAsia="Times New Roman" w:cs="Times New Roman"/>
          <w:sz w:val="24"/>
          <w:szCs w:val="24"/>
          <w:spacing w:val="-2"/>
        </w:rPr>
        <w:t>Bolli</w:t>
      </w:r>
      <w:r>
        <w:rPr>
          <w:rFonts w:ascii="Times New Roman" w:hAnsi="Times New Roman" w:eastAsia="Times New Roman" w:cs="Times New Roman"/>
          <w:sz w:val="24"/>
          <w:szCs w:val="24"/>
          <w:spacing w:val="20"/>
        </w:rPr>
        <w:t xml:space="preserve"> </w:t>
      </w:r>
      <w:r>
        <w:rPr>
          <w:sz w:val="24"/>
          <w:szCs w:val="24"/>
          <w:spacing w:val="-2"/>
        </w:rPr>
        <w:t>等人的研究发现当发生</w:t>
      </w:r>
      <w:r>
        <w:rPr>
          <w:sz w:val="24"/>
          <w:szCs w:val="24"/>
          <w:spacing w:val="-56"/>
        </w:rPr>
        <w:t xml:space="preserve"> </w:t>
      </w:r>
      <w:r>
        <w:rPr>
          <w:rFonts w:ascii="Times New Roman" w:hAnsi="Times New Roman" w:eastAsia="Times New Roman" w:cs="Times New Roman"/>
          <w:sz w:val="24"/>
          <w:szCs w:val="24"/>
          <w:spacing w:val="-2"/>
        </w:rPr>
        <w:t>AT</w:t>
      </w:r>
      <w:r>
        <w:rPr>
          <w:rFonts w:ascii="Times New Roman" w:hAnsi="Times New Roman" w:eastAsia="Times New Roman" w:cs="Times New Roman"/>
          <w:sz w:val="24"/>
          <w:szCs w:val="24"/>
          <w:spacing w:val="23"/>
          <w:w w:val="101"/>
        </w:rPr>
        <w:t xml:space="preserve"> </w:t>
      </w:r>
      <w:r>
        <w:rPr>
          <w:sz w:val="24"/>
          <w:szCs w:val="24"/>
          <w:spacing w:val="-2"/>
        </w:rPr>
        <w:t>时，</w:t>
      </w:r>
      <w:r>
        <w:rPr>
          <w:rFonts w:ascii="Times New Roman" w:hAnsi="Times New Roman" w:eastAsia="Times New Roman" w:cs="Times New Roman"/>
          <w:sz w:val="24"/>
          <w:szCs w:val="24"/>
          <w:spacing w:val="-2"/>
        </w:rPr>
        <w:t>CRP </w:t>
      </w:r>
      <w:r>
        <w:rPr>
          <w:sz w:val="24"/>
          <w:szCs w:val="24"/>
          <w:spacing w:val="-2"/>
        </w:rPr>
        <w:t>值可能会升高</w:t>
      </w:r>
      <w:r>
        <w:rPr>
          <w:sz w:val="9"/>
          <w:szCs w:val="9"/>
          <w:spacing w:val="-2"/>
          <w:position w:val="8"/>
        </w:rPr>
        <w:t>[48]</w:t>
      </w:r>
      <w:r>
        <w:rPr>
          <w:sz w:val="24"/>
          <w:szCs w:val="24"/>
          <w:spacing w:val="-2"/>
        </w:rPr>
        <w:t>。</w:t>
      </w:r>
    </w:p>
    <w:p>
      <w:pPr>
        <w:spacing w:line="439" w:lineRule="auto"/>
        <w:rPr>
          <w:rFonts w:ascii="Arial"/>
          <w:sz w:val="21"/>
        </w:rPr>
      </w:pPr>
      <w:r/>
    </w:p>
    <w:p>
      <w:pPr>
        <w:ind w:left="9517"/>
        <w:spacing w:before="52" w:line="23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25</w:t>
      </w:r>
    </w:p>
    <w:p>
      <w:pPr>
        <w:spacing w:line="232" w:lineRule="auto"/>
        <w:sectPr>
          <w:headerReference w:type="default" r:id="rId47"/>
          <w:footerReference w:type="default" r:id="rId48"/>
          <w:pgSz w:w="11910" w:h="16840"/>
          <w:pgMar w:top="1233" w:right="1739" w:bottom="604" w:left="424" w:header="891" w:footer="354" w:gutter="0"/>
        </w:sectPr>
        <w:rPr>
          <w:rFonts w:ascii="Times New Roman" w:hAnsi="Times New Roman" w:eastAsia="Times New Roman" w:cs="Times New Roman"/>
          <w:sz w:val="18"/>
          <w:szCs w:val="18"/>
        </w:rPr>
      </w:pPr>
    </w:p>
    <w:p>
      <w:pPr>
        <w:spacing w:line="241" w:lineRule="auto"/>
        <w:rPr>
          <w:rFonts w:ascii="Arial"/>
          <w:sz w:val="21"/>
        </w:rPr>
      </w:pPr>
      <w:r/>
    </w:p>
    <w:p>
      <w:pPr>
        <w:pStyle w:val="BodyText"/>
        <w:ind w:left="1390" w:right="134" w:firstLine="473"/>
        <w:spacing w:before="78" w:line="363" w:lineRule="auto"/>
        <w:rPr>
          <w:sz w:val="24"/>
          <w:szCs w:val="24"/>
        </w:rPr>
      </w:pPr>
      <w:r>
        <w:rPr>
          <w:rFonts w:ascii="Times New Roman" w:hAnsi="Times New Roman" w:eastAsia="Times New Roman" w:cs="Times New Roman"/>
          <w:sz w:val="24"/>
          <w:szCs w:val="24"/>
          <w:spacing w:val="-1"/>
        </w:rPr>
        <w:t>IL-6</w:t>
      </w:r>
      <w:r>
        <w:rPr>
          <w:rFonts w:ascii="Times New Roman" w:hAnsi="Times New Roman" w:eastAsia="Times New Roman" w:cs="Times New Roman"/>
          <w:sz w:val="24"/>
          <w:szCs w:val="24"/>
          <w:spacing w:val="50"/>
          <w:w w:val="101"/>
        </w:rPr>
        <w:t xml:space="preserve"> </w:t>
      </w:r>
      <w:r>
        <w:rPr>
          <w:sz w:val="24"/>
          <w:szCs w:val="24"/>
          <w:spacing w:val="-1"/>
        </w:rPr>
        <w:t>作为一种炎性标志物，血浆中</w:t>
      </w:r>
      <w:r>
        <w:rPr>
          <w:sz w:val="24"/>
          <w:szCs w:val="24"/>
          <w:spacing w:val="-22"/>
        </w:rPr>
        <w:t xml:space="preserve"> </w:t>
      </w:r>
      <w:r>
        <w:rPr>
          <w:rFonts w:ascii="Times New Roman" w:hAnsi="Times New Roman" w:eastAsia="Times New Roman" w:cs="Times New Roman"/>
          <w:sz w:val="24"/>
          <w:szCs w:val="24"/>
          <w:spacing w:val="-1"/>
        </w:rPr>
        <w:t>IL-6</w:t>
      </w:r>
      <w:r>
        <w:rPr>
          <w:rFonts w:ascii="Times New Roman" w:hAnsi="Times New Roman" w:eastAsia="Times New Roman" w:cs="Times New Roman"/>
          <w:sz w:val="24"/>
          <w:szCs w:val="24"/>
          <w:spacing w:val="43"/>
        </w:rPr>
        <w:t xml:space="preserve"> </w:t>
      </w:r>
      <w:r>
        <w:rPr>
          <w:sz w:val="24"/>
          <w:szCs w:val="24"/>
          <w:spacing w:val="-1"/>
        </w:rPr>
        <w:t>水平在机体发生急性炎症时升高。</w:t>
      </w:r>
      <w:r>
        <w:rPr>
          <w:sz w:val="24"/>
          <w:szCs w:val="24"/>
        </w:rPr>
        <w:t xml:space="preserve"> </w:t>
      </w:r>
      <w:r>
        <w:rPr>
          <w:sz w:val="24"/>
          <w:szCs w:val="24"/>
          <w:spacing w:val="-5"/>
        </w:rPr>
        <w:t>一项</w:t>
      </w:r>
      <w:r>
        <w:rPr>
          <w:rFonts w:ascii="Times New Roman" w:hAnsi="Times New Roman" w:eastAsia="Times New Roman" w:cs="Times New Roman"/>
          <w:sz w:val="24"/>
          <w:szCs w:val="24"/>
          <w:spacing w:val="-5"/>
        </w:rPr>
        <w:t>meta </w:t>
      </w:r>
      <w:r>
        <w:rPr>
          <w:sz w:val="24"/>
          <w:szCs w:val="24"/>
          <w:spacing w:val="-5"/>
        </w:rPr>
        <w:t>分析表明在诊断</w:t>
      </w:r>
      <w:r>
        <w:rPr>
          <w:rFonts w:ascii="Times New Roman" w:hAnsi="Times New Roman" w:eastAsia="Times New Roman" w:cs="Times New Roman"/>
          <w:sz w:val="24"/>
          <w:szCs w:val="24"/>
          <w:spacing w:val="-5"/>
        </w:rPr>
        <w:t>AT </w:t>
      </w:r>
      <w:r>
        <w:rPr>
          <w:sz w:val="24"/>
          <w:szCs w:val="24"/>
          <w:spacing w:val="-5"/>
        </w:rPr>
        <w:t>方面</w:t>
      </w:r>
      <w:r>
        <w:rPr>
          <w:sz w:val="24"/>
          <w:szCs w:val="24"/>
          <w:spacing w:val="-6"/>
        </w:rPr>
        <w:t>，</w:t>
      </w:r>
      <w:r>
        <w:rPr>
          <w:rFonts w:ascii="Times New Roman" w:hAnsi="Times New Roman" w:eastAsia="Times New Roman" w:cs="Times New Roman"/>
          <w:sz w:val="24"/>
          <w:szCs w:val="24"/>
          <w:spacing w:val="-6"/>
        </w:rPr>
        <w:t>IL-6 </w:t>
      </w:r>
      <w:r>
        <w:rPr>
          <w:sz w:val="24"/>
          <w:szCs w:val="24"/>
          <w:spacing w:val="-6"/>
        </w:rPr>
        <w:t>总敏感性为</w:t>
      </w:r>
      <w:r>
        <w:rPr>
          <w:sz w:val="24"/>
          <w:szCs w:val="24"/>
          <w:spacing w:val="-64"/>
        </w:rPr>
        <w:t xml:space="preserve"> </w:t>
      </w:r>
      <w:r>
        <w:rPr>
          <w:rFonts w:ascii="Times New Roman" w:hAnsi="Times New Roman" w:eastAsia="Times New Roman" w:cs="Times New Roman"/>
          <w:sz w:val="24"/>
          <w:szCs w:val="24"/>
          <w:spacing w:val="-6"/>
        </w:rPr>
        <w:t>85.1%</w:t>
      </w:r>
      <w:r>
        <w:rPr>
          <w:sz w:val="24"/>
          <w:szCs w:val="24"/>
          <w:spacing w:val="-6"/>
        </w:rPr>
        <w:t>，总特异性为</w:t>
      </w:r>
      <w:r>
        <w:rPr>
          <w:sz w:val="24"/>
          <w:szCs w:val="24"/>
          <w:spacing w:val="-65"/>
        </w:rPr>
        <w:t xml:space="preserve"> </w:t>
      </w:r>
      <w:r>
        <w:rPr>
          <w:rFonts w:ascii="Times New Roman" w:hAnsi="Times New Roman" w:eastAsia="Times New Roman" w:cs="Times New Roman"/>
          <w:sz w:val="24"/>
          <w:szCs w:val="24"/>
          <w:spacing w:val="-6"/>
        </w:rPr>
        <w:t>84.1%</w:t>
      </w:r>
      <w:r>
        <w:rPr>
          <w:sz w:val="9"/>
          <w:szCs w:val="9"/>
          <w:spacing w:val="-6"/>
          <w:position w:val="8"/>
        </w:rPr>
        <w:t>[49]</w:t>
      </w:r>
      <w:r>
        <w:rPr>
          <w:sz w:val="24"/>
          <w:szCs w:val="24"/>
          <w:spacing w:val="-6"/>
        </w:rPr>
        <w:t>。</w:t>
      </w:r>
    </w:p>
    <w:p>
      <w:pPr>
        <w:pStyle w:val="BodyText"/>
        <w:ind w:left="1385" w:right="153" w:firstLine="481"/>
        <w:spacing w:before="4" w:line="359" w:lineRule="auto"/>
        <w:rPr>
          <w:sz w:val="24"/>
          <w:szCs w:val="24"/>
        </w:rPr>
      </w:pPr>
      <w:r>
        <w:rPr>
          <w:sz w:val="24"/>
          <w:szCs w:val="24"/>
          <w:spacing w:val="13"/>
        </w:rPr>
        <w:t>信号肽</w:t>
      </w:r>
      <w:r>
        <w:rPr>
          <w:rFonts w:ascii="Times New Roman" w:hAnsi="Times New Roman" w:eastAsia="Times New Roman" w:cs="Times New Roman"/>
          <w:sz w:val="24"/>
          <w:szCs w:val="24"/>
          <w:spacing w:val="13"/>
        </w:rPr>
        <w:t>-</w:t>
      </w:r>
      <w:r>
        <w:rPr>
          <w:rFonts w:ascii="Times New Roman" w:hAnsi="Times New Roman" w:eastAsia="Times New Roman" w:cs="Times New Roman"/>
          <w:sz w:val="24"/>
          <w:szCs w:val="24"/>
        </w:rPr>
        <w:t>CUB</w:t>
      </w:r>
      <w:r>
        <w:rPr>
          <w:rFonts w:ascii="Times New Roman" w:hAnsi="Times New Roman" w:eastAsia="Times New Roman" w:cs="Times New Roman"/>
          <w:sz w:val="24"/>
          <w:szCs w:val="24"/>
          <w:spacing w:val="13"/>
        </w:rPr>
        <w:t>-</w:t>
      </w:r>
      <w:r>
        <w:rPr>
          <w:rFonts w:ascii="Times New Roman" w:hAnsi="Times New Roman" w:eastAsia="Times New Roman" w:cs="Times New Roman"/>
          <w:sz w:val="24"/>
          <w:szCs w:val="24"/>
          <w:spacing w:val="-22"/>
        </w:rPr>
        <w:t xml:space="preserve"> </w:t>
      </w:r>
      <w:r>
        <w:rPr>
          <w:sz w:val="24"/>
          <w:szCs w:val="24"/>
          <w:spacing w:val="13"/>
        </w:rPr>
        <w:t>表皮生</w:t>
      </w:r>
      <w:r>
        <w:rPr>
          <w:sz w:val="24"/>
          <w:szCs w:val="24"/>
          <w:spacing w:val="-70"/>
        </w:rPr>
        <w:t xml:space="preserve"> </w:t>
      </w:r>
      <w:r>
        <w:rPr>
          <w:sz w:val="24"/>
          <w:szCs w:val="24"/>
          <w:spacing w:val="13"/>
        </w:rPr>
        <w:t>长因子</w:t>
      </w:r>
      <w:r>
        <w:rPr>
          <w:sz w:val="24"/>
          <w:szCs w:val="24"/>
          <w:spacing w:val="-65"/>
        </w:rPr>
        <w:t xml:space="preserve"> </w:t>
      </w:r>
      <w:r>
        <w:rPr>
          <w:sz w:val="24"/>
          <w:szCs w:val="24"/>
          <w:spacing w:val="13"/>
        </w:rPr>
        <w:t>结构域包</w:t>
      </w:r>
      <w:r>
        <w:rPr>
          <w:sz w:val="24"/>
          <w:szCs w:val="24"/>
          <w:spacing w:val="-71"/>
        </w:rPr>
        <w:t xml:space="preserve"> </w:t>
      </w:r>
      <w:r>
        <w:rPr>
          <w:sz w:val="24"/>
          <w:szCs w:val="24"/>
          <w:spacing w:val="13"/>
        </w:rPr>
        <w:t>含蛋</w:t>
      </w:r>
      <w:r>
        <w:rPr>
          <w:rFonts w:ascii="Times New Roman" w:hAnsi="Times New Roman" w:eastAsia="Times New Roman" w:cs="Times New Roman"/>
          <w:sz w:val="24"/>
          <w:szCs w:val="24"/>
          <w:spacing w:val="13"/>
        </w:rPr>
        <w:t>-1</w:t>
      </w:r>
      <w:r>
        <w:rPr>
          <w:rFonts w:ascii="Times New Roman" w:hAnsi="Times New Roman" w:eastAsia="Times New Roman" w:cs="Times New Roman"/>
          <w:sz w:val="24"/>
          <w:szCs w:val="24"/>
          <w:spacing w:val="-20"/>
        </w:rPr>
        <w:t xml:space="preserve"> </w:t>
      </w:r>
      <w:r>
        <w:rPr>
          <w:sz w:val="24"/>
          <w:szCs w:val="24"/>
          <w:spacing w:val="13"/>
        </w:rPr>
        <w:t>（</w:t>
      </w:r>
      <w:r>
        <w:rPr>
          <w:sz w:val="24"/>
          <w:szCs w:val="24"/>
          <w:spacing w:val="-40"/>
        </w:rPr>
        <w:t xml:space="preserve"> </w:t>
      </w:r>
      <w:r>
        <w:rPr>
          <w:rFonts w:ascii="Times New Roman" w:hAnsi="Times New Roman" w:eastAsia="Times New Roman" w:cs="Times New Roman"/>
          <w:sz w:val="24"/>
          <w:szCs w:val="24"/>
        </w:rPr>
        <w:t>Signal</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peptide</w:t>
      </w:r>
      <w:r>
        <w:rPr>
          <w:rFonts w:ascii="Times New Roman" w:hAnsi="Times New Roman" w:eastAsia="Times New Roman" w:cs="Times New Roman"/>
          <w:sz w:val="24"/>
          <w:szCs w:val="24"/>
          <w:spacing w:val="12"/>
        </w:rPr>
        <w:t>-</w:t>
      </w:r>
      <w:r>
        <w:rPr>
          <w:rFonts w:ascii="Times New Roman" w:hAnsi="Times New Roman" w:eastAsia="Times New Roman" w:cs="Times New Roman"/>
          <w:sz w:val="24"/>
          <w:szCs w:val="24"/>
        </w:rPr>
        <w:t>CUB</w:t>
      </w:r>
      <w:r>
        <w:rPr>
          <w:rFonts w:ascii="Times New Roman" w:hAnsi="Times New Roman" w:eastAsia="Times New Roman" w:cs="Times New Roman"/>
          <w:sz w:val="24"/>
          <w:szCs w:val="24"/>
          <w:spacing w:val="12"/>
        </w:rPr>
        <w:t>-</w:t>
      </w:r>
      <w:r>
        <w:rPr>
          <w:rFonts w:ascii="Times New Roman" w:hAnsi="Times New Roman" w:eastAsia="Times New Roman" w:cs="Times New Roman"/>
          <w:sz w:val="24"/>
          <w:szCs w:val="24"/>
        </w:rPr>
        <w:t>EGF  </w:t>
      </w:r>
      <w:r>
        <w:rPr>
          <w:rFonts w:ascii="Times New Roman" w:hAnsi="Times New Roman" w:eastAsia="Times New Roman" w:cs="Times New Roman"/>
          <w:sz w:val="24"/>
          <w:szCs w:val="24"/>
        </w:rPr>
        <w:t>domain-containing</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rPr>
        <w:t>prote</w:t>
      </w:r>
      <w:r>
        <w:rPr>
          <w:rFonts w:ascii="Times New Roman" w:hAnsi="Times New Roman" w:eastAsia="Times New Roman" w:cs="Times New Roman"/>
          <w:sz w:val="24"/>
          <w:szCs w:val="24"/>
          <w:spacing w:val="-1"/>
        </w:rPr>
        <w:t>in-1</w:t>
      </w:r>
      <w:r>
        <w:rPr>
          <w:rFonts w:ascii="Times New Roman" w:hAnsi="Times New Roman" w:eastAsia="Times New Roman" w:cs="Times New Roman"/>
          <w:sz w:val="24"/>
          <w:szCs w:val="24"/>
          <w:spacing w:val="-31"/>
        </w:rPr>
        <w:t xml:space="preserve"> </w:t>
      </w:r>
      <w:r>
        <w:rPr>
          <w:sz w:val="24"/>
          <w:szCs w:val="24"/>
          <w:spacing w:val="-1"/>
        </w:rPr>
        <w:t>，</w:t>
      </w:r>
      <w:r>
        <w:rPr>
          <w:rFonts w:ascii="Times New Roman" w:hAnsi="Times New Roman" w:eastAsia="Times New Roman" w:cs="Times New Roman"/>
          <w:sz w:val="24"/>
          <w:szCs w:val="24"/>
          <w:spacing w:val="-1"/>
        </w:rPr>
        <w:t>SCUBE-1</w:t>
      </w:r>
      <w:r>
        <w:rPr>
          <w:sz w:val="24"/>
          <w:szCs w:val="24"/>
          <w:spacing w:val="-1"/>
        </w:rPr>
        <w:t>）是内皮细胞和活化血小板在缺血时的一</w:t>
      </w:r>
      <w:r>
        <w:rPr>
          <w:sz w:val="24"/>
          <w:szCs w:val="24"/>
        </w:rPr>
        <w:t xml:space="preserve"> </w:t>
      </w:r>
      <w:r>
        <w:rPr>
          <w:sz w:val="24"/>
          <w:szCs w:val="24"/>
          <w:spacing w:val="-1"/>
        </w:rPr>
        <w:t>种反应性产物。</w:t>
      </w:r>
      <w:r>
        <w:rPr>
          <w:rFonts w:ascii="Times New Roman" w:hAnsi="Times New Roman" w:eastAsia="Times New Roman" w:cs="Times New Roman"/>
          <w:sz w:val="24"/>
          <w:szCs w:val="24"/>
          <w:spacing w:val="-1"/>
        </w:rPr>
        <w:t>Uyanikoglu</w:t>
      </w:r>
      <w:r>
        <w:rPr>
          <w:rFonts w:ascii="Times New Roman" w:hAnsi="Times New Roman" w:eastAsia="Times New Roman" w:cs="Times New Roman"/>
          <w:sz w:val="24"/>
          <w:szCs w:val="24"/>
          <w:spacing w:val="22"/>
          <w:w w:val="101"/>
        </w:rPr>
        <w:t xml:space="preserve"> </w:t>
      </w:r>
      <w:r>
        <w:rPr>
          <w:sz w:val="24"/>
          <w:szCs w:val="24"/>
          <w:spacing w:val="-1"/>
        </w:rPr>
        <w:t>等人的研究发现卵巢扭转患者血清</w:t>
      </w:r>
      <w:r>
        <w:rPr>
          <w:sz w:val="24"/>
          <w:szCs w:val="24"/>
          <w:spacing w:val="-32"/>
        </w:rPr>
        <w:t xml:space="preserve"> </w:t>
      </w:r>
      <w:r>
        <w:rPr>
          <w:rFonts w:ascii="Times New Roman" w:hAnsi="Times New Roman" w:eastAsia="Times New Roman" w:cs="Times New Roman"/>
          <w:sz w:val="24"/>
          <w:szCs w:val="24"/>
          <w:spacing w:val="-1"/>
        </w:rPr>
        <w:t>SCUBE-1</w:t>
      </w:r>
      <w:r>
        <w:rPr>
          <w:rFonts w:ascii="Times New Roman" w:hAnsi="Times New Roman" w:eastAsia="Times New Roman" w:cs="Times New Roman"/>
          <w:sz w:val="24"/>
          <w:szCs w:val="24"/>
          <w:spacing w:val="22"/>
        </w:rPr>
        <w:t xml:space="preserve"> </w:t>
      </w:r>
      <w:r>
        <w:rPr>
          <w:sz w:val="24"/>
          <w:szCs w:val="24"/>
          <w:spacing w:val="-1"/>
        </w:rPr>
        <w:t>水平明</w:t>
      </w:r>
      <w:r>
        <w:rPr>
          <w:sz w:val="24"/>
          <w:szCs w:val="24"/>
        </w:rPr>
        <w:t xml:space="preserve"> </w:t>
      </w:r>
      <w:r>
        <w:rPr>
          <w:sz w:val="24"/>
          <w:szCs w:val="24"/>
          <w:spacing w:val="-3"/>
        </w:rPr>
        <w:t>显高于对照组，当其临界值取 </w:t>
      </w:r>
      <w:r>
        <w:rPr>
          <w:rFonts w:ascii="Times New Roman" w:hAnsi="Times New Roman" w:eastAsia="Times New Roman" w:cs="Times New Roman"/>
          <w:sz w:val="24"/>
          <w:szCs w:val="24"/>
          <w:spacing w:val="-3"/>
        </w:rPr>
        <w:t>1.13ng/mL</w:t>
      </w:r>
      <w:r>
        <w:rPr>
          <w:rFonts w:ascii="Times New Roman" w:hAnsi="Times New Roman" w:eastAsia="Times New Roman" w:cs="Times New Roman"/>
          <w:sz w:val="24"/>
          <w:szCs w:val="24"/>
          <w:spacing w:val="35"/>
        </w:rPr>
        <w:t xml:space="preserve"> </w:t>
      </w:r>
      <w:r>
        <w:rPr>
          <w:sz w:val="24"/>
          <w:szCs w:val="24"/>
          <w:spacing w:val="-3"/>
        </w:rPr>
        <w:t>时，</w:t>
      </w:r>
      <w:r>
        <w:rPr>
          <w:sz w:val="24"/>
          <w:szCs w:val="24"/>
          <w:spacing w:val="-4"/>
        </w:rPr>
        <w:t>其诊断卵巢扭转的敏感性为</w:t>
      </w:r>
      <w:r>
        <w:rPr>
          <w:sz w:val="24"/>
          <w:szCs w:val="24"/>
          <w:spacing w:val="-32"/>
        </w:rPr>
        <w:t xml:space="preserve"> </w:t>
      </w:r>
      <w:r>
        <w:rPr>
          <w:rFonts w:ascii="Times New Roman" w:hAnsi="Times New Roman" w:eastAsia="Times New Roman" w:cs="Times New Roman"/>
          <w:sz w:val="24"/>
          <w:szCs w:val="24"/>
          <w:spacing w:val="-4"/>
        </w:rPr>
        <w:t>80%</w:t>
      </w:r>
      <w:r>
        <w:rPr>
          <w:sz w:val="24"/>
          <w:szCs w:val="24"/>
          <w:spacing w:val="-4"/>
        </w:rPr>
        <w:t>，</w:t>
      </w:r>
      <w:r>
        <w:rPr>
          <w:sz w:val="24"/>
          <w:szCs w:val="24"/>
        </w:rPr>
        <w:t xml:space="preserve"> </w:t>
      </w:r>
      <w:r>
        <w:rPr>
          <w:sz w:val="24"/>
          <w:szCs w:val="24"/>
          <w:spacing w:val="-2"/>
        </w:rPr>
        <w:t>特异性为</w:t>
      </w:r>
      <w:r>
        <w:rPr>
          <w:sz w:val="24"/>
          <w:szCs w:val="24"/>
          <w:spacing w:val="-50"/>
        </w:rPr>
        <w:t xml:space="preserve"> </w:t>
      </w:r>
      <w:r>
        <w:rPr>
          <w:rFonts w:ascii="Times New Roman" w:hAnsi="Times New Roman" w:eastAsia="Times New Roman" w:cs="Times New Roman"/>
          <w:sz w:val="24"/>
          <w:szCs w:val="24"/>
          <w:spacing w:val="-2"/>
        </w:rPr>
        <w:t>93.3%</w:t>
      </w:r>
      <w:r>
        <w:rPr>
          <w:sz w:val="24"/>
          <w:szCs w:val="24"/>
          <w:spacing w:val="-2"/>
        </w:rPr>
        <w:t>，血清</w:t>
      </w:r>
      <w:r>
        <w:rPr>
          <w:sz w:val="24"/>
          <w:szCs w:val="24"/>
          <w:spacing w:val="-32"/>
        </w:rPr>
        <w:t xml:space="preserve"> </w:t>
      </w:r>
      <w:r>
        <w:rPr>
          <w:rFonts w:ascii="Times New Roman" w:hAnsi="Times New Roman" w:eastAsia="Times New Roman" w:cs="Times New Roman"/>
          <w:sz w:val="24"/>
          <w:szCs w:val="24"/>
          <w:spacing w:val="-2"/>
        </w:rPr>
        <w:t>SCUBE-1 </w:t>
      </w:r>
      <w:r>
        <w:rPr>
          <w:sz w:val="24"/>
          <w:szCs w:val="24"/>
          <w:spacing w:val="-2"/>
        </w:rPr>
        <w:t>可</w:t>
      </w:r>
      <w:r>
        <w:rPr>
          <w:sz w:val="24"/>
          <w:szCs w:val="24"/>
          <w:spacing w:val="-3"/>
        </w:rPr>
        <w:t>能作为早期诊断</w:t>
      </w:r>
      <w:r>
        <w:rPr>
          <w:sz w:val="24"/>
          <w:szCs w:val="24"/>
          <w:spacing w:val="-57"/>
        </w:rPr>
        <w:t xml:space="preserve"> </w:t>
      </w:r>
      <w:r>
        <w:rPr>
          <w:rFonts w:ascii="Times New Roman" w:hAnsi="Times New Roman" w:eastAsia="Times New Roman" w:cs="Times New Roman"/>
          <w:sz w:val="24"/>
          <w:szCs w:val="24"/>
          <w:spacing w:val="-3"/>
        </w:rPr>
        <w:t>AT</w:t>
      </w:r>
      <w:r>
        <w:rPr>
          <w:rFonts w:ascii="Times New Roman" w:hAnsi="Times New Roman" w:eastAsia="Times New Roman" w:cs="Times New Roman"/>
          <w:sz w:val="24"/>
          <w:szCs w:val="24"/>
          <w:spacing w:val="33"/>
        </w:rPr>
        <w:t xml:space="preserve"> </w:t>
      </w:r>
      <w:r>
        <w:rPr>
          <w:sz w:val="24"/>
          <w:szCs w:val="24"/>
          <w:spacing w:val="-3"/>
        </w:rPr>
        <w:t>的标志物</w:t>
      </w:r>
      <w:r>
        <w:rPr>
          <w:sz w:val="9"/>
          <w:szCs w:val="9"/>
          <w:spacing w:val="-3"/>
          <w:position w:val="10"/>
        </w:rPr>
        <w:t>[50]</w:t>
      </w:r>
      <w:r>
        <w:rPr>
          <w:sz w:val="24"/>
          <w:szCs w:val="24"/>
          <w:spacing w:val="-3"/>
        </w:rPr>
        <w:t>。</w:t>
      </w:r>
    </w:p>
    <w:p>
      <w:pPr>
        <w:pStyle w:val="BodyText"/>
        <w:ind w:left="1867"/>
        <w:spacing w:line="219" w:lineRule="auto"/>
        <w:rPr>
          <w:sz w:val="24"/>
          <w:szCs w:val="24"/>
        </w:rPr>
      </w:pPr>
      <w:r>
        <w:rPr>
          <w:sz w:val="24"/>
          <w:szCs w:val="24"/>
          <w:b/>
          <w:bCs/>
          <w:spacing w:val="-5"/>
        </w:rPr>
        <w:t>影像学检查</w:t>
      </w:r>
    </w:p>
    <w:p>
      <w:pPr>
        <w:pStyle w:val="BodyText"/>
        <w:ind w:left="1866"/>
        <w:spacing w:before="176" w:line="220" w:lineRule="auto"/>
        <w:rPr>
          <w:sz w:val="24"/>
          <w:szCs w:val="24"/>
        </w:rPr>
      </w:pPr>
      <w:r>
        <w:rPr>
          <w:sz w:val="24"/>
          <w:szCs w:val="24"/>
          <w:b/>
          <w:bCs/>
          <w:spacing w:val="-5"/>
        </w:rPr>
        <w:t>超声</w:t>
      </w:r>
    </w:p>
    <w:p>
      <w:pPr>
        <w:pStyle w:val="BodyText"/>
        <w:ind w:left="1929"/>
        <w:spacing w:before="183" w:line="218" w:lineRule="auto"/>
        <w:rPr>
          <w:sz w:val="24"/>
          <w:szCs w:val="24"/>
        </w:rPr>
      </w:pPr>
      <w:r>
        <w:rPr>
          <w:sz w:val="24"/>
          <w:szCs w:val="24"/>
          <w:spacing w:val="9"/>
        </w:rPr>
        <w:t>经阴道超声是评估附件的首选成像方式，对于怀孕、无性生活的患者，</w:t>
      </w:r>
    </w:p>
    <w:p>
      <w:pPr>
        <w:pStyle w:val="BodyText"/>
        <w:ind w:left="1385" w:firstLine="2"/>
        <w:spacing w:before="187" w:line="360" w:lineRule="auto"/>
        <w:rPr>
          <w:sz w:val="24"/>
          <w:szCs w:val="24"/>
        </w:rPr>
      </w:pPr>
      <w:r>
        <w:rPr>
          <w:sz w:val="24"/>
          <w:szCs w:val="24"/>
          <w:spacing w:val="-1"/>
        </w:rPr>
        <w:t>可采用经腹超声或经直肠超声</w:t>
      </w:r>
      <w:r>
        <w:rPr>
          <w:sz w:val="9"/>
          <w:szCs w:val="9"/>
          <w:spacing w:val="-1"/>
          <w:position w:val="8"/>
        </w:rPr>
        <w:t>[51]</w:t>
      </w:r>
      <w:r>
        <w:rPr>
          <w:sz w:val="24"/>
          <w:szCs w:val="24"/>
          <w:spacing w:val="-1"/>
        </w:rPr>
        <w:t>。超声具有非侵入性、无放射性、易获得、</w:t>
      </w:r>
      <w:r>
        <w:rPr>
          <w:sz w:val="24"/>
          <w:szCs w:val="24"/>
          <w:spacing w:val="-2"/>
        </w:rPr>
        <w:t>价格</w:t>
      </w:r>
      <w:r>
        <w:rPr>
          <w:sz w:val="24"/>
          <w:szCs w:val="24"/>
        </w:rPr>
        <w:t xml:space="preserve">   </w:t>
      </w:r>
      <w:r>
        <w:rPr>
          <w:sz w:val="24"/>
          <w:szCs w:val="24"/>
          <w:spacing w:val="-1"/>
        </w:rPr>
        <w:t>低廉和准确度较高等优点。</w:t>
      </w:r>
      <w:r>
        <w:rPr>
          <w:rFonts w:ascii="Times New Roman" w:hAnsi="Times New Roman" w:eastAsia="Times New Roman" w:cs="Times New Roman"/>
          <w:sz w:val="24"/>
          <w:szCs w:val="24"/>
          <w:spacing w:val="-1"/>
        </w:rPr>
        <w:t>AT</w:t>
      </w:r>
      <w:r>
        <w:rPr>
          <w:rFonts w:ascii="Times New Roman" w:hAnsi="Times New Roman" w:eastAsia="Times New Roman" w:cs="Times New Roman"/>
          <w:sz w:val="24"/>
          <w:szCs w:val="24"/>
          <w:spacing w:val="38"/>
        </w:rPr>
        <w:t xml:space="preserve"> </w:t>
      </w:r>
      <w:r>
        <w:rPr>
          <w:sz w:val="24"/>
          <w:szCs w:val="24"/>
          <w:spacing w:val="-1"/>
        </w:rPr>
        <w:t>常见的超声表现包括卵巢肿物、增大的卵巢、周</w:t>
      </w:r>
      <w:r>
        <w:rPr>
          <w:sz w:val="24"/>
          <w:szCs w:val="24"/>
        </w:rPr>
        <w:t xml:space="preserve">   </w:t>
      </w:r>
      <w:r>
        <w:rPr>
          <w:sz w:val="24"/>
          <w:szCs w:val="24"/>
          <w:spacing w:val="-11"/>
        </w:rPr>
        <w:t>围移位的卵泡（“珍珠串征</w:t>
      </w:r>
      <w:r>
        <w:rPr>
          <w:sz w:val="24"/>
          <w:szCs w:val="24"/>
          <w:spacing w:val="-72"/>
        </w:rPr>
        <w:t xml:space="preserve"> </w:t>
      </w:r>
      <w:r>
        <w:rPr>
          <w:sz w:val="24"/>
          <w:szCs w:val="24"/>
          <w:spacing w:val="-11"/>
        </w:rPr>
        <w:t>”）、盆腔内游离液体和血流信号减弱或消失，扭转的</w:t>
      </w:r>
      <w:r>
        <w:rPr>
          <w:sz w:val="24"/>
          <w:szCs w:val="24"/>
        </w:rPr>
        <w:t xml:space="preserve">   </w:t>
      </w:r>
      <w:r>
        <w:rPr>
          <w:sz w:val="24"/>
          <w:szCs w:val="24"/>
          <w:spacing w:val="-19"/>
        </w:rPr>
        <w:t>蒂部可出现“靶心</w:t>
      </w:r>
      <w:r>
        <w:rPr>
          <w:sz w:val="24"/>
          <w:szCs w:val="24"/>
          <w:spacing w:val="-88"/>
        </w:rPr>
        <w:t xml:space="preserve"> </w:t>
      </w:r>
      <w:r>
        <w:rPr>
          <w:sz w:val="24"/>
          <w:szCs w:val="24"/>
          <w:spacing w:val="-19"/>
        </w:rPr>
        <w:t>”、“漩涡</w:t>
      </w:r>
      <w:r>
        <w:rPr>
          <w:sz w:val="24"/>
          <w:szCs w:val="24"/>
          <w:spacing w:val="-88"/>
        </w:rPr>
        <w:t xml:space="preserve"> </w:t>
      </w:r>
      <w:r>
        <w:rPr>
          <w:sz w:val="24"/>
          <w:szCs w:val="24"/>
          <w:spacing w:val="-19"/>
        </w:rPr>
        <w:t>”或“蜗牛壳征</w:t>
      </w:r>
      <w:r>
        <w:rPr>
          <w:sz w:val="24"/>
          <w:szCs w:val="24"/>
          <w:spacing w:val="-87"/>
        </w:rPr>
        <w:t xml:space="preserve"> </w:t>
      </w:r>
      <w:r>
        <w:rPr>
          <w:sz w:val="24"/>
          <w:szCs w:val="24"/>
          <w:spacing w:val="-19"/>
        </w:rPr>
        <w:t>”，研究</w:t>
      </w:r>
      <w:r>
        <w:rPr>
          <w:sz w:val="24"/>
          <w:szCs w:val="24"/>
          <w:spacing w:val="-20"/>
        </w:rPr>
        <w:t>发现“漩涡征</w:t>
      </w:r>
      <w:r>
        <w:rPr>
          <w:sz w:val="24"/>
          <w:szCs w:val="24"/>
          <w:spacing w:val="-88"/>
        </w:rPr>
        <w:t xml:space="preserve"> </w:t>
      </w:r>
      <w:r>
        <w:rPr>
          <w:sz w:val="24"/>
          <w:szCs w:val="24"/>
          <w:spacing w:val="-20"/>
        </w:rPr>
        <w:t>”（有或没有多</w:t>
      </w:r>
      <w:r>
        <w:rPr>
          <w:sz w:val="24"/>
          <w:szCs w:val="24"/>
        </w:rPr>
        <w:t xml:space="preserve">   </w:t>
      </w:r>
      <w:r>
        <w:rPr>
          <w:sz w:val="24"/>
          <w:szCs w:val="24"/>
          <w:spacing w:val="-3"/>
        </w:rPr>
        <w:t>普勒血流）诊断</w:t>
      </w:r>
      <w:r>
        <w:rPr>
          <w:sz w:val="24"/>
          <w:szCs w:val="24"/>
          <w:spacing w:val="-47"/>
        </w:rPr>
        <w:t xml:space="preserve"> </w:t>
      </w:r>
      <w:r>
        <w:rPr>
          <w:rFonts w:ascii="Times New Roman" w:hAnsi="Times New Roman" w:eastAsia="Times New Roman" w:cs="Times New Roman"/>
          <w:sz w:val="24"/>
          <w:szCs w:val="24"/>
          <w:spacing w:val="-3"/>
        </w:rPr>
        <w:t>AT</w:t>
      </w:r>
      <w:r>
        <w:rPr>
          <w:rFonts w:ascii="Times New Roman" w:hAnsi="Times New Roman" w:eastAsia="Times New Roman" w:cs="Times New Roman"/>
          <w:sz w:val="24"/>
          <w:szCs w:val="24"/>
          <w:spacing w:val="42"/>
        </w:rPr>
        <w:t xml:space="preserve"> </w:t>
      </w:r>
      <w:r>
        <w:rPr>
          <w:sz w:val="24"/>
          <w:szCs w:val="24"/>
          <w:spacing w:val="-3"/>
        </w:rPr>
        <w:t>的敏感性为</w:t>
      </w:r>
      <w:r>
        <w:rPr>
          <w:sz w:val="24"/>
          <w:szCs w:val="24"/>
          <w:spacing w:val="-34"/>
        </w:rPr>
        <w:t xml:space="preserve"> </w:t>
      </w:r>
      <w:r>
        <w:rPr>
          <w:rFonts w:ascii="Times New Roman" w:hAnsi="Times New Roman" w:eastAsia="Times New Roman" w:cs="Times New Roman"/>
          <w:sz w:val="24"/>
          <w:szCs w:val="24"/>
          <w:spacing w:val="-3"/>
        </w:rPr>
        <w:t>82%</w:t>
      </w:r>
      <w:r>
        <w:rPr>
          <w:sz w:val="24"/>
          <w:szCs w:val="24"/>
          <w:spacing w:val="-3"/>
        </w:rPr>
        <w:t>，特</w:t>
      </w:r>
      <w:r>
        <w:rPr>
          <w:sz w:val="24"/>
          <w:szCs w:val="24"/>
          <w:spacing w:val="-4"/>
        </w:rPr>
        <w:t>异性为</w:t>
      </w:r>
      <w:r>
        <w:rPr>
          <w:sz w:val="24"/>
          <w:szCs w:val="24"/>
          <w:spacing w:val="-23"/>
        </w:rPr>
        <w:t xml:space="preserve"> </w:t>
      </w:r>
      <w:r>
        <w:rPr>
          <w:rFonts w:ascii="Times New Roman" w:hAnsi="Times New Roman" w:eastAsia="Times New Roman" w:cs="Times New Roman"/>
          <w:sz w:val="24"/>
          <w:szCs w:val="24"/>
          <w:spacing w:val="-4"/>
        </w:rPr>
        <w:t>81%</w:t>
      </w:r>
      <w:r>
        <w:rPr>
          <w:sz w:val="9"/>
          <w:szCs w:val="9"/>
          <w:spacing w:val="-4"/>
          <w:position w:val="8"/>
        </w:rPr>
        <w:t>[52,</w:t>
      </w:r>
      <w:r>
        <w:rPr>
          <w:sz w:val="9"/>
          <w:szCs w:val="9"/>
          <w:spacing w:val="25"/>
          <w:w w:val="102"/>
          <w:position w:val="8"/>
        </w:rPr>
        <w:t xml:space="preserve"> </w:t>
      </w:r>
      <w:r>
        <w:rPr>
          <w:sz w:val="9"/>
          <w:szCs w:val="9"/>
          <w:spacing w:val="-4"/>
          <w:position w:val="8"/>
        </w:rPr>
        <w:t>53] </w:t>
      </w:r>
      <w:r>
        <w:rPr>
          <w:sz w:val="24"/>
          <w:szCs w:val="24"/>
          <w:spacing w:val="-4"/>
        </w:rPr>
        <w:t>。当超声多普勒显示血</w:t>
      </w:r>
      <w:r>
        <w:rPr>
          <w:sz w:val="24"/>
          <w:szCs w:val="24"/>
        </w:rPr>
        <w:t xml:space="preserve">   </w:t>
      </w:r>
      <w:r>
        <w:rPr>
          <w:sz w:val="24"/>
          <w:szCs w:val="24"/>
          <w:spacing w:val="10"/>
        </w:rPr>
        <w:t>流中断时，则高度提示扭转，但超声多普勒血流诊断</w:t>
      </w:r>
      <w:r>
        <w:rPr>
          <w:sz w:val="24"/>
          <w:szCs w:val="24"/>
          <w:spacing w:val="-17"/>
        </w:rPr>
        <w:t xml:space="preserve"> </w:t>
      </w:r>
      <w:r>
        <w:rPr>
          <w:rFonts w:ascii="Times New Roman" w:hAnsi="Times New Roman" w:eastAsia="Times New Roman" w:cs="Times New Roman"/>
          <w:sz w:val="24"/>
          <w:szCs w:val="24"/>
        </w:rPr>
        <w:t>AT</w:t>
      </w:r>
      <w:r>
        <w:rPr>
          <w:rFonts w:ascii="Times New Roman" w:hAnsi="Times New Roman" w:eastAsia="Times New Roman" w:cs="Times New Roman"/>
          <w:sz w:val="24"/>
          <w:szCs w:val="24"/>
          <w:spacing w:val="44"/>
          <w:w w:val="101"/>
        </w:rPr>
        <w:t xml:space="preserve"> </w:t>
      </w:r>
      <w:r>
        <w:rPr>
          <w:sz w:val="24"/>
          <w:szCs w:val="24"/>
          <w:spacing w:val="10"/>
        </w:rPr>
        <w:t>时易出现较高</w:t>
      </w:r>
      <w:r>
        <w:rPr>
          <w:sz w:val="24"/>
          <w:szCs w:val="24"/>
          <w:spacing w:val="9"/>
        </w:rPr>
        <w:t>的假</w:t>
      </w:r>
      <w:r>
        <w:rPr>
          <w:sz w:val="24"/>
          <w:szCs w:val="24"/>
        </w:rPr>
        <w:t xml:space="preserve">   </w:t>
      </w:r>
      <w:r>
        <w:rPr>
          <w:sz w:val="24"/>
          <w:szCs w:val="24"/>
          <w:spacing w:val="18"/>
        </w:rPr>
        <w:t>阴性，</w:t>
      </w:r>
      <w:r>
        <w:rPr>
          <w:sz w:val="24"/>
          <w:szCs w:val="24"/>
          <w:spacing w:val="-29"/>
        </w:rPr>
        <w:t xml:space="preserve"> </w:t>
      </w:r>
      <w:r>
        <w:rPr>
          <w:sz w:val="24"/>
          <w:szCs w:val="24"/>
          <w:spacing w:val="18"/>
        </w:rPr>
        <w:t>因为卵巢同时接受卵巢和子宫动脉的双重供血，</w:t>
      </w:r>
      <w:r>
        <w:rPr>
          <w:sz w:val="24"/>
          <w:szCs w:val="24"/>
          <w:spacing w:val="62"/>
        </w:rPr>
        <w:t xml:space="preserve"> </w:t>
      </w:r>
      <w:r>
        <w:rPr>
          <w:sz w:val="24"/>
          <w:szCs w:val="24"/>
          <w:spacing w:val="18"/>
        </w:rPr>
        <w:t>在出现临床症状</w:t>
      </w:r>
      <w:r>
        <w:rPr>
          <w:sz w:val="24"/>
          <w:szCs w:val="24"/>
        </w:rPr>
        <w:t xml:space="preserve">   </w:t>
      </w:r>
      <w:r>
        <w:rPr>
          <w:sz w:val="24"/>
          <w:szCs w:val="24"/>
          <w:spacing w:val="10"/>
        </w:rPr>
        <w:t>和卵巢肿大的情况下，</w:t>
      </w:r>
      <w:r>
        <w:rPr>
          <w:sz w:val="24"/>
          <w:szCs w:val="24"/>
          <w:spacing w:val="119"/>
        </w:rPr>
        <w:t xml:space="preserve"> </w:t>
      </w:r>
      <w:r>
        <w:rPr>
          <w:sz w:val="24"/>
          <w:szCs w:val="24"/>
          <w:spacing w:val="10"/>
        </w:rPr>
        <w:t>即使</w:t>
      </w:r>
      <w:r>
        <w:rPr>
          <w:sz w:val="24"/>
          <w:szCs w:val="24"/>
          <w:spacing w:val="-69"/>
        </w:rPr>
        <w:t xml:space="preserve"> </w:t>
      </w:r>
      <w:r>
        <w:rPr>
          <w:sz w:val="24"/>
          <w:szCs w:val="24"/>
          <w:spacing w:val="10"/>
        </w:rPr>
        <w:t>超声多普勒提示血流丰富，</w:t>
      </w:r>
      <w:r>
        <w:rPr>
          <w:sz w:val="24"/>
          <w:szCs w:val="24"/>
          <w:spacing w:val="-57"/>
        </w:rPr>
        <w:t xml:space="preserve"> </w:t>
      </w:r>
      <w:r>
        <w:rPr>
          <w:sz w:val="24"/>
          <w:szCs w:val="24"/>
          <w:spacing w:val="10"/>
        </w:rPr>
        <w:t>也应高度怀疑 </w:t>
      </w:r>
      <w:r>
        <w:rPr>
          <w:rFonts w:ascii="Times New Roman" w:hAnsi="Times New Roman" w:eastAsia="Times New Roman" w:cs="Times New Roman"/>
          <w:sz w:val="24"/>
          <w:szCs w:val="24"/>
        </w:rPr>
        <w:t>AT     </w:t>
      </w:r>
      <w:r>
        <w:rPr>
          <w:sz w:val="24"/>
          <w:szCs w:val="24"/>
          <w:spacing w:val="20"/>
        </w:rPr>
        <w:t>的存在，一项研究发现高达 </w:t>
      </w:r>
      <w:r>
        <w:rPr>
          <w:rFonts w:ascii="Times New Roman" w:hAnsi="Times New Roman" w:eastAsia="Times New Roman" w:cs="Times New Roman"/>
          <w:sz w:val="24"/>
          <w:szCs w:val="24"/>
          <w:spacing w:val="20"/>
        </w:rPr>
        <w:t>54%-60%</w:t>
      </w:r>
      <w:r>
        <w:rPr>
          <w:sz w:val="24"/>
          <w:szCs w:val="24"/>
          <w:spacing w:val="20"/>
        </w:rPr>
        <w:t>的</w:t>
      </w:r>
      <w:r>
        <w:rPr>
          <w:sz w:val="24"/>
          <w:szCs w:val="24"/>
          <w:spacing w:val="-10"/>
        </w:rPr>
        <w:t xml:space="preserve"> </w:t>
      </w:r>
      <w:r>
        <w:rPr>
          <w:rFonts w:ascii="Times New Roman" w:hAnsi="Times New Roman" w:eastAsia="Times New Roman" w:cs="Times New Roman"/>
          <w:sz w:val="24"/>
          <w:szCs w:val="24"/>
        </w:rPr>
        <w:t>AT</w:t>
      </w:r>
      <w:r>
        <w:rPr>
          <w:rFonts w:ascii="Times New Roman" w:hAnsi="Times New Roman" w:eastAsia="Times New Roman" w:cs="Times New Roman"/>
          <w:sz w:val="24"/>
          <w:szCs w:val="24"/>
          <w:spacing w:val="45"/>
        </w:rPr>
        <w:t xml:space="preserve"> </w:t>
      </w:r>
      <w:r>
        <w:rPr>
          <w:sz w:val="24"/>
          <w:szCs w:val="24"/>
          <w:spacing w:val="20"/>
        </w:rPr>
        <w:t>患者超声多普勒显示血流正</w:t>
      </w:r>
      <w:r>
        <w:rPr>
          <w:sz w:val="24"/>
          <w:szCs w:val="24"/>
        </w:rPr>
        <w:t xml:space="preserve">   </w:t>
      </w:r>
      <w:r>
        <w:rPr>
          <w:sz w:val="24"/>
          <w:szCs w:val="24"/>
          <w:spacing w:val="11"/>
        </w:rPr>
        <w:t>常</w:t>
      </w:r>
      <w:r>
        <w:rPr>
          <w:sz w:val="9"/>
          <w:szCs w:val="9"/>
          <w:spacing w:val="11"/>
          <w:position w:val="8"/>
        </w:rPr>
        <w:t>[</w:t>
      </w:r>
      <w:r>
        <w:rPr>
          <w:sz w:val="9"/>
          <w:szCs w:val="9"/>
          <w:spacing w:val="-25"/>
          <w:position w:val="8"/>
        </w:rPr>
        <w:t xml:space="preserve"> </w:t>
      </w:r>
      <w:r>
        <w:rPr>
          <w:sz w:val="9"/>
          <w:szCs w:val="9"/>
          <w:spacing w:val="11"/>
          <w:position w:val="8"/>
        </w:rPr>
        <w:t>3</w:t>
      </w:r>
      <w:r>
        <w:rPr>
          <w:sz w:val="9"/>
          <w:szCs w:val="9"/>
          <w:spacing w:val="-25"/>
          <w:position w:val="8"/>
        </w:rPr>
        <w:t xml:space="preserve"> </w:t>
      </w:r>
      <w:r>
        <w:rPr>
          <w:sz w:val="9"/>
          <w:szCs w:val="9"/>
          <w:spacing w:val="11"/>
          <w:position w:val="8"/>
        </w:rPr>
        <w:t>3</w:t>
      </w:r>
      <w:r>
        <w:rPr>
          <w:sz w:val="9"/>
          <w:szCs w:val="9"/>
          <w:spacing w:val="-25"/>
          <w:position w:val="8"/>
        </w:rPr>
        <w:t xml:space="preserve"> </w:t>
      </w:r>
      <w:r>
        <w:rPr>
          <w:sz w:val="9"/>
          <w:szCs w:val="9"/>
          <w:spacing w:val="11"/>
          <w:position w:val="8"/>
        </w:rPr>
        <w:t>,  5</w:t>
      </w:r>
      <w:r>
        <w:rPr>
          <w:sz w:val="9"/>
          <w:szCs w:val="9"/>
          <w:spacing w:val="-27"/>
          <w:position w:val="8"/>
        </w:rPr>
        <w:t xml:space="preserve"> </w:t>
      </w:r>
      <w:r>
        <w:rPr>
          <w:sz w:val="9"/>
          <w:szCs w:val="9"/>
          <w:spacing w:val="11"/>
          <w:position w:val="8"/>
        </w:rPr>
        <w:t>4</w:t>
      </w:r>
      <w:r>
        <w:rPr>
          <w:sz w:val="9"/>
          <w:szCs w:val="9"/>
          <w:spacing w:val="-24"/>
          <w:position w:val="8"/>
        </w:rPr>
        <w:t xml:space="preserve"> </w:t>
      </w:r>
      <w:r>
        <w:rPr>
          <w:sz w:val="9"/>
          <w:szCs w:val="9"/>
          <w:spacing w:val="11"/>
          <w:position w:val="8"/>
        </w:rPr>
        <w:t>] </w:t>
      </w:r>
      <w:r>
        <w:rPr>
          <w:sz w:val="24"/>
          <w:szCs w:val="24"/>
          <w:spacing w:val="11"/>
        </w:rPr>
        <w:t>。超声诊断 </w:t>
      </w:r>
      <w:r>
        <w:rPr>
          <w:rFonts w:ascii="Times New Roman" w:hAnsi="Times New Roman" w:eastAsia="Times New Roman" w:cs="Times New Roman"/>
          <w:sz w:val="24"/>
          <w:szCs w:val="24"/>
        </w:rPr>
        <w:t>AT</w:t>
      </w:r>
      <w:r>
        <w:rPr>
          <w:rFonts w:ascii="Times New Roman" w:hAnsi="Times New Roman" w:eastAsia="Times New Roman" w:cs="Times New Roman"/>
          <w:sz w:val="24"/>
          <w:szCs w:val="24"/>
          <w:spacing w:val="11"/>
        </w:rPr>
        <w:t xml:space="preserve">  </w:t>
      </w:r>
      <w:r>
        <w:rPr>
          <w:sz w:val="24"/>
          <w:szCs w:val="24"/>
          <w:spacing w:val="11"/>
        </w:rPr>
        <w:t>的敏感性和特</w:t>
      </w:r>
      <w:r>
        <w:rPr>
          <w:sz w:val="24"/>
          <w:szCs w:val="24"/>
          <w:spacing w:val="10"/>
        </w:rPr>
        <w:t>异性分别为 </w:t>
      </w:r>
      <w:r>
        <w:rPr>
          <w:rFonts w:ascii="Times New Roman" w:hAnsi="Times New Roman" w:eastAsia="Times New Roman" w:cs="Times New Roman"/>
          <w:sz w:val="24"/>
          <w:szCs w:val="24"/>
          <w:spacing w:val="10"/>
        </w:rPr>
        <w:t>79%</w:t>
      </w:r>
      <w:r>
        <w:rPr>
          <w:sz w:val="24"/>
          <w:szCs w:val="24"/>
          <w:spacing w:val="10"/>
        </w:rPr>
        <w:t>和 </w:t>
      </w:r>
      <w:r>
        <w:rPr>
          <w:rFonts w:ascii="Times New Roman" w:hAnsi="Times New Roman" w:eastAsia="Times New Roman" w:cs="Times New Roman"/>
          <w:sz w:val="24"/>
          <w:szCs w:val="24"/>
          <w:spacing w:val="10"/>
        </w:rPr>
        <w:t>76%</w:t>
      </w:r>
      <w:r>
        <w:rPr>
          <w:rFonts w:ascii="Times New Roman" w:hAnsi="Times New Roman" w:eastAsia="Times New Roman" w:cs="Times New Roman"/>
          <w:sz w:val="24"/>
          <w:szCs w:val="24"/>
          <w:spacing w:val="-32"/>
        </w:rPr>
        <w:t xml:space="preserve"> </w:t>
      </w:r>
      <w:r>
        <w:rPr>
          <w:sz w:val="9"/>
          <w:szCs w:val="9"/>
          <w:spacing w:val="10"/>
          <w:position w:val="8"/>
        </w:rPr>
        <w:t>[55] </w:t>
      </w:r>
      <w:r>
        <w:rPr>
          <w:sz w:val="24"/>
          <w:szCs w:val="24"/>
          <w:spacing w:val="10"/>
        </w:rPr>
        <w:t>。孤立性</w:t>
      </w:r>
      <w:r>
        <w:rPr>
          <w:sz w:val="24"/>
          <w:szCs w:val="24"/>
        </w:rPr>
        <w:t xml:space="preserve">   </w:t>
      </w:r>
      <w:r>
        <w:rPr>
          <w:sz w:val="24"/>
          <w:szCs w:val="24"/>
          <w:spacing w:val="21"/>
        </w:rPr>
        <w:t>输卵管扭转很少见，</w:t>
      </w:r>
      <w:r>
        <w:rPr>
          <w:sz w:val="24"/>
          <w:szCs w:val="24"/>
          <w:spacing w:val="64"/>
        </w:rPr>
        <w:t xml:space="preserve"> </w:t>
      </w:r>
      <w:r>
        <w:rPr>
          <w:sz w:val="24"/>
          <w:szCs w:val="24"/>
          <w:spacing w:val="21"/>
        </w:rPr>
        <w:t>其典型的超声表现是输卵管扩张及管壁</w:t>
      </w:r>
      <w:r>
        <w:rPr>
          <w:sz w:val="24"/>
          <w:szCs w:val="24"/>
          <w:spacing w:val="20"/>
        </w:rPr>
        <w:t>增厚。扩张</w:t>
      </w:r>
      <w:r>
        <w:rPr>
          <w:sz w:val="24"/>
          <w:szCs w:val="24"/>
        </w:rPr>
        <w:t xml:space="preserve">   </w:t>
      </w:r>
      <w:r>
        <w:rPr>
          <w:sz w:val="24"/>
          <w:szCs w:val="24"/>
          <w:spacing w:val="16"/>
        </w:rPr>
        <w:t>的</w:t>
      </w:r>
      <w:r>
        <w:rPr>
          <w:sz w:val="24"/>
          <w:szCs w:val="24"/>
          <w:spacing w:val="-71"/>
        </w:rPr>
        <w:t xml:space="preserve"> </w:t>
      </w:r>
      <w:r>
        <w:rPr>
          <w:sz w:val="24"/>
          <w:szCs w:val="24"/>
          <w:spacing w:val="16"/>
        </w:rPr>
        <w:t>输卵管位</w:t>
      </w:r>
      <w:r>
        <w:rPr>
          <w:sz w:val="24"/>
          <w:szCs w:val="24"/>
          <w:spacing w:val="-67"/>
        </w:rPr>
        <w:t xml:space="preserve"> </w:t>
      </w:r>
      <w:r>
        <w:rPr>
          <w:sz w:val="24"/>
          <w:szCs w:val="24"/>
          <w:spacing w:val="16"/>
        </w:rPr>
        <w:t>于同侧卵</w:t>
      </w:r>
      <w:r>
        <w:rPr>
          <w:sz w:val="24"/>
          <w:szCs w:val="24"/>
          <w:spacing w:val="-71"/>
        </w:rPr>
        <w:t xml:space="preserve"> </w:t>
      </w:r>
      <w:r>
        <w:rPr>
          <w:sz w:val="24"/>
          <w:szCs w:val="24"/>
          <w:spacing w:val="16"/>
        </w:rPr>
        <w:t>巢的内侧</w:t>
      </w:r>
      <w:r>
        <w:rPr>
          <w:sz w:val="24"/>
          <w:szCs w:val="24"/>
          <w:spacing w:val="-51"/>
        </w:rPr>
        <w:t xml:space="preserve"> </w:t>
      </w:r>
      <w:r>
        <w:rPr>
          <w:sz w:val="24"/>
          <w:szCs w:val="24"/>
          <w:spacing w:val="16"/>
        </w:rPr>
        <w:t>，</w:t>
      </w:r>
      <w:r>
        <w:rPr>
          <w:sz w:val="24"/>
          <w:szCs w:val="24"/>
          <w:spacing w:val="-56"/>
        </w:rPr>
        <w:t xml:space="preserve"> </w:t>
      </w:r>
      <w:r>
        <w:rPr>
          <w:sz w:val="24"/>
          <w:szCs w:val="24"/>
          <w:spacing w:val="16"/>
        </w:rPr>
        <w:t>向两端</w:t>
      </w:r>
      <w:r>
        <w:rPr>
          <w:sz w:val="24"/>
          <w:szCs w:val="24"/>
          <w:spacing w:val="-70"/>
        </w:rPr>
        <w:t xml:space="preserve"> </w:t>
      </w:r>
      <w:r>
        <w:rPr>
          <w:sz w:val="24"/>
          <w:szCs w:val="24"/>
          <w:spacing w:val="16"/>
        </w:rPr>
        <w:t>逐渐变细</w:t>
      </w:r>
      <w:r>
        <w:rPr>
          <w:sz w:val="24"/>
          <w:szCs w:val="24"/>
          <w:spacing w:val="-51"/>
        </w:rPr>
        <w:t xml:space="preserve"> </w:t>
      </w:r>
      <w:r>
        <w:rPr>
          <w:sz w:val="24"/>
          <w:szCs w:val="24"/>
          <w:spacing w:val="16"/>
        </w:rPr>
        <w:t>，形成被</w:t>
      </w:r>
      <w:r>
        <w:rPr>
          <w:sz w:val="24"/>
          <w:szCs w:val="24"/>
          <w:spacing w:val="-72"/>
        </w:rPr>
        <w:t xml:space="preserve"> </w:t>
      </w:r>
      <w:r>
        <w:rPr>
          <w:sz w:val="24"/>
          <w:szCs w:val="24"/>
          <w:spacing w:val="16"/>
        </w:rPr>
        <w:t>称</w:t>
      </w:r>
      <w:r>
        <w:rPr>
          <w:sz w:val="24"/>
          <w:szCs w:val="24"/>
          <w:spacing w:val="15"/>
        </w:rPr>
        <w:t>为</w:t>
      </w:r>
      <w:r>
        <w:rPr>
          <w:sz w:val="24"/>
          <w:szCs w:val="24"/>
          <w:spacing w:val="-78"/>
        </w:rPr>
        <w:t xml:space="preserve"> </w:t>
      </w:r>
      <w:r>
        <w:rPr>
          <w:sz w:val="24"/>
          <w:szCs w:val="24"/>
          <w:spacing w:val="15"/>
        </w:rPr>
        <w:t>“</w:t>
      </w:r>
      <w:r>
        <w:rPr>
          <w:sz w:val="24"/>
          <w:szCs w:val="24"/>
          <w:spacing w:val="-70"/>
        </w:rPr>
        <w:t xml:space="preserve"> </w:t>
      </w:r>
      <w:r>
        <w:rPr>
          <w:sz w:val="24"/>
          <w:szCs w:val="24"/>
          <w:spacing w:val="15"/>
        </w:rPr>
        <w:t>喙征</w:t>
      </w:r>
      <w:r>
        <w:rPr>
          <w:sz w:val="24"/>
          <w:szCs w:val="24"/>
          <w:spacing w:val="-57"/>
        </w:rPr>
        <w:t xml:space="preserve"> </w:t>
      </w:r>
      <w:r>
        <w:rPr>
          <w:sz w:val="24"/>
          <w:szCs w:val="24"/>
          <w:spacing w:val="15"/>
        </w:rPr>
        <w:t>”</w:t>
      </w:r>
      <w:r>
        <w:rPr>
          <w:sz w:val="24"/>
          <w:szCs w:val="24"/>
        </w:rPr>
        <w:t xml:space="preserve"> </w:t>
      </w:r>
      <w:r>
        <w:rPr>
          <w:sz w:val="24"/>
          <w:szCs w:val="24"/>
          <w:spacing w:val="9"/>
          <w:position w:val="-2"/>
        </w:rPr>
        <w:t>的结构</w:t>
      </w:r>
      <w:r>
        <w:rPr>
          <w:sz w:val="24"/>
          <w:szCs w:val="24"/>
          <w:spacing w:val="-69"/>
          <w:position w:val="-2"/>
        </w:rPr>
        <w:t xml:space="preserve"> </w:t>
      </w:r>
      <w:r>
        <w:rPr>
          <w:sz w:val="9"/>
          <w:szCs w:val="9"/>
          <w:spacing w:val="9"/>
          <w:position w:val="6"/>
        </w:rPr>
        <w:t>[56,</w:t>
      </w:r>
      <w:r>
        <w:rPr>
          <w:sz w:val="9"/>
          <w:szCs w:val="9"/>
          <w:spacing w:val="36"/>
          <w:position w:val="6"/>
        </w:rPr>
        <w:t xml:space="preserve"> </w:t>
      </w:r>
      <w:r>
        <w:rPr>
          <w:sz w:val="9"/>
          <w:szCs w:val="9"/>
          <w:spacing w:val="9"/>
          <w:position w:val="6"/>
        </w:rPr>
        <w:t>57]</w:t>
      </w:r>
      <w:r>
        <w:rPr>
          <w:sz w:val="24"/>
          <w:szCs w:val="24"/>
          <w:spacing w:val="9"/>
          <w:position w:val="-2"/>
        </w:rPr>
        <w:t>。</w:t>
      </w:r>
    </w:p>
    <w:p>
      <w:pPr>
        <w:pStyle w:val="BodyText"/>
        <w:ind w:left="1867"/>
        <w:spacing w:line="232" w:lineRule="auto"/>
        <w:rPr>
          <w:sz w:val="24"/>
          <w:szCs w:val="24"/>
        </w:rPr>
      </w:pPr>
      <w:r>
        <w:rPr>
          <w:sz w:val="24"/>
          <w:szCs w:val="24"/>
          <w:b/>
          <w:bCs/>
          <w:spacing w:val="-2"/>
        </w:rPr>
        <w:t>磁共振成像</w:t>
      </w:r>
      <w:r>
        <w:rPr>
          <w:rFonts w:ascii="Times New Roman" w:hAnsi="Times New Roman" w:eastAsia="Times New Roman" w:cs="Times New Roman"/>
          <w:sz w:val="24"/>
          <w:szCs w:val="24"/>
          <w:b/>
          <w:bCs/>
          <w:spacing w:val="-2"/>
        </w:rPr>
        <w:t>/</w:t>
      </w:r>
      <w:r>
        <w:rPr>
          <w:sz w:val="24"/>
          <w:szCs w:val="24"/>
          <w:b/>
          <w:bCs/>
          <w:spacing w:val="-2"/>
        </w:rPr>
        <w:t>计算机断层扫描</w:t>
      </w:r>
    </w:p>
    <w:p>
      <w:pPr>
        <w:pStyle w:val="BodyText"/>
        <w:ind w:left="1381" w:right="220" w:firstLine="485"/>
        <w:spacing w:before="167" w:line="363" w:lineRule="auto"/>
        <w:rPr>
          <w:rFonts w:ascii="Times New Roman" w:hAnsi="Times New Roman" w:eastAsia="Times New Roman" w:cs="Times New Roman"/>
          <w:sz w:val="24"/>
          <w:szCs w:val="24"/>
        </w:rPr>
      </w:pPr>
      <w:r>
        <w:rPr>
          <w:sz w:val="24"/>
          <w:szCs w:val="24"/>
          <w:spacing w:val="-2"/>
        </w:rPr>
        <w:t>计算机断层扫描（</w:t>
      </w:r>
      <w:r>
        <w:rPr>
          <w:rFonts w:ascii="Times New Roman" w:hAnsi="Times New Roman" w:eastAsia="Times New Roman" w:cs="Times New Roman"/>
          <w:sz w:val="24"/>
          <w:szCs w:val="24"/>
          <w:spacing w:val="-2"/>
        </w:rPr>
        <w:t>Computerized</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2"/>
        </w:rPr>
        <w:t>Tomography</w:t>
      </w:r>
      <w:r>
        <w:rPr>
          <w:sz w:val="24"/>
          <w:szCs w:val="24"/>
          <w:spacing w:val="-2"/>
        </w:rPr>
        <w:t>，</w:t>
      </w:r>
      <w:r>
        <w:rPr>
          <w:rFonts w:ascii="Times New Roman" w:hAnsi="Times New Roman" w:eastAsia="Times New Roman" w:cs="Times New Roman"/>
          <w:sz w:val="24"/>
          <w:szCs w:val="24"/>
          <w:spacing w:val="-2"/>
        </w:rPr>
        <w:t>CT</w:t>
      </w:r>
      <w:r>
        <w:rPr>
          <w:sz w:val="24"/>
          <w:szCs w:val="24"/>
          <w:spacing w:val="-2"/>
        </w:rPr>
        <w:t>）和磁共振成</w:t>
      </w:r>
      <w:r>
        <w:rPr>
          <w:sz w:val="24"/>
          <w:szCs w:val="24"/>
          <w:spacing w:val="-3"/>
        </w:rPr>
        <w:t>像（</w:t>
      </w:r>
      <w:r>
        <w:rPr>
          <w:rFonts w:ascii="Times New Roman" w:hAnsi="Times New Roman" w:eastAsia="Times New Roman" w:cs="Times New Roman"/>
          <w:sz w:val="24"/>
          <w:szCs w:val="24"/>
          <w:spacing w:val="-3"/>
        </w:rPr>
        <w:t>Magnetic</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3"/>
        </w:rPr>
        <w:t>Resonance</w:t>
      </w:r>
      <w:r>
        <w:rPr>
          <w:rFonts w:ascii="Times New Roman" w:hAnsi="Times New Roman" w:eastAsia="Times New Roman" w:cs="Times New Roman"/>
          <w:sz w:val="24"/>
          <w:szCs w:val="24"/>
          <w:spacing w:val="39"/>
        </w:rPr>
        <w:t xml:space="preserve"> </w:t>
      </w:r>
      <w:r>
        <w:rPr>
          <w:rFonts w:ascii="Times New Roman" w:hAnsi="Times New Roman" w:eastAsia="Times New Roman" w:cs="Times New Roman"/>
          <w:sz w:val="24"/>
          <w:szCs w:val="24"/>
          <w:spacing w:val="-3"/>
        </w:rPr>
        <w:t>Imaging</w:t>
      </w:r>
      <w:r>
        <w:rPr>
          <w:rFonts w:ascii="Times New Roman" w:hAnsi="Times New Roman" w:eastAsia="Times New Roman" w:cs="Times New Roman"/>
          <w:sz w:val="24"/>
          <w:szCs w:val="24"/>
          <w:spacing w:val="-28"/>
        </w:rPr>
        <w:t xml:space="preserve"> </w:t>
      </w:r>
      <w:r>
        <w:rPr>
          <w:sz w:val="24"/>
          <w:szCs w:val="24"/>
          <w:spacing w:val="-3"/>
        </w:rPr>
        <w:t>，</w:t>
      </w:r>
      <w:r>
        <w:rPr>
          <w:rFonts w:ascii="Times New Roman" w:hAnsi="Times New Roman" w:eastAsia="Times New Roman" w:cs="Times New Roman"/>
          <w:sz w:val="24"/>
          <w:szCs w:val="24"/>
          <w:spacing w:val="-3"/>
        </w:rPr>
        <w:t>MRI</w:t>
      </w:r>
      <w:r>
        <w:rPr>
          <w:sz w:val="24"/>
          <w:szCs w:val="24"/>
          <w:spacing w:val="-3"/>
        </w:rPr>
        <w:t>）为</w:t>
      </w:r>
      <w:r>
        <w:rPr>
          <w:sz w:val="24"/>
          <w:szCs w:val="24"/>
          <w:spacing w:val="-4"/>
        </w:rPr>
        <w:t>诊断</w:t>
      </w:r>
      <w:r>
        <w:rPr>
          <w:sz w:val="24"/>
          <w:szCs w:val="24"/>
          <w:spacing w:val="-27"/>
        </w:rPr>
        <w:t xml:space="preserve"> </w:t>
      </w:r>
      <w:r>
        <w:rPr>
          <w:rFonts w:ascii="Times New Roman" w:hAnsi="Times New Roman" w:eastAsia="Times New Roman" w:cs="Times New Roman"/>
          <w:sz w:val="24"/>
          <w:szCs w:val="24"/>
          <w:spacing w:val="-4"/>
        </w:rPr>
        <w:t>AT  </w:t>
      </w:r>
      <w:r>
        <w:rPr>
          <w:sz w:val="24"/>
          <w:szCs w:val="24"/>
          <w:spacing w:val="-4"/>
        </w:rPr>
        <w:t>的重要的影像学方法。</w:t>
      </w:r>
      <w:r>
        <w:rPr>
          <w:rFonts w:ascii="Times New Roman" w:hAnsi="Times New Roman" w:eastAsia="Times New Roman" w:cs="Times New Roman"/>
          <w:sz w:val="24"/>
          <w:szCs w:val="24"/>
          <w:spacing w:val="-4"/>
        </w:rPr>
        <w:t>AT  </w:t>
      </w:r>
      <w:r>
        <w:rPr>
          <w:sz w:val="24"/>
          <w:szCs w:val="24"/>
          <w:spacing w:val="-4"/>
        </w:rPr>
        <w:t>常见的 </w:t>
      </w:r>
      <w:r>
        <w:rPr>
          <w:rFonts w:ascii="Times New Roman" w:hAnsi="Times New Roman" w:eastAsia="Times New Roman" w:cs="Times New Roman"/>
          <w:sz w:val="24"/>
          <w:szCs w:val="24"/>
          <w:spacing w:val="-4"/>
        </w:rPr>
        <w:t>CT  </w:t>
      </w:r>
      <w:r>
        <w:rPr>
          <w:sz w:val="24"/>
          <w:szCs w:val="24"/>
          <w:spacing w:val="-4"/>
        </w:rPr>
        <w:t>和</w:t>
      </w:r>
      <w:r>
        <w:rPr>
          <w:sz w:val="24"/>
          <w:szCs w:val="24"/>
        </w:rPr>
        <w:t xml:space="preserve"> </w:t>
      </w:r>
      <w:r>
        <w:rPr>
          <w:rFonts w:ascii="Times New Roman" w:hAnsi="Times New Roman" w:eastAsia="Times New Roman" w:cs="Times New Roman"/>
          <w:sz w:val="24"/>
          <w:szCs w:val="24"/>
          <w:spacing w:val="-12"/>
        </w:rPr>
        <w:t>MRI</w:t>
      </w:r>
      <w:r>
        <w:rPr>
          <w:rFonts w:ascii="Times New Roman" w:hAnsi="Times New Roman" w:eastAsia="Times New Roman" w:cs="Times New Roman"/>
          <w:sz w:val="24"/>
          <w:szCs w:val="24"/>
          <w:spacing w:val="12"/>
        </w:rPr>
        <w:t xml:space="preserve"> </w:t>
      </w:r>
      <w:r>
        <w:rPr>
          <w:sz w:val="24"/>
          <w:szCs w:val="24"/>
          <w:spacing w:val="-12"/>
        </w:rPr>
        <w:t>征象包括不对称性卵巢增大、“漩涡征</w:t>
      </w:r>
      <w:r>
        <w:rPr>
          <w:sz w:val="24"/>
          <w:szCs w:val="24"/>
          <w:spacing w:val="-88"/>
        </w:rPr>
        <w:t xml:space="preserve"> </w:t>
      </w:r>
      <w:r>
        <w:rPr>
          <w:sz w:val="24"/>
          <w:szCs w:val="24"/>
          <w:spacing w:val="-12"/>
        </w:rPr>
        <w:t>”、增厚的卵巢囊肿壁、输卵管增粗、</w:t>
      </w:r>
      <w:r>
        <w:rPr>
          <w:sz w:val="24"/>
          <w:szCs w:val="24"/>
        </w:rPr>
        <w:t xml:space="preserve"> </w:t>
      </w:r>
      <w:r>
        <w:rPr>
          <w:sz w:val="24"/>
          <w:szCs w:val="24"/>
          <w:spacing w:val="-1"/>
        </w:rPr>
        <w:t>腹腔积液和子宫向患侧偏移</w:t>
      </w:r>
      <w:r>
        <w:rPr>
          <w:sz w:val="9"/>
          <w:szCs w:val="9"/>
          <w:spacing w:val="-1"/>
          <w:position w:val="8"/>
        </w:rPr>
        <w:t>[58]</w:t>
      </w:r>
      <w:r>
        <w:rPr>
          <w:sz w:val="24"/>
          <w:szCs w:val="24"/>
          <w:spacing w:val="-1"/>
        </w:rPr>
        <w:t>。附件正常的扭转患者最常见影像表现是间质水肿</w:t>
      </w:r>
      <w:r>
        <w:rPr>
          <w:sz w:val="24"/>
          <w:szCs w:val="24"/>
          <w:spacing w:val="15"/>
        </w:rPr>
        <w:t xml:space="preserve"> </w:t>
      </w:r>
      <w:r>
        <w:rPr>
          <w:sz w:val="24"/>
          <w:szCs w:val="24"/>
          <w:spacing w:val="-1"/>
        </w:rPr>
        <w:t>导致的卵巢体积增大</w:t>
      </w:r>
      <w:r>
        <w:rPr>
          <w:sz w:val="9"/>
          <w:szCs w:val="9"/>
          <w:spacing w:val="-1"/>
          <w:position w:val="8"/>
        </w:rPr>
        <w:t>[31, 59]</w:t>
      </w:r>
      <w:r>
        <w:rPr>
          <w:sz w:val="24"/>
          <w:szCs w:val="24"/>
          <w:spacing w:val="-1"/>
        </w:rPr>
        <w:t>。扭转附件发生坏死的病例中</w:t>
      </w:r>
      <w:r>
        <w:rPr>
          <w:rFonts w:ascii="Times New Roman" w:hAnsi="Times New Roman" w:eastAsia="Times New Roman" w:cs="Times New Roman"/>
          <w:sz w:val="24"/>
          <w:szCs w:val="24"/>
          <w:spacing w:val="-1"/>
        </w:rPr>
        <w:t>&gt;65%</w:t>
      </w:r>
      <w:r>
        <w:rPr>
          <w:sz w:val="24"/>
          <w:szCs w:val="24"/>
          <w:spacing w:val="-1"/>
        </w:rPr>
        <w:t>的患者在</w:t>
      </w:r>
      <w:r>
        <w:rPr>
          <w:sz w:val="24"/>
          <w:szCs w:val="24"/>
          <w:spacing w:val="-50"/>
        </w:rPr>
        <w:t xml:space="preserve"> </w:t>
      </w:r>
      <w:r>
        <w:rPr>
          <w:rFonts w:ascii="Times New Roman" w:hAnsi="Times New Roman" w:eastAsia="Times New Roman" w:cs="Times New Roman"/>
          <w:sz w:val="24"/>
          <w:szCs w:val="24"/>
          <w:spacing w:val="-1"/>
        </w:rPr>
        <w:t>CT </w:t>
      </w:r>
      <w:r>
        <w:rPr>
          <w:sz w:val="24"/>
          <w:szCs w:val="24"/>
          <w:spacing w:val="-2"/>
        </w:rPr>
        <w:t>和</w:t>
      </w:r>
      <w:r>
        <w:rPr>
          <w:sz w:val="24"/>
          <w:szCs w:val="24"/>
          <w:spacing w:val="-55"/>
        </w:rPr>
        <w:t xml:space="preserve"> </w:t>
      </w:r>
      <w:r>
        <w:rPr>
          <w:rFonts w:ascii="Times New Roman" w:hAnsi="Times New Roman" w:eastAsia="Times New Roman" w:cs="Times New Roman"/>
          <w:sz w:val="24"/>
          <w:szCs w:val="24"/>
          <w:spacing w:val="-2"/>
        </w:rPr>
        <w:t>MRI</w:t>
      </w:r>
    </w:p>
    <w:p>
      <w:pPr>
        <w:spacing w:line="391" w:lineRule="auto"/>
        <w:rPr>
          <w:rFonts w:ascii="Arial"/>
          <w:sz w:val="21"/>
        </w:rPr>
      </w:pPr>
      <w:r/>
    </w:p>
    <w:p>
      <w:pPr>
        <w:ind w:left="9517"/>
        <w:spacing w:before="52" w:line="23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26</w:t>
      </w:r>
    </w:p>
    <w:p>
      <w:pPr>
        <w:spacing w:line="232" w:lineRule="auto"/>
        <w:sectPr>
          <w:headerReference w:type="default" r:id="rId49"/>
          <w:footerReference w:type="default" r:id="rId50"/>
          <w:pgSz w:w="11910" w:h="16840"/>
          <w:pgMar w:top="1233" w:right="1561" w:bottom="604" w:left="424" w:header="891" w:footer="354" w:gutter="0"/>
        </w:sectPr>
        <w:rPr>
          <w:rFonts w:ascii="Times New Roman" w:hAnsi="Times New Roman" w:eastAsia="Times New Roman" w:cs="Times New Roman"/>
          <w:sz w:val="18"/>
          <w:szCs w:val="18"/>
        </w:rPr>
      </w:pPr>
    </w:p>
    <w:p>
      <w:pPr>
        <w:pStyle w:val="BodyText"/>
        <w:ind w:left="1385" w:right="66" w:firstLine="2"/>
        <w:spacing w:before="317" w:line="360" w:lineRule="auto"/>
        <w:jc w:val="both"/>
        <w:rPr>
          <w:sz w:val="24"/>
          <w:szCs w:val="24"/>
        </w:rPr>
      </w:pPr>
      <w:r>
        <w:rPr>
          <w:sz w:val="24"/>
          <w:szCs w:val="24"/>
          <w:spacing w:val="-1"/>
        </w:rPr>
        <w:t>上可见盆腔脂肪浸润</w:t>
      </w:r>
      <w:r>
        <w:rPr>
          <w:sz w:val="9"/>
          <w:szCs w:val="9"/>
          <w:spacing w:val="-1"/>
          <w:position w:val="8"/>
        </w:rPr>
        <w:t>[44] </w:t>
      </w:r>
      <w:r>
        <w:rPr>
          <w:sz w:val="24"/>
          <w:szCs w:val="24"/>
          <w:spacing w:val="-1"/>
        </w:rPr>
        <w:t>。</w:t>
      </w:r>
      <w:r>
        <w:rPr>
          <w:rFonts w:ascii="Times New Roman" w:hAnsi="Times New Roman" w:eastAsia="Times New Roman" w:cs="Times New Roman"/>
          <w:sz w:val="24"/>
          <w:szCs w:val="24"/>
          <w:spacing w:val="-1"/>
        </w:rPr>
        <w:t>CT  </w:t>
      </w:r>
      <w:r>
        <w:rPr>
          <w:sz w:val="24"/>
          <w:szCs w:val="24"/>
          <w:spacing w:val="-1"/>
        </w:rPr>
        <w:t>主要用于鉴别诊断非妇科疾病的急腹症，如消化系</w:t>
      </w:r>
      <w:r>
        <w:rPr>
          <w:sz w:val="24"/>
          <w:szCs w:val="24"/>
          <w:spacing w:val="9"/>
        </w:rPr>
        <w:t xml:space="preserve"> </w:t>
      </w:r>
      <w:r>
        <w:rPr>
          <w:sz w:val="24"/>
          <w:szCs w:val="24"/>
          <w:spacing w:val="-3"/>
        </w:rPr>
        <w:t>统和泌尿系统疾病等</w:t>
      </w:r>
      <w:r>
        <w:rPr>
          <w:sz w:val="9"/>
          <w:szCs w:val="9"/>
          <w:spacing w:val="-3"/>
          <w:position w:val="8"/>
        </w:rPr>
        <w:t>[60]</w:t>
      </w:r>
      <w:r>
        <w:rPr>
          <w:sz w:val="24"/>
          <w:szCs w:val="24"/>
          <w:spacing w:val="-3"/>
        </w:rPr>
        <w:t>。</w:t>
      </w:r>
      <w:r>
        <w:rPr>
          <w:rFonts w:ascii="Times New Roman" w:hAnsi="Times New Roman" w:eastAsia="Times New Roman" w:cs="Times New Roman"/>
          <w:sz w:val="24"/>
          <w:szCs w:val="24"/>
          <w:spacing w:val="-3"/>
        </w:rPr>
        <w:t>CT</w:t>
      </w:r>
      <w:r>
        <w:rPr>
          <w:rFonts w:ascii="Times New Roman" w:hAnsi="Times New Roman" w:eastAsia="Times New Roman" w:cs="Times New Roman"/>
          <w:sz w:val="24"/>
          <w:szCs w:val="24"/>
          <w:spacing w:val="14"/>
        </w:rPr>
        <w:t xml:space="preserve"> </w:t>
      </w:r>
      <w:r>
        <w:rPr>
          <w:sz w:val="24"/>
          <w:szCs w:val="24"/>
          <w:spacing w:val="-3"/>
        </w:rPr>
        <w:t>诊断</w:t>
      </w:r>
      <w:r>
        <w:rPr>
          <w:sz w:val="24"/>
          <w:szCs w:val="24"/>
          <w:spacing w:val="-58"/>
        </w:rPr>
        <w:t xml:space="preserve"> </w:t>
      </w:r>
      <w:r>
        <w:rPr>
          <w:rFonts w:ascii="Times New Roman" w:hAnsi="Times New Roman" w:eastAsia="Times New Roman" w:cs="Times New Roman"/>
          <w:sz w:val="24"/>
          <w:szCs w:val="24"/>
          <w:spacing w:val="-3"/>
        </w:rPr>
        <w:t>AT</w:t>
      </w:r>
      <w:r>
        <w:rPr>
          <w:rFonts w:ascii="Times New Roman" w:hAnsi="Times New Roman" w:eastAsia="Times New Roman" w:cs="Times New Roman"/>
          <w:sz w:val="24"/>
          <w:szCs w:val="24"/>
          <w:spacing w:val="33"/>
        </w:rPr>
        <w:t xml:space="preserve"> </w:t>
      </w:r>
      <w:r>
        <w:rPr>
          <w:sz w:val="24"/>
          <w:szCs w:val="24"/>
          <w:spacing w:val="-3"/>
        </w:rPr>
        <w:t>的敏感性较低，仅为</w:t>
      </w:r>
      <w:r>
        <w:rPr>
          <w:sz w:val="24"/>
          <w:szCs w:val="24"/>
          <w:spacing w:val="-55"/>
        </w:rPr>
        <w:t xml:space="preserve"> </w:t>
      </w:r>
      <w:r>
        <w:rPr>
          <w:rFonts w:ascii="Times New Roman" w:hAnsi="Times New Roman" w:eastAsia="Times New Roman" w:cs="Times New Roman"/>
          <w:sz w:val="24"/>
          <w:szCs w:val="24"/>
          <w:spacing w:val="-4"/>
        </w:rPr>
        <w:t>42.2%</w:t>
      </w:r>
      <w:r>
        <w:rPr>
          <w:sz w:val="24"/>
          <w:szCs w:val="24"/>
          <w:spacing w:val="-4"/>
        </w:rPr>
        <w:t>，而且患者在检</w:t>
      </w:r>
      <w:r>
        <w:rPr>
          <w:sz w:val="24"/>
          <w:szCs w:val="24"/>
        </w:rPr>
        <w:t xml:space="preserve"> </w:t>
      </w:r>
      <w:r>
        <w:rPr>
          <w:sz w:val="24"/>
          <w:szCs w:val="24"/>
          <w:spacing w:val="-2"/>
        </w:rPr>
        <w:t>查过程中会受到放射性射线，因此不建议将其作为儿童、青少年和</w:t>
      </w:r>
      <w:r>
        <w:rPr>
          <w:sz w:val="24"/>
          <w:szCs w:val="24"/>
          <w:spacing w:val="-3"/>
        </w:rPr>
        <w:t>疑似</w:t>
      </w:r>
      <w:r>
        <w:rPr>
          <w:sz w:val="24"/>
          <w:szCs w:val="24"/>
          <w:spacing w:val="-52"/>
        </w:rPr>
        <w:t xml:space="preserve"> </w:t>
      </w:r>
      <w:r>
        <w:rPr>
          <w:rFonts w:ascii="Times New Roman" w:hAnsi="Times New Roman" w:eastAsia="Times New Roman" w:cs="Times New Roman"/>
          <w:sz w:val="24"/>
          <w:szCs w:val="24"/>
          <w:spacing w:val="-3"/>
        </w:rPr>
        <w:t>AT</w:t>
      </w:r>
      <w:r>
        <w:rPr>
          <w:rFonts w:ascii="Times New Roman" w:hAnsi="Times New Roman" w:eastAsia="Times New Roman" w:cs="Times New Roman"/>
          <w:sz w:val="24"/>
          <w:szCs w:val="24"/>
          <w:spacing w:val="25"/>
        </w:rPr>
        <w:t xml:space="preserve"> </w:t>
      </w:r>
      <w:r>
        <w:rPr>
          <w:sz w:val="24"/>
          <w:szCs w:val="24"/>
          <w:spacing w:val="-3"/>
        </w:rPr>
        <w:t>患者</w:t>
      </w:r>
      <w:r>
        <w:rPr>
          <w:sz w:val="24"/>
          <w:szCs w:val="24"/>
        </w:rPr>
        <w:t xml:space="preserve"> </w:t>
      </w:r>
      <w:r>
        <w:rPr>
          <w:sz w:val="24"/>
          <w:szCs w:val="24"/>
          <w:spacing w:val="-5"/>
        </w:rPr>
        <w:t>的影像学检查的第一选择</w:t>
      </w:r>
      <w:r>
        <w:rPr>
          <w:sz w:val="9"/>
          <w:szCs w:val="9"/>
          <w:spacing w:val="-5"/>
          <w:position w:val="8"/>
        </w:rPr>
        <w:t>[61]</w:t>
      </w:r>
      <w:r>
        <w:rPr>
          <w:sz w:val="24"/>
          <w:szCs w:val="24"/>
          <w:spacing w:val="-5"/>
        </w:rPr>
        <w:t>。一项</w:t>
      </w:r>
      <w:r>
        <w:rPr>
          <w:sz w:val="24"/>
          <w:szCs w:val="24"/>
          <w:spacing w:val="-67"/>
        </w:rPr>
        <w:t xml:space="preserve"> </w:t>
      </w:r>
      <w:r>
        <w:rPr>
          <w:rFonts w:ascii="Times New Roman" w:hAnsi="Times New Roman" w:eastAsia="Times New Roman" w:cs="Times New Roman"/>
          <w:sz w:val="24"/>
          <w:szCs w:val="24"/>
          <w:spacing w:val="-5"/>
        </w:rPr>
        <w:t>meta </w:t>
      </w:r>
      <w:r>
        <w:rPr>
          <w:sz w:val="24"/>
          <w:szCs w:val="24"/>
          <w:spacing w:val="-5"/>
        </w:rPr>
        <w:t>分</w:t>
      </w:r>
      <w:r>
        <w:rPr>
          <w:sz w:val="24"/>
          <w:szCs w:val="24"/>
          <w:spacing w:val="-6"/>
        </w:rPr>
        <w:t>析表明</w:t>
      </w:r>
      <w:r>
        <w:rPr>
          <w:sz w:val="24"/>
          <w:szCs w:val="24"/>
          <w:spacing w:val="-66"/>
        </w:rPr>
        <w:t xml:space="preserve"> </w:t>
      </w:r>
      <w:r>
        <w:rPr>
          <w:rFonts w:ascii="Times New Roman" w:hAnsi="Times New Roman" w:eastAsia="Times New Roman" w:cs="Times New Roman"/>
          <w:sz w:val="24"/>
          <w:szCs w:val="24"/>
          <w:spacing w:val="-6"/>
        </w:rPr>
        <w:t>MRI </w:t>
      </w:r>
      <w:r>
        <w:rPr>
          <w:sz w:val="24"/>
          <w:szCs w:val="24"/>
          <w:spacing w:val="-6"/>
        </w:rPr>
        <w:t>诊断</w:t>
      </w:r>
      <w:r>
        <w:rPr>
          <w:sz w:val="24"/>
          <w:szCs w:val="24"/>
          <w:spacing w:val="-67"/>
        </w:rPr>
        <w:t xml:space="preserve"> </w:t>
      </w:r>
      <w:r>
        <w:rPr>
          <w:rFonts w:ascii="Times New Roman" w:hAnsi="Times New Roman" w:eastAsia="Times New Roman" w:cs="Times New Roman"/>
          <w:sz w:val="24"/>
          <w:szCs w:val="24"/>
          <w:spacing w:val="-6"/>
        </w:rPr>
        <w:t>AT</w:t>
      </w:r>
      <w:r>
        <w:rPr>
          <w:rFonts w:ascii="Times New Roman" w:hAnsi="Times New Roman" w:eastAsia="Times New Roman" w:cs="Times New Roman"/>
          <w:sz w:val="24"/>
          <w:szCs w:val="24"/>
          <w:spacing w:val="22"/>
        </w:rPr>
        <w:t xml:space="preserve"> </w:t>
      </w:r>
      <w:r>
        <w:rPr>
          <w:sz w:val="24"/>
          <w:szCs w:val="24"/>
          <w:spacing w:val="-6"/>
        </w:rPr>
        <w:t>的敏感性为</w:t>
      </w:r>
      <w:r>
        <w:rPr>
          <w:sz w:val="24"/>
          <w:szCs w:val="24"/>
          <w:spacing w:val="-54"/>
        </w:rPr>
        <w:t xml:space="preserve"> </w:t>
      </w:r>
      <w:r>
        <w:rPr>
          <w:rFonts w:ascii="Times New Roman" w:hAnsi="Times New Roman" w:eastAsia="Times New Roman" w:cs="Times New Roman"/>
          <w:sz w:val="24"/>
          <w:szCs w:val="24"/>
          <w:spacing w:val="-6"/>
        </w:rPr>
        <w:t>81%</w:t>
      </w:r>
      <w:r>
        <w:rPr>
          <w:rFonts w:ascii="Times New Roman" w:hAnsi="Times New Roman" w:eastAsia="Times New Roman" w:cs="Times New Roman"/>
          <w:sz w:val="24"/>
          <w:szCs w:val="24"/>
          <w:spacing w:val="-31"/>
        </w:rPr>
        <w:t xml:space="preserve"> </w:t>
      </w:r>
      <w:r>
        <w:rPr>
          <w:sz w:val="24"/>
          <w:szCs w:val="24"/>
          <w:spacing w:val="-6"/>
        </w:rPr>
        <w:t>，</w:t>
      </w:r>
      <w:r>
        <w:rPr>
          <w:sz w:val="24"/>
          <w:szCs w:val="24"/>
        </w:rPr>
        <w:t xml:space="preserve"> </w:t>
      </w:r>
      <w:r>
        <w:rPr>
          <w:sz w:val="24"/>
          <w:szCs w:val="24"/>
          <w:spacing w:val="-6"/>
        </w:rPr>
        <w:t>特异性为</w:t>
      </w:r>
      <w:r>
        <w:rPr>
          <w:sz w:val="24"/>
          <w:szCs w:val="24"/>
          <w:spacing w:val="-46"/>
        </w:rPr>
        <w:t xml:space="preserve"> </w:t>
      </w:r>
      <w:r>
        <w:rPr>
          <w:rFonts w:ascii="Times New Roman" w:hAnsi="Times New Roman" w:eastAsia="Times New Roman" w:cs="Times New Roman"/>
          <w:sz w:val="24"/>
          <w:szCs w:val="24"/>
          <w:spacing w:val="-6"/>
        </w:rPr>
        <w:t>91%</w:t>
      </w:r>
      <w:r>
        <w:rPr>
          <w:sz w:val="9"/>
          <w:szCs w:val="9"/>
          <w:spacing w:val="-6"/>
          <w:position w:val="8"/>
        </w:rPr>
        <w:t>[55]</w:t>
      </w:r>
      <w:r>
        <w:rPr>
          <w:sz w:val="9"/>
          <w:szCs w:val="9"/>
          <w:spacing w:val="-19"/>
          <w:position w:val="8"/>
        </w:rPr>
        <w:t xml:space="preserve"> </w:t>
      </w:r>
      <w:r>
        <w:rPr>
          <w:sz w:val="24"/>
          <w:szCs w:val="24"/>
          <w:spacing w:val="-6"/>
        </w:rPr>
        <w:t>。</w:t>
      </w:r>
      <w:r>
        <w:rPr>
          <w:rFonts w:ascii="Times New Roman" w:hAnsi="Times New Roman" w:eastAsia="Times New Roman" w:cs="Times New Roman"/>
          <w:sz w:val="24"/>
          <w:szCs w:val="24"/>
          <w:spacing w:val="-6"/>
        </w:rPr>
        <w:t>MRI</w:t>
      </w:r>
      <w:r>
        <w:rPr>
          <w:rFonts w:ascii="Times New Roman" w:hAnsi="Times New Roman" w:eastAsia="Times New Roman" w:cs="Times New Roman"/>
          <w:sz w:val="24"/>
          <w:szCs w:val="24"/>
          <w:spacing w:val="14"/>
        </w:rPr>
        <w:t xml:space="preserve"> </w:t>
      </w:r>
      <w:r>
        <w:rPr>
          <w:sz w:val="24"/>
          <w:szCs w:val="24"/>
          <w:spacing w:val="-6"/>
        </w:rPr>
        <w:t>具有分辨率高、成像清晰、</w:t>
      </w:r>
      <w:r>
        <w:rPr>
          <w:sz w:val="24"/>
          <w:szCs w:val="24"/>
          <w:spacing w:val="-31"/>
        </w:rPr>
        <w:t xml:space="preserve"> </w:t>
      </w:r>
      <w:r>
        <w:rPr>
          <w:sz w:val="24"/>
          <w:szCs w:val="24"/>
          <w:spacing w:val="-6"/>
        </w:rPr>
        <w:t>无放射性等优点，尤其在诊断</w:t>
      </w:r>
      <w:r>
        <w:rPr>
          <w:sz w:val="24"/>
          <w:szCs w:val="24"/>
        </w:rPr>
        <w:t xml:space="preserve"> </w:t>
      </w:r>
      <w:r>
        <w:rPr>
          <w:sz w:val="24"/>
          <w:szCs w:val="24"/>
          <w:spacing w:val="-2"/>
        </w:rPr>
        <w:t>妊娠期</w:t>
      </w:r>
      <w:r>
        <w:rPr>
          <w:sz w:val="24"/>
          <w:szCs w:val="24"/>
          <w:spacing w:val="-58"/>
        </w:rPr>
        <w:t xml:space="preserve"> </w:t>
      </w:r>
      <w:r>
        <w:rPr>
          <w:rFonts w:ascii="Times New Roman" w:hAnsi="Times New Roman" w:eastAsia="Times New Roman" w:cs="Times New Roman"/>
          <w:sz w:val="24"/>
          <w:szCs w:val="24"/>
          <w:spacing w:val="-2"/>
        </w:rPr>
        <w:t>AT</w:t>
      </w:r>
      <w:r>
        <w:rPr>
          <w:rFonts w:ascii="Times New Roman" w:hAnsi="Times New Roman" w:eastAsia="Times New Roman" w:cs="Times New Roman"/>
          <w:sz w:val="24"/>
          <w:szCs w:val="24"/>
          <w:spacing w:val="25"/>
        </w:rPr>
        <w:t xml:space="preserve"> </w:t>
      </w:r>
      <w:r>
        <w:rPr>
          <w:sz w:val="24"/>
          <w:szCs w:val="24"/>
          <w:spacing w:val="-2"/>
        </w:rPr>
        <w:t>时有很大的优势，妊娠期间随着子宫的</w:t>
      </w:r>
      <w:r>
        <w:rPr>
          <w:sz w:val="24"/>
          <w:szCs w:val="24"/>
          <w:spacing w:val="-3"/>
        </w:rPr>
        <w:t>增大，附件进入腹腔，附件区</w:t>
      </w:r>
      <w:r>
        <w:rPr>
          <w:sz w:val="24"/>
          <w:szCs w:val="24"/>
        </w:rPr>
        <w:t xml:space="preserve"> </w:t>
      </w:r>
      <w:r>
        <w:rPr>
          <w:sz w:val="24"/>
          <w:szCs w:val="24"/>
          <w:spacing w:val="-1"/>
        </w:rPr>
        <w:t>视野在行超声检查时受限，此时</w:t>
      </w:r>
      <w:r>
        <w:rPr>
          <w:sz w:val="24"/>
          <w:szCs w:val="24"/>
          <w:spacing w:val="-21"/>
        </w:rPr>
        <w:t xml:space="preserve"> </w:t>
      </w:r>
      <w:r>
        <w:rPr>
          <w:rFonts w:ascii="Times New Roman" w:hAnsi="Times New Roman" w:eastAsia="Times New Roman" w:cs="Times New Roman"/>
          <w:sz w:val="24"/>
          <w:szCs w:val="24"/>
          <w:spacing w:val="-1"/>
        </w:rPr>
        <w:t>MRI</w:t>
      </w:r>
      <w:r>
        <w:rPr>
          <w:rFonts w:ascii="Times New Roman" w:hAnsi="Times New Roman" w:eastAsia="Times New Roman" w:cs="Times New Roman"/>
          <w:sz w:val="24"/>
          <w:szCs w:val="24"/>
          <w:spacing w:val="39"/>
          <w:w w:val="101"/>
        </w:rPr>
        <w:t xml:space="preserve"> </w:t>
      </w:r>
      <w:r>
        <w:rPr>
          <w:sz w:val="24"/>
          <w:szCs w:val="24"/>
          <w:spacing w:val="-1"/>
        </w:rPr>
        <w:t>检查能更清晰地显示附件包块情况，因此</w:t>
      </w:r>
      <w:r>
        <w:rPr>
          <w:sz w:val="24"/>
          <w:szCs w:val="24"/>
        </w:rPr>
        <w:t xml:space="preserve"> </w:t>
      </w:r>
      <w:r>
        <w:rPr>
          <w:sz w:val="24"/>
          <w:szCs w:val="24"/>
          <w:spacing w:val="-6"/>
        </w:rPr>
        <w:t>在诊断妊娠期</w:t>
      </w:r>
      <w:r>
        <w:rPr>
          <w:sz w:val="24"/>
          <w:szCs w:val="24"/>
          <w:spacing w:val="-45"/>
        </w:rPr>
        <w:t xml:space="preserve"> </w:t>
      </w:r>
      <w:r>
        <w:rPr>
          <w:rFonts w:ascii="Times New Roman" w:hAnsi="Times New Roman" w:eastAsia="Times New Roman" w:cs="Times New Roman"/>
          <w:sz w:val="24"/>
          <w:szCs w:val="24"/>
          <w:spacing w:val="-6"/>
        </w:rPr>
        <w:t>AT</w:t>
      </w:r>
      <w:r>
        <w:rPr>
          <w:rFonts w:ascii="Times New Roman" w:hAnsi="Times New Roman" w:eastAsia="Times New Roman" w:cs="Times New Roman"/>
          <w:sz w:val="24"/>
          <w:szCs w:val="24"/>
          <w:spacing w:val="25"/>
        </w:rPr>
        <w:t xml:space="preserve"> </w:t>
      </w:r>
      <w:r>
        <w:rPr>
          <w:sz w:val="24"/>
          <w:szCs w:val="24"/>
          <w:spacing w:val="-6"/>
        </w:rPr>
        <w:t>患者时更有价值。</w:t>
      </w:r>
    </w:p>
    <w:p>
      <w:pPr>
        <w:pStyle w:val="BodyText"/>
        <w:ind w:left="1390" w:right="66" w:firstLine="474"/>
        <w:spacing w:line="359" w:lineRule="auto"/>
        <w:jc w:val="both"/>
        <w:rPr>
          <w:sz w:val="24"/>
          <w:szCs w:val="24"/>
        </w:rPr>
      </w:pPr>
      <w:r>
        <w:rPr>
          <w:sz w:val="24"/>
          <w:szCs w:val="24"/>
          <w:spacing w:val="-2"/>
        </w:rPr>
        <w:t>但是有研究发现影像学检查对</w:t>
      </w:r>
      <w:r>
        <w:rPr>
          <w:sz w:val="24"/>
          <w:szCs w:val="24"/>
          <w:spacing w:val="-40"/>
        </w:rPr>
        <w:t xml:space="preserve"> </w:t>
      </w:r>
      <w:r>
        <w:rPr>
          <w:rFonts w:ascii="Times New Roman" w:hAnsi="Times New Roman" w:eastAsia="Times New Roman" w:cs="Times New Roman"/>
          <w:sz w:val="24"/>
          <w:szCs w:val="24"/>
          <w:spacing w:val="-2"/>
        </w:rPr>
        <w:t>AT</w:t>
      </w:r>
      <w:r>
        <w:rPr>
          <w:rFonts w:ascii="Times New Roman" w:hAnsi="Times New Roman" w:eastAsia="Times New Roman" w:cs="Times New Roman"/>
          <w:sz w:val="24"/>
          <w:szCs w:val="24"/>
          <w:spacing w:val="33"/>
        </w:rPr>
        <w:t xml:space="preserve"> </w:t>
      </w:r>
      <w:r>
        <w:rPr>
          <w:sz w:val="24"/>
          <w:szCs w:val="24"/>
          <w:spacing w:val="-2"/>
        </w:rPr>
        <w:t>的术前诊断的贡献有限，</w:t>
      </w:r>
      <w:r>
        <w:rPr>
          <w:rFonts w:ascii="Times New Roman" w:hAnsi="Times New Roman" w:eastAsia="Times New Roman" w:cs="Times New Roman"/>
          <w:sz w:val="24"/>
          <w:szCs w:val="24"/>
          <w:spacing w:val="-2"/>
        </w:rPr>
        <w:t>Cohen </w:t>
      </w:r>
      <w:r>
        <w:rPr>
          <w:sz w:val="24"/>
          <w:szCs w:val="24"/>
          <w:spacing w:val="-2"/>
        </w:rPr>
        <w:t>等人的一</w:t>
      </w:r>
      <w:r>
        <w:rPr>
          <w:sz w:val="24"/>
          <w:szCs w:val="24"/>
        </w:rPr>
        <w:t xml:space="preserve"> </w:t>
      </w:r>
      <w:r>
        <w:rPr>
          <w:sz w:val="24"/>
          <w:szCs w:val="24"/>
          <w:spacing w:val="-1"/>
        </w:rPr>
        <w:t>项回顾性研究发现，因卵巢扭转行腹腔镜手术的患者</w:t>
      </w:r>
      <w:r>
        <w:rPr>
          <w:sz w:val="24"/>
          <w:szCs w:val="24"/>
          <w:spacing w:val="-2"/>
        </w:rPr>
        <w:t>中，</w:t>
      </w:r>
      <w:r>
        <w:rPr>
          <w:rFonts w:ascii="Times New Roman" w:hAnsi="Times New Roman" w:eastAsia="Times New Roman" w:cs="Times New Roman"/>
          <w:sz w:val="24"/>
          <w:szCs w:val="24"/>
          <w:spacing w:val="-2"/>
        </w:rPr>
        <w:t>56%</w:t>
      </w:r>
      <w:r>
        <w:rPr>
          <w:sz w:val="24"/>
          <w:szCs w:val="24"/>
          <w:spacing w:val="-2"/>
        </w:rPr>
        <w:t>的患者在术前影像</w:t>
      </w:r>
      <w:r>
        <w:rPr>
          <w:sz w:val="24"/>
          <w:szCs w:val="24"/>
        </w:rPr>
        <w:t xml:space="preserve"> </w:t>
      </w:r>
      <w:r>
        <w:rPr>
          <w:sz w:val="24"/>
          <w:szCs w:val="24"/>
          <w:spacing w:val="-1"/>
        </w:rPr>
        <w:t>学检查中未被发现，与</w:t>
      </w:r>
      <w:r>
        <w:rPr>
          <w:sz w:val="24"/>
          <w:szCs w:val="24"/>
          <w:spacing w:val="-56"/>
        </w:rPr>
        <w:t xml:space="preserve"> </w:t>
      </w:r>
      <w:r>
        <w:rPr>
          <w:rFonts w:ascii="Times New Roman" w:hAnsi="Times New Roman" w:eastAsia="Times New Roman" w:cs="Times New Roman"/>
          <w:sz w:val="24"/>
          <w:szCs w:val="24"/>
          <w:spacing w:val="-1"/>
        </w:rPr>
        <w:t>AT </w:t>
      </w:r>
      <w:r>
        <w:rPr>
          <w:sz w:val="24"/>
          <w:szCs w:val="24"/>
          <w:spacing w:val="-1"/>
        </w:rPr>
        <w:t>诊断相关的影像学研究还有很大的发展空间</w:t>
      </w:r>
      <w:r>
        <w:rPr>
          <w:sz w:val="9"/>
          <w:szCs w:val="9"/>
          <w:spacing w:val="-1"/>
          <w:position w:val="8"/>
        </w:rPr>
        <w:t>[62]</w:t>
      </w:r>
      <w:r>
        <w:rPr>
          <w:sz w:val="24"/>
          <w:szCs w:val="24"/>
          <w:spacing w:val="-1"/>
        </w:rPr>
        <w:t>。</w:t>
      </w:r>
    </w:p>
    <w:p>
      <w:pPr>
        <w:pStyle w:val="BodyText"/>
        <w:ind w:left="1386"/>
        <w:spacing w:before="12" w:line="233" w:lineRule="auto"/>
        <w:outlineLvl w:val="1"/>
        <w:rPr>
          <w:sz w:val="24"/>
          <w:szCs w:val="24"/>
        </w:rPr>
      </w:pPr>
      <w:bookmarkStart w:name="bookmark46" w:id="70"/>
      <w:bookmarkEnd w:id="70"/>
      <w:r>
        <w:rPr>
          <w:rFonts w:ascii="Times New Roman" w:hAnsi="Times New Roman" w:eastAsia="Times New Roman" w:cs="Times New Roman"/>
          <w:sz w:val="24"/>
          <w:szCs w:val="24"/>
          <w:b/>
          <w:bCs/>
          <w:spacing w:val="-5"/>
        </w:rPr>
        <w:t>6.6</w:t>
      </w:r>
      <w:r>
        <w:rPr>
          <w:rFonts w:ascii="Times New Roman" w:hAnsi="Times New Roman" w:eastAsia="Times New Roman" w:cs="Times New Roman"/>
          <w:sz w:val="24"/>
          <w:szCs w:val="24"/>
          <w:b/>
          <w:bCs/>
          <w:spacing w:val="4"/>
        </w:rPr>
        <w:t xml:space="preserve">    </w:t>
      </w:r>
      <w:r>
        <w:rPr>
          <w:sz w:val="24"/>
          <w:szCs w:val="24"/>
          <w:b/>
          <w:bCs/>
          <w:spacing w:val="-5"/>
        </w:rPr>
        <w:t>鉴别诊断</w:t>
      </w:r>
    </w:p>
    <w:p>
      <w:pPr>
        <w:pStyle w:val="BodyText"/>
        <w:ind w:left="1385" w:firstLine="510"/>
        <w:spacing w:before="168" w:line="359" w:lineRule="auto"/>
        <w:rPr>
          <w:sz w:val="24"/>
          <w:szCs w:val="24"/>
        </w:rPr>
      </w:pPr>
      <w:r>
        <w:rPr>
          <w:sz w:val="24"/>
          <w:szCs w:val="24"/>
          <w:spacing w:val="-3"/>
        </w:rPr>
        <w:t>由于</w:t>
      </w:r>
      <w:r>
        <w:rPr>
          <w:sz w:val="24"/>
          <w:szCs w:val="24"/>
          <w:spacing w:val="-58"/>
        </w:rPr>
        <w:t xml:space="preserve"> </w:t>
      </w:r>
      <w:r>
        <w:rPr>
          <w:rFonts w:ascii="Times New Roman" w:hAnsi="Times New Roman" w:eastAsia="Times New Roman" w:cs="Times New Roman"/>
          <w:sz w:val="24"/>
          <w:szCs w:val="24"/>
          <w:spacing w:val="-3"/>
        </w:rPr>
        <w:t>AT</w:t>
      </w:r>
      <w:r>
        <w:rPr>
          <w:rFonts w:ascii="Times New Roman" w:hAnsi="Times New Roman" w:eastAsia="Times New Roman" w:cs="Times New Roman"/>
          <w:sz w:val="24"/>
          <w:szCs w:val="24"/>
          <w:spacing w:val="26"/>
          <w:w w:val="101"/>
        </w:rPr>
        <w:t xml:space="preserve"> </w:t>
      </w:r>
      <w:r>
        <w:rPr>
          <w:sz w:val="24"/>
          <w:szCs w:val="24"/>
          <w:spacing w:val="-3"/>
        </w:rPr>
        <w:t>临床表现和体征均缺乏特异性以及女性生殖系统的解剖位置</w:t>
      </w:r>
      <w:r>
        <w:rPr>
          <w:sz w:val="24"/>
          <w:szCs w:val="24"/>
          <w:spacing w:val="-4"/>
        </w:rPr>
        <w:t>，通常</w:t>
      </w:r>
      <w:r>
        <w:rPr>
          <w:sz w:val="24"/>
          <w:szCs w:val="24"/>
        </w:rPr>
        <w:t xml:space="preserve"> </w:t>
      </w:r>
      <w:r>
        <w:rPr>
          <w:sz w:val="24"/>
          <w:szCs w:val="24"/>
          <w:spacing w:val="-3"/>
        </w:rPr>
        <w:t>需与消化、泌尿和生殖等系统的急腹症相互鉴别诊断，例如异位妊娠、盆腔炎性</w:t>
      </w:r>
      <w:r>
        <w:rPr>
          <w:sz w:val="24"/>
          <w:szCs w:val="24"/>
          <w:spacing w:val="12"/>
        </w:rPr>
        <w:t xml:space="preserve"> </w:t>
      </w:r>
      <w:r>
        <w:rPr>
          <w:sz w:val="24"/>
          <w:szCs w:val="24"/>
          <w:spacing w:val="-11"/>
        </w:rPr>
        <w:t>疾病、卵巢囊肿破裂、子宫肌瘤扭转和坏死、阑尾炎、结肠炎、泌尿系结石病等。</w:t>
      </w:r>
      <w:r>
        <w:rPr>
          <w:sz w:val="24"/>
          <w:szCs w:val="24"/>
          <w:spacing w:val="8"/>
        </w:rPr>
        <w:t xml:space="preserve">  </w:t>
      </w:r>
      <w:r>
        <w:rPr>
          <w:sz w:val="24"/>
          <w:szCs w:val="24"/>
          <w:spacing w:val="-3"/>
        </w:rPr>
        <w:t>所有年龄段的女性因下腹部疼痛就诊时，医生都应考虑到有发生 </w:t>
      </w:r>
      <w:r>
        <w:rPr>
          <w:rFonts w:ascii="Times New Roman" w:hAnsi="Times New Roman" w:eastAsia="Times New Roman" w:cs="Times New Roman"/>
          <w:sz w:val="24"/>
          <w:szCs w:val="24"/>
          <w:spacing w:val="-3"/>
        </w:rPr>
        <w:t>AT  </w:t>
      </w:r>
      <w:r>
        <w:rPr>
          <w:sz w:val="24"/>
          <w:szCs w:val="24"/>
          <w:spacing w:val="-3"/>
        </w:rPr>
        <w:t>的可能性，</w:t>
      </w:r>
      <w:r>
        <w:rPr>
          <w:sz w:val="24"/>
          <w:szCs w:val="24"/>
          <w:spacing w:val="17"/>
        </w:rPr>
        <w:t xml:space="preserve"> </w:t>
      </w:r>
      <w:r>
        <w:rPr>
          <w:sz w:val="24"/>
          <w:szCs w:val="24"/>
          <w:spacing w:val="-6"/>
        </w:rPr>
        <w:t>应当详细询问病史、发病诱因， 根据妇科检查、影像学检查及实验室检查等可初</w:t>
      </w:r>
      <w:r>
        <w:rPr>
          <w:sz w:val="24"/>
          <w:szCs w:val="24"/>
          <w:spacing w:val="2"/>
        </w:rPr>
        <w:t xml:space="preserve"> </w:t>
      </w:r>
      <w:r>
        <w:rPr>
          <w:sz w:val="24"/>
          <w:szCs w:val="24"/>
          <w:spacing w:val="-1"/>
        </w:rPr>
        <w:t>步鉴别，以避免延误诊断和治疗</w:t>
      </w:r>
      <w:r>
        <w:rPr>
          <w:sz w:val="9"/>
          <w:szCs w:val="9"/>
          <w:spacing w:val="-1"/>
          <w:position w:val="8"/>
        </w:rPr>
        <w:t>[63]</w:t>
      </w:r>
      <w:r>
        <w:rPr>
          <w:sz w:val="24"/>
          <w:szCs w:val="24"/>
          <w:spacing w:val="-1"/>
        </w:rPr>
        <w:t>。</w:t>
      </w:r>
    </w:p>
    <w:p>
      <w:pPr>
        <w:pStyle w:val="BodyText"/>
        <w:ind w:left="1386"/>
        <w:spacing w:line="234" w:lineRule="auto"/>
        <w:outlineLvl w:val="1"/>
        <w:rPr>
          <w:sz w:val="24"/>
          <w:szCs w:val="24"/>
        </w:rPr>
      </w:pPr>
      <w:bookmarkStart w:name="bookmark47" w:id="71"/>
      <w:bookmarkEnd w:id="71"/>
      <w:r>
        <w:rPr>
          <w:rFonts w:ascii="Times New Roman" w:hAnsi="Times New Roman" w:eastAsia="Times New Roman" w:cs="Times New Roman"/>
          <w:sz w:val="24"/>
          <w:szCs w:val="24"/>
          <w:b/>
          <w:bCs/>
          <w:spacing w:val="-5"/>
        </w:rPr>
        <w:t>6.7</w:t>
      </w:r>
      <w:r>
        <w:rPr>
          <w:rFonts w:ascii="Times New Roman" w:hAnsi="Times New Roman" w:eastAsia="Times New Roman" w:cs="Times New Roman"/>
          <w:sz w:val="24"/>
          <w:szCs w:val="24"/>
          <w:b/>
          <w:bCs/>
          <w:spacing w:val="4"/>
        </w:rPr>
        <w:t xml:space="preserve">    </w:t>
      </w:r>
      <w:r>
        <w:rPr>
          <w:sz w:val="24"/>
          <w:szCs w:val="24"/>
          <w:b/>
          <w:bCs/>
          <w:spacing w:val="-5"/>
        </w:rPr>
        <w:t>治疗</w:t>
      </w:r>
    </w:p>
    <w:p>
      <w:pPr>
        <w:pStyle w:val="BodyText"/>
        <w:ind w:left="1385" w:right="26" w:firstLine="474"/>
        <w:spacing w:before="166" w:line="362" w:lineRule="auto"/>
        <w:jc w:val="both"/>
        <w:rPr>
          <w:sz w:val="24"/>
          <w:szCs w:val="24"/>
        </w:rPr>
      </w:pPr>
      <w:r>
        <w:rPr>
          <w:rFonts w:ascii="Times New Roman" w:hAnsi="Times New Roman" w:eastAsia="Times New Roman" w:cs="Times New Roman"/>
          <w:sz w:val="24"/>
          <w:szCs w:val="24"/>
          <w:spacing w:val="-1"/>
        </w:rPr>
        <w:t>AT  </w:t>
      </w:r>
      <w:r>
        <w:rPr>
          <w:sz w:val="24"/>
          <w:szCs w:val="24"/>
          <w:spacing w:val="-1"/>
        </w:rPr>
        <w:t>的治疗方案需要综合考虑多种因素。扭转持续的时间越</w:t>
      </w:r>
      <w:r>
        <w:rPr>
          <w:sz w:val="24"/>
          <w:szCs w:val="24"/>
          <w:spacing w:val="-2"/>
        </w:rPr>
        <w:t>长，卵巢受到损</w:t>
      </w:r>
      <w:r>
        <w:rPr>
          <w:sz w:val="24"/>
          <w:szCs w:val="24"/>
        </w:rPr>
        <w:t xml:space="preserve"> </w:t>
      </w:r>
      <w:r>
        <w:rPr>
          <w:sz w:val="24"/>
          <w:szCs w:val="24"/>
          <w:spacing w:val="-3"/>
        </w:rPr>
        <w:t>伤可能性越大，</w:t>
      </w:r>
      <w:r>
        <w:rPr>
          <w:rFonts w:ascii="Times New Roman" w:hAnsi="Times New Roman" w:eastAsia="Times New Roman" w:cs="Times New Roman"/>
          <w:sz w:val="24"/>
          <w:szCs w:val="24"/>
          <w:spacing w:val="-3"/>
        </w:rPr>
        <w:t>Novoa</w:t>
      </w:r>
      <w:r>
        <w:rPr>
          <w:rFonts w:ascii="Times New Roman" w:hAnsi="Times New Roman" w:eastAsia="Times New Roman" w:cs="Times New Roman"/>
          <w:sz w:val="24"/>
          <w:szCs w:val="24"/>
          <w:spacing w:val="18"/>
        </w:rPr>
        <w:t xml:space="preserve"> </w:t>
      </w:r>
      <w:r>
        <w:rPr>
          <w:sz w:val="24"/>
          <w:szCs w:val="24"/>
          <w:spacing w:val="-3"/>
        </w:rPr>
        <w:t>等人的研究发现</w:t>
      </w:r>
      <w:r>
        <w:rPr>
          <w:sz w:val="24"/>
          <w:szCs w:val="24"/>
          <w:spacing w:val="-54"/>
        </w:rPr>
        <w:t xml:space="preserve"> </w:t>
      </w:r>
      <w:r>
        <w:rPr>
          <w:rFonts w:ascii="Times New Roman" w:hAnsi="Times New Roman" w:eastAsia="Times New Roman" w:cs="Times New Roman"/>
          <w:sz w:val="24"/>
          <w:szCs w:val="24"/>
          <w:spacing w:val="-3"/>
        </w:rPr>
        <w:t>24h</w:t>
      </w:r>
      <w:r>
        <w:rPr>
          <w:rFonts w:ascii="Times New Roman" w:hAnsi="Times New Roman" w:eastAsia="Times New Roman" w:cs="Times New Roman"/>
          <w:sz w:val="24"/>
          <w:szCs w:val="24"/>
          <w:spacing w:val="38"/>
        </w:rPr>
        <w:t xml:space="preserve"> </w:t>
      </w:r>
      <w:r>
        <w:rPr>
          <w:sz w:val="24"/>
          <w:szCs w:val="24"/>
          <w:spacing w:val="-3"/>
        </w:rPr>
        <w:t>内行手术治疗的</w:t>
      </w:r>
      <w:r>
        <w:rPr>
          <w:sz w:val="24"/>
          <w:szCs w:val="24"/>
          <w:spacing w:val="-57"/>
        </w:rPr>
        <w:t xml:space="preserve"> </w:t>
      </w:r>
      <w:r>
        <w:rPr>
          <w:rFonts w:ascii="Times New Roman" w:hAnsi="Times New Roman" w:eastAsia="Times New Roman" w:cs="Times New Roman"/>
          <w:sz w:val="24"/>
          <w:szCs w:val="24"/>
          <w:spacing w:val="-3"/>
        </w:rPr>
        <w:t>AT</w:t>
      </w:r>
      <w:r>
        <w:rPr>
          <w:rFonts w:ascii="Times New Roman" w:hAnsi="Times New Roman" w:eastAsia="Times New Roman" w:cs="Times New Roman"/>
          <w:sz w:val="24"/>
          <w:szCs w:val="24"/>
          <w:spacing w:val="25"/>
        </w:rPr>
        <w:t xml:space="preserve"> </w:t>
      </w:r>
      <w:r>
        <w:rPr>
          <w:sz w:val="24"/>
          <w:szCs w:val="24"/>
          <w:spacing w:val="-3"/>
        </w:rPr>
        <w:t>患者附件坏死率</w:t>
      </w:r>
      <w:r>
        <w:rPr>
          <w:sz w:val="24"/>
          <w:szCs w:val="24"/>
        </w:rPr>
        <w:t xml:space="preserve"> </w:t>
      </w:r>
      <w:r>
        <w:rPr>
          <w:sz w:val="24"/>
          <w:szCs w:val="24"/>
          <w:spacing w:val="-4"/>
        </w:rPr>
        <w:t>低于发病</w:t>
      </w:r>
      <w:r>
        <w:rPr>
          <w:sz w:val="24"/>
          <w:szCs w:val="24"/>
          <w:spacing w:val="-36"/>
        </w:rPr>
        <w:t xml:space="preserve"> </w:t>
      </w:r>
      <w:r>
        <w:rPr>
          <w:rFonts w:ascii="Times New Roman" w:hAnsi="Times New Roman" w:eastAsia="Times New Roman" w:cs="Times New Roman"/>
          <w:sz w:val="24"/>
          <w:szCs w:val="24"/>
          <w:spacing w:val="-4"/>
        </w:rPr>
        <w:t>24h</w:t>
      </w:r>
      <w:r>
        <w:rPr>
          <w:rFonts w:ascii="Times New Roman" w:hAnsi="Times New Roman" w:eastAsia="Times New Roman" w:cs="Times New Roman"/>
          <w:sz w:val="24"/>
          <w:szCs w:val="24"/>
          <w:spacing w:val="37"/>
        </w:rPr>
        <w:t xml:space="preserve"> </w:t>
      </w:r>
      <w:r>
        <w:rPr>
          <w:sz w:val="24"/>
          <w:szCs w:val="24"/>
          <w:spacing w:val="-4"/>
        </w:rPr>
        <w:t>以上者，</w:t>
      </w:r>
      <w:r>
        <w:rPr>
          <w:rFonts w:ascii="Times New Roman" w:hAnsi="Times New Roman" w:eastAsia="Times New Roman" w:cs="Times New Roman"/>
          <w:sz w:val="24"/>
          <w:szCs w:val="24"/>
          <w:spacing w:val="-4"/>
        </w:rPr>
        <w:t>Macdougall</w:t>
      </w:r>
      <w:r>
        <w:rPr>
          <w:rFonts w:ascii="Times New Roman" w:hAnsi="Times New Roman" w:eastAsia="Times New Roman" w:cs="Times New Roman"/>
          <w:sz w:val="24"/>
          <w:szCs w:val="24"/>
          <w:spacing w:val="15"/>
        </w:rPr>
        <w:t xml:space="preserve"> </w:t>
      </w:r>
      <w:r>
        <w:rPr>
          <w:sz w:val="24"/>
          <w:szCs w:val="24"/>
          <w:spacing w:val="-4"/>
        </w:rPr>
        <w:t>研究发现卵巢缺血</w:t>
      </w:r>
      <w:r>
        <w:rPr>
          <w:sz w:val="24"/>
          <w:szCs w:val="24"/>
          <w:spacing w:val="-31"/>
        </w:rPr>
        <w:t xml:space="preserve"> </w:t>
      </w:r>
      <w:r>
        <w:rPr>
          <w:rFonts w:ascii="Times New Roman" w:hAnsi="Times New Roman" w:eastAsia="Times New Roman" w:cs="Times New Roman"/>
          <w:sz w:val="24"/>
          <w:szCs w:val="24"/>
          <w:spacing w:val="-4"/>
        </w:rPr>
        <w:t>18-24</w:t>
      </w:r>
      <w:r>
        <w:rPr>
          <w:rFonts w:ascii="Times New Roman" w:hAnsi="Times New Roman" w:eastAsia="Times New Roman" w:cs="Times New Roman"/>
          <w:sz w:val="24"/>
          <w:szCs w:val="24"/>
          <w:spacing w:val="16"/>
        </w:rPr>
        <w:t xml:space="preserve"> </w:t>
      </w:r>
      <w:r>
        <w:rPr>
          <w:sz w:val="24"/>
          <w:szCs w:val="24"/>
          <w:spacing w:val="-4"/>
        </w:rPr>
        <w:t>小时内行复位术，卵</w:t>
      </w:r>
      <w:r>
        <w:rPr>
          <w:sz w:val="24"/>
          <w:szCs w:val="24"/>
        </w:rPr>
        <w:t xml:space="preserve"> </w:t>
      </w:r>
      <w:r>
        <w:rPr>
          <w:sz w:val="24"/>
          <w:szCs w:val="24"/>
          <w:spacing w:val="-2"/>
        </w:rPr>
        <w:t>巢功能可完全恢复，因此对于高度怀疑</w:t>
      </w:r>
      <w:r>
        <w:rPr>
          <w:sz w:val="24"/>
          <w:szCs w:val="24"/>
          <w:spacing w:val="-55"/>
        </w:rPr>
        <w:t xml:space="preserve"> </w:t>
      </w:r>
      <w:r>
        <w:rPr>
          <w:rFonts w:ascii="Times New Roman" w:hAnsi="Times New Roman" w:eastAsia="Times New Roman" w:cs="Times New Roman"/>
          <w:sz w:val="24"/>
          <w:szCs w:val="24"/>
          <w:spacing w:val="-2"/>
        </w:rPr>
        <w:t>AT</w:t>
      </w:r>
      <w:r>
        <w:rPr>
          <w:rFonts w:ascii="Times New Roman" w:hAnsi="Times New Roman" w:eastAsia="Times New Roman" w:cs="Times New Roman"/>
          <w:sz w:val="24"/>
          <w:szCs w:val="24"/>
          <w:spacing w:val="33"/>
        </w:rPr>
        <w:t xml:space="preserve"> </w:t>
      </w:r>
      <w:r>
        <w:rPr>
          <w:sz w:val="24"/>
          <w:szCs w:val="24"/>
          <w:spacing w:val="-2"/>
        </w:rPr>
        <w:t>的患</w:t>
      </w:r>
      <w:r>
        <w:rPr>
          <w:sz w:val="24"/>
          <w:szCs w:val="24"/>
          <w:spacing w:val="-3"/>
        </w:rPr>
        <w:t>者，应尽快手术干预以尽可能保</w:t>
      </w:r>
      <w:r>
        <w:rPr>
          <w:sz w:val="24"/>
          <w:szCs w:val="24"/>
        </w:rPr>
        <w:t xml:space="preserve"> </w:t>
      </w:r>
      <w:r>
        <w:rPr>
          <w:sz w:val="24"/>
          <w:szCs w:val="24"/>
          <w:spacing w:val="-4"/>
        </w:rPr>
        <w:t>护患者卵巢功能和生育力</w:t>
      </w:r>
      <w:r>
        <w:rPr>
          <w:sz w:val="9"/>
          <w:szCs w:val="9"/>
          <w:spacing w:val="-4"/>
          <w:position w:val="8"/>
        </w:rPr>
        <w:t>[16, 64]</w:t>
      </w:r>
      <w:r>
        <w:rPr>
          <w:sz w:val="24"/>
          <w:szCs w:val="24"/>
          <w:spacing w:val="-4"/>
        </w:rPr>
        <w:t>。由于</w:t>
      </w:r>
      <w:r>
        <w:rPr>
          <w:sz w:val="24"/>
          <w:szCs w:val="24"/>
          <w:spacing w:val="-68"/>
        </w:rPr>
        <w:t xml:space="preserve"> </w:t>
      </w:r>
      <w:r>
        <w:rPr>
          <w:rFonts w:ascii="Times New Roman" w:hAnsi="Times New Roman" w:eastAsia="Times New Roman" w:cs="Times New Roman"/>
          <w:sz w:val="24"/>
          <w:szCs w:val="24"/>
          <w:spacing w:val="-4"/>
        </w:rPr>
        <w:t>AT</w:t>
      </w:r>
      <w:r>
        <w:rPr>
          <w:rFonts w:ascii="Times New Roman" w:hAnsi="Times New Roman" w:eastAsia="Times New Roman" w:cs="Times New Roman"/>
          <w:sz w:val="24"/>
          <w:szCs w:val="24"/>
          <w:spacing w:val="24"/>
          <w:w w:val="101"/>
        </w:rPr>
        <w:t xml:space="preserve"> </w:t>
      </w:r>
      <w:r>
        <w:rPr>
          <w:sz w:val="24"/>
          <w:szCs w:val="24"/>
          <w:spacing w:val="-4"/>
        </w:rPr>
        <w:t>患者缺</w:t>
      </w:r>
      <w:r>
        <w:rPr>
          <w:sz w:val="24"/>
          <w:szCs w:val="24"/>
          <w:spacing w:val="-5"/>
        </w:rPr>
        <w:t>乏临床表现、实验室指标、影像学</w:t>
      </w:r>
      <w:r>
        <w:rPr>
          <w:sz w:val="24"/>
          <w:szCs w:val="24"/>
        </w:rPr>
        <w:t xml:space="preserve"> </w:t>
      </w:r>
      <w:r>
        <w:rPr>
          <w:sz w:val="24"/>
          <w:szCs w:val="24"/>
          <w:spacing w:val="-3"/>
        </w:rPr>
        <w:t>检查的特异性，术前诊断</w:t>
      </w:r>
      <w:r>
        <w:rPr>
          <w:sz w:val="24"/>
          <w:szCs w:val="24"/>
          <w:spacing w:val="-38"/>
        </w:rPr>
        <w:t xml:space="preserve"> </w:t>
      </w:r>
      <w:r>
        <w:rPr>
          <w:rFonts w:ascii="Times New Roman" w:hAnsi="Times New Roman" w:eastAsia="Times New Roman" w:cs="Times New Roman"/>
          <w:sz w:val="24"/>
          <w:szCs w:val="24"/>
          <w:spacing w:val="-3"/>
        </w:rPr>
        <w:t>AT</w:t>
      </w:r>
      <w:r>
        <w:rPr>
          <w:rFonts w:ascii="Times New Roman" w:hAnsi="Times New Roman" w:eastAsia="Times New Roman" w:cs="Times New Roman"/>
          <w:sz w:val="24"/>
          <w:szCs w:val="24"/>
          <w:spacing w:val="24"/>
        </w:rPr>
        <w:t xml:space="preserve"> </w:t>
      </w:r>
      <w:r>
        <w:rPr>
          <w:sz w:val="24"/>
          <w:szCs w:val="24"/>
          <w:spacing w:val="-3"/>
        </w:rPr>
        <w:t>较为困难，手术是</w:t>
      </w:r>
      <w:r>
        <w:rPr>
          <w:sz w:val="24"/>
          <w:szCs w:val="24"/>
          <w:spacing w:val="-47"/>
        </w:rPr>
        <w:t xml:space="preserve"> </w:t>
      </w:r>
      <w:r>
        <w:rPr>
          <w:rFonts w:ascii="Times New Roman" w:hAnsi="Times New Roman" w:eastAsia="Times New Roman" w:cs="Times New Roman"/>
          <w:sz w:val="24"/>
          <w:szCs w:val="24"/>
          <w:spacing w:val="-3"/>
        </w:rPr>
        <w:t>AT</w:t>
      </w:r>
      <w:r>
        <w:rPr>
          <w:rFonts w:ascii="Times New Roman" w:hAnsi="Times New Roman" w:eastAsia="Times New Roman" w:cs="Times New Roman"/>
          <w:sz w:val="24"/>
          <w:szCs w:val="24"/>
          <w:spacing w:val="43"/>
        </w:rPr>
        <w:t xml:space="preserve"> </w:t>
      </w:r>
      <w:r>
        <w:rPr>
          <w:sz w:val="24"/>
          <w:szCs w:val="24"/>
          <w:spacing w:val="-3"/>
        </w:rPr>
        <w:t>的治疗方法又是诊断的金标</w:t>
      </w:r>
      <w:r>
        <w:rPr>
          <w:sz w:val="24"/>
          <w:szCs w:val="24"/>
        </w:rPr>
        <w:t xml:space="preserve"> </w:t>
      </w:r>
      <w:r>
        <w:rPr>
          <w:sz w:val="24"/>
          <w:szCs w:val="24"/>
          <w:spacing w:val="-6"/>
        </w:rPr>
        <w:t>准。大量研究发现在手术安全性、预后等方面， 腹腔镜手术与开腹手术</w:t>
      </w:r>
      <w:r>
        <w:rPr>
          <w:sz w:val="24"/>
          <w:szCs w:val="24"/>
          <w:spacing w:val="-7"/>
        </w:rPr>
        <w:t>无明显差</w:t>
      </w:r>
      <w:r>
        <w:rPr>
          <w:sz w:val="24"/>
          <w:szCs w:val="24"/>
        </w:rPr>
        <w:t xml:space="preserve"> </w:t>
      </w:r>
      <w:r>
        <w:rPr>
          <w:sz w:val="24"/>
          <w:szCs w:val="24"/>
          <w:spacing w:val="-1"/>
        </w:rPr>
        <w:t>别，而腹腔镜手术具有创伤小、恢复快、术后并发症少、患</w:t>
      </w:r>
      <w:r>
        <w:rPr>
          <w:sz w:val="24"/>
          <w:szCs w:val="24"/>
          <w:spacing w:val="-2"/>
        </w:rPr>
        <w:t>者满意度高等优点，</w:t>
      </w:r>
      <w:r>
        <w:rPr>
          <w:sz w:val="24"/>
          <w:szCs w:val="24"/>
        </w:rPr>
        <w:t xml:space="preserve"> </w:t>
      </w:r>
      <w:r>
        <w:rPr>
          <w:sz w:val="24"/>
          <w:szCs w:val="24"/>
          <w:spacing w:val="-3"/>
        </w:rPr>
        <w:t>临床上</w:t>
      </w:r>
      <w:r>
        <w:rPr>
          <w:sz w:val="24"/>
          <w:szCs w:val="24"/>
          <w:spacing w:val="-27"/>
        </w:rPr>
        <w:t xml:space="preserve"> </w:t>
      </w:r>
      <w:r>
        <w:rPr>
          <w:rFonts w:ascii="Times New Roman" w:hAnsi="Times New Roman" w:eastAsia="Times New Roman" w:cs="Times New Roman"/>
          <w:sz w:val="24"/>
          <w:szCs w:val="24"/>
          <w:spacing w:val="-3"/>
        </w:rPr>
        <w:t>AT</w:t>
      </w:r>
      <w:r>
        <w:rPr>
          <w:rFonts w:ascii="Times New Roman" w:hAnsi="Times New Roman" w:eastAsia="Times New Roman" w:cs="Times New Roman"/>
          <w:sz w:val="24"/>
          <w:szCs w:val="24"/>
          <w:spacing w:val="54"/>
          <w:w w:val="101"/>
        </w:rPr>
        <w:t xml:space="preserve"> </w:t>
      </w:r>
      <w:r>
        <w:rPr>
          <w:sz w:val="24"/>
          <w:szCs w:val="24"/>
          <w:spacing w:val="-3"/>
        </w:rPr>
        <w:t>患者选择经腹腔镜手术更为常见</w:t>
      </w:r>
      <w:r>
        <w:rPr>
          <w:sz w:val="9"/>
          <w:szCs w:val="9"/>
          <w:spacing w:val="-3"/>
          <w:position w:val="8"/>
        </w:rPr>
        <w:t>[18]</w:t>
      </w:r>
      <w:r>
        <w:rPr>
          <w:sz w:val="24"/>
          <w:szCs w:val="24"/>
          <w:spacing w:val="-3"/>
        </w:rPr>
        <w:t>。绝经后</w:t>
      </w:r>
      <w:r>
        <w:rPr>
          <w:sz w:val="24"/>
          <w:szCs w:val="24"/>
          <w:spacing w:val="-28"/>
        </w:rPr>
        <w:t xml:space="preserve"> </w:t>
      </w:r>
      <w:r>
        <w:rPr>
          <w:rFonts w:ascii="Times New Roman" w:hAnsi="Times New Roman" w:eastAsia="Times New Roman" w:cs="Times New Roman"/>
          <w:sz w:val="24"/>
          <w:szCs w:val="24"/>
          <w:spacing w:val="-3"/>
        </w:rPr>
        <w:t>AT</w:t>
      </w:r>
      <w:r>
        <w:rPr>
          <w:rFonts w:ascii="Times New Roman" w:hAnsi="Times New Roman" w:eastAsia="Times New Roman" w:cs="Times New Roman"/>
          <w:sz w:val="24"/>
          <w:szCs w:val="24"/>
          <w:spacing w:val="55"/>
        </w:rPr>
        <w:t xml:space="preserve"> </w:t>
      </w:r>
      <w:r>
        <w:rPr>
          <w:sz w:val="24"/>
          <w:szCs w:val="24"/>
          <w:spacing w:val="-3"/>
        </w:rPr>
        <w:t>患者发生</w:t>
      </w:r>
      <w:r>
        <w:rPr>
          <w:sz w:val="24"/>
          <w:szCs w:val="24"/>
          <w:spacing w:val="-4"/>
        </w:rPr>
        <w:t>恶性风险增</w:t>
      </w:r>
      <w:r>
        <w:rPr>
          <w:sz w:val="24"/>
          <w:szCs w:val="24"/>
        </w:rPr>
        <w:t xml:space="preserve"> </w:t>
      </w:r>
      <w:r>
        <w:rPr>
          <w:sz w:val="24"/>
          <w:szCs w:val="24"/>
          <w:spacing w:val="-3"/>
        </w:rPr>
        <w:t>加，应提高警惕，当怀疑附件肿物恶性的可能性大或者肿物直径</w:t>
      </w:r>
      <w:r>
        <w:rPr>
          <w:rFonts w:ascii="Times New Roman" w:hAnsi="Times New Roman" w:eastAsia="Times New Roman" w:cs="Times New Roman"/>
          <w:sz w:val="24"/>
          <w:szCs w:val="24"/>
          <w:spacing w:val="-3"/>
        </w:rPr>
        <w:t>&gt;10cm</w:t>
      </w:r>
      <w:r>
        <w:rPr>
          <w:rFonts w:ascii="Times New Roman" w:hAnsi="Times New Roman" w:eastAsia="Times New Roman" w:cs="Times New Roman"/>
          <w:sz w:val="24"/>
          <w:szCs w:val="24"/>
          <w:spacing w:val="24"/>
          <w:w w:val="101"/>
        </w:rPr>
        <w:t xml:space="preserve"> </w:t>
      </w:r>
      <w:r>
        <w:rPr>
          <w:sz w:val="24"/>
          <w:szCs w:val="24"/>
          <w:spacing w:val="-3"/>
        </w:rPr>
        <w:t>时，可考</w:t>
      </w:r>
    </w:p>
    <w:p>
      <w:pPr>
        <w:spacing w:line="384" w:lineRule="auto"/>
        <w:rPr>
          <w:rFonts w:ascii="Arial"/>
          <w:sz w:val="21"/>
        </w:rPr>
      </w:pPr>
      <w:r/>
    </w:p>
    <w:p>
      <w:pPr>
        <w:ind w:left="9517"/>
        <w:spacing w:before="52" w:line="23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27</w:t>
      </w:r>
    </w:p>
    <w:p>
      <w:pPr>
        <w:spacing w:line="232" w:lineRule="auto"/>
        <w:sectPr>
          <w:headerReference w:type="default" r:id="rId51"/>
          <w:footerReference w:type="default" r:id="rId52"/>
          <w:pgSz w:w="11910" w:h="16840"/>
          <w:pgMar w:top="1233" w:right="1715" w:bottom="604" w:left="424" w:header="891" w:footer="354" w:gutter="0"/>
        </w:sectPr>
        <w:rPr>
          <w:rFonts w:ascii="Times New Roman" w:hAnsi="Times New Roman" w:eastAsia="Times New Roman" w:cs="Times New Roman"/>
          <w:sz w:val="18"/>
          <w:szCs w:val="18"/>
        </w:rPr>
      </w:pPr>
    </w:p>
    <w:p>
      <w:pPr>
        <w:spacing w:line="241" w:lineRule="auto"/>
        <w:rPr>
          <w:rFonts w:ascii="Arial"/>
          <w:sz w:val="21"/>
        </w:rPr>
      </w:pPr>
      <w:r/>
    </w:p>
    <w:p>
      <w:pPr>
        <w:pStyle w:val="BodyText"/>
        <w:ind w:left="1386"/>
        <w:spacing w:before="78" w:line="219" w:lineRule="auto"/>
        <w:rPr>
          <w:sz w:val="24"/>
          <w:szCs w:val="24"/>
        </w:rPr>
      </w:pPr>
      <w:r>
        <w:rPr>
          <w:sz w:val="24"/>
          <w:szCs w:val="24"/>
          <w:spacing w:val="-6"/>
        </w:rPr>
        <w:t>虑行开腹手术。</w:t>
      </w:r>
    </w:p>
    <w:p>
      <w:pPr>
        <w:pStyle w:val="BodyText"/>
        <w:ind w:left="1868"/>
        <w:spacing w:before="185" w:line="220" w:lineRule="auto"/>
        <w:rPr>
          <w:sz w:val="24"/>
          <w:szCs w:val="24"/>
        </w:rPr>
      </w:pPr>
      <w:r>
        <w:rPr>
          <w:sz w:val="24"/>
          <w:szCs w:val="24"/>
          <w:b/>
          <w:bCs/>
          <w:spacing w:val="-3"/>
        </w:rPr>
        <w:t>保留卵巢的可行性</w:t>
      </w:r>
    </w:p>
    <w:p>
      <w:pPr>
        <w:pStyle w:val="BodyText"/>
        <w:ind w:left="1384" w:firstLine="474"/>
        <w:spacing w:before="185" w:line="360" w:lineRule="auto"/>
        <w:jc w:val="both"/>
        <w:rPr>
          <w:sz w:val="24"/>
          <w:szCs w:val="24"/>
        </w:rPr>
      </w:pPr>
      <w:r>
        <w:rPr>
          <w:rFonts w:ascii="Times New Roman" w:hAnsi="Times New Roman" w:eastAsia="Times New Roman" w:cs="Times New Roman"/>
          <w:sz w:val="24"/>
          <w:szCs w:val="24"/>
          <w:spacing w:val="-1"/>
        </w:rPr>
        <w:t>AT  </w:t>
      </w:r>
      <w:r>
        <w:rPr>
          <w:sz w:val="24"/>
          <w:szCs w:val="24"/>
          <w:spacing w:val="-1"/>
        </w:rPr>
        <w:t>的手术方式分为保守性手术（复位术的</w:t>
      </w:r>
      <w:r>
        <w:rPr>
          <w:sz w:val="24"/>
          <w:szCs w:val="24"/>
          <w:spacing w:val="-2"/>
        </w:rPr>
        <w:t>同时保留患侧卵巢）和根治性手</w:t>
      </w:r>
      <w:r>
        <w:rPr>
          <w:sz w:val="24"/>
          <w:szCs w:val="24"/>
        </w:rPr>
        <w:t xml:space="preserve"> </w:t>
      </w:r>
      <w:r>
        <w:rPr>
          <w:sz w:val="24"/>
          <w:szCs w:val="24"/>
          <w:spacing w:val="-3"/>
        </w:rPr>
        <w:t>术（切除患侧附件</w:t>
      </w:r>
      <w:r>
        <w:rPr>
          <w:sz w:val="24"/>
          <w:szCs w:val="24"/>
          <w:spacing w:val="-4"/>
        </w:rPr>
        <w:t>），</w:t>
      </w:r>
      <w:r>
        <w:rPr>
          <w:sz w:val="24"/>
          <w:szCs w:val="24"/>
          <w:spacing w:val="-3"/>
        </w:rPr>
        <w:t>保留卵巢对保护女性的内分泌及生育功能至关重要。过去</w:t>
      </w:r>
      <w:r>
        <w:rPr>
          <w:sz w:val="24"/>
          <w:szCs w:val="24"/>
          <w:spacing w:val="1"/>
        </w:rPr>
        <w:t xml:space="preserve"> </w:t>
      </w:r>
      <w:r>
        <w:rPr>
          <w:sz w:val="24"/>
          <w:szCs w:val="24"/>
          <w:spacing w:val="-2"/>
        </w:rPr>
        <w:t>认为保守性手术可能增加血栓形成的风险，因此</w:t>
      </w:r>
      <w:r>
        <w:rPr>
          <w:sz w:val="24"/>
          <w:szCs w:val="24"/>
          <w:spacing w:val="-54"/>
        </w:rPr>
        <w:t xml:space="preserve"> </w:t>
      </w:r>
      <w:r>
        <w:rPr>
          <w:rFonts w:ascii="Times New Roman" w:hAnsi="Times New Roman" w:eastAsia="Times New Roman" w:cs="Times New Roman"/>
          <w:sz w:val="24"/>
          <w:szCs w:val="24"/>
          <w:spacing w:val="-2"/>
        </w:rPr>
        <w:t>AT</w:t>
      </w:r>
      <w:r>
        <w:rPr>
          <w:rFonts w:ascii="Times New Roman" w:hAnsi="Times New Roman" w:eastAsia="Times New Roman" w:cs="Times New Roman"/>
          <w:sz w:val="24"/>
          <w:szCs w:val="24"/>
          <w:spacing w:val="25"/>
        </w:rPr>
        <w:t xml:space="preserve"> </w:t>
      </w:r>
      <w:r>
        <w:rPr>
          <w:sz w:val="24"/>
          <w:szCs w:val="24"/>
          <w:spacing w:val="-2"/>
        </w:rPr>
        <w:t>患者更多的选择</w:t>
      </w:r>
      <w:r>
        <w:rPr>
          <w:sz w:val="24"/>
          <w:szCs w:val="24"/>
          <w:spacing w:val="-3"/>
        </w:rPr>
        <w:t>行附件切除</w:t>
      </w:r>
      <w:r>
        <w:rPr>
          <w:sz w:val="24"/>
          <w:szCs w:val="24"/>
        </w:rPr>
        <w:t xml:space="preserve"> </w:t>
      </w:r>
      <w:r>
        <w:rPr>
          <w:sz w:val="24"/>
          <w:szCs w:val="24"/>
          <w:spacing w:val="-4"/>
        </w:rPr>
        <w:t>术，现在研究发现</w:t>
      </w:r>
      <w:r>
        <w:rPr>
          <w:sz w:val="24"/>
          <w:szCs w:val="24"/>
          <w:spacing w:val="-58"/>
        </w:rPr>
        <w:t xml:space="preserve"> </w:t>
      </w:r>
      <w:r>
        <w:rPr>
          <w:rFonts w:ascii="Times New Roman" w:hAnsi="Times New Roman" w:eastAsia="Times New Roman" w:cs="Times New Roman"/>
          <w:sz w:val="24"/>
          <w:szCs w:val="24"/>
          <w:spacing w:val="-4"/>
        </w:rPr>
        <w:t>AT</w:t>
      </w:r>
      <w:r>
        <w:rPr>
          <w:rFonts w:ascii="Times New Roman" w:hAnsi="Times New Roman" w:eastAsia="Times New Roman" w:cs="Times New Roman"/>
          <w:sz w:val="24"/>
          <w:szCs w:val="24"/>
          <w:spacing w:val="24"/>
          <w:w w:val="101"/>
        </w:rPr>
        <w:t xml:space="preserve"> </w:t>
      </w:r>
      <w:r>
        <w:rPr>
          <w:sz w:val="24"/>
          <w:szCs w:val="24"/>
          <w:spacing w:val="-4"/>
        </w:rPr>
        <w:t>患者术后肺栓塞的发生率仅为</w:t>
      </w:r>
      <w:r>
        <w:rPr>
          <w:sz w:val="24"/>
          <w:szCs w:val="24"/>
          <w:spacing w:val="-49"/>
        </w:rPr>
        <w:t xml:space="preserve"> </w:t>
      </w:r>
      <w:r>
        <w:rPr>
          <w:rFonts w:ascii="Times New Roman" w:hAnsi="Times New Roman" w:eastAsia="Times New Roman" w:cs="Times New Roman"/>
          <w:sz w:val="24"/>
          <w:szCs w:val="24"/>
          <w:spacing w:val="-4"/>
        </w:rPr>
        <w:t>0</w:t>
      </w:r>
      <w:r>
        <w:rPr>
          <w:rFonts w:ascii="Times New Roman" w:hAnsi="Times New Roman" w:eastAsia="Times New Roman" w:cs="Times New Roman"/>
          <w:sz w:val="24"/>
          <w:szCs w:val="24"/>
          <w:spacing w:val="-5"/>
        </w:rPr>
        <w:t>.2%</w:t>
      </w:r>
      <w:r>
        <w:rPr>
          <w:sz w:val="24"/>
          <w:szCs w:val="24"/>
          <w:spacing w:val="-5"/>
        </w:rPr>
        <w:t>，并且行保守性手术并</w:t>
      </w:r>
      <w:r>
        <w:rPr>
          <w:sz w:val="24"/>
          <w:szCs w:val="24"/>
        </w:rPr>
        <w:t xml:space="preserve"> </w:t>
      </w:r>
      <w:r>
        <w:rPr>
          <w:sz w:val="24"/>
          <w:szCs w:val="24"/>
          <w:spacing w:val="-1"/>
        </w:rPr>
        <w:t>未增加术后肺栓塞的发生率，目前研究认为保守性手术是安全可行的</w:t>
      </w:r>
      <w:r>
        <w:rPr>
          <w:sz w:val="9"/>
          <w:szCs w:val="9"/>
          <w:spacing w:val="-1"/>
          <w:position w:val="8"/>
        </w:rPr>
        <w:t>[8,</w:t>
      </w:r>
      <w:r>
        <w:rPr>
          <w:sz w:val="9"/>
          <w:szCs w:val="9"/>
          <w:spacing w:val="-2"/>
          <w:position w:val="8"/>
        </w:rPr>
        <w:t xml:space="preserve"> 20-22]</w:t>
      </w:r>
      <w:r>
        <w:rPr>
          <w:sz w:val="24"/>
          <w:szCs w:val="24"/>
          <w:spacing w:val="-2"/>
        </w:rPr>
        <w:t>。有研</w:t>
      </w:r>
      <w:r>
        <w:rPr>
          <w:sz w:val="24"/>
          <w:szCs w:val="24"/>
        </w:rPr>
        <w:t xml:space="preserve"> </w:t>
      </w:r>
      <w:r>
        <w:rPr>
          <w:sz w:val="24"/>
          <w:szCs w:val="24"/>
          <w:spacing w:val="-3"/>
        </w:rPr>
        <w:t>究指出年龄也是影响术式的重要因素，对于育龄期患者术中卵巢外观呈紫黑色者</w:t>
      </w:r>
      <w:r>
        <w:rPr>
          <w:sz w:val="24"/>
          <w:szCs w:val="24"/>
          <w:spacing w:val="13"/>
        </w:rPr>
        <w:t xml:space="preserve"> </w:t>
      </w:r>
      <w:r>
        <w:rPr>
          <w:sz w:val="24"/>
          <w:szCs w:val="24"/>
          <w:spacing w:val="-1"/>
        </w:rPr>
        <w:t>也应尽可能保留卵巢，而对于绝经后患者，由于卵巢功能已严重减退甚至丧</w:t>
      </w:r>
      <w:r>
        <w:rPr>
          <w:sz w:val="24"/>
          <w:szCs w:val="24"/>
          <w:spacing w:val="-2"/>
        </w:rPr>
        <w:t>失，</w:t>
      </w:r>
      <w:r>
        <w:rPr>
          <w:sz w:val="24"/>
          <w:szCs w:val="24"/>
        </w:rPr>
        <w:t xml:space="preserve"> </w:t>
      </w:r>
      <w:r>
        <w:rPr>
          <w:sz w:val="24"/>
          <w:szCs w:val="24"/>
          <w:spacing w:val="-2"/>
        </w:rPr>
        <w:t>并且附件肿物发生恶变的概率增加，可考虑行附件切除术。</w:t>
      </w:r>
      <w:r>
        <w:rPr>
          <w:rFonts w:ascii="Times New Roman" w:hAnsi="Times New Roman" w:eastAsia="Times New Roman" w:cs="Times New Roman"/>
          <w:sz w:val="24"/>
          <w:szCs w:val="24"/>
          <w:spacing w:val="-2"/>
        </w:rPr>
        <w:t>Novoa</w:t>
      </w:r>
      <w:r>
        <w:rPr>
          <w:rFonts w:ascii="Times New Roman" w:hAnsi="Times New Roman" w:eastAsia="Times New Roman" w:cs="Times New Roman"/>
          <w:sz w:val="24"/>
          <w:szCs w:val="24"/>
          <w:spacing w:val="15"/>
        </w:rPr>
        <w:t xml:space="preserve"> </w:t>
      </w:r>
      <w:r>
        <w:rPr>
          <w:sz w:val="24"/>
          <w:szCs w:val="24"/>
          <w:spacing w:val="-2"/>
        </w:rPr>
        <w:t>等人</w:t>
      </w:r>
      <w:r>
        <w:rPr>
          <w:sz w:val="24"/>
          <w:szCs w:val="24"/>
          <w:spacing w:val="-3"/>
        </w:rPr>
        <w:t>认为仅凭</w:t>
      </w:r>
      <w:r>
        <w:rPr>
          <w:sz w:val="24"/>
          <w:szCs w:val="24"/>
        </w:rPr>
        <w:t xml:space="preserve"> </w:t>
      </w:r>
      <w:r>
        <w:rPr>
          <w:sz w:val="24"/>
          <w:szCs w:val="24"/>
          <w:spacing w:val="-2"/>
        </w:rPr>
        <w:t>借观察术中卵巢的外观、颜色并不能判断卵巢组织</w:t>
      </w:r>
      <w:r>
        <w:rPr>
          <w:sz w:val="24"/>
          <w:szCs w:val="24"/>
          <w:spacing w:val="-3"/>
        </w:rPr>
        <w:t>的坏死情况，在其研究中术中</w:t>
      </w:r>
      <w:r>
        <w:rPr>
          <w:sz w:val="24"/>
          <w:szCs w:val="24"/>
        </w:rPr>
        <w:t xml:space="preserve"> </w:t>
      </w:r>
      <w:r>
        <w:rPr>
          <w:sz w:val="24"/>
          <w:szCs w:val="24"/>
          <w:spacing w:val="-1"/>
        </w:rPr>
        <w:t>卵巢外观为紫黑色或者行复位术后卵巢颜色仍无明显恢复的患者行保守性手</w:t>
      </w:r>
      <w:r>
        <w:rPr>
          <w:sz w:val="24"/>
          <w:szCs w:val="24"/>
          <w:spacing w:val="-2"/>
        </w:rPr>
        <w:t>术，</w:t>
      </w:r>
      <w:r>
        <w:rPr>
          <w:sz w:val="24"/>
          <w:szCs w:val="24"/>
        </w:rPr>
        <w:t xml:space="preserve"> </w:t>
      </w:r>
      <w:r>
        <w:rPr>
          <w:sz w:val="24"/>
          <w:szCs w:val="24"/>
        </w:rPr>
        <w:t>术后进行随访发现</w:t>
      </w:r>
      <w:r>
        <w:rPr>
          <w:sz w:val="24"/>
          <w:szCs w:val="24"/>
          <w:spacing w:val="-33"/>
        </w:rPr>
        <w:t xml:space="preserve"> </w:t>
      </w:r>
      <w:r>
        <w:rPr>
          <w:rFonts w:ascii="Times New Roman" w:hAnsi="Times New Roman" w:eastAsia="Times New Roman" w:cs="Times New Roman"/>
          <w:sz w:val="24"/>
          <w:szCs w:val="24"/>
        </w:rPr>
        <w:t>91%</w:t>
      </w:r>
      <w:r>
        <w:rPr>
          <w:rFonts w:ascii="Times New Roman" w:hAnsi="Times New Roman" w:eastAsia="Times New Roman" w:cs="Times New Roman"/>
          <w:sz w:val="24"/>
          <w:szCs w:val="24"/>
          <w:i/>
          <w:iCs/>
        </w:rPr>
        <w:t>-</w:t>
      </w:r>
      <w:r>
        <w:rPr>
          <w:rFonts w:ascii="Times New Roman" w:hAnsi="Times New Roman" w:eastAsia="Times New Roman" w:cs="Times New Roman"/>
          <w:sz w:val="24"/>
          <w:szCs w:val="24"/>
        </w:rPr>
        <w:t>100%</w:t>
      </w:r>
      <w:r>
        <w:rPr>
          <w:sz w:val="24"/>
          <w:szCs w:val="24"/>
        </w:rPr>
        <w:t>的患者卵巢功能得到恢复，术后</w:t>
      </w:r>
      <w:r>
        <w:rPr>
          <w:rFonts w:ascii="Times New Roman" w:hAnsi="Times New Roman" w:eastAsia="Times New Roman" w:cs="Times New Roman"/>
          <w:sz w:val="24"/>
          <w:szCs w:val="24"/>
        </w:rPr>
        <w:t>6 </w:t>
      </w:r>
      <w:r>
        <w:rPr>
          <w:sz w:val="24"/>
          <w:szCs w:val="24"/>
        </w:rPr>
        <w:t>周随访行超声检 </w:t>
      </w:r>
      <w:r>
        <w:rPr>
          <w:sz w:val="24"/>
          <w:szCs w:val="24"/>
        </w:rPr>
        <w:t>查发现患侧卵巢均可见正常的发育卵泡及正常血流信号</w:t>
      </w:r>
      <w:r>
        <w:rPr>
          <w:sz w:val="9"/>
          <w:szCs w:val="9"/>
          <w:position w:val="8"/>
        </w:rPr>
        <w:t>[19] </w:t>
      </w:r>
      <w:r>
        <w:rPr>
          <w:sz w:val="24"/>
          <w:szCs w:val="24"/>
        </w:rPr>
        <w:t>。</w:t>
      </w:r>
      <w:r>
        <w:rPr>
          <w:rFonts w:ascii="Times New Roman" w:hAnsi="Times New Roman" w:eastAsia="Times New Roman" w:cs="Times New Roman"/>
          <w:sz w:val="24"/>
          <w:szCs w:val="24"/>
        </w:rPr>
        <w:t>Nova  </w:t>
      </w:r>
      <w:r>
        <w:rPr>
          <w:sz w:val="24"/>
          <w:szCs w:val="24"/>
        </w:rPr>
        <w:t>等人的一项研</w:t>
      </w:r>
      <w:r>
        <w:rPr>
          <w:sz w:val="24"/>
          <w:szCs w:val="24"/>
          <w:spacing w:val="2"/>
        </w:rPr>
        <w:t xml:space="preserve"> </w:t>
      </w:r>
      <w:r>
        <w:rPr>
          <w:sz w:val="24"/>
          <w:szCs w:val="24"/>
          <w:spacing w:val="-2"/>
        </w:rPr>
        <w:t>究中对</w:t>
      </w:r>
      <w:r>
        <w:rPr>
          <w:sz w:val="24"/>
          <w:szCs w:val="24"/>
          <w:spacing w:val="-33"/>
        </w:rPr>
        <w:t xml:space="preserve"> </w:t>
      </w:r>
      <w:r>
        <w:rPr>
          <w:rFonts w:ascii="Times New Roman" w:hAnsi="Times New Roman" w:eastAsia="Times New Roman" w:cs="Times New Roman"/>
          <w:sz w:val="24"/>
          <w:szCs w:val="24"/>
          <w:spacing w:val="-2"/>
        </w:rPr>
        <w:t>45</w:t>
      </w:r>
      <w:r>
        <w:rPr>
          <w:rFonts w:ascii="Times New Roman" w:hAnsi="Times New Roman" w:eastAsia="Times New Roman" w:cs="Times New Roman"/>
          <w:sz w:val="24"/>
          <w:szCs w:val="24"/>
          <w:spacing w:val="30"/>
          <w:w w:val="101"/>
        </w:rPr>
        <w:t xml:space="preserve"> </w:t>
      </w:r>
      <w:r>
        <w:rPr>
          <w:sz w:val="24"/>
          <w:szCs w:val="24"/>
          <w:spacing w:val="-2"/>
        </w:rPr>
        <w:t>例不同阶段的缺血性损伤的</w:t>
      </w:r>
      <w:r>
        <w:rPr>
          <w:sz w:val="24"/>
          <w:szCs w:val="24"/>
          <w:spacing w:val="-37"/>
        </w:rPr>
        <w:t xml:space="preserve"> </w:t>
      </w:r>
      <w:r>
        <w:rPr>
          <w:rFonts w:ascii="Times New Roman" w:hAnsi="Times New Roman" w:eastAsia="Times New Roman" w:cs="Times New Roman"/>
          <w:sz w:val="24"/>
          <w:szCs w:val="24"/>
          <w:spacing w:val="-2"/>
        </w:rPr>
        <w:t>AT</w:t>
      </w:r>
      <w:r>
        <w:rPr>
          <w:rFonts w:ascii="Times New Roman" w:hAnsi="Times New Roman" w:eastAsia="Times New Roman" w:cs="Times New Roman"/>
          <w:sz w:val="24"/>
          <w:szCs w:val="24"/>
          <w:spacing w:val="44"/>
        </w:rPr>
        <w:t xml:space="preserve"> </w:t>
      </w:r>
      <w:r>
        <w:rPr>
          <w:sz w:val="24"/>
          <w:szCs w:val="24"/>
          <w:spacing w:val="-2"/>
        </w:rPr>
        <w:t>患者进行了保守性手术并进行术后随</w:t>
      </w:r>
      <w:r>
        <w:rPr>
          <w:sz w:val="24"/>
          <w:szCs w:val="24"/>
        </w:rPr>
        <w:t xml:space="preserve"> </w:t>
      </w:r>
      <w:r>
        <w:rPr>
          <w:sz w:val="24"/>
          <w:szCs w:val="24"/>
          <w:spacing w:val="-4"/>
        </w:rPr>
        <w:t>访，术后</w:t>
      </w:r>
      <w:r>
        <w:rPr>
          <w:sz w:val="24"/>
          <w:szCs w:val="24"/>
          <w:spacing w:val="-14"/>
        </w:rPr>
        <w:t xml:space="preserve"> </w:t>
      </w:r>
      <w:r>
        <w:rPr>
          <w:rFonts w:ascii="Times New Roman" w:hAnsi="Times New Roman" w:eastAsia="Times New Roman" w:cs="Times New Roman"/>
          <w:sz w:val="24"/>
          <w:szCs w:val="24"/>
          <w:spacing w:val="-4"/>
        </w:rPr>
        <w:t>1 </w:t>
      </w:r>
      <w:r>
        <w:rPr>
          <w:sz w:val="24"/>
          <w:szCs w:val="24"/>
          <w:spacing w:val="-4"/>
        </w:rPr>
        <w:t>年随访行超声多普勒检查发现所有患者患侧卵巢均可见正常的血流和</w:t>
      </w:r>
      <w:r>
        <w:rPr>
          <w:sz w:val="24"/>
          <w:szCs w:val="24"/>
        </w:rPr>
        <w:t xml:space="preserve"> </w:t>
      </w:r>
      <w:r>
        <w:rPr>
          <w:sz w:val="24"/>
          <w:szCs w:val="24"/>
          <w:spacing w:val="-2"/>
        </w:rPr>
        <w:t>卵泡发育</w:t>
      </w:r>
      <w:r>
        <w:rPr>
          <w:sz w:val="9"/>
          <w:szCs w:val="9"/>
          <w:spacing w:val="-2"/>
          <w:position w:val="8"/>
        </w:rPr>
        <w:t>[16]</w:t>
      </w:r>
      <w:r>
        <w:rPr>
          <w:sz w:val="24"/>
          <w:szCs w:val="24"/>
          <w:spacing w:val="-2"/>
        </w:rPr>
        <w:t>。</w:t>
      </w:r>
      <w:r>
        <w:rPr>
          <w:rFonts w:ascii="Times New Roman" w:hAnsi="Times New Roman" w:eastAsia="Times New Roman" w:cs="Times New Roman"/>
          <w:sz w:val="24"/>
          <w:szCs w:val="24"/>
          <w:spacing w:val="-2"/>
        </w:rPr>
        <w:t>2017 </w:t>
      </w:r>
      <w:r>
        <w:rPr>
          <w:sz w:val="24"/>
          <w:szCs w:val="24"/>
          <w:spacing w:val="-2"/>
        </w:rPr>
        <w:t>年加拿大妇产科医师协会颁布的诊治指南中指出</w:t>
      </w:r>
      <w:r>
        <w:rPr>
          <w:sz w:val="24"/>
          <w:szCs w:val="24"/>
          <w:spacing w:val="-3"/>
        </w:rPr>
        <w:t>，即使患侧卵</w:t>
      </w:r>
      <w:r>
        <w:rPr>
          <w:sz w:val="24"/>
          <w:szCs w:val="24"/>
        </w:rPr>
        <w:t xml:space="preserve"> </w:t>
      </w:r>
      <w:r>
        <w:rPr>
          <w:sz w:val="24"/>
          <w:szCs w:val="24"/>
          <w:spacing w:val="-2"/>
        </w:rPr>
        <w:t>巢颜色呈蓝黑色也应首选保留卵巢手术</w:t>
      </w:r>
      <w:r>
        <w:rPr>
          <w:sz w:val="9"/>
          <w:szCs w:val="9"/>
          <w:spacing w:val="-2"/>
          <w:position w:val="8"/>
        </w:rPr>
        <w:t>[20] </w:t>
      </w:r>
      <w:r>
        <w:rPr>
          <w:sz w:val="24"/>
          <w:szCs w:val="24"/>
          <w:spacing w:val="-2"/>
        </w:rPr>
        <w:t>。</w:t>
      </w:r>
      <w:r>
        <w:rPr>
          <w:rFonts w:ascii="Times New Roman" w:hAnsi="Times New Roman" w:eastAsia="Times New Roman" w:cs="Times New Roman"/>
          <w:sz w:val="24"/>
          <w:szCs w:val="24"/>
          <w:spacing w:val="-2"/>
        </w:rPr>
        <w:t>Ozkisacik </w:t>
      </w:r>
      <w:r>
        <w:rPr>
          <w:sz w:val="24"/>
          <w:szCs w:val="24"/>
          <w:spacing w:val="-2"/>
        </w:rPr>
        <w:t>等人通过</w:t>
      </w:r>
      <w:r>
        <w:rPr>
          <w:sz w:val="24"/>
          <w:szCs w:val="24"/>
          <w:spacing w:val="-55"/>
        </w:rPr>
        <w:t xml:space="preserve"> </w:t>
      </w:r>
      <w:r>
        <w:rPr>
          <w:rFonts w:ascii="Times New Roman" w:hAnsi="Times New Roman" w:eastAsia="Times New Roman" w:cs="Times New Roman"/>
          <w:sz w:val="24"/>
          <w:szCs w:val="24"/>
          <w:spacing w:val="-2"/>
        </w:rPr>
        <w:t>AT </w:t>
      </w:r>
      <w:r>
        <w:rPr>
          <w:sz w:val="24"/>
          <w:szCs w:val="24"/>
          <w:spacing w:val="-2"/>
        </w:rPr>
        <w:t>模型发现，与</w:t>
      </w:r>
      <w:r>
        <w:rPr>
          <w:sz w:val="24"/>
          <w:szCs w:val="24"/>
        </w:rPr>
        <w:t xml:space="preserve"> </w:t>
      </w:r>
      <w:r>
        <w:rPr>
          <w:sz w:val="24"/>
          <w:szCs w:val="24"/>
          <w:spacing w:val="-1"/>
        </w:rPr>
        <w:t>直接扭转复位法相比，逐渐扭转复位法（复位 </w:t>
      </w:r>
      <w:r>
        <w:rPr>
          <w:rFonts w:ascii="Times New Roman" w:hAnsi="Times New Roman" w:eastAsia="Times New Roman" w:cs="Times New Roman"/>
          <w:sz w:val="24"/>
          <w:szCs w:val="24"/>
          <w:spacing w:val="-1"/>
        </w:rPr>
        <w:t>360</w:t>
      </w:r>
      <w:r>
        <w:rPr>
          <w:rFonts w:ascii="Times New Roman" w:hAnsi="Times New Roman" w:eastAsia="Times New Roman" w:cs="Times New Roman"/>
          <w:sz w:val="24"/>
          <w:szCs w:val="24"/>
          <w:spacing w:val="-2"/>
        </w:rPr>
        <w:t>°</w:t>
      </w:r>
      <w:r>
        <w:rPr>
          <w:sz w:val="24"/>
          <w:szCs w:val="24"/>
          <w:spacing w:val="-2"/>
        </w:rPr>
        <w:t>后，间隔 </w:t>
      </w:r>
      <w:r>
        <w:rPr>
          <w:rFonts w:ascii="Times New Roman" w:hAnsi="Times New Roman" w:eastAsia="Times New Roman" w:cs="Times New Roman"/>
          <w:sz w:val="24"/>
          <w:szCs w:val="24"/>
          <w:spacing w:val="-2"/>
        </w:rPr>
        <w:t>5</w:t>
      </w:r>
      <w:r>
        <w:rPr>
          <w:rFonts w:ascii="Times New Roman" w:hAnsi="Times New Roman" w:eastAsia="Times New Roman" w:cs="Times New Roman"/>
          <w:sz w:val="24"/>
          <w:szCs w:val="24"/>
          <w:spacing w:val="53"/>
        </w:rPr>
        <w:t xml:space="preserve"> </w:t>
      </w:r>
      <w:r>
        <w:rPr>
          <w:sz w:val="24"/>
          <w:szCs w:val="24"/>
          <w:spacing w:val="-2"/>
        </w:rPr>
        <w:t>分钟后再次复位</w:t>
      </w:r>
      <w:r>
        <w:rPr>
          <w:sz w:val="24"/>
          <w:szCs w:val="24"/>
        </w:rPr>
        <w:t xml:space="preserve"> </w:t>
      </w:r>
      <w:r>
        <w:rPr>
          <w:rFonts w:ascii="Times New Roman" w:hAnsi="Times New Roman" w:eastAsia="Times New Roman" w:cs="Times New Roman"/>
          <w:sz w:val="24"/>
          <w:szCs w:val="24"/>
          <w:spacing w:val="4"/>
        </w:rPr>
        <w:t>360°</w:t>
      </w:r>
      <w:r>
        <w:rPr>
          <w:sz w:val="24"/>
          <w:szCs w:val="24"/>
          <w:spacing w:val="4"/>
        </w:rPr>
        <w:t>,直到完全复位）能减轻缺血再灌注对卵巢功能的</w:t>
      </w:r>
      <w:r>
        <w:rPr>
          <w:sz w:val="24"/>
          <w:szCs w:val="24"/>
          <w:spacing w:val="3"/>
        </w:rPr>
        <w:t>损伤</w:t>
      </w:r>
      <w:r>
        <w:rPr>
          <w:sz w:val="9"/>
          <w:szCs w:val="9"/>
          <w:spacing w:val="3"/>
          <w:position w:val="8"/>
        </w:rPr>
        <w:t>[65]</w:t>
      </w:r>
      <w:r>
        <w:rPr>
          <w:sz w:val="24"/>
          <w:szCs w:val="24"/>
          <w:spacing w:val="3"/>
        </w:rPr>
        <w:t>。</w:t>
      </w:r>
    </w:p>
    <w:p>
      <w:pPr>
        <w:pStyle w:val="BodyText"/>
        <w:ind w:left="1886"/>
        <w:spacing w:before="1" w:line="218" w:lineRule="auto"/>
        <w:rPr>
          <w:sz w:val="24"/>
          <w:szCs w:val="24"/>
        </w:rPr>
      </w:pPr>
      <w:r>
        <w:rPr>
          <w:sz w:val="24"/>
          <w:szCs w:val="24"/>
          <w:b/>
          <w:bCs/>
          <w:spacing w:val="-8"/>
        </w:rPr>
        <w:t>附件固定术</w:t>
      </w:r>
    </w:p>
    <w:p>
      <w:pPr>
        <w:pStyle w:val="BodyText"/>
        <w:ind w:left="1386" w:firstLine="499"/>
        <w:spacing w:before="183" w:line="362" w:lineRule="auto"/>
        <w:jc w:val="both"/>
        <w:rPr>
          <w:sz w:val="24"/>
          <w:szCs w:val="24"/>
        </w:rPr>
      </w:pPr>
      <w:r>
        <w:rPr>
          <w:sz w:val="24"/>
          <w:szCs w:val="24"/>
          <w:spacing w:val="-2"/>
        </w:rPr>
        <w:t>附件固定术是将卵巢固定于盆腔的侧壁、圆韧带、宫骶韧带或子宫的后方，</w:t>
      </w:r>
      <w:r>
        <w:rPr>
          <w:sz w:val="24"/>
          <w:szCs w:val="24"/>
          <w:spacing w:val="8"/>
        </w:rPr>
        <w:t xml:space="preserve"> </w:t>
      </w:r>
      <w:r>
        <w:rPr>
          <w:sz w:val="24"/>
          <w:szCs w:val="24"/>
          <w:spacing w:val="-3"/>
        </w:rPr>
        <w:t>或者折叠卵巢韧带限制卵巢的活动范围，从而阻止卵巢再次发生扭转的一种外科</w:t>
      </w:r>
      <w:r>
        <w:rPr>
          <w:sz w:val="24"/>
          <w:szCs w:val="24"/>
          <w:spacing w:val="10"/>
        </w:rPr>
        <w:t xml:space="preserve"> </w:t>
      </w:r>
      <w:r>
        <w:rPr>
          <w:sz w:val="24"/>
          <w:szCs w:val="24"/>
          <w:spacing w:val="-4"/>
        </w:rPr>
        <w:t>手术</w:t>
      </w:r>
      <w:r>
        <w:rPr>
          <w:sz w:val="9"/>
          <w:szCs w:val="9"/>
          <w:spacing w:val="-4"/>
          <w:position w:val="8"/>
        </w:rPr>
        <w:t>[20, 21, 66]</w:t>
      </w:r>
      <w:r>
        <w:rPr>
          <w:sz w:val="9"/>
          <w:szCs w:val="9"/>
          <w:spacing w:val="1"/>
          <w:position w:val="8"/>
        </w:rPr>
        <w:t xml:space="preserve"> </w:t>
      </w:r>
      <w:r>
        <w:rPr>
          <w:sz w:val="24"/>
          <w:szCs w:val="24"/>
          <w:spacing w:val="-4"/>
        </w:rPr>
        <w:t>。</w:t>
      </w:r>
      <w:r>
        <w:rPr>
          <w:rFonts w:ascii="Times New Roman" w:hAnsi="Times New Roman" w:eastAsia="Times New Roman" w:cs="Times New Roman"/>
          <w:sz w:val="24"/>
          <w:szCs w:val="24"/>
          <w:spacing w:val="-2"/>
        </w:rPr>
        <w:t>AT</w:t>
      </w:r>
      <w:r>
        <w:rPr>
          <w:rFonts w:ascii="Times New Roman" w:hAnsi="Times New Roman" w:eastAsia="Times New Roman" w:cs="Times New Roman"/>
          <w:sz w:val="24"/>
          <w:szCs w:val="24"/>
          <w:spacing w:val="25"/>
        </w:rPr>
        <w:t xml:space="preserve"> </w:t>
      </w:r>
      <w:r>
        <w:rPr>
          <w:sz w:val="24"/>
          <w:szCs w:val="24"/>
          <w:spacing w:val="-2"/>
        </w:rPr>
        <w:t>患者术中是否行附件固定术尚存在争议，研究发现卵巢扭转的复</w:t>
      </w:r>
      <w:r>
        <w:rPr>
          <w:sz w:val="24"/>
          <w:szCs w:val="24"/>
        </w:rPr>
        <w:t xml:space="preserve"> </w:t>
      </w:r>
      <w:r>
        <w:rPr>
          <w:sz w:val="24"/>
          <w:szCs w:val="24"/>
          <w:spacing w:val="-3"/>
        </w:rPr>
        <w:t>发率约为</w:t>
      </w:r>
      <w:r>
        <w:rPr>
          <w:sz w:val="24"/>
          <w:szCs w:val="24"/>
          <w:spacing w:val="-53"/>
        </w:rPr>
        <w:t xml:space="preserve"> </w:t>
      </w:r>
      <w:r>
        <w:rPr>
          <w:rFonts w:ascii="Times New Roman" w:hAnsi="Times New Roman" w:eastAsia="Times New Roman" w:cs="Times New Roman"/>
          <w:sz w:val="24"/>
          <w:szCs w:val="24"/>
          <w:spacing w:val="-3"/>
        </w:rPr>
        <w:t>2%-12%</w:t>
      </w:r>
      <w:r>
        <w:rPr>
          <w:sz w:val="24"/>
          <w:szCs w:val="24"/>
          <w:spacing w:val="-3"/>
        </w:rPr>
        <w:t>，即使术中行附件固定术扭转复发率也可达</w:t>
      </w:r>
      <w:r>
        <w:rPr>
          <w:sz w:val="24"/>
          <w:szCs w:val="24"/>
          <w:spacing w:val="-45"/>
        </w:rPr>
        <w:t xml:space="preserve"> </w:t>
      </w:r>
      <w:r>
        <w:rPr>
          <w:rFonts w:ascii="Times New Roman" w:hAnsi="Times New Roman" w:eastAsia="Times New Roman" w:cs="Times New Roman"/>
          <w:sz w:val="24"/>
          <w:szCs w:val="24"/>
          <w:spacing w:val="-3"/>
        </w:rPr>
        <w:t>5</w:t>
      </w:r>
      <w:r>
        <w:rPr>
          <w:rFonts w:ascii="Times New Roman" w:hAnsi="Times New Roman" w:eastAsia="Times New Roman" w:cs="Times New Roman"/>
          <w:sz w:val="24"/>
          <w:szCs w:val="24"/>
          <w:spacing w:val="-4"/>
        </w:rPr>
        <w:t>.2%</w:t>
      </w:r>
      <w:r>
        <w:rPr>
          <w:sz w:val="24"/>
          <w:szCs w:val="24"/>
          <w:spacing w:val="-4"/>
        </w:rPr>
        <w:t>，而在儿童患</w:t>
      </w:r>
      <w:r>
        <w:rPr>
          <w:sz w:val="24"/>
          <w:szCs w:val="24"/>
        </w:rPr>
        <w:t xml:space="preserve"> </w:t>
      </w:r>
      <w:r>
        <w:rPr>
          <w:sz w:val="24"/>
          <w:szCs w:val="24"/>
          <w:spacing w:val="-3"/>
        </w:rPr>
        <w:t>者中行附件固定术后的复发率约为</w:t>
      </w:r>
      <w:r>
        <w:rPr>
          <w:sz w:val="24"/>
          <w:szCs w:val="24"/>
          <w:spacing w:val="-34"/>
        </w:rPr>
        <w:t xml:space="preserve"> </w:t>
      </w:r>
      <w:r>
        <w:rPr>
          <w:rFonts w:ascii="Times New Roman" w:hAnsi="Times New Roman" w:eastAsia="Times New Roman" w:cs="Times New Roman"/>
          <w:sz w:val="24"/>
          <w:szCs w:val="24"/>
          <w:spacing w:val="-3"/>
        </w:rPr>
        <w:t>9%</w:t>
      </w:r>
      <w:r>
        <w:rPr>
          <w:rFonts w:ascii="Times New Roman" w:hAnsi="Times New Roman" w:eastAsia="Times New Roman" w:cs="Times New Roman"/>
          <w:sz w:val="24"/>
          <w:szCs w:val="24"/>
          <w:spacing w:val="-31"/>
        </w:rPr>
        <w:t xml:space="preserve"> </w:t>
      </w:r>
      <w:r>
        <w:rPr>
          <w:sz w:val="24"/>
          <w:szCs w:val="24"/>
          <w:spacing w:val="-3"/>
        </w:rPr>
        <w:t>，</w:t>
      </w:r>
      <w:r>
        <w:rPr>
          <w:sz w:val="24"/>
          <w:szCs w:val="24"/>
          <w:spacing w:val="-64"/>
        </w:rPr>
        <w:t xml:space="preserve"> </w:t>
      </w:r>
      <w:r>
        <w:rPr>
          <w:sz w:val="24"/>
          <w:szCs w:val="24"/>
          <w:spacing w:val="-3"/>
        </w:rPr>
        <w:t>目前尚缺乏足够证据证实附件固定术可</w:t>
      </w:r>
      <w:r>
        <w:rPr>
          <w:sz w:val="24"/>
          <w:szCs w:val="24"/>
        </w:rPr>
        <w:t xml:space="preserve"> </w:t>
      </w:r>
      <w:r>
        <w:rPr>
          <w:sz w:val="24"/>
          <w:szCs w:val="24"/>
          <w:spacing w:val="-2"/>
        </w:rPr>
        <w:t>以降低</w:t>
      </w:r>
      <w:r>
        <w:rPr>
          <w:sz w:val="24"/>
          <w:szCs w:val="24"/>
          <w:spacing w:val="-47"/>
        </w:rPr>
        <w:t xml:space="preserve"> </w:t>
      </w:r>
      <w:r>
        <w:rPr>
          <w:rFonts w:ascii="Times New Roman" w:hAnsi="Times New Roman" w:eastAsia="Times New Roman" w:cs="Times New Roman"/>
          <w:sz w:val="24"/>
          <w:szCs w:val="24"/>
          <w:spacing w:val="-2"/>
        </w:rPr>
        <w:t>AT</w:t>
      </w:r>
      <w:r>
        <w:rPr>
          <w:rFonts w:ascii="Times New Roman" w:hAnsi="Times New Roman" w:eastAsia="Times New Roman" w:cs="Times New Roman"/>
          <w:sz w:val="24"/>
          <w:szCs w:val="24"/>
          <w:spacing w:val="43"/>
        </w:rPr>
        <w:t xml:space="preserve"> </w:t>
      </w:r>
      <w:r>
        <w:rPr>
          <w:sz w:val="24"/>
          <w:szCs w:val="24"/>
          <w:spacing w:val="-2"/>
        </w:rPr>
        <w:t>的复发率</w:t>
      </w:r>
      <w:r>
        <w:rPr>
          <w:sz w:val="9"/>
          <w:szCs w:val="9"/>
          <w:spacing w:val="-2"/>
          <w:position w:val="8"/>
        </w:rPr>
        <w:t>[8,</w:t>
      </w:r>
      <w:r>
        <w:rPr>
          <w:sz w:val="9"/>
          <w:szCs w:val="9"/>
          <w:spacing w:val="25"/>
          <w:w w:val="101"/>
          <w:position w:val="8"/>
        </w:rPr>
        <w:t xml:space="preserve"> </w:t>
      </w:r>
      <w:r>
        <w:rPr>
          <w:sz w:val="9"/>
          <w:szCs w:val="9"/>
          <w:spacing w:val="-2"/>
          <w:position w:val="8"/>
        </w:rPr>
        <w:t>30,</w:t>
      </w:r>
      <w:r>
        <w:rPr>
          <w:sz w:val="9"/>
          <w:szCs w:val="9"/>
          <w:spacing w:val="34"/>
          <w:position w:val="8"/>
        </w:rPr>
        <w:t xml:space="preserve"> </w:t>
      </w:r>
      <w:r>
        <w:rPr>
          <w:sz w:val="9"/>
          <w:szCs w:val="9"/>
          <w:spacing w:val="-2"/>
          <w:position w:val="8"/>
        </w:rPr>
        <w:t>67-69]</w:t>
      </w:r>
      <w:r>
        <w:rPr>
          <w:sz w:val="24"/>
          <w:szCs w:val="24"/>
          <w:spacing w:val="-2"/>
        </w:rPr>
        <w:t>。附件固定术改变了附件的解</w:t>
      </w:r>
      <w:r>
        <w:rPr>
          <w:sz w:val="24"/>
          <w:szCs w:val="24"/>
          <w:spacing w:val="-3"/>
        </w:rPr>
        <w:t>剖学位置，可能会对患</w:t>
      </w:r>
      <w:r>
        <w:rPr>
          <w:sz w:val="24"/>
          <w:szCs w:val="24"/>
        </w:rPr>
        <w:t xml:space="preserve"> </w:t>
      </w:r>
      <w:r>
        <w:rPr>
          <w:sz w:val="24"/>
          <w:szCs w:val="24"/>
          <w:spacing w:val="-3"/>
        </w:rPr>
        <w:t>者的卵巢功能产生影响；而且固定发育中的卵巢可能会阻碍卵巢在青春期时在正</w:t>
      </w:r>
      <w:r>
        <w:rPr>
          <w:sz w:val="24"/>
          <w:szCs w:val="24"/>
          <w:spacing w:val="6"/>
        </w:rPr>
        <w:t xml:space="preserve"> </w:t>
      </w:r>
      <w:r>
        <w:rPr>
          <w:sz w:val="24"/>
          <w:szCs w:val="24"/>
          <w:spacing w:val="-1"/>
        </w:rPr>
        <w:t>常下降到卵巢窝</w:t>
      </w:r>
      <w:r>
        <w:rPr>
          <w:sz w:val="9"/>
          <w:szCs w:val="9"/>
          <w:spacing w:val="-1"/>
          <w:position w:val="8"/>
        </w:rPr>
        <w:t>[70]</w:t>
      </w:r>
      <w:r>
        <w:rPr>
          <w:sz w:val="24"/>
          <w:szCs w:val="24"/>
          <w:spacing w:val="-1"/>
        </w:rPr>
        <w:t>。</w:t>
      </w:r>
      <w:r>
        <w:rPr>
          <w:rFonts w:ascii="Times New Roman" w:hAnsi="Times New Roman" w:eastAsia="Times New Roman" w:cs="Times New Roman"/>
          <w:sz w:val="24"/>
          <w:szCs w:val="24"/>
          <w:spacing w:val="-1"/>
        </w:rPr>
        <w:t>Celik </w:t>
      </w:r>
      <w:r>
        <w:rPr>
          <w:sz w:val="24"/>
          <w:szCs w:val="24"/>
          <w:spacing w:val="-1"/>
        </w:rPr>
        <w:t>等人研究中</w:t>
      </w:r>
      <w:r>
        <w:rPr>
          <w:rFonts w:ascii="Times New Roman" w:hAnsi="Times New Roman" w:eastAsia="Times New Roman" w:cs="Times New Roman"/>
          <w:sz w:val="24"/>
          <w:szCs w:val="24"/>
          <w:spacing w:val="-1"/>
        </w:rPr>
        <w:t>9 </w:t>
      </w:r>
      <w:r>
        <w:rPr>
          <w:sz w:val="24"/>
          <w:szCs w:val="24"/>
          <w:spacing w:val="-1"/>
        </w:rPr>
        <w:t>名患者用</w:t>
      </w:r>
      <w:r>
        <w:rPr>
          <w:sz w:val="24"/>
          <w:szCs w:val="24"/>
          <w:spacing w:val="-2"/>
        </w:rPr>
        <w:t>不可吸收缝线固定双侧卵巢，其</w:t>
      </w:r>
    </w:p>
    <w:p>
      <w:pPr>
        <w:spacing w:line="387" w:lineRule="auto"/>
        <w:rPr>
          <w:rFonts w:ascii="Arial"/>
          <w:sz w:val="21"/>
        </w:rPr>
      </w:pPr>
      <w:r/>
    </w:p>
    <w:p>
      <w:pPr>
        <w:ind w:left="9517"/>
        <w:spacing w:before="53" w:line="23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28</w:t>
      </w:r>
    </w:p>
    <w:p>
      <w:pPr>
        <w:spacing w:line="232" w:lineRule="auto"/>
        <w:sectPr>
          <w:headerReference w:type="default" r:id="rId53"/>
          <w:footerReference w:type="default" r:id="rId42"/>
          <w:pgSz w:w="11910" w:h="16840"/>
          <w:pgMar w:top="1233" w:right="1736" w:bottom="604" w:left="424" w:header="891" w:footer="354" w:gutter="0"/>
        </w:sectPr>
        <w:rPr>
          <w:rFonts w:ascii="Times New Roman" w:hAnsi="Times New Roman" w:eastAsia="Times New Roman" w:cs="Times New Roman"/>
          <w:sz w:val="18"/>
          <w:szCs w:val="18"/>
        </w:rPr>
      </w:pPr>
    </w:p>
    <w:p>
      <w:pPr>
        <w:spacing w:line="241" w:lineRule="auto"/>
        <w:rPr>
          <w:rFonts w:ascii="Arial"/>
          <w:sz w:val="21"/>
        </w:rPr>
      </w:pPr>
      <w:r/>
    </w:p>
    <w:p>
      <w:pPr>
        <w:pStyle w:val="BodyText"/>
        <w:ind w:left="1384" w:right="27" w:firstLine="24"/>
        <w:spacing w:before="78" w:line="360" w:lineRule="auto"/>
        <w:jc w:val="both"/>
        <w:rPr>
          <w:sz w:val="24"/>
          <w:szCs w:val="24"/>
        </w:rPr>
      </w:pPr>
      <w:r>
        <w:rPr>
          <w:sz w:val="24"/>
          <w:szCs w:val="24"/>
          <w:spacing w:val="-1"/>
        </w:rPr>
        <w:t>中一名患者双侧卵巢均出现晚期萎缩</w:t>
      </w:r>
      <w:r>
        <w:rPr>
          <w:sz w:val="9"/>
          <w:szCs w:val="9"/>
          <w:spacing w:val="-1"/>
          <w:position w:val="8"/>
        </w:rPr>
        <w:t>[71]</w:t>
      </w:r>
      <w:r>
        <w:rPr>
          <w:sz w:val="24"/>
          <w:szCs w:val="24"/>
          <w:spacing w:val="-1"/>
        </w:rPr>
        <w:t>。目</w:t>
      </w:r>
      <w:r>
        <w:rPr>
          <w:sz w:val="24"/>
          <w:szCs w:val="24"/>
          <w:spacing w:val="-2"/>
        </w:rPr>
        <w:t>前不建议术中常规行附件固定术，但</w:t>
      </w:r>
      <w:r>
        <w:rPr>
          <w:sz w:val="24"/>
          <w:szCs w:val="24"/>
        </w:rPr>
        <w:t xml:space="preserve"> </w:t>
      </w:r>
      <w:r>
        <w:rPr>
          <w:sz w:val="24"/>
          <w:szCs w:val="24"/>
          <w:spacing w:val="-5"/>
        </w:rPr>
        <w:t>是对于卵巢韧带先天性过长、反复扭转或扭转原因不明确的患者，</w:t>
      </w:r>
      <w:r>
        <w:rPr>
          <w:sz w:val="24"/>
          <w:szCs w:val="24"/>
          <w:spacing w:val="-34"/>
        </w:rPr>
        <w:t xml:space="preserve"> </w:t>
      </w:r>
      <w:r>
        <w:rPr>
          <w:sz w:val="24"/>
          <w:szCs w:val="24"/>
          <w:spacing w:val="-5"/>
        </w:rPr>
        <w:t>可以考虑术中</w:t>
      </w:r>
      <w:r>
        <w:rPr>
          <w:sz w:val="24"/>
          <w:szCs w:val="24"/>
        </w:rPr>
        <w:t xml:space="preserve"> </w:t>
      </w:r>
      <w:r>
        <w:rPr>
          <w:sz w:val="24"/>
          <w:szCs w:val="24"/>
          <w:spacing w:val="-6"/>
        </w:rPr>
        <w:t>行附件固定术。对于既往有因卵巢生理性囊肿而扭转的患者， 可口服避孕</w:t>
      </w:r>
      <w:r>
        <w:rPr>
          <w:sz w:val="24"/>
          <w:szCs w:val="24"/>
          <w:spacing w:val="-7"/>
        </w:rPr>
        <w:t>药，以</w:t>
      </w:r>
      <w:r>
        <w:rPr>
          <w:sz w:val="24"/>
          <w:szCs w:val="24"/>
        </w:rPr>
        <w:t xml:space="preserve"> </w:t>
      </w:r>
      <w:r>
        <w:rPr>
          <w:sz w:val="24"/>
          <w:szCs w:val="24"/>
          <w:spacing w:val="-1"/>
        </w:rPr>
        <w:t>避免卵巢生理性囊肿的复发</w:t>
      </w:r>
      <w:r>
        <w:rPr>
          <w:sz w:val="9"/>
          <w:szCs w:val="9"/>
          <w:spacing w:val="-1"/>
          <w:position w:val="8"/>
        </w:rPr>
        <w:t>[31]</w:t>
      </w:r>
      <w:r>
        <w:rPr>
          <w:sz w:val="24"/>
          <w:szCs w:val="24"/>
          <w:spacing w:val="-1"/>
        </w:rPr>
        <w:t>。</w:t>
      </w:r>
    </w:p>
    <w:p>
      <w:pPr>
        <w:pStyle w:val="BodyText"/>
        <w:ind w:left="1870"/>
        <w:spacing w:line="220" w:lineRule="auto"/>
        <w:rPr>
          <w:sz w:val="24"/>
          <w:szCs w:val="24"/>
        </w:rPr>
      </w:pPr>
      <w:r>
        <w:rPr>
          <w:sz w:val="24"/>
          <w:szCs w:val="24"/>
          <w:b/>
          <w:bCs/>
          <w:spacing w:val="-6"/>
        </w:rPr>
        <w:t>孕妇</w:t>
      </w:r>
    </w:p>
    <w:p>
      <w:pPr>
        <w:pStyle w:val="BodyText"/>
        <w:ind w:left="1384" w:right="20" w:firstLine="481"/>
        <w:spacing w:before="176" w:line="360" w:lineRule="auto"/>
        <w:jc w:val="both"/>
        <w:rPr>
          <w:sz w:val="24"/>
          <w:szCs w:val="24"/>
        </w:rPr>
      </w:pPr>
      <w:r>
        <w:rPr>
          <w:sz w:val="24"/>
          <w:szCs w:val="24"/>
          <w:spacing w:val="-2"/>
        </w:rPr>
        <w:t>据估计，自然妊娠女性中的</w:t>
      </w:r>
      <w:r>
        <w:rPr>
          <w:sz w:val="24"/>
          <w:szCs w:val="24"/>
          <w:spacing w:val="-56"/>
        </w:rPr>
        <w:t xml:space="preserve"> </w:t>
      </w:r>
      <w:r>
        <w:rPr>
          <w:rFonts w:ascii="Times New Roman" w:hAnsi="Times New Roman" w:eastAsia="Times New Roman" w:cs="Times New Roman"/>
          <w:sz w:val="24"/>
          <w:szCs w:val="24"/>
          <w:spacing w:val="-2"/>
        </w:rPr>
        <w:t>AT</w:t>
      </w:r>
      <w:r>
        <w:rPr>
          <w:rFonts w:ascii="Times New Roman" w:hAnsi="Times New Roman" w:eastAsia="Times New Roman" w:cs="Times New Roman"/>
          <w:sz w:val="24"/>
          <w:szCs w:val="24"/>
          <w:spacing w:val="17"/>
        </w:rPr>
        <w:t xml:space="preserve"> </w:t>
      </w:r>
      <w:r>
        <w:rPr>
          <w:sz w:val="24"/>
          <w:szCs w:val="24"/>
          <w:spacing w:val="-2"/>
        </w:rPr>
        <w:t>发病率为五千分之一，应用辅助生殖技</w:t>
      </w:r>
      <w:r>
        <w:rPr>
          <w:sz w:val="24"/>
          <w:szCs w:val="24"/>
          <w:spacing w:val="-3"/>
        </w:rPr>
        <w:t>术的</w:t>
      </w:r>
      <w:r>
        <w:rPr>
          <w:sz w:val="24"/>
          <w:szCs w:val="24"/>
        </w:rPr>
        <w:t xml:space="preserve"> </w:t>
      </w:r>
      <w:r>
        <w:rPr>
          <w:sz w:val="24"/>
          <w:szCs w:val="24"/>
          <w:spacing w:val="-3"/>
        </w:rPr>
        <w:t>妊娠女性发病率增加至千分之一，双胎妊娠发生 </w:t>
      </w:r>
      <w:r>
        <w:rPr>
          <w:rFonts w:ascii="Times New Roman" w:hAnsi="Times New Roman" w:eastAsia="Times New Roman" w:cs="Times New Roman"/>
          <w:sz w:val="24"/>
          <w:szCs w:val="24"/>
          <w:spacing w:val="-3"/>
        </w:rPr>
        <w:t>AT  </w:t>
      </w:r>
      <w:r>
        <w:rPr>
          <w:sz w:val="24"/>
          <w:szCs w:val="24"/>
          <w:spacing w:val="-3"/>
        </w:rPr>
        <w:t>的可能性是单胎妊娠的 </w:t>
      </w:r>
      <w:r>
        <w:rPr>
          <w:rFonts w:ascii="Times New Roman" w:hAnsi="Times New Roman" w:eastAsia="Times New Roman" w:cs="Times New Roman"/>
          <w:sz w:val="24"/>
          <w:szCs w:val="24"/>
          <w:spacing w:val="-3"/>
        </w:rPr>
        <w:t>3.5</w:t>
      </w:r>
      <w:r>
        <w:rPr>
          <w:rFonts w:ascii="Times New Roman" w:hAnsi="Times New Roman" w:eastAsia="Times New Roman" w:cs="Times New Roman"/>
          <w:sz w:val="24"/>
          <w:szCs w:val="24"/>
          <w:spacing w:val="8"/>
        </w:rPr>
        <w:t xml:space="preserve"> </w:t>
      </w:r>
      <w:r>
        <w:rPr>
          <w:sz w:val="24"/>
          <w:szCs w:val="24"/>
          <w:spacing w:val="-2"/>
        </w:rPr>
        <w:t>倍</w:t>
      </w:r>
      <w:r>
        <w:rPr>
          <w:sz w:val="9"/>
          <w:szCs w:val="9"/>
          <w:spacing w:val="-2"/>
          <w:position w:val="8"/>
        </w:rPr>
        <w:t>[1,</w:t>
      </w:r>
      <w:r>
        <w:rPr>
          <w:sz w:val="9"/>
          <w:szCs w:val="9"/>
          <w:spacing w:val="-14"/>
          <w:position w:val="8"/>
        </w:rPr>
        <w:t xml:space="preserve"> </w:t>
      </w:r>
      <w:r>
        <w:rPr>
          <w:sz w:val="9"/>
          <w:szCs w:val="9"/>
          <w:spacing w:val="-2"/>
          <w:position w:val="8"/>
        </w:rPr>
        <w:t>72, 73]</w:t>
      </w:r>
      <w:r>
        <w:rPr>
          <w:sz w:val="24"/>
          <w:szCs w:val="24"/>
          <w:spacing w:val="-5"/>
        </w:rPr>
        <w:t>。</w:t>
      </w:r>
      <w:r>
        <w:rPr>
          <w:rFonts w:ascii="Times New Roman" w:hAnsi="Times New Roman" w:eastAsia="Times New Roman" w:cs="Times New Roman"/>
          <w:sz w:val="24"/>
          <w:szCs w:val="24"/>
          <w:spacing w:val="-5"/>
        </w:rPr>
        <w:t>AT</w:t>
      </w:r>
      <w:r>
        <w:rPr>
          <w:rFonts w:ascii="Times New Roman" w:hAnsi="Times New Roman" w:eastAsia="Times New Roman" w:cs="Times New Roman"/>
          <w:sz w:val="24"/>
          <w:szCs w:val="24"/>
          <w:spacing w:val="16"/>
        </w:rPr>
        <w:t xml:space="preserve"> </w:t>
      </w:r>
      <w:r>
        <w:rPr>
          <w:sz w:val="24"/>
          <w:szCs w:val="24"/>
          <w:spacing w:val="-5"/>
        </w:rPr>
        <w:t>可发生于怀孕的任何时期，大多数扭转发生在妊娠早期</w:t>
      </w:r>
      <w:r>
        <w:rPr>
          <w:sz w:val="24"/>
          <w:szCs w:val="24"/>
          <w:spacing w:val="-6"/>
        </w:rPr>
        <w:t>或中期，</w:t>
      </w:r>
      <w:r>
        <w:rPr>
          <w:rFonts w:ascii="Times New Roman" w:hAnsi="Times New Roman" w:eastAsia="Times New Roman" w:cs="Times New Roman"/>
          <w:sz w:val="24"/>
          <w:szCs w:val="24"/>
          <w:spacing w:val="-6"/>
        </w:rPr>
        <w:t>60%</w:t>
      </w:r>
      <w:r>
        <w:rPr>
          <w:rFonts w:ascii="Times New Roman" w:hAnsi="Times New Roman" w:eastAsia="Times New Roman" w:cs="Times New Roman"/>
          <w:sz w:val="24"/>
          <w:szCs w:val="24"/>
        </w:rPr>
        <w:t xml:space="preserve"> </w:t>
      </w:r>
      <w:r>
        <w:rPr>
          <w:sz w:val="24"/>
          <w:szCs w:val="24"/>
          <w:spacing w:val="-3"/>
        </w:rPr>
        <w:t>的病例发生在妊娠 </w:t>
      </w:r>
      <w:r>
        <w:rPr>
          <w:rFonts w:ascii="Times New Roman" w:hAnsi="Times New Roman" w:eastAsia="Times New Roman" w:cs="Times New Roman"/>
          <w:sz w:val="24"/>
          <w:szCs w:val="24"/>
          <w:spacing w:val="-3"/>
        </w:rPr>
        <w:t>10-17</w:t>
      </w:r>
      <w:r>
        <w:rPr>
          <w:rFonts w:ascii="Times New Roman" w:hAnsi="Times New Roman" w:eastAsia="Times New Roman" w:cs="Times New Roman"/>
          <w:sz w:val="24"/>
          <w:szCs w:val="24"/>
          <w:spacing w:val="33"/>
          <w:w w:val="101"/>
        </w:rPr>
        <w:t xml:space="preserve"> </w:t>
      </w:r>
      <w:r>
        <w:rPr>
          <w:sz w:val="24"/>
          <w:szCs w:val="24"/>
          <w:spacing w:val="-3"/>
        </w:rPr>
        <w:t>周，只有</w:t>
      </w:r>
      <w:r>
        <w:rPr>
          <w:sz w:val="24"/>
          <w:szCs w:val="24"/>
          <w:spacing w:val="-38"/>
        </w:rPr>
        <w:t xml:space="preserve"> </w:t>
      </w:r>
      <w:r>
        <w:rPr>
          <w:rFonts w:ascii="Times New Roman" w:hAnsi="Times New Roman" w:eastAsia="Times New Roman" w:cs="Times New Roman"/>
          <w:sz w:val="24"/>
          <w:szCs w:val="24"/>
          <w:spacing w:val="-3"/>
        </w:rPr>
        <w:t>5%</w:t>
      </w:r>
      <w:r>
        <w:rPr>
          <w:sz w:val="24"/>
          <w:szCs w:val="24"/>
          <w:spacing w:val="-3"/>
        </w:rPr>
        <w:t>病例发生在妊娠</w:t>
      </w:r>
      <w:r>
        <w:rPr>
          <w:sz w:val="24"/>
          <w:szCs w:val="24"/>
          <w:spacing w:val="-43"/>
        </w:rPr>
        <w:t xml:space="preserve"> </w:t>
      </w:r>
      <w:r>
        <w:rPr>
          <w:rFonts w:ascii="Times New Roman" w:hAnsi="Times New Roman" w:eastAsia="Times New Roman" w:cs="Times New Roman"/>
          <w:sz w:val="24"/>
          <w:szCs w:val="24"/>
          <w:spacing w:val="-3"/>
        </w:rPr>
        <w:t>20</w:t>
      </w:r>
      <w:r>
        <w:rPr>
          <w:rFonts w:ascii="Times New Roman" w:hAnsi="Times New Roman" w:eastAsia="Times New Roman" w:cs="Times New Roman"/>
          <w:sz w:val="24"/>
          <w:szCs w:val="24"/>
          <w:spacing w:val="21"/>
        </w:rPr>
        <w:t xml:space="preserve"> </w:t>
      </w:r>
      <w:r>
        <w:rPr>
          <w:sz w:val="24"/>
          <w:szCs w:val="24"/>
          <w:spacing w:val="-3"/>
        </w:rPr>
        <w:t>周之后</w:t>
      </w:r>
      <w:r>
        <w:rPr>
          <w:sz w:val="9"/>
          <w:szCs w:val="9"/>
          <w:spacing w:val="-3"/>
          <w:position w:val="8"/>
        </w:rPr>
        <w:t>[74,</w:t>
      </w:r>
      <w:r>
        <w:rPr>
          <w:sz w:val="9"/>
          <w:szCs w:val="9"/>
          <w:spacing w:val="25"/>
          <w:w w:val="101"/>
          <w:position w:val="8"/>
        </w:rPr>
        <w:t xml:space="preserve"> </w:t>
      </w:r>
      <w:r>
        <w:rPr>
          <w:sz w:val="9"/>
          <w:szCs w:val="9"/>
          <w:spacing w:val="-3"/>
          <w:position w:val="8"/>
        </w:rPr>
        <w:t>75]</w:t>
      </w:r>
      <w:r>
        <w:rPr>
          <w:sz w:val="24"/>
          <w:szCs w:val="24"/>
          <w:spacing w:val="-3"/>
        </w:rPr>
        <w:t>。孕早期发</w:t>
      </w:r>
      <w:r>
        <w:rPr>
          <w:sz w:val="24"/>
          <w:szCs w:val="24"/>
        </w:rPr>
        <w:t xml:space="preserve"> </w:t>
      </w:r>
      <w:r>
        <w:rPr>
          <w:sz w:val="24"/>
          <w:szCs w:val="24"/>
          <w:spacing w:val="-7"/>
        </w:rPr>
        <w:t>现附件肿物者多达</w:t>
      </w:r>
      <w:r>
        <w:rPr>
          <w:sz w:val="24"/>
          <w:szCs w:val="24"/>
          <w:spacing w:val="-33"/>
        </w:rPr>
        <w:t xml:space="preserve"> </w:t>
      </w:r>
      <w:r>
        <w:rPr>
          <w:rFonts w:ascii="Times New Roman" w:hAnsi="Times New Roman" w:eastAsia="Times New Roman" w:cs="Times New Roman"/>
          <w:sz w:val="24"/>
          <w:szCs w:val="24"/>
          <w:spacing w:val="-7"/>
        </w:rPr>
        <w:t>5%</w:t>
      </w:r>
      <w:r>
        <w:rPr>
          <w:sz w:val="24"/>
          <w:szCs w:val="24"/>
          <w:spacing w:val="-7"/>
        </w:rPr>
        <w:t>，多为生理性囊肿，大多数会在孕早期及孕中期自然消失，</w:t>
      </w:r>
      <w:r>
        <w:rPr>
          <w:sz w:val="24"/>
          <w:szCs w:val="24"/>
        </w:rPr>
        <w:t xml:space="preserve"> </w:t>
      </w:r>
      <w:r>
        <w:rPr>
          <w:sz w:val="24"/>
          <w:szCs w:val="24"/>
          <w:spacing w:val="-2"/>
        </w:rPr>
        <w:t>仅少数会持续存在并发生扭转</w:t>
      </w:r>
      <w:r>
        <w:rPr>
          <w:sz w:val="9"/>
          <w:szCs w:val="9"/>
          <w:spacing w:val="-2"/>
          <w:position w:val="8"/>
        </w:rPr>
        <w:t>[32]</w:t>
      </w:r>
      <w:r>
        <w:rPr>
          <w:sz w:val="24"/>
          <w:szCs w:val="24"/>
          <w:spacing w:val="-2"/>
        </w:rPr>
        <w:t>。妊娠期</w:t>
      </w:r>
      <w:r>
        <w:rPr>
          <w:sz w:val="24"/>
          <w:szCs w:val="24"/>
          <w:spacing w:val="-22"/>
        </w:rPr>
        <w:t xml:space="preserve"> </w:t>
      </w:r>
      <w:r>
        <w:rPr>
          <w:rFonts w:ascii="Times New Roman" w:hAnsi="Times New Roman" w:eastAsia="Times New Roman" w:cs="Times New Roman"/>
          <w:sz w:val="24"/>
          <w:szCs w:val="24"/>
          <w:spacing w:val="-2"/>
        </w:rPr>
        <w:t>AT</w:t>
      </w:r>
      <w:r>
        <w:rPr>
          <w:rFonts w:ascii="Times New Roman" w:hAnsi="Times New Roman" w:eastAsia="Times New Roman" w:cs="Times New Roman"/>
          <w:sz w:val="24"/>
          <w:szCs w:val="24"/>
          <w:spacing w:val="53"/>
        </w:rPr>
        <w:t xml:space="preserve"> </w:t>
      </w:r>
      <w:r>
        <w:rPr>
          <w:sz w:val="24"/>
          <w:szCs w:val="24"/>
          <w:spacing w:val="-2"/>
        </w:rPr>
        <w:t>的症状与非妊娠患者相似，但腹痛</w:t>
      </w:r>
      <w:r>
        <w:rPr>
          <w:sz w:val="24"/>
          <w:szCs w:val="24"/>
        </w:rPr>
        <w:t xml:space="preserve"> </w:t>
      </w:r>
      <w:r>
        <w:rPr>
          <w:sz w:val="24"/>
          <w:szCs w:val="24"/>
          <w:spacing w:val="-6"/>
        </w:rPr>
        <w:t>的位置可能比非妊娠女性高。随着妊娠的进展， 因为增大子宫的遮挡，附件区显</w:t>
      </w:r>
      <w:r>
        <w:rPr>
          <w:sz w:val="24"/>
          <w:szCs w:val="24"/>
          <w:spacing w:val="2"/>
        </w:rPr>
        <w:t xml:space="preserve"> </w:t>
      </w:r>
      <w:r>
        <w:rPr>
          <w:sz w:val="24"/>
          <w:szCs w:val="24"/>
          <w:spacing w:val="-7"/>
        </w:rPr>
        <w:t>示困难，影响超声检查的准确性，</w:t>
      </w:r>
      <w:r>
        <w:rPr>
          <w:rFonts w:ascii="Times New Roman" w:hAnsi="Times New Roman" w:eastAsia="Times New Roman" w:cs="Times New Roman"/>
          <w:sz w:val="24"/>
          <w:szCs w:val="24"/>
          <w:spacing w:val="-7"/>
        </w:rPr>
        <w:t>MRI </w:t>
      </w:r>
      <w:r>
        <w:rPr>
          <w:sz w:val="24"/>
          <w:szCs w:val="24"/>
          <w:spacing w:val="-7"/>
        </w:rPr>
        <w:t>可以更加清晰地显示附件</w:t>
      </w:r>
      <w:r>
        <w:rPr>
          <w:sz w:val="24"/>
          <w:szCs w:val="24"/>
          <w:spacing w:val="-8"/>
        </w:rPr>
        <w:t>包块。妊娠期</w:t>
      </w:r>
      <w:r>
        <w:rPr>
          <w:sz w:val="24"/>
          <w:szCs w:val="24"/>
          <w:spacing w:val="-55"/>
        </w:rPr>
        <w:t xml:space="preserve"> </w:t>
      </w:r>
      <w:r>
        <w:rPr>
          <w:rFonts w:ascii="Times New Roman" w:hAnsi="Times New Roman" w:eastAsia="Times New Roman" w:cs="Times New Roman"/>
          <w:sz w:val="24"/>
          <w:szCs w:val="24"/>
          <w:spacing w:val="-8"/>
        </w:rPr>
        <w:t>AT</w:t>
      </w:r>
      <w:r>
        <w:rPr>
          <w:rFonts w:ascii="Times New Roman" w:hAnsi="Times New Roman" w:eastAsia="Times New Roman" w:cs="Times New Roman"/>
          <w:sz w:val="24"/>
          <w:szCs w:val="24"/>
        </w:rPr>
        <w:t xml:space="preserve"> </w:t>
      </w:r>
      <w:r>
        <w:rPr>
          <w:sz w:val="24"/>
          <w:szCs w:val="24"/>
          <w:spacing w:val="-3"/>
        </w:rPr>
        <w:t>的治疗与非妊娠患者相同。美国胃肠和内窥镜外科医师协会指出在多学科团队协</w:t>
      </w:r>
      <w:r>
        <w:rPr>
          <w:sz w:val="24"/>
          <w:szCs w:val="24"/>
          <w:spacing w:val="6"/>
        </w:rPr>
        <w:t xml:space="preserve"> </w:t>
      </w:r>
      <w:r>
        <w:rPr>
          <w:sz w:val="24"/>
          <w:szCs w:val="24"/>
          <w:spacing w:val="-1"/>
        </w:rPr>
        <w:t>作配合下，妊娠的各个时期均可安全、有效地应用腹腔镜手术</w:t>
      </w:r>
      <w:r>
        <w:rPr>
          <w:sz w:val="9"/>
          <w:szCs w:val="9"/>
          <w:spacing w:val="-1"/>
          <w:position w:val="8"/>
        </w:rPr>
        <w:t>[76]</w:t>
      </w:r>
      <w:r>
        <w:rPr>
          <w:sz w:val="24"/>
          <w:szCs w:val="24"/>
          <w:spacing w:val="-1"/>
        </w:rPr>
        <w:t>。大量研究已经</w:t>
      </w:r>
      <w:r>
        <w:rPr>
          <w:sz w:val="24"/>
          <w:szCs w:val="24"/>
          <w:spacing w:val="14"/>
        </w:rPr>
        <w:t xml:space="preserve"> </w:t>
      </w:r>
      <w:r>
        <w:rPr>
          <w:sz w:val="24"/>
          <w:szCs w:val="24"/>
          <w:spacing w:val="-2"/>
        </w:rPr>
        <w:t>表明对于妊娠期</w:t>
      </w:r>
      <w:r>
        <w:rPr>
          <w:sz w:val="24"/>
          <w:szCs w:val="24"/>
          <w:spacing w:val="-57"/>
        </w:rPr>
        <w:t xml:space="preserve"> </w:t>
      </w:r>
      <w:r>
        <w:rPr>
          <w:rFonts w:ascii="Times New Roman" w:hAnsi="Times New Roman" w:eastAsia="Times New Roman" w:cs="Times New Roman"/>
          <w:sz w:val="24"/>
          <w:szCs w:val="24"/>
          <w:spacing w:val="-2"/>
        </w:rPr>
        <w:t>AT</w:t>
      </w:r>
      <w:r>
        <w:rPr>
          <w:rFonts w:ascii="Times New Roman" w:hAnsi="Times New Roman" w:eastAsia="Times New Roman" w:cs="Times New Roman"/>
          <w:sz w:val="24"/>
          <w:szCs w:val="24"/>
          <w:spacing w:val="23"/>
          <w:w w:val="101"/>
        </w:rPr>
        <w:t xml:space="preserve"> </w:t>
      </w:r>
      <w:r>
        <w:rPr>
          <w:sz w:val="24"/>
          <w:szCs w:val="24"/>
          <w:spacing w:val="-2"/>
        </w:rPr>
        <w:t>患者，腹腔镜手术与开腹手术相比并不会影响妊娠</w:t>
      </w:r>
      <w:r>
        <w:rPr>
          <w:sz w:val="24"/>
          <w:szCs w:val="24"/>
          <w:spacing w:val="-3"/>
        </w:rPr>
        <w:t>结局，也</w:t>
      </w:r>
      <w:r>
        <w:rPr>
          <w:sz w:val="24"/>
          <w:szCs w:val="24"/>
        </w:rPr>
        <w:t xml:space="preserve"> </w:t>
      </w:r>
      <w:r>
        <w:rPr>
          <w:sz w:val="24"/>
          <w:szCs w:val="24"/>
          <w:spacing w:val="1"/>
        </w:rPr>
        <w:t>不会增加血栓栓塞事件、感染性疾病和自然流产等并发症的发</w:t>
      </w:r>
      <w:r>
        <w:rPr>
          <w:sz w:val="24"/>
          <w:szCs w:val="24"/>
        </w:rPr>
        <w:t>生率</w:t>
      </w:r>
      <w:r>
        <w:rPr>
          <w:sz w:val="9"/>
          <w:szCs w:val="9"/>
          <w:position w:val="8"/>
        </w:rPr>
        <w:t>[77-79] </w:t>
      </w:r>
      <w:r>
        <w:rPr>
          <w:sz w:val="24"/>
          <w:szCs w:val="24"/>
        </w:rPr>
        <w:t>。通常手 </w:t>
      </w:r>
      <w:r>
        <w:rPr>
          <w:sz w:val="24"/>
          <w:szCs w:val="24"/>
          <w:spacing w:val="-1"/>
        </w:rPr>
        <w:t>术前后应行胎心监测，对于预防性应用宫缩抑制剂尚无共识</w:t>
      </w:r>
      <w:r>
        <w:rPr>
          <w:sz w:val="9"/>
          <w:szCs w:val="9"/>
          <w:spacing w:val="-1"/>
          <w:position w:val="8"/>
        </w:rPr>
        <w:t>[80]</w:t>
      </w:r>
      <w:r>
        <w:rPr>
          <w:sz w:val="24"/>
          <w:szCs w:val="24"/>
          <w:spacing w:val="-1"/>
        </w:rPr>
        <w:t>。当在患者妊娠</w:t>
      </w:r>
      <w:r>
        <w:rPr>
          <w:rFonts w:ascii="Times New Roman" w:hAnsi="Times New Roman" w:eastAsia="Times New Roman" w:cs="Times New Roman"/>
          <w:sz w:val="24"/>
          <w:szCs w:val="24"/>
          <w:spacing w:val="-1"/>
        </w:rPr>
        <w:t>24</w:t>
      </w:r>
      <w:r>
        <w:rPr>
          <w:rFonts w:ascii="Times New Roman" w:hAnsi="Times New Roman" w:eastAsia="Times New Roman" w:cs="Times New Roman"/>
          <w:sz w:val="24"/>
          <w:szCs w:val="24"/>
          <w:spacing w:val="17"/>
        </w:rPr>
        <w:t xml:space="preserve"> </w:t>
      </w:r>
      <w:r>
        <w:rPr>
          <w:sz w:val="24"/>
          <w:szCs w:val="24"/>
          <w:spacing w:val="-1"/>
        </w:rPr>
        <w:t>至</w:t>
      </w:r>
      <w:r>
        <w:rPr>
          <w:sz w:val="24"/>
          <w:szCs w:val="24"/>
          <w:spacing w:val="-24"/>
        </w:rPr>
        <w:t xml:space="preserve"> </w:t>
      </w:r>
      <w:r>
        <w:rPr>
          <w:rFonts w:ascii="Times New Roman" w:hAnsi="Times New Roman" w:eastAsia="Times New Roman" w:cs="Times New Roman"/>
          <w:sz w:val="24"/>
          <w:szCs w:val="24"/>
          <w:spacing w:val="-1"/>
        </w:rPr>
        <w:t>34</w:t>
      </w:r>
      <w:r>
        <w:rPr>
          <w:rFonts w:ascii="Times New Roman" w:hAnsi="Times New Roman" w:eastAsia="Times New Roman" w:cs="Times New Roman"/>
          <w:sz w:val="24"/>
          <w:szCs w:val="24"/>
          <w:spacing w:val="31"/>
        </w:rPr>
        <w:t xml:space="preserve"> </w:t>
      </w:r>
      <w:r>
        <w:rPr>
          <w:sz w:val="24"/>
          <w:szCs w:val="24"/>
          <w:spacing w:val="-1"/>
        </w:rPr>
        <w:t>周之间进行手术时，考虑到早产风险可能增加，可以预防性使用皮质类固</w:t>
      </w:r>
      <w:r>
        <w:rPr>
          <w:sz w:val="24"/>
          <w:szCs w:val="24"/>
        </w:rPr>
        <w:t xml:space="preserve"> </w:t>
      </w:r>
      <w:r>
        <w:rPr>
          <w:sz w:val="24"/>
          <w:szCs w:val="24"/>
          <w:spacing w:val="-1"/>
        </w:rPr>
        <w:t>醇以促进胎肺成熟</w:t>
      </w:r>
      <w:r>
        <w:rPr>
          <w:sz w:val="9"/>
          <w:szCs w:val="9"/>
          <w:spacing w:val="-1"/>
          <w:position w:val="8"/>
        </w:rPr>
        <w:t>[81]</w:t>
      </w:r>
      <w:r>
        <w:rPr>
          <w:sz w:val="24"/>
          <w:szCs w:val="24"/>
          <w:spacing w:val="-1"/>
        </w:rPr>
        <w:t>。</w:t>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ind w:right="28"/>
        <w:spacing w:before="52" w:line="232" w:lineRule="auto"/>
        <w:jc w:val="righ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29</w:t>
      </w:r>
    </w:p>
    <w:p>
      <w:pPr>
        <w:spacing w:line="232" w:lineRule="auto"/>
        <w:sectPr>
          <w:headerReference w:type="default" r:id="rId43"/>
          <w:footerReference w:type="default" r:id="rId18"/>
          <w:pgSz w:w="11910" w:h="16840"/>
          <w:pgMar w:top="1233" w:right="1761" w:bottom="604" w:left="424" w:header="891" w:footer="354" w:gutter="0"/>
        </w:sectPr>
        <w:rPr>
          <w:rFonts w:ascii="Times New Roman" w:hAnsi="Times New Roman" w:eastAsia="Times New Roman" w:cs="Times New Roman"/>
          <w:sz w:val="18"/>
          <w:szCs w:val="18"/>
        </w:rPr>
      </w:pPr>
    </w:p>
    <w:p>
      <w:pPr>
        <w:spacing w:line="297" w:lineRule="auto"/>
        <w:rPr>
          <w:rFonts w:ascii="Arial"/>
          <w:sz w:val="21"/>
        </w:rPr>
      </w:pPr>
      <w:r/>
    </w:p>
    <w:p>
      <w:pPr>
        <w:spacing w:line="298" w:lineRule="auto"/>
        <w:rPr>
          <w:rFonts w:ascii="Arial"/>
          <w:sz w:val="21"/>
        </w:rPr>
      </w:pPr>
      <w:r/>
    </w:p>
    <w:p>
      <w:pPr>
        <w:pStyle w:val="BodyText"/>
        <w:ind w:left="4905"/>
        <w:spacing w:before="104" w:line="220" w:lineRule="auto"/>
        <w:outlineLvl w:val="0"/>
        <w:rPr/>
      </w:pPr>
      <w:bookmarkStart w:name="bookmark48" w:id="72"/>
      <w:bookmarkEnd w:id="72"/>
      <w:r>
        <w:rPr>
          <w:b/>
          <w:bCs/>
          <w:spacing w:val="-5"/>
        </w:rPr>
        <w:t>参考文献</w:t>
      </w:r>
    </w:p>
    <w:p>
      <w:pPr>
        <w:spacing w:line="246" w:lineRule="auto"/>
        <w:rPr>
          <w:rFonts w:ascii="Arial"/>
          <w:sz w:val="21"/>
        </w:rPr>
      </w:pPr>
      <w:r/>
    </w:p>
    <w:p>
      <w:pPr>
        <w:spacing w:line="247" w:lineRule="auto"/>
        <w:rPr>
          <w:rFonts w:ascii="Arial"/>
          <w:sz w:val="21"/>
        </w:rPr>
      </w:pPr>
      <w:r/>
    </w:p>
    <w:p>
      <w:pPr>
        <w:ind w:left="1857" w:right="60" w:hanging="460"/>
        <w:spacing w:before="69" w:line="33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[1]   </w:t>
      </w:r>
      <w:r>
        <w:rPr>
          <w:rFonts w:ascii="Times New Roman" w:hAnsi="Times New Roman" w:eastAsia="Times New Roman" w:cs="Times New Roman"/>
          <w:sz w:val="24"/>
          <w:szCs w:val="24"/>
        </w:rPr>
        <w:t>WISERA</w:t>
      </w:r>
      <w:r>
        <w:rPr>
          <w:rFonts w:ascii="Times New Roman" w:hAnsi="Times New Roman" w:eastAsia="Times New Roman" w:cs="Times New Roman"/>
          <w:sz w:val="24"/>
          <w:szCs w:val="24"/>
          <w:spacing w:val="4"/>
        </w:rPr>
        <w:t>, </w:t>
      </w:r>
      <w:r>
        <w:rPr>
          <w:rFonts w:ascii="Times New Roman" w:hAnsi="Times New Roman" w:eastAsia="Times New Roman" w:cs="Times New Roman"/>
          <w:sz w:val="24"/>
          <w:szCs w:val="24"/>
        </w:rPr>
        <w:t>LEVRON</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rPr>
        <w:t>J</w:t>
      </w:r>
      <w:r>
        <w:rPr>
          <w:rFonts w:ascii="Times New Roman" w:hAnsi="Times New Roman" w:eastAsia="Times New Roman" w:cs="Times New Roman"/>
          <w:sz w:val="24"/>
          <w:szCs w:val="24"/>
          <w:spacing w:val="4"/>
        </w:rPr>
        <w:t>, </w:t>
      </w:r>
      <w:r>
        <w:rPr>
          <w:rFonts w:ascii="Times New Roman" w:hAnsi="Times New Roman" w:eastAsia="Times New Roman" w:cs="Times New Roman"/>
          <w:sz w:val="24"/>
          <w:szCs w:val="24"/>
        </w:rPr>
        <w:t>KREIZER</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rPr>
        <w:t>D</w:t>
      </w:r>
      <w:r>
        <w:rPr>
          <w:rFonts w:ascii="Times New Roman" w:hAnsi="Times New Roman" w:eastAsia="Times New Roman" w:cs="Times New Roman"/>
          <w:sz w:val="24"/>
          <w:szCs w:val="24"/>
          <w:spacing w:val="4"/>
        </w:rPr>
        <w:t>, </w:t>
      </w:r>
      <w:r>
        <w:rPr>
          <w:rFonts w:ascii="Times New Roman" w:hAnsi="Times New Roman" w:eastAsia="Times New Roman" w:cs="Times New Roman"/>
          <w:sz w:val="24"/>
          <w:szCs w:val="24"/>
        </w:rPr>
        <w:t>et</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rPr>
        <w:t>al</w:t>
      </w:r>
      <w:r>
        <w:rPr>
          <w:rFonts w:ascii="Times New Roman" w:hAnsi="Times New Roman" w:eastAsia="Times New Roman" w:cs="Times New Roman"/>
          <w:sz w:val="24"/>
          <w:szCs w:val="24"/>
          <w:spacing w:val="4"/>
        </w:rPr>
        <w:t>.</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rPr>
        <w:t>Outcome</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rPr>
        <w:t>pregnancies</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rPr>
        <w:t>complicated </w:t>
      </w:r>
      <w:r>
        <w:rPr>
          <w:rFonts w:ascii="Times New Roman" w:hAnsi="Times New Roman" w:eastAsia="Times New Roman" w:cs="Times New Roman"/>
          <w:sz w:val="24"/>
          <w:szCs w:val="24"/>
          <w:spacing w:val="-1"/>
        </w:rPr>
        <w:t>by</w:t>
      </w:r>
      <w:r>
        <w:rPr>
          <w:rFonts w:ascii="Times New Roman" w:hAnsi="Times New Roman" w:eastAsia="Times New Roman" w:cs="Times New Roman"/>
          <w:sz w:val="24"/>
          <w:szCs w:val="24"/>
          <w:spacing w:val="41"/>
          <w:w w:val="101"/>
        </w:rPr>
        <w:t xml:space="preserve"> </w:t>
      </w:r>
      <w:r>
        <w:rPr>
          <w:rFonts w:ascii="Times New Roman" w:hAnsi="Times New Roman" w:eastAsia="Times New Roman" w:cs="Times New Roman"/>
          <w:sz w:val="24"/>
          <w:szCs w:val="24"/>
          <w:spacing w:val="-1"/>
        </w:rPr>
        <w:t>severe</w:t>
      </w:r>
      <w:r>
        <w:rPr>
          <w:rFonts w:ascii="Times New Roman" w:hAnsi="Times New Roman" w:eastAsia="Times New Roman" w:cs="Times New Roman"/>
          <w:sz w:val="24"/>
          <w:szCs w:val="24"/>
          <w:spacing w:val="41"/>
        </w:rPr>
        <w:t xml:space="preserve"> </w:t>
      </w:r>
      <w:r>
        <w:rPr>
          <w:rFonts w:ascii="Times New Roman" w:hAnsi="Times New Roman" w:eastAsia="Times New Roman" w:cs="Times New Roman"/>
          <w:sz w:val="24"/>
          <w:szCs w:val="24"/>
          <w:spacing w:val="-1"/>
        </w:rPr>
        <w:t>ovarian</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1"/>
        </w:rPr>
        <w:t>hyperstimulation</w:t>
      </w:r>
      <w:r>
        <w:rPr>
          <w:rFonts w:ascii="Times New Roman" w:hAnsi="Times New Roman" w:eastAsia="Times New Roman" w:cs="Times New Roman"/>
          <w:sz w:val="24"/>
          <w:szCs w:val="24"/>
          <w:spacing w:val="42"/>
        </w:rPr>
        <w:t xml:space="preserve"> </w:t>
      </w:r>
      <w:r>
        <w:rPr>
          <w:rFonts w:ascii="Times New Roman" w:hAnsi="Times New Roman" w:eastAsia="Times New Roman" w:cs="Times New Roman"/>
          <w:sz w:val="24"/>
          <w:szCs w:val="24"/>
          <w:spacing w:val="-1"/>
        </w:rPr>
        <w:t>syndrome</w:t>
      </w:r>
      <w:r>
        <w:rPr>
          <w:rFonts w:ascii="Times New Roman" w:hAnsi="Times New Roman" w:eastAsia="Times New Roman" w:cs="Times New Roman"/>
          <w:sz w:val="24"/>
          <w:szCs w:val="24"/>
          <w:spacing w:val="42"/>
          <w:w w:val="101"/>
        </w:rPr>
        <w:t xml:space="preserve"> </w:t>
      </w:r>
      <w:r>
        <w:rPr>
          <w:rFonts w:ascii="Times New Roman" w:hAnsi="Times New Roman" w:eastAsia="Times New Roman" w:cs="Times New Roman"/>
          <w:sz w:val="24"/>
          <w:szCs w:val="24"/>
          <w:spacing w:val="-1"/>
        </w:rPr>
        <w:t>(OHSS):</w:t>
      </w:r>
      <w:r>
        <w:rPr>
          <w:rFonts w:ascii="Times New Roman" w:hAnsi="Times New Roman" w:eastAsia="Times New Roman" w:cs="Times New Roman"/>
          <w:sz w:val="24"/>
          <w:szCs w:val="24"/>
          <w:spacing w:val="41"/>
          <w:w w:val="101"/>
        </w:rPr>
        <w:t xml:space="preserve"> </w:t>
      </w:r>
      <w:r>
        <w:rPr>
          <w:rFonts w:ascii="Times New Roman" w:hAnsi="Times New Roman" w:eastAsia="Times New Roman" w:cs="Times New Roman"/>
          <w:sz w:val="24"/>
          <w:szCs w:val="24"/>
          <w:spacing w:val="-1"/>
        </w:rPr>
        <w:t>a</w:t>
      </w:r>
      <w:r>
        <w:rPr>
          <w:rFonts w:ascii="Times New Roman" w:hAnsi="Times New Roman" w:eastAsia="Times New Roman" w:cs="Times New Roman"/>
          <w:sz w:val="24"/>
          <w:szCs w:val="24"/>
          <w:spacing w:val="42"/>
        </w:rPr>
        <w:t xml:space="preserve"> </w:t>
      </w:r>
      <w:r>
        <w:rPr>
          <w:rFonts w:ascii="Times New Roman" w:hAnsi="Times New Roman" w:eastAsia="Times New Roman" w:cs="Times New Roman"/>
          <w:sz w:val="24"/>
          <w:szCs w:val="24"/>
          <w:spacing w:val="-1"/>
        </w:rPr>
        <w:t>f</w:t>
      </w:r>
      <w:r>
        <w:rPr>
          <w:rFonts w:ascii="Times New Roman" w:hAnsi="Times New Roman" w:eastAsia="Times New Roman" w:cs="Times New Roman"/>
          <w:sz w:val="24"/>
          <w:szCs w:val="24"/>
          <w:spacing w:val="-2"/>
        </w:rPr>
        <w:t>ollow-up</w:t>
      </w:r>
      <w:r>
        <w:rPr>
          <w:rFonts w:ascii="Times New Roman" w:hAnsi="Times New Roman" w:eastAsia="Times New Roman" w:cs="Times New Roman"/>
          <w:sz w:val="24"/>
          <w:szCs w:val="24"/>
          <w:spacing w:val="29"/>
          <w:w w:val="101"/>
        </w:rPr>
        <w:t xml:space="preserve"> </w:t>
      </w:r>
      <w:r>
        <w:rPr>
          <w:rFonts w:ascii="Times New Roman" w:hAnsi="Times New Roman" w:eastAsia="Times New Roman" w:cs="Times New Roman"/>
          <w:sz w:val="24"/>
          <w:szCs w:val="24"/>
          <w:spacing w:val="-2"/>
        </w:rPr>
        <w:t>beyond</w:t>
      </w:r>
      <w:r>
        <w:rPr>
          <w:rFonts w:ascii="Times New Roman" w:hAnsi="Times New Roman" w:eastAsia="Times New Roman" w:cs="Times New Roman"/>
          <w:sz w:val="24"/>
          <w:szCs w:val="24"/>
          <w:spacing w:val="31"/>
          <w:w w:val="101"/>
        </w:rPr>
        <w:t xml:space="preserve"> </w:t>
      </w:r>
      <w:r>
        <w:rPr>
          <w:rFonts w:ascii="Times New Roman" w:hAnsi="Times New Roman" w:eastAsia="Times New Roman" w:cs="Times New Roman"/>
          <w:sz w:val="24"/>
          <w:szCs w:val="24"/>
          <w:spacing w:val="-2"/>
        </w:rPr>
        <w:t>the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second trimester</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rPr>
        <w:t>[J]. Hum Reprod, 2005, 20(4): 910-4.</w:t>
      </w:r>
    </w:p>
    <w:p>
      <w:pPr>
        <w:ind w:left="1858" w:right="42" w:hanging="461"/>
        <w:spacing w:before="248" w:line="33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   ZANETTA G, MARIANI E, LISSONI A, et al. A</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rPr>
        <w:t>prospective study</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rPr>
        <w:t>role</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of </w:t>
      </w:r>
      <w:r>
        <w:rPr>
          <w:rFonts w:ascii="Times New Roman" w:hAnsi="Times New Roman" w:eastAsia="Times New Roman" w:cs="Times New Roman"/>
          <w:sz w:val="24"/>
          <w:szCs w:val="24"/>
        </w:rPr>
        <w:t>ultrasound</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rPr>
        <w:t>in</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rPr>
        <w:t>management</w:t>
      </w:r>
      <w:r>
        <w:rPr>
          <w:rFonts w:ascii="Times New Roman" w:hAnsi="Times New Roman" w:eastAsia="Times New Roman" w:cs="Times New Roman"/>
          <w:sz w:val="24"/>
          <w:szCs w:val="24"/>
          <w:spacing w:val="30"/>
          <w:w w:val="101"/>
        </w:rPr>
        <w:t xml:space="preserve"> </w:t>
      </w:r>
      <w:r>
        <w:rPr>
          <w:rFonts w:ascii="Times New Roman" w:hAnsi="Times New Roman" w:eastAsia="Times New Roman" w:cs="Times New Roman"/>
          <w:sz w:val="24"/>
          <w:szCs w:val="24"/>
        </w:rPr>
        <w:t>of adnexal</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rPr>
        <w:t>masses</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rPr>
        <w:t>in</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rPr>
        <w:t>pregnancy</w:t>
      </w:r>
      <w:r>
        <w:rPr>
          <w:rFonts w:ascii="Times New Roman" w:hAnsi="Times New Roman" w:eastAsia="Times New Roman" w:cs="Times New Roman"/>
          <w:sz w:val="24"/>
          <w:szCs w:val="24"/>
          <w:spacing w:val="39"/>
          <w:w w:val="101"/>
        </w:rPr>
        <w:t xml:space="preserve"> </w:t>
      </w:r>
      <w:r>
        <w:rPr>
          <w:rFonts w:ascii="Times New Roman" w:hAnsi="Times New Roman" w:eastAsia="Times New Roman" w:cs="Times New Roman"/>
          <w:sz w:val="24"/>
          <w:szCs w:val="24"/>
        </w:rPr>
        <w:t>[J]</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1"/>
        </w:rPr>
        <w:t>Bjog,</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spacing w:val="-1"/>
        </w:rPr>
        <w:t>2003,</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2"/>
        </w:rPr>
        <w:t>110(6):</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2"/>
        </w:rPr>
        <w:t>578-83.</w:t>
      </w:r>
    </w:p>
    <w:p>
      <w:pPr>
        <w:ind w:left="1866" w:right="42" w:hanging="469"/>
        <w:spacing w:before="247" w:line="30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[3]   BERNHARD L M,</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rPr>
        <w:t>KLEBBA P K,</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rPr>
        <w:t>GRAY D</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L, et</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rPr>
        <w:t>al.</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1"/>
        </w:rPr>
        <w:t>Predictors</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spacing w:val="-1"/>
        </w:rPr>
        <w:t>of</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1"/>
        </w:rPr>
        <w:t>persistence</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1"/>
        </w:rPr>
        <w:t>of</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adnexal masses in pregnancy</w:t>
      </w:r>
      <w:r>
        <w:rPr>
          <w:rFonts w:ascii="Times New Roman" w:hAnsi="Times New Roman" w:eastAsia="Times New Roman" w:cs="Times New Roman"/>
          <w:sz w:val="24"/>
          <w:szCs w:val="24"/>
          <w:spacing w:val="25"/>
          <w:w w:val="101"/>
        </w:rPr>
        <w:t xml:space="preserve"> </w:t>
      </w:r>
      <w:r>
        <w:rPr>
          <w:rFonts w:ascii="Times New Roman" w:hAnsi="Times New Roman" w:eastAsia="Times New Roman" w:cs="Times New Roman"/>
          <w:sz w:val="24"/>
          <w:szCs w:val="24"/>
          <w:spacing w:val="-1"/>
        </w:rPr>
        <w:t>[J]. Obstet Gynecol,</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1"/>
        </w:rPr>
        <w:t>1999, 93(4):</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1"/>
        </w:rPr>
        <w:t>585-9.</w:t>
      </w:r>
    </w:p>
    <w:p>
      <w:pPr>
        <w:ind w:left="1859" w:right="58" w:hanging="462"/>
        <w:spacing w:before="248" w:line="30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[4]   GELBAYA T A.  Short  and</w:t>
      </w:r>
      <w:r>
        <w:rPr>
          <w:rFonts w:ascii="Times New Roman" w:hAnsi="Times New Roman" w:eastAsia="Times New Roman" w:cs="Times New Roman"/>
          <w:sz w:val="24"/>
          <w:szCs w:val="24"/>
          <w:spacing w:val="35"/>
          <w:w w:val="101"/>
        </w:rPr>
        <w:t xml:space="preserve"> </w:t>
      </w:r>
      <w:r>
        <w:rPr>
          <w:rFonts w:ascii="Times New Roman" w:hAnsi="Times New Roman" w:eastAsia="Times New Roman" w:cs="Times New Roman"/>
          <w:sz w:val="24"/>
          <w:szCs w:val="24"/>
          <w:spacing w:val="-2"/>
        </w:rPr>
        <w:t>long-term</w:t>
      </w:r>
      <w:r>
        <w:rPr>
          <w:rFonts w:ascii="Times New Roman" w:hAnsi="Times New Roman" w:eastAsia="Times New Roman" w:cs="Times New Roman"/>
          <w:sz w:val="24"/>
          <w:szCs w:val="24"/>
          <w:spacing w:val="34"/>
        </w:rPr>
        <w:t xml:space="preserve"> </w:t>
      </w:r>
      <w:r>
        <w:rPr>
          <w:rFonts w:ascii="Times New Roman" w:hAnsi="Times New Roman" w:eastAsia="Times New Roman" w:cs="Times New Roman"/>
          <w:sz w:val="24"/>
          <w:szCs w:val="24"/>
          <w:spacing w:val="-2"/>
        </w:rPr>
        <w:t>risks</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2"/>
        </w:rPr>
        <w:t>to</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2"/>
        </w:rPr>
        <w:t>women</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2"/>
        </w:rPr>
        <w:t>who  conceive</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spacing w:val="-2"/>
        </w:rPr>
        <w:t>through</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spacing w:val="-2"/>
        </w:rPr>
        <w:t>in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vitro fertilization</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1"/>
        </w:rPr>
        <w:t>[J]. Hum Fertil (Camb), 2010,</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1"/>
        </w:rPr>
        <w:t>13(1):</w:t>
      </w:r>
      <w:r>
        <w:rPr>
          <w:rFonts w:ascii="Times New Roman" w:hAnsi="Times New Roman" w:eastAsia="Times New Roman" w:cs="Times New Roman"/>
          <w:sz w:val="24"/>
          <w:szCs w:val="24"/>
          <w:spacing w:val="31"/>
          <w:w w:val="101"/>
        </w:rPr>
        <w:t xml:space="preserve"> </w:t>
      </w:r>
      <w:r>
        <w:rPr>
          <w:rFonts w:ascii="Times New Roman" w:hAnsi="Times New Roman" w:eastAsia="Times New Roman" w:cs="Times New Roman"/>
          <w:sz w:val="24"/>
          <w:szCs w:val="24"/>
          <w:spacing w:val="-1"/>
        </w:rPr>
        <w:t>19</w:t>
      </w:r>
      <w:r>
        <w:rPr>
          <w:rFonts w:ascii="Times New Roman" w:hAnsi="Times New Roman" w:eastAsia="Times New Roman" w:cs="Times New Roman"/>
          <w:sz w:val="24"/>
          <w:szCs w:val="24"/>
          <w:spacing w:val="-2"/>
        </w:rPr>
        <w:t>-27.</w:t>
      </w:r>
    </w:p>
    <w:p>
      <w:pPr>
        <w:ind w:left="1857" w:right="55" w:hanging="460"/>
        <w:spacing w:before="238" w:line="35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[5]   HASSON J, TSAFRIR Z,</w:t>
      </w:r>
      <w:r>
        <w:rPr>
          <w:rFonts w:ascii="Times New Roman" w:hAnsi="Times New Roman" w:eastAsia="Times New Roman" w:cs="Times New Roman"/>
          <w:sz w:val="24"/>
          <w:szCs w:val="24"/>
          <w:spacing w:val="-1"/>
        </w:rPr>
        <w:t xml:space="preserve"> AZEM F, et al. Comparison</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spacing w:val="-1"/>
        </w:rPr>
        <w:t>of</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1"/>
        </w:rPr>
        <w:t>adnexal torsion between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pregnant and nonpregnant women [J].</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1"/>
        </w:rPr>
        <w:t>Am</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1"/>
        </w:rPr>
        <w:t>J Obstet Gy</w:t>
      </w:r>
      <w:r>
        <w:rPr>
          <w:rFonts w:ascii="Times New Roman" w:hAnsi="Times New Roman" w:eastAsia="Times New Roman" w:cs="Times New Roman"/>
          <w:sz w:val="24"/>
          <w:szCs w:val="24"/>
          <w:spacing w:val="-2"/>
        </w:rPr>
        <w:t>necol, 2010,</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2"/>
        </w:rPr>
        <w:t>202(6): 536.e1-</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6.</w:t>
      </w:r>
    </w:p>
    <w:p>
      <w:pPr>
        <w:ind w:left="1859" w:right="58" w:hanging="462"/>
        <w:spacing w:before="200" w:line="33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[6]   BOKOBZA  J,  AUBRY</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rPr>
        <w:t>A,</w:t>
      </w:r>
      <w:r>
        <w:rPr>
          <w:rFonts w:ascii="Times New Roman" w:hAnsi="Times New Roman" w:eastAsia="Times New Roman" w:cs="Times New Roman"/>
          <w:sz w:val="24"/>
          <w:szCs w:val="24"/>
          <w:spacing w:val="57"/>
        </w:rPr>
        <w:t xml:space="preserve"> </w:t>
      </w:r>
      <w:r>
        <w:rPr>
          <w:rFonts w:ascii="Times New Roman" w:hAnsi="Times New Roman" w:eastAsia="Times New Roman" w:cs="Times New Roman"/>
          <w:sz w:val="24"/>
          <w:szCs w:val="24"/>
        </w:rPr>
        <w:t>NAKLE  </w:t>
      </w:r>
      <w:r>
        <w:rPr>
          <w:rFonts w:ascii="Times New Roman" w:hAnsi="Times New Roman" w:eastAsia="Times New Roman" w:cs="Times New Roman"/>
          <w:sz w:val="24"/>
          <w:szCs w:val="24"/>
          <w:spacing w:val="-1"/>
        </w:rPr>
        <w:t>N,  et  al.  Pulmonary  Embolism  Rule-out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Criteria</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vs</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D</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rPr>
        <w:t>dimer</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testing</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in</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low</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rPr>
        <w:t>risk</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patients</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for</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pulmonary</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rPr>
        <w:t>embolism</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spacing w:val="1"/>
        </w:rPr>
        <w:t>a </w:t>
      </w:r>
      <w:r>
        <w:rPr>
          <w:rFonts w:ascii="Times New Roman" w:hAnsi="Times New Roman" w:eastAsia="Times New Roman" w:cs="Times New Roman"/>
          <w:sz w:val="24"/>
          <w:szCs w:val="24"/>
          <w:spacing w:val="-1"/>
        </w:rPr>
        <w:t>retrospective</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1"/>
        </w:rPr>
        <w:t>study</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spacing w:val="-1"/>
        </w:rPr>
        <w:t>[J]. Am J Emerg Med, 2014, 32(6): 609-13.</w:t>
      </w:r>
    </w:p>
    <w:p>
      <w:pPr>
        <w:ind w:left="1860" w:hanging="463"/>
        <w:spacing w:before="249" w:line="35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[7]   SAVIC</w:t>
      </w:r>
      <w:r>
        <w:rPr>
          <w:rFonts w:ascii="Times New Roman" w:hAnsi="Times New Roman" w:eastAsia="Times New Roman" w:cs="Times New Roman"/>
          <w:sz w:val="24"/>
          <w:szCs w:val="24"/>
          <w:spacing w:val="33"/>
          <w:w w:val="101"/>
        </w:rPr>
        <w:t xml:space="preserve"> </w:t>
      </w:r>
      <w:r>
        <w:rPr>
          <w:rFonts w:ascii="Times New Roman" w:hAnsi="Times New Roman" w:eastAsia="Times New Roman" w:cs="Times New Roman"/>
          <w:sz w:val="24"/>
          <w:szCs w:val="24"/>
          <w:spacing w:val="-2"/>
        </w:rPr>
        <w:t>D,  STANKOVI</w:t>
      </w:r>
      <w:r>
        <w:rPr>
          <w:rFonts w:ascii="Times New Roman" w:hAnsi="Times New Roman" w:eastAsia="Times New Roman" w:cs="Times New Roman"/>
          <w:sz w:val="24"/>
          <w:szCs w:val="24"/>
          <w:spacing w:val="-3"/>
        </w:rPr>
        <w:t>C</w:t>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spacing w:val="-3"/>
        </w:rPr>
        <w:t>Z</w:t>
      </w:r>
      <w:r>
        <w:rPr>
          <w:rFonts w:ascii="Times New Roman" w:hAnsi="Times New Roman" w:eastAsia="Times New Roman" w:cs="Times New Roman"/>
          <w:sz w:val="24"/>
          <w:szCs w:val="24"/>
          <w:spacing w:val="37"/>
        </w:rPr>
        <w:t xml:space="preserve"> </w:t>
      </w:r>
      <w:r>
        <w:rPr>
          <w:rFonts w:ascii="Times New Roman" w:hAnsi="Times New Roman" w:eastAsia="Times New Roman" w:cs="Times New Roman"/>
          <w:sz w:val="24"/>
          <w:szCs w:val="24"/>
          <w:spacing w:val="-3"/>
        </w:rPr>
        <w:t>B,</w:t>
      </w:r>
      <w:r>
        <w:rPr>
          <w:rFonts w:ascii="Times New Roman" w:hAnsi="Times New Roman" w:eastAsia="Times New Roman" w:cs="Times New Roman"/>
          <w:sz w:val="24"/>
          <w:szCs w:val="24"/>
          <w:spacing w:val="33"/>
          <w:w w:val="101"/>
        </w:rPr>
        <w:t xml:space="preserve"> </w:t>
      </w:r>
      <w:r>
        <w:rPr>
          <w:rFonts w:ascii="Times New Roman" w:hAnsi="Times New Roman" w:eastAsia="Times New Roman" w:cs="Times New Roman"/>
          <w:sz w:val="24"/>
          <w:szCs w:val="24"/>
          <w:spacing w:val="-3"/>
        </w:rPr>
        <w:t>DJUKIC</w:t>
      </w:r>
      <w:r>
        <w:rPr>
          <w:rFonts w:ascii="Times New Roman" w:hAnsi="Times New Roman" w:eastAsia="Times New Roman" w:cs="Times New Roman"/>
          <w:sz w:val="24"/>
          <w:szCs w:val="24"/>
          <w:spacing w:val="34"/>
        </w:rPr>
        <w:t xml:space="preserve"> </w:t>
      </w:r>
      <w:r>
        <w:rPr>
          <w:rFonts w:ascii="Times New Roman" w:hAnsi="Times New Roman" w:eastAsia="Times New Roman" w:cs="Times New Roman"/>
          <w:sz w:val="24"/>
          <w:szCs w:val="24"/>
          <w:spacing w:val="-3"/>
        </w:rPr>
        <w:t>M,  et</w:t>
      </w:r>
      <w:r>
        <w:rPr>
          <w:rFonts w:ascii="Times New Roman" w:hAnsi="Times New Roman" w:eastAsia="Times New Roman" w:cs="Times New Roman"/>
          <w:sz w:val="24"/>
          <w:szCs w:val="24"/>
          <w:spacing w:val="41"/>
        </w:rPr>
        <w:t xml:space="preserve"> </w:t>
      </w:r>
      <w:r>
        <w:rPr>
          <w:rFonts w:ascii="Times New Roman" w:hAnsi="Times New Roman" w:eastAsia="Times New Roman" w:cs="Times New Roman"/>
          <w:sz w:val="24"/>
          <w:szCs w:val="24"/>
          <w:spacing w:val="-3"/>
        </w:rPr>
        <w:t>al.</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spacing w:val="-3"/>
        </w:rPr>
        <w:t>Torsion</w:t>
      </w:r>
      <w:r>
        <w:rPr>
          <w:rFonts w:ascii="Times New Roman" w:hAnsi="Times New Roman" w:eastAsia="Times New Roman" w:cs="Times New Roman"/>
          <w:sz w:val="24"/>
          <w:szCs w:val="24"/>
          <w:spacing w:val="38"/>
        </w:rPr>
        <w:t xml:space="preserve"> </w:t>
      </w:r>
      <w:r>
        <w:rPr>
          <w:rFonts w:ascii="Times New Roman" w:hAnsi="Times New Roman" w:eastAsia="Times New Roman" w:cs="Times New Roman"/>
          <w:sz w:val="24"/>
          <w:szCs w:val="24"/>
          <w:spacing w:val="-3"/>
        </w:rPr>
        <w:t>of malignant</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3"/>
        </w:rPr>
        <w:t>ovarian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tumors in</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1"/>
        </w:rPr>
        <w:t>childhood</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1"/>
        </w:rPr>
        <w:t>adolescence [J]. J Pediatr Endocrinol</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spacing w:val="-1"/>
        </w:rPr>
        <w:t>Metab</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2"/>
        </w:rPr>
        <w:t>2008, 21(11):</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1073-8.</w:t>
      </w:r>
    </w:p>
    <w:p>
      <w:pPr>
        <w:ind w:left="1397"/>
        <w:spacing w:before="200" w:line="19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[8]   ADEYEMI-FOWODE</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rPr>
        <w:t>O, MCCRACKEN KA, TODD</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rPr>
        <w:t>N</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rPr>
        <w:t>J. Adnex</w:t>
      </w:r>
      <w:r>
        <w:rPr>
          <w:rFonts w:ascii="Times New Roman" w:hAnsi="Times New Roman" w:eastAsia="Times New Roman" w:cs="Times New Roman"/>
          <w:sz w:val="24"/>
          <w:szCs w:val="24"/>
          <w:spacing w:val="-1"/>
        </w:rPr>
        <w:t>al</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spacing w:val="-1"/>
        </w:rPr>
        <w:t>Torsion</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spacing w:val="-1"/>
        </w:rPr>
        <w:t>[J].</w:t>
      </w:r>
    </w:p>
    <w:p>
      <w:pPr>
        <w:ind w:left="1863"/>
        <w:spacing w:before="235"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Journal of</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rPr>
        <w:t>pediatric and adolescent gynecology, 2018, 31(4):</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rPr>
        <w:t>333-8.</w:t>
      </w:r>
    </w:p>
    <w:p>
      <w:pPr>
        <w:ind w:left="1864" w:right="59" w:hanging="467"/>
        <w:spacing w:before="249" w:line="35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[9]   INCEBIYIKA,</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rPr>
        <w:t>CAMUZCUOGLU A, HILALI N</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rPr>
        <w:t>G,</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rPr>
        <w:t>et</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al.</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rPr>
        <w:t>Plasma</w:t>
      </w:r>
      <w:r>
        <w:rPr>
          <w:rFonts w:ascii="Times New Roman" w:hAnsi="Times New Roman" w:eastAsia="Times New Roman" w:cs="Times New Roman"/>
          <w:sz w:val="24"/>
          <w:szCs w:val="24"/>
          <w:spacing w:val="17"/>
          <w:w w:val="101"/>
        </w:rPr>
        <w:t xml:space="preserve"> </w:t>
      </w:r>
      <w:r>
        <w:rPr>
          <w:rFonts w:ascii="Times New Roman" w:hAnsi="Times New Roman" w:eastAsia="Times New Roman" w:cs="Times New Roman"/>
          <w:sz w:val="24"/>
          <w:szCs w:val="24"/>
        </w:rPr>
        <w:t>D-dimer level </w:t>
      </w:r>
      <w:r>
        <w:rPr>
          <w:rFonts w:ascii="Times New Roman" w:hAnsi="Times New Roman" w:eastAsia="Times New Roman" w:cs="Times New Roman"/>
          <w:sz w:val="24"/>
          <w:szCs w:val="24"/>
        </w:rPr>
        <w:t>in the diagnosis of</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rPr>
        <w:t>adnexal torsion</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rPr>
        <w:t>[J]. J Matern</w:t>
      </w:r>
      <w:r>
        <w:rPr>
          <w:rFonts w:ascii="Times New Roman" w:hAnsi="Times New Roman" w:eastAsia="Times New Roman" w:cs="Times New Roman"/>
          <w:sz w:val="24"/>
          <w:szCs w:val="24"/>
          <w:spacing w:val="-1"/>
        </w:rPr>
        <w:t xml:space="preserve"> Fetal Neonatal Med, 2015, 28(9):</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1073-6.</w:t>
      </w:r>
    </w:p>
    <w:p>
      <w:pPr>
        <w:pStyle w:val="BodyText"/>
        <w:ind w:left="1397"/>
        <w:spacing w:before="164" w:line="21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[10]</w:t>
      </w:r>
      <w:r>
        <w:rPr>
          <w:rFonts w:ascii="Times New Roman" w:hAnsi="Times New Roman" w:eastAsia="Times New Roman" w:cs="Times New Roman"/>
          <w:sz w:val="24"/>
          <w:szCs w:val="24"/>
          <w:spacing w:val="29"/>
          <w:w w:val="101"/>
        </w:rPr>
        <w:t xml:space="preserve"> </w:t>
      </w:r>
      <w:r>
        <w:rPr>
          <w:sz w:val="24"/>
          <w:szCs w:val="24"/>
          <w:spacing w:val="-1"/>
        </w:rPr>
        <w:t>刘琴</w:t>
      </w:r>
      <w:r>
        <w:rPr>
          <w:rFonts w:ascii="Times New Roman" w:hAnsi="Times New Roman" w:eastAsia="Times New Roman" w:cs="Times New Roman"/>
          <w:sz w:val="24"/>
          <w:szCs w:val="24"/>
          <w:spacing w:val="-1"/>
        </w:rPr>
        <w:t>. 98 </w:t>
      </w:r>
      <w:r>
        <w:rPr>
          <w:sz w:val="24"/>
          <w:szCs w:val="24"/>
          <w:spacing w:val="-1"/>
        </w:rPr>
        <w:t>例附件扭转病例病情结局分析 </w:t>
      </w:r>
      <w:r>
        <w:rPr>
          <w:rFonts w:ascii="Times New Roman" w:hAnsi="Times New Roman" w:eastAsia="Times New Roman" w:cs="Times New Roman"/>
          <w:sz w:val="24"/>
          <w:szCs w:val="24"/>
          <w:spacing w:val="-1"/>
        </w:rPr>
        <w:t>[D],</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spacing w:val="-1"/>
        </w:rPr>
        <w:t>2017.</w:t>
      </w:r>
    </w:p>
    <w:p>
      <w:pPr>
        <w:ind w:left="1857" w:right="69" w:hanging="460"/>
        <w:spacing w:before="217" w:line="30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[11]</w:t>
      </w:r>
      <w:r>
        <w:rPr>
          <w:rFonts w:ascii="Times New Roman" w:hAnsi="Times New Roman" w:eastAsia="Times New Roman" w:cs="Times New Roman"/>
          <w:sz w:val="24"/>
          <w:szCs w:val="24"/>
          <w:spacing w:val="39"/>
          <w:w w:val="101"/>
        </w:rPr>
        <w:t xml:space="preserve"> </w:t>
      </w:r>
      <w:r>
        <w:rPr>
          <w:rFonts w:ascii="Times New Roman" w:hAnsi="Times New Roman" w:eastAsia="Times New Roman" w:cs="Times New Roman"/>
          <w:sz w:val="24"/>
          <w:szCs w:val="24"/>
          <w:spacing w:val="-2"/>
        </w:rPr>
        <w:t>GU</w:t>
      </w:r>
      <w:r>
        <w:rPr>
          <w:rFonts w:ascii="Times New Roman" w:hAnsi="Times New Roman" w:eastAsia="Times New Roman" w:cs="Times New Roman"/>
          <w:sz w:val="24"/>
          <w:szCs w:val="24"/>
          <w:spacing w:val="38"/>
        </w:rPr>
        <w:t xml:space="preserve"> </w:t>
      </w:r>
      <w:r>
        <w:rPr>
          <w:rFonts w:ascii="Times New Roman" w:hAnsi="Times New Roman" w:eastAsia="Times New Roman" w:cs="Times New Roman"/>
          <w:sz w:val="24"/>
          <w:szCs w:val="24"/>
          <w:spacing w:val="-2"/>
        </w:rPr>
        <w:t>X,</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2"/>
        </w:rPr>
        <w:t>YANG</w:t>
      </w:r>
      <w:r>
        <w:rPr>
          <w:rFonts w:ascii="Times New Roman" w:hAnsi="Times New Roman" w:eastAsia="Times New Roman" w:cs="Times New Roman"/>
          <w:sz w:val="24"/>
          <w:szCs w:val="24"/>
          <w:spacing w:val="50"/>
          <w:w w:val="101"/>
        </w:rPr>
        <w:t xml:space="preserve"> </w:t>
      </w:r>
      <w:r>
        <w:rPr>
          <w:rFonts w:ascii="Times New Roman" w:hAnsi="Times New Roman" w:eastAsia="Times New Roman" w:cs="Times New Roman"/>
          <w:sz w:val="24"/>
          <w:szCs w:val="24"/>
          <w:spacing w:val="-2"/>
        </w:rPr>
        <w:t>M,</w:t>
      </w:r>
      <w:r>
        <w:rPr>
          <w:rFonts w:ascii="Times New Roman" w:hAnsi="Times New Roman" w:eastAsia="Times New Roman" w:cs="Times New Roman"/>
          <w:sz w:val="24"/>
          <w:szCs w:val="24"/>
          <w:spacing w:val="44"/>
          <w:w w:val="101"/>
        </w:rPr>
        <w:t xml:space="preserve"> </w:t>
      </w:r>
      <w:r>
        <w:rPr>
          <w:rFonts w:ascii="Times New Roman" w:hAnsi="Times New Roman" w:eastAsia="Times New Roman" w:cs="Times New Roman"/>
          <w:sz w:val="24"/>
          <w:szCs w:val="24"/>
          <w:spacing w:val="-2"/>
        </w:rPr>
        <w:t>LIU</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spacing w:val="-2"/>
        </w:rPr>
        <w:t>Y,</w:t>
      </w:r>
      <w:r>
        <w:rPr>
          <w:rFonts w:ascii="Times New Roman" w:hAnsi="Times New Roman" w:eastAsia="Times New Roman" w:cs="Times New Roman"/>
          <w:sz w:val="24"/>
          <w:szCs w:val="24"/>
          <w:spacing w:val="49"/>
        </w:rPr>
        <w:t xml:space="preserve"> </w:t>
      </w:r>
      <w:r>
        <w:rPr>
          <w:rFonts w:ascii="Times New Roman" w:hAnsi="Times New Roman" w:eastAsia="Times New Roman" w:cs="Times New Roman"/>
          <w:sz w:val="24"/>
          <w:szCs w:val="24"/>
          <w:spacing w:val="-2"/>
        </w:rPr>
        <w:t>et</w:t>
      </w:r>
      <w:r>
        <w:rPr>
          <w:rFonts w:ascii="Times New Roman" w:hAnsi="Times New Roman" w:eastAsia="Times New Roman" w:cs="Times New Roman"/>
          <w:sz w:val="24"/>
          <w:szCs w:val="24"/>
          <w:spacing w:val="51"/>
        </w:rPr>
        <w:t xml:space="preserve"> </w:t>
      </w:r>
      <w:r>
        <w:rPr>
          <w:rFonts w:ascii="Times New Roman" w:hAnsi="Times New Roman" w:eastAsia="Times New Roman" w:cs="Times New Roman"/>
          <w:sz w:val="24"/>
          <w:szCs w:val="24"/>
          <w:spacing w:val="-2"/>
        </w:rPr>
        <w:t>al.</w:t>
      </w:r>
      <w:r>
        <w:rPr>
          <w:rFonts w:ascii="Times New Roman" w:hAnsi="Times New Roman" w:eastAsia="Times New Roman" w:cs="Times New Roman"/>
          <w:sz w:val="24"/>
          <w:szCs w:val="24"/>
          <w:spacing w:val="47"/>
        </w:rPr>
        <w:t xml:space="preserve"> </w:t>
      </w:r>
      <w:r>
        <w:rPr>
          <w:rFonts w:ascii="Times New Roman" w:hAnsi="Times New Roman" w:eastAsia="Times New Roman" w:cs="Times New Roman"/>
          <w:sz w:val="24"/>
          <w:szCs w:val="24"/>
          <w:spacing w:val="-3"/>
        </w:rPr>
        <w:t>The</w:t>
      </w:r>
      <w:r>
        <w:rPr>
          <w:rFonts w:ascii="Times New Roman" w:hAnsi="Times New Roman" w:eastAsia="Times New Roman" w:cs="Times New Roman"/>
          <w:sz w:val="24"/>
          <w:szCs w:val="24"/>
          <w:spacing w:val="43"/>
          <w:w w:val="101"/>
        </w:rPr>
        <w:t xml:space="preserve"> </w:t>
      </w:r>
      <w:r>
        <w:rPr>
          <w:rFonts w:ascii="Times New Roman" w:hAnsi="Times New Roman" w:eastAsia="Times New Roman" w:cs="Times New Roman"/>
          <w:sz w:val="24"/>
          <w:szCs w:val="24"/>
          <w:spacing w:val="-3"/>
        </w:rPr>
        <w:t>ultrasonic</w:t>
      </w:r>
      <w:r>
        <w:rPr>
          <w:rFonts w:ascii="Times New Roman" w:hAnsi="Times New Roman" w:eastAsia="Times New Roman" w:cs="Times New Roman"/>
          <w:sz w:val="24"/>
          <w:szCs w:val="24"/>
          <w:spacing w:val="44"/>
        </w:rPr>
        <w:t xml:space="preserve"> </w:t>
      </w:r>
      <w:r>
        <w:rPr>
          <w:rFonts w:ascii="Times New Roman" w:hAnsi="Times New Roman" w:eastAsia="Times New Roman" w:cs="Times New Roman"/>
          <w:sz w:val="24"/>
          <w:szCs w:val="24"/>
          <w:spacing w:val="-3"/>
        </w:rPr>
        <w:t>whirlpool</w:t>
      </w:r>
      <w:r>
        <w:rPr>
          <w:rFonts w:ascii="Times New Roman" w:hAnsi="Times New Roman" w:eastAsia="Times New Roman" w:cs="Times New Roman"/>
          <w:sz w:val="24"/>
          <w:szCs w:val="24"/>
          <w:spacing w:val="55"/>
        </w:rPr>
        <w:t xml:space="preserve"> </w:t>
      </w:r>
      <w:r>
        <w:rPr>
          <w:rFonts w:ascii="Times New Roman" w:hAnsi="Times New Roman" w:eastAsia="Times New Roman" w:cs="Times New Roman"/>
          <w:sz w:val="24"/>
          <w:szCs w:val="24"/>
          <w:spacing w:val="-3"/>
        </w:rPr>
        <w:t>sign</w:t>
      </w:r>
      <w:r>
        <w:rPr>
          <w:rFonts w:ascii="Times New Roman" w:hAnsi="Times New Roman" w:eastAsia="Times New Roman" w:cs="Times New Roman"/>
          <w:sz w:val="24"/>
          <w:szCs w:val="24"/>
          <w:spacing w:val="38"/>
        </w:rPr>
        <w:t xml:space="preserve"> </w:t>
      </w:r>
      <w:r>
        <w:rPr>
          <w:rFonts w:ascii="Times New Roman" w:hAnsi="Times New Roman" w:eastAsia="Times New Roman" w:cs="Times New Roman"/>
          <w:sz w:val="24"/>
          <w:szCs w:val="24"/>
          <w:spacing w:val="-3"/>
        </w:rPr>
        <w:t>combined</w:t>
      </w:r>
      <w:r>
        <w:rPr>
          <w:rFonts w:ascii="Times New Roman" w:hAnsi="Times New Roman" w:eastAsia="Times New Roman" w:cs="Times New Roman"/>
          <w:sz w:val="24"/>
          <w:szCs w:val="24"/>
          <w:spacing w:val="40"/>
          <w:w w:val="101"/>
        </w:rPr>
        <w:t xml:space="preserve"> </w:t>
      </w:r>
      <w:r>
        <w:rPr>
          <w:rFonts w:ascii="Times New Roman" w:hAnsi="Times New Roman" w:eastAsia="Times New Roman" w:cs="Times New Roman"/>
          <w:sz w:val="24"/>
          <w:szCs w:val="24"/>
          <w:spacing w:val="-3"/>
        </w:rPr>
        <w:t>with</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plasma d-dimer level in adnexal torsion</w:t>
      </w:r>
      <w:r>
        <w:rPr>
          <w:rFonts w:ascii="Times New Roman" w:hAnsi="Times New Roman" w:eastAsia="Times New Roman" w:cs="Times New Roman"/>
          <w:sz w:val="24"/>
          <w:szCs w:val="24"/>
          <w:spacing w:val="35"/>
        </w:rPr>
        <w:t xml:space="preserve"> </w:t>
      </w:r>
      <w:r>
        <w:rPr>
          <w:rFonts w:ascii="Times New Roman" w:hAnsi="Times New Roman" w:eastAsia="Times New Roman" w:cs="Times New Roman"/>
          <w:sz w:val="24"/>
          <w:szCs w:val="24"/>
          <w:spacing w:val="-1"/>
        </w:rPr>
        <w:t>[J]. Eur J Radiol, 2018,</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spacing w:val="-1"/>
        </w:rPr>
        <w:t>109:</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1"/>
        </w:rPr>
        <w:t>196-202.</w:t>
      </w:r>
    </w:p>
    <w:p>
      <w:pPr>
        <w:spacing w:line="260" w:lineRule="auto"/>
        <w:rPr>
          <w:rFonts w:ascii="Arial"/>
          <w:sz w:val="21"/>
        </w:rPr>
      </w:pPr>
      <w:r/>
    </w:p>
    <w:p>
      <w:pPr>
        <w:ind w:left="9521"/>
        <w:spacing w:before="52" w:line="23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30</w:t>
      </w:r>
    </w:p>
    <w:p>
      <w:pPr>
        <w:spacing w:line="232" w:lineRule="auto"/>
        <w:sectPr>
          <w:headerReference w:type="default" r:id="rId54"/>
          <w:footerReference w:type="default" r:id="rId55"/>
          <w:pgSz w:w="11910" w:h="16840"/>
          <w:pgMar w:top="1233" w:right="1726" w:bottom="604" w:left="424" w:header="891" w:footer="354" w:gutter="0"/>
        </w:sectPr>
        <w:rPr>
          <w:rFonts w:ascii="Times New Roman" w:hAnsi="Times New Roman" w:eastAsia="Times New Roman" w:cs="Times New Roman"/>
          <w:sz w:val="18"/>
          <w:szCs w:val="18"/>
        </w:rPr>
      </w:pPr>
    </w:p>
    <w:p>
      <w:pPr>
        <w:spacing w:line="287" w:lineRule="auto"/>
        <w:rPr>
          <w:rFonts w:ascii="Arial"/>
          <w:sz w:val="21"/>
        </w:rPr>
      </w:pPr>
      <w:r/>
    </w:p>
    <w:p>
      <w:pPr>
        <w:ind w:left="1861" w:right="30" w:hanging="464"/>
        <w:spacing w:before="69" w:line="33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[12]</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spacing w:val="-1"/>
        </w:rPr>
        <w:t>KARATAS  GURGUN  A,  KABAN  I,  AKA  N</w:t>
      </w:r>
      <w:r>
        <w:rPr>
          <w:rFonts w:ascii="Times New Roman" w:hAnsi="Times New Roman" w:eastAsia="Times New Roman" w:cs="Times New Roman"/>
          <w:sz w:val="24"/>
          <w:szCs w:val="24"/>
          <w:spacing w:val="-2"/>
        </w:rPr>
        <w:t>,  et  al.</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spacing w:val="-2"/>
        </w:rPr>
        <w:t>The</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spacing w:val="-2"/>
        </w:rPr>
        <w:t>Role</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spacing w:val="-2"/>
        </w:rPr>
        <w:t>of  Ischemia</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Modified Albumin and D-</w:t>
      </w:r>
      <w:r>
        <w:rPr>
          <w:rFonts w:ascii="Times New Roman" w:hAnsi="Times New Roman" w:eastAsia="Times New Roman" w:cs="Times New Roman"/>
          <w:sz w:val="24"/>
          <w:szCs w:val="24"/>
          <w:spacing w:val="-1"/>
        </w:rPr>
        <w:t>dimer as Early or Late Biochemical Markers in Ovarian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Torsion</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spacing w:val="-1"/>
        </w:rPr>
        <w:t>[J]. J Obstet Gynaecol Res, 2017, 43(5):</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1"/>
        </w:rPr>
        <w:t>895-901.</w:t>
      </w:r>
    </w:p>
    <w:p>
      <w:pPr>
        <w:ind w:left="1866" w:right="35" w:hanging="469"/>
        <w:spacing w:before="241" w:line="33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[13]ALVAREZ-ALVAREZ FA, MACIEL-GUTIERR</w:t>
      </w:r>
      <w:r>
        <w:rPr>
          <w:rFonts w:ascii="Times New Roman" w:hAnsi="Times New Roman" w:eastAsia="Times New Roman" w:cs="Times New Roman"/>
          <w:sz w:val="24"/>
          <w:szCs w:val="24"/>
          <w:spacing w:val="-1"/>
        </w:rPr>
        <w:t>EZ VM, ROCHA-MUñOZ</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1"/>
        </w:rPr>
        <w:t>AD,</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et</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rPr>
        <w:t>al. Diagnostic</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rPr>
        <w:t>value of serum fibrinogen</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rPr>
        <w:t>as a</w:t>
      </w:r>
      <w:r>
        <w:rPr>
          <w:rFonts w:ascii="Times New Roman" w:hAnsi="Times New Roman" w:eastAsia="Times New Roman" w:cs="Times New Roman"/>
          <w:sz w:val="24"/>
          <w:szCs w:val="24"/>
          <w:spacing w:val="-1"/>
        </w:rPr>
        <w:t xml:space="preserve"> predictive</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1"/>
        </w:rPr>
        <w:t>factor</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spacing w:val="-1"/>
        </w:rPr>
        <w:t>for</w:t>
      </w:r>
      <w:r>
        <w:rPr>
          <w:rFonts w:ascii="Times New Roman" w:hAnsi="Times New Roman" w:eastAsia="Times New Roman" w:cs="Times New Roman"/>
          <w:sz w:val="24"/>
          <w:szCs w:val="24"/>
          <w:spacing w:val="16"/>
          <w:w w:val="101"/>
        </w:rPr>
        <w:t xml:space="preserve"> </w:t>
      </w:r>
      <w:r>
        <w:rPr>
          <w:rFonts w:ascii="Times New Roman" w:hAnsi="Times New Roman" w:eastAsia="Times New Roman" w:cs="Times New Roman"/>
          <w:sz w:val="24"/>
          <w:szCs w:val="24"/>
          <w:spacing w:val="-1"/>
        </w:rPr>
        <w:t>complicated</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appendicitis (perforated).</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1"/>
        </w:rPr>
        <w:t>A</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1"/>
        </w:rPr>
        <w:t>cross-sectional study [J]. Int J Surg, 2016, 25</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2"/>
        </w:rPr>
        <w:t>109-13.</w:t>
      </w:r>
    </w:p>
    <w:p>
      <w:pPr>
        <w:pStyle w:val="BodyText"/>
        <w:ind w:left="1870" w:right="23" w:hanging="473"/>
        <w:spacing w:before="212" w:line="28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[14]  </w:t>
      </w:r>
      <w:r>
        <w:rPr>
          <w:sz w:val="24"/>
          <w:szCs w:val="24"/>
          <w:spacing w:val="-1"/>
        </w:rPr>
        <w:t>肖忠</w:t>
      </w:r>
      <w:r>
        <w:rPr>
          <w:rFonts w:ascii="Times New Roman" w:hAnsi="Times New Roman" w:eastAsia="Times New Roman" w:cs="Times New Roman"/>
          <w:sz w:val="24"/>
          <w:szCs w:val="24"/>
          <w:spacing w:val="-1"/>
        </w:rPr>
        <w:t>,  </w:t>
      </w:r>
      <w:r>
        <w:rPr>
          <w:sz w:val="24"/>
          <w:szCs w:val="24"/>
          <w:spacing w:val="-1"/>
        </w:rPr>
        <w:t>庄炯宇</w:t>
      </w:r>
      <w:r>
        <w:rPr>
          <w:rFonts w:ascii="Times New Roman" w:hAnsi="Times New Roman" w:eastAsia="Times New Roman" w:cs="Times New Roman"/>
          <w:sz w:val="24"/>
          <w:szCs w:val="24"/>
          <w:spacing w:val="-1"/>
        </w:rPr>
        <w:t>,  </w:t>
      </w:r>
      <w:r>
        <w:rPr>
          <w:sz w:val="24"/>
          <w:szCs w:val="24"/>
          <w:spacing w:val="-1"/>
        </w:rPr>
        <w:t>蔡家骥</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spacing w:val="-1"/>
        </w:rPr>
        <w:t>et</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1"/>
        </w:rPr>
        <w:t>al.  </w:t>
      </w:r>
      <w:r>
        <w:rPr>
          <w:sz w:val="24"/>
          <w:szCs w:val="24"/>
          <w:spacing w:val="-1"/>
        </w:rPr>
        <w:t>血浆纤维</w:t>
      </w:r>
      <w:r>
        <w:rPr>
          <w:sz w:val="24"/>
          <w:szCs w:val="24"/>
          <w:spacing w:val="-2"/>
        </w:rPr>
        <w:t>蛋白原用于急腹症诊断临床现状及展</w:t>
      </w:r>
      <w:r>
        <w:rPr>
          <w:sz w:val="24"/>
          <w:szCs w:val="24"/>
        </w:rPr>
        <w:t xml:space="preserve"> </w:t>
      </w:r>
      <w:r>
        <w:rPr>
          <w:sz w:val="24"/>
          <w:szCs w:val="24"/>
          <w:spacing w:val="-2"/>
        </w:rPr>
        <w:t>望 </w:t>
      </w:r>
      <w:r>
        <w:rPr>
          <w:rFonts w:ascii="Times New Roman" w:hAnsi="Times New Roman" w:eastAsia="Times New Roman" w:cs="Times New Roman"/>
          <w:sz w:val="24"/>
          <w:szCs w:val="24"/>
          <w:spacing w:val="-2"/>
        </w:rPr>
        <w:t>[J].</w:t>
      </w:r>
      <w:r>
        <w:rPr>
          <w:rFonts w:ascii="Times New Roman" w:hAnsi="Times New Roman" w:eastAsia="Times New Roman" w:cs="Times New Roman"/>
          <w:sz w:val="24"/>
          <w:szCs w:val="24"/>
          <w:spacing w:val="24"/>
          <w:w w:val="101"/>
        </w:rPr>
        <w:t xml:space="preserve">  </w:t>
      </w:r>
      <w:r>
        <w:rPr>
          <w:sz w:val="24"/>
          <w:szCs w:val="24"/>
          <w:spacing w:val="-2"/>
        </w:rPr>
        <w:t>中国实用外科杂志</w:t>
      </w:r>
      <w:r>
        <w:rPr>
          <w:rFonts w:ascii="Times New Roman" w:hAnsi="Times New Roman" w:eastAsia="Times New Roman" w:cs="Times New Roman"/>
          <w:sz w:val="24"/>
          <w:szCs w:val="24"/>
          <w:spacing w:val="-2"/>
        </w:rPr>
        <w:t>, 2015, 35(03):</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spacing w:val="-2"/>
        </w:rPr>
        <w:t>339-41.</w:t>
      </w:r>
    </w:p>
    <w:p>
      <w:pPr>
        <w:pStyle w:val="BodyText"/>
        <w:ind w:left="1869" w:right="35" w:hanging="472"/>
        <w:spacing w:before="184" w:line="28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[15]</w:t>
      </w:r>
      <w:r>
        <w:rPr>
          <w:rFonts w:ascii="Times New Roman" w:hAnsi="Times New Roman" w:eastAsia="Times New Roman" w:cs="Times New Roman"/>
          <w:sz w:val="24"/>
          <w:szCs w:val="24"/>
          <w:spacing w:val="29"/>
          <w:w w:val="101"/>
        </w:rPr>
        <w:t xml:space="preserve"> </w:t>
      </w:r>
      <w:r>
        <w:rPr>
          <w:sz w:val="24"/>
          <w:szCs w:val="24"/>
          <w:spacing w:val="-2"/>
        </w:rPr>
        <w:t>施森森</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spacing w:val="15"/>
          <w:w w:val="101"/>
        </w:rPr>
        <w:t xml:space="preserve">  </w:t>
      </w:r>
      <w:r>
        <w:rPr>
          <w:sz w:val="24"/>
          <w:szCs w:val="24"/>
          <w:spacing w:val="-2"/>
        </w:rPr>
        <w:t>中性粒细胞与淋巴细胞比值</w:t>
      </w:r>
      <w:r>
        <w:rPr>
          <w:sz w:val="24"/>
          <w:szCs w:val="24"/>
          <w:spacing w:val="-3"/>
        </w:rPr>
        <w:t>、纤维蛋白原对卵巢囊肿蒂扭转疾病进</w:t>
      </w:r>
      <w:r>
        <w:rPr>
          <w:sz w:val="24"/>
          <w:szCs w:val="24"/>
        </w:rPr>
        <w:t xml:space="preserve"> </w:t>
      </w:r>
      <w:r>
        <w:rPr>
          <w:sz w:val="24"/>
          <w:szCs w:val="24"/>
        </w:rPr>
        <w:t>展的预测价值 </w:t>
      </w:r>
      <w:r>
        <w:rPr>
          <w:rFonts w:ascii="Times New Roman" w:hAnsi="Times New Roman" w:eastAsia="Times New Roman" w:cs="Times New Roman"/>
          <w:sz w:val="24"/>
          <w:szCs w:val="24"/>
        </w:rPr>
        <w:t>[J].</w:t>
      </w:r>
      <w:r>
        <w:rPr>
          <w:rFonts w:ascii="Times New Roman" w:hAnsi="Times New Roman" w:eastAsia="Times New Roman" w:cs="Times New Roman"/>
          <w:sz w:val="24"/>
          <w:szCs w:val="24"/>
          <w:spacing w:val="16"/>
          <w:w w:val="101"/>
        </w:rPr>
        <w:t xml:space="preserve">  </w:t>
      </w:r>
      <w:r>
        <w:rPr>
          <w:sz w:val="24"/>
          <w:szCs w:val="24"/>
        </w:rPr>
        <w:t>中国当代医药</w:t>
      </w:r>
      <w:r>
        <w:rPr>
          <w:rFonts w:ascii="Times New Roman" w:hAnsi="Times New Roman" w:eastAsia="Times New Roman" w:cs="Times New Roman"/>
          <w:sz w:val="24"/>
          <w:szCs w:val="24"/>
        </w:rPr>
        <w:t>, 2</w:t>
      </w:r>
      <w:r>
        <w:rPr>
          <w:rFonts w:ascii="Times New Roman" w:hAnsi="Times New Roman" w:eastAsia="Times New Roman" w:cs="Times New Roman"/>
          <w:sz w:val="24"/>
          <w:szCs w:val="24"/>
          <w:spacing w:val="-1"/>
        </w:rPr>
        <w:t>021, 28(29): 21-4+9.</w:t>
      </w:r>
    </w:p>
    <w:p>
      <w:pPr>
        <w:ind w:left="1865" w:right="35" w:hanging="468"/>
        <w:spacing w:before="232" w:line="30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[16]</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2"/>
        </w:rPr>
        <w:t>NOVOA</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2"/>
        </w:rPr>
        <w:t>M,</w:t>
      </w:r>
      <w:r>
        <w:rPr>
          <w:rFonts w:ascii="Times New Roman" w:hAnsi="Times New Roman" w:eastAsia="Times New Roman" w:cs="Times New Roman"/>
          <w:sz w:val="24"/>
          <w:szCs w:val="24"/>
          <w:spacing w:val="43"/>
          <w:w w:val="101"/>
        </w:rPr>
        <w:t xml:space="preserve"> </w:t>
      </w:r>
      <w:r>
        <w:rPr>
          <w:rFonts w:ascii="Times New Roman" w:hAnsi="Times New Roman" w:eastAsia="Times New Roman" w:cs="Times New Roman"/>
          <w:sz w:val="24"/>
          <w:szCs w:val="24"/>
          <w:spacing w:val="-2"/>
        </w:rPr>
        <w:t>FRIEDMAN</w:t>
      </w:r>
      <w:r>
        <w:rPr>
          <w:rFonts w:ascii="Times New Roman" w:hAnsi="Times New Roman" w:eastAsia="Times New Roman" w:cs="Times New Roman"/>
          <w:sz w:val="24"/>
          <w:szCs w:val="24"/>
          <w:spacing w:val="41"/>
          <w:w w:val="101"/>
        </w:rPr>
        <w:t xml:space="preserve"> </w:t>
      </w:r>
      <w:r>
        <w:rPr>
          <w:rFonts w:ascii="Times New Roman" w:hAnsi="Times New Roman" w:eastAsia="Times New Roman" w:cs="Times New Roman"/>
          <w:sz w:val="24"/>
          <w:szCs w:val="24"/>
          <w:spacing w:val="-2"/>
        </w:rPr>
        <w:t>J,</w:t>
      </w:r>
      <w:r>
        <w:rPr>
          <w:rFonts w:ascii="Times New Roman" w:hAnsi="Times New Roman" w:eastAsia="Times New Roman" w:cs="Times New Roman"/>
          <w:sz w:val="24"/>
          <w:szCs w:val="24"/>
          <w:spacing w:val="44"/>
        </w:rPr>
        <w:t xml:space="preserve"> </w:t>
      </w:r>
      <w:r>
        <w:rPr>
          <w:rFonts w:ascii="Times New Roman" w:hAnsi="Times New Roman" w:eastAsia="Times New Roman" w:cs="Times New Roman"/>
          <w:sz w:val="24"/>
          <w:szCs w:val="24"/>
          <w:spacing w:val="-2"/>
        </w:rPr>
        <w:t>MAYRINK</w:t>
      </w:r>
      <w:r>
        <w:rPr>
          <w:rFonts w:ascii="Times New Roman" w:hAnsi="Times New Roman" w:eastAsia="Times New Roman" w:cs="Times New Roman"/>
          <w:sz w:val="24"/>
          <w:szCs w:val="24"/>
          <w:spacing w:val="38"/>
          <w:w w:val="101"/>
        </w:rPr>
        <w:t xml:space="preserve"> </w:t>
      </w:r>
      <w:r>
        <w:rPr>
          <w:rFonts w:ascii="Times New Roman" w:hAnsi="Times New Roman" w:eastAsia="Times New Roman" w:cs="Times New Roman"/>
          <w:sz w:val="24"/>
          <w:szCs w:val="24"/>
          <w:spacing w:val="-2"/>
        </w:rPr>
        <w:t>M.</w:t>
      </w:r>
      <w:r>
        <w:rPr>
          <w:rFonts w:ascii="Times New Roman" w:hAnsi="Times New Roman" w:eastAsia="Times New Roman" w:cs="Times New Roman"/>
          <w:sz w:val="24"/>
          <w:szCs w:val="24"/>
          <w:spacing w:val="48"/>
        </w:rPr>
        <w:t xml:space="preserve"> </w:t>
      </w:r>
      <w:r>
        <w:rPr>
          <w:rFonts w:ascii="Times New Roman" w:hAnsi="Times New Roman" w:eastAsia="Times New Roman" w:cs="Times New Roman"/>
          <w:sz w:val="24"/>
          <w:szCs w:val="24"/>
          <w:spacing w:val="-2"/>
        </w:rPr>
        <w:t>Ovaria</w:t>
      </w:r>
      <w:r>
        <w:rPr>
          <w:rFonts w:ascii="Times New Roman" w:hAnsi="Times New Roman" w:eastAsia="Times New Roman" w:cs="Times New Roman"/>
          <w:sz w:val="24"/>
          <w:szCs w:val="24"/>
          <w:spacing w:val="-3"/>
        </w:rPr>
        <w:t>n</w:t>
      </w:r>
      <w:r>
        <w:rPr>
          <w:rFonts w:ascii="Times New Roman" w:hAnsi="Times New Roman" w:eastAsia="Times New Roman" w:cs="Times New Roman"/>
          <w:sz w:val="24"/>
          <w:szCs w:val="24"/>
          <w:spacing w:val="42"/>
          <w:w w:val="101"/>
        </w:rPr>
        <w:t xml:space="preserve"> </w:t>
      </w:r>
      <w:r>
        <w:rPr>
          <w:rFonts w:ascii="Times New Roman" w:hAnsi="Times New Roman" w:eastAsia="Times New Roman" w:cs="Times New Roman"/>
          <w:sz w:val="24"/>
          <w:szCs w:val="24"/>
          <w:spacing w:val="-3"/>
        </w:rPr>
        <w:t>torsion:</w:t>
      </w:r>
      <w:r>
        <w:rPr>
          <w:rFonts w:ascii="Times New Roman" w:hAnsi="Times New Roman" w:eastAsia="Times New Roman" w:cs="Times New Roman"/>
          <w:sz w:val="24"/>
          <w:szCs w:val="24"/>
          <w:spacing w:val="51"/>
        </w:rPr>
        <w:t xml:space="preserve"> </w:t>
      </w:r>
      <w:r>
        <w:rPr>
          <w:rFonts w:ascii="Times New Roman" w:hAnsi="Times New Roman" w:eastAsia="Times New Roman" w:cs="Times New Roman"/>
          <w:sz w:val="24"/>
          <w:szCs w:val="24"/>
          <w:spacing w:val="-3"/>
        </w:rPr>
        <w:t>can</w:t>
      </w:r>
      <w:r>
        <w:rPr>
          <w:rFonts w:ascii="Times New Roman" w:hAnsi="Times New Roman" w:eastAsia="Times New Roman" w:cs="Times New Roman"/>
          <w:sz w:val="24"/>
          <w:szCs w:val="24"/>
          <w:spacing w:val="41"/>
        </w:rPr>
        <w:t xml:space="preserve"> </w:t>
      </w:r>
      <w:r>
        <w:rPr>
          <w:rFonts w:ascii="Times New Roman" w:hAnsi="Times New Roman" w:eastAsia="Times New Roman" w:cs="Times New Roman"/>
          <w:sz w:val="24"/>
          <w:szCs w:val="24"/>
          <w:spacing w:val="-3"/>
        </w:rPr>
        <w:t>we</w:t>
      </w:r>
      <w:r>
        <w:rPr>
          <w:rFonts w:ascii="Times New Roman" w:hAnsi="Times New Roman" w:eastAsia="Times New Roman" w:cs="Times New Roman"/>
          <w:sz w:val="24"/>
          <w:szCs w:val="24"/>
          <w:spacing w:val="55"/>
        </w:rPr>
        <w:t xml:space="preserve"> </w:t>
      </w:r>
      <w:r>
        <w:rPr>
          <w:rFonts w:ascii="Times New Roman" w:hAnsi="Times New Roman" w:eastAsia="Times New Roman" w:cs="Times New Roman"/>
          <w:sz w:val="24"/>
          <w:szCs w:val="24"/>
          <w:spacing w:val="-3"/>
        </w:rPr>
        <w:t>save</w:t>
      </w:r>
      <w:r>
        <w:rPr>
          <w:rFonts w:ascii="Times New Roman" w:hAnsi="Times New Roman" w:eastAsia="Times New Roman" w:cs="Times New Roman"/>
          <w:sz w:val="24"/>
          <w:szCs w:val="24"/>
          <w:spacing w:val="45"/>
        </w:rPr>
        <w:t xml:space="preserve"> </w:t>
      </w:r>
      <w:r>
        <w:rPr>
          <w:rFonts w:ascii="Times New Roman" w:hAnsi="Times New Roman" w:eastAsia="Times New Roman" w:cs="Times New Roman"/>
          <w:sz w:val="24"/>
          <w:szCs w:val="24"/>
          <w:spacing w:val="-3"/>
        </w:rPr>
        <w:t>the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ovary?</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1"/>
        </w:rPr>
        <w:t>[J]. Arch Gynecol Obstet, 2021, 30</w:t>
      </w:r>
      <w:r>
        <w:rPr>
          <w:rFonts w:ascii="Times New Roman" w:hAnsi="Times New Roman" w:eastAsia="Times New Roman" w:cs="Times New Roman"/>
          <w:sz w:val="24"/>
          <w:szCs w:val="24"/>
          <w:spacing w:val="-2"/>
        </w:rPr>
        <w:t>4(1):</w:t>
      </w:r>
      <w:r>
        <w:rPr>
          <w:rFonts w:ascii="Times New Roman" w:hAnsi="Times New Roman" w:eastAsia="Times New Roman" w:cs="Times New Roman"/>
          <w:sz w:val="24"/>
          <w:szCs w:val="24"/>
          <w:spacing w:val="31"/>
          <w:w w:val="101"/>
        </w:rPr>
        <w:t xml:space="preserve"> </w:t>
      </w:r>
      <w:r>
        <w:rPr>
          <w:rFonts w:ascii="Times New Roman" w:hAnsi="Times New Roman" w:eastAsia="Times New Roman" w:cs="Times New Roman"/>
          <w:sz w:val="24"/>
          <w:szCs w:val="24"/>
          <w:spacing w:val="-2"/>
        </w:rPr>
        <w:t>191-5.</w:t>
      </w:r>
    </w:p>
    <w:p>
      <w:pPr>
        <w:pStyle w:val="BodyText"/>
        <w:ind w:left="1397"/>
        <w:spacing w:before="213" w:line="21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[17]</w:t>
      </w:r>
      <w:r>
        <w:rPr>
          <w:rFonts w:ascii="Times New Roman" w:hAnsi="Times New Roman" w:eastAsia="Times New Roman" w:cs="Times New Roman"/>
          <w:sz w:val="24"/>
          <w:szCs w:val="24"/>
          <w:spacing w:val="41"/>
          <w:w w:val="101"/>
        </w:rPr>
        <w:t xml:space="preserve"> </w:t>
      </w:r>
      <w:r>
        <w:rPr>
          <w:sz w:val="24"/>
          <w:szCs w:val="24"/>
          <w:spacing w:val="-1"/>
        </w:rPr>
        <w:t>汪蕾</w:t>
      </w:r>
      <w:r>
        <w:rPr>
          <w:rFonts w:ascii="Times New Roman" w:hAnsi="Times New Roman" w:eastAsia="Times New Roman" w:cs="Times New Roman"/>
          <w:sz w:val="24"/>
          <w:szCs w:val="24"/>
          <w:spacing w:val="-1"/>
        </w:rPr>
        <w:t>.  </w:t>
      </w:r>
      <w:r>
        <w:rPr>
          <w:sz w:val="24"/>
          <w:szCs w:val="24"/>
          <w:spacing w:val="-1"/>
        </w:rPr>
        <w:t>卵巢囊肿蒂扭转保留卵巢手术的临床疗效分析 </w:t>
      </w:r>
      <w:r>
        <w:rPr>
          <w:rFonts w:ascii="Times New Roman" w:hAnsi="Times New Roman" w:eastAsia="Times New Roman" w:cs="Times New Roman"/>
          <w:sz w:val="24"/>
          <w:szCs w:val="24"/>
          <w:spacing w:val="-1"/>
        </w:rPr>
        <w:t>[D], 2021.</w:t>
      </w:r>
    </w:p>
    <w:p>
      <w:pPr>
        <w:ind w:left="1857" w:right="10" w:hanging="460"/>
        <w:spacing w:before="217" w:line="33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[18]</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2"/>
        </w:rPr>
        <w:t>NUR</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spacing w:val="-2"/>
        </w:rPr>
        <w:t>AZURAH</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2"/>
        </w:rPr>
        <w:t>A</w:t>
      </w:r>
      <w:r>
        <w:rPr>
          <w:rFonts w:ascii="Times New Roman" w:hAnsi="Times New Roman" w:eastAsia="Times New Roman" w:cs="Times New Roman"/>
          <w:sz w:val="24"/>
          <w:szCs w:val="24"/>
          <w:spacing w:val="35"/>
        </w:rPr>
        <w:t xml:space="preserve"> </w:t>
      </w:r>
      <w:r>
        <w:rPr>
          <w:rFonts w:ascii="Times New Roman" w:hAnsi="Times New Roman" w:eastAsia="Times New Roman" w:cs="Times New Roman"/>
          <w:sz w:val="24"/>
          <w:szCs w:val="24"/>
          <w:spacing w:val="-2"/>
        </w:rPr>
        <w:t>G,</w:t>
      </w:r>
      <w:r>
        <w:rPr>
          <w:rFonts w:ascii="Times New Roman" w:hAnsi="Times New Roman" w:eastAsia="Times New Roman" w:cs="Times New Roman"/>
          <w:sz w:val="24"/>
          <w:szCs w:val="24"/>
          <w:spacing w:val="43"/>
        </w:rPr>
        <w:t xml:space="preserve"> </w:t>
      </w:r>
      <w:r>
        <w:rPr>
          <w:rFonts w:ascii="Times New Roman" w:hAnsi="Times New Roman" w:eastAsia="Times New Roman" w:cs="Times New Roman"/>
          <w:sz w:val="24"/>
          <w:szCs w:val="24"/>
          <w:spacing w:val="-2"/>
        </w:rPr>
        <w:t>ZAINOL</w:t>
      </w:r>
      <w:r>
        <w:rPr>
          <w:rFonts w:ascii="Times New Roman" w:hAnsi="Times New Roman" w:eastAsia="Times New Roman" w:cs="Times New Roman"/>
          <w:sz w:val="24"/>
          <w:szCs w:val="24"/>
          <w:spacing w:val="36"/>
          <w:w w:val="101"/>
        </w:rPr>
        <w:t xml:space="preserve"> </w:t>
      </w:r>
      <w:r>
        <w:rPr>
          <w:rFonts w:ascii="Times New Roman" w:hAnsi="Times New Roman" w:eastAsia="Times New Roman" w:cs="Times New Roman"/>
          <w:sz w:val="24"/>
          <w:szCs w:val="24"/>
          <w:spacing w:val="-2"/>
        </w:rPr>
        <w:t>Z</w:t>
      </w:r>
      <w:r>
        <w:rPr>
          <w:rFonts w:ascii="Times New Roman" w:hAnsi="Times New Roman" w:eastAsia="Times New Roman" w:cs="Times New Roman"/>
          <w:sz w:val="24"/>
          <w:szCs w:val="24"/>
          <w:spacing w:val="36"/>
        </w:rPr>
        <w:t xml:space="preserve"> </w:t>
      </w:r>
      <w:r>
        <w:rPr>
          <w:rFonts w:ascii="Times New Roman" w:hAnsi="Times New Roman" w:eastAsia="Times New Roman" w:cs="Times New Roman"/>
          <w:sz w:val="24"/>
          <w:szCs w:val="24"/>
          <w:spacing w:val="-2"/>
        </w:rPr>
        <w:t>W,</w:t>
      </w:r>
      <w:r>
        <w:rPr>
          <w:rFonts w:ascii="Times New Roman" w:hAnsi="Times New Roman" w:eastAsia="Times New Roman" w:cs="Times New Roman"/>
          <w:sz w:val="24"/>
          <w:szCs w:val="24"/>
          <w:spacing w:val="43"/>
        </w:rPr>
        <w:t xml:space="preserve"> </w:t>
      </w:r>
      <w:r>
        <w:rPr>
          <w:rFonts w:ascii="Times New Roman" w:hAnsi="Times New Roman" w:eastAsia="Times New Roman" w:cs="Times New Roman"/>
          <w:sz w:val="24"/>
          <w:szCs w:val="24"/>
          <w:spacing w:val="-2"/>
        </w:rPr>
        <w:t>ZAINUDDIN</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2"/>
        </w:rPr>
        <w:t>A A, </w:t>
      </w:r>
      <w:r>
        <w:rPr>
          <w:rFonts w:ascii="Times New Roman" w:hAnsi="Times New Roman" w:eastAsia="Times New Roman" w:cs="Times New Roman"/>
          <w:sz w:val="24"/>
          <w:szCs w:val="24"/>
          <w:spacing w:val="-3"/>
        </w:rPr>
        <w:t xml:space="preserve"> et</w:t>
      </w:r>
      <w:r>
        <w:rPr>
          <w:rFonts w:ascii="Times New Roman" w:hAnsi="Times New Roman" w:eastAsia="Times New Roman" w:cs="Times New Roman"/>
          <w:sz w:val="24"/>
          <w:szCs w:val="24"/>
          <w:spacing w:val="51"/>
          <w:w w:val="101"/>
        </w:rPr>
        <w:t xml:space="preserve"> </w:t>
      </w:r>
      <w:r>
        <w:rPr>
          <w:rFonts w:ascii="Times New Roman" w:hAnsi="Times New Roman" w:eastAsia="Times New Roman" w:cs="Times New Roman"/>
          <w:sz w:val="24"/>
          <w:szCs w:val="24"/>
          <w:spacing w:val="-3"/>
        </w:rPr>
        <w:t>al.</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3"/>
        </w:rPr>
        <w:t>Update</w:t>
      </w:r>
      <w:r>
        <w:rPr>
          <w:rFonts w:ascii="Times New Roman" w:hAnsi="Times New Roman" w:eastAsia="Times New Roman" w:cs="Times New Roman"/>
          <w:sz w:val="24"/>
          <w:szCs w:val="24"/>
          <w:spacing w:val="41"/>
          <w:w w:val="101"/>
        </w:rPr>
        <w:t xml:space="preserve"> </w:t>
      </w:r>
      <w:r>
        <w:rPr>
          <w:rFonts w:ascii="Times New Roman" w:hAnsi="Times New Roman" w:eastAsia="Times New Roman" w:cs="Times New Roman"/>
          <w:sz w:val="24"/>
          <w:szCs w:val="24"/>
          <w:spacing w:val="-3"/>
        </w:rPr>
        <w:t>on</w:t>
      </w:r>
      <w:r>
        <w:rPr>
          <w:rFonts w:ascii="Times New Roman" w:hAnsi="Times New Roman" w:eastAsia="Times New Roman" w:cs="Times New Roman"/>
          <w:sz w:val="24"/>
          <w:szCs w:val="24"/>
          <w:spacing w:val="42"/>
        </w:rPr>
        <w:t xml:space="preserve"> </w:t>
      </w:r>
      <w:r>
        <w:rPr>
          <w:rFonts w:ascii="Times New Roman" w:hAnsi="Times New Roman" w:eastAsia="Times New Roman" w:cs="Times New Roman"/>
          <w:sz w:val="24"/>
          <w:szCs w:val="24"/>
          <w:spacing w:val="-3"/>
        </w:rPr>
        <w:t>the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management</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ovarian</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torsion</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rPr>
        <w:t>in</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rPr>
        <w:t>children</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rPr>
        <w:t>adolescents</w:t>
      </w:r>
      <w:r>
        <w:rPr>
          <w:rFonts w:ascii="Times New Roman" w:hAnsi="Times New Roman" w:eastAsia="Times New Roman" w:cs="Times New Roman"/>
          <w:sz w:val="24"/>
          <w:szCs w:val="24"/>
          <w:spacing w:val="26"/>
          <w:w w:val="101"/>
        </w:rPr>
        <w:t xml:space="preserve"> </w:t>
      </w:r>
      <w:r>
        <w:rPr>
          <w:rFonts w:ascii="Times New Roman" w:hAnsi="Times New Roman" w:eastAsia="Times New Roman" w:cs="Times New Roman"/>
          <w:sz w:val="24"/>
          <w:szCs w:val="24"/>
          <w:spacing w:val="1"/>
        </w:rPr>
        <w:t>[J]. </w:t>
      </w:r>
      <w:r>
        <w:rPr>
          <w:rFonts w:ascii="Times New Roman" w:hAnsi="Times New Roman" w:eastAsia="Times New Roman" w:cs="Times New Roman"/>
          <w:sz w:val="24"/>
          <w:szCs w:val="24"/>
        </w:rPr>
        <w:t>World</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journal</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rPr>
        <w:t>of </w:t>
      </w:r>
      <w:r>
        <w:rPr>
          <w:rFonts w:ascii="Times New Roman" w:hAnsi="Times New Roman" w:eastAsia="Times New Roman" w:cs="Times New Roman"/>
          <w:sz w:val="24"/>
          <w:szCs w:val="24"/>
          <w:spacing w:val="-2"/>
        </w:rPr>
        <w:t>pediatrics</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2"/>
        </w:rPr>
        <w:t>: WJP, 2015,</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spacing w:val="-2"/>
        </w:rPr>
        <w:t>11(1): 35-</w:t>
      </w:r>
      <w:r>
        <w:rPr>
          <w:rFonts w:ascii="Times New Roman" w:hAnsi="Times New Roman" w:eastAsia="Times New Roman" w:cs="Times New Roman"/>
          <w:sz w:val="24"/>
          <w:szCs w:val="24"/>
          <w:spacing w:val="-3"/>
        </w:rPr>
        <w:t>40.</w:t>
      </w:r>
    </w:p>
    <w:p>
      <w:pPr>
        <w:ind w:left="1857" w:right="27" w:hanging="460"/>
        <w:spacing w:before="248" w:line="33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[19]</w:t>
      </w:r>
      <w:r>
        <w:rPr>
          <w:rFonts w:ascii="Times New Roman" w:hAnsi="Times New Roman" w:eastAsia="Times New Roman" w:cs="Times New Roman"/>
          <w:sz w:val="24"/>
          <w:szCs w:val="24"/>
          <w:spacing w:val="26"/>
          <w:w w:val="101"/>
        </w:rPr>
        <w:t xml:space="preserve"> </w:t>
      </w:r>
      <w:r>
        <w:rPr>
          <w:rFonts w:ascii="Times New Roman" w:hAnsi="Times New Roman" w:eastAsia="Times New Roman" w:cs="Times New Roman"/>
          <w:sz w:val="24"/>
          <w:szCs w:val="24"/>
          <w:spacing w:val="-2"/>
        </w:rPr>
        <w:t>PARELKAR S V, MUNDADAD,</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2"/>
        </w:rPr>
        <w:t>SANGHVI B V, et al.</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2"/>
        </w:rPr>
        <w:t>Should the</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2"/>
        </w:rPr>
        <w:t>ovary always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be</w:t>
      </w:r>
      <w:r>
        <w:rPr>
          <w:rFonts w:ascii="Times New Roman" w:hAnsi="Times New Roman" w:eastAsia="Times New Roman" w:cs="Times New Roman"/>
          <w:sz w:val="24"/>
          <w:szCs w:val="24"/>
          <w:spacing w:val="41"/>
          <w:w w:val="101"/>
        </w:rPr>
        <w:t xml:space="preserve"> </w:t>
      </w:r>
      <w:r>
        <w:rPr>
          <w:rFonts w:ascii="Times New Roman" w:hAnsi="Times New Roman" w:eastAsia="Times New Roman" w:cs="Times New Roman"/>
          <w:sz w:val="24"/>
          <w:szCs w:val="24"/>
          <w:spacing w:val="-1"/>
        </w:rPr>
        <w:t>conserved</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spacing w:val="-1"/>
        </w:rPr>
        <w:t>in</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1"/>
        </w:rPr>
        <w:t>torsion? A</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
        </w:rPr>
        <w:t>tertiary</w:t>
      </w:r>
      <w:r>
        <w:rPr>
          <w:rFonts w:ascii="Times New Roman" w:hAnsi="Times New Roman" w:eastAsia="Times New Roman" w:cs="Times New Roman"/>
          <w:sz w:val="24"/>
          <w:szCs w:val="24"/>
          <w:spacing w:val="38"/>
        </w:rPr>
        <w:t xml:space="preserve"> </w:t>
      </w:r>
      <w:r>
        <w:rPr>
          <w:rFonts w:ascii="Times New Roman" w:hAnsi="Times New Roman" w:eastAsia="Times New Roman" w:cs="Times New Roman"/>
          <w:sz w:val="24"/>
          <w:szCs w:val="24"/>
          <w:spacing w:val="-1"/>
        </w:rPr>
        <w:t>care</w:t>
      </w:r>
      <w:r>
        <w:rPr>
          <w:rFonts w:ascii="Times New Roman" w:hAnsi="Times New Roman" w:eastAsia="Times New Roman" w:cs="Times New Roman"/>
          <w:sz w:val="24"/>
          <w:szCs w:val="24"/>
          <w:spacing w:val="30"/>
          <w:w w:val="101"/>
        </w:rPr>
        <w:t xml:space="preserve"> </w:t>
      </w:r>
      <w:r>
        <w:rPr>
          <w:rFonts w:ascii="Times New Roman" w:hAnsi="Times New Roman" w:eastAsia="Times New Roman" w:cs="Times New Roman"/>
          <w:sz w:val="24"/>
          <w:szCs w:val="24"/>
          <w:spacing w:val="-1"/>
        </w:rPr>
        <w:t>institute</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1"/>
        </w:rPr>
        <w:t>experie</w:t>
      </w:r>
      <w:r>
        <w:rPr>
          <w:rFonts w:ascii="Times New Roman" w:hAnsi="Times New Roman" w:eastAsia="Times New Roman" w:cs="Times New Roman"/>
          <w:sz w:val="24"/>
          <w:szCs w:val="24"/>
          <w:spacing w:val="-2"/>
        </w:rPr>
        <w:t>nce  [J].</w:t>
      </w:r>
      <w:r>
        <w:rPr>
          <w:rFonts w:ascii="Times New Roman" w:hAnsi="Times New Roman" w:eastAsia="Times New Roman" w:cs="Times New Roman"/>
          <w:sz w:val="24"/>
          <w:szCs w:val="24"/>
          <w:spacing w:val="34"/>
          <w:w w:val="101"/>
        </w:rPr>
        <w:t xml:space="preserve"> </w:t>
      </w:r>
      <w:r>
        <w:rPr>
          <w:rFonts w:ascii="Times New Roman" w:hAnsi="Times New Roman" w:eastAsia="Times New Roman" w:cs="Times New Roman"/>
          <w:sz w:val="24"/>
          <w:szCs w:val="24"/>
          <w:spacing w:val="-2"/>
        </w:rPr>
        <w:t>J</w:t>
      </w:r>
      <w:r>
        <w:rPr>
          <w:rFonts w:ascii="Times New Roman" w:hAnsi="Times New Roman" w:eastAsia="Times New Roman" w:cs="Times New Roman"/>
          <w:sz w:val="24"/>
          <w:szCs w:val="24"/>
          <w:spacing w:val="30"/>
          <w:w w:val="101"/>
        </w:rPr>
        <w:t xml:space="preserve"> </w:t>
      </w:r>
      <w:r>
        <w:rPr>
          <w:rFonts w:ascii="Times New Roman" w:hAnsi="Times New Roman" w:eastAsia="Times New Roman" w:cs="Times New Roman"/>
          <w:sz w:val="24"/>
          <w:szCs w:val="24"/>
          <w:spacing w:val="-2"/>
        </w:rPr>
        <w:t>Pediatr</w:t>
      </w:r>
      <w:r>
        <w:rPr>
          <w:rFonts w:ascii="Times New Roman" w:hAnsi="Times New Roman" w:eastAsia="Times New Roman" w:cs="Times New Roman"/>
          <w:sz w:val="24"/>
          <w:szCs w:val="24"/>
          <w:spacing w:val="33"/>
          <w:w w:val="101"/>
        </w:rPr>
        <w:t xml:space="preserve"> </w:t>
      </w:r>
      <w:r>
        <w:rPr>
          <w:rFonts w:ascii="Times New Roman" w:hAnsi="Times New Roman" w:eastAsia="Times New Roman" w:cs="Times New Roman"/>
          <w:sz w:val="24"/>
          <w:szCs w:val="24"/>
          <w:spacing w:val="-2"/>
        </w:rPr>
        <w:t>Surg,</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2014, 49(3): 465-8.</w:t>
      </w:r>
    </w:p>
    <w:p>
      <w:pPr>
        <w:ind w:left="1859" w:hanging="462"/>
        <w:spacing w:before="203" w:line="35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[20]</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spacing w:val="-1"/>
        </w:rPr>
        <w:t>KIVES S,</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1"/>
        </w:rPr>
        <w:t>GASCON</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1"/>
        </w:rPr>
        <w:t>S, DUB</w:t>
      </w:r>
      <w:r>
        <w:rPr>
          <w:rFonts w:ascii="Times New Roman" w:hAnsi="Times New Roman" w:eastAsia="Times New Roman" w:cs="Times New Roman"/>
          <w:sz w:val="24"/>
          <w:szCs w:val="24"/>
        </w:rPr>
        <w:t>UC É, et al. No. 341-Diagn</w:t>
      </w:r>
      <w:r>
        <w:rPr>
          <w:rFonts w:ascii="Times New Roman" w:hAnsi="Times New Roman" w:eastAsia="Times New Roman" w:cs="Times New Roman"/>
          <w:sz w:val="24"/>
          <w:szCs w:val="24"/>
          <w:spacing w:val="-1"/>
        </w:rPr>
        <w:t>osis and</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spacing w:val="-1"/>
        </w:rPr>
        <w:t>Management</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1"/>
        </w:rPr>
        <w:t>o</w:t>
      </w:r>
      <w:r>
        <w:rPr>
          <w:rFonts w:ascii="Times New Roman" w:hAnsi="Times New Roman" w:eastAsia="Times New Roman" w:cs="Times New Roman"/>
          <w:sz w:val="24"/>
          <w:szCs w:val="24"/>
          <w:spacing w:val="23"/>
        </w:rPr>
        <w:t>f</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Adnexal Torsion in Children, Adolescents, and</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
        </w:rPr>
        <w:t>Adults</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1"/>
        </w:rPr>
        <w:t>[J]. J Obstet</w:t>
      </w:r>
      <w:r>
        <w:rPr>
          <w:rFonts w:ascii="Times New Roman" w:hAnsi="Times New Roman" w:eastAsia="Times New Roman" w:cs="Times New Roman"/>
          <w:sz w:val="24"/>
          <w:szCs w:val="24"/>
          <w:spacing w:val="-2"/>
        </w:rPr>
        <w:t xml:space="preserve"> Gynaecol Can,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2017, 39(2):</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spacing w:val="-1"/>
        </w:rPr>
        <w:t>82-90.</w:t>
      </w:r>
    </w:p>
    <w:p>
      <w:pPr>
        <w:ind w:left="1861" w:right="20" w:hanging="464"/>
        <w:spacing w:before="249" w:line="34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[21]</w:t>
      </w:r>
      <w:r>
        <w:rPr>
          <w:rFonts w:ascii="Times New Roman" w:hAnsi="Times New Roman" w:eastAsia="Times New Roman" w:cs="Times New Roman"/>
          <w:sz w:val="24"/>
          <w:szCs w:val="24"/>
          <w:spacing w:val="36"/>
          <w:w w:val="101"/>
        </w:rPr>
        <w:t xml:space="preserve"> </w:t>
      </w:r>
      <w:r>
        <w:rPr>
          <w:rFonts w:ascii="Times New Roman" w:hAnsi="Times New Roman" w:eastAsia="Times New Roman" w:cs="Times New Roman"/>
          <w:sz w:val="24"/>
          <w:szCs w:val="24"/>
          <w:spacing w:val="-1"/>
        </w:rPr>
        <w:t>BERTOZZI M, ESPOSITO C, VELLA C, et al. Pediatric Ovarian</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spacing w:val="-1"/>
        </w:rPr>
        <w:t>Torsion</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spacing w:val="-1"/>
        </w:rPr>
        <w:t>its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Recurrence:</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rPr>
        <w:t>A</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rPr>
        <w:t>Multicenter Stud</w:t>
      </w:r>
      <w:r>
        <w:rPr>
          <w:rFonts w:ascii="Times New Roman" w:hAnsi="Times New Roman" w:eastAsia="Times New Roman" w:cs="Times New Roman"/>
          <w:sz w:val="24"/>
          <w:szCs w:val="24"/>
          <w:spacing w:val="-1"/>
        </w:rPr>
        <w:t>y [J]. J PediatrAdolesc Gynecol, 2017, 30(3): 413-</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2"/>
        </w:rPr>
        <w:t>7.</w:t>
      </w:r>
    </w:p>
    <w:p>
      <w:pPr>
        <w:ind w:left="1864" w:right="32" w:hanging="467"/>
        <w:spacing w:before="199" w:line="33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[22]</w:t>
      </w:r>
      <w:r>
        <w:rPr>
          <w:rFonts w:ascii="Times New Roman" w:hAnsi="Times New Roman" w:eastAsia="Times New Roman" w:cs="Times New Roman"/>
          <w:sz w:val="24"/>
          <w:szCs w:val="24"/>
          <w:spacing w:val="36"/>
        </w:rPr>
        <w:t xml:space="preserve"> </w:t>
      </w:r>
      <w:r>
        <w:rPr>
          <w:rFonts w:ascii="Times New Roman" w:hAnsi="Times New Roman" w:eastAsia="Times New Roman" w:cs="Times New Roman"/>
          <w:sz w:val="24"/>
          <w:szCs w:val="24"/>
          <w:spacing w:val="-2"/>
        </w:rPr>
        <w:t>SAK</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spacing w:val="-2"/>
        </w:rPr>
        <w:t>M</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2"/>
        </w:rPr>
        <w:t>E,</w:t>
      </w:r>
      <w:r>
        <w:rPr>
          <w:rFonts w:ascii="Times New Roman" w:hAnsi="Times New Roman" w:eastAsia="Times New Roman" w:cs="Times New Roman"/>
          <w:sz w:val="24"/>
          <w:szCs w:val="24"/>
          <w:spacing w:val="35"/>
        </w:rPr>
        <w:t xml:space="preserve"> </w:t>
      </w:r>
      <w:r>
        <w:rPr>
          <w:rFonts w:ascii="Times New Roman" w:hAnsi="Times New Roman" w:eastAsia="Times New Roman" w:cs="Times New Roman"/>
          <w:sz w:val="24"/>
          <w:szCs w:val="24"/>
          <w:spacing w:val="-2"/>
        </w:rPr>
        <w:t>SOYDINC</w:t>
      </w:r>
      <w:r>
        <w:rPr>
          <w:rFonts w:ascii="Times New Roman" w:hAnsi="Times New Roman" w:eastAsia="Times New Roman" w:cs="Times New Roman"/>
          <w:sz w:val="24"/>
          <w:szCs w:val="24"/>
          <w:spacing w:val="34"/>
        </w:rPr>
        <w:t xml:space="preserve"> </w:t>
      </w:r>
      <w:r>
        <w:rPr>
          <w:rFonts w:ascii="Times New Roman" w:hAnsi="Times New Roman" w:eastAsia="Times New Roman" w:cs="Times New Roman"/>
          <w:sz w:val="24"/>
          <w:szCs w:val="24"/>
          <w:spacing w:val="-2"/>
        </w:rPr>
        <w:t>H</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2"/>
        </w:rPr>
        <w:t>E,</w:t>
      </w:r>
      <w:r>
        <w:rPr>
          <w:rFonts w:ascii="Times New Roman" w:hAnsi="Times New Roman" w:eastAsia="Times New Roman" w:cs="Times New Roman"/>
          <w:sz w:val="24"/>
          <w:szCs w:val="24"/>
          <w:spacing w:val="35"/>
        </w:rPr>
        <w:t xml:space="preserve"> </w:t>
      </w:r>
      <w:r>
        <w:rPr>
          <w:rFonts w:ascii="Times New Roman" w:hAnsi="Times New Roman" w:eastAsia="Times New Roman" w:cs="Times New Roman"/>
          <w:sz w:val="24"/>
          <w:szCs w:val="24"/>
          <w:spacing w:val="-2"/>
        </w:rPr>
        <w:t>SAK</w:t>
      </w:r>
      <w:r>
        <w:rPr>
          <w:rFonts w:ascii="Times New Roman" w:hAnsi="Times New Roman" w:eastAsia="Times New Roman" w:cs="Times New Roman"/>
          <w:sz w:val="24"/>
          <w:szCs w:val="24"/>
          <w:spacing w:val="39"/>
          <w:w w:val="101"/>
        </w:rPr>
        <w:t xml:space="preserve"> </w:t>
      </w:r>
      <w:r>
        <w:rPr>
          <w:rFonts w:ascii="Times New Roman" w:hAnsi="Times New Roman" w:eastAsia="Times New Roman" w:cs="Times New Roman"/>
          <w:sz w:val="24"/>
          <w:szCs w:val="24"/>
          <w:spacing w:val="-2"/>
        </w:rPr>
        <w:t>S,</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spacing w:val="-2"/>
        </w:rPr>
        <w:t>et</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2"/>
        </w:rPr>
        <w:t>al.</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2"/>
        </w:rPr>
        <w:t>The</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2"/>
        </w:rPr>
        <w:t>protective</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2"/>
        </w:rPr>
        <w:t>ef</w:t>
      </w:r>
      <w:r>
        <w:rPr>
          <w:rFonts w:ascii="Times New Roman" w:hAnsi="Times New Roman" w:eastAsia="Times New Roman" w:cs="Times New Roman"/>
          <w:sz w:val="24"/>
          <w:szCs w:val="24"/>
          <w:spacing w:val="-3"/>
        </w:rPr>
        <w:t>fect</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3"/>
        </w:rPr>
        <w:t>of curcumin</w:t>
      </w:r>
      <w:r>
        <w:rPr>
          <w:rFonts w:ascii="Times New Roman" w:hAnsi="Times New Roman" w:eastAsia="Times New Roman" w:cs="Times New Roman"/>
          <w:sz w:val="24"/>
          <w:szCs w:val="24"/>
          <w:spacing w:val="27"/>
          <w:w w:val="101"/>
        </w:rPr>
        <w:t xml:space="preserve"> </w:t>
      </w:r>
      <w:r>
        <w:rPr>
          <w:rFonts w:ascii="Times New Roman" w:hAnsi="Times New Roman" w:eastAsia="Times New Roman" w:cs="Times New Roman"/>
          <w:sz w:val="24"/>
          <w:szCs w:val="24"/>
          <w:spacing w:val="-3"/>
        </w:rPr>
        <w:t>on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ischemia</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rPr>
        <w:t>reperfusion</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injury</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in</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rat</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ovary</w:t>
      </w:r>
      <w:r>
        <w:rPr>
          <w:rFonts w:ascii="Times New Roman" w:hAnsi="Times New Roman" w:eastAsia="Times New Roman" w:cs="Times New Roman"/>
          <w:sz w:val="24"/>
          <w:szCs w:val="24"/>
          <w:spacing w:val="1"/>
        </w:rPr>
        <w:t xml:space="preserve">  [J].  </w:t>
      </w:r>
      <w:r>
        <w:rPr>
          <w:rFonts w:ascii="Times New Roman" w:hAnsi="Times New Roman" w:eastAsia="Times New Roman" w:cs="Times New Roman"/>
          <w:sz w:val="24"/>
          <w:szCs w:val="24"/>
        </w:rPr>
        <w:t>International</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journal</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of  surgery </w:t>
      </w:r>
      <w:r>
        <w:rPr>
          <w:rFonts w:ascii="Times New Roman" w:hAnsi="Times New Roman" w:eastAsia="Times New Roman" w:cs="Times New Roman"/>
          <w:sz w:val="24"/>
          <w:szCs w:val="24"/>
          <w:spacing w:val="-1"/>
        </w:rPr>
        <w:t>(London, England), 2013,</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spacing w:val="-1"/>
        </w:rPr>
        <w:t>11(9): 967-70.</w:t>
      </w:r>
    </w:p>
    <w:p>
      <w:pPr>
        <w:ind w:right="32"/>
        <w:spacing w:before="240" w:line="196"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[23]</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spacing w:val="-1"/>
        </w:rPr>
        <w:t>MCGOVERN</w:t>
      </w:r>
      <w:r>
        <w:rPr>
          <w:rFonts w:ascii="Times New Roman" w:hAnsi="Times New Roman" w:eastAsia="Times New Roman" w:cs="Times New Roman"/>
          <w:sz w:val="24"/>
          <w:szCs w:val="24"/>
          <w:spacing w:val="40"/>
          <w:w w:val="101"/>
        </w:rPr>
        <w:t xml:space="preserve"> </w:t>
      </w:r>
      <w:r>
        <w:rPr>
          <w:rFonts w:ascii="Times New Roman" w:hAnsi="Times New Roman" w:eastAsia="Times New Roman" w:cs="Times New Roman"/>
          <w:sz w:val="24"/>
          <w:szCs w:val="24"/>
          <w:spacing w:val="-1"/>
        </w:rPr>
        <w:t>P</w:t>
      </w:r>
      <w:r>
        <w:rPr>
          <w:rFonts w:ascii="Times New Roman" w:hAnsi="Times New Roman" w:eastAsia="Times New Roman" w:cs="Times New Roman"/>
          <w:sz w:val="24"/>
          <w:szCs w:val="24"/>
          <w:spacing w:val="35"/>
        </w:rPr>
        <w:t xml:space="preserve"> </w:t>
      </w:r>
      <w:r>
        <w:rPr>
          <w:rFonts w:ascii="Times New Roman" w:hAnsi="Times New Roman" w:eastAsia="Times New Roman" w:cs="Times New Roman"/>
          <w:sz w:val="24"/>
          <w:szCs w:val="24"/>
          <w:spacing w:val="-1"/>
        </w:rPr>
        <w:t>G,</w:t>
      </w:r>
      <w:r>
        <w:rPr>
          <w:rFonts w:ascii="Times New Roman" w:hAnsi="Times New Roman" w:eastAsia="Times New Roman" w:cs="Times New Roman"/>
          <w:sz w:val="24"/>
          <w:szCs w:val="24"/>
          <w:spacing w:val="36"/>
          <w:w w:val="101"/>
        </w:rPr>
        <w:t xml:space="preserve"> </w:t>
      </w:r>
      <w:r>
        <w:rPr>
          <w:rFonts w:ascii="Times New Roman" w:hAnsi="Times New Roman" w:eastAsia="Times New Roman" w:cs="Times New Roman"/>
          <w:sz w:val="24"/>
          <w:szCs w:val="24"/>
          <w:spacing w:val="-1"/>
        </w:rPr>
        <w:t>NOAH</w:t>
      </w:r>
      <w:r>
        <w:rPr>
          <w:rFonts w:ascii="Times New Roman" w:hAnsi="Times New Roman" w:eastAsia="Times New Roman" w:cs="Times New Roman"/>
          <w:sz w:val="24"/>
          <w:szCs w:val="24"/>
          <w:spacing w:val="40"/>
          <w:w w:val="101"/>
        </w:rPr>
        <w:t xml:space="preserve"> </w:t>
      </w:r>
      <w:r>
        <w:rPr>
          <w:rFonts w:ascii="Times New Roman" w:hAnsi="Times New Roman" w:eastAsia="Times New Roman" w:cs="Times New Roman"/>
          <w:sz w:val="24"/>
          <w:szCs w:val="24"/>
          <w:spacing w:val="-1"/>
        </w:rPr>
        <w:t>R,</w:t>
      </w:r>
      <w:r>
        <w:rPr>
          <w:rFonts w:ascii="Times New Roman" w:hAnsi="Times New Roman" w:eastAsia="Times New Roman" w:cs="Times New Roman"/>
          <w:sz w:val="24"/>
          <w:szCs w:val="24"/>
          <w:spacing w:val="44"/>
        </w:rPr>
        <w:t xml:space="preserve"> </w:t>
      </w:r>
      <w:r>
        <w:rPr>
          <w:rFonts w:ascii="Times New Roman" w:hAnsi="Times New Roman" w:eastAsia="Times New Roman" w:cs="Times New Roman"/>
          <w:sz w:val="24"/>
          <w:szCs w:val="24"/>
          <w:spacing w:val="-1"/>
        </w:rPr>
        <w:t>KOENIGSBERG</w:t>
      </w:r>
      <w:r>
        <w:rPr>
          <w:rFonts w:ascii="Times New Roman" w:hAnsi="Times New Roman" w:eastAsia="Times New Roman" w:cs="Times New Roman"/>
          <w:sz w:val="24"/>
          <w:szCs w:val="24"/>
          <w:spacing w:val="40"/>
        </w:rPr>
        <w:t xml:space="preserve"> </w:t>
      </w:r>
      <w:r>
        <w:rPr>
          <w:rFonts w:ascii="Times New Roman" w:hAnsi="Times New Roman" w:eastAsia="Times New Roman" w:cs="Times New Roman"/>
          <w:sz w:val="24"/>
          <w:szCs w:val="24"/>
          <w:spacing w:val="-1"/>
        </w:rPr>
        <w:t>R,</w:t>
      </w:r>
      <w:r>
        <w:rPr>
          <w:rFonts w:ascii="Times New Roman" w:hAnsi="Times New Roman" w:eastAsia="Times New Roman" w:cs="Times New Roman"/>
          <w:sz w:val="24"/>
          <w:szCs w:val="24"/>
          <w:spacing w:val="49"/>
        </w:rPr>
        <w:t xml:space="preserve"> </w:t>
      </w:r>
      <w:r>
        <w:rPr>
          <w:rFonts w:ascii="Times New Roman" w:hAnsi="Times New Roman" w:eastAsia="Times New Roman" w:cs="Times New Roman"/>
          <w:sz w:val="24"/>
          <w:szCs w:val="24"/>
          <w:spacing w:val="-1"/>
        </w:rPr>
        <w:t>et</w:t>
      </w:r>
      <w:r>
        <w:rPr>
          <w:rFonts w:ascii="Times New Roman" w:hAnsi="Times New Roman" w:eastAsia="Times New Roman" w:cs="Times New Roman"/>
          <w:sz w:val="24"/>
          <w:szCs w:val="24"/>
          <w:spacing w:val="51"/>
        </w:rPr>
        <w:t xml:space="preserve"> </w:t>
      </w:r>
      <w:r>
        <w:rPr>
          <w:rFonts w:ascii="Times New Roman" w:hAnsi="Times New Roman" w:eastAsia="Times New Roman" w:cs="Times New Roman"/>
          <w:sz w:val="24"/>
          <w:szCs w:val="24"/>
          <w:spacing w:val="-1"/>
        </w:rPr>
        <w:t>al. Adnexal</w:t>
      </w:r>
      <w:r>
        <w:rPr>
          <w:rFonts w:ascii="Times New Roman" w:hAnsi="Times New Roman" w:eastAsia="Times New Roman" w:cs="Times New Roman"/>
          <w:sz w:val="24"/>
          <w:szCs w:val="24"/>
          <w:spacing w:val="35"/>
          <w:w w:val="101"/>
        </w:rPr>
        <w:t xml:space="preserve"> </w:t>
      </w:r>
      <w:r>
        <w:rPr>
          <w:rFonts w:ascii="Times New Roman" w:hAnsi="Times New Roman" w:eastAsia="Times New Roman" w:cs="Times New Roman"/>
          <w:sz w:val="24"/>
          <w:szCs w:val="24"/>
          <w:spacing w:val="-1"/>
        </w:rPr>
        <w:t>torsi</w:t>
      </w:r>
      <w:r>
        <w:rPr>
          <w:rFonts w:ascii="Times New Roman" w:hAnsi="Times New Roman" w:eastAsia="Times New Roman" w:cs="Times New Roman"/>
          <w:sz w:val="24"/>
          <w:szCs w:val="24"/>
          <w:spacing w:val="-2"/>
        </w:rPr>
        <w:t>on</w:t>
      </w:r>
      <w:r>
        <w:rPr>
          <w:rFonts w:ascii="Times New Roman" w:hAnsi="Times New Roman" w:eastAsia="Times New Roman" w:cs="Times New Roman"/>
          <w:sz w:val="24"/>
          <w:szCs w:val="24"/>
          <w:spacing w:val="38"/>
          <w:w w:val="101"/>
        </w:rPr>
        <w:t xml:space="preserve"> </w:t>
      </w:r>
      <w:r>
        <w:rPr>
          <w:rFonts w:ascii="Times New Roman" w:hAnsi="Times New Roman" w:eastAsia="Times New Roman" w:cs="Times New Roman"/>
          <w:sz w:val="24"/>
          <w:szCs w:val="24"/>
          <w:spacing w:val="-2"/>
        </w:rPr>
        <w:t>and</w:t>
      </w:r>
    </w:p>
    <w:p>
      <w:pPr>
        <w:ind w:left="9520" w:right="30" w:hanging="7663"/>
        <w:spacing w:before="245" w:line="380" w:lineRule="auto"/>
        <w:rPr>
          <w:rFonts w:ascii="Times New Roman" w:hAnsi="Times New Roman" w:eastAsia="Times New Roman" w:cs="Times New Roman"/>
          <w:sz w:val="18"/>
          <w:szCs w:val="18"/>
        </w:rPr>
      </w:pPr>
      <w:r>
        <w:rPr>
          <w:rFonts w:ascii="Times New Roman" w:hAnsi="Times New Roman" w:eastAsia="Times New Roman" w:cs="Times New Roman"/>
          <w:sz w:val="24"/>
          <w:szCs w:val="24"/>
        </w:rPr>
        <w:t>pulmonary embolism: case report and review of</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rPr>
        <w:t>the literature</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rPr>
        <w:t>[J]. Obstet</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Gynecol </w:t>
      </w:r>
      <w:r>
        <w:rPr>
          <w:rFonts w:ascii="Times New Roman" w:hAnsi="Times New Roman" w:eastAsia="Times New Roman" w:cs="Times New Roman"/>
          <w:sz w:val="18"/>
          <w:szCs w:val="18"/>
          <w:spacing w:val="-4"/>
        </w:rPr>
        <w:t>31</w:t>
      </w:r>
    </w:p>
    <w:p>
      <w:pPr>
        <w:spacing w:line="380" w:lineRule="auto"/>
        <w:sectPr>
          <w:headerReference w:type="default" r:id="rId56"/>
          <w:footerReference w:type="default" r:id="rId18"/>
          <w:pgSz w:w="11910" w:h="16840"/>
          <w:pgMar w:top="1233" w:right="1761" w:bottom="604" w:left="424" w:header="891" w:footer="354" w:gutter="0"/>
        </w:sectPr>
        <w:rPr>
          <w:rFonts w:ascii="Times New Roman" w:hAnsi="Times New Roman" w:eastAsia="Times New Roman" w:cs="Times New Roman"/>
          <w:sz w:val="18"/>
          <w:szCs w:val="18"/>
        </w:rPr>
      </w:pPr>
    </w:p>
    <w:p>
      <w:pPr>
        <w:spacing w:line="287" w:lineRule="auto"/>
        <w:rPr>
          <w:rFonts w:ascii="Arial"/>
          <w:sz w:val="21"/>
        </w:rPr>
      </w:pPr>
      <w:r/>
    </w:p>
    <w:p>
      <w:pPr>
        <w:ind w:left="1873"/>
        <w:spacing w:before="69" w:line="193"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Surv,</w:t>
      </w:r>
      <w:r>
        <w:rPr>
          <w:rFonts w:ascii="Times New Roman" w:hAnsi="Times New Roman" w:eastAsia="Times New Roman" w:cs="Times New Roman"/>
          <w:sz w:val="24"/>
          <w:szCs w:val="24"/>
          <w:spacing w:val="44"/>
        </w:rPr>
        <w:t xml:space="preserve"> </w:t>
      </w:r>
      <w:r>
        <w:rPr>
          <w:rFonts w:ascii="Times New Roman" w:hAnsi="Times New Roman" w:eastAsia="Times New Roman" w:cs="Times New Roman"/>
          <w:sz w:val="24"/>
          <w:szCs w:val="24"/>
          <w:spacing w:val="-4"/>
        </w:rPr>
        <w:t>1999, 54(9):</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spacing w:val="-4"/>
        </w:rPr>
        <w:t>601-8.</w:t>
      </w:r>
    </w:p>
    <w:p>
      <w:pPr>
        <w:ind w:left="1877" w:right="33" w:hanging="480"/>
        <w:spacing w:before="252" w:line="29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[24]</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rPr>
        <w:t>KOKOSKA E</w:t>
      </w:r>
      <w:r>
        <w:rPr>
          <w:rFonts w:ascii="Times New Roman" w:hAnsi="Times New Roman" w:eastAsia="Times New Roman" w:cs="Times New Roman"/>
          <w:sz w:val="24"/>
          <w:szCs w:val="24"/>
          <w:spacing w:val="17"/>
          <w:w w:val="101"/>
        </w:rPr>
        <w:t xml:space="preserve"> </w:t>
      </w:r>
      <w:r>
        <w:rPr>
          <w:rFonts w:ascii="Times New Roman" w:hAnsi="Times New Roman" w:eastAsia="Times New Roman" w:cs="Times New Roman"/>
          <w:sz w:val="24"/>
          <w:szCs w:val="24"/>
        </w:rPr>
        <w:t>R, KELLER M</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rPr>
        <w:t>S, WEBER </w:t>
      </w:r>
      <w:r>
        <w:rPr>
          <w:rFonts w:ascii="Times New Roman" w:hAnsi="Times New Roman" w:eastAsia="Times New Roman" w:cs="Times New Roman"/>
          <w:sz w:val="24"/>
          <w:szCs w:val="24"/>
          <w:spacing w:val="-1"/>
        </w:rPr>
        <w:t>T R. Acute ovarian</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1"/>
        </w:rPr>
        <w:t>torsion in</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spacing w:val="-1"/>
        </w:rPr>
        <w:t>children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2"/>
        </w:rPr>
        <w:t>[J]. Am J Surg, 2000,</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2"/>
        </w:rPr>
        <w:t>180(6):</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spacing w:val="-2"/>
        </w:rPr>
        <w:t>462-</w:t>
      </w:r>
      <w:r>
        <w:rPr>
          <w:rFonts w:ascii="Times New Roman" w:hAnsi="Times New Roman" w:eastAsia="Times New Roman" w:cs="Times New Roman"/>
          <w:sz w:val="24"/>
          <w:szCs w:val="24"/>
          <w:spacing w:val="-3"/>
        </w:rPr>
        <w:t>5.</w:t>
      </w:r>
    </w:p>
    <w:p>
      <w:pPr>
        <w:ind w:left="1869" w:right="28" w:hanging="472"/>
        <w:spacing w:before="242" w:line="33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[25]</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spacing w:val="-1"/>
        </w:rPr>
        <w:t>BRISTOW</w:t>
      </w:r>
      <w:r>
        <w:rPr>
          <w:rFonts w:ascii="Times New Roman" w:hAnsi="Times New Roman" w:eastAsia="Times New Roman" w:cs="Times New Roman"/>
          <w:sz w:val="24"/>
          <w:szCs w:val="24"/>
          <w:spacing w:val="47"/>
        </w:rPr>
        <w:t xml:space="preserve"> </w:t>
      </w:r>
      <w:r>
        <w:rPr>
          <w:rFonts w:ascii="Times New Roman" w:hAnsi="Times New Roman" w:eastAsia="Times New Roman" w:cs="Times New Roman"/>
          <w:sz w:val="24"/>
          <w:szCs w:val="24"/>
          <w:spacing w:val="-1"/>
        </w:rPr>
        <w:t>R</w:t>
      </w:r>
      <w:r>
        <w:rPr>
          <w:rFonts w:ascii="Times New Roman" w:hAnsi="Times New Roman" w:eastAsia="Times New Roman" w:cs="Times New Roman"/>
          <w:sz w:val="24"/>
          <w:szCs w:val="24"/>
          <w:spacing w:val="53"/>
        </w:rPr>
        <w:t xml:space="preserve"> </w:t>
      </w:r>
      <w:r>
        <w:rPr>
          <w:rFonts w:ascii="Times New Roman" w:hAnsi="Times New Roman" w:eastAsia="Times New Roman" w:cs="Times New Roman"/>
          <w:sz w:val="24"/>
          <w:szCs w:val="24"/>
          <w:spacing w:val="-1"/>
        </w:rPr>
        <w:t>E,</w:t>
      </w:r>
      <w:r>
        <w:rPr>
          <w:rFonts w:ascii="Times New Roman" w:hAnsi="Times New Roman" w:eastAsia="Times New Roman" w:cs="Times New Roman"/>
          <w:sz w:val="24"/>
          <w:szCs w:val="24"/>
          <w:spacing w:val="46"/>
          <w:w w:val="101"/>
        </w:rPr>
        <w:t xml:space="preserve"> </w:t>
      </w:r>
      <w:r>
        <w:rPr>
          <w:rFonts w:ascii="Times New Roman" w:hAnsi="Times New Roman" w:eastAsia="Times New Roman" w:cs="Times New Roman"/>
          <w:sz w:val="24"/>
          <w:szCs w:val="24"/>
          <w:spacing w:val="-1"/>
        </w:rPr>
        <w:t>NUGENT</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spacing w:val="-1"/>
        </w:rPr>
        <w:t>A</w:t>
      </w:r>
      <w:r>
        <w:rPr>
          <w:rFonts w:ascii="Times New Roman" w:hAnsi="Times New Roman" w:eastAsia="Times New Roman" w:cs="Times New Roman"/>
          <w:sz w:val="24"/>
          <w:szCs w:val="24"/>
          <w:spacing w:val="45"/>
        </w:rPr>
        <w:t xml:space="preserve"> </w:t>
      </w:r>
      <w:r>
        <w:rPr>
          <w:rFonts w:ascii="Times New Roman" w:hAnsi="Times New Roman" w:eastAsia="Times New Roman" w:cs="Times New Roman"/>
          <w:sz w:val="24"/>
          <w:szCs w:val="24"/>
          <w:spacing w:val="-1"/>
        </w:rPr>
        <w:t>C,</w:t>
      </w:r>
      <w:r>
        <w:rPr>
          <w:rFonts w:ascii="Times New Roman" w:hAnsi="Times New Roman" w:eastAsia="Times New Roman" w:cs="Times New Roman"/>
          <w:sz w:val="24"/>
          <w:szCs w:val="24"/>
          <w:spacing w:val="53"/>
        </w:rPr>
        <w:t xml:space="preserve"> </w:t>
      </w:r>
      <w:r>
        <w:rPr>
          <w:rFonts w:ascii="Times New Roman" w:hAnsi="Times New Roman" w:eastAsia="Times New Roman" w:cs="Times New Roman"/>
          <w:sz w:val="24"/>
          <w:szCs w:val="24"/>
          <w:spacing w:val="-1"/>
        </w:rPr>
        <w:t>ZAHURAK</w:t>
      </w:r>
      <w:r>
        <w:rPr>
          <w:rFonts w:ascii="Times New Roman" w:hAnsi="Times New Roman" w:eastAsia="Times New Roman" w:cs="Times New Roman"/>
          <w:sz w:val="24"/>
          <w:szCs w:val="24"/>
          <w:spacing w:val="58"/>
          <w:w w:val="101"/>
        </w:rPr>
        <w:t xml:space="preserve"> </w:t>
      </w:r>
      <w:r>
        <w:rPr>
          <w:rFonts w:ascii="Times New Roman" w:hAnsi="Times New Roman" w:eastAsia="Times New Roman" w:cs="Times New Roman"/>
          <w:sz w:val="24"/>
          <w:szCs w:val="24"/>
          <w:spacing w:val="-1"/>
        </w:rPr>
        <w:t>M</w:t>
      </w:r>
      <w:r>
        <w:rPr>
          <w:rFonts w:ascii="Times New Roman" w:hAnsi="Times New Roman" w:eastAsia="Times New Roman" w:cs="Times New Roman"/>
          <w:sz w:val="24"/>
          <w:szCs w:val="24"/>
          <w:spacing w:val="51"/>
        </w:rPr>
        <w:t xml:space="preserve"> </w:t>
      </w:r>
      <w:r>
        <w:rPr>
          <w:rFonts w:ascii="Times New Roman" w:hAnsi="Times New Roman" w:eastAsia="Times New Roman" w:cs="Times New Roman"/>
          <w:sz w:val="24"/>
          <w:szCs w:val="24"/>
          <w:spacing w:val="-1"/>
        </w:rPr>
        <w:t>L,</w:t>
      </w:r>
      <w:r>
        <w:rPr>
          <w:rFonts w:ascii="Times New Roman" w:hAnsi="Times New Roman" w:eastAsia="Times New Roman" w:cs="Times New Roman"/>
          <w:sz w:val="24"/>
          <w:szCs w:val="24"/>
          <w:spacing w:val="58"/>
          <w:w w:val="101"/>
        </w:rPr>
        <w:t xml:space="preserve"> </w:t>
      </w:r>
      <w:r>
        <w:rPr>
          <w:rFonts w:ascii="Times New Roman" w:hAnsi="Times New Roman" w:eastAsia="Times New Roman" w:cs="Times New Roman"/>
          <w:sz w:val="24"/>
          <w:szCs w:val="24"/>
          <w:spacing w:val="-1"/>
        </w:rPr>
        <w:t>et  a</w:t>
      </w:r>
      <w:r>
        <w:rPr>
          <w:rFonts w:ascii="Times New Roman" w:hAnsi="Times New Roman" w:eastAsia="Times New Roman" w:cs="Times New Roman"/>
          <w:sz w:val="24"/>
          <w:szCs w:val="24"/>
          <w:spacing w:val="-2"/>
        </w:rPr>
        <w:t>l.</w:t>
      </w:r>
      <w:r>
        <w:rPr>
          <w:rFonts w:ascii="Times New Roman" w:hAnsi="Times New Roman" w:eastAsia="Times New Roman" w:cs="Times New Roman"/>
          <w:sz w:val="24"/>
          <w:szCs w:val="24"/>
          <w:spacing w:val="55"/>
          <w:w w:val="101"/>
        </w:rPr>
        <w:t xml:space="preserve"> </w:t>
      </w:r>
      <w:r>
        <w:rPr>
          <w:rFonts w:ascii="Times New Roman" w:hAnsi="Times New Roman" w:eastAsia="Times New Roman" w:cs="Times New Roman"/>
          <w:sz w:val="24"/>
          <w:szCs w:val="24"/>
          <w:spacing w:val="-2"/>
        </w:rPr>
        <w:t>Impact  of</w:t>
      </w:r>
      <w:r>
        <w:rPr>
          <w:rFonts w:ascii="Times New Roman" w:hAnsi="Times New Roman" w:eastAsia="Times New Roman" w:cs="Times New Roman"/>
          <w:sz w:val="24"/>
          <w:szCs w:val="24"/>
          <w:spacing w:val="37"/>
        </w:rPr>
        <w:t xml:space="preserve"> </w:t>
      </w:r>
      <w:r>
        <w:rPr>
          <w:rFonts w:ascii="Times New Roman" w:hAnsi="Times New Roman" w:eastAsia="Times New Roman" w:cs="Times New Roman"/>
          <w:sz w:val="24"/>
          <w:szCs w:val="24"/>
          <w:spacing w:val="-2"/>
        </w:rPr>
        <w:t>surgeon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specialty</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rPr>
        <w:t>on</w:t>
      </w:r>
      <w:r>
        <w:rPr>
          <w:rFonts w:ascii="Times New Roman" w:hAnsi="Times New Roman" w:eastAsia="Times New Roman" w:cs="Times New Roman"/>
          <w:sz w:val="24"/>
          <w:szCs w:val="24"/>
          <w:spacing w:val="17"/>
          <w:w w:val="101"/>
        </w:rPr>
        <w:t xml:space="preserve"> </w:t>
      </w:r>
      <w:r>
        <w:rPr>
          <w:rFonts w:ascii="Times New Roman" w:hAnsi="Times New Roman" w:eastAsia="Times New Roman" w:cs="Times New Roman"/>
          <w:sz w:val="24"/>
          <w:szCs w:val="24"/>
        </w:rPr>
        <w:t>ovarian-conserving</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spacing w:val="-1"/>
        </w:rPr>
        <w:t>surgery</w:t>
      </w:r>
      <w:r>
        <w:rPr>
          <w:rFonts w:ascii="Times New Roman" w:hAnsi="Times New Roman" w:eastAsia="Times New Roman" w:cs="Times New Roman"/>
          <w:sz w:val="24"/>
          <w:szCs w:val="24"/>
          <w:spacing w:val="16"/>
          <w:w w:val="101"/>
        </w:rPr>
        <w:t xml:space="preserve"> </w:t>
      </w:r>
      <w:r>
        <w:rPr>
          <w:rFonts w:ascii="Times New Roman" w:hAnsi="Times New Roman" w:eastAsia="Times New Roman" w:cs="Times New Roman"/>
          <w:sz w:val="24"/>
          <w:szCs w:val="24"/>
          <w:spacing w:val="-1"/>
        </w:rPr>
        <w:t>in</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1"/>
        </w:rPr>
        <w:t>young</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
        </w:rPr>
        <w:t>females with</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spacing w:val="-1"/>
        </w:rPr>
        <w:t>an</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1"/>
        </w:rPr>
        <w:t>adnexal</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1"/>
        </w:rPr>
        <w:t>mass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[J]. J</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Adolesc Health, 200</w:t>
      </w:r>
      <w:r>
        <w:rPr>
          <w:rFonts w:ascii="Times New Roman" w:hAnsi="Times New Roman" w:eastAsia="Times New Roman" w:cs="Times New Roman"/>
          <w:sz w:val="24"/>
          <w:szCs w:val="24"/>
          <w:spacing w:val="-1"/>
        </w:rPr>
        <w:t>6, 39(3):</w:t>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spacing w:val="-1"/>
        </w:rPr>
        <w:t>411-6.</w:t>
      </w:r>
    </w:p>
    <w:p>
      <w:pPr>
        <w:ind w:left="1865" w:right="33" w:hanging="468"/>
        <w:spacing w:before="248" w:line="33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[26]</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spacing w:val="-1"/>
        </w:rPr>
        <w:t>ASHWAL  E,  KRISSI</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1"/>
        </w:rPr>
        <w:t>H,</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1"/>
        </w:rPr>
        <w:t>HIERSCH</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2"/>
        </w:rPr>
        <w:t>L,   et</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2"/>
        </w:rPr>
        <w:t>al.  Presentation,</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2"/>
        </w:rPr>
        <w:t>Diagnosis,   and</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Treatment  of  Ovarian  Torsion  in</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rPr>
        <w:t>Premena</w:t>
      </w:r>
      <w:r>
        <w:rPr>
          <w:rFonts w:ascii="Times New Roman" w:hAnsi="Times New Roman" w:eastAsia="Times New Roman" w:cs="Times New Roman"/>
          <w:sz w:val="24"/>
          <w:szCs w:val="24"/>
          <w:spacing w:val="-1"/>
        </w:rPr>
        <w:t>rchal</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spacing w:val="-1"/>
        </w:rPr>
        <w:t>Girls</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spacing w:val="-1"/>
        </w:rPr>
        <w:t>[J].</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spacing w:val="-1"/>
        </w:rPr>
        <w:t>J</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spacing w:val="-1"/>
        </w:rPr>
        <w:t>Pediatr  Adolesc</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spacing w:val="-1"/>
        </w:rPr>
        <w:t>Gynecol, 2015, 28(6):</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1"/>
        </w:rPr>
        <w:t>526-9.</w:t>
      </w:r>
    </w:p>
    <w:p>
      <w:pPr>
        <w:ind w:left="1861" w:right="10" w:hanging="464"/>
        <w:spacing w:before="247" w:line="33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[27]</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spacing w:val="-2"/>
        </w:rPr>
        <w:t>HUBNER</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spacing w:val="-2"/>
        </w:rPr>
        <w:t>N,</w:t>
      </w:r>
      <w:r>
        <w:rPr>
          <w:rFonts w:ascii="Times New Roman" w:hAnsi="Times New Roman" w:eastAsia="Times New Roman" w:cs="Times New Roman"/>
          <w:sz w:val="24"/>
          <w:szCs w:val="24"/>
          <w:spacing w:val="34"/>
          <w:w w:val="101"/>
        </w:rPr>
        <w:t xml:space="preserve"> </w:t>
      </w:r>
      <w:r>
        <w:rPr>
          <w:rFonts w:ascii="Times New Roman" w:hAnsi="Times New Roman" w:eastAsia="Times New Roman" w:cs="Times New Roman"/>
          <w:sz w:val="24"/>
          <w:szCs w:val="24"/>
          <w:spacing w:val="-2"/>
        </w:rPr>
        <w:t>LAN</w:t>
      </w:r>
      <w:r>
        <w:rPr>
          <w:rFonts w:ascii="Times New Roman" w:hAnsi="Times New Roman" w:eastAsia="Times New Roman" w:cs="Times New Roman"/>
          <w:sz w:val="24"/>
          <w:szCs w:val="24"/>
          <w:spacing w:val="-1"/>
        </w:rPr>
        <w:t>GER</w:t>
      </w:r>
      <w:r>
        <w:rPr>
          <w:rFonts w:ascii="Times New Roman" w:hAnsi="Times New Roman" w:eastAsia="Times New Roman" w:cs="Times New Roman"/>
          <w:sz w:val="24"/>
          <w:szCs w:val="24"/>
          <w:spacing w:val="32"/>
          <w:w w:val="101"/>
        </w:rPr>
        <w:t xml:space="preserve"> </w:t>
      </w:r>
      <w:r>
        <w:rPr>
          <w:rFonts w:ascii="Times New Roman" w:hAnsi="Times New Roman" w:eastAsia="Times New Roman" w:cs="Times New Roman"/>
          <w:sz w:val="24"/>
          <w:szCs w:val="24"/>
          <w:spacing w:val="-1"/>
        </w:rPr>
        <w:t>J</w:t>
      </w:r>
      <w:r>
        <w:rPr>
          <w:rFonts w:ascii="Times New Roman" w:hAnsi="Times New Roman" w:eastAsia="Times New Roman" w:cs="Times New Roman"/>
          <w:sz w:val="24"/>
          <w:szCs w:val="24"/>
          <w:spacing w:val="35"/>
        </w:rPr>
        <w:t xml:space="preserve"> </w:t>
      </w:r>
      <w:r>
        <w:rPr>
          <w:rFonts w:ascii="Times New Roman" w:hAnsi="Times New Roman" w:eastAsia="Times New Roman" w:cs="Times New Roman"/>
          <w:sz w:val="24"/>
          <w:szCs w:val="24"/>
          <w:spacing w:val="-1"/>
        </w:rPr>
        <w:t>C,</w:t>
      </w:r>
      <w:r>
        <w:rPr>
          <w:rFonts w:ascii="Times New Roman" w:hAnsi="Times New Roman" w:eastAsia="Times New Roman" w:cs="Times New Roman"/>
          <w:sz w:val="24"/>
          <w:szCs w:val="24"/>
          <w:spacing w:val="34"/>
        </w:rPr>
        <w:t xml:space="preserve"> </w:t>
      </w:r>
      <w:r>
        <w:rPr>
          <w:rFonts w:ascii="Times New Roman" w:hAnsi="Times New Roman" w:eastAsia="Times New Roman" w:cs="Times New Roman"/>
          <w:sz w:val="24"/>
          <w:szCs w:val="24"/>
          <w:spacing w:val="-1"/>
        </w:rPr>
        <w:t>KI</w:t>
      </w:r>
      <w:r>
        <w:rPr>
          <w:rFonts w:ascii="Times New Roman" w:hAnsi="Times New Roman" w:eastAsia="Times New Roman" w:cs="Times New Roman"/>
          <w:sz w:val="24"/>
          <w:szCs w:val="24"/>
          <w:spacing w:val="-2"/>
        </w:rPr>
        <w:t>VES</w:t>
      </w:r>
      <w:r>
        <w:rPr>
          <w:rFonts w:ascii="Times New Roman" w:hAnsi="Times New Roman" w:eastAsia="Times New Roman" w:cs="Times New Roman"/>
          <w:sz w:val="24"/>
          <w:szCs w:val="24"/>
          <w:spacing w:val="41"/>
          <w:w w:val="101"/>
        </w:rPr>
        <w:t xml:space="preserve"> </w:t>
      </w:r>
      <w:r>
        <w:rPr>
          <w:rFonts w:ascii="Times New Roman" w:hAnsi="Times New Roman" w:eastAsia="Times New Roman" w:cs="Times New Roman"/>
          <w:sz w:val="24"/>
          <w:szCs w:val="24"/>
          <w:spacing w:val="-2"/>
        </w:rPr>
        <w:t>S,</w:t>
      </w:r>
      <w:r>
        <w:rPr>
          <w:rFonts w:ascii="Times New Roman" w:hAnsi="Times New Roman" w:eastAsia="Times New Roman" w:cs="Times New Roman"/>
          <w:sz w:val="24"/>
          <w:szCs w:val="24"/>
          <w:spacing w:val="38"/>
          <w:w w:val="101"/>
        </w:rPr>
        <w:t xml:space="preserve"> </w:t>
      </w:r>
      <w:r>
        <w:rPr>
          <w:rFonts w:ascii="Times New Roman" w:hAnsi="Times New Roman" w:eastAsia="Times New Roman" w:cs="Times New Roman"/>
          <w:sz w:val="24"/>
          <w:szCs w:val="24"/>
          <w:spacing w:val="-2"/>
        </w:rPr>
        <w:t>et</w:t>
      </w:r>
      <w:r>
        <w:rPr>
          <w:rFonts w:ascii="Times New Roman" w:hAnsi="Times New Roman" w:eastAsia="Times New Roman" w:cs="Times New Roman"/>
          <w:sz w:val="24"/>
          <w:szCs w:val="24"/>
          <w:spacing w:val="41"/>
        </w:rPr>
        <w:t xml:space="preserve"> </w:t>
      </w:r>
      <w:r>
        <w:rPr>
          <w:rFonts w:ascii="Times New Roman" w:hAnsi="Times New Roman" w:eastAsia="Times New Roman" w:cs="Times New Roman"/>
          <w:sz w:val="24"/>
          <w:szCs w:val="24"/>
          <w:spacing w:val="-2"/>
        </w:rPr>
        <w:t>al.</w:t>
      </w:r>
      <w:r>
        <w:rPr>
          <w:rFonts w:ascii="Times New Roman" w:hAnsi="Times New Roman" w:eastAsia="Times New Roman" w:cs="Times New Roman"/>
          <w:sz w:val="24"/>
          <w:szCs w:val="24"/>
          <w:spacing w:val="35"/>
        </w:rPr>
        <w:t xml:space="preserve"> </w:t>
      </w:r>
      <w:r>
        <w:rPr>
          <w:rFonts w:ascii="Times New Roman" w:hAnsi="Times New Roman" w:eastAsia="Times New Roman" w:cs="Times New Roman"/>
          <w:sz w:val="24"/>
          <w:szCs w:val="24"/>
          <w:spacing w:val="-2"/>
        </w:rPr>
        <w:t>Evolution</w:t>
      </w:r>
      <w:r>
        <w:rPr>
          <w:rFonts w:ascii="Times New Roman" w:hAnsi="Times New Roman" w:eastAsia="Times New Roman" w:cs="Times New Roman"/>
          <w:sz w:val="24"/>
          <w:szCs w:val="24"/>
          <w:spacing w:val="26"/>
          <w:w w:val="101"/>
        </w:rPr>
        <w:t xml:space="preserve"> </w:t>
      </w:r>
      <w:r>
        <w:rPr>
          <w:rFonts w:ascii="Times New Roman" w:hAnsi="Times New Roman" w:eastAsia="Times New Roman" w:cs="Times New Roman"/>
          <w:sz w:val="24"/>
          <w:szCs w:val="24"/>
          <w:spacing w:val="-2"/>
        </w:rPr>
        <w:t>in</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2"/>
        </w:rPr>
        <w:t>the</w:t>
      </w:r>
      <w:r>
        <w:rPr>
          <w:rFonts w:ascii="Times New Roman" w:hAnsi="Times New Roman" w:eastAsia="Times New Roman" w:cs="Times New Roman"/>
          <w:sz w:val="24"/>
          <w:szCs w:val="24"/>
          <w:spacing w:val="37"/>
        </w:rPr>
        <w:t xml:space="preserve"> </w:t>
      </w:r>
      <w:r>
        <w:rPr>
          <w:rFonts w:ascii="Times New Roman" w:hAnsi="Times New Roman" w:eastAsia="Times New Roman" w:cs="Times New Roman"/>
          <w:sz w:val="24"/>
          <w:szCs w:val="24"/>
          <w:spacing w:val="-2"/>
        </w:rPr>
        <w:t>Management</w:t>
      </w:r>
      <w:r>
        <w:rPr>
          <w:rFonts w:ascii="Times New Roman" w:hAnsi="Times New Roman" w:eastAsia="Times New Roman" w:cs="Times New Roman"/>
          <w:sz w:val="24"/>
          <w:szCs w:val="24"/>
          <w:spacing w:val="41"/>
        </w:rPr>
        <w:t xml:space="preserve"> </w:t>
      </w:r>
      <w:r>
        <w:rPr>
          <w:rFonts w:ascii="Times New Roman" w:hAnsi="Times New Roman" w:eastAsia="Times New Roman" w:cs="Times New Roman"/>
          <w:sz w:val="24"/>
          <w:szCs w:val="24"/>
          <w:spacing w:val="-2"/>
        </w:rPr>
        <w:t>o</w:t>
      </w:r>
      <w:r>
        <w:rPr>
          <w:rFonts w:ascii="Times New Roman" w:hAnsi="Times New Roman" w:eastAsia="Times New Roman" w:cs="Times New Roman"/>
          <w:sz w:val="24"/>
          <w:szCs w:val="24"/>
          <w:spacing w:val="13"/>
        </w:rPr>
        <w:t>f</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Pediatric</w:t>
      </w:r>
      <w:r>
        <w:rPr>
          <w:rFonts w:ascii="Times New Roman" w:hAnsi="Times New Roman" w:eastAsia="Times New Roman" w:cs="Times New Roman"/>
          <w:sz w:val="24"/>
          <w:szCs w:val="24"/>
          <w:spacing w:val="41"/>
          <w:w w:val="101"/>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rPr>
        <w:t>Adolescent</w:t>
      </w:r>
      <w:r>
        <w:rPr>
          <w:rFonts w:ascii="Times New Roman" w:hAnsi="Times New Roman" w:eastAsia="Times New Roman" w:cs="Times New Roman"/>
          <w:sz w:val="24"/>
          <w:szCs w:val="24"/>
          <w:spacing w:val="41"/>
        </w:rPr>
        <w:t xml:space="preserve"> </w:t>
      </w:r>
      <w:r>
        <w:rPr>
          <w:rFonts w:ascii="Times New Roman" w:hAnsi="Times New Roman" w:eastAsia="Times New Roman" w:cs="Times New Roman"/>
          <w:sz w:val="24"/>
          <w:szCs w:val="24"/>
        </w:rPr>
        <w:t>Ovarian</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rPr>
        <w:t>Torsion</w:t>
      </w:r>
      <w:r>
        <w:rPr>
          <w:rFonts w:ascii="Times New Roman" w:hAnsi="Times New Roman" w:eastAsia="Times New Roman" w:cs="Times New Roman"/>
          <w:sz w:val="24"/>
          <w:szCs w:val="24"/>
          <w:spacing w:val="38"/>
          <w:w w:val="101"/>
        </w:rPr>
        <w:t xml:space="preserve"> </w:t>
      </w:r>
      <w:r>
        <w:rPr>
          <w:rFonts w:ascii="Times New Roman" w:hAnsi="Times New Roman" w:eastAsia="Times New Roman" w:cs="Times New Roman"/>
          <w:sz w:val="24"/>
          <w:szCs w:val="24"/>
        </w:rPr>
        <w:t>as</w:t>
      </w:r>
      <w:r>
        <w:rPr>
          <w:rFonts w:ascii="Times New Roman" w:hAnsi="Times New Roman" w:eastAsia="Times New Roman" w:cs="Times New Roman"/>
          <w:sz w:val="24"/>
          <w:szCs w:val="24"/>
          <w:spacing w:val="35"/>
        </w:rPr>
        <w:t xml:space="preserve"> </w:t>
      </w:r>
      <w:r>
        <w:rPr>
          <w:rFonts w:ascii="Times New Roman" w:hAnsi="Times New Roman" w:eastAsia="Times New Roman" w:cs="Times New Roman"/>
          <w:sz w:val="24"/>
          <w:szCs w:val="24"/>
        </w:rPr>
        <w:t>a</w:t>
      </w:r>
      <w:r>
        <w:rPr>
          <w:rFonts w:ascii="Times New Roman" w:hAnsi="Times New Roman" w:eastAsia="Times New Roman" w:cs="Times New Roman"/>
          <w:sz w:val="24"/>
          <w:szCs w:val="24"/>
          <w:spacing w:val="37"/>
        </w:rPr>
        <w:t xml:space="preserve"> </w:t>
      </w:r>
      <w:r>
        <w:rPr>
          <w:rFonts w:ascii="Times New Roman" w:hAnsi="Times New Roman" w:eastAsia="Times New Roman" w:cs="Times New Roman"/>
          <w:sz w:val="24"/>
          <w:szCs w:val="24"/>
          <w:spacing w:val="-1"/>
        </w:rPr>
        <w:t>Result</w:t>
      </w:r>
      <w:r>
        <w:rPr>
          <w:rFonts w:ascii="Times New Roman" w:hAnsi="Times New Roman" w:eastAsia="Times New Roman" w:cs="Times New Roman"/>
          <w:sz w:val="24"/>
          <w:szCs w:val="24"/>
          <w:spacing w:val="41"/>
        </w:rPr>
        <w:t xml:space="preserve"> </w:t>
      </w:r>
      <w:r>
        <w:rPr>
          <w:rFonts w:ascii="Times New Roman" w:hAnsi="Times New Roman" w:eastAsia="Times New Roman" w:cs="Times New Roman"/>
          <w:sz w:val="24"/>
          <w:szCs w:val="24"/>
          <w:spacing w:val="-1"/>
        </w:rPr>
        <w:t>of Quality</w:t>
      </w:r>
      <w:r>
        <w:rPr>
          <w:rFonts w:ascii="Times New Roman" w:hAnsi="Times New Roman" w:eastAsia="Times New Roman" w:cs="Times New Roman"/>
          <w:sz w:val="24"/>
          <w:szCs w:val="24"/>
          <w:spacing w:val="35"/>
          <w:w w:val="101"/>
        </w:rPr>
        <w:t xml:space="preserve"> </w:t>
      </w:r>
      <w:r>
        <w:rPr>
          <w:rFonts w:ascii="Times New Roman" w:hAnsi="Times New Roman" w:eastAsia="Times New Roman" w:cs="Times New Roman"/>
          <w:sz w:val="24"/>
          <w:szCs w:val="24"/>
          <w:spacing w:val="-1"/>
        </w:rPr>
        <w:t>Improvement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Measures</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1"/>
        </w:rPr>
        <w:t>[J]. J Pediatr Adolesc Gynecol, 2017, 30(1):</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1"/>
        </w:rPr>
        <w:t>132-7.</w:t>
      </w:r>
    </w:p>
    <w:p>
      <w:pPr>
        <w:ind w:left="1857" w:right="34" w:hanging="460"/>
        <w:spacing w:before="249" w:line="33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[28]</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spacing w:val="-1"/>
        </w:rPr>
        <w:t>ROSSI</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1"/>
        </w:rPr>
        <w:t>B V, FERENCE</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1"/>
        </w:rPr>
        <w:t>E</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1"/>
        </w:rPr>
        <w:t>H, ZURAKOWSKI</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1"/>
        </w:rPr>
        <w:t>D,</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spacing w:val="-1"/>
        </w:rPr>
        <w:t>et</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spacing w:val="-1"/>
        </w:rPr>
        <w:t>al.</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2"/>
        </w:rPr>
        <w:t>The</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2"/>
        </w:rPr>
        <w:t>clinical presentation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and  surgical  management  of  adnexal  torsion  in  the  pediatric  and  adolescent</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spacing w:val="-1"/>
        </w:rPr>
        <w:t>population</w:t>
      </w:r>
      <w:r>
        <w:rPr>
          <w:rFonts w:ascii="Times New Roman" w:hAnsi="Times New Roman" w:eastAsia="Times New Roman" w:cs="Times New Roman"/>
          <w:sz w:val="24"/>
          <w:szCs w:val="24"/>
          <w:spacing w:val="34"/>
          <w:w w:val="101"/>
        </w:rPr>
        <w:t xml:space="preserve"> </w:t>
      </w:r>
      <w:r>
        <w:rPr>
          <w:rFonts w:ascii="Times New Roman" w:hAnsi="Times New Roman" w:eastAsia="Times New Roman" w:cs="Times New Roman"/>
          <w:sz w:val="24"/>
          <w:szCs w:val="24"/>
          <w:spacing w:val="-1"/>
        </w:rPr>
        <w:t>[J]. J Pediatr Adolesc Gynecol, 2012, 25(2):</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1"/>
        </w:rPr>
        <w:t>109-13.</w:t>
      </w:r>
    </w:p>
    <w:p>
      <w:pPr>
        <w:ind w:left="1859" w:right="30" w:hanging="462"/>
        <w:spacing w:before="250" w:line="30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[29]</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1"/>
        </w:rPr>
        <w:t>ANTEBY S O,</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1"/>
        </w:rPr>
        <w:t>SCHENKER J G, POLISHUK W Z. The Value of</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1"/>
        </w:rPr>
        <w:t>Lapar</w:t>
      </w:r>
      <w:r>
        <w:rPr>
          <w:rFonts w:ascii="Times New Roman" w:hAnsi="Times New Roman" w:eastAsia="Times New Roman" w:cs="Times New Roman"/>
          <w:sz w:val="24"/>
          <w:szCs w:val="24"/>
          <w:spacing w:val="-2"/>
        </w:rPr>
        <w:t>oscopy in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2"/>
        </w:rPr>
        <w:t>Acute Pelvic Pain</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2"/>
        </w:rPr>
        <w:t>[J]. Annals of Surgery,</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spacing w:val="-2"/>
        </w:rPr>
        <w:t>1975,</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2"/>
        </w:rPr>
        <w:t>181(4): 484.</w:t>
      </w:r>
    </w:p>
    <w:p>
      <w:pPr>
        <w:ind w:left="1866" w:right="46" w:hanging="469"/>
        <w:spacing w:before="250" w:line="29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[30]</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1"/>
        </w:rPr>
        <w:t>Adnexal</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spacing w:val="-1"/>
        </w:rPr>
        <w:t>Torsion</w:t>
      </w:r>
      <w:r>
        <w:rPr>
          <w:rFonts w:ascii="Times New Roman" w:hAnsi="Times New Roman" w:eastAsia="Times New Roman" w:cs="Times New Roman"/>
          <w:sz w:val="24"/>
          <w:szCs w:val="24"/>
          <w:spacing w:val="16"/>
          <w:w w:val="101"/>
        </w:rPr>
        <w:t xml:space="preserve"> </w:t>
      </w:r>
      <w:r>
        <w:rPr>
          <w:rFonts w:ascii="Times New Roman" w:hAnsi="Times New Roman" w:eastAsia="Times New Roman" w:cs="Times New Roman"/>
          <w:sz w:val="24"/>
          <w:szCs w:val="24"/>
          <w:spacing w:val="-1"/>
        </w:rPr>
        <w:t>in Adoles</w:t>
      </w:r>
      <w:r>
        <w:rPr>
          <w:rFonts w:ascii="Times New Roman" w:hAnsi="Times New Roman" w:eastAsia="Times New Roman" w:cs="Times New Roman"/>
          <w:sz w:val="24"/>
          <w:szCs w:val="24"/>
          <w:spacing w:val="-2"/>
        </w:rPr>
        <w:t>cents: ACOG</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2"/>
        </w:rPr>
        <w:t>Committee</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spacing w:val="-2"/>
        </w:rPr>
        <w:t>Opinion No,</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spacing w:val="-2"/>
        </w:rPr>
        <w:t>783</w:t>
      </w:r>
      <w:r>
        <w:rPr>
          <w:rFonts w:ascii="Times New Roman" w:hAnsi="Times New Roman" w:eastAsia="Times New Roman" w:cs="Times New Roman"/>
          <w:sz w:val="24"/>
          <w:szCs w:val="24"/>
          <w:spacing w:val="29"/>
          <w:w w:val="101"/>
        </w:rPr>
        <w:t xml:space="preserve"> </w:t>
      </w:r>
      <w:r>
        <w:rPr>
          <w:rFonts w:ascii="Times New Roman" w:hAnsi="Times New Roman" w:eastAsia="Times New Roman" w:cs="Times New Roman"/>
          <w:sz w:val="24"/>
          <w:szCs w:val="24"/>
          <w:spacing w:val="-2"/>
        </w:rPr>
        <w:t>[J].</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2"/>
        </w:rPr>
        <w:t>Obstet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Gynecol, 2019,</w:t>
      </w:r>
      <w:r>
        <w:rPr>
          <w:rFonts w:ascii="Times New Roman" w:hAnsi="Times New Roman" w:eastAsia="Times New Roman" w:cs="Times New Roman"/>
          <w:sz w:val="24"/>
          <w:szCs w:val="24"/>
          <w:spacing w:val="46"/>
          <w:w w:val="101"/>
        </w:rPr>
        <w:t xml:space="preserve"> </w:t>
      </w:r>
      <w:r>
        <w:rPr>
          <w:rFonts w:ascii="Times New Roman" w:hAnsi="Times New Roman" w:eastAsia="Times New Roman" w:cs="Times New Roman"/>
          <w:sz w:val="24"/>
          <w:szCs w:val="24"/>
          <w:spacing w:val="-1"/>
        </w:rPr>
        <w:t>134(2): e56-e63.</w:t>
      </w:r>
    </w:p>
    <w:p>
      <w:pPr>
        <w:ind w:left="1861" w:right="44" w:hanging="464"/>
        <w:spacing w:before="249" w:line="30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[31]</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spacing w:val="-1"/>
        </w:rPr>
        <w:t>OELSNER</w:t>
      </w:r>
      <w:r>
        <w:rPr>
          <w:rFonts w:ascii="Times New Roman" w:hAnsi="Times New Roman" w:eastAsia="Times New Roman" w:cs="Times New Roman"/>
          <w:sz w:val="24"/>
          <w:szCs w:val="24"/>
          <w:spacing w:val="36"/>
        </w:rPr>
        <w:t xml:space="preserve"> </w:t>
      </w:r>
      <w:r>
        <w:rPr>
          <w:rFonts w:ascii="Times New Roman" w:hAnsi="Times New Roman" w:eastAsia="Times New Roman" w:cs="Times New Roman"/>
          <w:sz w:val="24"/>
          <w:szCs w:val="24"/>
          <w:spacing w:val="-1"/>
        </w:rPr>
        <w:t>G,</w:t>
      </w:r>
      <w:r>
        <w:rPr>
          <w:rFonts w:ascii="Times New Roman" w:hAnsi="Times New Roman" w:eastAsia="Times New Roman" w:cs="Times New Roman"/>
          <w:sz w:val="24"/>
          <w:szCs w:val="24"/>
          <w:spacing w:val="45"/>
        </w:rPr>
        <w:t xml:space="preserve"> </w:t>
      </w:r>
      <w:r>
        <w:rPr>
          <w:rFonts w:ascii="Times New Roman" w:hAnsi="Times New Roman" w:eastAsia="Times New Roman" w:cs="Times New Roman"/>
          <w:sz w:val="24"/>
          <w:szCs w:val="24"/>
          <w:spacing w:val="-1"/>
        </w:rPr>
        <w:t>SHASHAR</w:t>
      </w:r>
      <w:r>
        <w:rPr>
          <w:rFonts w:ascii="Times New Roman" w:hAnsi="Times New Roman" w:eastAsia="Times New Roman" w:cs="Times New Roman"/>
          <w:sz w:val="24"/>
          <w:szCs w:val="24"/>
          <w:spacing w:val="41"/>
        </w:rPr>
        <w:t xml:space="preserve"> </w:t>
      </w:r>
      <w:r>
        <w:rPr>
          <w:rFonts w:ascii="Times New Roman" w:hAnsi="Times New Roman" w:eastAsia="Times New Roman" w:cs="Times New Roman"/>
          <w:sz w:val="24"/>
          <w:szCs w:val="24"/>
          <w:spacing w:val="-1"/>
        </w:rPr>
        <w:t>D.</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1"/>
        </w:rPr>
        <w:t>Adn</w:t>
      </w:r>
      <w:r>
        <w:rPr>
          <w:rFonts w:ascii="Times New Roman" w:hAnsi="Times New Roman" w:eastAsia="Times New Roman" w:cs="Times New Roman"/>
          <w:sz w:val="24"/>
          <w:szCs w:val="24"/>
          <w:spacing w:val="-2"/>
        </w:rPr>
        <w:t>exal</w:t>
      </w:r>
      <w:r>
        <w:rPr>
          <w:rFonts w:ascii="Times New Roman" w:hAnsi="Times New Roman" w:eastAsia="Times New Roman" w:cs="Times New Roman"/>
          <w:sz w:val="24"/>
          <w:szCs w:val="24"/>
          <w:spacing w:val="35"/>
        </w:rPr>
        <w:t xml:space="preserve"> </w:t>
      </w:r>
      <w:r>
        <w:rPr>
          <w:rFonts w:ascii="Times New Roman" w:hAnsi="Times New Roman" w:eastAsia="Times New Roman" w:cs="Times New Roman"/>
          <w:sz w:val="24"/>
          <w:szCs w:val="24"/>
          <w:spacing w:val="-2"/>
        </w:rPr>
        <w:t>torsion</w:t>
      </w:r>
      <w:r>
        <w:rPr>
          <w:rFonts w:ascii="Times New Roman" w:hAnsi="Times New Roman" w:eastAsia="Times New Roman" w:cs="Times New Roman"/>
          <w:sz w:val="24"/>
          <w:szCs w:val="24"/>
          <w:spacing w:val="49"/>
          <w:w w:val="101"/>
        </w:rPr>
        <w:t xml:space="preserve"> </w:t>
      </w:r>
      <w:r>
        <w:rPr>
          <w:rFonts w:ascii="Times New Roman" w:hAnsi="Times New Roman" w:eastAsia="Times New Roman" w:cs="Times New Roman"/>
          <w:sz w:val="24"/>
          <w:szCs w:val="24"/>
          <w:spacing w:val="-2"/>
        </w:rPr>
        <w:t>[J].</w:t>
      </w:r>
      <w:r>
        <w:rPr>
          <w:rFonts w:ascii="Times New Roman" w:hAnsi="Times New Roman" w:eastAsia="Times New Roman" w:cs="Times New Roman"/>
          <w:sz w:val="24"/>
          <w:szCs w:val="24"/>
          <w:spacing w:val="38"/>
          <w:w w:val="101"/>
        </w:rPr>
        <w:t xml:space="preserve"> </w:t>
      </w:r>
      <w:r>
        <w:rPr>
          <w:rFonts w:ascii="Times New Roman" w:hAnsi="Times New Roman" w:eastAsia="Times New Roman" w:cs="Times New Roman"/>
          <w:sz w:val="24"/>
          <w:szCs w:val="24"/>
          <w:spacing w:val="-2"/>
        </w:rPr>
        <w:t>Clin</w:t>
      </w:r>
      <w:r>
        <w:rPr>
          <w:rFonts w:ascii="Times New Roman" w:hAnsi="Times New Roman" w:eastAsia="Times New Roman" w:cs="Times New Roman"/>
          <w:sz w:val="24"/>
          <w:szCs w:val="24"/>
          <w:spacing w:val="38"/>
        </w:rPr>
        <w:t xml:space="preserve"> </w:t>
      </w:r>
      <w:r>
        <w:rPr>
          <w:rFonts w:ascii="Times New Roman" w:hAnsi="Times New Roman" w:eastAsia="Times New Roman" w:cs="Times New Roman"/>
          <w:sz w:val="24"/>
          <w:szCs w:val="24"/>
          <w:spacing w:val="-2"/>
        </w:rPr>
        <w:t>Obstet</w:t>
      </w:r>
      <w:r>
        <w:rPr>
          <w:rFonts w:ascii="Times New Roman" w:hAnsi="Times New Roman" w:eastAsia="Times New Roman" w:cs="Times New Roman"/>
          <w:sz w:val="24"/>
          <w:szCs w:val="24"/>
          <w:spacing w:val="41"/>
        </w:rPr>
        <w:t xml:space="preserve"> </w:t>
      </w:r>
      <w:r>
        <w:rPr>
          <w:rFonts w:ascii="Times New Roman" w:hAnsi="Times New Roman" w:eastAsia="Times New Roman" w:cs="Times New Roman"/>
          <w:sz w:val="24"/>
          <w:szCs w:val="24"/>
          <w:spacing w:val="-2"/>
        </w:rPr>
        <w:t>Gynecol,</w:t>
      </w:r>
      <w:r>
        <w:rPr>
          <w:rFonts w:ascii="Times New Roman" w:hAnsi="Times New Roman" w:eastAsia="Times New Roman" w:cs="Times New Roman"/>
          <w:sz w:val="24"/>
          <w:szCs w:val="24"/>
          <w:spacing w:val="35"/>
        </w:rPr>
        <w:t xml:space="preserve"> </w:t>
      </w:r>
      <w:r>
        <w:rPr>
          <w:rFonts w:ascii="Times New Roman" w:hAnsi="Times New Roman" w:eastAsia="Times New Roman" w:cs="Times New Roman"/>
          <w:sz w:val="24"/>
          <w:szCs w:val="24"/>
          <w:spacing w:val="-2"/>
        </w:rPr>
        <w:t>2006,</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49(3): 459-63.</w:t>
      </w:r>
    </w:p>
    <w:p>
      <w:pPr>
        <w:ind w:left="1857" w:right="32" w:hanging="460"/>
        <w:spacing w:before="249" w:line="33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[32]</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spacing w:val="-1"/>
        </w:rPr>
        <w:t>PANSKY</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spacing w:val="-1"/>
        </w:rPr>
        <w:t>M,</w:t>
      </w:r>
      <w:r>
        <w:rPr>
          <w:rFonts w:ascii="Times New Roman" w:hAnsi="Times New Roman" w:eastAsia="Times New Roman" w:cs="Times New Roman"/>
          <w:sz w:val="24"/>
          <w:szCs w:val="24"/>
          <w:spacing w:val="34"/>
          <w:w w:val="101"/>
        </w:rPr>
        <w:t xml:space="preserve"> </w:t>
      </w:r>
      <w:r>
        <w:rPr>
          <w:rFonts w:ascii="Times New Roman" w:hAnsi="Times New Roman" w:eastAsia="Times New Roman" w:cs="Times New Roman"/>
          <w:sz w:val="24"/>
          <w:szCs w:val="24"/>
          <w:spacing w:val="-1"/>
        </w:rPr>
        <w:t>SMORGICK N,</w:t>
      </w:r>
      <w:r>
        <w:rPr>
          <w:rFonts w:ascii="Times New Roman" w:hAnsi="Times New Roman" w:eastAsia="Times New Roman" w:cs="Times New Roman"/>
          <w:sz w:val="24"/>
          <w:szCs w:val="24"/>
          <w:spacing w:val="33"/>
          <w:w w:val="101"/>
        </w:rPr>
        <w:t xml:space="preserve"> </w:t>
      </w:r>
      <w:r>
        <w:rPr>
          <w:rFonts w:ascii="Times New Roman" w:hAnsi="Times New Roman" w:eastAsia="Times New Roman" w:cs="Times New Roman"/>
          <w:sz w:val="24"/>
          <w:szCs w:val="24"/>
          <w:spacing w:val="-1"/>
        </w:rPr>
        <w:t>HERMAN A,</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spacing w:val="-1"/>
        </w:rPr>
        <w:t>et</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1"/>
        </w:rPr>
        <w:t>al.</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spacing w:val="-1"/>
        </w:rPr>
        <w:t>T</w:t>
      </w:r>
      <w:r>
        <w:rPr>
          <w:rFonts w:ascii="Times New Roman" w:hAnsi="Times New Roman" w:eastAsia="Times New Roman" w:cs="Times New Roman"/>
          <w:sz w:val="24"/>
          <w:szCs w:val="24"/>
          <w:spacing w:val="-2"/>
        </w:rPr>
        <w:t>orsion</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2"/>
        </w:rPr>
        <w:t>of normal</w:t>
      </w:r>
      <w:r>
        <w:rPr>
          <w:rFonts w:ascii="Times New Roman" w:hAnsi="Times New Roman" w:eastAsia="Times New Roman" w:cs="Times New Roman"/>
          <w:sz w:val="24"/>
          <w:szCs w:val="24"/>
          <w:spacing w:val="31"/>
          <w:w w:val="101"/>
        </w:rPr>
        <w:t xml:space="preserve"> </w:t>
      </w:r>
      <w:r>
        <w:rPr>
          <w:rFonts w:ascii="Times New Roman" w:hAnsi="Times New Roman" w:eastAsia="Times New Roman" w:cs="Times New Roman"/>
          <w:sz w:val="24"/>
          <w:szCs w:val="24"/>
          <w:spacing w:val="-2"/>
        </w:rPr>
        <w:t>adnexa</w:t>
      </w:r>
      <w:r>
        <w:rPr>
          <w:rFonts w:ascii="Times New Roman" w:hAnsi="Times New Roman" w:eastAsia="Times New Roman" w:cs="Times New Roman"/>
          <w:sz w:val="24"/>
          <w:szCs w:val="24"/>
          <w:spacing w:val="29"/>
          <w:w w:val="101"/>
        </w:rPr>
        <w:t xml:space="preserve"> </w:t>
      </w:r>
      <w:r>
        <w:rPr>
          <w:rFonts w:ascii="Times New Roman" w:hAnsi="Times New Roman" w:eastAsia="Times New Roman" w:cs="Times New Roman"/>
          <w:sz w:val="24"/>
          <w:szCs w:val="24"/>
          <w:spacing w:val="-2"/>
        </w:rPr>
        <w:t>in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postmenarchal women and</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rPr>
        <w:t>risk of</w:t>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rPr>
        <w:t>recurrence [J]</w:t>
      </w:r>
      <w:r>
        <w:rPr>
          <w:rFonts w:ascii="Times New Roman" w:hAnsi="Times New Roman" w:eastAsia="Times New Roman" w:cs="Times New Roman"/>
          <w:sz w:val="24"/>
          <w:szCs w:val="24"/>
          <w:spacing w:val="-1"/>
        </w:rPr>
        <w:t>. Obstetricsand gynecology, 2007,</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3"/>
        </w:rPr>
        <w:t>109(2 Pt</w:t>
      </w:r>
      <w:r>
        <w:rPr>
          <w:rFonts w:ascii="Times New Roman" w:hAnsi="Times New Roman" w:eastAsia="Times New Roman" w:cs="Times New Roman"/>
          <w:sz w:val="24"/>
          <w:szCs w:val="24"/>
          <w:spacing w:val="41"/>
          <w:w w:val="101"/>
        </w:rPr>
        <w:t xml:space="preserve"> </w:t>
      </w:r>
      <w:r>
        <w:rPr>
          <w:rFonts w:ascii="Times New Roman" w:hAnsi="Times New Roman" w:eastAsia="Times New Roman" w:cs="Times New Roman"/>
          <w:sz w:val="24"/>
          <w:szCs w:val="24"/>
          <w:spacing w:val="-3"/>
        </w:rPr>
        <w:t>1):</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spacing w:val="-3"/>
        </w:rPr>
        <w:t>355-9.</w:t>
      </w:r>
    </w:p>
    <w:p>
      <w:pPr>
        <w:ind w:left="1862" w:right="36" w:hanging="465"/>
        <w:spacing w:before="248" w:line="33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[33]</w:t>
      </w:r>
      <w:r>
        <w:rPr>
          <w:rFonts w:ascii="Times New Roman" w:hAnsi="Times New Roman" w:eastAsia="Times New Roman" w:cs="Times New Roman"/>
          <w:sz w:val="24"/>
          <w:szCs w:val="24"/>
          <w:spacing w:val="47"/>
          <w:w w:val="101"/>
        </w:rPr>
        <w:t xml:space="preserve"> </w:t>
      </w:r>
      <w:r>
        <w:rPr>
          <w:rFonts w:ascii="Times New Roman" w:hAnsi="Times New Roman" w:eastAsia="Times New Roman" w:cs="Times New Roman"/>
          <w:sz w:val="24"/>
          <w:szCs w:val="24"/>
          <w:spacing w:val="-1"/>
        </w:rPr>
        <w:t>SHADINGER L L, ANDREOTTI R F,</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spacing w:val="-1"/>
        </w:rPr>
        <w:t>KURIAN</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spacing w:val="-1"/>
        </w:rPr>
        <w:t>R</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1"/>
        </w:rPr>
        <w:t>L.</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spacing w:val="-1"/>
        </w:rPr>
        <w:t>Preoperative</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spacing w:val="-1"/>
        </w:rPr>
        <w:t>sonographic</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and clinical characteristics as predictors of</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rPr>
        <w:t>ovarian torsion</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rPr>
        <w:t>[J]. J Ultrasound Med, </w:t>
      </w:r>
      <w:r>
        <w:rPr>
          <w:rFonts w:ascii="Times New Roman" w:hAnsi="Times New Roman" w:eastAsia="Times New Roman" w:cs="Times New Roman"/>
          <w:sz w:val="24"/>
          <w:szCs w:val="24"/>
          <w:spacing w:val="-1"/>
        </w:rPr>
        <w:t>2008, 27(1):</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1"/>
        </w:rPr>
        <w:t>7-13.</w:t>
      </w:r>
    </w:p>
    <w:p>
      <w:pPr>
        <w:ind w:left="1397"/>
        <w:spacing w:before="24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[34]</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spacing w:val="-1"/>
        </w:rPr>
        <w:t>KATZ G M L RA L D M G V L. Comprehensive Gynecology</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1"/>
        </w:rPr>
        <w:t>[M]. 2012.</w:t>
      </w:r>
    </w:p>
    <w:p>
      <w:pPr>
        <w:ind w:right="21"/>
        <w:spacing w:before="240" w:line="192"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[35]</w:t>
      </w:r>
      <w:r>
        <w:rPr>
          <w:rFonts w:ascii="Times New Roman" w:hAnsi="Times New Roman" w:eastAsia="Times New Roman" w:cs="Times New Roman"/>
          <w:sz w:val="24"/>
          <w:szCs w:val="24"/>
          <w:spacing w:val="35"/>
          <w:w w:val="101"/>
        </w:rPr>
        <w:t xml:space="preserve"> </w:t>
      </w:r>
      <w:r>
        <w:rPr>
          <w:rFonts w:ascii="Times New Roman" w:hAnsi="Times New Roman" w:eastAsia="Times New Roman" w:cs="Times New Roman"/>
          <w:sz w:val="24"/>
          <w:szCs w:val="24"/>
          <w:spacing w:val="-1"/>
        </w:rPr>
        <w:t>SMORGICK</w:t>
      </w:r>
      <w:r>
        <w:rPr>
          <w:rFonts w:ascii="Times New Roman" w:hAnsi="Times New Roman" w:eastAsia="Times New Roman" w:cs="Times New Roman"/>
          <w:sz w:val="24"/>
          <w:szCs w:val="24"/>
          <w:spacing w:val="41"/>
        </w:rPr>
        <w:t xml:space="preserve"> </w:t>
      </w:r>
      <w:r>
        <w:rPr>
          <w:rFonts w:ascii="Times New Roman" w:hAnsi="Times New Roman" w:eastAsia="Times New Roman" w:cs="Times New Roman"/>
          <w:sz w:val="24"/>
          <w:szCs w:val="24"/>
          <w:spacing w:val="-1"/>
        </w:rPr>
        <w:t>N,</w:t>
      </w:r>
      <w:r>
        <w:rPr>
          <w:rFonts w:ascii="Times New Roman" w:hAnsi="Times New Roman" w:eastAsia="Times New Roman" w:cs="Times New Roman"/>
          <w:sz w:val="24"/>
          <w:szCs w:val="24"/>
          <w:spacing w:val="54"/>
        </w:rPr>
        <w:t xml:space="preserve"> </w:t>
      </w:r>
      <w:r>
        <w:rPr>
          <w:rFonts w:ascii="Times New Roman" w:hAnsi="Times New Roman" w:eastAsia="Times New Roman" w:cs="Times New Roman"/>
          <w:sz w:val="24"/>
          <w:szCs w:val="24"/>
          <w:spacing w:val="-1"/>
        </w:rPr>
        <w:t>MELCER</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spacing w:val="-1"/>
        </w:rPr>
        <w:t>Y,  SAR</w:t>
      </w:r>
      <w:r>
        <w:rPr>
          <w:rFonts w:ascii="Times New Roman" w:hAnsi="Times New Roman" w:eastAsia="Times New Roman" w:cs="Times New Roman"/>
          <w:sz w:val="24"/>
          <w:szCs w:val="24"/>
          <w:spacing w:val="-2"/>
        </w:rPr>
        <w:t>IG-METH  T,  et</w:t>
      </w:r>
      <w:r>
        <w:rPr>
          <w:rFonts w:ascii="Times New Roman" w:hAnsi="Times New Roman" w:eastAsia="Times New Roman" w:cs="Times New Roman"/>
          <w:sz w:val="24"/>
          <w:szCs w:val="24"/>
          <w:spacing w:val="51"/>
        </w:rPr>
        <w:t xml:space="preserve"> </w:t>
      </w:r>
      <w:r>
        <w:rPr>
          <w:rFonts w:ascii="Times New Roman" w:hAnsi="Times New Roman" w:eastAsia="Times New Roman" w:cs="Times New Roman"/>
          <w:sz w:val="24"/>
          <w:szCs w:val="24"/>
          <w:spacing w:val="-2"/>
        </w:rPr>
        <w:t>al.</w:t>
      </w:r>
      <w:r>
        <w:rPr>
          <w:rFonts w:ascii="Times New Roman" w:hAnsi="Times New Roman" w:eastAsia="Times New Roman" w:cs="Times New Roman"/>
          <w:sz w:val="24"/>
          <w:szCs w:val="24"/>
          <w:spacing w:val="54"/>
        </w:rPr>
        <w:t xml:space="preserve"> </w:t>
      </w:r>
      <w:r>
        <w:rPr>
          <w:rFonts w:ascii="Times New Roman" w:hAnsi="Times New Roman" w:eastAsia="Times New Roman" w:cs="Times New Roman"/>
          <w:sz w:val="24"/>
          <w:szCs w:val="24"/>
          <w:spacing w:val="-2"/>
        </w:rPr>
        <w:t>High</w:t>
      </w:r>
      <w:r>
        <w:rPr>
          <w:rFonts w:ascii="Times New Roman" w:hAnsi="Times New Roman" w:eastAsia="Times New Roman" w:cs="Times New Roman"/>
          <w:sz w:val="24"/>
          <w:szCs w:val="24"/>
          <w:spacing w:val="51"/>
        </w:rPr>
        <w:t xml:space="preserve"> </w:t>
      </w:r>
      <w:r>
        <w:rPr>
          <w:rFonts w:ascii="Times New Roman" w:hAnsi="Times New Roman" w:eastAsia="Times New Roman" w:cs="Times New Roman"/>
          <w:sz w:val="24"/>
          <w:szCs w:val="24"/>
          <w:spacing w:val="-2"/>
        </w:rPr>
        <w:t>risk</w:t>
      </w:r>
      <w:r>
        <w:rPr>
          <w:rFonts w:ascii="Times New Roman" w:hAnsi="Times New Roman" w:eastAsia="Times New Roman" w:cs="Times New Roman"/>
          <w:sz w:val="24"/>
          <w:szCs w:val="24"/>
          <w:spacing w:val="56"/>
          <w:w w:val="101"/>
        </w:rPr>
        <w:t xml:space="preserve"> </w:t>
      </w:r>
      <w:r>
        <w:rPr>
          <w:rFonts w:ascii="Times New Roman" w:hAnsi="Times New Roman" w:eastAsia="Times New Roman" w:cs="Times New Roman"/>
          <w:sz w:val="24"/>
          <w:szCs w:val="24"/>
          <w:spacing w:val="-2"/>
        </w:rPr>
        <w:t>of</w:t>
      </w:r>
      <w:r>
        <w:rPr>
          <w:rFonts w:ascii="Times New Roman" w:hAnsi="Times New Roman" w:eastAsia="Times New Roman" w:cs="Times New Roman"/>
          <w:sz w:val="24"/>
          <w:szCs w:val="24"/>
          <w:spacing w:val="26"/>
          <w:w w:val="101"/>
        </w:rPr>
        <w:t xml:space="preserve"> </w:t>
      </w:r>
      <w:r>
        <w:rPr>
          <w:rFonts w:ascii="Times New Roman" w:hAnsi="Times New Roman" w:eastAsia="Times New Roman" w:cs="Times New Roman"/>
          <w:sz w:val="24"/>
          <w:szCs w:val="24"/>
          <w:spacing w:val="-2"/>
        </w:rPr>
        <w:t>recurrent</w:t>
      </w:r>
    </w:p>
    <w:p>
      <w:pPr>
        <w:ind w:left="9520" w:right="26" w:hanging="7660"/>
        <w:spacing w:before="250" w:line="380" w:lineRule="auto"/>
        <w:rPr>
          <w:rFonts w:ascii="Times New Roman" w:hAnsi="Times New Roman" w:eastAsia="Times New Roman" w:cs="Times New Roman"/>
          <w:sz w:val="18"/>
          <w:szCs w:val="18"/>
        </w:rPr>
      </w:pPr>
      <w:r>
        <w:rPr>
          <w:rFonts w:ascii="Times New Roman" w:hAnsi="Times New Roman" w:eastAsia="Times New Roman" w:cs="Times New Roman"/>
          <w:sz w:val="24"/>
          <w:szCs w:val="24"/>
        </w:rPr>
        <w:t>torsion in</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premenarchal girls</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rPr>
        <w:t>with torsion of</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rPr>
        <w:t>nor</w:t>
      </w:r>
      <w:r>
        <w:rPr>
          <w:rFonts w:ascii="Times New Roman" w:hAnsi="Times New Roman" w:eastAsia="Times New Roman" w:cs="Times New Roman"/>
          <w:sz w:val="24"/>
          <w:szCs w:val="24"/>
          <w:spacing w:val="-1"/>
        </w:rPr>
        <w:t>mal adnexa [J]. Fertil Steril, 2016,</w:t>
      </w:r>
      <w:r>
        <w:rPr>
          <w:rFonts w:ascii="Times New Roman" w:hAnsi="Times New Roman" w:eastAsia="Times New Roman" w:cs="Times New Roman"/>
          <w:sz w:val="24"/>
          <w:szCs w:val="24"/>
        </w:rPr>
        <w:t xml:space="preserve"> </w:t>
      </w:r>
      <w:r>
        <w:rPr>
          <w:rFonts w:ascii="Times New Roman" w:hAnsi="Times New Roman" w:eastAsia="Times New Roman" w:cs="Times New Roman"/>
          <w:sz w:val="18"/>
          <w:szCs w:val="18"/>
          <w:spacing w:val="-2"/>
        </w:rPr>
        <w:t>32</w:t>
      </w:r>
    </w:p>
    <w:p>
      <w:pPr>
        <w:spacing w:line="380" w:lineRule="auto"/>
        <w:sectPr>
          <w:pgSz w:w="11910" w:h="16840"/>
          <w:pgMar w:top="1233" w:right="1761" w:bottom="604" w:left="424" w:header="891" w:footer="354" w:gutter="0"/>
        </w:sectPr>
        <w:rPr>
          <w:rFonts w:ascii="Times New Roman" w:hAnsi="Times New Roman" w:eastAsia="Times New Roman" w:cs="Times New Roman"/>
          <w:sz w:val="18"/>
          <w:szCs w:val="18"/>
        </w:rPr>
      </w:pPr>
    </w:p>
    <w:p>
      <w:pPr>
        <w:spacing w:line="287" w:lineRule="auto"/>
        <w:rPr>
          <w:rFonts w:ascii="Arial"/>
          <w:sz w:val="21"/>
        </w:rPr>
      </w:pPr>
      <w:r/>
    </w:p>
    <w:p>
      <w:pPr>
        <w:ind w:left="1886"/>
        <w:spacing w:before="69" w:line="193"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105(6):</w:t>
      </w:r>
      <w:r>
        <w:rPr>
          <w:rFonts w:ascii="Times New Roman" w:hAnsi="Times New Roman" w:eastAsia="Times New Roman" w:cs="Times New Roman"/>
          <w:sz w:val="24"/>
          <w:szCs w:val="24"/>
          <w:spacing w:val="46"/>
          <w:w w:val="101"/>
        </w:rPr>
        <w:t xml:space="preserve"> </w:t>
      </w:r>
      <w:r>
        <w:rPr>
          <w:rFonts w:ascii="Times New Roman" w:hAnsi="Times New Roman" w:eastAsia="Times New Roman" w:cs="Times New Roman"/>
          <w:sz w:val="24"/>
          <w:szCs w:val="24"/>
          <w:spacing w:val="-3"/>
        </w:rPr>
        <w:t>1561-5.e3.</w:t>
      </w:r>
    </w:p>
    <w:p>
      <w:pPr>
        <w:ind w:left="1857" w:right="20" w:hanging="460"/>
        <w:spacing w:before="248" w:line="33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[36]</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rPr>
        <w:t>BOSWELL</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rPr>
        <w:t>KM</w:t>
      </w:r>
      <w:r>
        <w:rPr>
          <w:rFonts w:ascii="Times New Roman" w:hAnsi="Times New Roman" w:eastAsia="Times New Roman" w:cs="Times New Roman"/>
          <w:sz w:val="24"/>
          <w:szCs w:val="24"/>
          <w:spacing w:val="3"/>
        </w:rPr>
        <w:t>, </w:t>
      </w:r>
      <w:r>
        <w:rPr>
          <w:rFonts w:ascii="Times New Roman" w:hAnsi="Times New Roman" w:eastAsia="Times New Roman" w:cs="Times New Roman"/>
          <w:sz w:val="24"/>
          <w:szCs w:val="24"/>
        </w:rPr>
        <w:t>SILVERBERG</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rPr>
        <w:t>KM</w:t>
      </w:r>
      <w:r>
        <w:rPr>
          <w:rFonts w:ascii="Times New Roman" w:hAnsi="Times New Roman" w:eastAsia="Times New Roman" w:cs="Times New Roman"/>
          <w:sz w:val="24"/>
          <w:szCs w:val="24"/>
          <w:spacing w:val="3"/>
        </w:rPr>
        <w:t>. </w:t>
      </w:r>
      <w:r>
        <w:rPr>
          <w:rFonts w:ascii="Times New Roman" w:hAnsi="Times New Roman" w:eastAsia="Times New Roman" w:cs="Times New Roman"/>
          <w:sz w:val="24"/>
          <w:szCs w:val="24"/>
        </w:rPr>
        <w:t>Recurrence</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rPr>
        <w:t>ovarian</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rPr>
        <w:t>torsion</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rPr>
        <w:t>ina</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rPr>
        <w:t>multiple </w:t>
      </w:r>
      <w:r>
        <w:rPr>
          <w:rFonts w:ascii="Times New Roman" w:hAnsi="Times New Roman" w:eastAsia="Times New Roman" w:cs="Times New Roman"/>
          <w:sz w:val="24"/>
          <w:szCs w:val="24"/>
        </w:rPr>
        <w:t>pregnancy</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rPr>
        <w:t>conservative</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rPr>
        <w:t>management</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rPr>
        <w:t>via</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rPr>
        <w:t>transabdominal</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rPr>
        <w:t>ultrasound</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rPr>
        <w:t>guided </w:t>
      </w:r>
      <w:r>
        <w:rPr>
          <w:rFonts w:ascii="Times New Roman" w:hAnsi="Times New Roman" w:eastAsia="Times New Roman" w:cs="Times New Roman"/>
          <w:sz w:val="24"/>
          <w:szCs w:val="24"/>
        </w:rPr>
        <w:t>ovarian cyst aspiration</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rPr>
        <w:t>[J].</w:t>
      </w:r>
      <w:r>
        <w:rPr>
          <w:rFonts w:ascii="Times New Roman" w:hAnsi="Times New Roman" w:eastAsia="Times New Roman" w:cs="Times New Roman"/>
          <w:sz w:val="24"/>
          <w:szCs w:val="24"/>
          <w:spacing w:val="-1"/>
        </w:rPr>
        <w:t xml:space="preserve"> Fertility and sterility, 2010, 94(5):</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1"/>
        </w:rPr>
        <w:t>1910.e1-3.</w:t>
      </w:r>
    </w:p>
    <w:p>
      <w:pPr>
        <w:ind w:left="1866" w:right="27" w:hanging="469"/>
        <w:spacing w:before="248" w:line="30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[37]</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spacing w:val="-2"/>
        </w:rPr>
        <w:t>ASFOUR V, VARMA R, MENON P. Clinical </w:t>
      </w:r>
      <w:r>
        <w:rPr>
          <w:rFonts w:ascii="Times New Roman" w:hAnsi="Times New Roman" w:eastAsia="Times New Roman" w:cs="Times New Roman"/>
          <w:sz w:val="24"/>
          <w:szCs w:val="24"/>
          <w:spacing w:val="-3"/>
        </w:rPr>
        <w:t>risk factors for ovarian torsion</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spacing w:val="-3"/>
        </w:rPr>
        <w:t>[J]. J</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Obstet Gynaecol, 2015, </w:t>
      </w:r>
      <w:r>
        <w:rPr>
          <w:rFonts w:ascii="Times New Roman" w:hAnsi="Times New Roman" w:eastAsia="Times New Roman" w:cs="Times New Roman"/>
          <w:sz w:val="24"/>
          <w:szCs w:val="24"/>
          <w:spacing w:val="-1"/>
        </w:rPr>
        <w:t>35(7):</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1"/>
        </w:rPr>
        <w:t>721-5.</w:t>
      </w:r>
    </w:p>
    <w:p>
      <w:pPr>
        <w:ind w:left="1863" w:right="34" w:hanging="466"/>
        <w:spacing w:before="250" w:line="30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[38]</w:t>
      </w:r>
      <w:r>
        <w:rPr>
          <w:rFonts w:ascii="Times New Roman" w:hAnsi="Times New Roman" w:eastAsia="Times New Roman" w:cs="Times New Roman"/>
          <w:sz w:val="24"/>
          <w:szCs w:val="24"/>
          <w:spacing w:val="49"/>
          <w:w w:val="101"/>
        </w:rPr>
        <w:t xml:space="preserve"> </w:t>
      </w:r>
      <w:r>
        <w:rPr>
          <w:rFonts w:ascii="Times New Roman" w:hAnsi="Times New Roman" w:eastAsia="Times New Roman" w:cs="Times New Roman"/>
          <w:sz w:val="24"/>
          <w:szCs w:val="24"/>
          <w:spacing w:val="-1"/>
        </w:rPr>
        <w:t>SASAKI K J, MILLER C E.</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1"/>
        </w:rPr>
        <w:t>Adnexal torsion: review of</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1"/>
        </w:rPr>
        <w:t>the literature [J]. J Minim</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Invasive Gynecol, 2014, 21(2):</w:t>
      </w:r>
      <w:r>
        <w:rPr>
          <w:rFonts w:ascii="Times New Roman" w:hAnsi="Times New Roman" w:eastAsia="Times New Roman" w:cs="Times New Roman"/>
          <w:sz w:val="24"/>
          <w:szCs w:val="24"/>
          <w:spacing w:val="41"/>
        </w:rPr>
        <w:t xml:space="preserve"> </w:t>
      </w:r>
      <w:r>
        <w:rPr>
          <w:rFonts w:ascii="Times New Roman" w:hAnsi="Times New Roman" w:eastAsia="Times New Roman" w:cs="Times New Roman"/>
          <w:sz w:val="24"/>
          <w:szCs w:val="24"/>
          <w:spacing w:val="-1"/>
        </w:rPr>
        <w:t>196-202.</w:t>
      </w:r>
    </w:p>
    <w:p>
      <w:pPr>
        <w:ind w:left="1862" w:right="32" w:hanging="465"/>
        <w:spacing w:before="238" w:line="33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[39]</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spacing w:val="-1"/>
        </w:rPr>
        <w:t>ADEYEMI-FOWODE</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1"/>
        </w:rPr>
        <w:t>O,</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1"/>
        </w:rPr>
        <w:t>LIN E</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2"/>
        </w:rPr>
        <w:t>G,</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spacing w:val="-2"/>
        </w:rPr>
        <w:t>SYED F,</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2"/>
        </w:rPr>
        <w:t>et</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2"/>
        </w:rPr>
        <w:t>al. Adnexal Torsion</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2"/>
        </w:rPr>
        <w:t>in</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spacing w:val="-2"/>
        </w:rPr>
        <w:t>Children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and Adolescents: A Retrospective Review o</w:t>
      </w:r>
      <w:r>
        <w:rPr>
          <w:rFonts w:ascii="Times New Roman" w:hAnsi="Times New Roman" w:eastAsia="Times New Roman" w:cs="Times New Roman"/>
          <w:sz w:val="24"/>
          <w:szCs w:val="24"/>
          <w:spacing w:val="-1"/>
        </w:rPr>
        <w:t>f</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1"/>
        </w:rPr>
        <w:t>245 Cases at a</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
        </w:rPr>
        <w:t>Single Institution</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spacing w:val="-1"/>
        </w:rPr>
        <w:t>[J].</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J Pediatr Adolesc Gynecol, 2019, 32(1): 64-</w:t>
      </w:r>
      <w:r>
        <w:rPr>
          <w:rFonts w:ascii="Times New Roman" w:hAnsi="Times New Roman" w:eastAsia="Times New Roman" w:cs="Times New Roman"/>
          <w:sz w:val="24"/>
          <w:szCs w:val="24"/>
          <w:spacing w:val="-1"/>
        </w:rPr>
        <w:t>9.</w:t>
      </w:r>
    </w:p>
    <w:p>
      <w:pPr>
        <w:ind w:right="26"/>
        <w:spacing w:before="249" w:line="192"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[40]</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1"/>
        </w:rPr>
        <w:t>KARAMANE, BEGER B, ÇETIN O, et al. Ovarian </w:t>
      </w:r>
      <w:r>
        <w:rPr>
          <w:rFonts w:ascii="Times New Roman" w:hAnsi="Times New Roman" w:eastAsia="Times New Roman" w:cs="Times New Roman"/>
          <w:sz w:val="24"/>
          <w:szCs w:val="24"/>
          <w:spacing w:val="-2"/>
        </w:rPr>
        <w:t>Torsion in the Normal Ovary:</w:t>
      </w:r>
    </w:p>
    <w:p>
      <w:pPr>
        <w:ind w:left="1861" w:right="35" w:hanging="2"/>
        <w:spacing w:before="250" w:line="38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A</w:t>
      </w:r>
      <w:r>
        <w:rPr>
          <w:rFonts w:ascii="Times New Roman" w:hAnsi="Times New Roman" w:eastAsia="Times New Roman" w:cs="Times New Roman"/>
          <w:sz w:val="24"/>
          <w:szCs w:val="24"/>
          <w:spacing w:val="53"/>
          <w:w w:val="101"/>
        </w:rPr>
        <w:t xml:space="preserve"> </w:t>
      </w:r>
      <w:r>
        <w:rPr>
          <w:rFonts w:ascii="Times New Roman" w:hAnsi="Times New Roman" w:eastAsia="Times New Roman" w:cs="Times New Roman"/>
          <w:sz w:val="24"/>
          <w:szCs w:val="24"/>
          <w:spacing w:val="-1"/>
        </w:rPr>
        <w:t>Diagnostic</w:t>
      </w:r>
      <w:r>
        <w:rPr>
          <w:rFonts w:ascii="Times New Roman" w:hAnsi="Times New Roman" w:eastAsia="Times New Roman" w:cs="Times New Roman"/>
          <w:sz w:val="24"/>
          <w:szCs w:val="24"/>
          <w:spacing w:val="52"/>
        </w:rPr>
        <w:t xml:space="preserve"> </w:t>
      </w:r>
      <w:r>
        <w:rPr>
          <w:rFonts w:ascii="Times New Roman" w:hAnsi="Times New Roman" w:eastAsia="Times New Roman" w:cs="Times New Roman"/>
          <w:sz w:val="24"/>
          <w:szCs w:val="24"/>
          <w:spacing w:val="-1"/>
        </w:rPr>
        <w:t>Challenge  in</w:t>
      </w:r>
      <w:r>
        <w:rPr>
          <w:rFonts w:ascii="Times New Roman" w:hAnsi="Times New Roman" w:eastAsia="Times New Roman" w:cs="Times New Roman"/>
          <w:sz w:val="24"/>
          <w:szCs w:val="24"/>
          <w:spacing w:val="43"/>
          <w:w w:val="101"/>
        </w:rPr>
        <w:t xml:space="preserve"> </w:t>
      </w:r>
      <w:r>
        <w:rPr>
          <w:rFonts w:ascii="Times New Roman" w:hAnsi="Times New Roman" w:eastAsia="Times New Roman" w:cs="Times New Roman"/>
          <w:sz w:val="24"/>
          <w:szCs w:val="24"/>
          <w:spacing w:val="-1"/>
        </w:rPr>
        <w:t>Postmenarchal</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spacing w:val="-1"/>
        </w:rPr>
        <w:t>Adolescent  Girls</w:t>
      </w:r>
      <w:r>
        <w:rPr>
          <w:rFonts w:ascii="Times New Roman" w:hAnsi="Times New Roman" w:eastAsia="Times New Roman" w:cs="Times New Roman"/>
          <w:sz w:val="24"/>
          <w:szCs w:val="24"/>
          <w:spacing w:val="53"/>
        </w:rPr>
        <w:t xml:space="preserve"> </w:t>
      </w:r>
      <w:r>
        <w:rPr>
          <w:rFonts w:ascii="Times New Roman" w:hAnsi="Times New Roman" w:eastAsia="Times New Roman" w:cs="Times New Roman"/>
          <w:sz w:val="24"/>
          <w:szCs w:val="24"/>
          <w:spacing w:val="-1"/>
        </w:rPr>
        <w:t>in</w:t>
      </w:r>
      <w:r>
        <w:rPr>
          <w:rFonts w:ascii="Times New Roman" w:hAnsi="Times New Roman" w:eastAsia="Times New Roman" w:cs="Times New Roman"/>
          <w:sz w:val="24"/>
          <w:szCs w:val="24"/>
          <w:spacing w:val="42"/>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48"/>
          <w:w w:val="101"/>
        </w:rPr>
        <w:t xml:space="preserve"> </w:t>
      </w:r>
      <w:r>
        <w:rPr>
          <w:rFonts w:ascii="Times New Roman" w:hAnsi="Times New Roman" w:eastAsia="Times New Roman" w:cs="Times New Roman"/>
          <w:sz w:val="24"/>
          <w:szCs w:val="24"/>
          <w:spacing w:val="-1"/>
        </w:rPr>
        <w:t>Emergency</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Department</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spacing w:val="-1"/>
        </w:rPr>
        <w:t>[J]. Med</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1"/>
        </w:rPr>
        <w:t>Sci Monit, 2017,</w:t>
      </w:r>
      <w:r>
        <w:rPr>
          <w:rFonts w:ascii="Times New Roman" w:hAnsi="Times New Roman" w:eastAsia="Times New Roman" w:cs="Times New Roman"/>
          <w:sz w:val="24"/>
          <w:szCs w:val="24"/>
          <w:spacing w:val="-2"/>
        </w:rPr>
        <w:t xml:space="preserve"> 23:</w:t>
      </w:r>
      <w:r>
        <w:rPr>
          <w:rFonts w:ascii="Times New Roman" w:hAnsi="Times New Roman" w:eastAsia="Times New Roman" w:cs="Times New Roman"/>
          <w:sz w:val="24"/>
          <w:szCs w:val="24"/>
          <w:spacing w:val="31"/>
          <w:w w:val="101"/>
        </w:rPr>
        <w:t xml:space="preserve"> </w:t>
      </w:r>
      <w:r>
        <w:rPr>
          <w:rFonts w:ascii="Times New Roman" w:hAnsi="Times New Roman" w:eastAsia="Times New Roman" w:cs="Times New Roman"/>
          <w:sz w:val="24"/>
          <w:szCs w:val="24"/>
          <w:spacing w:val="-2"/>
        </w:rPr>
        <w:t>1312-6.</w:t>
      </w:r>
    </w:p>
    <w:p>
      <w:pPr>
        <w:ind w:left="1859" w:right="20" w:hanging="462"/>
        <w:spacing w:before="46" w:line="33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[41]</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1"/>
        </w:rPr>
        <w:t>OZCAN A,</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spacing w:val="-1"/>
        </w:rPr>
        <w:t>MUMUSOGLU</w:t>
      </w:r>
      <w:r>
        <w:rPr>
          <w:rFonts w:ascii="Times New Roman" w:hAnsi="Times New Roman" w:eastAsia="Times New Roman" w:cs="Times New Roman"/>
          <w:sz w:val="24"/>
          <w:szCs w:val="24"/>
          <w:spacing w:val="31"/>
          <w:w w:val="101"/>
        </w:rPr>
        <w:t xml:space="preserve"> </w:t>
      </w:r>
      <w:r>
        <w:rPr>
          <w:rFonts w:ascii="Times New Roman" w:hAnsi="Times New Roman" w:eastAsia="Times New Roman" w:cs="Times New Roman"/>
          <w:sz w:val="24"/>
          <w:szCs w:val="24"/>
          <w:spacing w:val="-1"/>
        </w:rPr>
        <w:t>S,</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1"/>
        </w:rPr>
        <w:t>GOKCU</w:t>
      </w:r>
      <w:r>
        <w:rPr>
          <w:rFonts w:ascii="Times New Roman" w:hAnsi="Times New Roman" w:eastAsia="Times New Roman" w:cs="Times New Roman"/>
          <w:sz w:val="24"/>
          <w:szCs w:val="24"/>
          <w:spacing w:val="30"/>
          <w:w w:val="101"/>
        </w:rPr>
        <w:t xml:space="preserve"> </w:t>
      </w:r>
      <w:r>
        <w:rPr>
          <w:rFonts w:ascii="Times New Roman" w:hAnsi="Times New Roman" w:eastAsia="Times New Roman" w:cs="Times New Roman"/>
          <w:sz w:val="24"/>
          <w:szCs w:val="24"/>
          <w:spacing w:val="-1"/>
        </w:rPr>
        <w:t>M,</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spacing w:val="-1"/>
        </w:rPr>
        <w:t>et</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1"/>
        </w:rPr>
        <w:t>al. Dif</w:t>
      </w:r>
      <w:r>
        <w:rPr>
          <w:rFonts w:ascii="Times New Roman" w:hAnsi="Times New Roman" w:eastAsia="Times New Roman" w:cs="Times New Roman"/>
          <w:sz w:val="24"/>
          <w:szCs w:val="24"/>
          <w:spacing w:val="-2"/>
        </w:rPr>
        <w:t>ferentiated therapy</w:t>
      </w:r>
      <w:r>
        <w:rPr>
          <w:rFonts w:ascii="Times New Roman" w:hAnsi="Times New Roman" w:eastAsia="Times New Roman" w:cs="Times New Roman"/>
          <w:sz w:val="24"/>
          <w:szCs w:val="24"/>
          <w:spacing w:val="26"/>
          <w:w w:val="101"/>
        </w:rPr>
        <w:t xml:space="preserve"> </w:t>
      </w:r>
      <w:r>
        <w:rPr>
          <w:rFonts w:ascii="Times New Roman" w:hAnsi="Times New Roman" w:eastAsia="Times New Roman" w:cs="Times New Roman"/>
          <w:sz w:val="24"/>
          <w:szCs w:val="24"/>
          <w:spacing w:val="-2"/>
        </w:rPr>
        <w:t>in</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2"/>
        </w:rPr>
        <w:t>pre</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rPr>
        <w:t>postmenopausal</w:t>
      </w:r>
      <w:r>
        <w:rPr>
          <w:rFonts w:ascii="Times New Roman" w:hAnsi="Times New Roman" w:eastAsia="Times New Roman" w:cs="Times New Roman"/>
          <w:sz w:val="24"/>
          <w:szCs w:val="24"/>
          <w:spacing w:val="31"/>
          <w:w w:val="101"/>
        </w:rPr>
        <w:t xml:space="preserve"> </w:t>
      </w:r>
      <w:r>
        <w:rPr>
          <w:rFonts w:ascii="Times New Roman" w:hAnsi="Times New Roman" w:eastAsia="Times New Roman" w:cs="Times New Roman"/>
          <w:sz w:val="24"/>
          <w:szCs w:val="24"/>
        </w:rPr>
        <w:t>adnexal</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rPr>
        <w:t>torsion</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rPr>
        <w:t>based</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rPr>
        <w:t>on</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rPr>
        <w:t>maligna</w:t>
      </w:r>
      <w:r>
        <w:rPr>
          <w:rFonts w:ascii="Times New Roman" w:hAnsi="Times New Roman" w:eastAsia="Times New Roman" w:cs="Times New Roman"/>
          <w:sz w:val="24"/>
          <w:szCs w:val="24"/>
          <w:spacing w:val="-1"/>
        </w:rPr>
        <w:t>ncy</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1"/>
        </w:rPr>
        <w:t>rates: A retrospective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multicentre</w:t>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spacing w:val="-1"/>
        </w:rPr>
        <w:t>study over five years</w:t>
      </w:r>
      <w:r>
        <w:rPr>
          <w:rFonts w:ascii="Times New Roman" w:hAnsi="Times New Roman" w:eastAsia="Times New Roman" w:cs="Times New Roman"/>
          <w:sz w:val="24"/>
          <w:szCs w:val="24"/>
          <w:spacing w:val="16"/>
          <w:w w:val="101"/>
        </w:rPr>
        <w:t xml:space="preserve"> </w:t>
      </w:r>
      <w:r>
        <w:rPr>
          <w:rFonts w:ascii="Times New Roman" w:hAnsi="Times New Roman" w:eastAsia="Times New Roman" w:cs="Times New Roman"/>
          <w:sz w:val="24"/>
          <w:szCs w:val="24"/>
          <w:spacing w:val="-1"/>
        </w:rPr>
        <w:t>[J]. Int J Surg,</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spacing w:val="-1"/>
        </w:rPr>
        <w:t>2016,</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spacing w:val="-1"/>
        </w:rPr>
        <w:t>29:</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1"/>
        </w:rPr>
        <w:t>95-100.</w:t>
      </w:r>
    </w:p>
    <w:p>
      <w:pPr>
        <w:pStyle w:val="BodyText"/>
        <w:ind w:left="1866" w:right="30" w:hanging="469"/>
        <w:spacing w:before="209" w:line="33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[42]</w:t>
      </w:r>
      <w:r>
        <w:rPr>
          <w:rFonts w:ascii="Times New Roman" w:hAnsi="Times New Roman" w:eastAsia="Times New Roman" w:cs="Times New Roman"/>
          <w:sz w:val="24"/>
          <w:szCs w:val="24"/>
          <w:spacing w:val="41"/>
          <w:w w:val="101"/>
        </w:rPr>
        <w:t xml:space="preserve"> </w:t>
      </w:r>
      <w:r>
        <w:rPr>
          <w:sz w:val="24"/>
          <w:szCs w:val="24"/>
          <w:spacing w:val="-2"/>
        </w:rPr>
        <w:t>袁航，张师前，赵霞，王玉东，王建东，薛凤霞</w:t>
      </w:r>
      <w:r>
        <w:rPr>
          <w:rFonts w:ascii="Times New Roman" w:hAnsi="Times New Roman" w:eastAsia="Times New Roman" w:cs="Times New Roman"/>
          <w:sz w:val="24"/>
          <w:szCs w:val="24"/>
          <w:spacing w:val="-2"/>
        </w:rPr>
        <w:t>.  </w:t>
      </w:r>
      <w:r>
        <w:rPr>
          <w:sz w:val="24"/>
          <w:szCs w:val="24"/>
          <w:spacing w:val="-2"/>
        </w:rPr>
        <w:t>女性附件扭转治疗的中国</w:t>
      </w:r>
      <w:r>
        <w:rPr>
          <w:sz w:val="24"/>
          <w:szCs w:val="24"/>
        </w:rPr>
        <w:t xml:space="preserve"> </w:t>
      </w:r>
      <w:r>
        <w:rPr>
          <w:sz w:val="24"/>
          <w:szCs w:val="24"/>
          <w:spacing w:val="-2"/>
        </w:rPr>
        <w:t>专家共识</w:t>
      </w:r>
      <w:r>
        <w:rPr>
          <w:rFonts w:ascii="Times New Roman" w:hAnsi="Times New Roman" w:eastAsia="Times New Roman" w:cs="Times New Roman"/>
          <w:sz w:val="24"/>
          <w:szCs w:val="24"/>
          <w:spacing w:val="-2"/>
        </w:rPr>
        <w:t>(2020  </w:t>
      </w:r>
      <w:r>
        <w:rPr>
          <w:sz w:val="24"/>
          <w:szCs w:val="24"/>
          <w:spacing w:val="-2"/>
        </w:rPr>
        <w:t>年版</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spacing w:val="60"/>
        </w:rPr>
        <w:t xml:space="preserve"> </w:t>
      </w:r>
      <w:r>
        <w:rPr>
          <w:rFonts w:ascii="Times New Roman" w:hAnsi="Times New Roman" w:eastAsia="Times New Roman" w:cs="Times New Roman"/>
          <w:sz w:val="24"/>
          <w:szCs w:val="24"/>
          <w:spacing w:val="-2"/>
        </w:rPr>
        <w:t>[J].</w:t>
      </w:r>
      <w:r>
        <w:rPr>
          <w:rFonts w:ascii="Times New Roman" w:hAnsi="Times New Roman" w:eastAsia="Times New Roman" w:cs="Times New Roman"/>
          <w:sz w:val="24"/>
          <w:szCs w:val="24"/>
          <w:spacing w:val="16"/>
          <w:w w:val="101"/>
        </w:rPr>
        <w:t xml:space="preserve">  </w:t>
      </w:r>
      <w:r>
        <w:rPr>
          <w:sz w:val="24"/>
          <w:szCs w:val="24"/>
          <w:spacing w:val="-2"/>
        </w:rPr>
        <w:t>中国医师协会微无创医学专业委员会妇科肿瘤</w:t>
      </w:r>
      <w:r>
        <w:rPr>
          <w:rFonts w:ascii="Times New Roman" w:hAnsi="Times New Roman" w:eastAsia="Times New Roman" w:cs="Times New Roman"/>
          <w:sz w:val="24"/>
          <w:szCs w:val="24"/>
          <w:spacing w:val="-2"/>
        </w:rPr>
        <w:t>(</w:t>
      </w:r>
      <w:r>
        <w:rPr>
          <w:sz w:val="24"/>
          <w:szCs w:val="24"/>
          <w:spacing w:val="-2"/>
        </w:rPr>
        <w:t>学</w:t>
      </w:r>
      <w:r>
        <w:rPr>
          <w:sz w:val="24"/>
          <w:szCs w:val="24"/>
        </w:rPr>
        <w:t xml:space="preserve"> </w:t>
      </w:r>
      <w:r>
        <w:rPr>
          <w:sz w:val="24"/>
          <w:szCs w:val="24"/>
        </w:rPr>
        <w:t>组</w:t>
      </w:r>
      <w:r>
        <w:rPr>
          <w:rFonts w:ascii="Times New Roman" w:hAnsi="Times New Roman" w:eastAsia="Times New Roman" w:cs="Times New Roman"/>
          <w:sz w:val="24"/>
          <w:szCs w:val="24"/>
        </w:rPr>
        <w:t>)</w:t>
      </w:r>
      <w:r>
        <w:rPr>
          <w:sz w:val="24"/>
          <w:szCs w:val="24"/>
        </w:rPr>
        <w:t>专业委员会；中国优生科学协会女性生殖道疾病诊治分会；</w:t>
      </w:r>
      <w:r>
        <w:rPr>
          <w:sz w:val="24"/>
          <w:szCs w:val="24"/>
          <w:spacing w:val="-70"/>
        </w:rPr>
        <w:t xml:space="preserve"> </w:t>
      </w:r>
      <w:r>
        <w:rPr>
          <w:sz w:val="24"/>
          <w:szCs w:val="24"/>
        </w:rPr>
        <w:t>山东省妇幼 </w:t>
      </w:r>
      <w:r>
        <w:rPr>
          <w:sz w:val="24"/>
          <w:szCs w:val="24"/>
          <w:spacing w:val="-3"/>
        </w:rPr>
        <w:t>保健院；山东大学齐鲁医院；四川大学华西二院；上海交通大学附属国际和</w:t>
      </w:r>
      <w:r>
        <w:rPr>
          <w:sz w:val="24"/>
          <w:szCs w:val="24"/>
        </w:rPr>
        <w:t xml:space="preserve"> </w:t>
      </w:r>
      <w:r>
        <w:rPr>
          <w:sz w:val="24"/>
          <w:szCs w:val="24"/>
          <w:spacing w:val="-4"/>
        </w:rPr>
        <w:t>平妇幼保健院；首都医科大学北京妇产医院；天津医科大学总医院</w:t>
      </w:r>
      <w:r>
        <w:rPr>
          <w:rFonts w:ascii="Times New Roman" w:hAnsi="Times New Roman" w:eastAsia="Times New Roman" w:cs="Times New Roman"/>
          <w:sz w:val="24"/>
          <w:szCs w:val="24"/>
          <w:spacing w:val="-4"/>
        </w:rPr>
        <w:t>, 2020,  </w:t>
      </w:r>
      <w:r>
        <w:rPr>
          <w:sz w:val="24"/>
          <w:szCs w:val="24"/>
          <w:spacing w:val="-4"/>
        </w:rPr>
        <w:t>第</w:t>
      </w:r>
      <w:r>
        <w:rPr>
          <w:sz w:val="24"/>
          <w:szCs w:val="24"/>
          <w:spacing w:val="2"/>
        </w:rPr>
        <w:t xml:space="preserve"> </w:t>
      </w:r>
      <w:r>
        <w:rPr>
          <w:rFonts w:ascii="Times New Roman" w:hAnsi="Times New Roman" w:eastAsia="Times New Roman" w:cs="Times New Roman"/>
          <w:sz w:val="24"/>
          <w:szCs w:val="24"/>
          <w:spacing w:val="-5"/>
        </w:rPr>
        <w:t>36 </w:t>
      </w:r>
      <w:r>
        <w:rPr>
          <w:sz w:val="24"/>
          <w:szCs w:val="24"/>
          <w:spacing w:val="-5"/>
        </w:rPr>
        <w:t>卷</w:t>
      </w:r>
      <w:r>
        <w:rPr>
          <w:rFonts w:ascii="Times New Roman" w:hAnsi="Times New Roman" w:eastAsia="Times New Roman" w:cs="Times New Roman"/>
          <w:sz w:val="24"/>
          <w:szCs w:val="24"/>
          <w:spacing w:val="-5"/>
        </w:rPr>
        <w:t>(</w:t>
      </w:r>
      <w:r>
        <w:rPr>
          <w:sz w:val="24"/>
          <w:szCs w:val="24"/>
          <w:spacing w:val="-5"/>
        </w:rPr>
        <w:t>第</w:t>
      </w:r>
      <w:r>
        <w:rPr>
          <w:sz w:val="24"/>
          <w:szCs w:val="24"/>
          <w:spacing w:val="-20"/>
        </w:rPr>
        <w:t xml:space="preserve"> </w:t>
      </w:r>
      <w:r>
        <w:rPr>
          <w:rFonts w:ascii="Times New Roman" w:hAnsi="Times New Roman" w:eastAsia="Times New Roman" w:cs="Times New Roman"/>
          <w:sz w:val="24"/>
          <w:szCs w:val="24"/>
          <w:spacing w:val="-5"/>
        </w:rPr>
        <w:t>11</w:t>
      </w:r>
      <w:r>
        <w:rPr>
          <w:rFonts w:ascii="Times New Roman" w:hAnsi="Times New Roman" w:eastAsia="Times New Roman" w:cs="Times New Roman"/>
          <w:sz w:val="24"/>
          <w:szCs w:val="24"/>
          <w:spacing w:val="12"/>
        </w:rPr>
        <w:t xml:space="preserve"> </w:t>
      </w:r>
      <w:r>
        <w:rPr>
          <w:sz w:val="24"/>
          <w:szCs w:val="24"/>
          <w:spacing w:val="-5"/>
        </w:rPr>
        <w:t>期</w:t>
      </w:r>
      <w:r>
        <w:rPr>
          <w:rFonts w:ascii="Times New Roman" w:hAnsi="Times New Roman" w:eastAsia="Times New Roman" w:cs="Times New Roman"/>
          <w:sz w:val="24"/>
          <w:szCs w:val="24"/>
          <w:spacing w:val="-5"/>
        </w:rPr>
        <w:t>):</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spacing w:val="-5"/>
        </w:rPr>
        <w:t>822-6.</w:t>
      </w:r>
    </w:p>
    <w:p>
      <w:pPr>
        <w:ind w:left="1877" w:right="33" w:hanging="480"/>
        <w:spacing w:before="220" w:line="30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[43]</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rPr>
        <w:t>NAIR S,</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rPr>
        <w:t>JOY S, NAYA</w:t>
      </w:r>
      <w:r>
        <w:rPr>
          <w:rFonts w:ascii="Times New Roman" w:hAnsi="Times New Roman" w:eastAsia="Times New Roman" w:cs="Times New Roman"/>
          <w:sz w:val="24"/>
          <w:szCs w:val="24"/>
          <w:spacing w:val="-1"/>
        </w:rPr>
        <w:t>R J. Five year retrospective case</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1"/>
        </w:rPr>
        <w:t>series of</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1"/>
        </w:rPr>
        <w:t>adnexal</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spacing w:val="-1"/>
        </w:rPr>
        <w:t>torsion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[J]. J Clin Diagn Res, 2014,</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spacing w:val="-1"/>
        </w:rPr>
        <w:t>8(12):</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1"/>
        </w:rPr>
        <w:t>Oc09-13.</w:t>
      </w:r>
    </w:p>
    <w:p>
      <w:pPr>
        <w:ind w:left="1859" w:right="33" w:hanging="462"/>
        <w:spacing w:before="248" w:line="353"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[44]</w:t>
      </w:r>
      <w:r>
        <w:rPr>
          <w:rFonts w:ascii="Times New Roman" w:hAnsi="Times New Roman" w:eastAsia="Times New Roman" w:cs="Times New Roman"/>
          <w:sz w:val="24"/>
          <w:szCs w:val="24"/>
          <w:spacing w:val="29"/>
          <w:w w:val="101"/>
        </w:rPr>
        <w:t xml:space="preserve"> </w:t>
      </w:r>
      <w:r>
        <w:rPr>
          <w:rFonts w:ascii="Times New Roman" w:hAnsi="Times New Roman" w:eastAsia="Times New Roman" w:cs="Times New Roman"/>
          <w:sz w:val="24"/>
          <w:szCs w:val="24"/>
          <w:spacing w:val="-2"/>
        </w:rPr>
        <w:t>CHIOU</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spacing w:val="-2"/>
        </w:rPr>
        <w:t>S Y,</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2"/>
        </w:rPr>
        <w:t>LEV-TOAFF</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2"/>
        </w:rPr>
        <w:t>A S,</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2"/>
        </w:rPr>
        <w:t>MASUDA E,</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spacing w:val="-2"/>
        </w:rPr>
        <w:t>et</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spacing w:val="-2"/>
        </w:rPr>
        <w:t>al. Adnexal </w:t>
      </w:r>
      <w:r>
        <w:rPr>
          <w:rFonts w:ascii="Times New Roman" w:hAnsi="Times New Roman" w:eastAsia="Times New Roman" w:cs="Times New Roman"/>
          <w:sz w:val="24"/>
          <w:szCs w:val="24"/>
          <w:spacing w:val="-3"/>
        </w:rPr>
        <w:t>torsion: new clinical</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36"/>
        </w:rPr>
        <w:t xml:space="preserve"> </w:t>
      </w:r>
      <w:r>
        <w:rPr>
          <w:rFonts w:ascii="Times New Roman" w:hAnsi="Times New Roman" w:eastAsia="Times New Roman" w:cs="Times New Roman"/>
          <w:sz w:val="24"/>
          <w:szCs w:val="24"/>
          <w:spacing w:val="-1"/>
        </w:rPr>
        <w:t>imaging</w:t>
      </w:r>
      <w:r>
        <w:rPr>
          <w:rFonts w:ascii="Times New Roman" w:hAnsi="Times New Roman" w:eastAsia="Times New Roman" w:cs="Times New Roman"/>
          <w:sz w:val="24"/>
          <w:szCs w:val="24"/>
          <w:spacing w:val="38"/>
        </w:rPr>
        <w:t xml:space="preserve"> </w:t>
      </w:r>
      <w:r>
        <w:rPr>
          <w:rFonts w:ascii="Times New Roman" w:hAnsi="Times New Roman" w:eastAsia="Times New Roman" w:cs="Times New Roman"/>
          <w:sz w:val="24"/>
          <w:szCs w:val="24"/>
          <w:spacing w:val="-1"/>
        </w:rPr>
        <w:t>observations</w:t>
      </w:r>
      <w:r>
        <w:rPr>
          <w:rFonts w:ascii="Times New Roman" w:hAnsi="Times New Roman" w:eastAsia="Times New Roman" w:cs="Times New Roman"/>
          <w:sz w:val="24"/>
          <w:szCs w:val="24"/>
          <w:spacing w:val="26"/>
          <w:w w:val="101"/>
        </w:rPr>
        <w:t xml:space="preserve"> </w:t>
      </w:r>
      <w:r>
        <w:rPr>
          <w:rFonts w:ascii="Times New Roman" w:hAnsi="Times New Roman" w:eastAsia="Times New Roman" w:cs="Times New Roman"/>
          <w:sz w:val="24"/>
          <w:szCs w:val="24"/>
          <w:spacing w:val="-1"/>
        </w:rPr>
        <w:t>by</w:t>
      </w:r>
      <w:r>
        <w:rPr>
          <w:rFonts w:ascii="Times New Roman" w:hAnsi="Times New Roman" w:eastAsia="Times New Roman" w:cs="Times New Roman"/>
          <w:sz w:val="24"/>
          <w:szCs w:val="24"/>
          <w:spacing w:val="41"/>
        </w:rPr>
        <w:t xml:space="preserve"> </w:t>
      </w:r>
      <w:r>
        <w:rPr>
          <w:rFonts w:ascii="Times New Roman" w:hAnsi="Times New Roman" w:eastAsia="Times New Roman" w:cs="Times New Roman"/>
          <w:sz w:val="24"/>
          <w:szCs w:val="24"/>
          <w:spacing w:val="-1"/>
        </w:rPr>
        <w:t>sonography,</w:t>
      </w:r>
      <w:r>
        <w:rPr>
          <w:rFonts w:ascii="Times New Roman" w:hAnsi="Times New Roman" w:eastAsia="Times New Roman" w:cs="Times New Roman"/>
          <w:sz w:val="24"/>
          <w:szCs w:val="24"/>
          <w:spacing w:val="38"/>
        </w:rPr>
        <w:t xml:space="preserve"> </w:t>
      </w:r>
      <w:r>
        <w:rPr>
          <w:rFonts w:ascii="Times New Roman" w:hAnsi="Times New Roman" w:eastAsia="Times New Roman" w:cs="Times New Roman"/>
          <w:sz w:val="24"/>
          <w:szCs w:val="24"/>
          <w:spacing w:val="-1"/>
        </w:rPr>
        <w:t>computed</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1"/>
        </w:rPr>
        <w:t>tomography,</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1"/>
        </w:rPr>
        <w:t>m</w:t>
      </w:r>
      <w:r>
        <w:rPr>
          <w:rFonts w:ascii="Times New Roman" w:hAnsi="Times New Roman" w:eastAsia="Times New Roman" w:cs="Times New Roman"/>
          <w:sz w:val="24"/>
          <w:szCs w:val="24"/>
          <w:spacing w:val="-2"/>
        </w:rPr>
        <w:t>agnetic</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resonance</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rPr>
        <w:t>imaging</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rPr>
        <w:t>[J]. Journal</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rPr>
        <w:t>ultrasound</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rPr>
        <w:t>in medicine</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rPr>
        <w:t>:</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rPr>
        <w:t>official journal</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rPr>
        <w:t>the </w:t>
      </w:r>
      <w:r>
        <w:rPr>
          <w:rFonts w:ascii="Times New Roman" w:hAnsi="Times New Roman" w:eastAsia="Times New Roman" w:cs="Times New Roman"/>
          <w:sz w:val="24"/>
          <w:szCs w:val="24"/>
        </w:rPr>
        <w:t>American Institute of</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rPr>
        <w:t>Ultrasound in Medicine, 2007, 26(10):</w:t>
      </w:r>
      <w:r>
        <w:rPr>
          <w:rFonts w:ascii="Times New Roman" w:hAnsi="Times New Roman" w:eastAsia="Times New Roman" w:cs="Times New Roman"/>
          <w:sz w:val="24"/>
          <w:szCs w:val="24"/>
          <w:spacing w:val="31"/>
          <w:w w:val="101"/>
        </w:rPr>
        <w:t xml:space="preserve"> </w:t>
      </w:r>
      <w:r>
        <w:rPr>
          <w:rFonts w:ascii="Times New Roman" w:hAnsi="Times New Roman" w:eastAsia="Times New Roman" w:cs="Times New Roman"/>
          <w:sz w:val="24"/>
          <w:szCs w:val="24"/>
        </w:rPr>
        <w:t>1289-301.</w:t>
      </w:r>
    </w:p>
    <w:p>
      <w:pPr>
        <w:ind w:left="9521" w:right="30" w:hanging="8124"/>
        <w:spacing w:before="214" w:line="328" w:lineRule="auto"/>
        <w:rPr>
          <w:rFonts w:ascii="Times New Roman" w:hAnsi="Times New Roman" w:eastAsia="Times New Roman" w:cs="Times New Roman"/>
          <w:sz w:val="18"/>
          <w:szCs w:val="18"/>
        </w:rPr>
      </w:pPr>
      <w:r>
        <w:rPr>
          <w:rFonts w:ascii="Times New Roman" w:hAnsi="Times New Roman" w:eastAsia="Times New Roman" w:cs="Times New Roman"/>
          <w:sz w:val="24"/>
          <w:szCs w:val="24"/>
          <w:spacing w:val="-1"/>
        </w:rPr>
        <w:t>[45]</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spacing w:val="-1"/>
        </w:rPr>
        <w:t>ERCAN Ö, KöSTü B, BAKACAKM, et al.</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spacing w:val="-1"/>
        </w:rPr>
        <w:t>Neutrophil to Lymphocyt</w:t>
      </w:r>
      <w:r>
        <w:rPr>
          <w:rFonts w:ascii="Times New Roman" w:hAnsi="Times New Roman" w:eastAsia="Times New Roman" w:cs="Times New Roman"/>
          <w:sz w:val="24"/>
          <w:szCs w:val="24"/>
          <w:spacing w:val="-2"/>
        </w:rPr>
        <w:t>e ratio in the</w:t>
      </w:r>
      <w:r>
        <w:rPr>
          <w:rFonts w:ascii="Times New Roman" w:hAnsi="Times New Roman" w:eastAsia="Times New Roman" w:cs="Times New Roman"/>
          <w:sz w:val="24"/>
          <w:szCs w:val="24"/>
        </w:rPr>
        <w:t xml:space="preserve"> </w:t>
      </w:r>
      <w:r>
        <w:rPr>
          <w:rFonts w:ascii="Times New Roman" w:hAnsi="Times New Roman" w:eastAsia="Times New Roman" w:cs="Times New Roman"/>
          <w:sz w:val="18"/>
          <w:szCs w:val="18"/>
          <w:spacing w:val="-4"/>
        </w:rPr>
        <w:t>33</w:t>
      </w:r>
    </w:p>
    <w:p>
      <w:pPr>
        <w:spacing w:line="328" w:lineRule="auto"/>
        <w:sectPr>
          <w:pgSz w:w="11910" w:h="16840"/>
          <w:pgMar w:top="1233" w:right="1761" w:bottom="604" w:left="424" w:header="891" w:footer="354" w:gutter="0"/>
        </w:sectPr>
        <w:rPr>
          <w:rFonts w:ascii="Times New Roman" w:hAnsi="Times New Roman" w:eastAsia="Times New Roman" w:cs="Times New Roman"/>
          <w:sz w:val="18"/>
          <w:szCs w:val="18"/>
        </w:rPr>
      </w:pPr>
    </w:p>
    <w:p>
      <w:pPr>
        <w:spacing w:line="288" w:lineRule="auto"/>
        <w:rPr>
          <w:rFonts w:ascii="Arial"/>
          <w:sz w:val="21"/>
        </w:rPr>
      </w:pPr>
      <w:r/>
    </w:p>
    <w:p>
      <w:pPr>
        <w:ind w:left="1865"/>
        <w:spacing w:before="6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diagnosis of</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rPr>
        <w:t>adnexal torsion</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rPr>
        <w:t>[J]. Int J Clin Ex</w:t>
      </w:r>
      <w:r>
        <w:rPr>
          <w:rFonts w:ascii="Times New Roman" w:hAnsi="Times New Roman" w:eastAsia="Times New Roman" w:cs="Times New Roman"/>
          <w:sz w:val="24"/>
          <w:szCs w:val="24"/>
          <w:spacing w:val="-1"/>
        </w:rPr>
        <w:t>p Med, 2015, 8(9):</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1"/>
        </w:rPr>
        <w:t>16095-100.</w:t>
      </w:r>
    </w:p>
    <w:p>
      <w:pPr>
        <w:ind w:left="1859" w:right="60" w:hanging="462"/>
        <w:spacing w:before="248" w:line="33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[46]</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spacing w:val="-2"/>
        </w:rPr>
        <w:t>KINAY T, AKGUL M A,</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2"/>
        </w:rPr>
        <w:t>KIYKAC ALTINBAS</w:t>
      </w:r>
      <w:r>
        <w:rPr>
          <w:rFonts w:ascii="Times New Roman" w:hAnsi="Times New Roman" w:eastAsia="Times New Roman" w:cs="Times New Roman"/>
          <w:sz w:val="24"/>
          <w:szCs w:val="24"/>
          <w:spacing w:val="31"/>
          <w:w w:val="101"/>
        </w:rPr>
        <w:t xml:space="preserve"> </w:t>
      </w:r>
      <w:r>
        <w:rPr>
          <w:rFonts w:ascii="Times New Roman" w:hAnsi="Times New Roman" w:eastAsia="Times New Roman" w:cs="Times New Roman"/>
          <w:sz w:val="24"/>
          <w:szCs w:val="24"/>
          <w:spacing w:val="-2"/>
        </w:rPr>
        <w:t>S,</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spacing w:val="-2"/>
        </w:rPr>
        <w:t>et</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spacing w:val="-2"/>
        </w:rPr>
        <w:t>al.</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spacing w:val="-2"/>
        </w:rPr>
        <w:t>Diagnostic</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spacing w:val="-2"/>
        </w:rPr>
        <w:t>val</w:t>
      </w:r>
      <w:r>
        <w:rPr>
          <w:rFonts w:ascii="Times New Roman" w:hAnsi="Times New Roman" w:eastAsia="Times New Roman" w:cs="Times New Roman"/>
          <w:sz w:val="24"/>
          <w:szCs w:val="24"/>
          <w:spacing w:val="-3"/>
        </w:rPr>
        <w:t>ue</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3"/>
        </w:rPr>
        <w:t>of</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3"/>
        </w:rPr>
        <w:t>the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neutrophil-to-lymphocyte  and  platelet-to-lymphocyte  ratios  in  </w:t>
      </w:r>
      <w:r>
        <w:rPr>
          <w:rFonts w:ascii="Times New Roman" w:hAnsi="Times New Roman" w:eastAsia="Times New Roman" w:cs="Times New Roman"/>
          <w:sz w:val="24"/>
          <w:szCs w:val="24"/>
          <w:spacing w:val="-1"/>
        </w:rPr>
        <w:t>adnexal  torsion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cases</w:t>
      </w:r>
      <w:r>
        <w:rPr>
          <w:rFonts w:ascii="Times New Roman" w:hAnsi="Times New Roman" w:eastAsia="Times New Roman" w:cs="Times New Roman"/>
          <w:sz w:val="24"/>
          <w:szCs w:val="24"/>
          <w:spacing w:val="16"/>
          <w:w w:val="101"/>
        </w:rPr>
        <w:t xml:space="preserve"> </w:t>
      </w:r>
      <w:r>
        <w:rPr>
          <w:rFonts w:ascii="Times New Roman" w:hAnsi="Times New Roman" w:eastAsia="Times New Roman" w:cs="Times New Roman"/>
          <w:sz w:val="24"/>
          <w:szCs w:val="24"/>
        </w:rPr>
        <w:t>[J]. J Obstet Gy</w:t>
      </w:r>
      <w:r>
        <w:rPr>
          <w:rFonts w:ascii="Times New Roman" w:hAnsi="Times New Roman" w:eastAsia="Times New Roman" w:cs="Times New Roman"/>
          <w:sz w:val="24"/>
          <w:szCs w:val="24"/>
          <w:spacing w:val="-1"/>
        </w:rPr>
        <w:t>naecol Res, 2021, 47(5):</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1"/>
        </w:rPr>
        <w:t>1846-53.</w:t>
      </w:r>
    </w:p>
    <w:p>
      <w:pPr>
        <w:ind w:left="1857" w:right="56" w:hanging="460"/>
        <w:spacing w:before="248" w:line="33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[47]</w:t>
      </w:r>
      <w:r>
        <w:rPr>
          <w:rFonts w:ascii="Times New Roman" w:hAnsi="Times New Roman" w:eastAsia="Times New Roman" w:cs="Times New Roman"/>
          <w:sz w:val="24"/>
          <w:szCs w:val="24"/>
          <w:spacing w:val="27"/>
          <w:w w:val="101"/>
        </w:rPr>
        <w:t xml:space="preserve"> </w:t>
      </w:r>
      <w:r>
        <w:rPr>
          <w:rFonts w:ascii="Times New Roman" w:hAnsi="Times New Roman" w:eastAsia="Times New Roman" w:cs="Times New Roman"/>
          <w:sz w:val="24"/>
          <w:szCs w:val="24"/>
          <w:spacing w:val="-1"/>
        </w:rPr>
        <w:t>TAS E</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1"/>
        </w:rPr>
        <w:t>E, KESKIN H L,</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1"/>
        </w:rPr>
        <w:t>KIR</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1"/>
        </w:rPr>
        <w:t>E A,</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
        </w:rPr>
        <w:t>et</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spacing w:val="-1"/>
        </w:rPr>
        <w:t>al.</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spacing w:val="-1"/>
        </w:rPr>
        <w:t>Can</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spacing w:val="-1"/>
        </w:rPr>
        <w:t>preoperative</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spacing w:val="-1"/>
        </w:rPr>
        <w:t>complete</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1"/>
        </w:rPr>
        <w:t>bloo</w:t>
      </w:r>
      <w:r>
        <w:rPr>
          <w:rFonts w:ascii="Times New Roman" w:hAnsi="Times New Roman" w:eastAsia="Times New Roman" w:cs="Times New Roman"/>
          <w:sz w:val="24"/>
          <w:szCs w:val="24"/>
          <w:spacing w:val="-2"/>
        </w:rPr>
        <w:t>d</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2"/>
        </w:rPr>
        <w:t>count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parameters</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rPr>
        <w:t>be used</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rPr>
        <w:t>in the diagnosis of</w:t>
      </w:r>
      <w:r>
        <w:rPr>
          <w:rFonts w:ascii="Times New Roman" w:hAnsi="Times New Roman" w:eastAsia="Times New Roman" w:cs="Times New Roman"/>
          <w:sz w:val="24"/>
          <w:szCs w:val="24"/>
          <w:spacing w:val="-35"/>
        </w:rPr>
        <w:t xml:space="preserve"> </w:t>
      </w:r>
      <w:r>
        <w:rPr>
          <w:rFonts w:ascii="Times New Roman" w:hAnsi="Times New Roman" w:eastAsia="Times New Roman" w:cs="Times New Roman"/>
          <w:sz w:val="24"/>
          <w:szCs w:val="24"/>
        </w:rPr>
        <w:t>patients</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rPr>
        <w:t>with</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1"/>
        </w:rPr>
        <w:t>adnexal torsion: a case-control</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study</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1"/>
        </w:rPr>
        <w:t>[J]. J Pak Med Assoc,</w:t>
      </w:r>
      <w:r>
        <w:rPr>
          <w:rFonts w:ascii="Times New Roman" w:hAnsi="Times New Roman" w:eastAsia="Times New Roman" w:cs="Times New Roman"/>
          <w:sz w:val="24"/>
          <w:szCs w:val="24"/>
          <w:spacing w:val="-2"/>
        </w:rPr>
        <w:t xml:space="preserve"> 2020, 70(8):</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2"/>
        </w:rPr>
        <w:t>1319-23.</w:t>
      </w:r>
    </w:p>
    <w:p>
      <w:pPr>
        <w:ind w:left="1397"/>
        <w:spacing w:before="248" w:line="19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[48]</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spacing w:val="-2"/>
        </w:rPr>
        <w:t>BOLLI P, SCHäDELIN S, HOLLAND-CUNZ S, et al. Ovarian</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2"/>
        </w:rPr>
        <w:t>to</w:t>
      </w:r>
      <w:r>
        <w:rPr>
          <w:rFonts w:ascii="Times New Roman" w:hAnsi="Times New Roman" w:eastAsia="Times New Roman" w:cs="Times New Roman"/>
          <w:sz w:val="24"/>
          <w:szCs w:val="24"/>
          <w:spacing w:val="-3"/>
        </w:rPr>
        <w:t>rsion</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spacing w:val="-3"/>
        </w:rPr>
        <w:t>in children:</w:t>
      </w:r>
    </w:p>
    <w:p>
      <w:pPr>
        <w:ind w:left="1862"/>
        <w:spacing w:before="235" w:line="193"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Development of</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
        </w:rPr>
        <w:t>a predictive score [J]. Medicine (Baltimore),</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1"/>
        </w:rPr>
        <w:t>2017, 96(43): e8299.</w:t>
      </w:r>
    </w:p>
    <w:p>
      <w:pPr>
        <w:ind w:left="1862" w:right="31" w:hanging="465"/>
        <w:spacing w:before="248" w:line="33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[49]</w:t>
      </w:r>
      <w:r>
        <w:rPr>
          <w:rFonts w:ascii="Times New Roman" w:hAnsi="Times New Roman" w:eastAsia="Times New Roman" w:cs="Times New Roman"/>
          <w:sz w:val="24"/>
          <w:szCs w:val="24"/>
          <w:spacing w:val="43"/>
        </w:rPr>
        <w:t xml:space="preserve"> </w:t>
      </w:r>
      <w:r>
        <w:rPr>
          <w:rFonts w:ascii="Times New Roman" w:hAnsi="Times New Roman" w:eastAsia="Times New Roman" w:cs="Times New Roman"/>
          <w:sz w:val="24"/>
          <w:szCs w:val="24"/>
          <w:spacing w:val="-1"/>
        </w:rPr>
        <w:t>CHRISTOPOULOS G, GOUBET S, KELLY T. Interleukin-6 for the</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1"/>
        </w:rPr>
        <w:t>diagnosis of</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ovarian</w:t>
      </w:r>
      <w:r>
        <w:rPr>
          <w:rFonts w:ascii="Times New Roman" w:hAnsi="Times New Roman" w:eastAsia="Times New Roman" w:cs="Times New Roman"/>
          <w:sz w:val="24"/>
          <w:szCs w:val="24"/>
          <w:spacing w:val="44"/>
        </w:rPr>
        <w:t xml:space="preserve"> </w:t>
      </w:r>
      <w:r>
        <w:rPr>
          <w:rFonts w:ascii="Times New Roman" w:hAnsi="Times New Roman" w:eastAsia="Times New Roman" w:cs="Times New Roman"/>
          <w:sz w:val="24"/>
          <w:szCs w:val="24"/>
          <w:spacing w:val="-1"/>
        </w:rPr>
        <w:t>torsion:</w:t>
      </w:r>
      <w:r>
        <w:rPr>
          <w:rFonts w:ascii="Times New Roman" w:hAnsi="Times New Roman" w:eastAsia="Times New Roman" w:cs="Times New Roman"/>
          <w:sz w:val="24"/>
          <w:szCs w:val="24"/>
          <w:spacing w:val="41"/>
        </w:rPr>
        <w:t xml:space="preserve"> </w:t>
      </w:r>
      <w:r>
        <w:rPr>
          <w:rFonts w:ascii="Times New Roman" w:hAnsi="Times New Roman" w:eastAsia="Times New Roman" w:cs="Times New Roman"/>
          <w:sz w:val="24"/>
          <w:szCs w:val="24"/>
          <w:spacing w:val="-1"/>
        </w:rPr>
        <w:t>a</w:t>
      </w:r>
      <w:r>
        <w:rPr>
          <w:rFonts w:ascii="Times New Roman" w:hAnsi="Times New Roman" w:eastAsia="Times New Roman" w:cs="Times New Roman"/>
          <w:sz w:val="24"/>
          <w:szCs w:val="24"/>
          <w:spacing w:val="45"/>
        </w:rPr>
        <w:t xml:space="preserve"> </w:t>
      </w:r>
      <w:r>
        <w:rPr>
          <w:rFonts w:ascii="Times New Roman" w:hAnsi="Times New Roman" w:eastAsia="Times New Roman" w:cs="Times New Roman"/>
          <w:sz w:val="24"/>
          <w:szCs w:val="24"/>
          <w:spacing w:val="-1"/>
        </w:rPr>
        <w:t>systematic</w:t>
      </w:r>
      <w:r>
        <w:rPr>
          <w:rFonts w:ascii="Times New Roman" w:hAnsi="Times New Roman" w:eastAsia="Times New Roman" w:cs="Times New Roman"/>
          <w:sz w:val="24"/>
          <w:szCs w:val="24"/>
          <w:spacing w:val="34"/>
        </w:rPr>
        <w:t xml:space="preserve"> </w:t>
      </w:r>
      <w:r>
        <w:rPr>
          <w:rFonts w:ascii="Times New Roman" w:hAnsi="Times New Roman" w:eastAsia="Times New Roman" w:cs="Times New Roman"/>
          <w:sz w:val="24"/>
          <w:szCs w:val="24"/>
          <w:spacing w:val="-1"/>
        </w:rPr>
        <w:t>review</w:t>
      </w:r>
      <w:r>
        <w:rPr>
          <w:rFonts w:ascii="Times New Roman" w:hAnsi="Times New Roman" w:eastAsia="Times New Roman" w:cs="Times New Roman"/>
          <w:sz w:val="24"/>
          <w:szCs w:val="24"/>
          <w:spacing w:val="35"/>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31"/>
          <w:w w:val="101"/>
        </w:rPr>
        <w:t xml:space="preserve"> </w:t>
      </w:r>
      <w:r>
        <w:rPr>
          <w:rFonts w:ascii="Times New Roman" w:hAnsi="Times New Roman" w:eastAsia="Times New Roman" w:cs="Times New Roman"/>
          <w:sz w:val="24"/>
          <w:szCs w:val="24"/>
          <w:spacing w:val="-1"/>
        </w:rPr>
        <w:t>meta-analysis</w:t>
      </w:r>
      <w:r>
        <w:rPr>
          <w:rFonts w:ascii="Times New Roman" w:hAnsi="Times New Roman" w:eastAsia="Times New Roman" w:cs="Times New Roman"/>
          <w:sz w:val="24"/>
          <w:szCs w:val="24"/>
          <w:spacing w:val="46"/>
        </w:rPr>
        <w:t xml:space="preserve"> </w:t>
      </w:r>
      <w:r>
        <w:rPr>
          <w:rFonts w:ascii="Times New Roman" w:hAnsi="Times New Roman" w:eastAsia="Times New Roman" w:cs="Times New Roman"/>
          <w:sz w:val="24"/>
          <w:szCs w:val="24"/>
          <w:spacing w:val="-1"/>
        </w:rPr>
        <w:t>[J].</w:t>
      </w:r>
      <w:r>
        <w:rPr>
          <w:rFonts w:ascii="Times New Roman" w:hAnsi="Times New Roman" w:eastAsia="Times New Roman" w:cs="Times New Roman"/>
          <w:sz w:val="24"/>
          <w:szCs w:val="24"/>
          <w:spacing w:val="35"/>
        </w:rPr>
        <w:t xml:space="preserve"> </w:t>
      </w:r>
      <w:r>
        <w:rPr>
          <w:rFonts w:ascii="Times New Roman" w:hAnsi="Times New Roman" w:eastAsia="Times New Roman" w:cs="Times New Roman"/>
          <w:sz w:val="24"/>
          <w:szCs w:val="24"/>
          <w:spacing w:val="-1"/>
        </w:rPr>
        <w:t>J</w:t>
      </w:r>
      <w:r>
        <w:rPr>
          <w:rFonts w:ascii="Times New Roman" w:hAnsi="Times New Roman" w:eastAsia="Times New Roman" w:cs="Times New Roman"/>
          <w:sz w:val="24"/>
          <w:szCs w:val="24"/>
          <w:spacing w:val="44"/>
          <w:w w:val="101"/>
        </w:rPr>
        <w:t xml:space="preserve"> </w:t>
      </w:r>
      <w:r>
        <w:rPr>
          <w:rFonts w:ascii="Times New Roman" w:hAnsi="Times New Roman" w:eastAsia="Times New Roman" w:cs="Times New Roman"/>
          <w:sz w:val="24"/>
          <w:szCs w:val="24"/>
          <w:spacing w:val="-1"/>
        </w:rPr>
        <w:t>Obstet</w:t>
      </w:r>
      <w:r>
        <w:rPr>
          <w:rFonts w:ascii="Times New Roman" w:hAnsi="Times New Roman" w:eastAsia="Times New Roman" w:cs="Times New Roman"/>
          <w:sz w:val="24"/>
          <w:szCs w:val="24"/>
          <w:spacing w:val="41"/>
        </w:rPr>
        <w:t xml:space="preserve"> </w:t>
      </w:r>
      <w:r>
        <w:rPr>
          <w:rFonts w:ascii="Times New Roman" w:hAnsi="Times New Roman" w:eastAsia="Times New Roman" w:cs="Times New Roman"/>
          <w:sz w:val="24"/>
          <w:szCs w:val="24"/>
          <w:spacing w:val="-1"/>
        </w:rPr>
        <w:t>Gynaecol,</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2013, 33(5): 438-41.</w:t>
      </w:r>
    </w:p>
    <w:p>
      <w:pPr>
        <w:ind w:left="1859" w:right="62" w:hanging="462"/>
        <w:spacing w:before="252" w:line="333"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[50]</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spacing w:val="-1"/>
        </w:rPr>
        <w:t>UYANIKOGLU H,</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1"/>
        </w:rPr>
        <w:t>HILALI N</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1"/>
        </w:rPr>
        <w:t>G, YARDIMCIEL M,</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spacing w:val="-1"/>
        </w:rPr>
        <w:t>et</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1"/>
        </w:rPr>
        <w:t>al. A</w:t>
      </w:r>
      <w:r>
        <w:rPr>
          <w:rFonts w:ascii="Times New Roman" w:hAnsi="Times New Roman" w:eastAsia="Times New Roman" w:cs="Times New Roman"/>
          <w:sz w:val="24"/>
          <w:szCs w:val="24"/>
          <w:spacing w:val="-2"/>
        </w:rPr>
        <w:t xml:space="preserve"> new biomarker</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2"/>
        </w:rPr>
        <w:t>for</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44"/>
          <w:w w:val="101"/>
        </w:rPr>
        <w:t xml:space="preserve"> </w:t>
      </w:r>
      <w:r>
        <w:rPr>
          <w:rFonts w:ascii="Times New Roman" w:hAnsi="Times New Roman" w:eastAsia="Times New Roman" w:cs="Times New Roman"/>
          <w:sz w:val="24"/>
          <w:szCs w:val="24"/>
          <w:spacing w:val="-1"/>
        </w:rPr>
        <w:t>early</w:t>
      </w:r>
      <w:r>
        <w:rPr>
          <w:rFonts w:ascii="Times New Roman" w:hAnsi="Times New Roman" w:eastAsia="Times New Roman" w:cs="Times New Roman"/>
          <w:sz w:val="24"/>
          <w:szCs w:val="24"/>
          <w:spacing w:val="27"/>
          <w:w w:val="101"/>
        </w:rPr>
        <w:t xml:space="preserve"> </w:t>
      </w:r>
      <w:r>
        <w:rPr>
          <w:rFonts w:ascii="Times New Roman" w:hAnsi="Times New Roman" w:eastAsia="Times New Roman" w:cs="Times New Roman"/>
          <w:sz w:val="24"/>
          <w:szCs w:val="24"/>
          <w:spacing w:val="-1"/>
        </w:rPr>
        <w:t>diagnosis</w:t>
      </w:r>
      <w:r>
        <w:rPr>
          <w:rFonts w:ascii="Times New Roman" w:hAnsi="Times New Roman" w:eastAsia="Times New Roman" w:cs="Times New Roman"/>
          <w:sz w:val="24"/>
          <w:szCs w:val="24"/>
          <w:spacing w:val="34"/>
          <w:w w:val="101"/>
        </w:rPr>
        <w:t xml:space="preserve"> </w:t>
      </w:r>
      <w:r>
        <w:rPr>
          <w:rFonts w:ascii="Times New Roman" w:hAnsi="Times New Roman" w:eastAsia="Times New Roman" w:cs="Times New Roman"/>
          <w:sz w:val="24"/>
          <w:szCs w:val="24"/>
          <w:spacing w:val="-1"/>
        </w:rPr>
        <w:t>of ovarian</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1"/>
        </w:rPr>
        <w:t>torsion:</w:t>
      </w:r>
      <w:r>
        <w:rPr>
          <w:rFonts w:ascii="Times New Roman" w:hAnsi="Times New Roman" w:eastAsia="Times New Roman" w:cs="Times New Roman"/>
          <w:sz w:val="24"/>
          <w:szCs w:val="24"/>
          <w:spacing w:val="38"/>
        </w:rPr>
        <w:t xml:space="preserve"> </w:t>
      </w:r>
      <w:r>
        <w:rPr>
          <w:rFonts w:ascii="Times New Roman" w:hAnsi="Times New Roman" w:eastAsia="Times New Roman" w:cs="Times New Roman"/>
          <w:sz w:val="24"/>
          <w:szCs w:val="24"/>
          <w:spacing w:val="-1"/>
        </w:rPr>
        <w:t>SCUBE-1</w:t>
      </w:r>
      <w:r>
        <w:rPr>
          <w:rFonts w:ascii="Times New Roman" w:hAnsi="Times New Roman" w:eastAsia="Times New Roman" w:cs="Times New Roman"/>
          <w:sz w:val="24"/>
          <w:szCs w:val="24"/>
          <w:spacing w:val="49"/>
          <w:w w:val="101"/>
        </w:rPr>
        <w:t xml:space="preserve"> </w:t>
      </w:r>
      <w:r>
        <w:rPr>
          <w:rFonts w:ascii="Times New Roman" w:hAnsi="Times New Roman" w:eastAsia="Times New Roman" w:cs="Times New Roman"/>
          <w:sz w:val="24"/>
          <w:szCs w:val="24"/>
          <w:spacing w:val="-1"/>
        </w:rPr>
        <w:t>[J].</w:t>
      </w:r>
      <w:r>
        <w:rPr>
          <w:rFonts w:ascii="Times New Roman" w:hAnsi="Times New Roman" w:eastAsia="Times New Roman" w:cs="Times New Roman"/>
          <w:sz w:val="24"/>
          <w:szCs w:val="24"/>
          <w:spacing w:val="38"/>
          <w:w w:val="101"/>
        </w:rPr>
        <w:t xml:space="preserve"> </w:t>
      </w:r>
      <w:r>
        <w:rPr>
          <w:rFonts w:ascii="Times New Roman" w:hAnsi="Times New Roman" w:eastAsia="Times New Roman" w:cs="Times New Roman"/>
          <w:sz w:val="24"/>
          <w:szCs w:val="24"/>
          <w:spacing w:val="-1"/>
        </w:rPr>
        <w:t>Clinical</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38"/>
        </w:rPr>
        <w:t xml:space="preserve"> </w:t>
      </w:r>
      <w:r>
        <w:rPr>
          <w:rFonts w:ascii="Times New Roman" w:hAnsi="Times New Roman" w:eastAsia="Times New Roman" w:cs="Times New Roman"/>
          <w:sz w:val="24"/>
          <w:szCs w:val="24"/>
          <w:spacing w:val="-1"/>
        </w:rPr>
        <w:t>experimental</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reproductive medicine, 2018, 45(2): 94-9.</w:t>
      </w:r>
    </w:p>
    <w:p>
      <w:pPr>
        <w:ind w:left="1865" w:right="68" w:hanging="468"/>
        <w:spacing w:before="248" w:line="35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[51]</w:t>
      </w:r>
      <w:r>
        <w:rPr>
          <w:rFonts w:ascii="Times New Roman" w:hAnsi="Times New Roman" w:eastAsia="Times New Roman" w:cs="Times New Roman"/>
          <w:sz w:val="24"/>
          <w:szCs w:val="24"/>
          <w:spacing w:val="32"/>
          <w:w w:val="101"/>
        </w:rPr>
        <w:t xml:space="preserve"> </w:t>
      </w:r>
      <w:r>
        <w:rPr>
          <w:rFonts w:ascii="Times New Roman" w:hAnsi="Times New Roman" w:eastAsia="Times New Roman" w:cs="Times New Roman"/>
          <w:sz w:val="24"/>
          <w:szCs w:val="24"/>
        </w:rPr>
        <w:t>LINAM</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LE</w:t>
      </w:r>
      <w:r>
        <w:rPr>
          <w:rFonts w:ascii="Times New Roman" w:hAnsi="Times New Roman" w:eastAsia="Times New Roman" w:cs="Times New Roman"/>
          <w:sz w:val="24"/>
          <w:szCs w:val="24"/>
          <w:spacing w:val="2"/>
        </w:rPr>
        <w:t>, </w:t>
      </w:r>
      <w:r>
        <w:rPr>
          <w:rFonts w:ascii="Times New Roman" w:hAnsi="Times New Roman" w:eastAsia="Times New Roman" w:cs="Times New Roman"/>
          <w:sz w:val="24"/>
          <w:szCs w:val="24"/>
        </w:rPr>
        <w:t>DAROLIAR</w:t>
      </w:r>
      <w:r>
        <w:rPr>
          <w:rFonts w:ascii="Times New Roman" w:hAnsi="Times New Roman" w:eastAsia="Times New Roman" w:cs="Times New Roman"/>
          <w:sz w:val="24"/>
          <w:szCs w:val="24"/>
          <w:spacing w:val="2"/>
        </w:rPr>
        <w:t>, </w:t>
      </w:r>
      <w:r>
        <w:rPr>
          <w:rFonts w:ascii="Times New Roman" w:hAnsi="Times New Roman" w:eastAsia="Times New Roman" w:cs="Times New Roman"/>
          <w:sz w:val="24"/>
          <w:szCs w:val="24"/>
        </w:rPr>
        <w:t>NAFFAA</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rPr>
        <w:t>LN</w:t>
      </w:r>
      <w:r>
        <w:rPr>
          <w:rFonts w:ascii="Times New Roman" w:hAnsi="Times New Roman" w:eastAsia="Times New Roman" w:cs="Times New Roman"/>
          <w:sz w:val="24"/>
          <w:szCs w:val="24"/>
          <w:spacing w:val="2"/>
        </w:rPr>
        <w:t>, </w:t>
      </w:r>
      <w:r>
        <w:rPr>
          <w:rFonts w:ascii="Times New Roman" w:hAnsi="Times New Roman" w:eastAsia="Times New Roman" w:cs="Times New Roman"/>
          <w:sz w:val="24"/>
          <w:szCs w:val="24"/>
        </w:rPr>
        <w:t>et</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al</w:t>
      </w:r>
      <w:r>
        <w:rPr>
          <w:rFonts w:ascii="Times New Roman" w:hAnsi="Times New Roman" w:eastAsia="Times New Roman" w:cs="Times New Roman"/>
          <w:sz w:val="24"/>
          <w:szCs w:val="24"/>
          <w:spacing w:val="2"/>
        </w:rPr>
        <w:t>. </w:t>
      </w:r>
      <w:r>
        <w:rPr>
          <w:rFonts w:ascii="Times New Roman" w:hAnsi="Times New Roman" w:eastAsia="Times New Roman" w:cs="Times New Roman"/>
          <w:sz w:val="24"/>
          <w:szCs w:val="24"/>
        </w:rPr>
        <w:t>US</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findings</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rPr>
        <w:t>adnexal</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torsion</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in </w:t>
      </w:r>
      <w:r>
        <w:rPr>
          <w:rFonts w:ascii="Times New Roman" w:hAnsi="Times New Roman" w:eastAsia="Times New Roman" w:cs="Times New Roman"/>
          <w:sz w:val="24"/>
          <w:szCs w:val="24"/>
          <w:spacing w:val="-1"/>
        </w:rPr>
        <w:t>children and adolescents: size really does matter</w:t>
      </w:r>
      <w:r>
        <w:rPr>
          <w:rFonts w:ascii="Times New Roman" w:hAnsi="Times New Roman" w:eastAsia="Times New Roman" w:cs="Times New Roman"/>
          <w:sz w:val="24"/>
          <w:szCs w:val="24"/>
          <w:spacing w:val="26"/>
          <w:w w:val="101"/>
        </w:rPr>
        <w:t xml:space="preserve"> </w:t>
      </w:r>
      <w:r>
        <w:rPr>
          <w:rFonts w:ascii="Times New Roman" w:hAnsi="Times New Roman" w:eastAsia="Times New Roman" w:cs="Times New Roman"/>
          <w:sz w:val="24"/>
          <w:szCs w:val="24"/>
          <w:spacing w:val="-1"/>
        </w:rPr>
        <w:t>[J]. Pediatr Radiol, 2007, 37(10):</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2"/>
        </w:rPr>
        <w:t>1013-9.</w:t>
      </w:r>
    </w:p>
    <w:p>
      <w:pPr>
        <w:ind w:left="1859" w:hanging="462"/>
        <w:spacing w:before="190" w:line="355"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[52]</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1"/>
        </w:rPr>
        <w:t>ADU-BREDU</w:t>
      </w:r>
      <w:r>
        <w:rPr>
          <w:rFonts w:ascii="Times New Roman" w:hAnsi="Times New Roman" w:eastAsia="Times New Roman" w:cs="Times New Roman"/>
          <w:sz w:val="24"/>
          <w:szCs w:val="24"/>
          <w:spacing w:val="33"/>
          <w:w w:val="101"/>
        </w:rPr>
        <w:t xml:space="preserve"> </w:t>
      </w:r>
      <w:r>
        <w:rPr>
          <w:rFonts w:ascii="Times New Roman" w:hAnsi="Times New Roman" w:eastAsia="Times New Roman" w:cs="Times New Roman"/>
          <w:sz w:val="24"/>
          <w:szCs w:val="24"/>
          <w:spacing w:val="-1"/>
        </w:rPr>
        <w:t>T</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spacing w:val="-1"/>
        </w:rPr>
        <w:t>K, ARKORFUL</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1"/>
        </w:rPr>
        <w:t>J, APPIAH-D</w:t>
      </w:r>
      <w:r>
        <w:rPr>
          <w:rFonts w:ascii="Times New Roman" w:hAnsi="Times New Roman" w:eastAsia="Times New Roman" w:cs="Times New Roman"/>
          <w:sz w:val="24"/>
          <w:szCs w:val="24"/>
          <w:spacing w:val="-2"/>
        </w:rPr>
        <w:t>ENKYIRA</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2"/>
        </w:rPr>
        <w:t>K,</w:t>
      </w:r>
      <w:r>
        <w:rPr>
          <w:rFonts w:ascii="Times New Roman" w:hAnsi="Times New Roman" w:eastAsia="Times New Roman" w:cs="Times New Roman"/>
          <w:sz w:val="24"/>
          <w:szCs w:val="24"/>
          <w:spacing w:val="38"/>
          <w:w w:val="101"/>
        </w:rPr>
        <w:t xml:space="preserve"> </w:t>
      </w:r>
      <w:r>
        <w:rPr>
          <w:rFonts w:ascii="Times New Roman" w:hAnsi="Times New Roman" w:eastAsia="Times New Roman" w:cs="Times New Roman"/>
          <w:sz w:val="24"/>
          <w:szCs w:val="24"/>
          <w:spacing w:val="-2"/>
        </w:rPr>
        <w:t>et  al.</w:t>
      </w:r>
      <w:r>
        <w:rPr>
          <w:rFonts w:ascii="Times New Roman" w:hAnsi="Times New Roman" w:eastAsia="Times New Roman" w:cs="Times New Roman"/>
          <w:sz w:val="24"/>
          <w:szCs w:val="24"/>
          <w:spacing w:val="33"/>
          <w:w w:val="101"/>
        </w:rPr>
        <w:t xml:space="preserve"> </w:t>
      </w:r>
      <w:r>
        <w:rPr>
          <w:rFonts w:ascii="Times New Roman" w:hAnsi="Times New Roman" w:eastAsia="Times New Roman" w:cs="Times New Roman"/>
          <w:sz w:val="24"/>
          <w:szCs w:val="24"/>
          <w:spacing w:val="-2"/>
        </w:rPr>
        <w:t>Diagnostic</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value</w:t>
      </w:r>
      <w:r>
        <w:rPr>
          <w:rFonts w:ascii="Times New Roman" w:hAnsi="Times New Roman" w:eastAsia="Times New Roman" w:cs="Times New Roman"/>
          <w:sz w:val="24"/>
          <w:szCs w:val="24"/>
          <w:spacing w:val="44"/>
          <w:w w:val="101"/>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44"/>
          <w:w w:val="101"/>
        </w:rPr>
        <w:t xml:space="preserve"> </w:t>
      </w:r>
      <w:r>
        <w:rPr>
          <w:rFonts w:ascii="Times New Roman" w:hAnsi="Times New Roman" w:eastAsia="Times New Roman" w:cs="Times New Roman"/>
          <w:sz w:val="24"/>
          <w:szCs w:val="24"/>
        </w:rPr>
        <w:t>sonographic</w:t>
      </w:r>
      <w:r>
        <w:rPr>
          <w:rFonts w:ascii="Times New Roman" w:hAnsi="Times New Roman" w:eastAsia="Times New Roman" w:cs="Times New Roman"/>
          <w:sz w:val="24"/>
          <w:szCs w:val="24"/>
          <w:spacing w:val="34"/>
          <w:w w:val="101"/>
        </w:rPr>
        <w:t xml:space="preserve"> </w:t>
      </w:r>
      <w:r>
        <w:rPr>
          <w:rFonts w:ascii="Times New Roman" w:hAnsi="Times New Roman" w:eastAsia="Times New Roman" w:cs="Times New Roman"/>
          <w:sz w:val="24"/>
          <w:szCs w:val="24"/>
        </w:rPr>
        <w:t>whirlpool</w:t>
      </w:r>
      <w:r>
        <w:rPr>
          <w:rFonts w:ascii="Times New Roman" w:hAnsi="Times New Roman" w:eastAsia="Times New Roman" w:cs="Times New Roman"/>
          <w:sz w:val="24"/>
          <w:szCs w:val="24"/>
          <w:spacing w:val="44"/>
          <w:w w:val="101"/>
        </w:rPr>
        <w:t xml:space="preserve"> </w:t>
      </w:r>
      <w:r>
        <w:rPr>
          <w:rFonts w:ascii="Times New Roman" w:hAnsi="Times New Roman" w:eastAsia="Times New Roman" w:cs="Times New Roman"/>
          <w:sz w:val="24"/>
          <w:szCs w:val="24"/>
        </w:rPr>
        <w:t>sign</w:t>
      </w:r>
      <w:r>
        <w:rPr>
          <w:rFonts w:ascii="Times New Roman" w:hAnsi="Times New Roman" w:eastAsia="Times New Roman" w:cs="Times New Roman"/>
          <w:sz w:val="24"/>
          <w:szCs w:val="24"/>
          <w:spacing w:val="36"/>
          <w:w w:val="101"/>
        </w:rPr>
        <w:t xml:space="preserve"> </w:t>
      </w:r>
      <w:r>
        <w:rPr>
          <w:rFonts w:ascii="Times New Roman" w:hAnsi="Times New Roman" w:eastAsia="Times New Roman" w:cs="Times New Roman"/>
          <w:sz w:val="24"/>
          <w:szCs w:val="24"/>
        </w:rPr>
        <w:t>in</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41"/>
        </w:rPr>
        <w:t xml:space="preserve"> </w:t>
      </w:r>
      <w:r>
        <w:rPr>
          <w:rFonts w:ascii="Times New Roman" w:hAnsi="Times New Roman" w:eastAsia="Times New Roman" w:cs="Times New Roman"/>
          <w:sz w:val="24"/>
          <w:szCs w:val="24"/>
        </w:rPr>
        <w:t>diagnosis</w:t>
      </w:r>
      <w:r>
        <w:rPr>
          <w:rFonts w:ascii="Times New Roman" w:hAnsi="Times New Roman" w:eastAsia="Times New Roman" w:cs="Times New Roman"/>
          <w:sz w:val="24"/>
          <w:szCs w:val="24"/>
          <w:spacing w:val="34"/>
          <w:w w:val="101"/>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rPr>
        <w:t>ovarian</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rPr>
        <w:t>torsion</w:t>
      </w:r>
      <w:r>
        <w:rPr>
          <w:rFonts w:ascii="Times New Roman" w:hAnsi="Times New Roman" w:eastAsia="Times New Roman" w:cs="Times New Roman"/>
          <w:sz w:val="24"/>
          <w:szCs w:val="24"/>
          <w:spacing w:val="9"/>
        </w:rPr>
        <w:t>: A</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systematic review and</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1"/>
        </w:rPr>
        <w:t>meta-analysis [J]. Journal of</w:t>
      </w:r>
      <w:r>
        <w:rPr>
          <w:rFonts w:ascii="Times New Roman" w:hAnsi="Times New Roman" w:eastAsia="Times New Roman" w:cs="Times New Roman"/>
          <w:sz w:val="24"/>
          <w:szCs w:val="24"/>
          <w:spacing w:val="-36"/>
        </w:rPr>
        <w:t xml:space="preserve"> </w:t>
      </w:r>
      <w:r>
        <w:rPr>
          <w:rFonts w:ascii="Times New Roman" w:hAnsi="Times New Roman" w:eastAsia="Times New Roman" w:cs="Times New Roman"/>
          <w:sz w:val="24"/>
          <w:szCs w:val="24"/>
          <w:spacing w:val="-1"/>
        </w:rPr>
        <w:t>clinical ultrasound : JCU, 2021,</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49(7): 746-53.</w:t>
      </w:r>
    </w:p>
    <w:p>
      <w:pPr>
        <w:ind w:left="1857" w:right="64" w:hanging="460"/>
        <w:spacing w:before="248" w:line="33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[53]</w:t>
      </w:r>
      <w:r>
        <w:rPr>
          <w:rFonts w:ascii="Times New Roman" w:hAnsi="Times New Roman" w:eastAsia="Times New Roman" w:cs="Times New Roman"/>
          <w:sz w:val="24"/>
          <w:szCs w:val="24"/>
          <w:spacing w:val="35"/>
          <w:w w:val="101"/>
        </w:rPr>
        <w:t xml:space="preserve"> </w:t>
      </w:r>
      <w:r>
        <w:rPr>
          <w:rFonts w:ascii="Times New Roman" w:hAnsi="Times New Roman" w:eastAsia="Times New Roman" w:cs="Times New Roman"/>
          <w:sz w:val="24"/>
          <w:szCs w:val="24"/>
          <w:spacing w:val="-1"/>
        </w:rPr>
        <w:t>SOFIC  A,  HUSIC-SELIMOVIC  A,  KATICA  V,</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spacing w:val="-1"/>
        </w:rPr>
        <w:t>et</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1"/>
        </w:rPr>
        <w:t>al.  M</w:t>
      </w:r>
      <w:r>
        <w:rPr>
          <w:rFonts w:ascii="Times New Roman" w:hAnsi="Times New Roman" w:eastAsia="Times New Roman" w:cs="Times New Roman"/>
          <w:sz w:val="24"/>
          <w:szCs w:val="24"/>
          <w:spacing w:val="-2"/>
        </w:rPr>
        <w:t>agnetic</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spacing w:val="-2"/>
        </w:rPr>
        <w:t>Resonance</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spacing w:val="-1"/>
        </w:rPr>
        <w:t>Imaging (MRI) and Transvaginal Ultrasonography (TVU) at Ovarian Pain Caused</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spacing w:val="-1"/>
        </w:rPr>
        <w:t>by Benign Ovarian Lesions</w:t>
      </w:r>
      <w:r>
        <w:rPr>
          <w:rFonts w:ascii="Times New Roman" w:hAnsi="Times New Roman" w:eastAsia="Times New Roman" w:cs="Times New Roman"/>
          <w:sz w:val="24"/>
          <w:szCs w:val="24"/>
          <w:spacing w:val="35"/>
        </w:rPr>
        <w:t xml:space="preserve"> </w:t>
      </w:r>
      <w:r>
        <w:rPr>
          <w:rFonts w:ascii="Times New Roman" w:hAnsi="Times New Roman" w:eastAsia="Times New Roman" w:cs="Times New Roman"/>
          <w:sz w:val="24"/>
          <w:szCs w:val="24"/>
          <w:spacing w:val="-1"/>
        </w:rPr>
        <w:t>[J]. Acta Inform Med, 2018, 26(1):</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1"/>
        </w:rPr>
        <w:t>15-8.</w:t>
      </w:r>
    </w:p>
    <w:p>
      <w:pPr>
        <w:ind w:left="1857" w:right="65" w:hanging="460"/>
        <w:spacing w:before="249" w:line="33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[54]</w:t>
      </w:r>
      <w:r>
        <w:rPr>
          <w:rFonts w:ascii="Times New Roman" w:hAnsi="Times New Roman" w:eastAsia="Times New Roman" w:cs="Times New Roman"/>
          <w:sz w:val="24"/>
          <w:szCs w:val="24"/>
          <w:spacing w:val="29"/>
          <w:w w:val="101"/>
        </w:rPr>
        <w:t xml:space="preserve"> </w:t>
      </w:r>
      <w:r>
        <w:rPr>
          <w:rFonts w:ascii="Times New Roman" w:hAnsi="Times New Roman" w:eastAsia="Times New Roman" w:cs="Times New Roman"/>
          <w:sz w:val="24"/>
          <w:szCs w:val="24"/>
        </w:rPr>
        <w:t>ÇıLGıN H,</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rPr>
        <w:t>ŞIMŞEK M, BAL R.</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rPr>
        <w:t>Can</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rPr>
        <w:t>adnexal torsio</w:t>
      </w:r>
      <w:r>
        <w:rPr>
          <w:rFonts w:ascii="Times New Roman" w:hAnsi="Times New Roman" w:eastAsia="Times New Roman" w:cs="Times New Roman"/>
          <w:sz w:val="24"/>
          <w:szCs w:val="24"/>
          <w:spacing w:val="-1"/>
        </w:rPr>
        <w:t>n be</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spacing w:val="-1"/>
        </w:rPr>
        <w:t>predicted by</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1"/>
        </w:rPr>
        <w:t>measuring</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plasma</w:t>
      </w:r>
      <w:r>
        <w:rPr>
          <w:rFonts w:ascii="Times New Roman" w:hAnsi="Times New Roman" w:eastAsia="Times New Roman" w:cs="Times New Roman"/>
          <w:sz w:val="24"/>
          <w:szCs w:val="24"/>
          <w:spacing w:val="45"/>
        </w:rPr>
        <w:t xml:space="preserve"> </w:t>
      </w:r>
      <w:r>
        <w:rPr>
          <w:rFonts w:ascii="Times New Roman" w:hAnsi="Times New Roman" w:eastAsia="Times New Roman" w:cs="Times New Roman"/>
          <w:sz w:val="24"/>
          <w:szCs w:val="24"/>
          <w:spacing w:val="-1"/>
        </w:rPr>
        <w:t>heat</w:t>
      </w:r>
      <w:r>
        <w:rPr>
          <w:rFonts w:ascii="Times New Roman" w:hAnsi="Times New Roman" w:eastAsia="Times New Roman" w:cs="Times New Roman"/>
          <w:sz w:val="24"/>
          <w:szCs w:val="24"/>
          <w:spacing w:val="44"/>
          <w:w w:val="101"/>
        </w:rPr>
        <w:t xml:space="preserve"> </w:t>
      </w:r>
      <w:r>
        <w:rPr>
          <w:rFonts w:ascii="Times New Roman" w:hAnsi="Times New Roman" w:eastAsia="Times New Roman" w:cs="Times New Roman"/>
          <w:sz w:val="24"/>
          <w:szCs w:val="24"/>
          <w:spacing w:val="-1"/>
        </w:rPr>
        <w:t>shock</w:t>
      </w:r>
      <w:r>
        <w:rPr>
          <w:rFonts w:ascii="Times New Roman" w:hAnsi="Times New Roman" w:eastAsia="Times New Roman" w:cs="Times New Roman"/>
          <w:sz w:val="24"/>
          <w:szCs w:val="24"/>
          <w:spacing w:val="38"/>
        </w:rPr>
        <w:t xml:space="preserve"> </w:t>
      </w:r>
      <w:r>
        <w:rPr>
          <w:rFonts w:ascii="Times New Roman" w:hAnsi="Times New Roman" w:eastAsia="Times New Roman" w:cs="Times New Roman"/>
          <w:sz w:val="24"/>
          <w:szCs w:val="24"/>
          <w:spacing w:val="-1"/>
        </w:rPr>
        <w:t>protein</w:t>
      </w:r>
      <w:r>
        <w:rPr>
          <w:rFonts w:ascii="Times New Roman" w:hAnsi="Times New Roman" w:eastAsia="Times New Roman" w:cs="Times New Roman"/>
          <w:sz w:val="24"/>
          <w:szCs w:val="24"/>
          <w:spacing w:val="48"/>
          <w:w w:val="101"/>
        </w:rPr>
        <w:t xml:space="preserve"> </w:t>
      </w:r>
      <w:r>
        <w:rPr>
          <w:rFonts w:ascii="Times New Roman" w:hAnsi="Times New Roman" w:eastAsia="Times New Roman" w:cs="Times New Roman"/>
          <w:sz w:val="24"/>
          <w:szCs w:val="24"/>
          <w:spacing w:val="-1"/>
        </w:rPr>
        <w:t>70</w:t>
      </w:r>
      <w:r>
        <w:rPr>
          <w:rFonts w:ascii="Times New Roman" w:hAnsi="Times New Roman" w:eastAsia="Times New Roman" w:cs="Times New Roman"/>
          <w:sz w:val="24"/>
          <w:szCs w:val="24"/>
          <w:spacing w:val="37"/>
        </w:rPr>
        <w:t xml:space="preserve"> </w:t>
      </w:r>
      <w:r>
        <w:rPr>
          <w:rFonts w:ascii="Times New Roman" w:hAnsi="Times New Roman" w:eastAsia="Times New Roman" w:cs="Times New Roman"/>
          <w:sz w:val="24"/>
          <w:szCs w:val="24"/>
          <w:spacing w:val="-1"/>
        </w:rPr>
        <w:t>level?</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1"/>
        </w:rPr>
        <w:t>An</w:t>
      </w:r>
      <w:r>
        <w:rPr>
          <w:rFonts w:ascii="Times New Roman" w:hAnsi="Times New Roman" w:eastAsia="Times New Roman" w:cs="Times New Roman"/>
          <w:sz w:val="24"/>
          <w:szCs w:val="24"/>
          <w:spacing w:val="49"/>
        </w:rPr>
        <w:t xml:space="preserve"> </w:t>
      </w:r>
      <w:r>
        <w:rPr>
          <w:rFonts w:ascii="Times New Roman" w:hAnsi="Times New Roman" w:eastAsia="Times New Roman" w:cs="Times New Roman"/>
          <w:sz w:val="24"/>
          <w:szCs w:val="24"/>
          <w:spacing w:val="-1"/>
        </w:rPr>
        <w:t>experimenta</w:t>
      </w:r>
      <w:r>
        <w:rPr>
          <w:rFonts w:ascii="Times New Roman" w:hAnsi="Times New Roman" w:eastAsia="Times New Roman" w:cs="Times New Roman"/>
          <w:sz w:val="24"/>
          <w:szCs w:val="24"/>
          <w:spacing w:val="-2"/>
        </w:rPr>
        <w:t>l</w:t>
      </w:r>
      <w:r>
        <w:rPr>
          <w:rFonts w:ascii="Times New Roman" w:hAnsi="Times New Roman" w:eastAsia="Times New Roman" w:cs="Times New Roman"/>
          <w:sz w:val="24"/>
          <w:szCs w:val="24"/>
          <w:spacing w:val="44"/>
          <w:w w:val="101"/>
        </w:rPr>
        <w:t xml:space="preserve"> </w:t>
      </w:r>
      <w:r>
        <w:rPr>
          <w:rFonts w:ascii="Times New Roman" w:hAnsi="Times New Roman" w:eastAsia="Times New Roman" w:cs="Times New Roman"/>
          <w:sz w:val="24"/>
          <w:szCs w:val="24"/>
          <w:spacing w:val="-2"/>
        </w:rPr>
        <w:t>study  [J].</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2"/>
        </w:rPr>
        <w:t>Arch</w:t>
      </w:r>
      <w:r>
        <w:rPr>
          <w:rFonts w:ascii="Times New Roman" w:hAnsi="Times New Roman" w:eastAsia="Times New Roman" w:cs="Times New Roman"/>
          <w:sz w:val="24"/>
          <w:szCs w:val="24"/>
          <w:spacing w:val="48"/>
        </w:rPr>
        <w:t xml:space="preserve"> </w:t>
      </w:r>
      <w:r>
        <w:rPr>
          <w:rFonts w:ascii="Times New Roman" w:hAnsi="Times New Roman" w:eastAsia="Times New Roman" w:cs="Times New Roman"/>
          <w:sz w:val="24"/>
          <w:szCs w:val="24"/>
          <w:spacing w:val="-2"/>
        </w:rPr>
        <w:t>Gynecol</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Obstet, 2017, 296(5): 941-6.</w:t>
      </w:r>
    </w:p>
    <w:p>
      <w:pPr>
        <w:ind w:left="1397"/>
        <w:spacing w:before="23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[55]</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2"/>
        </w:rPr>
        <w:t>WATTAR  B,  RIMMER</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spacing w:val="-2"/>
        </w:rPr>
        <w:t>M,</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2"/>
        </w:rPr>
        <w:t>ROGOZINSKA</w:t>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spacing w:val="-2"/>
        </w:rPr>
        <w:t>E,   et  al.  Accuracy   of  imaging</w:t>
      </w:r>
    </w:p>
    <w:p>
      <w:pPr>
        <w:ind w:left="1859"/>
        <w:spacing w:before="24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modalities for adnexal torsion: a</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rPr>
        <w:t>system</w:t>
      </w:r>
      <w:r>
        <w:rPr>
          <w:rFonts w:ascii="Times New Roman" w:hAnsi="Times New Roman" w:eastAsia="Times New Roman" w:cs="Times New Roman"/>
          <w:sz w:val="24"/>
          <w:szCs w:val="24"/>
          <w:spacing w:val="-1"/>
        </w:rPr>
        <w:t>atic review and meta-analysis</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1"/>
        </w:rPr>
        <w:t>[J]. BJOG</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1"/>
        </w:rPr>
        <w:t>:</w:t>
      </w:r>
    </w:p>
    <w:p>
      <w:pPr>
        <w:ind w:left="9521"/>
        <w:spacing w:before="204" w:line="23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34</w:t>
      </w:r>
    </w:p>
    <w:p>
      <w:pPr>
        <w:spacing w:line="232" w:lineRule="auto"/>
        <w:sectPr>
          <w:headerReference w:type="default" r:id="rId57"/>
          <w:footerReference w:type="default" r:id="rId58"/>
          <w:pgSz w:w="11910" w:h="16840"/>
          <w:pgMar w:top="1233" w:right="1729" w:bottom="604" w:left="424" w:header="891" w:footer="354" w:gutter="0"/>
        </w:sectPr>
        <w:rPr>
          <w:rFonts w:ascii="Times New Roman" w:hAnsi="Times New Roman" w:eastAsia="Times New Roman" w:cs="Times New Roman"/>
          <w:sz w:val="18"/>
          <w:szCs w:val="18"/>
        </w:rPr>
      </w:pPr>
    </w:p>
    <w:p>
      <w:pPr>
        <w:spacing w:line="288" w:lineRule="auto"/>
        <w:rPr>
          <w:rFonts w:ascii="Arial"/>
          <w:sz w:val="21"/>
        </w:rPr>
      </w:pPr>
      <w:r/>
    </w:p>
    <w:p>
      <w:pPr>
        <w:ind w:left="1866"/>
        <w:spacing w:before="6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an international</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rPr>
        <w:t>journal of</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rPr>
        <w:t>obstetrics and gynaecology, 2021,</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rPr>
        <w:t>128(1</w:t>
      </w:r>
      <w:r>
        <w:rPr>
          <w:rFonts w:ascii="Times New Roman" w:hAnsi="Times New Roman" w:eastAsia="Times New Roman" w:cs="Times New Roman"/>
          <w:sz w:val="24"/>
          <w:szCs w:val="24"/>
          <w:spacing w:val="-1"/>
        </w:rPr>
        <w:t>): 37-44.</w:t>
      </w:r>
    </w:p>
    <w:p>
      <w:pPr>
        <w:ind w:left="1860" w:right="72" w:hanging="463"/>
        <w:spacing w:before="250" w:line="30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[56]</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spacing w:val="-1"/>
        </w:rPr>
        <w:t>GROSS M, BLUMSTEIN S L, CHOW L C. Isolated fallopian tube torsion: a rare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twist on a common theme</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spacing w:val="-1"/>
        </w:rPr>
        <w:t>[J]. AJR Am J Roe</w:t>
      </w:r>
      <w:r>
        <w:rPr>
          <w:rFonts w:ascii="Times New Roman" w:hAnsi="Times New Roman" w:eastAsia="Times New Roman" w:cs="Times New Roman"/>
          <w:sz w:val="24"/>
          <w:szCs w:val="24"/>
          <w:spacing w:val="-2"/>
        </w:rPr>
        <w:t>ntgenol, 2005,</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2"/>
        </w:rPr>
        <w:t>185(6):</w:t>
      </w:r>
      <w:r>
        <w:rPr>
          <w:rFonts w:ascii="Times New Roman" w:hAnsi="Times New Roman" w:eastAsia="Times New Roman" w:cs="Times New Roman"/>
          <w:sz w:val="24"/>
          <w:szCs w:val="24"/>
          <w:spacing w:val="31"/>
          <w:w w:val="101"/>
        </w:rPr>
        <w:t xml:space="preserve"> </w:t>
      </w:r>
      <w:r>
        <w:rPr>
          <w:rFonts w:ascii="Times New Roman" w:hAnsi="Times New Roman" w:eastAsia="Times New Roman" w:cs="Times New Roman"/>
          <w:sz w:val="24"/>
          <w:szCs w:val="24"/>
          <w:spacing w:val="-2"/>
        </w:rPr>
        <w:t>1590-2.</w:t>
      </w:r>
    </w:p>
    <w:p>
      <w:pPr>
        <w:ind w:left="1857" w:right="66" w:hanging="460"/>
        <w:spacing w:before="238" w:line="35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[57]</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2"/>
        </w:rPr>
        <w:t>NARAYANAN</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2"/>
        </w:rPr>
        <w:t>S,</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2"/>
        </w:rPr>
        <w:t>BANDARKAR A,</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2"/>
        </w:rPr>
        <w:t>BULAS</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2"/>
        </w:rPr>
        <w:t>D</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spacing w:val="-2"/>
        </w:rPr>
        <w:t>I.</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spacing w:val="-2"/>
        </w:rPr>
        <w:t>Fallopian tube</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spacing w:val="-2"/>
        </w:rPr>
        <w:t>torsion</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2"/>
        </w:rPr>
        <w:t>in</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2"/>
        </w:rPr>
        <w:t>the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pediatric</w:t>
      </w:r>
      <w:r>
        <w:rPr>
          <w:rFonts w:ascii="Times New Roman" w:hAnsi="Times New Roman" w:eastAsia="Times New Roman" w:cs="Times New Roman"/>
          <w:sz w:val="24"/>
          <w:szCs w:val="24"/>
          <w:spacing w:val="41"/>
          <w:w w:val="101"/>
        </w:rPr>
        <w:t xml:space="preserve"> </w:t>
      </w:r>
      <w:r>
        <w:rPr>
          <w:rFonts w:ascii="Times New Roman" w:hAnsi="Times New Roman" w:eastAsia="Times New Roman" w:cs="Times New Roman"/>
          <w:sz w:val="24"/>
          <w:szCs w:val="24"/>
          <w:spacing w:val="-1"/>
        </w:rPr>
        <w:t>age</w:t>
      </w:r>
      <w:r>
        <w:rPr>
          <w:rFonts w:ascii="Times New Roman" w:hAnsi="Times New Roman" w:eastAsia="Times New Roman" w:cs="Times New Roman"/>
          <w:sz w:val="24"/>
          <w:szCs w:val="24"/>
          <w:spacing w:val="40"/>
        </w:rPr>
        <w:t xml:space="preserve"> </w:t>
      </w:r>
      <w:r>
        <w:rPr>
          <w:rFonts w:ascii="Times New Roman" w:hAnsi="Times New Roman" w:eastAsia="Times New Roman" w:cs="Times New Roman"/>
          <w:sz w:val="24"/>
          <w:szCs w:val="24"/>
          <w:spacing w:val="-1"/>
        </w:rPr>
        <w:t>group:</w:t>
      </w:r>
      <w:r>
        <w:rPr>
          <w:rFonts w:ascii="Times New Roman" w:hAnsi="Times New Roman" w:eastAsia="Times New Roman" w:cs="Times New Roman"/>
          <w:sz w:val="24"/>
          <w:szCs w:val="24"/>
          <w:spacing w:val="44"/>
          <w:w w:val="101"/>
        </w:rPr>
        <w:t xml:space="preserve"> </w:t>
      </w:r>
      <w:r>
        <w:rPr>
          <w:rFonts w:ascii="Times New Roman" w:hAnsi="Times New Roman" w:eastAsia="Times New Roman" w:cs="Times New Roman"/>
          <w:sz w:val="24"/>
          <w:szCs w:val="24"/>
          <w:spacing w:val="-1"/>
        </w:rPr>
        <w:t>radiologic</w:t>
      </w:r>
      <w:r>
        <w:rPr>
          <w:rFonts w:ascii="Times New Roman" w:hAnsi="Times New Roman" w:eastAsia="Times New Roman" w:cs="Times New Roman"/>
          <w:sz w:val="24"/>
          <w:szCs w:val="24"/>
          <w:spacing w:val="42"/>
        </w:rPr>
        <w:t xml:space="preserve"> </w:t>
      </w:r>
      <w:r>
        <w:rPr>
          <w:rFonts w:ascii="Times New Roman" w:hAnsi="Times New Roman" w:eastAsia="Times New Roman" w:cs="Times New Roman"/>
          <w:sz w:val="24"/>
          <w:szCs w:val="24"/>
          <w:spacing w:val="-1"/>
        </w:rPr>
        <w:t>evaluation</w:t>
      </w:r>
      <w:r>
        <w:rPr>
          <w:rFonts w:ascii="Times New Roman" w:hAnsi="Times New Roman" w:eastAsia="Times New Roman" w:cs="Times New Roman"/>
          <w:sz w:val="24"/>
          <w:szCs w:val="24"/>
          <w:spacing w:val="49"/>
        </w:rPr>
        <w:t xml:space="preserve"> </w:t>
      </w:r>
      <w:r>
        <w:rPr>
          <w:rFonts w:ascii="Times New Roman" w:hAnsi="Times New Roman" w:eastAsia="Times New Roman" w:cs="Times New Roman"/>
          <w:sz w:val="24"/>
          <w:szCs w:val="24"/>
          <w:spacing w:val="-1"/>
        </w:rPr>
        <w:t>[J].</w:t>
      </w:r>
      <w:r>
        <w:rPr>
          <w:rFonts w:ascii="Times New Roman" w:hAnsi="Times New Roman" w:eastAsia="Times New Roman" w:cs="Times New Roman"/>
          <w:sz w:val="24"/>
          <w:szCs w:val="24"/>
          <w:spacing w:val="45"/>
        </w:rPr>
        <w:t xml:space="preserve"> </w:t>
      </w:r>
      <w:r>
        <w:rPr>
          <w:rFonts w:ascii="Times New Roman" w:hAnsi="Times New Roman" w:eastAsia="Times New Roman" w:cs="Times New Roman"/>
          <w:sz w:val="24"/>
          <w:szCs w:val="24"/>
          <w:spacing w:val="-1"/>
        </w:rPr>
        <w:t>J</w:t>
      </w:r>
      <w:r>
        <w:rPr>
          <w:rFonts w:ascii="Times New Roman" w:hAnsi="Times New Roman" w:eastAsia="Times New Roman" w:cs="Times New Roman"/>
          <w:sz w:val="24"/>
          <w:szCs w:val="24"/>
          <w:spacing w:val="48"/>
        </w:rPr>
        <w:t xml:space="preserve"> </w:t>
      </w:r>
      <w:r>
        <w:rPr>
          <w:rFonts w:ascii="Times New Roman" w:hAnsi="Times New Roman" w:eastAsia="Times New Roman" w:cs="Times New Roman"/>
          <w:sz w:val="24"/>
          <w:szCs w:val="24"/>
          <w:spacing w:val="-1"/>
        </w:rPr>
        <w:t>Ultrasound</w:t>
      </w:r>
      <w:r>
        <w:rPr>
          <w:rFonts w:ascii="Times New Roman" w:hAnsi="Times New Roman" w:eastAsia="Times New Roman" w:cs="Times New Roman"/>
          <w:sz w:val="24"/>
          <w:szCs w:val="24"/>
          <w:spacing w:val="43"/>
        </w:rPr>
        <w:t xml:space="preserve"> </w:t>
      </w:r>
      <w:r>
        <w:rPr>
          <w:rFonts w:ascii="Times New Roman" w:hAnsi="Times New Roman" w:eastAsia="Times New Roman" w:cs="Times New Roman"/>
          <w:sz w:val="24"/>
          <w:szCs w:val="24"/>
          <w:spacing w:val="-1"/>
        </w:rPr>
        <w:t>Me</w:t>
      </w:r>
      <w:r>
        <w:rPr>
          <w:rFonts w:ascii="Times New Roman" w:hAnsi="Times New Roman" w:eastAsia="Times New Roman" w:cs="Times New Roman"/>
          <w:sz w:val="24"/>
          <w:szCs w:val="24"/>
          <w:spacing w:val="-2"/>
        </w:rPr>
        <w:t>d,</w:t>
      </w:r>
      <w:r>
        <w:rPr>
          <w:rFonts w:ascii="Times New Roman" w:hAnsi="Times New Roman" w:eastAsia="Times New Roman" w:cs="Times New Roman"/>
          <w:sz w:val="24"/>
          <w:szCs w:val="24"/>
          <w:spacing w:val="45"/>
        </w:rPr>
        <w:t xml:space="preserve"> </w:t>
      </w:r>
      <w:r>
        <w:rPr>
          <w:rFonts w:ascii="Times New Roman" w:hAnsi="Times New Roman" w:eastAsia="Times New Roman" w:cs="Times New Roman"/>
          <w:sz w:val="24"/>
          <w:szCs w:val="24"/>
          <w:spacing w:val="-2"/>
        </w:rPr>
        <w:t>2014,</w:t>
      </w:r>
      <w:r>
        <w:rPr>
          <w:rFonts w:ascii="Times New Roman" w:hAnsi="Times New Roman" w:eastAsia="Times New Roman" w:cs="Times New Roman"/>
          <w:sz w:val="24"/>
          <w:szCs w:val="24"/>
          <w:spacing w:val="50"/>
        </w:rPr>
        <w:t xml:space="preserve"> </w:t>
      </w:r>
      <w:r>
        <w:rPr>
          <w:rFonts w:ascii="Times New Roman" w:hAnsi="Times New Roman" w:eastAsia="Times New Roman" w:cs="Times New Roman"/>
          <w:sz w:val="24"/>
          <w:szCs w:val="24"/>
          <w:spacing w:val="-2"/>
        </w:rPr>
        <w:t>33(9):</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1697-704.</w:t>
      </w:r>
    </w:p>
    <w:p>
      <w:pPr>
        <w:ind w:left="1860" w:right="75" w:hanging="463"/>
        <w:spacing w:before="202" w:line="30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[58]</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1"/>
        </w:rPr>
        <w:t>RHA S E,</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1"/>
        </w:rPr>
        <w:t>BYUN J Y,</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1"/>
        </w:rPr>
        <w:t>JUNG</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spacing w:val="-1"/>
        </w:rPr>
        <w:t>S E,</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
        </w:rPr>
        <w:t>et</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1"/>
        </w:rPr>
        <w:t>a</w:t>
      </w:r>
      <w:r>
        <w:rPr>
          <w:rFonts w:ascii="Times New Roman" w:hAnsi="Times New Roman" w:eastAsia="Times New Roman" w:cs="Times New Roman"/>
          <w:sz w:val="24"/>
          <w:szCs w:val="24"/>
          <w:spacing w:val="-2"/>
        </w:rPr>
        <w:t>l.</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spacing w:val="-2"/>
        </w:rPr>
        <w:t>CT</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2"/>
        </w:rPr>
        <w:t>and MR</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2"/>
        </w:rPr>
        <w:t>imaging</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spacing w:val="-2"/>
        </w:rPr>
        <w:t>features</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2"/>
        </w:rPr>
        <w:t>of</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2"/>
        </w:rPr>
        <w:t>adnexal</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torsion</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rPr>
        <w:t>[J]. Radiographics, 2002, 2</w:t>
      </w:r>
      <w:r>
        <w:rPr>
          <w:rFonts w:ascii="Times New Roman" w:hAnsi="Times New Roman" w:eastAsia="Times New Roman" w:cs="Times New Roman"/>
          <w:sz w:val="24"/>
          <w:szCs w:val="24"/>
          <w:spacing w:val="-1"/>
        </w:rPr>
        <w:t>2(2): 283-94.</w:t>
      </w:r>
    </w:p>
    <w:p>
      <w:pPr>
        <w:ind w:left="1865" w:right="57" w:hanging="468"/>
        <w:spacing w:before="238" w:line="30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[59]</w:t>
      </w:r>
      <w:r>
        <w:rPr>
          <w:rFonts w:ascii="Times New Roman" w:hAnsi="Times New Roman" w:eastAsia="Times New Roman" w:cs="Times New Roman"/>
          <w:sz w:val="24"/>
          <w:szCs w:val="24"/>
          <w:spacing w:val="47"/>
        </w:rPr>
        <w:t xml:space="preserve"> </w:t>
      </w:r>
      <w:r>
        <w:rPr>
          <w:rFonts w:ascii="Times New Roman" w:hAnsi="Times New Roman" w:eastAsia="Times New Roman" w:cs="Times New Roman"/>
          <w:sz w:val="24"/>
          <w:szCs w:val="24"/>
          <w:spacing w:val="-2"/>
        </w:rPr>
        <w:t>SERVAES</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spacing w:val="-2"/>
        </w:rPr>
        <w:t>S,</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2"/>
        </w:rPr>
        <w:t>ZURAKOWSKI</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2"/>
        </w:rPr>
        <w:t>D,</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2"/>
        </w:rPr>
        <w:t>LAUFER M R,</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2"/>
        </w:rPr>
        <w:t>et</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2"/>
        </w:rPr>
        <w:t>al.</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spacing w:val="-2"/>
        </w:rPr>
        <w:t>Sonographic</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spacing w:val="-2"/>
        </w:rPr>
        <w:t>findings</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2"/>
        </w:rPr>
        <w:t>of</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ovarian torsion in children</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rPr>
        <w:t>[J]. Pediatr Radiol, 2007, 3</w:t>
      </w:r>
      <w:r>
        <w:rPr>
          <w:rFonts w:ascii="Times New Roman" w:hAnsi="Times New Roman" w:eastAsia="Times New Roman" w:cs="Times New Roman"/>
          <w:sz w:val="24"/>
          <w:szCs w:val="24"/>
          <w:spacing w:val="-1"/>
        </w:rPr>
        <w:t>7(5): 446-51.</w:t>
      </w:r>
    </w:p>
    <w:p>
      <w:pPr>
        <w:ind w:left="1863" w:right="62" w:hanging="466"/>
        <w:spacing w:before="248" w:line="33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[60]</w:t>
      </w:r>
      <w:r>
        <w:rPr>
          <w:rFonts w:ascii="Times New Roman" w:hAnsi="Times New Roman" w:eastAsia="Times New Roman" w:cs="Times New Roman"/>
          <w:sz w:val="24"/>
          <w:szCs w:val="24"/>
          <w:spacing w:val="25"/>
          <w:w w:val="101"/>
        </w:rPr>
        <w:t xml:space="preserve"> </w:t>
      </w:r>
      <w:r>
        <w:rPr>
          <w:rFonts w:ascii="Times New Roman" w:hAnsi="Times New Roman" w:eastAsia="Times New Roman" w:cs="Times New Roman"/>
          <w:sz w:val="24"/>
          <w:szCs w:val="24"/>
          <w:spacing w:val="-1"/>
        </w:rPr>
        <w:t>LEE</w:t>
      </w:r>
      <w:r>
        <w:rPr>
          <w:rFonts w:ascii="Times New Roman" w:hAnsi="Times New Roman" w:eastAsia="Times New Roman" w:cs="Times New Roman"/>
          <w:sz w:val="24"/>
          <w:szCs w:val="24"/>
          <w:spacing w:val="37"/>
          <w:w w:val="101"/>
        </w:rPr>
        <w:t xml:space="preserve"> </w:t>
      </w:r>
      <w:r>
        <w:rPr>
          <w:rFonts w:ascii="Times New Roman" w:hAnsi="Times New Roman" w:eastAsia="Times New Roman" w:cs="Times New Roman"/>
          <w:sz w:val="24"/>
          <w:szCs w:val="24"/>
          <w:spacing w:val="-1"/>
        </w:rPr>
        <w:t>S</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1"/>
        </w:rPr>
        <w:t>L,</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1"/>
        </w:rPr>
        <w:t>KU Y M,</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1"/>
        </w:rPr>
        <w:t>CHOI</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1"/>
        </w:rPr>
        <w:t>B</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spacing w:val="-1"/>
        </w:rPr>
        <w:t>G,</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spacing w:val="-1"/>
        </w:rPr>
        <w:t>et</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1"/>
        </w:rPr>
        <w:t>al.</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spacing w:val="-1"/>
        </w:rPr>
        <w:t>Multidetector-row</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spacing w:val="-2"/>
        </w:rPr>
        <w:t>computed</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spacing w:val="-2"/>
        </w:rPr>
        <w:t>tomography</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(MDCT) findings of</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rPr>
        <w:t>adnexal torsion:</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rPr>
        <w:t>An analys</w:t>
      </w:r>
      <w:r>
        <w:rPr>
          <w:rFonts w:ascii="Times New Roman" w:hAnsi="Times New Roman" w:eastAsia="Times New Roman" w:cs="Times New Roman"/>
          <w:sz w:val="24"/>
          <w:szCs w:val="24"/>
          <w:spacing w:val="-1"/>
        </w:rPr>
        <w:t>is of 116 patients</w:t>
      </w:r>
      <w:r>
        <w:rPr>
          <w:rFonts w:ascii="Times New Roman" w:hAnsi="Times New Roman" w:eastAsia="Times New Roman" w:cs="Times New Roman"/>
          <w:sz w:val="24"/>
          <w:szCs w:val="24"/>
          <w:spacing w:val="16"/>
          <w:w w:val="101"/>
        </w:rPr>
        <w:t xml:space="preserve"> </w:t>
      </w:r>
      <w:r>
        <w:rPr>
          <w:rFonts w:ascii="Times New Roman" w:hAnsi="Times New Roman" w:eastAsia="Times New Roman" w:cs="Times New Roman"/>
          <w:sz w:val="24"/>
          <w:szCs w:val="24"/>
          <w:spacing w:val="-1"/>
        </w:rPr>
        <w:t>[J]. Diagn Interv</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Imaging, 2016, 97(9</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spacing w:val="-1"/>
        </w:rPr>
        <w:t>899-905.</w:t>
      </w:r>
    </w:p>
    <w:p>
      <w:pPr>
        <w:ind w:left="1858" w:right="62" w:hanging="461"/>
        <w:spacing w:before="238" w:line="33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[61]</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spacing w:val="-2"/>
        </w:rPr>
        <w:t>BRONSTEIN M E, PANDYA S, SNYDER C W, et al. A</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2"/>
        </w:rPr>
        <w:t>meta-analysis </w:t>
      </w:r>
      <w:r>
        <w:rPr>
          <w:rFonts w:ascii="Times New Roman" w:hAnsi="Times New Roman" w:eastAsia="Times New Roman" w:cs="Times New Roman"/>
          <w:sz w:val="24"/>
          <w:szCs w:val="24"/>
          <w:spacing w:val="-3"/>
        </w:rPr>
        <w:t>of</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spacing w:val="-3"/>
        </w:rPr>
        <w:t>B-mode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ultrasound</w:t>
      </w:r>
      <w:r>
        <w:rPr>
          <w:rFonts w:ascii="Times New Roman" w:hAnsi="Times New Roman" w:eastAsia="Times New Roman" w:cs="Times New Roman"/>
          <w:sz w:val="24"/>
          <w:szCs w:val="24"/>
          <w:spacing w:val="3"/>
        </w:rPr>
        <w:t>, </w:t>
      </w:r>
      <w:r>
        <w:rPr>
          <w:rFonts w:ascii="Times New Roman" w:hAnsi="Times New Roman" w:eastAsia="Times New Roman" w:cs="Times New Roman"/>
          <w:sz w:val="24"/>
          <w:szCs w:val="24"/>
        </w:rPr>
        <w:t>Doppler</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rPr>
        <w:t>ultrasound</w:t>
      </w:r>
      <w:r>
        <w:rPr>
          <w:rFonts w:ascii="Times New Roman" w:hAnsi="Times New Roman" w:eastAsia="Times New Roman" w:cs="Times New Roman"/>
          <w:sz w:val="24"/>
          <w:szCs w:val="24"/>
          <w:spacing w:val="3"/>
        </w:rPr>
        <w:t>,</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17"/>
          <w:w w:val="101"/>
        </w:rPr>
        <w:t xml:space="preserve"> </w:t>
      </w:r>
      <w:r>
        <w:rPr>
          <w:rFonts w:ascii="Times New Roman" w:hAnsi="Times New Roman" w:eastAsia="Times New Roman" w:cs="Times New Roman"/>
          <w:sz w:val="24"/>
          <w:szCs w:val="24"/>
        </w:rPr>
        <w:t>computed</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rPr>
        <w:t>tomography</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rPr>
        <w:t>to</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rPr>
        <w:t>diagnose</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rPr>
        <w:t>pediatric </w:t>
      </w:r>
      <w:r>
        <w:rPr>
          <w:rFonts w:ascii="Times New Roman" w:hAnsi="Times New Roman" w:eastAsia="Times New Roman" w:cs="Times New Roman"/>
          <w:sz w:val="24"/>
          <w:szCs w:val="24"/>
        </w:rPr>
        <w:t>ovarian torsion</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rPr>
        <w:t>[J]. Eur</w:t>
      </w:r>
      <w:r>
        <w:rPr>
          <w:rFonts w:ascii="Times New Roman" w:hAnsi="Times New Roman" w:eastAsia="Times New Roman" w:cs="Times New Roman"/>
          <w:sz w:val="24"/>
          <w:szCs w:val="24"/>
          <w:spacing w:val="-1"/>
        </w:rPr>
        <w:t xml:space="preserve"> J Pediatr Surg, 2015, 25(1):</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1"/>
        </w:rPr>
        <w:t>82-6.</w:t>
      </w:r>
    </w:p>
    <w:p>
      <w:pPr>
        <w:ind w:left="1859" w:right="73" w:hanging="462"/>
        <w:spacing w:before="248" w:line="33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[62]</w:t>
      </w:r>
      <w:r>
        <w:rPr>
          <w:rFonts w:ascii="Times New Roman" w:hAnsi="Times New Roman" w:eastAsia="Times New Roman" w:cs="Times New Roman"/>
          <w:sz w:val="24"/>
          <w:szCs w:val="24"/>
          <w:spacing w:val="29"/>
          <w:w w:val="101"/>
        </w:rPr>
        <w:t xml:space="preserve"> </w:t>
      </w:r>
      <w:r>
        <w:rPr>
          <w:rFonts w:ascii="Times New Roman" w:hAnsi="Times New Roman" w:eastAsia="Times New Roman" w:cs="Times New Roman"/>
          <w:sz w:val="24"/>
          <w:szCs w:val="24"/>
          <w:spacing w:val="-1"/>
        </w:rPr>
        <w:t>COHEN</w:t>
      </w:r>
      <w:r>
        <w:rPr>
          <w:rFonts w:ascii="Times New Roman" w:hAnsi="Times New Roman" w:eastAsia="Times New Roman" w:cs="Times New Roman"/>
          <w:sz w:val="24"/>
          <w:szCs w:val="24"/>
          <w:spacing w:val="51"/>
          <w:w w:val="101"/>
        </w:rPr>
        <w:t xml:space="preserve"> </w:t>
      </w:r>
      <w:r>
        <w:rPr>
          <w:rFonts w:ascii="Times New Roman" w:hAnsi="Times New Roman" w:eastAsia="Times New Roman" w:cs="Times New Roman"/>
          <w:sz w:val="24"/>
          <w:szCs w:val="24"/>
          <w:spacing w:val="-1"/>
        </w:rPr>
        <w:t>S</w:t>
      </w:r>
      <w:r>
        <w:rPr>
          <w:rFonts w:ascii="Times New Roman" w:hAnsi="Times New Roman" w:eastAsia="Times New Roman" w:cs="Times New Roman"/>
          <w:sz w:val="24"/>
          <w:szCs w:val="24"/>
          <w:spacing w:val="40"/>
          <w:w w:val="101"/>
        </w:rPr>
        <w:t xml:space="preserve"> </w:t>
      </w:r>
      <w:r>
        <w:rPr>
          <w:rFonts w:ascii="Times New Roman" w:hAnsi="Times New Roman" w:eastAsia="Times New Roman" w:cs="Times New Roman"/>
          <w:sz w:val="24"/>
          <w:szCs w:val="24"/>
          <w:spacing w:val="-1"/>
        </w:rPr>
        <w:t>B,</w:t>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spacing w:val="-1"/>
        </w:rPr>
        <w:t>WEISZ</w:t>
      </w:r>
      <w:r>
        <w:rPr>
          <w:rFonts w:ascii="Times New Roman" w:hAnsi="Times New Roman" w:eastAsia="Times New Roman" w:cs="Times New Roman"/>
          <w:sz w:val="24"/>
          <w:szCs w:val="24"/>
          <w:spacing w:val="47"/>
        </w:rPr>
        <w:t xml:space="preserve"> </w:t>
      </w:r>
      <w:r>
        <w:rPr>
          <w:rFonts w:ascii="Times New Roman" w:hAnsi="Times New Roman" w:eastAsia="Times New Roman" w:cs="Times New Roman"/>
          <w:sz w:val="24"/>
          <w:szCs w:val="24"/>
          <w:spacing w:val="-1"/>
        </w:rPr>
        <w:t>B,</w:t>
      </w:r>
      <w:r>
        <w:rPr>
          <w:rFonts w:ascii="Times New Roman" w:hAnsi="Times New Roman" w:eastAsia="Times New Roman" w:cs="Times New Roman"/>
          <w:sz w:val="24"/>
          <w:szCs w:val="24"/>
          <w:spacing w:val="54"/>
          <w:w w:val="101"/>
        </w:rPr>
        <w:t xml:space="preserve"> </w:t>
      </w:r>
      <w:r>
        <w:rPr>
          <w:rFonts w:ascii="Times New Roman" w:hAnsi="Times New Roman" w:eastAsia="Times New Roman" w:cs="Times New Roman"/>
          <w:sz w:val="24"/>
          <w:szCs w:val="24"/>
          <w:spacing w:val="-1"/>
        </w:rPr>
        <w:t>SEIDMAN</w:t>
      </w:r>
      <w:r>
        <w:rPr>
          <w:rFonts w:ascii="Times New Roman" w:hAnsi="Times New Roman" w:eastAsia="Times New Roman" w:cs="Times New Roman"/>
          <w:sz w:val="24"/>
          <w:szCs w:val="24"/>
          <w:spacing w:val="40"/>
          <w:w w:val="101"/>
        </w:rPr>
        <w:t xml:space="preserve"> </w:t>
      </w:r>
      <w:r>
        <w:rPr>
          <w:rFonts w:ascii="Times New Roman" w:hAnsi="Times New Roman" w:eastAsia="Times New Roman" w:cs="Times New Roman"/>
          <w:sz w:val="24"/>
          <w:szCs w:val="24"/>
          <w:spacing w:val="-1"/>
        </w:rPr>
        <w:t>D</w:t>
      </w:r>
      <w:r>
        <w:rPr>
          <w:rFonts w:ascii="Times New Roman" w:hAnsi="Times New Roman" w:eastAsia="Times New Roman" w:cs="Times New Roman"/>
          <w:sz w:val="24"/>
          <w:szCs w:val="24"/>
          <w:spacing w:val="51"/>
          <w:w w:val="101"/>
        </w:rPr>
        <w:t xml:space="preserve"> </w:t>
      </w:r>
      <w:r>
        <w:rPr>
          <w:rFonts w:ascii="Times New Roman" w:hAnsi="Times New Roman" w:eastAsia="Times New Roman" w:cs="Times New Roman"/>
          <w:sz w:val="24"/>
          <w:szCs w:val="24"/>
          <w:spacing w:val="-1"/>
        </w:rPr>
        <w:t>S,</w:t>
      </w:r>
      <w:r>
        <w:rPr>
          <w:rFonts w:ascii="Times New Roman" w:hAnsi="Times New Roman" w:eastAsia="Times New Roman" w:cs="Times New Roman"/>
          <w:sz w:val="24"/>
          <w:szCs w:val="24"/>
          <w:spacing w:val="49"/>
        </w:rPr>
        <w:t xml:space="preserve"> </w:t>
      </w:r>
      <w:r>
        <w:rPr>
          <w:rFonts w:ascii="Times New Roman" w:hAnsi="Times New Roman" w:eastAsia="Times New Roman" w:cs="Times New Roman"/>
          <w:sz w:val="24"/>
          <w:szCs w:val="24"/>
          <w:spacing w:val="-1"/>
        </w:rPr>
        <w:t>et</w:t>
      </w:r>
      <w:r>
        <w:rPr>
          <w:rFonts w:ascii="Times New Roman" w:hAnsi="Times New Roman" w:eastAsia="Times New Roman" w:cs="Times New Roman"/>
          <w:sz w:val="24"/>
          <w:szCs w:val="24"/>
          <w:spacing w:val="41"/>
        </w:rPr>
        <w:t xml:space="preserve"> </w:t>
      </w:r>
      <w:r>
        <w:rPr>
          <w:rFonts w:ascii="Times New Roman" w:hAnsi="Times New Roman" w:eastAsia="Times New Roman" w:cs="Times New Roman"/>
          <w:sz w:val="24"/>
          <w:szCs w:val="24"/>
          <w:spacing w:val="-1"/>
        </w:rPr>
        <w:t>a</w:t>
      </w:r>
      <w:r>
        <w:rPr>
          <w:rFonts w:ascii="Times New Roman" w:hAnsi="Times New Roman" w:eastAsia="Times New Roman" w:cs="Times New Roman"/>
          <w:sz w:val="24"/>
          <w:szCs w:val="24"/>
          <w:spacing w:val="-2"/>
        </w:rPr>
        <w:t>l. Accuracy  of the</w:t>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spacing w:val="-2"/>
        </w:rPr>
        <w:t>preoperative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diagnosis</w:t>
      </w:r>
      <w:r>
        <w:rPr>
          <w:rFonts w:ascii="Times New Roman" w:hAnsi="Times New Roman" w:eastAsia="Times New Roman" w:cs="Times New Roman"/>
          <w:sz w:val="24"/>
          <w:szCs w:val="24"/>
          <w:spacing w:val="37"/>
        </w:rPr>
        <w:t xml:space="preserve"> </w:t>
      </w:r>
      <w:r>
        <w:rPr>
          <w:rFonts w:ascii="Times New Roman" w:hAnsi="Times New Roman" w:eastAsia="Times New Roman" w:cs="Times New Roman"/>
          <w:sz w:val="24"/>
          <w:szCs w:val="24"/>
          <w:spacing w:val="-1"/>
        </w:rPr>
        <w:t>in</w:t>
      </w:r>
      <w:r>
        <w:rPr>
          <w:rFonts w:ascii="Times New Roman" w:hAnsi="Times New Roman" w:eastAsia="Times New Roman" w:cs="Times New Roman"/>
          <w:sz w:val="24"/>
          <w:szCs w:val="24"/>
          <w:spacing w:val="57"/>
          <w:w w:val="101"/>
        </w:rPr>
        <w:t xml:space="preserve"> </w:t>
      </w:r>
      <w:r>
        <w:rPr>
          <w:rFonts w:ascii="Times New Roman" w:hAnsi="Times New Roman" w:eastAsia="Times New Roman" w:cs="Times New Roman"/>
          <w:sz w:val="24"/>
          <w:szCs w:val="24"/>
          <w:spacing w:val="-1"/>
        </w:rPr>
        <w:t>100</w:t>
      </w:r>
      <w:r>
        <w:rPr>
          <w:rFonts w:ascii="Times New Roman" w:hAnsi="Times New Roman" w:eastAsia="Times New Roman" w:cs="Times New Roman"/>
          <w:sz w:val="24"/>
          <w:szCs w:val="24"/>
          <w:spacing w:val="38"/>
          <w:w w:val="101"/>
        </w:rPr>
        <w:t xml:space="preserve"> </w:t>
      </w:r>
      <w:r>
        <w:rPr>
          <w:rFonts w:ascii="Times New Roman" w:hAnsi="Times New Roman" w:eastAsia="Times New Roman" w:cs="Times New Roman"/>
          <w:sz w:val="24"/>
          <w:szCs w:val="24"/>
          <w:spacing w:val="-1"/>
        </w:rPr>
        <w:t>emergency</w:t>
      </w:r>
      <w:r>
        <w:rPr>
          <w:rFonts w:ascii="Times New Roman" w:hAnsi="Times New Roman" w:eastAsia="Times New Roman" w:cs="Times New Roman"/>
          <w:sz w:val="24"/>
          <w:szCs w:val="24"/>
          <w:spacing w:val="37"/>
        </w:rPr>
        <w:t xml:space="preserve"> </w:t>
      </w:r>
      <w:r>
        <w:rPr>
          <w:rFonts w:ascii="Times New Roman" w:hAnsi="Times New Roman" w:eastAsia="Times New Roman" w:cs="Times New Roman"/>
          <w:sz w:val="24"/>
          <w:szCs w:val="24"/>
          <w:spacing w:val="-1"/>
        </w:rPr>
        <w:t>laparoscopies</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spacing w:val="-1"/>
        </w:rPr>
        <w:t>performed</w:t>
      </w:r>
      <w:r>
        <w:rPr>
          <w:rFonts w:ascii="Times New Roman" w:hAnsi="Times New Roman" w:eastAsia="Times New Roman" w:cs="Times New Roman"/>
          <w:sz w:val="24"/>
          <w:szCs w:val="24"/>
          <w:spacing w:val="37"/>
        </w:rPr>
        <w:t xml:space="preserve"> </w:t>
      </w:r>
      <w:r>
        <w:rPr>
          <w:rFonts w:ascii="Times New Roman" w:hAnsi="Times New Roman" w:eastAsia="Times New Roman" w:cs="Times New Roman"/>
          <w:sz w:val="24"/>
          <w:szCs w:val="24"/>
          <w:spacing w:val="-1"/>
        </w:rPr>
        <w:t>due</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spacing w:val="-1"/>
        </w:rPr>
        <w:t>to</w:t>
      </w:r>
      <w:r>
        <w:rPr>
          <w:rFonts w:ascii="Times New Roman" w:hAnsi="Times New Roman" w:eastAsia="Times New Roman" w:cs="Times New Roman"/>
          <w:sz w:val="24"/>
          <w:szCs w:val="24"/>
          <w:spacing w:val="38"/>
          <w:w w:val="101"/>
        </w:rPr>
        <w:t xml:space="preserve"> </w:t>
      </w:r>
      <w:r>
        <w:rPr>
          <w:rFonts w:ascii="Times New Roman" w:hAnsi="Times New Roman" w:eastAsia="Times New Roman" w:cs="Times New Roman"/>
          <w:sz w:val="24"/>
          <w:szCs w:val="24"/>
          <w:spacing w:val="-1"/>
        </w:rPr>
        <w:t>acute</w:t>
      </w:r>
      <w:r>
        <w:rPr>
          <w:rFonts w:ascii="Times New Roman" w:hAnsi="Times New Roman" w:eastAsia="Times New Roman" w:cs="Times New Roman"/>
          <w:sz w:val="24"/>
          <w:szCs w:val="24"/>
          <w:spacing w:val="41"/>
          <w:w w:val="101"/>
        </w:rPr>
        <w:t xml:space="preserve"> </w:t>
      </w:r>
      <w:r>
        <w:rPr>
          <w:rFonts w:ascii="Times New Roman" w:hAnsi="Times New Roman" w:eastAsia="Times New Roman" w:cs="Times New Roman"/>
          <w:sz w:val="24"/>
          <w:szCs w:val="24"/>
          <w:spacing w:val="-1"/>
        </w:rPr>
        <w:t>abdomen</w:t>
      </w:r>
      <w:r>
        <w:rPr>
          <w:rFonts w:ascii="Times New Roman" w:hAnsi="Times New Roman" w:eastAsia="Times New Roman" w:cs="Times New Roman"/>
          <w:sz w:val="24"/>
          <w:szCs w:val="24"/>
          <w:spacing w:val="37"/>
        </w:rPr>
        <w:t xml:space="preserve"> </w:t>
      </w:r>
      <w:r>
        <w:rPr>
          <w:rFonts w:ascii="Times New Roman" w:hAnsi="Times New Roman" w:eastAsia="Times New Roman" w:cs="Times New Roman"/>
          <w:sz w:val="24"/>
          <w:szCs w:val="24"/>
          <w:spacing w:val="-1"/>
        </w:rPr>
        <w:t>in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nonpregnant women</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rPr>
        <w:t>[J]. J</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rPr>
        <w:t>Am A</w:t>
      </w:r>
      <w:r>
        <w:rPr>
          <w:rFonts w:ascii="Times New Roman" w:hAnsi="Times New Roman" w:eastAsia="Times New Roman" w:cs="Times New Roman"/>
          <w:sz w:val="24"/>
          <w:szCs w:val="24"/>
          <w:spacing w:val="-1"/>
        </w:rPr>
        <w:t>ssoc Gynecol Laparosc, 2001,</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1"/>
        </w:rPr>
        <w:t>8(1): 92-4.</w:t>
      </w:r>
    </w:p>
    <w:p>
      <w:pPr>
        <w:ind w:left="1858" w:right="69" w:hanging="461"/>
        <w:spacing w:before="249" w:line="33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[63]</w:t>
      </w:r>
      <w:r>
        <w:rPr>
          <w:rFonts w:ascii="Times New Roman" w:hAnsi="Times New Roman" w:eastAsia="Times New Roman" w:cs="Times New Roman"/>
          <w:sz w:val="24"/>
          <w:szCs w:val="24"/>
          <w:spacing w:val="35"/>
          <w:w w:val="101"/>
        </w:rPr>
        <w:t xml:space="preserve"> </w:t>
      </w:r>
      <w:r>
        <w:rPr>
          <w:rFonts w:ascii="Times New Roman" w:hAnsi="Times New Roman" w:eastAsia="Times New Roman" w:cs="Times New Roman"/>
          <w:sz w:val="24"/>
          <w:szCs w:val="24"/>
          <w:spacing w:val="-2"/>
        </w:rPr>
        <w:t>YAP</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2"/>
        </w:rPr>
        <w:t>FY, RADIN R, TCHELEPI H. Torsion,</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spacing w:val="-2"/>
        </w:rPr>
        <w:t>infarction,</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2"/>
        </w:rPr>
        <w:t>and rupture of</w:t>
      </w:r>
      <w:r>
        <w:rPr>
          <w:rFonts w:ascii="Times New Roman" w:hAnsi="Times New Roman" w:eastAsia="Times New Roman" w:cs="Times New Roman"/>
          <w:sz w:val="24"/>
          <w:szCs w:val="24"/>
          <w:spacing w:val="-35"/>
        </w:rPr>
        <w:t xml:space="preserve"> </w:t>
      </w:r>
      <w:r>
        <w:rPr>
          <w:rFonts w:ascii="Times New Roman" w:hAnsi="Times New Roman" w:eastAsia="Times New Roman" w:cs="Times New Roman"/>
          <w:sz w:val="24"/>
          <w:szCs w:val="24"/>
          <w:spacing w:val="-2"/>
        </w:rPr>
        <w:t>a nongravid</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uterus:</w:t>
      </w:r>
      <w:r>
        <w:rPr>
          <w:rFonts w:ascii="Times New Roman" w:hAnsi="Times New Roman" w:eastAsia="Times New Roman" w:cs="Times New Roman"/>
          <w:sz w:val="24"/>
          <w:szCs w:val="24"/>
          <w:spacing w:val="51"/>
          <w:w w:val="101"/>
        </w:rPr>
        <w:t xml:space="preserve"> </w:t>
      </w:r>
      <w:r>
        <w:rPr>
          <w:rFonts w:ascii="Times New Roman" w:hAnsi="Times New Roman" w:eastAsia="Times New Roman" w:cs="Times New Roman"/>
          <w:sz w:val="24"/>
          <w:szCs w:val="24"/>
          <w:spacing w:val="-1"/>
        </w:rPr>
        <w:t>a</w:t>
      </w:r>
      <w:r>
        <w:rPr>
          <w:rFonts w:ascii="Times New Roman" w:hAnsi="Times New Roman" w:eastAsia="Times New Roman" w:cs="Times New Roman"/>
          <w:sz w:val="24"/>
          <w:szCs w:val="24"/>
          <w:spacing w:val="41"/>
        </w:rPr>
        <w:t xml:space="preserve"> </w:t>
      </w:r>
      <w:r>
        <w:rPr>
          <w:rFonts w:ascii="Times New Roman" w:hAnsi="Times New Roman" w:eastAsia="Times New Roman" w:cs="Times New Roman"/>
          <w:sz w:val="24"/>
          <w:szCs w:val="24"/>
          <w:spacing w:val="-1"/>
        </w:rPr>
        <w:t>complication</w:t>
      </w:r>
      <w:r>
        <w:rPr>
          <w:rFonts w:ascii="Times New Roman" w:hAnsi="Times New Roman" w:eastAsia="Times New Roman" w:cs="Times New Roman"/>
          <w:sz w:val="24"/>
          <w:szCs w:val="24"/>
          <w:spacing w:val="48"/>
        </w:rPr>
        <w:t xml:space="preserve"> </w:t>
      </w:r>
      <w:r>
        <w:rPr>
          <w:rFonts w:ascii="Times New Roman" w:hAnsi="Times New Roman" w:eastAsia="Times New Roman" w:cs="Times New Roman"/>
          <w:sz w:val="24"/>
          <w:szCs w:val="24"/>
          <w:spacing w:val="-1"/>
        </w:rPr>
        <w:t>of a</w:t>
      </w:r>
      <w:r>
        <w:rPr>
          <w:rFonts w:ascii="Times New Roman" w:hAnsi="Times New Roman" w:eastAsia="Times New Roman" w:cs="Times New Roman"/>
          <w:sz w:val="24"/>
          <w:szCs w:val="24"/>
          <w:spacing w:val="40"/>
          <w:w w:val="101"/>
        </w:rPr>
        <w:t xml:space="preserve"> </w:t>
      </w:r>
      <w:r>
        <w:rPr>
          <w:rFonts w:ascii="Times New Roman" w:hAnsi="Times New Roman" w:eastAsia="Times New Roman" w:cs="Times New Roman"/>
          <w:sz w:val="24"/>
          <w:szCs w:val="24"/>
          <w:spacing w:val="-1"/>
        </w:rPr>
        <w:t>large  ovarian</w:t>
      </w:r>
      <w:r>
        <w:rPr>
          <w:rFonts w:ascii="Times New Roman" w:hAnsi="Times New Roman" w:eastAsia="Times New Roman" w:cs="Times New Roman"/>
          <w:sz w:val="24"/>
          <w:szCs w:val="24"/>
          <w:spacing w:val="37"/>
          <w:w w:val="101"/>
        </w:rPr>
        <w:t xml:space="preserve"> </w:t>
      </w:r>
      <w:r>
        <w:rPr>
          <w:rFonts w:ascii="Times New Roman" w:hAnsi="Times New Roman" w:eastAsia="Times New Roman" w:cs="Times New Roman"/>
          <w:sz w:val="24"/>
          <w:szCs w:val="24"/>
          <w:spacing w:val="-1"/>
        </w:rPr>
        <w:t>cyst  [J].</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1"/>
        </w:rPr>
        <w:t>Ab</w:t>
      </w:r>
      <w:r>
        <w:rPr>
          <w:rFonts w:ascii="Times New Roman" w:hAnsi="Times New Roman" w:eastAsia="Times New Roman" w:cs="Times New Roman"/>
          <w:sz w:val="24"/>
          <w:szCs w:val="24"/>
          <w:spacing w:val="-2"/>
        </w:rPr>
        <w:t>dom  Radiol</w:t>
      </w:r>
      <w:r>
        <w:rPr>
          <w:rFonts w:ascii="Times New Roman" w:hAnsi="Times New Roman" w:eastAsia="Times New Roman" w:cs="Times New Roman"/>
          <w:sz w:val="24"/>
          <w:szCs w:val="24"/>
          <w:spacing w:val="52"/>
          <w:w w:val="101"/>
        </w:rPr>
        <w:t xml:space="preserve"> </w:t>
      </w:r>
      <w:r>
        <w:rPr>
          <w:rFonts w:ascii="Times New Roman" w:hAnsi="Times New Roman" w:eastAsia="Times New Roman" w:cs="Times New Roman"/>
          <w:sz w:val="24"/>
          <w:szCs w:val="24"/>
          <w:spacing w:val="-2"/>
        </w:rPr>
        <w:t>(NY),</w:t>
      </w:r>
      <w:r>
        <w:rPr>
          <w:rFonts w:ascii="Times New Roman" w:hAnsi="Times New Roman" w:eastAsia="Times New Roman" w:cs="Times New Roman"/>
          <w:sz w:val="24"/>
          <w:szCs w:val="24"/>
          <w:spacing w:val="45"/>
        </w:rPr>
        <w:t xml:space="preserve"> </w:t>
      </w:r>
      <w:r>
        <w:rPr>
          <w:rFonts w:ascii="Times New Roman" w:hAnsi="Times New Roman" w:eastAsia="Times New Roman" w:cs="Times New Roman"/>
          <w:sz w:val="24"/>
          <w:szCs w:val="24"/>
          <w:spacing w:val="-2"/>
        </w:rPr>
        <w:t>2016,</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41(12): 2359-63.</w:t>
      </w:r>
    </w:p>
    <w:p>
      <w:pPr>
        <w:ind w:left="1866" w:right="66" w:hanging="469"/>
        <w:spacing w:before="250" w:line="29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[64]</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rPr>
        <w:t>MACDOUGALL  I  C.  Novel  erythro</w:t>
      </w:r>
      <w:r>
        <w:rPr>
          <w:rFonts w:ascii="Times New Roman" w:hAnsi="Times New Roman" w:eastAsia="Times New Roman" w:cs="Times New Roman"/>
          <w:sz w:val="24"/>
          <w:szCs w:val="24"/>
          <w:spacing w:val="-1"/>
        </w:rPr>
        <w:t>poiesis-stimulating  agents:  a  new  era  in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anemia management</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rPr>
        <w:t>[J]. Cli</w:t>
      </w:r>
      <w:r>
        <w:rPr>
          <w:rFonts w:ascii="Times New Roman" w:hAnsi="Times New Roman" w:eastAsia="Times New Roman" w:cs="Times New Roman"/>
          <w:sz w:val="24"/>
          <w:szCs w:val="24"/>
          <w:spacing w:val="-1"/>
        </w:rPr>
        <w:t>n J</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1"/>
        </w:rPr>
        <w:t>Am</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spacing w:val="-1"/>
        </w:rPr>
        <w:t>Soc Nephrol, 2008, 3(1): 200-7.</w:t>
      </w:r>
    </w:p>
    <w:p>
      <w:pPr>
        <w:ind w:left="1861" w:hanging="464"/>
        <w:spacing w:before="248" w:line="35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[65]</w:t>
      </w:r>
      <w:r>
        <w:rPr>
          <w:rFonts w:ascii="Times New Roman" w:hAnsi="Times New Roman" w:eastAsia="Times New Roman" w:cs="Times New Roman"/>
          <w:sz w:val="24"/>
          <w:szCs w:val="24"/>
          <w:spacing w:val="34"/>
        </w:rPr>
        <w:t xml:space="preserve"> </w:t>
      </w:r>
      <w:r>
        <w:rPr>
          <w:rFonts w:ascii="Times New Roman" w:hAnsi="Times New Roman" w:eastAsia="Times New Roman" w:cs="Times New Roman"/>
          <w:sz w:val="24"/>
          <w:szCs w:val="24"/>
          <w:spacing w:val="-2"/>
        </w:rPr>
        <w:t>OZKISACIK S,</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2"/>
        </w:rPr>
        <w:t>YAZICI M, GURSOY</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2"/>
        </w:rPr>
        <w:t>H, et al. Does gradual detorsion protect the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ovary against ischemia-reperfusion injury in ra</w:t>
      </w:r>
      <w:r>
        <w:rPr>
          <w:rFonts w:ascii="Times New Roman" w:hAnsi="Times New Roman" w:eastAsia="Times New Roman" w:cs="Times New Roman"/>
          <w:sz w:val="24"/>
          <w:szCs w:val="24"/>
          <w:spacing w:val="-2"/>
        </w:rPr>
        <w:t>ts? [J]. Pediatr Surg Int, 2014, 30(4):</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437-40.</w:t>
      </w:r>
    </w:p>
    <w:p>
      <w:pPr>
        <w:ind w:left="1860" w:right="74" w:hanging="463"/>
        <w:spacing w:before="202" w:line="29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[66]</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1"/>
        </w:rPr>
        <w:t>FUCHS</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spacing w:val="-1"/>
        </w:rPr>
        <w:t>N,</w:t>
      </w:r>
      <w:r>
        <w:rPr>
          <w:rFonts w:ascii="Times New Roman" w:hAnsi="Times New Roman" w:eastAsia="Times New Roman" w:cs="Times New Roman"/>
          <w:sz w:val="24"/>
          <w:szCs w:val="24"/>
          <w:spacing w:val="34"/>
          <w:w w:val="101"/>
        </w:rPr>
        <w:t xml:space="preserve"> </w:t>
      </w:r>
      <w:r>
        <w:rPr>
          <w:rFonts w:ascii="Times New Roman" w:hAnsi="Times New Roman" w:eastAsia="Times New Roman" w:cs="Times New Roman"/>
          <w:sz w:val="24"/>
          <w:szCs w:val="24"/>
          <w:spacing w:val="-1"/>
        </w:rPr>
        <w:t>SMORGICK N,</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spacing w:val="-1"/>
        </w:rPr>
        <w:t>TOVBIN Y,</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spacing w:val="-1"/>
        </w:rPr>
        <w:t>et</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1"/>
        </w:rPr>
        <w:t>a</w:t>
      </w:r>
      <w:r>
        <w:rPr>
          <w:rFonts w:ascii="Times New Roman" w:hAnsi="Times New Roman" w:eastAsia="Times New Roman" w:cs="Times New Roman"/>
          <w:sz w:val="24"/>
          <w:szCs w:val="24"/>
          <w:spacing w:val="-2"/>
        </w:rPr>
        <w:t>l.</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2"/>
        </w:rPr>
        <w:t>Oophoropexy to</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spacing w:val="-2"/>
        </w:rPr>
        <w:t>prevent</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2"/>
        </w:rPr>
        <w:t>adnexal</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torsion:</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1"/>
        </w:rPr>
        <w:t>how, when,</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spacing w:val="-1"/>
        </w:rPr>
        <w:t>for whom?</w:t>
      </w:r>
      <w:r>
        <w:rPr>
          <w:rFonts w:ascii="Times New Roman" w:hAnsi="Times New Roman" w:eastAsia="Times New Roman" w:cs="Times New Roman"/>
          <w:sz w:val="24"/>
          <w:szCs w:val="24"/>
          <w:spacing w:val="32"/>
          <w:w w:val="101"/>
        </w:rPr>
        <w:t xml:space="preserve"> </w:t>
      </w:r>
      <w:r>
        <w:rPr>
          <w:rFonts w:ascii="Times New Roman" w:hAnsi="Times New Roman" w:eastAsia="Times New Roman" w:cs="Times New Roman"/>
          <w:sz w:val="24"/>
          <w:szCs w:val="24"/>
          <w:spacing w:val="-1"/>
        </w:rPr>
        <w:t>[J].</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1"/>
        </w:rPr>
        <w:t>J Minim</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
        </w:rPr>
        <w:t>Invasive</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1"/>
        </w:rPr>
        <w:t>Gynecol,</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1"/>
        </w:rPr>
        <w:t>2</w:t>
      </w:r>
      <w:r>
        <w:rPr>
          <w:rFonts w:ascii="Times New Roman" w:hAnsi="Times New Roman" w:eastAsia="Times New Roman" w:cs="Times New Roman"/>
          <w:sz w:val="24"/>
          <w:szCs w:val="24"/>
          <w:spacing w:val="-2"/>
        </w:rPr>
        <w:t>010,</w:t>
      </w:r>
      <w:r>
        <w:rPr>
          <w:rFonts w:ascii="Times New Roman" w:hAnsi="Times New Roman" w:eastAsia="Times New Roman" w:cs="Times New Roman"/>
          <w:sz w:val="24"/>
          <w:szCs w:val="24"/>
          <w:spacing w:val="38"/>
        </w:rPr>
        <w:t xml:space="preserve"> </w:t>
      </w:r>
      <w:r>
        <w:rPr>
          <w:rFonts w:ascii="Times New Roman" w:hAnsi="Times New Roman" w:eastAsia="Times New Roman" w:cs="Times New Roman"/>
          <w:sz w:val="24"/>
          <w:szCs w:val="24"/>
          <w:spacing w:val="-2"/>
        </w:rPr>
        <w:t>17(2):</w:t>
      </w:r>
    </w:p>
    <w:p>
      <w:pPr>
        <w:ind w:left="1863"/>
        <w:spacing w:before="251" w:line="23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205-8.</w:t>
      </w:r>
    </w:p>
    <w:p>
      <w:pPr>
        <w:ind w:left="9521"/>
        <w:spacing w:before="156" w:line="23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35</w:t>
      </w:r>
    </w:p>
    <w:p>
      <w:pPr>
        <w:spacing w:line="232" w:lineRule="auto"/>
        <w:sectPr>
          <w:headerReference w:type="default" r:id="rId59"/>
          <w:footerReference w:type="default" r:id="rId60"/>
          <w:pgSz w:w="11910" w:h="16840"/>
          <w:pgMar w:top="1233" w:right="1722" w:bottom="604" w:left="424" w:header="891" w:footer="354" w:gutter="0"/>
        </w:sectPr>
        <w:rPr>
          <w:rFonts w:ascii="Times New Roman" w:hAnsi="Times New Roman" w:eastAsia="Times New Roman" w:cs="Times New Roman"/>
          <w:sz w:val="18"/>
          <w:szCs w:val="18"/>
        </w:rPr>
      </w:pPr>
    </w:p>
    <w:p>
      <w:pPr>
        <w:spacing w:line="287" w:lineRule="auto"/>
        <w:rPr>
          <w:rFonts w:ascii="Arial"/>
          <w:sz w:val="21"/>
        </w:rPr>
      </w:pPr>
      <w:r/>
    </w:p>
    <w:p>
      <w:pPr>
        <w:ind w:left="1860" w:right="44" w:hanging="463"/>
        <w:spacing w:before="69" w:line="30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[67]</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rPr>
        <w:t>HUANG C, HONG M K, DING D</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rPr>
        <w:t>C. Areview of</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rPr>
        <w:t>ovary torsion</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rPr>
        <w:t>[</w:t>
      </w:r>
      <w:r>
        <w:rPr>
          <w:rFonts w:ascii="Times New Roman" w:hAnsi="Times New Roman" w:eastAsia="Times New Roman" w:cs="Times New Roman"/>
          <w:sz w:val="24"/>
          <w:szCs w:val="24"/>
          <w:spacing w:val="-1"/>
        </w:rPr>
        <w:t>J].</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1"/>
        </w:rPr>
        <w:t>Ci Ji Yi</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1"/>
        </w:rPr>
        <w:t>Xue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Za Zhi, 2017, 29(3):</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1"/>
        </w:rPr>
        <w:t>143-7.</w:t>
      </w:r>
    </w:p>
    <w:p>
      <w:pPr>
        <w:ind w:left="1861" w:right="23" w:hanging="464"/>
        <w:spacing w:before="247" w:line="33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[68]</w:t>
      </w:r>
      <w:r>
        <w:rPr>
          <w:rFonts w:ascii="Times New Roman" w:hAnsi="Times New Roman" w:eastAsia="Times New Roman" w:cs="Times New Roman"/>
          <w:sz w:val="24"/>
          <w:szCs w:val="24"/>
          <w:spacing w:val="29"/>
          <w:w w:val="101"/>
        </w:rPr>
        <w:t xml:space="preserve"> </w:t>
      </w:r>
      <w:r>
        <w:rPr>
          <w:rFonts w:ascii="Times New Roman" w:hAnsi="Times New Roman" w:eastAsia="Times New Roman" w:cs="Times New Roman"/>
          <w:sz w:val="24"/>
          <w:szCs w:val="24"/>
          <w:spacing w:val="-1"/>
        </w:rPr>
        <w:t>TSAFRIR Z, AZEM F, HASSON J,</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spacing w:val="-1"/>
        </w:rPr>
        <w:t>et</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1"/>
        </w:rPr>
        <w:t>al.</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1"/>
        </w:rPr>
        <w:t>Risk</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1"/>
        </w:rPr>
        <w:t>factors,</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spacing w:val="-1"/>
        </w:rPr>
        <w:t>symptoms,</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spacing w:val="-1"/>
        </w:rPr>
        <w:t>and treatment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rPr>
        <w:t>ovarian</w:t>
      </w:r>
      <w:r>
        <w:rPr>
          <w:rFonts w:ascii="Times New Roman" w:hAnsi="Times New Roman" w:eastAsia="Times New Roman" w:cs="Times New Roman"/>
          <w:sz w:val="24"/>
          <w:szCs w:val="24"/>
          <w:spacing w:val="42"/>
        </w:rPr>
        <w:t xml:space="preserve"> </w:t>
      </w:r>
      <w:r>
        <w:rPr>
          <w:rFonts w:ascii="Times New Roman" w:hAnsi="Times New Roman" w:eastAsia="Times New Roman" w:cs="Times New Roman"/>
          <w:sz w:val="24"/>
          <w:szCs w:val="24"/>
        </w:rPr>
        <w:t>torsion</w:t>
      </w:r>
      <w:r>
        <w:rPr>
          <w:rFonts w:ascii="Times New Roman" w:hAnsi="Times New Roman" w:eastAsia="Times New Roman" w:cs="Times New Roman"/>
          <w:sz w:val="24"/>
          <w:szCs w:val="24"/>
          <w:spacing w:val="37"/>
        </w:rPr>
        <w:t xml:space="preserve"> </w:t>
      </w:r>
      <w:r>
        <w:rPr>
          <w:rFonts w:ascii="Times New Roman" w:hAnsi="Times New Roman" w:eastAsia="Times New Roman" w:cs="Times New Roman"/>
          <w:sz w:val="24"/>
          <w:szCs w:val="24"/>
        </w:rPr>
        <w:t>in</w:t>
      </w:r>
      <w:r>
        <w:rPr>
          <w:rFonts w:ascii="Times New Roman" w:hAnsi="Times New Roman" w:eastAsia="Times New Roman" w:cs="Times New Roman"/>
          <w:sz w:val="24"/>
          <w:szCs w:val="24"/>
          <w:spacing w:val="48"/>
        </w:rPr>
        <w:t xml:space="preserve"> </w:t>
      </w:r>
      <w:r>
        <w:rPr>
          <w:rFonts w:ascii="Times New Roman" w:hAnsi="Times New Roman" w:eastAsia="Times New Roman" w:cs="Times New Roman"/>
          <w:sz w:val="24"/>
          <w:szCs w:val="24"/>
        </w:rPr>
        <w:t>children:</w:t>
      </w:r>
      <w:r>
        <w:rPr>
          <w:rFonts w:ascii="Times New Roman" w:hAnsi="Times New Roman" w:eastAsia="Times New Roman" w:cs="Times New Roman"/>
          <w:sz w:val="24"/>
          <w:szCs w:val="24"/>
          <w:spacing w:val="35"/>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45"/>
          <w:w w:val="101"/>
        </w:rPr>
        <w:t xml:space="preserve"> </w:t>
      </w:r>
      <w:r>
        <w:rPr>
          <w:rFonts w:ascii="Times New Roman" w:hAnsi="Times New Roman" w:eastAsia="Times New Roman" w:cs="Times New Roman"/>
          <w:sz w:val="24"/>
          <w:szCs w:val="24"/>
        </w:rPr>
        <w:t>twelve-year</w:t>
      </w:r>
      <w:r>
        <w:rPr>
          <w:rFonts w:ascii="Times New Roman" w:hAnsi="Times New Roman" w:eastAsia="Times New Roman" w:cs="Times New Roman"/>
          <w:sz w:val="24"/>
          <w:szCs w:val="24"/>
          <w:spacing w:val="47"/>
        </w:rPr>
        <w:t xml:space="preserve"> </w:t>
      </w:r>
      <w:r>
        <w:rPr>
          <w:rFonts w:ascii="Times New Roman" w:hAnsi="Times New Roman" w:eastAsia="Times New Roman" w:cs="Times New Roman"/>
          <w:sz w:val="24"/>
          <w:szCs w:val="24"/>
        </w:rPr>
        <w:t>experi</w:t>
      </w:r>
      <w:r>
        <w:rPr>
          <w:rFonts w:ascii="Times New Roman" w:hAnsi="Times New Roman" w:eastAsia="Times New Roman" w:cs="Times New Roman"/>
          <w:sz w:val="24"/>
          <w:szCs w:val="24"/>
          <w:spacing w:val="-1"/>
        </w:rPr>
        <w:t>ence</w:t>
      </w:r>
      <w:r>
        <w:rPr>
          <w:rFonts w:ascii="Times New Roman" w:hAnsi="Times New Roman" w:eastAsia="Times New Roman" w:cs="Times New Roman"/>
          <w:sz w:val="24"/>
          <w:szCs w:val="24"/>
          <w:spacing w:val="51"/>
        </w:rPr>
        <w:t xml:space="preserve"> </w:t>
      </w:r>
      <w:r>
        <w:rPr>
          <w:rFonts w:ascii="Times New Roman" w:hAnsi="Times New Roman" w:eastAsia="Times New Roman" w:cs="Times New Roman"/>
          <w:sz w:val="24"/>
          <w:szCs w:val="24"/>
          <w:spacing w:val="-1"/>
        </w:rPr>
        <w:t>of</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1"/>
        </w:rPr>
        <w:t>one</w:t>
      </w:r>
      <w:r>
        <w:rPr>
          <w:rFonts w:ascii="Times New Roman" w:hAnsi="Times New Roman" w:eastAsia="Times New Roman" w:cs="Times New Roman"/>
          <w:sz w:val="24"/>
          <w:szCs w:val="24"/>
          <w:spacing w:val="51"/>
        </w:rPr>
        <w:t xml:space="preserve"> </w:t>
      </w:r>
      <w:r>
        <w:rPr>
          <w:rFonts w:ascii="Times New Roman" w:hAnsi="Times New Roman" w:eastAsia="Times New Roman" w:cs="Times New Roman"/>
          <w:sz w:val="24"/>
          <w:szCs w:val="24"/>
          <w:spacing w:val="-1"/>
        </w:rPr>
        <w:t>center</w:t>
      </w:r>
      <w:r>
        <w:rPr>
          <w:rFonts w:ascii="Times New Roman" w:hAnsi="Times New Roman" w:eastAsia="Times New Roman" w:cs="Times New Roman"/>
          <w:sz w:val="24"/>
          <w:szCs w:val="24"/>
          <w:spacing w:val="58"/>
        </w:rPr>
        <w:t xml:space="preserve"> </w:t>
      </w:r>
      <w:r>
        <w:rPr>
          <w:rFonts w:ascii="Times New Roman" w:hAnsi="Times New Roman" w:eastAsia="Times New Roman" w:cs="Times New Roman"/>
          <w:sz w:val="24"/>
          <w:szCs w:val="24"/>
          <w:spacing w:val="-1"/>
        </w:rPr>
        <w:t>[J].</w:t>
      </w:r>
      <w:r>
        <w:rPr>
          <w:rFonts w:ascii="Times New Roman" w:hAnsi="Times New Roman" w:eastAsia="Times New Roman" w:cs="Times New Roman"/>
          <w:sz w:val="24"/>
          <w:szCs w:val="24"/>
          <w:spacing w:val="45"/>
        </w:rPr>
        <w:t xml:space="preserve"> </w:t>
      </w:r>
      <w:r>
        <w:rPr>
          <w:rFonts w:ascii="Times New Roman" w:hAnsi="Times New Roman" w:eastAsia="Times New Roman" w:cs="Times New Roman"/>
          <w:sz w:val="24"/>
          <w:szCs w:val="24"/>
          <w:spacing w:val="-1"/>
        </w:rPr>
        <w:t>J</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Minim Invasive Gynecol, 2</w:t>
      </w:r>
      <w:r>
        <w:rPr>
          <w:rFonts w:ascii="Times New Roman" w:hAnsi="Times New Roman" w:eastAsia="Times New Roman" w:cs="Times New Roman"/>
          <w:sz w:val="24"/>
          <w:szCs w:val="24"/>
          <w:spacing w:val="-1"/>
        </w:rPr>
        <w:t>012,</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spacing w:val="-1"/>
        </w:rPr>
        <w:t>19(1): 29-33.</w:t>
      </w:r>
    </w:p>
    <w:p>
      <w:pPr>
        <w:ind w:left="1861" w:right="31" w:hanging="464"/>
        <w:spacing w:before="248" w:line="33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[69]</w:t>
      </w:r>
      <w:r>
        <w:rPr>
          <w:rFonts w:ascii="Times New Roman" w:hAnsi="Times New Roman" w:eastAsia="Times New Roman" w:cs="Times New Roman"/>
          <w:sz w:val="24"/>
          <w:szCs w:val="24"/>
          <w:spacing w:val="36"/>
          <w:w w:val="101"/>
        </w:rPr>
        <w:t xml:space="preserve"> </w:t>
      </w:r>
      <w:r>
        <w:rPr>
          <w:rFonts w:ascii="Times New Roman" w:hAnsi="Times New Roman" w:eastAsia="Times New Roman" w:cs="Times New Roman"/>
          <w:sz w:val="24"/>
          <w:szCs w:val="24"/>
          <w:spacing w:val="-1"/>
        </w:rPr>
        <w:t>COMEAU  I  M,  HUBNER  N,  KIVES</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spacing w:val="-1"/>
        </w:rPr>
        <w:t>S  L,</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spacing w:val="-1"/>
        </w:rPr>
        <w:t>et</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spacing w:val="-1"/>
        </w:rPr>
        <w:t>al.  Rates</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spacing w:val="-1"/>
        </w:rPr>
        <w:t>Technique</w:t>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spacing w:val="-1"/>
        </w:rPr>
        <w:t>for</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spacing w:val="-1"/>
        </w:rPr>
        <w:t>Oophoropexy in Pediatric Ovarian Torsion: A Single-Institution Case</w:t>
      </w:r>
      <w:r>
        <w:rPr>
          <w:rFonts w:ascii="Times New Roman" w:hAnsi="Times New Roman" w:eastAsia="Times New Roman" w:cs="Times New Roman"/>
          <w:sz w:val="24"/>
          <w:szCs w:val="24"/>
          <w:spacing w:val="34"/>
        </w:rPr>
        <w:t xml:space="preserve"> </w:t>
      </w:r>
      <w:r>
        <w:rPr>
          <w:rFonts w:ascii="Times New Roman" w:hAnsi="Times New Roman" w:eastAsia="Times New Roman" w:cs="Times New Roman"/>
          <w:sz w:val="24"/>
          <w:szCs w:val="24"/>
          <w:spacing w:val="-1"/>
        </w:rPr>
        <w:t>Series</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1"/>
        </w:rPr>
        <w:t>[J]. J</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Pediatr Adolesc Gynecol, 2017, 30(3):</w:t>
      </w:r>
      <w:r>
        <w:rPr>
          <w:rFonts w:ascii="Times New Roman" w:hAnsi="Times New Roman" w:eastAsia="Times New Roman" w:cs="Times New Roman"/>
          <w:sz w:val="24"/>
          <w:szCs w:val="24"/>
          <w:spacing w:val="-1"/>
        </w:rPr>
        <w:t xml:space="preserve"> 418-21.</w:t>
      </w:r>
    </w:p>
    <w:p>
      <w:pPr>
        <w:ind w:left="1865" w:right="38" w:hanging="468"/>
        <w:spacing w:before="240" w:line="30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[70]</w:t>
      </w:r>
      <w:r>
        <w:rPr>
          <w:rFonts w:ascii="Times New Roman" w:hAnsi="Times New Roman" w:eastAsia="Times New Roman" w:cs="Times New Roman"/>
          <w:sz w:val="24"/>
          <w:szCs w:val="24"/>
          <w:spacing w:val="37"/>
        </w:rPr>
        <w:t xml:space="preserve"> </w:t>
      </w:r>
      <w:r>
        <w:rPr>
          <w:rFonts w:ascii="Times New Roman" w:hAnsi="Times New Roman" w:eastAsia="Times New Roman" w:cs="Times New Roman"/>
          <w:sz w:val="24"/>
          <w:szCs w:val="24"/>
          <w:spacing w:val="-1"/>
        </w:rPr>
        <w:t>SHUN</w:t>
      </w:r>
      <w:r>
        <w:rPr>
          <w:rFonts w:ascii="Times New Roman" w:hAnsi="Times New Roman" w:eastAsia="Times New Roman" w:cs="Times New Roman"/>
          <w:sz w:val="24"/>
          <w:szCs w:val="24"/>
          <w:spacing w:val="58"/>
          <w:w w:val="101"/>
        </w:rPr>
        <w:t xml:space="preserve"> </w:t>
      </w:r>
      <w:r>
        <w:rPr>
          <w:rFonts w:ascii="Times New Roman" w:hAnsi="Times New Roman" w:eastAsia="Times New Roman" w:cs="Times New Roman"/>
          <w:sz w:val="24"/>
          <w:szCs w:val="24"/>
          <w:spacing w:val="-1"/>
        </w:rPr>
        <w:t>A.  Unilateral  childhood</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spacing w:val="-1"/>
        </w:rPr>
        <w:t>ovarian</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spacing w:val="-1"/>
        </w:rPr>
        <w:t>loss:   an  indication   for  contralateral</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oophoropexy?</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spacing w:val="-1"/>
        </w:rPr>
        <w:t>[J]. Aust N Z J Surg,</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1"/>
        </w:rPr>
        <w:t>1990</w:t>
      </w:r>
      <w:r>
        <w:rPr>
          <w:rFonts w:ascii="Times New Roman" w:hAnsi="Times New Roman" w:eastAsia="Times New Roman" w:cs="Times New Roman"/>
          <w:sz w:val="24"/>
          <w:szCs w:val="24"/>
          <w:spacing w:val="-2"/>
        </w:rPr>
        <w:t>, 60(10): 791-4.</w:t>
      </w:r>
    </w:p>
    <w:p>
      <w:pPr>
        <w:ind w:left="1859" w:right="20" w:hanging="462"/>
        <w:spacing w:before="253" w:line="29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[71]</w:t>
      </w:r>
      <w:r>
        <w:rPr>
          <w:rFonts w:ascii="Times New Roman" w:hAnsi="Times New Roman" w:eastAsia="Times New Roman" w:cs="Times New Roman"/>
          <w:sz w:val="24"/>
          <w:szCs w:val="24"/>
          <w:spacing w:val="47"/>
        </w:rPr>
        <w:t xml:space="preserve"> </w:t>
      </w:r>
      <w:r>
        <w:rPr>
          <w:rFonts w:ascii="Times New Roman" w:hAnsi="Times New Roman" w:eastAsia="Times New Roman" w:cs="Times New Roman"/>
          <w:sz w:val="24"/>
          <w:szCs w:val="24"/>
          <w:spacing w:val="-1"/>
        </w:rPr>
        <w:t>CELIK</w:t>
      </w:r>
      <w:r>
        <w:rPr>
          <w:rFonts w:ascii="Times New Roman" w:hAnsi="Times New Roman" w:eastAsia="Times New Roman" w:cs="Times New Roman"/>
          <w:sz w:val="24"/>
          <w:szCs w:val="24"/>
          <w:spacing w:val="26"/>
          <w:w w:val="101"/>
        </w:rPr>
        <w:t xml:space="preserve"> </w:t>
      </w:r>
      <w:r>
        <w:rPr>
          <w:rFonts w:ascii="Times New Roman" w:hAnsi="Times New Roman" w:eastAsia="Times New Roman" w:cs="Times New Roman"/>
          <w:sz w:val="24"/>
          <w:szCs w:val="24"/>
          <w:spacing w:val="-1"/>
        </w:rPr>
        <w:t>A,</w:t>
      </w:r>
      <w:r>
        <w:rPr>
          <w:rFonts w:ascii="Times New Roman" w:hAnsi="Times New Roman" w:eastAsia="Times New Roman" w:cs="Times New Roman"/>
          <w:sz w:val="24"/>
          <w:szCs w:val="24"/>
          <w:spacing w:val="45"/>
        </w:rPr>
        <w:t xml:space="preserve"> </w:t>
      </w:r>
      <w:r>
        <w:rPr>
          <w:rFonts w:ascii="Times New Roman" w:hAnsi="Times New Roman" w:eastAsia="Times New Roman" w:cs="Times New Roman"/>
          <w:sz w:val="24"/>
          <w:szCs w:val="24"/>
          <w:spacing w:val="-1"/>
        </w:rPr>
        <w:t>ERGüN</w:t>
      </w:r>
      <w:r>
        <w:rPr>
          <w:rFonts w:ascii="Times New Roman" w:hAnsi="Times New Roman" w:eastAsia="Times New Roman" w:cs="Times New Roman"/>
          <w:sz w:val="24"/>
          <w:szCs w:val="24"/>
          <w:spacing w:val="45"/>
        </w:rPr>
        <w:t xml:space="preserve"> </w:t>
      </w:r>
      <w:r>
        <w:rPr>
          <w:rFonts w:ascii="Times New Roman" w:hAnsi="Times New Roman" w:eastAsia="Times New Roman" w:cs="Times New Roman"/>
          <w:sz w:val="24"/>
          <w:szCs w:val="24"/>
          <w:spacing w:val="-1"/>
        </w:rPr>
        <w:t>O,</w:t>
      </w:r>
      <w:r>
        <w:rPr>
          <w:rFonts w:ascii="Times New Roman" w:hAnsi="Times New Roman" w:eastAsia="Times New Roman" w:cs="Times New Roman"/>
          <w:sz w:val="24"/>
          <w:szCs w:val="24"/>
          <w:spacing w:val="31"/>
          <w:w w:val="101"/>
        </w:rPr>
        <w:t xml:space="preserve"> </w:t>
      </w:r>
      <w:r>
        <w:rPr>
          <w:rFonts w:ascii="Times New Roman" w:hAnsi="Times New Roman" w:eastAsia="Times New Roman" w:cs="Times New Roman"/>
          <w:sz w:val="24"/>
          <w:szCs w:val="24"/>
          <w:spacing w:val="-1"/>
        </w:rPr>
        <w:t>ALDEMIR</w:t>
      </w:r>
      <w:r>
        <w:rPr>
          <w:rFonts w:ascii="Times New Roman" w:hAnsi="Times New Roman" w:eastAsia="Times New Roman" w:cs="Times New Roman"/>
          <w:sz w:val="24"/>
          <w:szCs w:val="24"/>
          <w:spacing w:val="41"/>
          <w:w w:val="101"/>
        </w:rPr>
        <w:t xml:space="preserve"> </w:t>
      </w:r>
      <w:r>
        <w:rPr>
          <w:rFonts w:ascii="Times New Roman" w:hAnsi="Times New Roman" w:eastAsia="Times New Roman" w:cs="Times New Roman"/>
          <w:sz w:val="24"/>
          <w:szCs w:val="24"/>
          <w:spacing w:val="-1"/>
        </w:rPr>
        <w:t>H,</w:t>
      </w:r>
      <w:r>
        <w:rPr>
          <w:rFonts w:ascii="Times New Roman" w:hAnsi="Times New Roman" w:eastAsia="Times New Roman" w:cs="Times New Roman"/>
          <w:sz w:val="24"/>
          <w:szCs w:val="24"/>
          <w:spacing w:val="49"/>
        </w:rPr>
        <w:t xml:space="preserve"> </w:t>
      </w:r>
      <w:r>
        <w:rPr>
          <w:rFonts w:ascii="Times New Roman" w:hAnsi="Times New Roman" w:eastAsia="Times New Roman" w:cs="Times New Roman"/>
          <w:sz w:val="24"/>
          <w:szCs w:val="24"/>
          <w:spacing w:val="-1"/>
        </w:rPr>
        <w:t>et</w:t>
      </w:r>
      <w:r>
        <w:rPr>
          <w:rFonts w:ascii="Times New Roman" w:hAnsi="Times New Roman" w:eastAsia="Times New Roman" w:cs="Times New Roman"/>
          <w:sz w:val="24"/>
          <w:szCs w:val="24"/>
          <w:spacing w:val="51"/>
        </w:rPr>
        <w:t xml:space="preserve"> </w:t>
      </w:r>
      <w:r>
        <w:rPr>
          <w:rFonts w:ascii="Times New Roman" w:hAnsi="Times New Roman" w:eastAsia="Times New Roman" w:cs="Times New Roman"/>
          <w:sz w:val="24"/>
          <w:szCs w:val="24"/>
          <w:spacing w:val="-1"/>
        </w:rPr>
        <w:t>al.</w:t>
      </w:r>
      <w:r>
        <w:rPr>
          <w:rFonts w:ascii="Times New Roman" w:hAnsi="Times New Roman" w:eastAsia="Times New Roman" w:cs="Times New Roman"/>
          <w:sz w:val="24"/>
          <w:szCs w:val="24"/>
          <w:spacing w:val="45"/>
        </w:rPr>
        <w:t xml:space="preserve"> </w:t>
      </w:r>
      <w:r>
        <w:rPr>
          <w:rFonts w:ascii="Times New Roman" w:hAnsi="Times New Roman" w:eastAsia="Times New Roman" w:cs="Times New Roman"/>
          <w:sz w:val="24"/>
          <w:szCs w:val="24"/>
          <w:spacing w:val="-1"/>
        </w:rPr>
        <w:t>Long-term</w:t>
      </w:r>
      <w:r>
        <w:rPr>
          <w:rFonts w:ascii="Times New Roman" w:hAnsi="Times New Roman" w:eastAsia="Times New Roman" w:cs="Times New Roman"/>
          <w:sz w:val="24"/>
          <w:szCs w:val="24"/>
          <w:spacing w:val="44"/>
        </w:rPr>
        <w:t xml:space="preserve"> </w:t>
      </w:r>
      <w:r>
        <w:rPr>
          <w:rFonts w:ascii="Times New Roman" w:hAnsi="Times New Roman" w:eastAsia="Times New Roman" w:cs="Times New Roman"/>
          <w:sz w:val="24"/>
          <w:szCs w:val="24"/>
          <w:spacing w:val="-1"/>
        </w:rPr>
        <w:t>results</w:t>
      </w:r>
      <w:r>
        <w:rPr>
          <w:rFonts w:ascii="Times New Roman" w:hAnsi="Times New Roman" w:eastAsia="Times New Roman" w:cs="Times New Roman"/>
          <w:sz w:val="24"/>
          <w:szCs w:val="24"/>
          <w:spacing w:val="45"/>
        </w:rPr>
        <w:t xml:space="preserve"> </w:t>
      </w:r>
      <w:r>
        <w:rPr>
          <w:rFonts w:ascii="Times New Roman" w:hAnsi="Times New Roman" w:eastAsia="Times New Roman" w:cs="Times New Roman"/>
          <w:sz w:val="24"/>
          <w:szCs w:val="24"/>
          <w:spacing w:val="-1"/>
        </w:rPr>
        <w:t>of</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spacing w:val="-1"/>
        </w:rPr>
        <w:t>conservative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management of</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rPr>
        <w:t>adnexal torsion in children</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spacing w:val="-1"/>
        </w:rPr>
        <w:t>[J]. J Pediatr Surg, 2005, 40(4): 704-8.</w:t>
      </w:r>
    </w:p>
    <w:p>
      <w:pPr>
        <w:ind w:left="1860" w:right="32" w:hanging="463"/>
        <w:spacing w:before="249" w:line="33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[72]</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spacing w:val="-2"/>
        </w:rPr>
        <w:t>HASIAKOS</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2"/>
        </w:rPr>
        <w:t>D,</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2"/>
        </w:rPr>
        <w:t>PAPAKONSTA</w:t>
      </w:r>
      <w:r>
        <w:rPr>
          <w:rFonts w:ascii="Times New Roman" w:hAnsi="Times New Roman" w:eastAsia="Times New Roman" w:cs="Times New Roman"/>
          <w:sz w:val="24"/>
          <w:szCs w:val="24"/>
          <w:spacing w:val="-3"/>
        </w:rPr>
        <w:t>NTINOU K,</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spacing w:val="-3"/>
        </w:rPr>
        <w:t>KONTORAVDIS A,</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3"/>
        </w:rPr>
        <w:t>et</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3"/>
        </w:rPr>
        <w:t>al. Adnexal</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torsion</w:t>
      </w:r>
      <w:r>
        <w:rPr>
          <w:rFonts w:ascii="Times New Roman" w:hAnsi="Times New Roman" w:eastAsia="Times New Roman" w:cs="Times New Roman"/>
          <w:sz w:val="24"/>
          <w:szCs w:val="24"/>
          <w:spacing w:val="27"/>
          <w:w w:val="101"/>
        </w:rPr>
        <w:t xml:space="preserve"> </w:t>
      </w:r>
      <w:r>
        <w:rPr>
          <w:rFonts w:ascii="Times New Roman" w:hAnsi="Times New Roman" w:eastAsia="Times New Roman" w:cs="Times New Roman"/>
          <w:sz w:val="24"/>
          <w:szCs w:val="24"/>
        </w:rPr>
        <w:t>during</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rPr>
        <w:t>pregnancy:</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rPr>
        <w:t>report</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1"/>
        </w:rPr>
        <w:t xml:space="preserve"> four</w:t>
      </w:r>
      <w:r>
        <w:rPr>
          <w:rFonts w:ascii="Times New Roman" w:hAnsi="Times New Roman" w:eastAsia="Times New Roman" w:cs="Times New Roman"/>
          <w:sz w:val="24"/>
          <w:szCs w:val="24"/>
          <w:spacing w:val="16"/>
          <w:w w:val="101"/>
        </w:rPr>
        <w:t xml:space="preserve"> </w:t>
      </w:r>
      <w:r>
        <w:rPr>
          <w:rFonts w:ascii="Times New Roman" w:hAnsi="Times New Roman" w:eastAsia="Times New Roman" w:cs="Times New Roman"/>
          <w:sz w:val="24"/>
          <w:szCs w:val="24"/>
          <w:spacing w:val="-1"/>
        </w:rPr>
        <w:t>cases</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spacing w:val="-1"/>
        </w:rPr>
        <w:t>review</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spacing w:val="-1"/>
        </w:rPr>
        <w:t>of the</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spacing w:val="-1"/>
        </w:rPr>
        <w:t>literature</w:t>
      </w:r>
      <w:r>
        <w:rPr>
          <w:rFonts w:ascii="Times New Roman" w:hAnsi="Times New Roman" w:eastAsia="Times New Roman" w:cs="Times New Roman"/>
          <w:sz w:val="24"/>
          <w:szCs w:val="24"/>
          <w:spacing w:val="42"/>
          <w:w w:val="101"/>
        </w:rPr>
        <w:t xml:space="preserve"> </w:t>
      </w:r>
      <w:r>
        <w:rPr>
          <w:rFonts w:ascii="Times New Roman" w:hAnsi="Times New Roman" w:eastAsia="Times New Roman" w:cs="Times New Roman"/>
          <w:sz w:val="24"/>
          <w:szCs w:val="24"/>
          <w:spacing w:val="-1"/>
        </w:rPr>
        <w:t>[J].</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spacing w:val="-1"/>
        </w:rPr>
        <w:t>J</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Obstet Gynaecol Res, 20</w:t>
      </w:r>
      <w:r>
        <w:rPr>
          <w:rFonts w:ascii="Times New Roman" w:hAnsi="Times New Roman" w:eastAsia="Times New Roman" w:cs="Times New Roman"/>
          <w:sz w:val="24"/>
          <w:szCs w:val="24"/>
          <w:spacing w:val="-1"/>
        </w:rPr>
        <w:t>08, 34(4</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spacing w:val="-1"/>
        </w:rPr>
        <w:t>Pt</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spacing w:val="-1"/>
        </w:rPr>
        <w:t>2):</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1"/>
        </w:rPr>
        <w:t>683-7.</w:t>
      </w:r>
    </w:p>
    <w:p>
      <w:pPr>
        <w:ind w:left="1859" w:right="36" w:hanging="462"/>
        <w:spacing w:before="252" w:line="29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[73]</w:t>
      </w:r>
      <w:r>
        <w:rPr>
          <w:rFonts w:ascii="Times New Roman" w:hAnsi="Times New Roman" w:eastAsia="Times New Roman" w:cs="Times New Roman"/>
          <w:sz w:val="24"/>
          <w:szCs w:val="24"/>
          <w:spacing w:val="35"/>
        </w:rPr>
        <w:t xml:space="preserve"> </w:t>
      </w:r>
      <w:r>
        <w:rPr>
          <w:rFonts w:ascii="Times New Roman" w:hAnsi="Times New Roman" w:eastAsia="Times New Roman" w:cs="Times New Roman"/>
          <w:sz w:val="24"/>
          <w:szCs w:val="24"/>
          <w:spacing w:val="-2"/>
        </w:rPr>
        <w:t>ROBSON</w:t>
      </w:r>
      <w:r>
        <w:rPr>
          <w:rFonts w:ascii="Times New Roman" w:hAnsi="Times New Roman" w:eastAsia="Times New Roman" w:cs="Times New Roman"/>
          <w:sz w:val="24"/>
          <w:szCs w:val="24"/>
          <w:spacing w:val="42"/>
        </w:rPr>
        <w:t xml:space="preserve"> </w:t>
      </w:r>
      <w:r>
        <w:rPr>
          <w:rFonts w:ascii="Times New Roman" w:hAnsi="Times New Roman" w:eastAsia="Times New Roman" w:cs="Times New Roman"/>
          <w:sz w:val="24"/>
          <w:szCs w:val="24"/>
          <w:spacing w:val="-2"/>
        </w:rPr>
        <w:t>S,</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spacing w:val="-2"/>
        </w:rPr>
        <w:t>KERIN</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spacing w:val="-2"/>
        </w:rPr>
        <w:t>J</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spacing w:val="-2"/>
        </w:rPr>
        <w:t>F. Acute</w:t>
      </w:r>
      <w:r>
        <w:rPr>
          <w:rFonts w:ascii="Times New Roman" w:hAnsi="Times New Roman" w:eastAsia="Times New Roman" w:cs="Times New Roman"/>
          <w:sz w:val="24"/>
          <w:szCs w:val="24"/>
          <w:spacing w:val="31"/>
          <w:w w:val="101"/>
        </w:rPr>
        <w:t xml:space="preserve"> </w:t>
      </w:r>
      <w:r>
        <w:rPr>
          <w:rFonts w:ascii="Times New Roman" w:hAnsi="Times New Roman" w:eastAsia="Times New Roman" w:cs="Times New Roman"/>
          <w:sz w:val="24"/>
          <w:szCs w:val="24"/>
          <w:spacing w:val="-2"/>
        </w:rPr>
        <w:t>adnexal</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spacing w:val="-2"/>
        </w:rPr>
        <w:t>torsion</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spacing w:val="-2"/>
        </w:rPr>
        <w:t>before</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2"/>
        </w:rPr>
        <w:t>oocyte</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2"/>
        </w:rPr>
        <w:t>retrieval</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spacing w:val="-2"/>
        </w:rPr>
        <w:t>in</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spacing w:val="-2"/>
        </w:rPr>
        <w:t>an</w:t>
      </w:r>
      <w:r>
        <w:rPr>
          <w:rFonts w:ascii="Times New Roman" w:hAnsi="Times New Roman" w:eastAsia="Times New Roman" w:cs="Times New Roman"/>
          <w:sz w:val="24"/>
          <w:szCs w:val="24"/>
          <w:spacing w:val="16"/>
          <w:w w:val="101"/>
        </w:rPr>
        <w:t xml:space="preserve"> </w:t>
      </w:r>
      <w:r>
        <w:rPr>
          <w:rFonts w:ascii="Times New Roman" w:hAnsi="Times New Roman" w:eastAsia="Times New Roman" w:cs="Times New Roman"/>
          <w:sz w:val="24"/>
          <w:szCs w:val="24"/>
          <w:spacing w:val="-2"/>
        </w:rPr>
        <w:t>in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vitro fertilization </w:t>
      </w:r>
      <w:r>
        <w:rPr>
          <w:rFonts w:ascii="Times New Roman" w:hAnsi="Times New Roman" w:eastAsia="Times New Roman" w:cs="Times New Roman"/>
          <w:sz w:val="24"/>
          <w:szCs w:val="24"/>
          <w:spacing w:val="-1"/>
        </w:rPr>
        <w:t>cycle</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1"/>
        </w:rPr>
        <w:t>[J]. Fertil</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1"/>
        </w:rPr>
        <w:t>Steril, 2000, 73(3):</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spacing w:val="-1"/>
        </w:rPr>
        <w:t>650-1.</w:t>
      </w:r>
    </w:p>
    <w:p>
      <w:pPr>
        <w:ind w:left="1866" w:right="32" w:hanging="469"/>
        <w:spacing w:before="250" w:line="29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[74]</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spacing w:val="-1"/>
        </w:rPr>
        <w:t>YEN</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1"/>
        </w:rPr>
        <w:t>C F,</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1"/>
        </w:rPr>
        <w:t>LIN</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spacing w:val="-1"/>
        </w:rPr>
        <w:t>S L, MURK W,</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spacing w:val="-1"/>
        </w:rPr>
        <w:t>et al. Risk</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spacing w:val="-1"/>
        </w:rPr>
        <w:t>analysis</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1"/>
        </w:rPr>
        <w:t>of</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1"/>
        </w:rPr>
        <w:t>torsion</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spacing w:val="-1"/>
        </w:rPr>
        <w:t>malignancy</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spacing w:val="-1"/>
        </w:rPr>
        <w:t>for</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adnexal masses during pregnancy</w:t>
      </w:r>
      <w:r>
        <w:rPr>
          <w:rFonts w:ascii="Times New Roman" w:hAnsi="Times New Roman" w:eastAsia="Times New Roman" w:cs="Times New Roman"/>
          <w:sz w:val="24"/>
          <w:szCs w:val="24"/>
          <w:spacing w:val="25"/>
          <w:w w:val="101"/>
        </w:rPr>
        <w:t xml:space="preserve"> </w:t>
      </w:r>
      <w:r>
        <w:rPr>
          <w:rFonts w:ascii="Times New Roman" w:hAnsi="Times New Roman" w:eastAsia="Times New Roman" w:cs="Times New Roman"/>
          <w:sz w:val="24"/>
          <w:szCs w:val="24"/>
          <w:spacing w:val="-1"/>
        </w:rPr>
        <w:t>[J]. Fertil</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1"/>
        </w:rPr>
        <w:t>Steril, 2009, 91(5):</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1"/>
        </w:rPr>
        <w:t>1895-902.</w:t>
      </w:r>
    </w:p>
    <w:p>
      <w:pPr>
        <w:ind w:left="1857" w:right="33" w:hanging="460"/>
        <w:spacing w:before="249" w:line="33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[75]</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2"/>
        </w:rPr>
        <w:t>CATHCART A</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spacing w:val="-2"/>
        </w:rPr>
        <w:t>M,</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spacing w:val="-2"/>
        </w:rPr>
        <w:t>NEZHAT</w:t>
      </w:r>
      <w:r>
        <w:rPr>
          <w:rFonts w:ascii="Times New Roman" w:hAnsi="Times New Roman" w:eastAsia="Times New Roman" w:cs="Times New Roman"/>
          <w:sz w:val="24"/>
          <w:szCs w:val="24"/>
          <w:spacing w:val="26"/>
          <w:w w:val="101"/>
        </w:rPr>
        <w:t xml:space="preserve"> </w:t>
      </w:r>
      <w:r>
        <w:rPr>
          <w:rFonts w:ascii="Times New Roman" w:hAnsi="Times New Roman" w:eastAsia="Times New Roman" w:cs="Times New Roman"/>
          <w:sz w:val="24"/>
          <w:szCs w:val="24"/>
          <w:spacing w:val="-2"/>
        </w:rPr>
        <w:t>F</w:t>
      </w:r>
      <w:r>
        <w:rPr>
          <w:rFonts w:ascii="Times New Roman" w:hAnsi="Times New Roman" w:eastAsia="Times New Roman" w:cs="Times New Roman"/>
          <w:sz w:val="24"/>
          <w:szCs w:val="24"/>
          <w:spacing w:val="30"/>
          <w:w w:val="101"/>
        </w:rPr>
        <w:t xml:space="preserve"> </w:t>
      </w:r>
      <w:r>
        <w:rPr>
          <w:rFonts w:ascii="Times New Roman" w:hAnsi="Times New Roman" w:eastAsia="Times New Roman" w:cs="Times New Roman"/>
          <w:sz w:val="24"/>
          <w:szCs w:val="24"/>
          <w:spacing w:val="-2"/>
        </w:rPr>
        <w:t>R,</w:t>
      </w:r>
      <w:r>
        <w:rPr>
          <w:rFonts w:ascii="Times New Roman" w:hAnsi="Times New Roman" w:eastAsia="Times New Roman" w:cs="Times New Roman"/>
          <w:sz w:val="24"/>
          <w:szCs w:val="24"/>
          <w:spacing w:val="34"/>
          <w:w w:val="101"/>
        </w:rPr>
        <w:t xml:space="preserve"> </w:t>
      </w:r>
      <w:r>
        <w:rPr>
          <w:rFonts w:ascii="Times New Roman" w:hAnsi="Times New Roman" w:eastAsia="Times New Roman" w:cs="Times New Roman"/>
          <w:sz w:val="24"/>
          <w:szCs w:val="24"/>
          <w:spacing w:val="-2"/>
        </w:rPr>
        <w:t>EMERSON</w:t>
      </w:r>
      <w:r>
        <w:rPr>
          <w:rFonts w:ascii="Times New Roman" w:hAnsi="Times New Roman" w:eastAsia="Times New Roman" w:cs="Times New Roman"/>
          <w:sz w:val="24"/>
          <w:szCs w:val="24"/>
          <w:spacing w:val="41"/>
          <w:w w:val="101"/>
        </w:rPr>
        <w:t xml:space="preserve"> </w:t>
      </w:r>
      <w:r>
        <w:rPr>
          <w:rFonts w:ascii="Times New Roman" w:hAnsi="Times New Roman" w:eastAsia="Times New Roman" w:cs="Times New Roman"/>
          <w:sz w:val="24"/>
          <w:szCs w:val="24"/>
          <w:spacing w:val="-2"/>
        </w:rPr>
        <w:t>J,</w:t>
      </w:r>
      <w:r>
        <w:rPr>
          <w:rFonts w:ascii="Times New Roman" w:hAnsi="Times New Roman" w:eastAsia="Times New Roman" w:cs="Times New Roman"/>
          <w:sz w:val="24"/>
          <w:szCs w:val="24"/>
          <w:spacing w:val="38"/>
          <w:w w:val="101"/>
        </w:rPr>
        <w:t xml:space="preserve"> </w:t>
      </w:r>
      <w:r>
        <w:rPr>
          <w:rFonts w:ascii="Times New Roman" w:hAnsi="Times New Roman" w:eastAsia="Times New Roman" w:cs="Times New Roman"/>
          <w:sz w:val="24"/>
          <w:szCs w:val="24"/>
          <w:spacing w:val="-2"/>
        </w:rPr>
        <w:t>et</w:t>
      </w:r>
      <w:r>
        <w:rPr>
          <w:rFonts w:ascii="Times New Roman" w:hAnsi="Times New Roman" w:eastAsia="Times New Roman" w:cs="Times New Roman"/>
          <w:sz w:val="24"/>
          <w:szCs w:val="24"/>
          <w:spacing w:val="41"/>
          <w:w w:val="101"/>
        </w:rPr>
        <w:t xml:space="preserve"> </w:t>
      </w:r>
      <w:r>
        <w:rPr>
          <w:rFonts w:ascii="Times New Roman" w:hAnsi="Times New Roman" w:eastAsia="Times New Roman" w:cs="Times New Roman"/>
          <w:sz w:val="24"/>
          <w:szCs w:val="24"/>
          <w:spacing w:val="-2"/>
        </w:rPr>
        <w:t>al. Adnexal</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spacing w:val="-2"/>
        </w:rPr>
        <w:t>masses</w:t>
      </w:r>
      <w:r>
        <w:rPr>
          <w:rFonts w:ascii="Times New Roman" w:hAnsi="Times New Roman" w:eastAsia="Times New Roman" w:cs="Times New Roman"/>
          <w:sz w:val="24"/>
          <w:szCs w:val="24"/>
          <w:spacing w:val="34"/>
        </w:rPr>
        <w:t xml:space="preserve"> </w:t>
      </w:r>
      <w:r>
        <w:rPr>
          <w:rFonts w:ascii="Times New Roman" w:hAnsi="Times New Roman" w:eastAsia="Times New Roman" w:cs="Times New Roman"/>
          <w:sz w:val="24"/>
          <w:szCs w:val="24"/>
          <w:spacing w:val="-2"/>
        </w:rPr>
        <w:t>during</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pregnancy:</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rPr>
        <w:t>diagnosis, treatment,</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rPr>
        <w:t>prognosis</w:t>
      </w:r>
      <w:r>
        <w:rPr>
          <w:rFonts w:ascii="Times New Roman" w:hAnsi="Times New Roman" w:eastAsia="Times New Roman" w:cs="Times New Roman"/>
          <w:sz w:val="24"/>
          <w:szCs w:val="24"/>
          <w:spacing w:val="36"/>
        </w:rPr>
        <w:t xml:space="preserve"> </w:t>
      </w:r>
      <w:r>
        <w:rPr>
          <w:rFonts w:ascii="Times New Roman" w:hAnsi="Times New Roman" w:eastAsia="Times New Roman" w:cs="Times New Roman"/>
          <w:sz w:val="24"/>
          <w:szCs w:val="24"/>
        </w:rPr>
        <w:t>[J]. Am</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1"/>
        </w:rPr>
        <w:t>J</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spacing w:val="-1"/>
        </w:rPr>
        <w:t>Obstet</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1"/>
        </w:rPr>
        <w:t>Gynecol, 2023,</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228(6):</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1"/>
        </w:rPr>
        <w:t>601-12.</w:t>
      </w:r>
    </w:p>
    <w:p>
      <w:pPr>
        <w:ind w:left="1865" w:right="9" w:hanging="468"/>
        <w:spacing w:before="249" w:line="29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[76]</w:t>
      </w:r>
      <w:r>
        <w:rPr>
          <w:rFonts w:ascii="Times New Roman" w:hAnsi="Times New Roman" w:eastAsia="Times New Roman" w:cs="Times New Roman"/>
          <w:sz w:val="24"/>
          <w:szCs w:val="24"/>
          <w:spacing w:val="36"/>
        </w:rPr>
        <w:t xml:space="preserve"> </w:t>
      </w:r>
      <w:r>
        <w:rPr>
          <w:rFonts w:ascii="Times New Roman" w:hAnsi="Times New Roman" w:eastAsia="Times New Roman" w:cs="Times New Roman"/>
          <w:sz w:val="24"/>
          <w:szCs w:val="24"/>
          <w:spacing w:val="-3"/>
        </w:rPr>
        <w:t>PEARL</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3"/>
        </w:rPr>
        <w:t>J</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spacing w:val="-3"/>
        </w:rPr>
        <w:t>P,</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3"/>
        </w:rPr>
        <w:t>PRIC</w:t>
      </w:r>
      <w:r>
        <w:rPr>
          <w:rFonts w:ascii="Times New Roman" w:hAnsi="Times New Roman" w:eastAsia="Times New Roman" w:cs="Times New Roman"/>
          <w:sz w:val="24"/>
          <w:szCs w:val="24"/>
          <w:spacing w:val="-2"/>
        </w:rPr>
        <w:t>E</w:t>
      </w:r>
      <w:r>
        <w:rPr>
          <w:rFonts w:ascii="Times New Roman" w:hAnsi="Times New Roman" w:eastAsia="Times New Roman" w:cs="Times New Roman"/>
          <w:sz w:val="24"/>
          <w:szCs w:val="24"/>
          <w:spacing w:val="26"/>
          <w:w w:val="101"/>
        </w:rPr>
        <w:t xml:space="preserve"> </w:t>
      </w:r>
      <w:r>
        <w:rPr>
          <w:rFonts w:ascii="Times New Roman" w:hAnsi="Times New Roman" w:eastAsia="Times New Roman" w:cs="Times New Roman"/>
          <w:sz w:val="24"/>
          <w:szCs w:val="24"/>
          <w:spacing w:val="-2"/>
        </w:rPr>
        <w:t>R</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spacing w:val="-2"/>
        </w:rPr>
        <w:t>R,</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spacing w:val="-2"/>
        </w:rPr>
        <w:t>TONKIN A E,</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spacing w:val="-2"/>
        </w:rPr>
        <w:t>et</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2"/>
        </w:rPr>
        <w:t>al.</w:t>
      </w:r>
      <w:r>
        <w:rPr>
          <w:rFonts w:ascii="Times New Roman" w:hAnsi="Times New Roman" w:eastAsia="Times New Roman" w:cs="Times New Roman"/>
          <w:sz w:val="24"/>
          <w:szCs w:val="24"/>
          <w:spacing w:val="35"/>
        </w:rPr>
        <w:t xml:space="preserve"> </w:t>
      </w:r>
      <w:r>
        <w:rPr>
          <w:rFonts w:ascii="Times New Roman" w:hAnsi="Times New Roman" w:eastAsia="Times New Roman" w:cs="Times New Roman"/>
          <w:sz w:val="24"/>
          <w:szCs w:val="24"/>
          <w:spacing w:val="-2"/>
        </w:rPr>
        <w:t>SAGES</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spacing w:val="-2"/>
        </w:rPr>
        <w:t>guidelines</w:t>
      </w:r>
      <w:r>
        <w:rPr>
          <w:rFonts w:ascii="Times New Roman" w:hAnsi="Times New Roman" w:eastAsia="Times New Roman" w:cs="Times New Roman"/>
          <w:sz w:val="24"/>
          <w:szCs w:val="24"/>
          <w:spacing w:val="25"/>
          <w:w w:val="101"/>
        </w:rPr>
        <w:t xml:space="preserve"> </w:t>
      </w:r>
      <w:r>
        <w:rPr>
          <w:rFonts w:ascii="Times New Roman" w:hAnsi="Times New Roman" w:eastAsia="Times New Roman" w:cs="Times New Roman"/>
          <w:sz w:val="24"/>
          <w:szCs w:val="24"/>
          <w:spacing w:val="-2"/>
        </w:rPr>
        <w:t>for</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2"/>
        </w:rPr>
        <w:t>the use</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2"/>
        </w:rPr>
        <w:t>o</w:t>
      </w:r>
      <w:r>
        <w:rPr>
          <w:rFonts w:ascii="Times New Roman" w:hAnsi="Times New Roman" w:eastAsia="Times New Roman" w:cs="Times New Roman"/>
          <w:sz w:val="24"/>
          <w:szCs w:val="24"/>
          <w:spacing w:val="14"/>
        </w:rPr>
        <w:t>f</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laparoscopy during pregnancy</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rPr>
        <w:t>[J].</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rPr>
        <w:t>Su</w:t>
      </w:r>
      <w:r>
        <w:rPr>
          <w:rFonts w:ascii="Times New Roman" w:hAnsi="Times New Roman" w:eastAsia="Times New Roman" w:cs="Times New Roman"/>
          <w:sz w:val="24"/>
          <w:szCs w:val="24"/>
          <w:spacing w:val="-1"/>
        </w:rPr>
        <w:t>rg Endosc, 2017, 31(10): 3767-82.</w:t>
      </w:r>
    </w:p>
    <w:p>
      <w:pPr>
        <w:ind w:left="1857" w:right="32" w:hanging="460"/>
        <w:spacing w:before="249" w:line="33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[77]</w:t>
      </w:r>
      <w:r>
        <w:rPr>
          <w:rFonts w:ascii="Times New Roman" w:hAnsi="Times New Roman" w:eastAsia="Times New Roman" w:cs="Times New Roman"/>
          <w:sz w:val="24"/>
          <w:szCs w:val="24"/>
          <w:spacing w:val="24"/>
        </w:rPr>
        <w:t xml:space="preserve"> </w:t>
      </w:r>
      <w:r>
        <w:rPr>
          <w:rFonts w:ascii="Times New Roman" w:hAnsi="Times New Roman" w:eastAsia="Times New Roman" w:cs="Times New Roman"/>
          <w:sz w:val="24"/>
          <w:szCs w:val="24"/>
          <w:spacing w:val="-2"/>
        </w:rPr>
        <w:t>DVASH S, PEKAR M, MELCERY, et al.</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2"/>
        </w:rPr>
        <w:t>Adnexal Torsio</w:t>
      </w:r>
      <w:r>
        <w:rPr>
          <w:rFonts w:ascii="Times New Roman" w:hAnsi="Times New Roman" w:eastAsia="Times New Roman" w:cs="Times New Roman"/>
          <w:sz w:val="24"/>
          <w:szCs w:val="24"/>
          <w:spacing w:val="-3"/>
        </w:rPr>
        <w:t>n in Pregnancy Managed</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by</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rPr>
        <w:t>Laparoscopy</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rPr>
        <w:t>Is Associated</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rPr>
        <w:t>wit</w:t>
      </w:r>
      <w:r>
        <w:rPr>
          <w:rFonts w:ascii="Times New Roman" w:hAnsi="Times New Roman" w:eastAsia="Times New Roman" w:cs="Times New Roman"/>
          <w:sz w:val="24"/>
          <w:szCs w:val="24"/>
          <w:spacing w:val="-1"/>
        </w:rPr>
        <w:t>h</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spacing w:val="-1"/>
        </w:rPr>
        <w:t>Favorable</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1"/>
        </w:rPr>
        <w:t>Obstetric</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1"/>
        </w:rPr>
        <w:t>Outcomes</w:t>
      </w:r>
      <w:r>
        <w:rPr>
          <w:rFonts w:ascii="Times New Roman" w:hAnsi="Times New Roman" w:eastAsia="Times New Roman" w:cs="Times New Roman"/>
          <w:sz w:val="24"/>
          <w:szCs w:val="24"/>
          <w:spacing w:val="36"/>
        </w:rPr>
        <w:t xml:space="preserve"> </w:t>
      </w:r>
      <w:r>
        <w:rPr>
          <w:rFonts w:ascii="Times New Roman" w:hAnsi="Times New Roman" w:eastAsia="Times New Roman" w:cs="Times New Roman"/>
          <w:sz w:val="24"/>
          <w:szCs w:val="24"/>
          <w:spacing w:val="-1"/>
        </w:rPr>
        <w:t>[J].</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spacing w:val="-1"/>
        </w:rPr>
        <w:t>J</w:t>
      </w:r>
      <w:r>
        <w:rPr>
          <w:rFonts w:ascii="Times New Roman" w:hAnsi="Times New Roman" w:eastAsia="Times New Roman" w:cs="Times New Roman"/>
          <w:sz w:val="24"/>
          <w:szCs w:val="24"/>
          <w:spacing w:val="30"/>
          <w:w w:val="101"/>
        </w:rPr>
        <w:t xml:space="preserve"> </w:t>
      </w:r>
      <w:r>
        <w:rPr>
          <w:rFonts w:ascii="Times New Roman" w:hAnsi="Times New Roman" w:eastAsia="Times New Roman" w:cs="Times New Roman"/>
          <w:sz w:val="24"/>
          <w:szCs w:val="24"/>
          <w:spacing w:val="-1"/>
        </w:rPr>
        <w:t>Minim</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Invasive Gynecol, 2020, 27(6):</w:t>
      </w:r>
      <w:r>
        <w:rPr>
          <w:rFonts w:ascii="Times New Roman" w:hAnsi="Times New Roman" w:eastAsia="Times New Roman" w:cs="Times New Roman"/>
          <w:sz w:val="24"/>
          <w:szCs w:val="24"/>
          <w:spacing w:val="46"/>
          <w:w w:val="101"/>
        </w:rPr>
        <w:t xml:space="preserve"> </w:t>
      </w:r>
      <w:r>
        <w:rPr>
          <w:rFonts w:ascii="Times New Roman" w:hAnsi="Times New Roman" w:eastAsia="Times New Roman" w:cs="Times New Roman"/>
          <w:sz w:val="24"/>
          <w:szCs w:val="24"/>
          <w:spacing w:val="-1"/>
        </w:rPr>
        <w:t>1295-9.</w:t>
      </w:r>
    </w:p>
    <w:p>
      <w:pPr>
        <w:ind w:right="13"/>
        <w:spacing w:before="249" w:line="192"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[78]</w:t>
      </w:r>
      <w:r>
        <w:rPr>
          <w:rFonts w:ascii="Times New Roman" w:hAnsi="Times New Roman" w:eastAsia="Times New Roman" w:cs="Times New Roman"/>
          <w:sz w:val="24"/>
          <w:szCs w:val="24"/>
          <w:spacing w:val="31"/>
          <w:w w:val="101"/>
        </w:rPr>
        <w:t xml:space="preserve"> </w:t>
      </w:r>
      <w:r>
        <w:rPr>
          <w:rFonts w:ascii="Times New Roman" w:hAnsi="Times New Roman" w:eastAsia="Times New Roman" w:cs="Times New Roman"/>
          <w:sz w:val="24"/>
          <w:szCs w:val="24"/>
          <w:spacing w:val="-1"/>
        </w:rPr>
        <w:t>ACOG Committee Opinion No. 775: Nonobstetric</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1"/>
        </w:rPr>
        <w:t>Surgery During Pregnancy</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spacing w:val="-1"/>
        </w:rPr>
        <w:t>[J].</w:t>
      </w:r>
    </w:p>
    <w:p>
      <w:pPr>
        <w:ind w:left="1866"/>
        <w:spacing w:before="240"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Obstet Gynecol, 2019,</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rPr>
        <w:t>133(4): e</w:t>
      </w:r>
      <w:r>
        <w:rPr>
          <w:rFonts w:ascii="Times New Roman" w:hAnsi="Times New Roman" w:eastAsia="Times New Roman" w:cs="Times New Roman"/>
          <w:sz w:val="24"/>
          <w:szCs w:val="24"/>
          <w:spacing w:val="-1"/>
        </w:rPr>
        <w:t>285-e6.</w:t>
      </w:r>
    </w:p>
    <w:p>
      <w:pPr>
        <w:ind w:left="9521" w:right="30" w:hanging="8124"/>
        <w:spacing w:before="250" w:line="380" w:lineRule="auto"/>
        <w:rPr>
          <w:rFonts w:ascii="Times New Roman" w:hAnsi="Times New Roman" w:eastAsia="Times New Roman" w:cs="Times New Roman"/>
          <w:sz w:val="18"/>
          <w:szCs w:val="18"/>
        </w:rPr>
      </w:pPr>
      <w:r>
        <w:rPr>
          <w:rFonts w:ascii="Times New Roman" w:hAnsi="Times New Roman" w:eastAsia="Times New Roman" w:cs="Times New Roman"/>
          <w:sz w:val="24"/>
          <w:szCs w:val="24"/>
          <w:spacing w:val="-1"/>
        </w:rPr>
        <w:t>[79]</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spacing w:val="-1"/>
        </w:rPr>
        <w:t>FATUM</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spacing w:val="-1"/>
        </w:rPr>
        <w:t>M,</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spacing w:val="-1"/>
        </w:rPr>
        <w:t>ROJANSKY N</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spacing w:val="24"/>
          <w:w w:val="101"/>
        </w:rPr>
        <w:t xml:space="preserve"> </w:t>
      </w:r>
      <w:r>
        <w:rPr>
          <w:rFonts w:ascii="Times New Roman" w:hAnsi="Times New Roman" w:eastAsia="Times New Roman" w:cs="Times New Roman"/>
          <w:sz w:val="24"/>
          <w:szCs w:val="24"/>
          <w:spacing w:val="-2"/>
        </w:rPr>
        <w:t>Laparoscopic</w:t>
      </w:r>
      <w:r>
        <w:rPr>
          <w:rFonts w:ascii="Times New Roman" w:hAnsi="Times New Roman" w:eastAsia="Times New Roman" w:cs="Times New Roman"/>
          <w:sz w:val="24"/>
          <w:szCs w:val="24"/>
          <w:spacing w:val="34"/>
          <w:w w:val="101"/>
        </w:rPr>
        <w:t xml:space="preserve"> </w:t>
      </w:r>
      <w:r>
        <w:rPr>
          <w:rFonts w:ascii="Times New Roman" w:hAnsi="Times New Roman" w:eastAsia="Times New Roman" w:cs="Times New Roman"/>
          <w:sz w:val="24"/>
          <w:szCs w:val="24"/>
          <w:spacing w:val="-2"/>
        </w:rPr>
        <w:t>surgery</w:t>
      </w:r>
      <w:r>
        <w:rPr>
          <w:rFonts w:ascii="Times New Roman" w:hAnsi="Times New Roman" w:eastAsia="Times New Roman" w:cs="Times New Roman"/>
          <w:sz w:val="24"/>
          <w:szCs w:val="24"/>
          <w:spacing w:val="27"/>
          <w:w w:val="101"/>
        </w:rPr>
        <w:t xml:space="preserve"> </w:t>
      </w:r>
      <w:r>
        <w:rPr>
          <w:rFonts w:ascii="Times New Roman" w:hAnsi="Times New Roman" w:eastAsia="Times New Roman" w:cs="Times New Roman"/>
          <w:sz w:val="24"/>
          <w:szCs w:val="24"/>
          <w:spacing w:val="-2"/>
        </w:rPr>
        <w:t>during pregnancy</w:t>
      </w:r>
      <w:r>
        <w:rPr>
          <w:rFonts w:ascii="Times New Roman" w:hAnsi="Times New Roman" w:eastAsia="Times New Roman" w:cs="Times New Roman"/>
          <w:sz w:val="24"/>
          <w:szCs w:val="24"/>
          <w:spacing w:val="39"/>
          <w:w w:val="101"/>
        </w:rPr>
        <w:t xml:space="preserve"> </w:t>
      </w:r>
      <w:r>
        <w:rPr>
          <w:rFonts w:ascii="Times New Roman" w:hAnsi="Times New Roman" w:eastAsia="Times New Roman" w:cs="Times New Roman"/>
          <w:sz w:val="24"/>
          <w:szCs w:val="24"/>
          <w:spacing w:val="-2"/>
        </w:rPr>
        <w:t>[J].</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2"/>
        </w:rPr>
        <w:t>Obstet</w:t>
      </w:r>
      <w:r>
        <w:rPr>
          <w:rFonts w:ascii="Times New Roman" w:hAnsi="Times New Roman" w:eastAsia="Times New Roman" w:cs="Times New Roman"/>
          <w:sz w:val="24"/>
          <w:szCs w:val="24"/>
        </w:rPr>
        <w:t xml:space="preserve"> </w:t>
      </w:r>
      <w:r>
        <w:rPr>
          <w:rFonts w:ascii="Times New Roman" w:hAnsi="Times New Roman" w:eastAsia="Times New Roman" w:cs="Times New Roman"/>
          <w:sz w:val="18"/>
          <w:szCs w:val="18"/>
          <w:spacing w:val="-4"/>
        </w:rPr>
        <w:t>36</w:t>
      </w:r>
    </w:p>
    <w:p>
      <w:pPr>
        <w:spacing w:line="380" w:lineRule="auto"/>
        <w:sectPr>
          <w:headerReference w:type="default" r:id="rId56"/>
          <w:footerReference w:type="default" r:id="rId18"/>
          <w:pgSz w:w="11910" w:h="16840"/>
          <w:pgMar w:top="1233" w:right="1761" w:bottom="604" w:left="424" w:header="891" w:footer="354" w:gutter="0"/>
        </w:sectPr>
        <w:rPr>
          <w:rFonts w:ascii="Times New Roman" w:hAnsi="Times New Roman" w:eastAsia="Times New Roman" w:cs="Times New Roman"/>
          <w:sz w:val="18"/>
          <w:szCs w:val="18"/>
        </w:rPr>
      </w:pPr>
    </w:p>
    <w:p>
      <w:pPr>
        <w:spacing w:line="288" w:lineRule="auto"/>
        <w:rPr>
          <w:rFonts w:ascii="Arial"/>
          <w:sz w:val="21"/>
        </w:rPr>
      </w:pPr>
      <w:r/>
    </w:p>
    <w:p>
      <w:pPr>
        <w:ind w:left="1866"/>
        <w:spacing w:before="69" w:line="192"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Gynecol</w:t>
      </w:r>
      <w:r>
        <w:rPr>
          <w:rFonts w:ascii="Times New Roman" w:hAnsi="Times New Roman" w:eastAsia="Times New Roman" w:cs="Times New Roman"/>
          <w:sz w:val="24"/>
          <w:szCs w:val="24"/>
          <w:spacing w:val="25"/>
          <w:w w:val="101"/>
        </w:rPr>
        <w:t xml:space="preserve"> </w:t>
      </w:r>
      <w:r>
        <w:rPr>
          <w:rFonts w:ascii="Times New Roman" w:hAnsi="Times New Roman" w:eastAsia="Times New Roman" w:cs="Times New Roman"/>
          <w:sz w:val="24"/>
          <w:szCs w:val="24"/>
          <w:spacing w:val="-2"/>
        </w:rPr>
        <w:t>Surv, 2001, 56(1):</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2"/>
        </w:rPr>
        <w:t>50-9.</w:t>
      </w:r>
    </w:p>
    <w:p>
      <w:pPr>
        <w:ind w:left="1857" w:right="27" w:hanging="460"/>
        <w:spacing w:before="248" w:line="36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[80]</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rPr>
        <w:t>YUMI H. Guidelines for diagnosis, treatmen</w:t>
      </w:r>
      <w:r>
        <w:rPr>
          <w:rFonts w:ascii="Times New Roman" w:hAnsi="Times New Roman" w:eastAsia="Times New Roman" w:cs="Times New Roman"/>
          <w:sz w:val="24"/>
          <w:szCs w:val="24"/>
          <w:spacing w:val="-1"/>
        </w:rPr>
        <w:t>t, and use of</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1"/>
        </w:rPr>
        <w:t>laparoscopy for</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1"/>
        </w:rPr>
        <w:t>surgical</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problems</w:t>
      </w:r>
      <w:r>
        <w:rPr>
          <w:rFonts w:ascii="Times New Roman" w:hAnsi="Times New Roman" w:eastAsia="Times New Roman" w:cs="Times New Roman"/>
          <w:sz w:val="24"/>
          <w:szCs w:val="24"/>
          <w:spacing w:val="44"/>
          <w:w w:val="101"/>
        </w:rPr>
        <w:t xml:space="preserve"> </w:t>
      </w:r>
      <w:r>
        <w:rPr>
          <w:rFonts w:ascii="Times New Roman" w:hAnsi="Times New Roman" w:eastAsia="Times New Roman" w:cs="Times New Roman"/>
          <w:sz w:val="24"/>
          <w:szCs w:val="24"/>
        </w:rPr>
        <w:t>during</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rPr>
        <w:t>pregnancy:</w:t>
      </w:r>
      <w:r>
        <w:rPr>
          <w:rFonts w:ascii="Times New Roman" w:hAnsi="Times New Roman" w:eastAsia="Times New Roman" w:cs="Times New Roman"/>
          <w:sz w:val="24"/>
          <w:szCs w:val="24"/>
          <w:spacing w:val="35"/>
          <w:w w:val="101"/>
        </w:rPr>
        <w:t xml:space="preserve"> </w:t>
      </w:r>
      <w:r>
        <w:rPr>
          <w:rFonts w:ascii="Times New Roman" w:hAnsi="Times New Roman" w:eastAsia="Times New Roman" w:cs="Times New Roman"/>
          <w:sz w:val="24"/>
          <w:szCs w:val="24"/>
        </w:rPr>
        <w:t>this</w:t>
      </w:r>
      <w:r>
        <w:rPr>
          <w:rFonts w:ascii="Times New Roman" w:hAnsi="Times New Roman" w:eastAsia="Times New Roman" w:cs="Times New Roman"/>
          <w:sz w:val="24"/>
          <w:szCs w:val="24"/>
          <w:spacing w:val="38"/>
        </w:rPr>
        <w:t xml:space="preserve"> </w:t>
      </w:r>
      <w:r>
        <w:rPr>
          <w:rFonts w:ascii="Times New Roman" w:hAnsi="Times New Roman" w:eastAsia="Times New Roman" w:cs="Times New Roman"/>
          <w:sz w:val="24"/>
          <w:szCs w:val="24"/>
        </w:rPr>
        <w:t>statement</w:t>
      </w:r>
      <w:r>
        <w:rPr>
          <w:rFonts w:ascii="Times New Roman" w:hAnsi="Times New Roman" w:eastAsia="Times New Roman" w:cs="Times New Roman"/>
          <w:sz w:val="24"/>
          <w:szCs w:val="24"/>
          <w:spacing w:val="44"/>
          <w:w w:val="101"/>
        </w:rPr>
        <w:t xml:space="preserve"> </w:t>
      </w:r>
      <w:r>
        <w:rPr>
          <w:rFonts w:ascii="Times New Roman" w:hAnsi="Times New Roman" w:eastAsia="Times New Roman" w:cs="Times New Roman"/>
          <w:sz w:val="24"/>
          <w:szCs w:val="24"/>
          <w:spacing w:val="-1"/>
        </w:rPr>
        <w:t>was</w:t>
      </w:r>
      <w:r>
        <w:rPr>
          <w:rFonts w:ascii="Times New Roman" w:hAnsi="Times New Roman" w:eastAsia="Times New Roman" w:cs="Times New Roman"/>
          <w:sz w:val="24"/>
          <w:szCs w:val="24"/>
          <w:spacing w:val="38"/>
        </w:rPr>
        <w:t xml:space="preserve"> </w:t>
      </w:r>
      <w:r>
        <w:rPr>
          <w:rFonts w:ascii="Times New Roman" w:hAnsi="Times New Roman" w:eastAsia="Times New Roman" w:cs="Times New Roman"/>
          <w:sz w:val="24"/>
          <w:szCs w:val="24"/>
          <w:spacing w:val="-1"/>
        </w:rPr>
        <w:t>reviewed</w:t>
      </w:r>
      <w:r>
        <w:rPr>
          <w:rFonts w:ascii="Times New Roman" w:hAnsi="Times New Roman" w:eastAsia="Times New Roman" w:cs="Times New Roman"/>
          <w:sz w:val="24"/>
          <w:szCs w:val="24"/>
          <w:spacing w:val="37"/>
          <w:w w:val="101"/>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38"/>
        </w:rPr>
        <w:t xml:space="preserve"> </w:t>
      </w:r>
      <w:r>
        <w:rPr>
          <w:rFonts w:ascii="Times New Roman" w:hAnsi="Times New Roman" w:eastAsia="Times New Roman" w:cs="Times New Roman"/>
          <w:sz w:val="24"/>
          <w:szCs w:val="24"/>
          <w:spacing w:val="-1"/>
        </w:rPr>
        <w:t>approved</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1"/>
        </w:rPr>
        <w:t>by</w:t>
      </w:r>
      <w:r>
        <w:rPr>
          <w:rFonts w:ascii="Times New Roman" w:hAnsi="Times New Roman" w:eastAsia="Times New Roman" w:cs="Times New Roman"/>
          <w:sz w:val="24"/>
          <w:szCs w:val="24"/>
          <w:spacing w:val="42"/>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Board</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rPr>
        <w:t>Governors</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rPr>
        <w:t>Society</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rPr>
        <w:t>American</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rPr>
        <w:t>Gastrointestinal</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rPr>
        <w:t>Endoscopic </w:t>
      </w:r>
      <w:r>
        <w:rPr>
          <w:rFonts w:ascii="Times New Roman" w:hAnsi="Times New Roman" w:eastAsia="Times New Roman" w:cs="Times New Roman"/>
          <w:sz w:val="24"/>
          <w:szCs w:val="24"/>
        </w:rPr>
        <w:t>Surgeons</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rPr>
        <w:t>(SAGES),</w:t>
      </w:r>
      <w:r>
        <w:rPr>
          <w:rFonts w:ascii="Times New Roman" w:hAnsi="Times New Roman" w:eastAsia="Times New Roman" w:cs="Times New Roman"/>
          <w:sz w:val="24"/>
          <w:szCs w:val="24"/>
          <w:spacing w:val="27"/>
          <w:w w:val="101"/>
        </w:rPr>
        <w:t xml:space="preserve"> </w:t>
      </w:r>
      <w:r>
        <w:rPr>
          <w:rFonts w:ascii="Times New Roman" w:hAnsi="Times New Roman" w:eastAsia="Times New Roman" w:cs="Times New Roman"/>
          <w:sz w:val="24"/>
          <w:szCs w:val="24"/>
        </w:rPr>
        <w:t>September 2007.</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rPr>
        <w:t>It was prepared by the</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rPr>
        <w:t>SAGES</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rPr>
        <w:t>Guidelines </w:t>
      </w:r>
      <w:r>
        <w:rPr>
          <w:rFonts w:ascii="Times New Roman" w:hAnsi="Times New Roman" w:eastAsia="Times New Roman" w:cs="Times New Roman"/>
          <w:sz w:val="24"/>
          <w:szCs w:val="24"/>
          <w:spacing w:val="-1"/>
        </w:rPr>
        <w:t>Committee</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spacing w:val="-1"/>
        </w:rPr>
        <w:t>[J].</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1"/>
        </w:rPr>
        <w:t>Surg Endosc, 2008, 22(4):</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1"/>
        </w:rPr>
        <w:t>849</w:t>
      </w:r>
      <w:r>
        <w:rPr>
          <w:rFonts w:ascii="Times New Roman" w:hAnsi="Times New Roman" w:eastAsia="Times New Roman" w:cs="Times New Roman"/>
          <w:sz w:val="24"/>
          <w:szCs w:val="24"/>
          <w:spacing w:val="-2"/>
        </w:rPr>
        <w:t>-61.</w:t>
      </w:r>
    </w:p>
    <w:p>
      <w:pPr>
        <w:ind w:left="1862" w:right="33" w:hanging="465"/>
        <w:spacing w:before="248" w:line="30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[81]</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rPr>
        <w:t>NAQVI M, KAIMALA. Adnexal</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rPr>
        <w:t>masses i</w:t>
      </w:r>
      <w:r>
        <w:rPr>
          <w:rFonts w:ascii="Times New Roman" w:hAnsi="Times New Roman" w:eastAsia="Times New Roman" w:cs="Times New Roman"/>
          <w:sz w:val="24"/>
          <w:szCs w:val="24"/>
          <w:spacing w:val="-1"/>
        </w:rPr>
        <w:t>n pregnancy</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spacing w:val="-1"/>
        </w:rPr>
        <w:t>[J].</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spacing w:val="-1"/>
        </w:rPr>
        <w:t>Clin</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spacing w:val="-1"/>
        </w:rPr>
        <w:t>Obstet</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1"/>
        </w:rPr>
        <w:t>Gynecol,</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2015, 58(1):</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1"/>
        </w:rPr>
        <w:t>93-101.</w:t>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ind w:right="26"/>
        <w:spacing w:before="52" w:line="232" w:lineRule="auto"/>
        <w:jc w:val="right"/>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37</w:t>
      </w:r>
    </w:p>
    <w:sectPr>
      <w:pgSz w:w="11910" w:h="16840"/>
      <w:pgMar w:top="1233" w:right="1761" w:bottom="604" w:left="424" w:header="891" w:footer="354"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LiSu">
    <w:panose1 w:val="02010509060101010101"/>
    <w:charset w:val="86"/>
    <w:family w:val="auto"/>
    <w:pitch w:val="default"/>
    <w:sig w:usb0="00000001" w:usb1="080E0000" w:usb2="00000000" w:usb3="00000000" w:csb0="00040000" w:csb1="00000000"/>
  </w:font>
  <w:font w:name="Microsoft YaHei">
    <w:panose1 w:val="020B0503020204020204"/>
    <w:charset w:val="86"/>
    <w:family w:val="auto"/>
    <w:pitch w:val="variable"/>
    <w:sig w:usb0="80000287" w:usb1="2ACF3C50" w:usb2="00000016" w:usb3="00000000" w:csb0="0004001F" w:csb1="00000000"/>
  </w:font>
  <w:font w:name="Times New Roman">
    <w:panose1 w:val="02020803070505020304"/>
    <w:charset w:val="00"/>
    <w:family w:val="auto"/>
    <w:pitch w:val="variable"/>
    <w:sig w:usb0="E0002EFF" w:usb1="C000785B" w:usb2="00000009" w:usb3="00000000" w:csb0="400001FF" w:csb1="FFFF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40" w:lineRule="exact"/>
      <w:rPr>
        <w:rFonts w:ascii="Arial" w:hAnsi="Arial" w:eastAsia="Arial" w:cs="Arial"/>
        <w:sz w:val="22"/>
        <w:szCs w:val="22"/>
      </w:rPr>
    </w:pPr>
    <w:r>
      <w:rPr>
        <w:rFonts w:ascii="Microsoft YaHei" w:hAnsi="Microsoft YaHei" w:eastAsia="Microsoft YaHei" w:cs="Microsoft YaHei"/>
        <w:sz w:val="22"/>
        <w:szCs w:val="22"/>
        <w:color w:val="E6E6E6"/>
        <w:spacing w:val="16"/>
        <w:position w:val="1"/>
      </w:rPr>
      <w:t>中国</w:t>
    </w:r>
    <w:r>
      <w:rPr>
        <w:sz w:val="22"/>
        <w:szCs w:val="22"/>
        <w:position w:val="-3"/>
      </w:rPr>
      <w:drawing>
        <wp:inline distT="0" distB="0" distL="0" distR="0">
          <wp:extent cx="147022" cy="140207"/>
          <wp:effectExtent l="0" t="0" r="0" b="0"/>
          <wp:docPr id="16" name="IM 16"/>
          <wp:cNvGraphicFramePr/>
          <a:graphic>
            <a:graphicData uri="http://schemas.openxmlformats.org/drawingml/2006/picture">
              <pic:pic>
                <pic:nvPicPr>
                  <pic:cNvPr id="16" name="IM 16"/>
                  <pic:cNvPicPr/>
                </pic:nvPicPr>
                <pic:blipFill>
                  <a:blip r:embed="rId1"/>
                  <a:stretch>
                    <a:fillRect/>
                  </a:stretch>
                </pic:blipFill>
                <pic:spPr>
                  <a:xfrm rot="0">
                    <a:off x="0" y="0"/>
                    <a:ext cx="147022" cy="140207"/>
                  </a:xfrm>
                  <a:prstGeom prst="rect">
                    <a:avLst/>
                  </a:prstGeom>
                </pic:spPr>
              </pic:pic>
            </a:graphicData>
          </a:graphic>
        </wp:inline>
      </w:drawing>
    </w:r>
    <w:r>
      <w:rPr>
        <w:rFonts w:ascii="Microsoft YaHei" w:hAnsi="Microsoft YaHei" w:eastAsia="Microsoft YaHei" w:cs="Microsoft YaHei"/>
        <w:sz w:val="22"/>
        <w:szCs w:val="22"/>
        <w:color w:val="E6E6E6"/>
        <w:spacing w:val="16"/>
        <w:position w:val="1"/>
      </w:rPr>
      <w:t>网</w:t>
    </w:r>
    <w:r>
      <w:rPr>
        <w:rFonts w:ascii="Microsoft YaHei" w:hAnsi="Microsoft YaHei" w:eastAsia="Microsoft YaHei" w:cs="Microsoft YaHei"/>
        <w:sz w:val="22"/>
        <w:szCs w:val="22"/>
        <w:color w:val="E6E6E6"/>
        <w:position w:val="1"/>
      </w:rPr>
      <w:t xml:space="preserve">     </w:t>
    </w:r>
    <w:r>
      <w:rPr>
        <w:rFonts w:ascii="Arial" w:hAnsi="Arial" w:eastAsia="Arial" w:cs="Arial"/>
        <w:sz w:val="22"/>
        <w:szCs w:val="22"/>
        <w:color w:val="E6E6E6"/>
        <w:position w:val="2"/>
      </w:rPr>
      <w:t>htt</w:t>
    </w:r>
    <w:r>
      <w:rPr>
        <w:sz w:val="22"/>
        <w:szCs w:val="22"/>
        <w:position w:val="-4"/>
      </w:rPr>
      <w:drawing>
        <wp:inline distT="0" distB="0" distL="0" distR="0">
          <wp:extent cx="163510" cy="109727"/>
          <wp:effectExtent l="0" t="0" r="0" b="0"/>
          <wp:docPr id="18" name="IM 18"/>
          <wp:cNvGraphicFramePr/>
          <a:graphic>
            <a:graphicData uri="http://schemas.openxmlformats.org/drawingml/2006/picture">
              <pic:pic>
                <pic:nvPicPr>
                  <pic:cNvPr id="18" name="IM 18"/>
                  <pic:cNvPicPr/>
                </pic:nvPicPr>
                <pic:blipFill>
                  <a:blip r:embed="rId2"/>
                  <a:stretch>
                    <a:fillRect/>
                  </a:stretch>
                </pic:blipFill>
                <pic:spPr>
                  <a:xfrm rot="0">
                    <a:off x="0" y="0"/>
                    <a:ext cx="163510" cy="109727"/>
                  </a:xfrm>
                  <a:prstGeom prst="rect">
                    <a:avLst/>
                  </a:prstGeom>
                </pic:spPr>
              </pic:pic>
            </a:graphicData>
          </a:graphic>
        </wp:inline>
      </w:drawing>
    </w:r>
    <w:r>
      <w:rPr>
        <w:rFonts w:ascii="Arial" w:hAnsi="Arial" w:eastAsia="Arial" w:cs="Arial"/>
        <w:sz w:val="22"/>
        <w:szCs w:val="22"/>
        <w:color w:val="E6E6E6"/>
        <w:spacing w:val="-27"/>
        <w:position w:val="2"/>
      </w:rPr>
      <w:t xml:space="preserve"> </w:t>
    </w:r>
    <w:r>
      <w:rPr>
        <w:rFonts w:ascii="Arial" w:hAnsi="Arial" w:eastAsia="Arial" w:cs="Arial"/>
        <w:sz w:val="22"/>
        <w:szCs w:val="22"/>
        <w:color w:val="E6E6E6"/>
        <w:spacing w:val="16"/>
        <w:position w:val="2"/>
      </w:rPr>
      <w:t>:</w:t>
    </w:r>
    <w:r>
      <w:rPr>
        <w:sz w:val="22"/>
        <w:szCs w:val="22"/>
      </w:rPr>
      <w:drawing>
        <wp:inline distT="0" distB="0" distL="0" distR="0">
          <wp:extent cx="48091" cy="109727"/>
          <wp:effectExtent l="0" t="0" r="0" b="0"/>
          <wp:docPr id="20" name="IM 20"/>
          <wp:cNvGraphicFramePr/>
          <a:graphic>
            <a:graphicData uri="http://schemas.openxmlformats.org/drawingml/2006/picture">
              <pic:pic>
                <pic:nvPicPr>
                  <pic:cNvPr id="20" name="IM 20"/>
                  <pic:cNvPicPr/>
                </pic:nvPicPr>
                <pic:blipFill>
                  <a:blip r:embed="rId3"/>
                  <a:stretch>
                    <a:fillRect/>
                  </a:stretch>
                </pic:blipFill>
                <pic:spPr>
                  <a:xfrm rot="0">
                    <a:off x="0" y="0"/>
                    <a:ext cx="48091" cy="109727"/>
                  </a:xfrm>
                  <a:prstGeom prst="rect">
                    <a:avLst/>
                  </a:prstGeom>
                </pic:spPr>
              </pic:pic>
            </a:graphicData>
          </a:graphic>
        </wp:inline>
      </w:drawing>
    </w:r>
    <w:r>
      <w:rPr>
        <w:sz w:val="22"/>
        <w:szCs w:val="22"/>
      </w:rPr>
      <w:drawing>
        <wp:inline distT="0" distB="0" distL="0" distR="0">
          <wp:extent cx="48091" cy="109727"/>
          <wp:effectExtent l="0" t="0" r="0" b="0"/>
          <wp:docPr id="22" name="IM 22"/>
          <wp:cNvGraphicFramePr/>
          <a:graphic>
            <a:graphicData uri="http://schemas.openxmlformats.org/drawingml/2006/picture">
              <pic:pic>
                <pic:nvPicPr>
                  <pic:cNvPr id="22" name="IM 22"/>
                  <pic:cNvPicPr/>
                </pic:nvPicPr>
                <pic:blipFill>
                  <a:blip r:embed="rId4"/>
                  <a:stretch>
                    <a:fillRect/>
                  </a:stretch>
                </pic:blipFill>
                <pic:spPr>
                  <a:xfrm rot="0">
                    <a:off x="0" y="0"/>
                    <a:ext cx="48091" cy="109727"/>
                  </a:xfrm>
                  <a:prstGeom prst="rect">
                    <a:avLst/>
                  </a:prstGeom>
                </pic:spPr>
              </pic:pic>
            </a:graphicData>
          </a:graphic>
        </wp:inline>
      </w:drawing>
    </w:r>
    <w:r>
      <w:rPr>
        <w:rFonts w:ascii="Arial" w:hAnsi="Arial" w:eastAsia="Arial" w:cs="Arial"/>
        <w:sz w:val="22"/>
        <w:szCs w:val="22"/>
        <w:color w:val="E6E6E6"/>
        <w:position w:val="2"/>
      </w:rPr>
      <w:t>Www</w:t>
    </w:r>
    <w:r>
      <w:rPr>
        <w:rFonts w:ascii="Arial" w:hAnsi="Arial" w:eastAsia="Arial" w:cs="Arial"/>
        <w:sz w:val="22"/>
        <w:szCs w:val="22"/>
        <w:color w:val="E6E6E6"/>
        <w:spacing w:val="-34"/>
        <w:position w:val="2"/>
      </w:rPr>
      <w:t xml:space="preserve"> </w:t>
    </w:r>
    <w:r>
      <w:rPr>
        <w:sz w:val="22"/>
        <w:szCs w:val="22"/>
      </w:rPr>
      <w:drawing>
        <wp:inline distT="0" distB="0" distL="0" distR="0">
          <wp:extent cx="17862" cy="14630"/>
          <wp:effectExtent l="0" t="0" r="0" b="0"/>
          <wp:docPr id="24" name="IM 24"/>
          <wp:cNvGraphicFramePr/>
          <a:graphic>
            <a:graphicData uri="http://schemas.openxmlformats.org/drawingml/2006/picture">
              <pic:pic>
                <pic:nvPicPr>
                  <pic:cNvPr id="24" name="IM 24"/>
                  <pic:cNvPicPr/>
                </pic:nvPicPr>
                <pic:blipFill>
                  <a:blip r:embed="rId5"/>
                  <a:stretch>
                    <a:fillRect/>
                  </a:stretch>
                </pic:blipFill>
                <pic:spPr>
                  <a:xfrm rot="0">
                    <a:off x="0" y="0"/>
                    <a:ext cx="17862" cy="14630"/>
                  </a:xfrm>
                  <a:prstGeom prst="rect">
                    <a:avLst/>
                  </a:prstGeom>
                </pic:spPr>
              </pic:pic>
            </a:graphicData>
          </a:graphic>
        </wp:inline>
      </w:drawing>
    </w:r>
    <w:r>
      <w:rPr>
        <w:rFonts w:ascii="Arial" w:hAnsi="Arial" w:eastAsia="Arial" w:cs="Arial"/>
        <w:sz w:val="22"/>
        <w:szCs w:val="22"/>
        <w:color w:val="E6E6E6"/>
        <w:spacing w:val="-41"/>
        <w:position w:val="2"/>
      </w:rPr>
      <w:t xml:space="preserve"> </w:t>
    </w:r>
    <w:r>
      <w:rPr>
        <w:rFonts w:ascii="Arial" w:hAnsi="Arial" w:eastAsia="Arial" w:cs="Arial"/>
        <w:sz w:val="22"/>
        <w:szCs w:val="22"/>
        <w:color w:val="E6E6E6"/>
        <w:position w:val="2"/>
      </w:rPr>
      <w:t>cnk</w:t>
    </w:r>
    <w:r>
      <w:rPr>
        <w:sz w:val="22"/>
        <w:szCs w:val="22"/>
      </w:rPr>
      <w:drawing>
        <wp:inline distT="0" distB="0" distL="0" distR="0">
          <wp:extent cx="61831" cy="102412"/>
          <wp:effectExtent l="0" t="0" r="0" b="0"/>
          <wp:docPr id="26" name="IM 26"/>
          <wp:cNvGraphicFramePr/>
          <a:graphic>
            <a:graphicData uri="http://schemas.openxmlformats.org/drawingml/2006/picture">
              <pic:pic>
                <pic:nvPicPr>
                  <pic:cNvPr id="26" name="IM 26"/>
                  <pic:cNvPicPr/>
                </pic:nvPicPr>
                <pic:blipFill>
                  <a:blip r:embed="rId6"/>
                  <a:stretch>
                    <a:fillRect/>
                  </a:stretch>
                </pic:blipFill>
                <pic:spPr>
                  <a:xfrm rot="0">
                    <a:off x="0" y="0"/>
                    <a:ext cx="61831" cy="102412"/>
                  </a:xfrm>
                  <a:prstGeom prst="rect">
                    <a:avLst/>
                  </a:prstGeom>
                </pic:spPr>
              </pic:pic>
            </a:graphicData>
          </a:graphic>
        </wp:inline>
      </w:drawing>
    </w:r>
    <w:r>
      <w:rPr>
        <w:rFonts w:ascii="Arial" w:hAnsi="Arial" w:eastAsia="Arial" w:cs="Arial"/>
        <w:sz w:val="22"/>
        <w:szCs w:val="22"/>
        <w:color w:val="E6E6E6"/>
        <w:position w:val="3"/>
      </w:rPr>
      <w:t>net</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40" w:lineRule="exact"/>
      <w:rPr>
        <w:rFonts w:ascii="Arial" w:hAnsi="Arial" w:eastAsia="Arial" w:cs="Arial"/>
        <w:sz w:val="22"/>
        <w:szCs w:val="22"/>
      </w:rPr>
    </w:pPr>
    <w:r>
      <w:rPr>
        <w:rFonts w:ascii="Microsoft YaHei" w:hAnsi="Microsoft YaHei" w:eastAsia="Microsoft YaHei" w:cs="Microsoft YaHei"/>
        <w:sz w:val="22"/>
        <w:szCs w:val="22"/>
        <w:color w:val="E6E6E6"/>
        <w:spacing w:val="16"/>
        <w:position w:val="1"/>
      </w:rPr>
      <w:t>中国</w:t>
    </w:r>
    <w:r>
      <w:rPr>
        <w:sz w:val="22"/>
        <w:szCs w:val="22"/>
        <w:position w:val="-3"/>
      </w:rPr>
      <w:drawing>
        <wp:inline distT="0" distB="0" distL="0" distR="0">
          <wp:extent cx="147022" cy="140207"/>
          <wp:effectExtent l="0" t="0" r="0" b="0"/>
          <wp:docPr id="28" name="IM 28"/>
          <wp:cNvGraphicFramePr/>
          <a:graphic>
            <a:graphicData uri="http://schemas.openxmlformats.org/drawingml/2006/picture">
              <pic:pic>
                <pic:nvPicPr>
                  <pic:cNvPr id="28" name="IM 28"/>
                  <pic:cNvPicPr/>
                </pic:nvPicPr>
                <pic:blipFill>
                  <a:blip r:embed="rId1"/>
                  <a:stretch>
                    <a:fillRect/>
                  </a:stretch>
                </pic:blipFill>
                <pic:spPr>
                  <a:xfrm rot="0">
                    <a:off x="0" y="0"/>
                    <a:ext cx="147022" cy="140207"/>
                  </a:xfrm>
                  <a:prstGeom prst="rect">
                    <a:avLst/>
                  </a:prstGeom>
                </pic:spPr>
              </pic:pic>
            </a:graphicData>
          </a:graphic>
        </wp:inline>
      </w:drawing>
    </w:r>
    <w:r>
      <w:rPr>
        <w:rFonts w:ascii="Microsoft YaHei" w:hAnsi="Microsoft YaHei" w:eastAsia="Microsoft YaHei" w:cs="Microsoft YaHei"/>
        <w:sz w:val="22"/>
        <w:szCs w:val="22"/>
        <w:color w:val="E6E6E6"/>
        <w:spacing w:val="16"/>
        <w:position w:val="1"/>
      </w:rPr>
      <w:t>网</w:t>
    </w:r>
    <w:r>
      <w:rPr>
        <w:rFonts w:ascii="Microsoft YaHei" w:hAnsi="Microsoft YaHei" w:eastAsia="Microsoft YaHei" w:cs="Microsoft YaHei"/>
        <w:sz w:val="22"/>
        <w:szCs w:val="22"/>
        <w:color w:val="E6E6E6"/>
        <w:position w:val="1"/>
      </w:rPr>
      <w:t xml:space="preserve">     </w:t>
    </w:r>
    <w:r>
      <w:rPr>
        <w:rFonts w:ascii="Arial" w:hAnsi="Arial" w:eastAsia="Arial" w:cs="Arial"/>
        <w:sz w:val="22"/>
        <w:szCs w:val="22"/>
        <w:color w:val="E6E6E6"/>
        <w:position w:val="2"/>
      </w:rPr>
      <w:t>htt</w:t>
    </w:r>
    <w:r>
      <w:rPr>
        <w:sz w:val="22"/>
        <w:szCs w:val="22"/>
        <w:position w:val="-4"/>
      </w:rPr>
      <w:drawing>
        <wp:inline distT="0" distB="0" distL="0" distR="0">
          <wp:extent cx="163510" cy="109727"/>
          <wp:effectExtent l="0" t="0" r="0" b="0"/>
          <wp:docPr id="30" name="IM 30"/>
          <wp:cNvGraphicFramePr/>
          <a:graphic>
            <a:graphicData uri="http://schemas.openxmlformats.org/drawingml/2006/picture">
              <pic:pic>
                <pic:nvPicPr>
                  <pic:cNvPr id="30" name="IM 30"/>
                  <pic:cNvPicPr/>
                </pic:nvPicPr>
                <pic:blipFill>
                  <a:blip r:embed="rId2"/>
                  <a:stretch>
                    <a:fillRect/>
                  </a:stretch>
                </pic:blipFill>
                <pic:spPr>
                  <a:xfrm rot="0">
                    <a:off x="0" y="0"/>
                    <a:ext cx="163510" cy="109727"/>
                  </a:xfrm>
                  <a:prstGeom prst="rect">
                    <a:avLst/>
                  </a:prstGeom>
                </pic:spPr>
              </pic:pic>
            </a:graphicData>
          </a:graphic>
        </wp:inline>
      </w:drawing>
    </w:r>
    <w:r>
      <w:rPr>
        <w:rFonts w:ascii="Arial" w:hAnsi="Arial" w:eastAsia="Arial" w:cs="Arial"/>
        <w:sz w:val="22"/>
        <w:szCs w:val="22"/>
        <w:color w:val="E6E6E6"/>
        <w:spacing w:val="-27"/>
        <w:position w:val="2"/>
      </w:rPr>
      <w:t xml:space="preserve"> </w:t>
    </w:r>
    <w:r>
      <w:rPr>
        <w:rFonts w:ascii="Arial" w:hAnsi="Arial" w:eastAsia="Arial" w:cs="Arial"/>
        <w:sz w:val="22"/>
        <w:szCs w:val="22"/>
        <w:color w:val="E6E6E6"/>
        <w:spacing w:val="16"/>
        <w:position w:val="2"/>
      </w:rPr>
      <w:t>:</w:t>
    </w:r>
    <w:r>
      <w:rPr>
        <w:sz w:val="22"/>
        <w:szCs w:val="22"/>
      </w:rPr>
      <w:drawing>
        <wp:inline distT="0" distB="0" distL="0" distR="0">
          <wp:extent cx="48091" cy="109727"/>
          <wp:effectExtent l="0" t="0" r="0" b="0"/>
          <wp:docPr id="32" name="IM 32"/>
          <wp:cNvGraphicFramePr/>
          <a:graphic>
            <a:graphicData uri="http://schemas.openxmlformats.org/drawingml/2006/picture">
              <pic:pic>
                <pic:nvPicPr>
                  <pic:cNvPr id="32" name="IM 32"/>
                  <pic:cNvPicPr/>
                </pic:nvPicPr>
                <pic:blipFill>
                  <a:blip r:embed="rId3"/>
                  <a:stretch>
                    <a:fillRect/>
                  </a:stretch>
                </pic:blipFill>
                <pic:spPr>
                  <a:xfrm rot="0">
                    <a:off x="0" y="0"/>
                    <a:ext cx="48091" cy="109727"/>
                  </a:xfrm>
                  <a:prstGeom prst="rect">
                    <a:avLst/>
                  </a:prstGeom>
                </pic:spPr>
              </pic:pic>
            </a:graphicData>
          </a:graphic>
        </wp:inline>
      </w:drawing>
    </w:r>
    <w:r>
      <w:rPr>
        <w:sz w:val="22"/>
        <w:szCs w:val="22"/>
      </w:rPr>
      <w:drawing>
        <wp:inline distT="0" distB="0" distL="0" distR="0">
          <wp:extent cx="48091" cy="109727"/>
          <wp:effectExtent l="0" t="0" r="0" b="0"/>
          <wp:docPr id="34" name="IM 34"/>
          <wp:cNvGraphicFramePr/>
          <a:graphic>
            <a:graphicData uri="http://schemas.openxmlformats.org/drawingml/2006/picture">
              <pic:pic>
                <pic:nvPicPr>
                  <pic:cNvPr id="34" name="IM 34"/>
                  <pic:cNvPicPr/>
                </pic:nvPicPr>
                <pic:blipFill>
                  <a:blip r:embed="rId4"/>
                  <a:stretch>
                    <a:fillRect/>
                  </a:stretch>
                </pic:blipFill>
                <pic:spPr>
                  <a:xfrm rot="0">
                    <a:off x="0" y="0"/>
                    <a:ext cx="48091" cy="109727"/>
                  </a:xfrm>
                  <a:prstGeom prst="rect">
                    <a:avLst/>
                  </a:prstGeom>
                </pic:spPr>
              </pic:pic>
            </a:graphicData>
          </a:graphic>
        </wp:inline>
      </w:drawing>
    </w:r>
    <w:r>
      <w:rPr>
        <w:rFonts w:ascii="Arial" w:hAnsi="Arial" w:eastAsia="Arial" w:cs="Arial"/>
        <w:sz w:val="22"/>
        <w:szCs w:val="22"/>
        <w:color w:val="E6E6E6"/>
        <w:position w:val="2"/>
      </w:rPr>
      <w:t>Www</w:t>
    </w:r>
    <w:r>
      <w:rPr>
        <w:rFonts w:ascii="Arial" w:hAnsi="Arial" w:eastAsia="Arial" w:cs="Arial"/>
        <w:sz w:val="22"/>
        <w:szCs w:val="22"/>
        <w:color w:val="E6E6E6"/>
        <w:spacing w:val="-34"/>
        <w:position w:val="2"/>
      </w:rPr>
      <w:t xml:space="preserve"> </w:t>
    </w:r>
    <w:r>
      <w:rPr>
        <w:sz w:val="22"/>
        <w:szCs w:val="22"/>
      </w:rPr>
      <w:drawing>
        <wp:inline distT="0" distB="0" distL="0" distR="0">
          <wp:extent cx="17862" cy="14630"/>
          <wp:effectExtent l="0" t="0" r="0" b="0"/>
          <wp:docPr id="36" name="IM 36"/>
          <wp:cNvGraphicFramePr/>
          <a:graphic>
            <a:graphicData uri="http://schemas.openxmlformats.org/drawingml/2006/picture">
              <pic:pic>
                <pic:nvPicPr>
                  <pic:cNvPr id="36" name="IM 36"/>
                  <pic:cNvPicPr/>
                </pic:nvPicPr>
                <pic:blipFill>
                  <a:blip r:embed="rId5"/>
                  <a:stretch>
                    <a:fillRect/>
                  </a:stretch>
                </pic:blipFill>
                <pic:spPr>
                  <a:xfrm rot="0">
                    <a:off x="0" y="0"/>
                    <a:ext cx="17862" cy="14630"/>
                  </a:xfrm>
                  <a:prstGeom prst="rect">
                    <a:avLst/>
                  </a:prstGeom>
                </pic:spPr>
              </pic:pic>
            </a:graphicData>
          </a:graphic>
        </wp:inline>
      </w:drawing>
    </w:r>
    <w:r>
      <w:rPr>
        <w:rFonts w:ascii="Arial" w:hAnsi="Arial" w:eastAsia="Arial" w:cs="Arial"/>
        <w:sz w:val="22"/>
        <w:szCs w:val="22"/>
        <w:color w:val="E6E6E6"/>
        <w:spacing w:val="-41"/>
        <w:position w:val="2"/>
      </w:rPr>
      <w:t xml:space="preserve"> </w:t>
    </w:r>
    <w:r>
      <w:rPr>
        <w:rFonts w:ascii="Arial" w:hAnsi="Arial" w:eastAsia="Arial" w:cs="Arial"/>
        <w:sz w:val="22"/>
        <w:szCs w:val="22"/>
        <w:color w:val="E6E6E6"/>
        <w:position w:val="2"/>
      </w:rPr>
      <w:t>cnk</w:t>
    </w:r>
    <w:r>
      <w:rPr>
        <w:sz w:val="22"/>
        <w:szCs w:val="22"/>
      </w:rPr>
      <w:drawing>
        <wp:inline distT="0" distB="0" distL="0" distR="0">
          <wp:extent cx="61831" cy="102412"/>
          <wp:effectExtent l="0" t="0" r="0" b="0"/>
          <wp:docPr id="38" name="IM 38"/>
          <wp:cNvGraphicFramePr/>
          <a:graphic>
            <a:graphicData uri="http://schemas.openxmlformats.org/drawingml/2006/picture">
              <pic:pic>
                <pic:nvPicPr>
                  <pic:cNvPr id="38" name="IM 38"/>
                  <pic:cNvPicPr/>
                </pic:nvPicPr>
                <pic:blipFill>
                  <a:blip r:embed="rId6"/>
                  <a:stretch>
                    <a:fillRect/>
                  </a:stretch>
                </pic:blipFill>
                <pic:spPr>
                  <a:xfrm rot="0">
                    <a:off x="0" y="0"/>
                    <a:ext cx="61831" cy="102412"/>
                  </a:xfrm>
                  <a:prstGeom prst="rect">
                    <a:avLst/>
                  </a:prstGeom>
                </pic:spPr>
              </pic:pic>
            </a:graphicData>
          </a:graphic>
        </wp:inline>
      </w:drawing>
    </w:r>
    <w:r>
      <w:rPr>
        <w:rFonts w:ascii="Arial" w:hAnsi="Arial" w:eastAsia="Arial" w:cs="Arial"/>
        <w:sz w:val="22"/>
        <w:szCs w:val="22"/>
        <w:color w:val="E6E6E6"/>
        <w:position w:val="3"/>
      </w:rPr>
      <w:t>net</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40" w:lineRule="exact"/>
      <w:rPr>
        <w:rFonts w:ascii="Arial" w:hAnsi="Arial" w:eastAsia="Arial" w:cs="Arial"/>
        <w:sz w:val="22"/>
        <w:szCs w:val="22"/>
      </w:rPr>
    </w:pPr>
    <w:r>
      <w:rPr>
        <w:rFonts w:ascii="Microsoft YaHei" w:hAnsi="Microsoft YaHei" w:eastAsia="Microsoft YaHei" w:cs="Microsoft YaHei"/>
        <w:sz w:val="22"/>
        <w:szCs w:val="22"/>
        <w:color w:val="E6E6E6"/>
        <w:spacing w:val="16"/>
        <w:position w:val="1"/>
      </w:rPr>
      <w:t>中国</w:t>
    </w:r>
    <w:r>
      <w:rPr>
        <w:sz w:val="22"/>
        <w:szCs w:val="22"/>
        <w:position w:val="-3"/>
      </w:rPr>
      <w:drawing>
        <wp:inline distT="0" distB="0" distL="0" distR="0">
          <wp:extent cx="147022" cy="140207"/>
          <wp:effectExtent l="0" t="0" r="0" b="0"/>
          <wp:docPr id="40" name="IM 40"/>
          <wp:cNvGraphicFramePr/>
          <a:graphic>
            <a:graphicData uri="http://schemas.openxmlformats.org/drawingml/2006/picture">
              <pic:pic>
                <pic:nvPicPr>
                  <pic:cNvPr id="40" name="IM 40"/>
                  <pic:cNvPicPr/>
                </pic:nvPicPr>
                <pic:blipFill>
                  <a:blip r:embed="rId1"/>
                  <a:stretch>
                    <a:fillRect/>
                  </a:stretch>
                </pic:blipFill>
                <pic:spPr>
                  <a:xfrm rot="0">
                    <a:off x="0" y="0"/>
                    <a:ext cx="147022" cy="140207"/>
                  </a:xfrm>
                  <a:prstGeom prst="rect">
                    <a:avLst/>
                  </a:prstGeom>
                </pic:spPr>
              </pic:pic>
            </a:graphicData>
          </a:graphic>
        </wp:inline>
      </w:drawing>
    </w:r>
    <w:r>
      <w:rPr>
        <w:rFonts w:ascii="Microsoft YaHei" w:hAnsi="Microsoft YaHei" w:eastAsia="Microsoft YaHei" w:cs="Microsoft YaHei"/>
        <w:sz w:val="22"/>
        <w:szCs w:val="22"/>
        <w:color w:val="E6E6E6"/>
        <w:spacing w:val="16"/>
        <w:position w:val="1"/>
      </w:rPr>
      <w:t>网</w:t>
    </w:r>
    <w:r>
      <w:rPr>
        <w:rFonts w:ascii="Microsoft YaHei" w:hAnsi="Microsoft YaHei" w:eastAsia="Microsoft YaHei" w:cs="Microsoft YaHei"/>
        <w:sz w:val="22"/>
        <w:szCs w:val="22"/>
        <w:color w:val="E6E6E6"/>
        <w:position w:val="1"/>
      </w:rPr>
      <w:t xml:space="preserve">     </w:t>
    </w:r>
    <w:r>
      <w:rPr>
        <w:rFonts w:ascii="Arial" w:hAnsi="Arial" w:eastAsia="Arial" w:cs="Arial"/>
        <w:sz w:val="22"/>
        <w:szCs w:val="22"/>
        <w:color w:val="E6E6E6"/>
        <w:position w:val="2"/>
      </w:rPr>
      <w:t>htt</w:t>
    </w:r>
    <w:r>
      <w:rPr>
        <w:sz w:val="22"/>
        <w:szCs w:val="22"/>
        <w:position w:val="-4"/>
      </w:rPr>
      <w:drawing>
        <wp:inline distT="0" distB="0" distL="0" distR="0">
          <wp:extent cx="163510" cy="109727"/>
          <wp:effectExtent l="0" t="0" r="0" b="0"/>
          <wp:docPr id="42" name="IM 42"/>
          <wp:cNvGraphicFramePr/>
          <a:graphic>
            <a:graphicData uri="http://schemas.openxmlformats.org/drawingml/2006/picture">
              <pic:pic>
                <pic:nvPicPr>
                  <pic:cNvPr id="42" name="IM 42"/>
                  <pic:cNvPicPr/>
                </pic:nvPicPr>
                <pic:blipFill>
                  <a:blip r:embed="rId2"/>
                  <a:stretch>
                    <a:fillRect/>
                  </a:stretch>
                </pic:blipFill>
                <pic:spPr>
                  <a:xfrm rot="0">
                    <a:off x="0" y="0"/>
                    <a:ext cx="163510" cy="109727"/>
                  </a:xfrm>
                  <a:prstGeom prst="rect">
                    <a:avLst/>
                  </a:prstGeom>
                </pic:spPr>
              </pic:pic>
            </a:graphicData>
          </a:graphic>
        </wp:inline>
      </w:drawing>
    </w:r>
    <w:r>
      <w:rPr>
        <w:rFonts w:ascii="Arial" w:hAnsi="Arial" w:eastAsia="Arial" w:cs="Arial"/>
        <w:sz w:val="22"/>
        <w:szCs w:val="22"/>
        <w:color w:val="E6E6E6"/>
        <w:spacing w:val="-27"/>
        <w:position w:val="2"/>
      </w:rPr>
      <w:t xml:space="preserve"> </w:t>
    </w:r>
    <w:r>
      <w:rPr>
        <w:rFonts w:ascii="Arial" w:hAnsi="Arial" w:eastAsia="Arial" w:cs="Arial"/>
        <w:sz w:val="22"/>
        <w:szCs w:val="22"/>
        <w:color w:val="E6E6E6"/>
        <w:spacing w:val="16"/>
        <w:position w:val="2"/>
      </w:rPr>
      <w:t>:</w:t>
    </w:r>
    <w:r>
      <w:rPr>
        <w:sz w:val="22"/>
        <w:szCs w:val="22"/>
      </w:rPr>
      <w:drawing>
        <wp:inline distT="0" distB="0" distL="0" distR="0">
          <wp:extent cx="48091" cy="109727"/>
          <wp:effectExtent l="0" t="0" r="0" b="0"/>
          <wp:docPr id="44" name="IM 44"/>
          <wp:cNvGraphicFramePr/>
          <a:graphic>
            <a:graphicData uri="http://schemas.openxmlformats.org/drawingml/2006/picture">
              <pic:pic>
                <pic:nvPicPr>
                  <pic:cNvPr id="44" name="IM 44"/>
                  <pic:cNvPicPr/>
                </pic:nvPicPr>
                <pic:blipFill>
                  <a:blip r:embed="rId3"/>
                  <a:stretch>
                    <a:fillRect/>
                  </a:stretch>
                </pic:blipFill>
                <pic:spPr>
                  <a:xfrm rot="0">
                    <a:off x="0" y="0"/>
                    <a:ext cx="48091" cy="109727"/>
                  </a:xfrm>
                  <a:prstGeom prst="rect">
                    <a:avLst/>
                  </a:prstGeom>
                </pic:spPr>
              </pic:pic>
            </a:graphicData>
          </a:graphic>
        </wp:inline>
      </w:drawing>
    </w:r>
    <w:r>
      <w:rPr>
        <w:sz w:val="22"/>
        <w:szCs w:val="22"/>
      </w:rPr>
      <w:drawing>
        <wp:inline distT="0" distB="0" distL="0" distR="0">
          <wp:extent cx="48091" cy="109727"/>
          <wp:effectExtent l="0" t="0" r="0" b="0"/>
          <wp:docPr id="46" name="IM 46"/>
          <wp:cNvGraphicFramePr/>
          <a:graphic>
            <a:graphicData uri="http://schemas.openxmlformats.org/drawingml/2006/picture">
              <pic:pic>
                <pic:nvPicPr>
                  <pic:cNvPr id="46" name="IM 46"/>
                  <pic:cNvPicPr/>
                </pic:nvPicPr>
                <pic:blipFill>
                  <a:blip r:embed="rId4"/>
                  <a:stretch>
                    <a:fillRect/>
                  </a:stretch>
                </pic:blipFill>
                <pic:spPr>
                  <a:xfrm rot="0">
                    <a:off x="0" y="0"/>
                    <a:ext cx="48091" cy="109727"/>
                  </a:xfrm>
                  <a:prstGeom prst="rect">
                    <a:avLst/>
                  </a:prstGeom>
                </pic:spPr>
              </pic:pic>
            </a:graphicData>
          </a:graphic>
        </wp:inline>
      </w:drawing>
    </w:r>
    <w:r>
      <w:rPr>
        <w:rFonts w:ascii="Arial" w:hAnsi="Arial" w:eastAsia="Arial" w:cs="Arial"/>
        <w:sz w:val="22"/>
        <w:szCs w:val="22"/>
        <w:color w:val="E6E6E6"/>
        <w:position w:val="2"/>
      </w:rPr>
      <w:t>Www</w:t>
    </w:r>
    <w:r>
      <w:rPr>
        <w:rFonts w:ascii="Arial" w:hAnsi="Arial" w:eastAsia="Arial" w:cs="Arial"/>
        <w:sz w:val="22"/>
        <w:szCs w:val="22"/>
        <w:color w:val="E6E6E6"/>
        <w:spacing w:val="-34"/>
        <w:position w:val="2"/>
      </w:rPr>
      <w:t xml:space="preserve"> </w:t>
    </w:r>
    <w:r>
      <w:rPr>
        <w:sz w:val="22"/>
        <w:szCs w:val="22"/>
      </w:rPr>
      <w:drawing>
        <wp:inline distT="0" distB="0" distL="0" distR="0">
          <wp:extent cx="17862" cy="14630"/>
          <wp:effectExtent l="0" t="0" r="0" b="0"/>
          <wp:docPr id="48" name="IM 48"/>
          <wp:cNvGraphicFramePr/>
          <a:graphic>
            <a:graphicData uri="http://schemas.openxmlformats.org/drawingml/2006/picture">
              <pic:pic>
                <pic:nvPicPr>
                  <pic:cNvPr id="48" name="IM 48"/>
                  <pic:cNvPicPr/>
                </pic:nvPicPr>
                <pic:blipFill>
                  <a:blip r:embed="rId5"/>
                  <a:stretch>
                    <a:fillRect/>
                  </a:stretch>
                </pic:blipFill>
                <pic:spPr>
                  <a:xfrm rot="0">
                    <a:off x="0" y="0"/>
                    <a:ext cx="17862" cy="14630"/>
                  </a:xfrm>
                  <a:prstGeom prst="rect">
                    <a:avLst/>
                  </a:prstGeom>
                </pic:spPr>
              </pic:pic>
            </a:graphicData>
          </a:graphic>
        </wp:inline>
      </w:drawing>
    </w:r>
    <w:r>
      <w:rPr>
        <w:rFonts w:ascii="Arial" w:hAnsi="Arial" w:eastAsia="Arial" w:cs="Arial"/>
        <w:sz w:val="22"/>
        <w:szCs w:val="22"/>
        <w:color w:val="E6E6E6"/>
        <w:spacing w:val="-41"/>
        <w:position w:val="2"/>
      </w:rPr>
      <w:t xml:space="preserve"> </w:t>
    </w:r>
    <w:r>
      <w:rPr>
        <w:rFonts w:ascii="Arial" w:hAnsi="Arial" w:eastAsia="Arial" w:cs="Arial"/>
        <w:sz w:val="22"/>
        <w:szCs w:val="22"/>
        <w:color w:val="E6E6E6"/>
        <w:position w:val="2"/>
      </w:rPr>
      <w:t>cnk</w:t>
    </w:r>
    <w:r>
      <w:rPr>
        <w:sz w:val="22"/>
        <w:szCs w:val="22"/>
      </w:rPr>
      <w:drawing>
        <wp:inline distT="0" distB="0" distL="0" distR="0">
          <wp:extent cx="61831" cy="102412"/>
          <wp:effectExtent l="0" t="0" r="0" b="0"/>
          <wp:docPr id="50" name="IM 50"/>
          <wp:cNvGraphicFramePr/>
          <a:graphic>
            <a:graphicData uri="http://schemas.openxmlformats.org/drawingml/2006/picture">
              <pic:pic>
                <pic:nvPicPr>
                  <pic:cNvPr id="50" name="IM 50"/>
                  <pic:cNvPicPr/>
                </pic:nvPicPr>
                <pic:blipFill>
                  <a:blip r:embed="rId6"/>
                  <a:stretch>
                    <a:fillRect/>
                  </a:stretch>
                </pic:blipFill>
                <pic:spPr>
                  <a:xfrm rot="0">
                    <a:off x="0" y="0"/>
                    <a:ext cx="61831" cy="102412"/>
                  </a:xfrm>
                  <a:prstGeom prst="rect">
                    <a:avLst/>
                  </a:prstGeom>
                </pic:spPr>
              </pic:pic>
            </a:graphicData>
          </a:graphic>
        </wp:inline>
      </w:drawing>
    </w:r>
    <w:r>
      <w:rPr>
        <w:rFonts w:ascii="Arial" w:hAnsi="Arial" w:eastAsia="Arial" w:cs="Arial"/>
        <w:sz w:val="22"/>
        <w:szCs w:val="22"/>
        <w:color w:val="E6E6E6"/>
        <w:position w:val="3"/>
      </w:rPr>
      <w:t>net</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40" w:lineRule="exact"/>
      <w:rPr>
        <w:rFonts w:ascii="Arial" w:hAnsi="Arial" w:eastAsia="Arial" w:cs="Arial"/>
        <w:sz w:val="22"/>
        <w:szCs w:val="22"/>
      </w:rPr>
    </w:pPr>
    <w:r>
      <w:rPr>
        <w:rFonts w:ascii="Microsoft YaHei" w:hAnsi="Microsoft YaHei" w:eastAsia="Microsoft YaHei" w:cs="Microsoft YaHei"/>
        <w:sz w:val="22"/>
        <w:szCs w:val="22"/>
        <w:color w:val="E6E6E6"/>
        <w:spacing w:val="16"/>
        <w:position w:val="1"/>
      </w:rPr>
      <w:t>中国</w:t>
    </w:r>
    <w:r>
      <w:rPr>
        <w:sz w:val="22"/>
        <w:szCs w:val="22"/>
        <w:position w:val="-3"/>
      </w:rPr>
      <w:drawing>
        <wp:inline distT="0" distB="0" distL="0" distR="0">
          <wp:extent cx="147022" cy="140207"/>
          <wp:effectExtent l="0" t="0" r="0" b="0"/>
          <wp:docPr id="52" name="IM 52"/>
          <wp:cNvGraphicFramePr/>
          <a:graphic>
            <a:graphicData uri="http://schemas.openxmlformats.org/drawingml/2006/picture">
              <pic:pic>
                <pic:nvPicPr>
                  <pic:cNvPr id="52" name="IM 52"/>
                  <pic:cNvPicPr/>
                </pic:nvPicPr>
                <pic:blipFill>
                  <a:blip r:embed="rId1"/>
                  <a:stretch>
                    <a:fillRect/>
                  </a:stretch>
                </pic:blipFill>
                <pic:spPr>
                  <a:xfrm rot="0">
                    <a:off x="0" y="0"/>
                    <a:ext cx="147022" cy="140207"/>
                  </a:xfrm>
                  <a:prstGeom prst="rect">
                    <a:avLst/>
                  </a:prstGeom>
                </pic:spPr>
              </pic:pic>
            </a:graphicData>
          </a:graphic>
        </wp:inline>
      </w:drawing>
    </w:r>
    <w:r>
      <w:rPr>
        <w:rFonts w:ascii="Microsoft YaHei" w:hAnsi="Microsoft YaHei" w:eastAsia="Microsoft YaHei" w:cs="Microsoft YaHei"/>
        <w:sz w:val="22"/>
        <w:szCs w:val="22"/>
        <w:color w:val="E6E6E6"/>
        <w:spacing w:val="16"/>
        <w:position w:val="1"/>
      </w:rPr>
      <w:t>网</w:t>
    </w:r>
    <w:r>
      <w:rPr>
        <w:rFonts w:ascii="Microsoft YaHei" w:hAnsi="Microsoft YaHei" w:eastAsia="Microsoft YaHei" w:cs="Microsoft YaHei"/>
        <w:sz w:val="22"/>
        <w:szCs w:val="22"/>
        <w:color w:val="E6E6E6"/>
        <w:position w:val="1"/>
      </w:rPr>
      <w:t xml:space="preserve">     </w:t>
    </w:r>
    <w:r>
      <w:rPr>
        <w:rFonts w:ascii="Arial" w:hAnsi="Arial" w:eastAsia="Arial" w:cs="Arial"/>
        <w:sz w:val="22"/>
        <w:szCs w:val="22"/>
        <w:color w:val="E6E6E6"/>
        <w:position w:val="2"/>
      </w:rPr>
      <w:t>htt</w:t>
    </w:r>
    <w:r>
      <w:rPr>
        <w:sz w:val="22"/>
        <w:szCs w:val="22"/>
        <w:position w:val="-4"/>
      </w:rPr>
      <w:drawing>
        <wp:inline distT="0" distB="0" distL="0" distR="0">
          <wp:extent cx="163510" cy="109727"/>
          <wp:effectExtent l="0" t="0" r="0" b="0"/>
          <wp:docPr id="54" name="IM 54"/>
          <wp:cNvGraphicFramePr/>
          <a:graphic>
            <a:graphicData uri="http://schemas.openxmlformats.org/drawingml/2006/picture">
              <pic:pic>
                <pic:nvPicPr>
                  <pic:cNvPr id="54" name="IM 54"/>
                  <pic:cNvPicPr/>
                </pic:nvPicPr>
                <pic:blipFill>
                  <a:blip r:embed="rId2"/>
                  <a:stretch>
                    <a:fillRect/>
                  </a:stretch>
                </pic:blipFill>
                <pic:spPr>
                  <a:xfrm rot="0">
                    <a:off x="0" y="0"/>
                    <a:ext cx="163510" cy="109727"/>
                  </a:xfrm>
                  <a:prstGeom prst="rect">
                    <a:avLst/>
                  </a:prstGeom>
                </pic:spPr>
              </pic:pic>
            </a:graphicData>
          </a:graphic>
        </wp:inline>
      </w:drawing>
    </w:r>
    <w:r>
      <w:rPr>
        <w:rFonts w:ascii="Arial" w:hAnsi="Arial" w:eastAsia="Arial" w:cs="Arial"/>
        <w:sz w:val="22"/>
        <w:szCs w:val="22"/>
        <w:color w:val="E6E6E6"/>
        <w:spacing w:val="-27"/>
        <w:position w:val="2"/>
      </w:rPr>
      <w:t xml:space="preserve"> </w:t>
    </w:r>
    <w:r>
      <w:rPr>
        <w:rFonts w:ascii="Arial" w:hAnsi="Arial" w:eastAsia="Arial" w:cs="Arial"/>
        <w:sz w:val="22"/>
        <w:szCs w:val="22"/>
        <w:color w:val="E6E6E6"/>
        <w:spacing w:val="16"/>
        <w:position w:val="2"/>
      </w:rPr>
      <w:t>:</w:t>
    </w:r>
    <w:r>
      <w:rPr>
        <w:sz w:val="22"/>
        <w:szCs w:val="22"/>
      </w:rPr>
      <w:drawing>
        <wp:inline distT="0" distB="0" distL="0" distR="0">
          <wp:extent cx="48091" cy="109727"/>
          <wp:effectExtent l="0" t="0" r="0" b="0"/>
          <wp:docPr id="56" name="IM 56"/>
          <wp:cNvGraphicFramePr/>
          <a:graphic>
            <a:graphicData uri="http://schemas.openxmlformats.org/drawingml/2006/picture">
              <pic:pic>
                <pic:nvPicPr>
                  <pic:cNvPr id="56" name="IM 56"/>
                  <pic:cNvPicPr/>
                </pic:nvPicPr>
                <pic:blipFill>
                  <a:blip r:embed="rId3"/>
                  <a:stretch>
                    <a:fillRect/>
                  </a:stretch>
                </pic:blipFill>
                <pic:spPr>
                  <a:xfrm rot="0">
                    <a:off x="0" y="0"/>
                    <a:ext cx="48091" cy="109727"/>
                  </a:xfrm>
                  <a:prstGeom prst="rect">
                    <a:avLst/>
                  </a:prstGeom>
                </pic:spPr>
              </pic:pic>
            </a:graphicData>
          </a:graphic>
        </wp:inline>
      </w:drawing>
    </w:r>
    <w:r>
      <w:rPr>
        <w:sz w:val="22"/>
        <w:szCs w:val="22"/>
      </w:rPr>
      <w:drawing>
        <wp:inline distT="0" distB="0" distL="0" distR="0">
          <wp:extent cx="48091" cy="109727"/>
          <wp:effectExtent l="0" t="0" r="0" b="0"/>
          <wp:docPr id="58" name="IM 58"/>
          <wp:cNvGraphicFramePr/>
          <a:graphic>
            <a:graphicData uri="http://schemas.openxmlformats.org/drawingml/2006/picture">
              <pic:pic>
                <pic:nvPicPr>
                  <pic:cNvPr id="58" name="IM 58"/>
                  <pic:cNvPicPr/>
                </pic:nvPicPr>
                <pic:blipFill>
                  <a:blip r:embed="rId4"/>
                  <a:stretch>
                    <a:fillRect/>
                  </a:stretch>
                </pic:blipFill>
                <pic:spPr>
                  <a:xfrm rot="0">
                    <a:off x="0" y="0"/>
                    <a:ext cx="48091" cy="109727"/>
                  </a:xfrm>
                  <a:prstGeom prst="rect">
                    <a:avLst/>
                  </a:prstGeom>
                </pic:spPr>
              </pic:pic>
            </a:graphicData>
          </a:graphic>
        </wp:inline>
      </w:drawing>
    </w:r>
    <w:r>
      <w:rPr>
        <w:rFonts w:ascii="Arial" w:hAnsi="Arial" w:eastAsia="Arial" w:cs="Arial"/>
        <w:sz w:val="22"/>
        <w:szCs w:val="22"/>
        <w:color w:val="E6E6E6"/>
        <w:position w:val="2"/>
      </w:rPr>
      <w:t>Www</w:t>
    </w:r>
    <w:r>
      <w:rPr>
        <w:rFonts w:ascii="Arial" w:hAnsi="Arial" w:eastAsia="Arial" w:cs="Arial"/>
        <w:sz w:val="22"/>
        <w:szCs w:val="22"/>
        <w:color w:val="E6E6E6"/>
        <w:spacing w:val="-34"/>
        <w:position w:val="2"/>
      </w:rPr>
      <w:t xml:space="preserve"> </w:t>
    </w:r>
    <w:r>
      <w:rPr>
        <w:sz w:val="22"/>
        <w:szCs w:val="22"/>
      </w:rPr>
      <w:drawing>
        <wp:inline distT="0" distB="0" distL="0" distR="0">
          <wp:extent cx="17862" cy="14630"/>
          <wp:effectExtent l="0" t="0" r="0" b="0"/>
          <wp:docPr id="60" name="IM 60"/>
          <wp:cNvGraphicFramePr/>
          <a:graphic>
            <a:graphicData uri="http://schemas.openxmlformats.org/drawingml/2006/picture">
              <pic:pic>
                <pic:nvPicPr>
                  <pic:cNvPr id="60" name="IM 60"/>
                  <pic:cNvPicPr/>
                </pic:nvPicPr>
                <pic:blipFill>
                  <a:blip r:embed="rId5"/>
                  <a:stretch>
                    <a:fillRect/>
                  </a:stretch>
                </pic:blipFill>
                <pic:spPr>
                  <a:xfrm rot="0">
                    <a:off x="0" y="0"/>
                    <a:ext cx="17862" cy="14630"/>
                  </a:xfrm>
                  <a:prstGeom prst="rect">
                    <a:avLst/>
                  </a:prstGeom>
                </pic:spPr>
              </pic:pic>
            </a:graphicData>
          </a:graphic>
        </wp:inline>
      </w:drawing>
    </w:r>
    <w:r>
      <w:rPr>
        <w:rFonts w:ascii="Arial" w:hAnsi="Arial" w:eastAsia="Arial" w:cs="Arial"/>
        <w:sz w:val="22"/>
        <w:szCs w:val="22"/>
        <w:color w:val="E6E6E6"/>
        <w:spacing w:val="-41"/>
        <w:position w:val="2"/>
      </w:rPr>
      <w:t xml:space="preserve"> </w:t>
    </w:r>
    <w:r>
      <w:rPr>
        <w:rFonts w:ascii="Arial" w:hAnsi="Arial" w:eastAsia="Arial" w:cs="Arial"/>
        <w:sz w:val="22"/>
        <w:szCs w:val="22"/>
        <w:color w:val="E6E6E6"/>
        <w:position w:val="2"/>
      </w:rPr>
      <w:t>cnk</w:t>
    </w:r>
    <w:r>
      <w:rPr>
        <w:sz w:val="22"/>
        <w:szCs w:val="22"/>
      </w:rPr>
      <w:drawing>
        <wp:inline distT="0" distB="0" distL="0" distR="0">
          <wp:extent cx="61831" cy="102412"/>
          <wp:effectExtent l="0" t="0" r="0" b="0"/>
          <wp:docPr id="62" name="IM 62"/>
          <wp:cNvGraphicFramePr/>
          <a:graphic>
            <a:graphicData uri="http://schemas.openxmlformats.org/drawingml/2006/picture">
              <pic:pic>
                <pic:nvPicPr>
                  <pic:cNvPr id="62" name="IM 62"/>
                  <pic:cNvPicPr/>
                </pic:nvPicPr>
                <pic:blipFill>
                  <a:blip r:embed="rId6"/>
                  <a:stretch>
                    <a:fillRect/>
                  </a:stretch>
                </pic:blipFill>
                <pic:spPr>
                  <a:xfrm rot="0">
                    <a:off x="0" y="0"/>
                    <a:ext cx="61831" cy="102412"/>
                  </a:xfrm>
                  <a:prstGeom prst="rect">
                    <a:avLst/>
                  </a:prstGeom>
                </pic:spPr>
              </pic:pic>
            </a:graphicData>
          </a:graphic>
        </wp:inline>
      </w:drawing>
    </w:r>
    <w:r>
      <w:rPr>
        <w:rFonts w:ascii="Arial" w:hAnsi="Arial" w:eastAsia="Arial" w:cs="Arial"/>
        <w:sz w:val="22"/>
        <w:szCs w:val="22"/>
        <w:color w:val="E6E6E6"/>
        <w:position w:val="3"/>
      </w:rPr>
      <w:t>net</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40" w:lineRule="exact"/>
      <w:rPr>
        <w:rFonts w:ascii="Arial" w:hAnsi="Arial" w:eastAsia="Arial" w:cs="Arial"/>
        <w:sz w:val="22"/>
        <w:szCs w:val="22"/>
      </w:rPr>
    </w:pPr>
    <w:r>
      <w:rPr>
        <w:rFonts w:ascii="Microsoft YaHei" w:hAnsi="Microsoft YaHei" w:eastAsia="Microsoft YaHei" w:cs="Microsoft YaHei"/>
        <w:sz w:val="22"/>
        <w:szCs w:val="22"/>
        <w:color w:val="E6E6E6"/>
        <w:spacing w:val="16"/>
        <w:position w:val="1"/>
      </w:rPr>
      <w:t>中国</w:t>
    </w:r>
    <w:r>
      <w:rPr>
        <w:sz w:val="22"/>
        <w:szCs w:val="22"/>
        <w:position w:val="-3"/>
      </w:rPr>
      <w:drawing>
        <wp:inline distT="0" distB="0" distL="0" distR="0">
          <wp:extent cx="147022" cy="140207"/>
          <wp:effectExtent l="0" t="0" r="0" b="0"/>
          <wp:docPr id="64" name="IM 64"/>
          <wp:cNvGraphicFramePr/>
          <a:graphic>
            <a:graphicData uri="http://schemas.openxmlformats.org/drawingml/2006/picture">
              <pic:pic>
                <pic:nvPicPr>
                  <pic:cNvPr id="64" name="IM 64"/>
                  <pic:cNvPicPr/>
                </pic:nvPicPr>
                <pic:blipFill>
                  <a:blip r:embed="rId1"/>
                  <a:stretch>
                    <a:fillRect/>
                  </a:stretch>
                </pic:blipFill>
                <pic:spPr>
                  <a:xfrm rot="0">
                    <a:off x="0" y="0"/>
                    <a:ext cx="147022" cy="140207"/>
                  </a:xfrm>
                  <a:prstGeom prst="rect">
                    <a:avLst/>
                  </a:prstGeom>
                </pic:spPr>
              </pic:pic>
            </a:graphicData>
          </a:graphic>
        </wp:inline>
      </w:drawing>
    </w:r>
    <w:r>
      <w:rPr>
        <w:rFonts w:ascii="Microsoft YaHei" w:hAnsi="Microsoft YaHei" w:eastAsia="Microsoft YaHei" w:cs="Microsoft YaHei"/>
        <w:sz w:val="22"/>
        <w:szCs w:val="22"/>
        <w:color w:val="E6E6E6"/>
        <w:spacing w:val="16"/>
        <w:position w:val="1"/>
      </w:rPr>
      <w:t>网</w:t>
    </w:r>
    <w:r>
      <w:rPr>
        <w:rFonts w:ascii="Microsoft YaHei" w:hAnsi="Microsoft YaHei" w:eastAsia="Microsoft YaHei" w:cs="Microsoft YaHei"/>
        <w:sz w:val="22"/>
        <w:szCs w:val="22"/>
        <w:color w:val="E6E6E6"/>
        <w:position w:val="1"/>
      </w:rPr>
      <w:t xml:space="preserve">     </w:t>
    </w:r>
    <w:r>
      <w:rPr>
        <w:rFonts w:ascii="Arial" w:hAnsi="Arial" w:eastAsia="Arial" w:cs="Arial"/>
        <w:sz w:val="22"/>
        <w:szCs w:val="22"/>
        <w:color w:val="E6E6E6"/>
        <w:position w:val="2"/>
      </w:rPr>
      <w:t>htt</w:t>
    </w:r>
    <w:r>
      <w:rPr>
        <w:sz w:val="22"/>
        <w:szCs w:val="22"/>
        <w:position w:val="-4"/>
      </w:rPr>
      <w:drawing>
        <wp:inline distT="0" distB="0" distL="0" distR="0">
          <wp:extent cx="163510" cy="109727"/>
          <wp:effectExtent l="0" t="0" r="0" b="0"/>
          <wp:docPr id="66" name="IM 66"/>
          <wp:cNvGraphicFramePr/>
          <a:graphic>
            <a:graphicData uri="http://schemas.openxmlformats.org/drawingml/2006/picture">
              <pic:pic>
                <pic:nvPicPr>
                  <pic:cNvPr id="66" name="IM 66"/>
                  <pic:cNvPicPr/>
                </pic:nvPicPr>
                <pic:blipFill>
                  <a:blip r:embed="rId2"/>
                  <a:stretch>
                    <a:fillRect/>
                  </a:stretch>
                </pic:blipFill>
                <pic:spPr>
                  <a:xfrm rot="0">
                    <a:off x="0" y="0"/>
                    <a:ext cx="163510" cy="109727"/>
                  </a:xfrm>
                  <a:prstGeom prst="rect">
                    <a:avLst/>
                  </a:prstGeom>
                </pic:spPr>
              </pic:pic>
            </a:graphicData>
          </a:graphic>
        </wp:inline>
      </w:drawing>
    </w:r>
    <w:r>
      <w:rPr>
        <w:rFonts w:ascii="Arial" w:hAnsi="Arial" w:eastAsia="Arial" w:cs="Arial"/>
        <w:sz w:val="22"/>
        <w:szCs w:val="22"/>
        <w:color w:val="E6E6E6"/>
        <w:spacing w:val="-27"/>
        <w:position w:val="2"/>
      </w:rPr>
      <w:t xml:space="preserve"> </w:t>
    </w:r>
    <w:r>
      <w:rPr>
        <w:rFonts w:ascii="Arial" w:hAnsi="Arial" w:eastAsia="Arial" w:cs="Arial"/>
        <w:sz w:val="22"/>
        <w:szCs w:val="22"/>
        <w:color w:val="E6E6E6"/>
        <w:spacing w:val="16"/>
        <w:position w:val="2"/>
      </w:rPr>
      <w:t>:</w:t>
    </w:r>
    <w:r>
      <w:rPr>
        <w:sz w:val="22"/>
        <w:szCs w:val="22"/>
      </w:rPr>
      <w:drawing>
        <wp:inline distT="0" distB="0" distL="0" distR="0">
          <wp:extent cx="48091" cy="109727"/>
          <wp:effectExtent l="0" t="0" r="0" b="0"/>
          <wp:docPr id="68" name="IM 68"/>
          <wp:cNvGraphicFramePr/>
          <a:graphic>
            <a:graphicData uri="http://schemas.openxmlformats.org/drawingml/2006/picture">
              <pic:pic>
                <pic:nvPicPr>
                  <pic:cNvPr id="68" name="IM 68"/>
                  <pic:cNvPicPr/>
                </pic:nvPicPr>
                <pic:blipFill>
                  <a:blip r:embed="rId3"/>
                  <a:stretch>
                    <a:fillRect/>
                  </a:stretch>
                </pic:blipFill>
                <pic:spPr>
                  <a:xfrm rot="0">
                    <a:off x="0" y="0"/>
                    <a:ext cx="48091" cy="109727"/>
                  </a:xfrm>
                  <a:prstGeom prst="rect">
                    <a:avLst/>
                  </a:prstGeom>
                </pic:spPr>
              </pic:pic>
            </a:graphicData>
          </a:graphic>
        </wp:inline>
      </w:drawing>
    </w:r>
    <w:r>
      <w:rPr>
        <w:sz w:val="22"/>
        <w:szCs w:val="22"/>
      </w:rPr>
      <w:drawing>
        <wp:inline distT="0" distB="0" distL="0" distR="0">
          <wp:extent cx="48091" cy="109727"/>
          <wp:effectExtent l="0" t="0" r="0" b="0"/>
          <wp:docPr id="70" name="IM 70"/>
          <wp:cNvGraphicFramePr/>
          <a:graphic>
            <a:graphicData uri="http://schemas.openxmlformats.org/drawingml/2006/picture">
              <pic:pic>
                <pic:nvPicPr>
                  <pic:cNvPr id="70" name="IM 70"/>
                  <pic:cNvPicPr/>
                </pic:nvPicPr>
                <pic:blipFill>
                  <a:blip r:embed="rId4"/>
                  <a:stretch>
                    <a:fillRect/>
                  </a:stretch>
                </pic:blipFill>
                <pic:spPr>
                  <a:xfrm rot="0">
                    <a:off x="0" y="0"/>
                    <a:ext cx="48091" cy="109727"/>
                  </a:xfrm>
                  <a:prstGeom prst="rect">
                    <a:avLst/>
                  </a:prstGeom>
                </pic:spPr>
              </pic:pic>
            </a:graphicData>
          </a:graphic>
        </wp:inline>
      </w:drawing>
    </w:r>
    <w:r>
      <w:rPr>
        <w:rFonts w:ascii="Arial" w:hAnsi="Arial" w:eastAsia="Arial" w:cs="Arial"/>
        <w:sz w:val="22"/>
        <w:szCs w:val="22"/>
        <w:color w:val="E6E6E6"/>
        <w:position w:val="2"/>
      </w:rPr>
      <w:t>Www</w:t>
    </w:r>
    <w:r>
      <w:rPr>
        <w:rFonts w:ascii="Arial" w:hAnsi="Arial" w:eastAsia="Arial" w:cs="Arial"/>
        <w:sz w:val="22"/>
        <w:szCs w:val="22"/>
        <w:color w:val="E6E6E6"/>
        <w:spacing w:val="-34"/>
        <w:position w:val="2"/>
      </w:rPr>
      <w:t xml:space="preserve"> </w:t>
    </w:r>
    <w:r>
      <w:rPr>
        <w:sz w:val="22"/>
        <w:szCs w:val="22"/>
      </w:rPr>
      <w:drawing>
        <wp:inline distT="0" distB="0" distL="0" distR="0">
          <wp:extent cx="17862" cy="14630"/>
          <wp:effectExtent l="0" t="0" r="0" b="0"/>
          <wp:docPr id="72" name="IM 72"/>
          <wp:cNvGraphicFramePr/>
          <a:graphic>
            <a:graphicData uri="http://schemas.openxmlformats.org/drawingml/2006/picture">
              <pic:pic>
                <pic:nvPicPr>
                  <pic:cNvPr id="72" name="IM 72"/>
                  <pic:cNvPicPr/>
                </pic:nvPicPr>
                <pic:blipFill>
                  <a:blip r:embed="rId5"/>
                  <a:stretch>
                    <a:fillRect/>
                  </a:stretch>
                </pic:blipFill>
                <pic:spPr>
                  <a:xfrm rot="0">
                    <a:off x="0" y="0"/>
                    <a:ext cx="17862" cy="14630"/>
                  </a:xfrm>
                  <a:prstGeom prst="rect">
                    <a:avLst/>
                  </a:prstGeom>
                </pic:spPr>
              </pic:pic>
            </a:graphicData>
          </a:graphic>
        </wp:inline>
      </w:drawing>
    </w:r>
    <w:r>
      <w:rPr>
        <w:rFonts w:ascii="Arial" w:hAnsi="Arial" w:eastAsia="Arial" w:cs="Arial"/>
        <w:sz w:val="22"/>
        <w:szCs w:val="22"/>
        <w:color w:val="E6E6E6"/>
        <w:spacing w:val="-41"/>
        <w:position w:val="2"/>
      </w:rPr>
      <w:t xml:space="preserve"> </w:t>
    </w:r>
    <w:r>
      <w:rPr>
        <w:rFonts w:ascii="Arial" w:hAnsi="Arial" w:eastAsia="Arial" w:cs="Arial"/>
        <w:sz w:val="22"/>
        <w:szCs w:val="22"/>
        <w:color w:val="E6E6E6"/>
        <w:position w:val="2"/>
      </w:rPr>
      <w:t>cnk</w:t>
    </w:r>
    <w:r>
      <w:rPr>
        <w:sz w:val="22"/>
        <w:szCs w:val="22"/>
      </w:rPr>
      <w:drawing>
        <wp:inline distT="0" distB="0" distL="0" distR="0">
          <wp:extent cx="61831" cy="102412"/>
          <wp:effectExtent l="0" t="0" r="0" b="0"/>
          <wp:docPr id="74" name="IM 74"/>
          <wp:cNvGraphicFramePr/>
          <a:graphic>
            <a:graphicData uri="http://schemas.openxmlformats.org/drawingml/2006/picture">
              <pic:pic>
                <pic:nvPicPr>
                  <pic:cNvPr id="74" name="IM 74"/>
                  <pic:cNvPicPr/>
                </pic:nvPicPr>
                <pic:blipFill>
                  <a:blip r:embed="rId6"/>
                  <a:stretch>
                    <a:fillRect/>
                  </a:stretch>
                </pic:blipFill>
                <pic:spPr>
                  <a:xfrm rot="0">
                    <a:off x="0" y="0"/>
                    <a:ext cx="61831" cy="102412"/>
                  </a:xfrm>
                  <a:prstGeom prst="rect">
                    <a:avLst/>
                  </a:prstGeom>
                </pic:spPr>
              </pic:pic>
            </a:graphicData>
          </a:graphic>
        </wp:inline>
      </w:drawing>
    </w:r>
    <w:r>
      <w:rPr>
        <w:rFonts w:ascii="Arial" w:hAnsi="Arial" w:eastAsia="Arial" w:cs="Arial"/>
        <w:sz w:val="22"/>
        <w:szCs w:val="22"/>
        <w:color w:val="E6E6E6"/>
        <w:position w:val="3"/>
      </w:rPr>
      <w:t>net</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40" w:lineRule="exact"/>
      <w:rPr>
        <w:rFonts w:ascii="Arial" w:hAnsi="Arial" w:eastAsia="Arial" w:cs="Arial"/>
        <w:sz w:val="22"/>
        <w:szCs w:val="22"/>
      </w:rPr>
    </w:pPr>
    <w:r>
      <w:rPr>
        <w:rFonts w:ascii="Microsoft YaHei" w:hAnsi="Microsoft YaHei" w:eastAsia="Microsoft YaHei" w:cs="Microsoft YaHei"/>
        <w:sz w:val="22"/>
        <w:szCs w:val="22"/>
        <w:color w:val="E6E6E6"/>
        <w:spacing w:val="16"/>
        <w:position w:val="1"/>
      </w:rPr>
      <w:t>中国</w:t>
    </w:r>
    <w:r>
      <w:rPr>
        <w:sz w:val="22"/>
        <w:szCs w:val="22"/>
        <w:position w:val="-3"/>
      </w:rPr>
      <w:drawing>
        <wp:inline distT="0" distB="0" distL="0" distR="0">
          <wp:extent cx="147022" cy="140207"/>
          <wp:effectExtent l="0" t="0" r="0" b="0"/>
          <wp:docPr id="76" name="IM 76"/>
          <wp:cNvGraphicFramePr/>
          <a:graphic>
            <a:graphicData uri="http://schemas.openxmlformats.org/drawingml/2006/picture">
              <pic:pic>
                <pic:nvPicPr>
                  <pic:cNvPr id="76" name="IM 76"/>
                  <pic:cNvPicPr/>
                </pic:nvPicPr>
                <pic:blipFill>
                  <a:blip r:embed="rId1"/>
                  <a:stretch>
                    <a:fillRect/>
                  </a:stretch>
                </pic:blipFill>
                <pic:spPr>
                  <a:xfrm rot="0">
                    <a:off x="0" y="0"/>
                    <a:ext cx="147022" cy="140207"/>
                  </a:xfrm>
                  <a:prstGeom prst="rect">
                    <a:avLst/>
                  </a:prstGeom>
                </pic:spPr>
              </pic:pic>
            </a:graphicData>
          </a:graphic>
        </wp:inline>
      </w:drawing>
    </w:r>
    <w:r>
      <w:rPr>
        <w:rFonts w:ascii="Microsoft YaHei" w:hAnsi="Microsoft YaHei" w:eastAsia="Microsoft YaHei" w:cs="Microsoft YaHei"/>
        <w:sz w:val="22"/>
        <w:szCs w:val="22"/>
        <w:color w:val="E6E6E6"/>
        <w:spacing w:val="16"/>
        <w:position w:val="1"/>
      </w:rPr>
      <w:t>网</w:t>
    </w:r>
    <w:r>
      <w:rPr>
        <w:rFonts w:ascii="Microsoft YaHei" w:hAnsi="Microsoft YaHei" w:eastAsia="Microsoft YaHei" w:cs="Microsoft YaHei"/>
        <w:sz w:val="22"/>
        <w:szCs w:val="22"/>
        <w:color w:val="E6E6E6"/>
        <w:position w:val="1"/>
      </w:rPr>
      <w:t xml:space="preserve">     </w:t>
    </w:r>
    <w:r>
      <w:rPr>
        <w:rFonts w:ascii="Arial" w:hAnsi="Arial" w:eastAsia="Arial" w:cs="Arial"/>
        <w:sz w:val="22"/>
        <w:szCs w:val="22"/>
        <w:color w:val="E6E6E6"/>
        <w:position w:val="2"/>
      </w:rPr>
      <w:t>htt</w:t>
    </w:r>
    <w:r>
      <w:rPr>
        <w:sz w:val="22"/>
        <w:szCs w:val="22"/>
        <w:position w:val="-4"/>
      </w:rPr>
      <w:drawing>
        <wp:inline distT="0" distB="0" distL="0" distR="0">
          <wp:extent cx="163510" cy="109727"/>
          <wp:effectExtent l="0" t="0" r="0" b="0"/>
          <wp:docPr id="78" name="IM 78"/>
          <wp:cNvGraphicFramePr/>
          <a:graphic>
            <a:graphicData uri="http://schemas.openxmlformats.org/drawingml/2006/picture">
              <pic:pic>
                <pic:nvPicPr>
                  <pic:cNvPr id="78" name="IM 78"/>
                  <pic:cNvPicPr/>
                </pic:nvPicPr>
                <pic:blipFill>
                  <a:blip r:embed="rId2"/>
                  <a:stretch>
                    <a:fillRect/>
                  </a:stretch>
                </pic:blipFill>
                <pic:spPr>
                  <a:xfrm rot="0">
                    <a:off x="0" y="0"/>
                    <a:ext cx="163510" cy="109727"/>
                  </a:xfrm>
                  <a:prstGeom prst="rect">
                    <a:avLst/>
                  </a:prstGeom>
                </pic:spPr>
              </pic:pic>
            </a:graphicData>
          </a:graphic>
        </wp:inline>
      </w:drawing>
    </w:r>
    <w:r>
      <w:rPr>
        <w:rFonts w:ascii="Arial" w:hAnsi="Arial" w:eastAsia="Arial" w:cs="Arial"/>
        <w:sz w:val="22"/>
        <w:szCs w:val="22"/>
        <w:color w:val="E6E6E6"/>
        <w:spacing w:val="-27"/>
        <w:position w:val="2"/>
      </w:rPr>
      <w:t xml:space="preserve"> </w:t>
    </w:r>
    <w:r>
      <w:rPr>
        <w:rFonts w:ascii="Arial" w:hAnsi="Arial" w:eastAsia="Arial" w:cs="Arial"/>
        <w:sz w:val="22"/>
        <w:szCs w:val="22"/>
        <w:color w:val="E6E6E6"/>
        <w:spacing w:val="16"/>
        <w:position w:val="2"/>
      </w:rPr>
      <w:t>:</w:t>
    </w:r>
    <w:r>
      <w:rPr>
        <w:sz w:val="22"/>
        <w:szCs w:val="22"/>
      </w:rPr>
      <w:drawing>
        <wp:inline distT="0" distB="0" distL="0" distR="0">
          <wp:extent cx="48091" cy="109727"/>
          <wp:effectExtent l="0" t="0" r="0" b="0"/>
          <wp:docPr id="80" name="IM 80"/>
          <wp:cNvGraphicFramePr/>
          <a:graphic>
            <a:graphicData uri="http://schemas.openxmlformats.org/drawingml/2006/picture">
              <pic:pic>
                <pic:nvPicPr>
                  <pic:cNvPr id="80" name="IM 80"/>
                  <pic:cNvPicPr/>
                </pic:nvPicPr>
                <pic:blipFill>
                  <a:blip r:embed="rId3"/>
                  <a:stretch>
                    <a:fillRect/>
                  </a:stretch>
                </pic:blipFill>
                <pic:spPr>
                  <a:xfrm rot="0">
                    <a:off x="0" y="0"/>
                    <a:ext cx="48091" cy="109727"/>
                  </a:xfrm>
                  <a:prstGeom prst="rect">
                    <a:avLst/>
                  </a:prstGeom>
                </pic:spPr>
              </pic:pic>
            </a:graphicData>
          </a:graphic>
        </wp:inline>
      </w:drawing>
    </w:r>
    <w:r>
      <w:rPr>
        <w:sz w:val="22"/>
        <w:szCs w:val="22"/>
      </w:rPr>
      <w:drawing>
        <wp:inline distT="0" distB="0" distL="0" distR="0">
          <wp:extent cx="48091" cy="109727"/>
          <wp:effectExtent l="0" t="0" r="0" b="0"/>
          <wp:docPr id="82" name="IM 82"/>
          <wp:cNvGraphicFramePr/>
          <a:graphic>
            <a:graphicData uri="http://schemas.openxmlformats.org/drawingml/2006/picture">
              <pic:pic>
                <pic:nvPicPr>
                  <pic:cNvPr id="82" name="IM 82"/>
                  <pic:cNvPicPr/>
                </pic:nvPicPr>
                <pic:blipFill>
                  <a:blip r:embed="rId4"/>
                  <a:stretch>
                    <a:fillRect/>
                  </a:stretch>
                </pic:blipFill>
                <pic:spPr>
                  <a:xfrm rot="0">
                    <a:off x="0" y="0"/>
                    <a:ext cx="48091" cy="109727"/>
                  </a:xfrm>
                  <a:prstGeom prst="rect">
                    <a:avLst/>
                  </a:prstGeom>
                </pic:spPr>
              </pic:pic>
            </a:graphicData>
          </a:graphic>
        </wp:inline>
      </w:drawing>
    </w:r>
    <w:r>
      <w:rPr>
        <w:rFonts w:ascii="Arial" w:hAnsi="Arial" w:eastAsia="Arial" w:cs="Arial"/>
        <w:sz w:val="22"/>
        <w:szCs w:val="22"/>
        <w:color w:val="E6E6E6"/>
        <w:position w:val="2"/>
      </w:rPr>
      <w:t>Www</w:t>
    </w:r>
    <w:r>
      <w:rPr>
        <w:rFonts w:ascii="Arial" w:hAnsi="Arial" w:eastAsia="Arial" w:cs="Arial"/>
        <w:sz w:val="22"/>
        <w:szCs w:val="22"/>
        <w:color w:val="E6E6E6"/>
        <w:spacing w:val="-34"/>
        <w:position w:val="2"/>
      </w:rPr>
      <w:t xml:space="preserve"> </w:t>
    </w:r>
    <w:r>
      <w:rPr>
        <w:sz w:val="22"/>
        <w:szCs w:val="22"/>
      </w:rPr>
      <w:drawing>
        <wp:inline distT="0" distB="0" distL="0" distR="0">
          <wp:extent cx="17862" cy="14630"/>
          <wp:effectExtent l="0" t="0" r="0" b="0"/>
          <wp:docPr id="84" name="IM 84"/>
          <wp:cNvGraphicFramePr/>
          <a:graphic>
            <a:graphicData uri="http://schemas.openxmlformats.org/drawingml/2006/picture">
              <pic:pic>
                <pic:nvPicPr>
                  <pic:cNvPr id="84" name="IM 84"/>
                  <pic:cNvPicPr/>
                </pic:nvPicPr>
                <pic:blipFill>
                  <a:blip r:embed="rId5"/>
                  <a:stretch>
                    <a:fillRect/>
                  </a:stretch>
                </pic:blipFill>
                <pic:spPr>
                  <a:xfrm rot="0">
                    <a:off x="0" y="0"/>
                    <a:ext cx="17862" cy="14630"/>
                  </a:xfrm>
                  <a:prstGeom prst="rect">
                    <a:avLst/>
                  </a:prstGeom>
                </pic:spPr>
              </pic:pic>
            </a:graphicData>
          </a:graphic>
        </wp:inline>
      </w:drawing>
    </w:r>
    <w:r>
      <w:rPr>
        <w:rFonts w:ascii="Arial" w:hAnsi="Arial" w:eastAsia="Arial" w:cs="Arial"/>
        <w:sz w:val="22"/>
        <w:szCs w:val="22"/>
        <w:color w:val="E6E6E6"/>
        <w:spacing w:val="-41"/>
        <w:position w:val="2"/>
      </w:rPr>
      <w:t xml:space="preserve"> </w:t>
    </w:r>
    <w:r>
      <w:rPr>
        <w:rFonts w:ascii="Arial" w:hAnsi="Arial" w:eastAsia="Arial" w:cs="Arial"/>
        <w:sz w:val="22"/>
        <w:szCs w:val="22"/>
        <w:color w:val="E6E6E6"/>
        <w:position w:val="2"/>
      </w:rPr>
      <w:t>cnk</w:t>
    </w:r>
    <w:r>
      <w:rPr>
        <w:sz w:val="22"/>
        <w:szCs w:val="22"/>
      </w:rPr>
      <w:drawing>
        <wp:inline distT="0" distB="0" distL="0" distR="0">
          <wp:extent cx="61831" cy="102412"/>
          <wp:effectExtent l="0" t="0" r="0" b="0"/>
          <wp:docPr id="86" name="IM 86"/>
          <wp:cNvGraphicFramePr/>
          <a:graphic>
            <a:graphicData uri="http://schemas.openxmlformats.org/drawingml/2006/picture">
              <pic:pic>
                <pic:nvPicPr>
                  <pic:cNvPr id="86" name="IM 86"/>
                  <pic:cNvPicPr/>
                </pic:nvPicPr>
                <pic:blipFill>
                  <a:blip r:embed="rId6"/>
                  <a:stretch>
                    <a:fillRect/>
                  </a:stretch>
                </pic:blipFill>
                <pic:spPr>
                  <a:xfrm rot="0">
                    <a:off x="0" y="0"/>
                    <a:ext cx="61831" cy="102412"/>
                  </a:xfrm>
                  <a:prstGeom prst="rect">
                    <a:avLst/>
                  </a:prstGeom>
                </pic:spPr>
              </pic:pic>
            </a:graphicData>
          </a:graphic>
        </wp:inline>
      </w:drawing>
    </w:r>
    <w:r>
      <w:rPr>
        <w:rFonts w:ascii="Arial" w:hAnsi="Arial" w:eastAsia="Arial" w:cs="Arial"/>
        <w:sz w:val="22"/>
        <w:szCs w:val="22"/>
        <w:color w:val="E6E6E6"/>
        <w:position w:val="3"/>
      </w:rPr>
      <w:t>net</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40" w:lineRule="exact"/>
      <w:rPr>
        <w:rFonts w:ascii="Arial" w:hAnsi="Arial" w:eastAsia="Arial" w:cs="Arial"/>
        <w:sz w:val="22"/>
        <w:szCs w:val="22"/>
      </w:rPr>
    </w:pPr>
    <w:r>
      <w:rPr>
        <w:rFonts w:ascii="Microsoft YaHei" w:hAnsi="Microsoft YaHei" w:eastAsia="Microsoft YaHei" w:cs="Microsoft YaHei"/>
        <w:sz w:val="22"/>
        <w:szCs w:val="22"/>
        <w:color w:val="E6E6E6"/>
        <w:spacing w:val="16"/>
        <w:position w:val="1"/>
      </w:rPr>
      <w:t>中国</w:t>
    </w:r>
    <w:r>
      <w:rPr>
        <w:sz w:val="22"/>
        <w:szCs w:val="22"/>
        <w:position w:val="-3"/>
      </w:rPr>
      <w:drawing>
        <wp:inline distT="0" distB="0" distL="0" distR="0">
          <wp:extent cx="147022" cy="140207"/>
          <wp:effectExtent l="0" t="0" r="0" b="0"/>
          <wp:docPr id="88" name="IM 88"/>
          <wp:cNvGraphicFramePr/>
          <a:graphic>
            <a:graphicData uri="http://schemas.openxmlformats.org/drawingml/2006/picture">
              <pic:pic>
                <pic:nvPicPr>
                  <pic:cNvPr id="88" name="IM 88"/>
                  <pic:cNvPicPr/>
                </pic:nvPicPr>
                <pic:blipFill>
                  <a:blip r:embed="rId1"/>
                  <a:stretch>
                    <a:fillRect/>
                  </a:stretch>
                </pic:blipFill>
                <pic:spPr>
                  <a:xfrm rot="0">
                    <a:off x="0" y="0"/>
                    <a:ext cx="147022" cy="140207"/>
                  </a:xfrm>
                  <a:prstGeom prst="rect">
                    <a:avLst/>
                  </a:prstGeom>
                </pic:spPr>
              </pic:pic>
            </a:graphicData>
          </a:graphic>
        </wp:inline>
      </w:drawing>
    </w:r>
    <w:r>
      <w:rPr>
        <w:rFonts w:ascii="Microsoft YaHei" w:hAnsi="Microsoft YaHei" w:eastAsia="Microsoft YaHei" w:cs="Microsoft YaHei"/>
        <w:sz w:val="22"/>
        <w:szCs w:val="22"/>
        <w:color w:val="E6E6E6"/>
        <w:spacing w:val="16"/>
        <w:position w:val="1"/>
      </w:rPr>
      <w:t>网</w:t>
    </w:r>
    <w:r>
      <w:rPr>
        <w:rFonts w:ascii="Microsoft YaHei" w:hAnsi="Microsoft YaHei" w:eastAsia="Microsoft YaHei" w:cs="Microsoft YaHei"/>
        <w:sz w:val="22"/>
        <w:szCs w:val="22"/>
        <w:color w:val="E6E6E6"/>
        <w:position w:val="1"/>
      </w:rPr>
      <w:t xml:space="preserve">     </w:t>
    </w:r>
    <w:r>
      <w:rPr>
        <w:rFonts w:ascii="Arial" w:hAnsi="Arial" w:eastAsia="Arial" w:cs="Arial"/>
        <w:sz w:val="22"/>
        <w:szCs w:val="22"/>
        <w:color w:val="E6E6E6"/>
        <w:position w:val="2"/>
      </w:rPr>
      <w:t>htt</w:t>
    </w:r>
    <w:r>
      <w:rPr>
        <w:sz w:val="22"/>
        <w:szCs w:val="22"/>
        <w:position w:val="-4"/>
      </w:rPr>
      <w:drawing>
        <wp:inline distT="0" distB="0" distL="0" distR="0">
          <wp:extent cx="163510" cy="109727"/>
          <wp:effectExtent l="0" t="0" r="0" b="0"/>
          <wp:docPr id="90" name="IM 90"/>
          <wp:cNvGraphicFramePr/>
          <a:graphic>
            <a:graphicData uri="http://schemas.openxmlformats.org/drawingml/2006/picture">
              <pic:pic>
                <pic:nvPicPr>
                  <pic:cNvPr id="90" name="IM 90"/>
                  <pic:cNvPicPr/>
                </pic:nvPicPr>
                <pic:blipFill>
                  <a:blip r:embed="rId2"/>
                  <a:stretch>
                    <a:fillRect/>
                  </a:stretch>
                </pic:blipFill>
                <pic:spPr>
                  <a:xfrm rot="0">
                    <a:off x="0" y="0"/>
                    <a:ext cx="163510" cy="109727"/>
                  </a:xfrm>
                  <a:prstGeom prst="rect">
                    <a:avLst/>
                  </a:prstGeom>
                </pic:spPr>
              </pic:pic>
            </a:graphicData>
          </a:graphic>
        </wp:inline>
      </w:drawing>
    </w:r>
    <w:r>
      <w:rPr>
        <w:rFonts w:ascii="Arial" w:hAnsi="Arial" w:eastAsia="Arial" w:cs="Arial"/>
        <w:sz w:val="22"/>
        <w:szCs w:val="22"/>
        <w:color w:val="E6E6E6"/>
        <w:spacing w:val="-27"/>
        <w:position w:val="2"/>
      </w:rPr>
      <w:t xml:space="preserve"> </w:t>
    </w:r>
    <w:r>
      <w:rPr>
        <w:rFonts w:ascii="Arial" w:hAnsi="Arial" w:eastAsia="Arial" w:cs="Arial"/>
        <w:sz w:val="22"/>
        <w:szCs w:val="22"/>
        <w:color w:val="E6E6E6"/>
        <w:spacing w:val="16"/>
        <w:position w:val="2"/>
      </w:rPr>
      <w:t>:</w:t>
    </w:r>
    <w:r>
      <w:rPr>
        <w:sz w:val="22"/>
        <w:szCs w:val="22"/>
      </w:rPr>
      <w:drawing>
        <wp:inline distT="0" distB="0" distL="0" distR="0">
          <wp:extent cx="48091" cy="109727"/>
          <wp:effectExtent l="0" t="0" r="0" b="0"/>
          <wp:docPr id="92" name="IM 92"/>
          <wp:cNvGraphicFramePr/>
          <a:graphic>
            <a:graphicData uri="http://schemas.openxmlformats.org/drawingml/2006/picture">
              <pic:pic>
                <pic:nvPicPr>
                  <pic:cNvPr id="92" name="IM 92"/>
                  <pic:cNvPicPr/>
                </pic:nvPicPr>
                <pic:blipFill>
                  <a:blip r:embed="rId3"/>
                  <a:stretch>
                    <a:fillRect/>
                  </a:stretch>
                </pic:blipFill>
                <pic:spPr>
                  <a:xfrm rot="0">
                    <a:off x="0" y="0"/>
                    <a:ext cx="48091" cy="109727"/>
                  </a:xfrm>
                  <a:prstGeom prst="rect">
                    <a:avLst/>
                  </a:prstGeom>
                </pic:spPr>
              </pic:pic>
            </a:graphicData>
          </a:graphic>
        </wp:inline>
      </w:drawing>
    </w:r>
    <w:r>
      <w:rPr>
        <w:sz w:val="22"/>
        <w:szCs w:val="22"/>
      </w:rPr>
      <w:drawing>
        <wp:inline distT="0" distB="0" distL="0" distR="0">
          <wp:extent cx="48091" cy="109727"/>
          <wp:effectExtent l="0" t="0" r="0" b="0"/>
          <wp:docPr id="94" name="IM 94"/>
          <wp:cNvGraphicFramePr/>
          <a:graphic>
            <a:graphicData uri="http://schemas.openxmlformats.org/drawingml/2006/picture">
              <pic:pic>
                <pic:nvPicPr>
                  <pic:cNvPr id="94" name="IM 94"/>
                  <pic:cNvPicPr/>
                </pic:nvPicPr>
                <pic:blipFill>
                  <a:blip r:embed="rId4"/>
                  <a:stretch>
                    <a:fillRect/>
                  </a:stretch>
                </pic:blipFill>
                <pic:spPr>
                  <a:xfrm rot="0">
                    <a:off x="0" y="0"/>
                    <a:ext cx="48091" cy="109727"/>
                  </a:xfrm>
                  <a:prstGeom prst="rect">
                    <a:avLst/>
                  </a:prstGeom>
                </pic:spPr>
              </pic:pic>
            </a:graphicData>
          </a:graphic>
        </wp:inline>
      </w:drawing>
    </w:r>
    <w:r>
      <w:rPr>
        <w:rFonts w:ascii="Arial" w:hAnsi="Arial" w:eastAsia="Arial" w:cs="Arial"/>
        <w:sz w:val="22"/>
        <w:szCs w:val="22"/>
        <w:color w:val="E6E6E6"/>
        <w:position w:val="2"/>
      </w:rPr>
      <w:t>Www</w:t>
    </w:r>
    <w:r>
      <w:rPr>
        <w:rFonts w:ascii="Arial" w:hAnsi="Arial" w:eastAsia="Arial" w:cs="Arial"/>
        <w:sz w:val="22"/>
        <w:szCs w:val="22"/>
        <w:color w:val="E6E6E6"/>
        <w:spacing w:val="-34"/>
        <w:position w:val="2"/>
      </w:rPr>
      <w:t xml:space="preserve"> </w:t>
    </w:r>
    <w:r>
      <w:rPr>
        <w:sz w:val="22"/>
        <w:szCs w:val="22"/>
      </w:rPr>
      <w:drawing>
        <wp:inline distT="0" distB="0" distL="0" distR="0">
          <wp:extent cx="17862" cy="14630"/>
          <wp:effectExtent l="0" t="0" r="0" b="0"/>
          <wp:docPr id="96" name="IM 96"/>
          <wp:cNvGraphicFramePr/>
          <a:graphic>
            <a:graphicData uri="http://schemas.openxmlformats.org/drawingml/2006/picture">
              <pic:pic>
                <pic:nvPicPr>
                  <pic:cNvPr id="96" name="IM 96"/>
                  <pic:cNvPicPr/>
                </pic:nvPicPr>
                <pic:blipFill>
                  <a:blip r:embed="rId5"/>
                  <a:stretch>
                    <a:fillRect/>
                  </a:stretch>
                </pic:blipFill>
                <pic:spPr>
                  <a:xfrm rot="0">
                    <a:off x="0" y="0"/>
                    <a:ext cx="17862" cy="14630"/>
                  </a:xfrm>
                  <a:prstGeom prst="rect">
                    <a:avLst/>
                  </a:prstGeom>
                </pic:spPr>
              </pic:pic>
            </a:graphicData>
          </a:graphic>
        </wp:inline>
      </w:drawing>
    </w:r>
    <w:r>
      <w:rPr>
        <w:rFonts w:ascii="Arial" w:hAnsi="Arial" w:eastAsia="Arial" w:cs="Arial"/>
        <w:sz w:val="22"/>
        <w:szCs w:val="22"/>
        <w:color w:val="E6E6E6"/>
        <w:spacing w:val="-41"/>
        <w:position w:val="2"/>
      </w:rPr>
      <w:t xml:space="preserve"> </w:t>
    </w:r>
    <w:r>
      <w:rPr>
        <w:rFonts w:ascii="Arial" w:hAnsi="Arial" w:eastAsia="Arial" w:cs="Arial"/>
        <w:sz w:val="22"/>
        <w:szCs w:val="22"/>
        <w:color w:val="E6E6E6"/>
        <w:position w:val="2"/>
      </w:rPr>
      <w:t>cnk</w:t>
    </w:r>
    <w:r>
      <w:rPr>
        <w:sz w:val="22"/>
        <w:szCs w:val="22"/>
      </w:rPr>
      <w:drawing>
        <wp:inline distT="0" distB="0" distL="0" distR="0">
          <wp:extent cx="61831" cy="102412"/>
          <wp:effectExtent l="0" t="0" r="0" b="0"/>
          <wp:docPr id="98" name="IM 98"/>
          <wp:cNvGraphicFramePr/>
          <a:graphic>
            <a:graphicData uri="http://schemas.openxmlformats.org/drawingml/2006/picture">
              <pic:pic>
                <pic:nvPicPr>
                  <pic:cNvPr id="98" name="IM 98"/>
                  <pic:cNvPicPr/>
                </pic:nvPicPr>
                <pic:blipFill>
                  <a:blip r:embed="rId6"/>
                  <a:stretch>
                    <a:fillRect/>
                  </a:stretch>
                </pic:blipFill>
                <pic:spPr>
                  <a:xfrm rot="0">
                    <a:off x="0" y="0"/>
                    <a:ext cx="61831" cy="102412"/>
                  </a:xfrm>
                  <a:prstGeom prst="rect">
                    <a:avLst/>
                  </a:prstGeom>
                </pic:spPr>
              </pic:pic>
            </a:graphicData>
          </a:graphic>
        </wp:inline>
      </w:drawing>
    </w:r>
    <w:r>
      <w:rPr>
        <w:rFonts w:ascii="Arial" w:hAnsi="Arial" w:eastAsia="Arial" w:cs="Arial"/>
        <w:sz w:val="22"/>
        <w:szCs w:val="22"/>
        <w:color w:val="E6E6E6"/>
        <w:position w:val="3"/>
      </w:rPr>
      <w:t>net</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40" w:lineRule="exact"/>
      <w:rPr>
        <w:rFonts w:ascii="Arial" w:hAnsi="Arial" w:eastAsia="Arial" w:cs="Arial"/>
        <w:sz w:val="22"/>
        <w:szCs w:val="22"/>
      </w:rPr>
    </w:pPr>
    <w:r>
      <w:rPr>
        <w:rFonts w:ascii="Microsoft YaHei" w:hAnsi="Microsoft YaHei" w:eastAsia="Microsoft YaHei" w:cs="Microsoft YaHei"/>
        <w:sz w:val="22"/>
        <w:szCs w:val="22"/>
        <w:color w:val="E6E6E6"/>
        <w:spacing w:val="16"/>
        <w:position w:val="1"/>
      </w:rPr>
      <w:t>中国</w:t>
    </w:r>
    <w:r>
      <w:rPr>
        <w:sz w:val="22"/>
        <w:szCs w:val="22"/>
        <w:position w:val="-3"/>
      </w:rPr>
      <w:drawing>
        <wp:inline distT="0" distB="0" distL="0" distR="0">
          <wp:extent cx="147022" cy="140207"/>
          <wp:effectExtent l="0" t="0" r="0" b="0"/>
          <wp:docPr id="100" name="IM 100"/>
          <wp:cNvGraphicFramePr/>
          <a:graphic>
            <a:graphicData uri="http://schemas.openxmlformats.org/drawingml/2006/picture">
              <pic:pic>
                <pic:nvPicPr>
                  <pic:cNvPr id="100" name="IM 100"/>
                  <pic:cNvPicPr/>
                </pic:nvPicPr>
                <pic:blipFill>
                  <a:blip r:embed="rId1"/>
                  <a:stretch>
                    <a:fillRect/>
                  </a:stretch>
                </pic:blipFill>
                <pic:spPr>
                  <a:xfrm rot="0">
                    <a:off x="0" y="0"/>
                    <a:ext cx="147022" cy="140207"/>
                  </a:xfrm>
                  <a:prstGeom prst="rect">
                    <a:avLst/>
                  </a:prstGeom>
                </pic:spPr>
              </pic:pic>
            </a:graphicData>
          </a:graphic>
        </wp:inline>
      </w:drawing>
    </w:r>
    <w:r>
      <w:rPr>
        <w:rFonts w:ascii="Microsoft YaHei" w:hAnsi="Microsoft YaHei" w:eastAsia="Microsoft YaHei" w:cs="Microsoft YaHei"/>
        <w:sz w:val="22"/>
        <w:szCs w:val="22"/>
        <w:color w:val="E6E6E6"/>
        <w:spacing w:val="16"/>
        <w:position w:val="1"/>
      </w:rPr>
      <w:t>网</w:t>
    </w:r>
    <w:r>
      <w:rPr>
        <w:rFonts w:ascii="Microsoft YaHei" w:hAnsi="Microsoft YaHei" w:eastAsia="Microsoft YaHei" w:cs="Microsoft YaHei"/>
        <w:sz w:val="22"/>
        <w:szCs w:val="22"/>
        <w:color w:val="E6E6E6"/>
        <w:position w:val="1"/>
      </w:rPr>
      <w:t xml:space="preserve">     </w:t>
    </w:r>
    <w:r>
      <w:rPr>
        <w:rFonts w:ascii="Arial" w:hAnsi="Arial" w:eastAsia="Arial" w:cs="Arial"/>
        <w:sz w:val="22"/>
        <w:szCs w:val="22"/>
        <w:color w:val="E6E6E6"/>
        <w:position w:val="2"/>
      </w:rPr>
      <w:t>htt</w:t>
    </w:r>
    <w:r>
      <w:rPr>
        <w:sz w:val="22"/>
        <w:szCs w:val="22"/>
        <w:position w:val="-4"/>
      </w:rPr>
      <w:drawing>
        <wp:inline distT="0" distB="0" distL="0" distR="0">
          <wp:extent cx="163510" cy="109727"/>
          <wp:effectExtent l="0" t="0" r="0" b="0"/>
          <wp:docPr id="102" name="IM 102"/>
          <wp:cNvGraphicFramePr/>
          <a:graphic>
            <a:graphicData uri="http://schemas.openxmlformats.org/drawingml/2006/picture">
              <pic:pic>
                <pic:nvPicPr>
                  <pic:cNvPr id="102" name="IM 102"/>
                  <pic:cNvPicPr/>
                </pic:nvPicPr>
                <pic:blipFill>
                  <a:blip r:embed="rId2"/>
                  <a:stretch>
                    <a:fillRect/>
                  </a:stretch>
                </pic:blipFill>
                <pic:spPr>
                  <a:xfrm rot="0">
                    <a:off x="0" y="0"/>
                    <a:ext cx="163510" cy="109727"/>
                  </a:xfrm>
                  <a:prstGeom prst="rect">
                    <a:avLst/>
                  </a:prstGeom>
                </pic:spPr>
              </pic:pic>
            </a:graphicData>
          </a:graphic>
        </wp:inline>
      </w:drawing>
    </w:r>
    <w:r>
      <w:rPr>
        <w:rFonts w:ascii="Arial" w:hAnsi="Arial" w:eastAsia="Arial" w:cs="Arial"/>
        <w:sz w:val="22"/>
        <w:szCs w:val="22"/>
        <w:color w:val="E6E6E6"/>
        <w:spacing w:val="-27"/>
        <w:position w:val="2"/>
      </w:rPr>
      <w:t xml:space="preserve"> </w:t>
    </w:r>
    <w:r>
      <w:rPr>
        <w:rFonts w:ascii="Arial" w:hAnsi="Arial" w:eastAsia="Arial" w:cs="Arial"/>
        <w:sz w:val="22"/>
        <w:szCs w:val="22"/>
        <w:color w:val="E6E6E6"/>
        <w:spacing w:val="16"/>
        <w:position w:val="2"/>
      </w:rPr>
      <w:t>:</w:t>
    </w:r>
    <w:r>
      <w:rPr>
        <w:sz w:val="22"/>
        <w:szCs w:val="22"/>
      </w:rPr>
      <w:drawing>
        <wp:inline distT="0" distB="0" distL="0" distR="0">
          <wp:extent cx="48091" cy="109727"/>
          <wp:effectExtent l="0" t="0" r="0" b="0"/>
          <wp:docPr id="104" name="IM 104"/>
          <wp:cNvGraphicFramePr/>
          <a:graphic>
            <a:graphicData uri="http://schemas.openxmlformats.org/drawingml/2006/picture">
              <pic:pic>
                <pic:nvPicPr>
                  <pic:cNvPr id="104" name="IM 104"/>
                  <pic:cNvPicPr/>
                </pic:nvPicPr>
                <pic:blipFill>
                  <a:blip r:embed="rId3"/>
                  <a:stretch>
                    <a:fillRect/>
                  </a:stretch>
                </pic:blipFill>
                <pic:spPr>
                  <a:xfrm rot="0">
                    <a:off x="0" y="0"/>
                    <a:ext cx="48091" cy="109727"/>
                  </a:xfrm>
                  <a:prstGeom prst="rect">
                    <a:avLst/>
                  </a:prstGeom>
                </pic:spPr>
              </pic:pic>
            </a:graphicData>
          </a:graphic>
        </wp:inline>
      </w:drawing>
    </w:r>
    <w:r>
      <w:rPr>
        <w:sz w:val="22"/>
        <w:szCs w:val="22"/>
      </w:rPr>
      <w:drawing>
        <wp:inline distT="0" distB="0" distL="0" distR="0">
          <wp:extent cx="48091" cy="109727"/>
          <wp:effectExtent l="0" t="0" r="0" b="0"/>
          <wp:docPr id="106" name="IM 106"/>
          <wp:cNvGraphicFramePr/>
          <a:graphic>
            <a:graphicData uri="http://schemas.openxmlformats.org/drawingml/2006/picture">
              <pic:pic>
                <pic:nvPicPr>
                  <pic:cNvPr id="106" name="IM 106"/>
                  <pic:cNvPicPr/>
                </pic:nvPicPr>
                <pic:blipFill>
                  <a:blip r:embed="rId4"/>
                  <a:stretch>
                    <a:fillRect/>
                  </a:stretch>
                </pic:blipFill>
                <pic:spPr>
                  <a:xfrm rot="0">
                    <a:off x="0" y="0"/>
                    <a:ext cx="48091" cy="109727"/>
                  </a:xfrm>
                  <a:prstGeom prst="rect">
                    <a:avLst/>
                  </a:prstGeom>
                </pic:spPr>
              </pic:pic>
            </a:graphicData>
          </a:graphic>
        </wp:inline>
      </w:drawing>
    </w:r>
    <w:r>
      <w:rPr>
        <w:rFonts w:ascii="Arial" w:hAnsi="Arial" w:eastAsia="Arial" w:cs="Arial"/>
        <w:sz w:val="22"/>
        <w:szCs w:val="22"/>
        <w:color w:val="E6E6E6"/>
        <w:position w:val="2"/>
      </w:rPr>
      <w:t>Www</w:t>
    </w:r>
    <w:r>
      <w:rPr>
        <w:rFonts w:ascii="Arial" w:hAnsi="Arial" w:eastAsia="Arial" w:cs="Arial"/>
        <w:sz w:val="22"/>
        <w:szCs w:val="22"/>
        <w:color w:val="E6E6E6"/>
        <w:spacing w:val="-34"/>
        <w:position w:val="2"/>
      </w:rPr>
      <w:t xml:space="preserve"> </w:t>
    </w:r>
    <w:r>
      <w:rPr>
        <w:sz w:val="22"/>
        <w:szCs w:val="22"/>
      </w:rPr>
      <w:drawing>
        <wp:inline distT="0" distB="0" distL="0" distR="0">
          <wp:extent cx="17862" cy="14630"/>
          <wp:effectExtent l="0" t="0" r="0" b="0"/>
          <wp:docPr id="108" name="IM 108"/>
          <wp:cNvGraphicFramePr/>
          <a:graphic>
            <a:graphicData uri="http://schemas.openxmlformats.org/drawingml/2006/picture">
              <pic:pic>
                <pic:nvPicPr>
                  <pic:cNvPr id="108" name="IM 108"/>
                  <pic:cNvPicPr/>
                </pic:nvPicPr>
                <pic:blipFill>
                  <a:blip r:embed="rId5"/>
                  <a:stretch>
                    <a:fillRect/>
                  </a:stretch>
                </pic:blipFill>
                <pic:spPr>
                  <a:xfrm rot="0">
                    <a:off x="0" y="0"/>
                    <a:ext cx="17862" cy="14630"/>
                  </a:xfrm>
                  <a:prstGeom prst="rect">
                    <a:avLst/>
                  </a:prstGeom>
                </pic:spPr>
              </pic:pic>
            </a:graphicData>
          </a:graphic>
        </wp:inline>
      </w:drawing>
    </w:r>
    <w:r>
      <w:rPr>
        <w:rFonts w:ascii="Arial" w:hAnsi="Arial" w:eastAsia="Arial" w:cs="Arial"/>
        <w:sz w:val="22"/>
        <w:szCs w:val="22"/>
        <w:color w:val="E6E6E6"/>
        <w:spacing w:val="-41"/>
        <w:position w:val="2"/>
      </w:rPr>
      <w:t xml:space="preserve"> </w:t>
    </w:r>
    <w:r>
      <w:rPr>
        <w:rFonts w:ascii="Arial" w:hAnsi="Arial" w:eastAsia="Arial" w:cs="Arial"/>
        <w:sz w:val="22"/>
        <w:szCs w:val="22"/>
        <w:color w:val="E6E6E6"/>
        <w:position w:val="2"/>
      </w:rPr>
      <w:t>cnk</w:t>
    </w:r>
    <w:r>
      <w:rPr>
        <w:sz w:val="22"/>
        <w:szCs w:val="22"/>
      </w:rPr>
      <w:drawing>
        <wp:inline distT="0" distB="0" distL="0" distR="0">
          <wp:extent cx="61831" cy="102412"/>
          <wp:effectExtent l="0" t="0" r="0" b="0"/>
          <wp:docPr id="110" name="IM 110"/>
          <wp:cNvGraphicFramePr/>
          <a:graphic>
            <a:graphicData uri="http://schemas.openxmlformats.org/drawingml/2006/picture">
              <pic:pic>
                <pic:nvPicPr>
                  <pic:cNvPr id="110" name="IM 110"/>
                  <pic:cNvPicPr/>
                </pic:nvPicPr>
                <pic:blipFill>
                  <a:blip r:embed="rId6"/>
                  <a:stretch>
                    <a:fillRect/>
                  </a:stretch>
                </pic:blipFill>
                <pic:spPr>
                  <a:xfrm rot="0">
                    <a:off x="0" y="0"/>
                    <a:ext cx="61831" cy="102412"/>
                  </a:xfrm>
                  <a:prstGeom prst="rect">
                    <a:avLst/>
                  </a:prstGeom>
                </pic:spPr>
              </pic:pic>
            </a:graphicData>
          </a:graphic>
        </wp:inline>
      </w:drawing>
    </w:r>
    <w:r>
      <w:rPr>
        <w:rFonts w:ascii="Arial" w:hAnsi="Arial" w:eastAsia="Arial" w:cs="Arial"/>
        <w:sz w:val="22"/>
        <w:szCs w:val="22"/>
        <w:color w:val="E6E6E6"/>
        <w:position w:val="3"/>
      </w:rPr>
      <w:t>net</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40" w:lineRule="exact"/>
      <w:rPr>
        <w:rFonts w:ascii="Arial" w:hAnsi="Arial" w:eastAsia="Arial" w:cs="Arial"/>
        <w:sz w:val="22"/>
        <w:szCs w:val="22"/>
      </w:rPr>
    </w:pPr>
    <w:r>
      <w:rPr>
        <w:rFonts w:ascii="Microsoft YaHei" w:hAnsi="Microsoft YaHei" w:eastAsia="Microsoft YaHei" w:cs="Microsoft YaHei"/>
        <w:sz w:val="22"/>
        <w:szCs w:val="22"/>
        <w:color w:val="E6E6E6"/>
        <w:spacing w:val="16"/>
        <w:position w:val="1"/>
      </w:rPr>
      <w:t>中国</w:t>
    </w:r>
    <w:r>
      <w:rPr>
        <w:sz w:val="22"/>
        <w:szCs w:val="22"/>
        <w:position w:val="-3"/>
      </w:rPr>
      <w:drawing>
        <wp:inline distT="0" distB="0" distL="0" distR="0">
          <wp:extent cx="147022" cy="140207"/>
          <wp:effectExtent l="0" t="0" r="0" b="0"/>
          <wp:docPr id="112" name="IM 112"/>
          <wp:cNvGraphicFramePr/>
          <a:graphic>
            <a:graphicData uri="http://schemas.openxmlformats.org/drawingml/2006/picture">
              <pic:pic>
                <pic:nvPicPr>
                  <pic:cNvPr id="112" name="IM 112"/>
                  <pic:cNvPicPr/>
                </pic:nvPicPr>
                <pic:blipFill>
                  <a:blip r:embed="rId1"/>
                  <a:stretch>
                    <a:fillRect/>
                  </a:stretch>
                </pic:blipFill>
                <pic:spPr>
                  <a:xfrm rot="0">
                    <a:off x="0" y="0"/>
                    <a:ext cx="147022" cy="140207"/>
                  </a:xfrm>
                  <a:prstGeom prst="rect">
                    <a:avLst/>
                  </a:prstGeom>
                </pic:spPr>
              </pic:pic>
            </a:graphicData>
          </a:graphic>
        </wp:inline>
      </w:drawing>
    </w:r>
    <w:r>
      <w:rPr>
        <w:rFonts w:ascii="Microsoft YaHei" w:hAnsi="Microsoft YaHei" w:eastAsia="Microsoft YaHei" w:cs="Microsoft YaHei"/>
        <w:sz w:val="22"/>
        <w:szCs w:val="22"/>
        <w:color w:val="E6E6E6"/>
        <w:spacing w:val="16"/>
        <w:position w:val="1"/>
      </w:rPr>
      <w:t>网</w:t>
    </w:r>
    <w:r>
      <w:rPr>
        <w:rFonts w:ascii="Microsoft YaHei" w:hAnsi="Microsoft YaHei" w:eastAsia="Microsoft YaHei" w:cs="Microsoft YaHei"/>
        <w:sz w:val="22"/>
        <w:szCs w:val="22"/>
        <w:color w:val="E6E6E6"/>
        <w:position w:val="1"/>
      </w:rPr>
      <w:t xml:space="preserve">     </w:t>
    </w:r>
    <w:r>
      <w:rPr>
        <w:rFonts w:ascii="Arial" w:hAnsi="Arial" w:eastAsia="Arial" w:cs="Arial"/>
        <w:sz w:val="22"/>
        <w:szCs w:val="22"/>
        <w:color w:val="E6E6E6"/>
        <w:position w:val="2"/>
      </w:rPr>
      <w:t>htt</w:t>
    </w:r>
    <w:r>
      <w:rPr>
        <w:sz w:val="22"/>
        <w:szCs w:val="22"/>
        <w:position w:val="-4"/>
      </w:rPr>
      <w:drawing>
        <wp:inline distT="0" distB="0" distL="0" distR="0">
          <wp:extent cx="163510" cy="109727"/>
          <wp:effectExtent l="0" t="0" r="0" b="0"/>
          <wp:docPr id="114" name="IM 114"/>
          <wp:cNvGraphicFramePr/>
          <a:graphic>
            <a:graphicData uri="http://schemas.openxmlformats.org/drawingml/2006/picture">
              <pic:pic>
                <pic:nvPicPr>
                  <pic:cNvPr id="114" name="IM 114"/>
                  <pic:cNvPicPr/>
                </pic:nvPicPr>
                <pic:blipFill>
                  <a:blip r:embed="rId2"/>
                  <a:stretch>
                    <a:fillRect/>
                  </a:stretch>
                </pic:blipFill>
                <pic:spPr>
                  <a:xfrm rot="0">
                    <a:off x="0" y="0"/>
                    <a:ext cx="163510" cy="109727"/>
                  </a:xfrm>
                  <a:prstGeom prst="rect">
                    <a:avLst/>
                  </a:prstGeom>
                </pic:spPr>
              </pic:pic>
            </a:graphicData>
          </a:graphic>
        </wp:inline>
      </w:drawing>
    </w:r>
    <w:r>
      <w:rPr>
        <w:rFonts w:ascii="Arial" w:hAnsi="Arial" w:eastAsia="Arial" w:cs="Arial"/>
        <w:sz w:val="22"/>
        <w:szCs w:val="22"/>
        <w:color w:val="E6E6E6"/>
        <w:spacing w:val="-27"/>
        <w:position w:val="2"/>
      </w:rPr>
      <w:t xml:space="preserve"> </w:t>
    </w:r>
    <w:r>
      <w:rPr>
        <w:rFonts w:ascii="Arial" w:hAnsi="Arial" w:eastAsia="Arial" w:cs="Arial"/>
        <w:sz w:val="22"/>
        <w:szCs w:val="22"/>
        <w:color w:val="E6E6E6"/>
        <w:spacing w:val="16"/>
        <w:position w:val="2"/>
      </w:rPr>
      <w:t>:</w:t>
    </w:r>
    <w:r>
      <w:rPr>
        <w:sz w:val="22"/>
        <w:szCs w:val="22"/>
      </w:rPr>
      <w:drawing>
        <wp:inline distT="0" distB="0" distL="0" distR="0">
          <wp:extent cx="48091" cy="109727"/>
          <wp:effectExtent l="0" t="0" r="0" b="0"/>
          <wp:docPr id="116" name="IM 116"/>
          <wp:cNvGraphicFramePr/>
          <a:graphic>
            <a:graphicData uri="http://schemas.openxmlformats.org/drawingml/2006/picture">
              <pic:pic>
                <pic:nvPicPr>
                  <pic:cNvPr id="116" name="IM 116"/>
                  <pic:cNvPicPr/>
                </pic:nvPicPr>
                <pic:blipFill>
                  <a:blip r:embed="rId3"/>
                  <a:stretch>
                    <a:fillRect/>
                  </a:stretch>
                </pic:blipFill>
                <pic:spPr>
                  <a:xfrm rot="0">
                    <a:off x="0" y="0"/>
                    <a:ext cx="48091" cy="109727"/>
                  </a:xfrm>
                  <a:prstGeom prst="rect">
                    <a:avLst/>
                  </a:prstGeom>
                </pic:spPr>
              </pic:pic>
            </a:graphicData>
          </a:graphic>
        </wp:inline>
      </w:drawing>
    </w:r>
    <w:r>
      <w:rPr>
        <w:sz w:val="22"/>
        <w:szCs w:val="22"/>
      </w:rPr>
      <w:drawing>
        <wp:inline distT="0" distB="0" distL="0" distR="0">
          <wp:extent cx="48091" cy="109727"/>
          <wp:effectExtent l="0" t="0" r="0" b="0"/>
          <wp:docPr id="118" name="IM 118"/>
          <wp:cNvGraphicFramePr/>
          <a:graphic>
            <a:graphicData uri="http://schemas.openxmlformats.org/drawingml/2006/picture">
              <pic:pic>
                <pic:nvPicPr>
                  <pic:cNvPr id="118" name="IM 118"/>
                  <pic:cNvPicPr/>
                </pic:nvPicPr>
                <pic:blipFill>
                  <a:blip r:embed="rId4"/>
                  <a:stretch>
                    <a:fillRect/>
                  </a:stretch>
                </pic:blipFill>
                <pic:spPr>
                  <a:xfrm rot="0">
                    <a:off x="0" y="0"/>
                    <a:ext cx="48091" cy="109727"/>
                  </a:xfrm>
                  <a:prstGeom prst="rect">
                    <a:avLst/>
                  </a:prstGeom>
                </pic:spPr>
              </pic:pic>
            </a:graphicData>
          </a:graphic>
        </wp:inline>
      </w:drawing>
    </w:r>
    <w:r>
      <w:rPr>
        <w:rFonts w:ascii="Arial" w:hAnsi="Arial" w:eastAsia="Arial" w:cs="Arial"/>
        <w:sz w:val="22"/>
        <w:szCs w:val="22"/>
        <w:color w:val="E6E6E6"/>
        <w:position w:val="2"/>
      </w:rPr>
      <w:t>Www</w:t>
    </w:r>
    <w:r>
      <w:rPr>
        <w:rFonts w:ascii="Arial" w:hAnsi="Arial" w:eastAsia="Arial" w:cs="Arial"/>
        <w:sz w:val="22"/>
        <w:szCs w:val="22"/>
        <w:color w:val="E6E6E6"/>
        <w:spacing w:val="-34"/>
        <w:position w:val="2"/>
      </w:rPr>
      <w:t xml:space="preserve"> </w:t>
    </w:r>
    <w:r>
      <w:rPr>
        <w:sz w:val="22"/>
        <w:szCs w:val="22"/>
      </w:rPr>
      <w:drawing>
        <wp:inline distT="0" distB="0" distL="0" distR="0">
          <wp:extent cx="17862" cy="14630"/>
          <wp:effectExtent l="0" t="0" r="0" b="0"/>
          <wp:docPr id="120" name="IM 120"/>
          <wp:cNvGraphicFramePr/>
          <a:graphic>
            <a:graphicData uri="http://schemas.openxmlformats.org/drawingml/2006/picture">
              <pic:pic>
                <pic:nvPicPr>
                  <pic:cNvPr id="120" name="IM 120"/>
                  <pic:cNvPicPr/>
                </pic:nvPicPr>
                <pic:blipFill>
                  <a:blip r:embed="rId5"/>
                  <a:stretch>
                    <a:fillRect/>
                  </a:stretch>
                </pic:blipFill>
                <pic:spPr>
                  <a:xfrm rot="0">
                    <a:off x="0" y="0"/>
                    <a:ext cx="17862" cy="14630"/>
                  </a:xfrm>
                  <a:prstGeom prst="rect">
                    <a:avLst/>
                  </a:prstGeom>
                </pic:spPr>
              </pic:pic>
            </a:graphicData>
          </a:graphic>
        </wp:inline>
      </w:drawing>
    </w:r>
    <w:r>
      <w:rPr>
        <w:rFonts w:ascii="Arial" w:hAnsi="Arial" w:eastAsia="Arial" w:cs="Arial"/>
        <w:sz w:val="22"/>
        <w:szCs w:val="22"/>
        <w:color w:val="E6E6E6"/>
        <w:spacing w:val="-41"/>
        <w:position w:val="2"/>
      </w:rPr>
      <w:t xml:space="preserve"> </w:t>
    </w:r>
    <w:r>
      <w:rPr>
        <w:rFonts w:ascii="Arial" w:hAnsi="Arial" w:eastAsia="Arial" w:cs="Arial"/>
        <w:sz w:val="22"/>
        <w:szCs w:val="22"/>
        <w:color w:val="E6E6E6"/>
        <w:position w:val="2"/>
      </w:rPr>
      <w:t>cnk</w:t>
    </w:r>
    <w:r>
      <w:rPr>
        <w:sz w:val="22"/>
        <w:szCs w:val="22"/>
      </w:rPr>
      <w:drawing>
        <wp:inline distT="0" distB="0" distL="0" distR="0">
          <wp:extent cx="61831" cy="102412"/>
          <wp:effectExtent l="0" t="0" r="0" b="0"/>
          <wp:docPr id="122" name="IM 122"/>
          <wp:cNvGraphicFramePr/>
          <a:graphic>
            <a:graphicData uri="http://schemas.openxmlformats.org/drawingml/2006/picture">
              <pic:pic>
                <pic:nvPicPr>
                  <pic:cNvPr id="122" name="IM 122"/>
                  <pic:cNvPicPr/>
                </pic:nvPicPr>
                <pic:blipFill>
                  <a:blip r:embed="rId6"/>
                  <a:stretch>
                    <a:fillRect/>
                  </a:stretch>
                </pic:blipFill>
                <pic:spPr>
                  <a:xfrm rot="0">
                    <a:off x="0" y="0"/>
                    <a:ext cx="61831" cy="102412"/>
                  </a:xfrm>
                  <a:prstGeom prst="rect">
                    <a:avLst/>
                  </a:prstGeom>
                </pic:spPr>
              </pic:pic>
            </a:graphicData>
          </a:graphic>
        </wp:inline>
      </w:drawing>
    </w:r>
    <w:r>
      <w:rPr>
        <w:rFonts w:ascii="Arial" w:hAnsi="Arial" w:eastAsia="Arial" w:cs="Arial"/>
        <w:sz w:val="22"/>
        <w:szCs w:val="22"/>
        <w:color w:val="E6E6E6"/>
        <w:position w:val="3"/>
      </w:rPr>
      <w:t>net</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40" w:lineRule="exact"/>
      <w:rPr>
        <w:rFonts w:ascii="Arial" w:hAnsi="Arial" w:eastAsia="Arial" w:cs="Arial"/>
        <w:sz w:val="22"/>
        <w:szCs w:val="22"/>
      </w:rPr>
    </w:pPr>
    <w:r>
      <w:rPr>
        <w:rFonts w:ascii="Microsoft YaHei" w:hAnsi="Microsoft YaHei" w:eastAsia="Microsoft YaHei" w:cs="Microsoft YaHei"/>
        <w:sz w:val="22"/>
        <w:szCs w:val="22"/>
        <w:color w:val="E6E6E6"/>
        <w:spacing w:val="16"/>
        <w:position w:val="1"/>
      </w:rPr>
      <w:t>中国</w:t>
    </w:r>
    <w:r>
      <w:rPr>
        <w:sz w:val="22"/>
        <w:szCs w:val="22"/>
        <w:position w:val="-3"/>
      </w:rPr>
      <w:drawing>
        <wp:inline distT="0" distB="0" distL="0" distR="0">
          <wp:extent cx="147022" cy="140207"/>
          <wp:effectExtent l="0" t="0" r="0" b="0"/>
          <wp:docPr id="124" name="IM 124"/>
          <wp:cNvGraphicFramePr/>
          <a:graphic>
            <a:graphicData uri="http://schemas.openxmlformats.org/drawingml/2006/picture">
              <pic:pic>
                <pic:nvPicPr>
                  <pic:cNvPr id="124" name="IM 124"/>
                  <pic:cNvPicPr/>
                </pic:nvPicPr>
                <pic:blipFill>
                  <a:blip r:embed="rId1"/>
                  <a:stretch>
                    <a:fillRect/>
                  </a:stretch>
                </pic:blipFill>
                <pic:spPr>
                  <a:xfrm rot="0">
                    <a:off x="0" y="0"/>
                    <a:ext cx="147022" cy="140207"/>
                  </a:xfrm>
                  <a:prstGeom prst="rect">
                    <a:avLst/>
                  </a:prstGeom>
                </pic:spPr>
              </pic:pic>
            </a:graphicData>
          </a:graphic>
        </wp:inline>
      </w:drawing>
    </w:r>
    <w:r>
      <w:rPr>
        <w:rFonts w:ascii="Microsoft YaHei" w:hAnsi="Microsoft YaHei" w:eastAsia="Microsoft YaHei" w:cs="Microsoft YaHei"/>
        <w:sz w:val="22"/>
        <w:szCs w:val="22"/>
        <w:color w:val="E6E6E6"/>
        <w:spacing w:val="16"/>
        <w:position w:val="1"/>
      </w:rPr>
      <w:t>网</w:t>
    </w:r>
    <w:r>
      <w:rPr>
        <w:rFonts w:ascii="Microsoft YaHei" w:hAnsi="Microsoft YaHei" w:eastAsia="Microsoft YaHei" w:cs="Microsoft YaHei"/>
        <w:sz w:val="22"/>
        <w:szCs w:val="22"/>
        <w:color w:val="E6E6E6"/>
        <w:position w:val="1"/>
      </w:rPr>
      <w:t xml:space="preserve">     </w:t>
    </w:r>
    <w:r>
      <w:rPr>
        <w:rFonts w:ascii="Arial" w:hAnsi="Arial" w:eastAsia="Arial" w:cs="Arial"/>
        <w:sz w:val="22"/>
        <w:szCs w:val="22"/>
        <w:color w:val="E6E6E6"/>
        <w:position w:val="2"/>
      </w:rPr>
      <w:t>htt</w:t>
    </w:r>
    <w:r>
      <w:rPr>
        <w:sz w:val="22"/>
        <w:szCs w:val="22"/>
        <w:position w:val="-4"/>
      </w:rPr>
      <w:drawing>
        <wp:inline distT="0" distB="0" distL="0" distR="0">
          <wp:extent cx="163510" cy="109727"/>
          <wp:effectExtent l="0" t="0" r="0" b="0"/>
          <wp:docPr id="126" name="IM 126"/>
          <wp:cNvGraphicFramePr/>
          <a:graphic>
            <a:graphicData uri="http://schemas.openxmlformats.org/drawingml/2006/picture">
              <pic:pic>
                <pic:nvPicPr>
                  <pic:cNvPr id="126" name="IM 126"/>
                  <pic:cNvPicPr/>
                </pic:nvPicPr>
                <pic:blipFill>
                  <a:blip r:embed="rId2"/>
                  <a:stretch>
                    <a:fillRect/>
                  </a:stretch>
                </pic:blipFill>
                <pic:spPr>
                  <a:xfrm rot="0">
                    <a:off x="0" y="0"/>
                    <a:ext cx="163510" cy="109727"/>
                  </a:xfrm>
                  <a:prstGeom prst="rect">
                    <a:avLst/>
                  </a:prstGeom>
                </pic:spPr>
              </pic:pic>
            </a:graphicData>
          </a:graphic>
        </wp:inline>
      </w:drawing>
    </w:r>
    <w:r>
      <w:rPr>
        <w:rFonts w:ascii="Arial" w:hAnsi="Arial" w:eastAsia="Arial" w:cs="Arial"/>
        <w:sz w:val="22"/>
        <w:szCs w:val="22"/>
        <w:color w:val="E6E6E6"/>
        <w:spacing w:val="-27"/>
        <w:position w:val="2"/>
      </w:rPr>
      <w:t xml:space="preserve"> </w:t>
    </w:r>
    <w:r>
      <w:rPr>
        <w:rFonts w:ascii="Arial" w:hAnsi="Arial" w:eastAsia="Arial" w:cs="Arial"/>
        <w:sz w:val="22"/>
        <w:szCs w:val="22"/>
        <w:color w:val="E6E6E6"/>
        <w:spacing w:val="16"/>
        <w:position w:val="2"/>
      </w:rPr>
      <w:t>:</w:t>
    </w:r>
    <w:r>
      <w:rPr>
        <w:sz w:val="22"/>
        <w:szCs w:val="22"/>
      </w:rPr>
      <w:drawing>
        <wp:inline distT="0" distB="0" distL="0" distR="0">
          <wp:extent cx="48091" cy="109727"/>
          <wp:effectExtent l="0" t="0" r="0" b="0"/>
          <wp:docPr id="128" name="IM 128"/>
          <wp:cNvGraphicFramePr/>
          <a:graphic>
            <a:graphicData uri="http://schemas.openxmlformats.org/drawingml/2006/picture">
              <pic:pic>
                <pic:nvPicPr>
                  <pic:cNvPr id="128" name="IM 128"/>
                  <pic:cNvPicPr/>
                </pic:nvPicPr>
                <pic:blipFill>
                  <a:blip r:embed="rId3"/>
                  <a:stretch>
                    <a:fillRect/>
                  </a:stretch>
                </pic:blipFill>
                <pic:spPr>
                  <a:xfrm rot="0">
                    <a:off x="0" y="0"/>
                    <a:ext cx="48091" cy="109727"/>
                  </a:xfrm>
                  <a:prstGeom prst="rect">
                    <a:avLst/>
                  </a:prstGeom>
                </pic:spPr>
              </pic:pic>
            </a:graphicData>
          </a:graphic>
        </wp:inline>
      </w:drawing>
    </w:r>
    <w:r>
      <w:rPr>
        <w:sz w:val="22"/>
        <w:szCs w:val="22"/>
      </w:rPr>
      <w:drawing>
        <wp:inline distT="0" distB="0" distL="0" distR="0">
          <wp:extent cx="48091" cy="109727"/>
          <wp:effectExtent l="0" t="0" r="0" b="0"/>
          <wp:docPr id="130" name="IM 130"/>
          <wp:cNvGraphicFramePr/>
          <a:graphic>
            <a:graphicData uri="http://schemas.openxmlformats.org/drawingml/2006/picture">
              <pic:pic>
                <pic:nvPicPr>
                  <pic:cNvPr id="130" name="IM 130"/>
                  <pic:cNvPicPr/>
                </pic:nvPicPr>
                <pic:blipFill>
                  <a:blip r:embed="rId4"/>
                  <a:stretch>
                    <a:fillRect/>
                  </a:stretch>
                </pic:blipFill>
                <pic:spPr>
                  <a:xfrm rot="0">
                    <a:off x="0" y="0"/>
                    <a:ext cx="48091" cy="109727"/>
                  </a:xfrm>
                  <a:prstGeom prst="rect">
                    <a:avLst/>
                  </a:prstGeom>
                </pic:spPr>
              </pic:pic>
            </a:graphicData>
          </a:graphic>
        </wp:inline>
      </w:drawing>
    </w:r>
    <w:r>
      <w:rPr>
        <w:rFonts w:ascii="Arial" w:hAnsi="Arial" w:eastAsia="Arial" w:cs="Arial"/>
        <w:sz w:val="22"/>
        <w:szCs w:val="22"/>
        <w:color w:val="E6E6E6"/>
        <w:position w:val="2"/>
      </w:rPr>
      <w:t>Www</w:t>
    </w:r>
    <w:r>
      <w:rPr>
        <w:rFonts w:ascii="Arial" w:hAnsi="Arial" w:eastAsia="Arial" w:cs="Arial"/>
        <w:sz w:val="22"/>
        <w:szCs w:val="22"/>
        <w:color w:val="E6E6E6"/>
        <w:spacing w:val="-34"/>
        <w:position w:val="2"/>
      </w:rPr>
      <w:t xml:space="preserve"> </w:t>
    </w:r>
    <w:r>
      <w:rPr>
        <w:sz w:val="22"/>
        <w:szCs w:val="22"/>
      </w:rPr>
      <w:drawing>
        <wp:inline distT="0" distB="0" distL="0" distR="0">
          <wp:extent cx="17862" cy="14630"/>
          <wp:effectExtent l="0" t="0" r="0" b="0"/>
          <wp:docPr id="132" name="IM 132"/>
          <wp:cNvGraphicFramePr/>
          <a:graphic>
            <a:graphicData uri="http://schemas.openxmlformats.org/drawingml/2006/picture">
              <pic:pic>
                <pic:nvPicPr>
                  <pic:cNvPr id="132" name="IM 132"/>
                  <pic:cNvPicPr/>
                </pic:nvPicPr>
                <pic:blipFill>
                  <a:blip r:embed="rId5"/>
                  <a:stretch>
                    <a:fillRect/>
                  </a:stretch>
                </pic:blipFill>
                <pic:spPr>
                  <a:xfrm rot="0">
                    <a:off x="0" y="0"/>
                    <a:ext cx="17862" cy="14630"/>
                  </a:xfrm>
                  <a:prstGeom prst="rect">
                    <a:avLst/>
                  </a:prstGeom>
                </pic:spPr>
              </pic:pic>
            </a:graphicData>
          </a:graphic>
        </wp:inline>
      </w:drawing>
    </w:r>
    <w:r>
      <w:rPr>
        <w:rFonts w:ascii="Arial" w:hAnsi="Arial" w:eastAsia="Arial" w:cs="Arial"/>
        <w:sz w:val="22"/>
        <w:szCs w:val="22"/>
        <w:color w:val="E6E6E6"/>
        <w:spacing w:val="-41"/>
        <w:position w:val="2"/>
      </w:rPr>
      <w:t xml:space="preserve"> </w:t>
    </w:r>
    <w:r>
      <w:rPr>
        <w:rFonts w:ascii="Arial" w:hAnsi="Arial" w:eastAsia="Arial" w:cs="Arial"/>
        <w:sz w:val="22"/>
        <w:szCs w:val="22"/>
        <w:color w:val="E6E6E6"/>
        <w:position w:val="2"/>
      </w:rPr>
      <w:t>cnk</w:t>
    </w:r>
    <w:r>
      <w:rPr>
        <w:sz w:val="22"/>
        <w:szCs w:val="22"/>
      </w:rPr>
      <w:drawing>
        <wp:inline distT="0" distB="0" distL="0" distR="0">
          <wp:extent cx="61831" cy="102412"/>
          <wp:effectExtent l="0" t="0" r="0" b="0"/>
          <wp:docPr id="134" name="IM 134"/>
          <wp:cNvGraphicFramePr/>
          <a:graphic>
            <a:graphicData uri="http://schemas.openxmlformats.org/drawingml/2006/picture">
              <pic:pic>
                <pic:nvPicPr>
                  <pic:cNvPr id="134" name="IM 134"/>
                  <pic:cNvPicPr/>
                </pic:nvPicPr>
                <pic:blipFill>
                  <a:blip r:embed="rId6"/>
                  <a:stretch>
                    <a:fillRect/>
                  </a:stretch>
                </pic:blipFill>
                <pic:spPr>
                  <a:xfrm rot="0">
                    <a:off x="0" y="0"/>
                    <a:ext cx="61831" cy="102412"/>
                  </a:xfrm>
                  <a:prstGeom prst="rect">
                    <a:avLst/>
                  </a:prstGeom>
                </pic:spPr>
              </pic:pic>
            </a:graphicData>
          </a:graphic>
        </wp:inline>
      </w:drawing>
    </w:r>
    <w:r>
      <w:rPr>
        <w:rFonts w:ascii="Arial" w:hAnsi="Arial" w:eastAsia="Arial" w:cs="Arial"/>
        <w:sz w:val="22"/>
        <w:szCs w:val="22"/>
        <w:color w:val="E6E6E6"/>
        <w:position w:val="3"/>
      </w:rPr>
      <w:t>net</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40" w:lineRule="exact"/>
      <w:rPr>
        <w:rFonts w:ascii="Arial" w:hAnsi="Arial" w:eastAsia="Arial" w:cs="Arial"/>
        <w:sz w:val="22"/>
        <w:szCs w:val="22"/>
      </w:rPr>
    </w:pPr>
    <w:r>
      <w:rPr>
        <w:rFonts w:ascii="Microsoft YaHei" w:hAnsi="Microsoft YaHei" w:eastAsia="Microsoft YaHei" w:cs="Microsoft YaHei"/>
        <w:sz w:val="22"/>
        <w:szCs w:val="22"/>
        <w:color w:val="E6E6E6"/>
        <w:spacing w:val="16"/>
        <w:position w:val="1"/>
      </w:rPr>
      <w:t>中国</w:t>
    </w:r>
    <w:r>
      <w:rPr>
        <w:sz w:val="22"/>
        <w:szCs w:val="22"/>
        <w:position w:val="-3"/>
      </w:rPr>
      <w:drawing>
        <wp:inline distT="0" distB="0" distL="0" distR="0">
          <wp:extent cx="147022" cy="140207"/>
          <wp:effectExtent l="0" t="0" r="0" b="0"/>
          <wp:docPr id="136" name="IM 136"/>
          <wp:cNvGraphicFramePr/>
          <a:graphic>
            <a:graphicData uri="http://schemas.openxmlformats.org/drawingml/2006/picture">
              <pic:pic>
                <pic:nvPicPr>
                  <pic:cNvPr id="136" name="IM 136"/>
                  <pic:cNvPicPr/>
                </pic:nvPicPr>
                <pic:blipFill>
                  <a:blip r:embed="rId1"/>
                  <a:stretch>
                    <a:fillRect/>
                  </a:stretch>
                </pic:blipFill>
                <pic:spPr>
                  <a:xfrm rot="0">
                    <a:off x="0" y="0"/>
                    <a:ext cx="147022" cy="140207"/>
                  </a:xfrm>
                  <a:prstGeom prst="rect">
                    <a:avLst/>
                  </a:prstGeom>
                </pic:spPr>
              </pic:pic>
            </a:graphicData>
          </a:graphic>
        </wp:inline>
      </w:drawing>
    </w:r>
    <w:r>
      <w:rPr>
        <w:rFonts w:ascii="Microsoft YaHei" w:hAnsi="Microsoft YaHei" w:eastAsia="Microsoft YaHei" w:cs="Microsoft YaHei"/>
        <w:sz w:val="22"/>
        <w:szCs w:val="22"/>
        <w:color w:val="E6E6E6"/>
        <w:spacing w:val="16"/>
        <w:position w:val="1"/>
      </w:rPr>
      <w:t>网</w:t>
    </w:r>
    <w:r>
      <w:rPr>
        <w:rFonts w:ascii="Microsoft YaHei" w:hAnsi="Microsoft YaHei" w:eastAsia="Microsoft YaHei" w:cs="Microsoft YaHei"/>
        <w:sz w:val="22"/>
        <w:szCs w:val="22"/>
        <w:color w:val="E6E6E6"/>
        <w:position w:val="1"/>
      </w:rPr>
      <w:t xml:space="preserve">     </w:t>
    </w:r>
    <w:r>
      <w:rPr>
        <w:rFonts w:ascii="Arial" w:hAnsi="Arial" w:eastAsia="Arial" w:cs="Arial"/>
        <w:sz w:val="22"/>
        <w:szCs w:val="22"/>
        <w:color w:val="E6E6E6"/>
        <w:position w:val="2"/>
      </w:rPr>
      <w:t>htt</w:t>
    </w:r>
    <w:r>
      <w:rPr>
        <w:sz w:val="22"/>
        <w:szCs w:val="22"/>
        <w:position w:val="-4"/>
      </w:rPr>
      <w:drawing>
        <wp:inline distT="0" distB="0" distL="0" distR="0">
          <wp:extent cx="163510" cy="109727"/>
          <wp:effectExtent l="0" t="0" r="0" b="0"/>
          <wp:docPr id="138" name="IM 138"/>
          <wp:cNvGraphicFramePr/>
          <a:graphic>
            <a:graphicData uri="http://schemas.openxmlformats.org/drawingml/2006/picture">
              <pic:pic>
                <pic:nvPicPr>
                  <pic:cNvPr id="138" name="IM 138"/>
                  <pic:cNvPicPr/>
                </pic:nvPicPr>
                <pic:blipFill>
                  <a:blip r:embed="rId2"/>
                  <a:stretch>
                    <a:fillRect/>
                  </a:stretch>
                </pic:blipFill>
                <pic:spPr>
                  <a:xfrm rot="0">
                    <a:off x="0" y="0"/>
                    <a:ext cx="163510" cy="109727"/>
                  </a:xfrm>
                  <a:prstGeom prst="rect">
                    <a:avLst/>
                  </a:prstGeom>
                </pic:spPr>
              </pic:pic>
            </a:graphicData>
          </a:graphic>
        </wp:inline>
      </w:drawing>
    </w:r>
    <w:r>
      <w:rPr>
        <w:rFonts w:ascii="Arial" w:hAnsi="Arial" w:eastAsia="Arial" w:cs="Arial"/>
        <w:sz w:val="22"/>
        <w:szCs w:val="22"/>
        <w:color w:val="E6E6E6"/>
        <w:spacing w:val="-27"/>
        <w:position w:val="2"/>
      </w:rPr>
      <w:t xml:space="preserve"> </w:t>
    </w:r>
    <w:r>
      <w:rPr>
        <w:rFonts w:ascii="Arial" w:hAnsi="Arial" w:eastAsia="Arial" w:cs="Arial"/>
        <w:sz w:val="22"/>
        <w:szCs w:val="22"/>
        <w:color w:val="E6E6E6"/>
        <w:spacing w:val="16"/>
        <w:position w:val="2"/>
      </w:rPr>
      <w:t>:</w:t>
    </w:r>
    <w:r>
      <w:rPr>
        <w:sz w:val="22"/>
        <w:szCs w:val="22"/>
      </w:rPr>
      <w:drawing>
        <wp:inline distT="0" distB="0" distL="0" distR="0">
          <wp:extent cx="48091" cy="109727"/>
          <wp:effectExtent l="0" t="0" r="0" b="0"/>
          <wp:docPr id="140" name="IM 140"/>
          <wp:cNvGraphicFramePr/>
          <a:graphic>
            <a:graphicData uri="http://schemas.openxmlformats.org/drawingml/2006/picture">
              <pic:pic>
                <pic:nvPicPr>
                  <pic:cNvPr id="140" name="IM 140"/>
                  <pic:cNvPicPr/>
                </pic:nvPicPr>
                <pic:blipFill>
                  <a:blip r:embed="rId3"/>
                  <a:stretch>
                    <a:fillRect/>
                  </a:stretch>
                </pic:blipFill>
                <pic:spPr>
                  <a:xfrm rot="0">
                    <a:off x="0" y="0"/>
                    <a:ext cx="48091" cy="109727"/>
                  </a:xfrm>
                  <a:prstGeom prst="rect">
                    <a:avLst/>
                  </a:prstGeom>
                </pic:spPr>
              </pic:pic>
            </a:graphicData>
          </a:graphic>
        </wp:inline>
      </w:drawing>
    </w:r>
    <w:r>
      <w:rPr>
        <w:sz w:val="22"/>
        <w:szCs w:val="22"/>
      </w:rPr>
      <w:drawing>
        <wp:inline distT="0" distB="0" distL="0" distR="0">
          <wp:extent cx="48091" cy="109727"/>
          <wp:effectExtent l="0" t="0" r="0" b="0"/>
          <wp:docPr id="142" name="IM 142"/>
          <wp:cNvGraphicFramePr/>
          <a:graphic>
            <a:graphicData uri="http://schemas.openxmlformats.org/drawingml/2006/picture">
              <pic:pic>
                <pic:nvPicPr>
                  <pic:cNvPr id="142" name="IM 142"/>
                  <pic:cNvPicPr/>
                </pic:nvPicPr>
                <pic:blipFill>
                  <a:blip r:embed="rId4"/>
                  <a:stretch>
                    <a:fillRect/>
                  </a:stretch>
                </pic:blipFill>
                <pic:spPr>
                  <a:xfrm rot="0">
                    <a:off x="0" y="0"/>
                    <a:ext cx="48091" cy="109727"/>
                  </a:xfrm>
                  <a:prstGeom prst="rect">
                    <a:avLst/>
                  </a:prstGeom>
                </pic:spPr>
              </pic:pic>
            </a:graphicData>
          </a:graphic>
        </wp:inline>
      </w:drawing>
    </w:r>
    <w:r>
      <w:rPr>
        <w:rFonts w:ascii="Arial" w:hAnsi="Arial" w:eastAsia="Arial" w:cs="Arial"/>
        <w:sz w:val="22"/>
        <w:szCs w:val="22"/>
        <w:color w:val="E6E6E6"/>
        <w:position w:val="2"/>
      </w:rPr>
      <w:t>Www</w:t>
    </w:r>
    <w:r>
      <w:rPr>
        <w:rFonts w:ascii="Arial" w:hAnsi="Arial" w:eastAsia="Arial" w:cs="Arial"/>
        <w:sz w:val="22"/>
        <w:szCs w:val="22"/>
        <w:color w:val="E6E6E6"/>
        <w:spacing w:val="-34"/>
        <w:position w:val="2"/>
      </w:rPr>
      <w:t xml:space="preserve"> </w:t>
    </w:r>
    <w:r>
      <w:rPr>
        <w:sz w:val="22"/>
        <w:szCs w:val="22"/>
      </w:rPr>
      <w:drawing>
        <wp:inline distT="0" distB="0" distL="0" distR="0">
          <wp:extent cx="17862" cy="14630"/>
          <wp:effectExtent l="0" t="0" r="0" b="0"/>
          <wp:docPr id="144" name="IM 144"/>
          <wp:cNvGraphicFramePr/>
          <a:graphic>
            <a:graphicData uri="http://schemas.openxmlformats.org/drawingml/2006/picture">
              <pic:pic>
                <pic:nvPicPr>
                  <pic:cNvPr id="144" name="IM 144"/>
                  <pic:cNvPicPr/>
                </pic:nvPicPr>
                <pic:blipFill>
                  <a:blip r:embed="rId5"/>
                  <a:stretch>
                    <a:fillRect/>
                  </a:stretch>
                </pic:blipFill>
                <pic:spPr>
                  <a:xfrm rot="0">
                    <a:off x="0" y="0"/>
                    <a:ext cx="17862" cy="14630"/>
                  </a:xfrm>
                  <a:prstGeom prst="rect">
                    <a:avLst/>
                  </a:prstGeom>
                </pic:spPr>
              </pic:pic>
            </a:graphicData>
          </a:graphic>
        </wp:inline>
      </w:drawing>
    </w:r>
    <w:r>
      <w:rPr>
        <w:rFonts w:ascii="Arial" w:hAnsi="Arial" w:eastAsia="Arial" w:cs="Arial"/>
        <w:sz w:val="22"/>
        <w:szCs w:val="22"/>
        <w:color w:val="E6E6E6"/>
        <w:spacing w:val="-41"/>
        <w:position w:val="2"/>
      </w:rPr>
      <w:t xml:space="preserve"> </w:t>
    </w:r>
    <w:r>
      <w:rPr>
        <w:rFonts w:ascii="Arial" w:hAnsi="Arial" w:eastAsia="Arial" w:cs="Arial"/>
        <w:sz w:val="22"/>
        <w:szCs w:val="22"/>
        <w:color w:val="E6E6E6"/>
        <w:position w:val="2"/>
      </w:rPr>
      <w:t>cnk</w:t>
    </w:r>
    <w:r>
      <w:rPr>
        <w:sz w:val="22"/>
        <w:szCs w:val="22"/>
      </w:rPr>
      <w:drawing>
        <wp:inline distT="0" distB="0" distL="0" distR="0">
          <wp:extent cx="61831" cy="102412"/>
          <wp:effectExtent l="0" t="0" r="0" b="0"/>
          <wp:docPr id="146" name="IM 146"/>
          <wp:cNvGraphicFramePr/>
          <a:graphic>
            <a:graphicData uri="http://schemas.openxmlformats.org/drawingml/2006/picture">
              <pic:pic>
                <pic:nvPicPr>
                  <pic:cNvPr id="146" name="IM 146"/>
                  <pic:cNvPicPr/>
                </pic:nvPicPr>
                <pic:blipFill>
                  <a:blip r:embed="rId6"/>
                  <a:stretch>
                    <a:fillRect/>
                  </a:stretch>
                </pic:blipFill>
                <pic:spPr>
                  <a:xfrm rot="0">
                    <a:off x="0" y="0"/>
                    <a:ext cx="61831" cy="102412"/>
                  </a:xfrm>
                  <a:prstGeom prst="rect">
                    <a:avLst/>
                  </a:prstGeom>
                </pic:spPr>
              </pic:pic>
            </a:graphicData>
          </a:graphic>
        </wp:inline>
      </w:drawing>
    </w:r>
    <w:r>
      <w:rPr>
        <w:rFonts w:ascii="Arial" w:hAnsi="Arial" w:eastAsia="Arial" w:cs="Arial"/>
        <w:sz w:val="22"/>
        <w:szCs w:val="22"/>
        <w:color w:val="E6E6E6"/>
        <w:position w:val="3"/>
      </w:rPr>
      <w:t>net</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40" w:lineRule="exact"/>
      <w:rPr>
        <w:rFonts w:ascii="Arial" w:hAnsi="Arial" w:eastAsia="Arial" w:cs="Arial"/>
        <w:sz w:val="22"/>
        <w:szCs w:val="22"/>
      </w:rPr>
    </w:pPr>
    <w:r>
      <w:rPr>
        <w:rFonts w:ascii="Microsoft YaHei" w:hAnsi="Microsoft YaHei" w:eastAsia="Microsoft YaHei" w:cs="Microsoft YaHei"/>
        <w:sz w:val="22"/>
        <w:szCs w:val="22"/>
        <w:color w:val="E6E6E6"/>
        <w:spacing w:val="16"/>
        <w:position w:val="1"/>
      </w:rPr>
      <w:t>中国</w:t>
    </w:r>
    <w:r>
      <w:rPr>
        <w:sz w:val="22"/>
        <w:szCs w:val="22"/>
        <w:position w:val="-3"/>
      </w:rPr>
      <w:drawing>
        <wp:inline distT="0" distB="0" distL="0" distR="0">
          <wp:extent cx="147022" cy="140207"/>
          <wp:effectExtent l="0" t="0" r="0" b="0"/>
          <wp:docPr id="148" name="IM 148"/>
          <wp:cNvGraphicFramePr/>
          <a:graphic>
            <a:graphicData uri="http://schemas.openxmlformats.org/drawingml/2006/picture">
              <pic:pic>
                <pic:nvPicPr>
                  <pic:cNvPr id="148" name="IM 148"/>
                  <pic:cNvPicPr/>
                </pic:nvPicPr>
                <pic:blipFill>
                  <a:blip r:embed="rId1"/>
                  <a:stretch>
                    <a:fillRect/>
                  </a:stretch>
                </pic:blipFill>
                <pic:spPr>
                  <a:xfrm rot="0">
                    <a:off x="0" y="0"/>
                    <a:ext cx="147022" cy="140207"/>
                  </a:xfrm>
                  <a:prstGeom prst="rect">
                    <a:avLst/>
                  </a:prstGeom>
                </pic:spPr>
              </pic:pic>
            </a:graphicData>
          </a:graphic>
        </wp:inline>
      </w:drawing>
    </w:r>
    <w:r>
      <w:rPr>
        <w:rFonts w:ascii="Microsoft YaHei" w:hAnsi="Microsoft YaHei" w:eastAsia="Microsoft YaHei" w:cs="Microsoft YaHei"/>
        <w:sz w:val="22"/>
        <w:szCs w:val="22"/>
        <w:color w:val="E6E6E6"/>
        <w:spacing w:val="16"/>
        <w:position w:val="1"/>
      </w:rPr>
      <w:t>网</w:t>
    </w:r>
    <w:r>
      <w:rPr>
        <w:rFonts w:ascii="Microsoft YaHei" w:hAnsi="Microsoft YaHei" w:eastAsia="Microsoft YaHei" w:cs="Microsoft YaHei"/>
        <w:sz w:val="22"/>
        <w:szCs w:val="22"/>
        <w:color w:val="E6E6E6"/>
        <w:position w:val="1"/>
      </w:rPr>
      <w:t xml:space="preserve">     </w:t>
    </w:r>
    <w:r>
      <w:rPr>
        <w:rFonts w:ascii="Arial" w:hAnsi="Arial" w:eastAsia="Arial" w:cs="Arial"/>
        <w:sz w:val="22"/>
        <w:szCs w:val="22"/>
        <w:color w:val="E6E6E6"/>
        <w:position w:val="2"/>
      </w:rPr>
      <w:t>htt</w:t>
    </w:r>
    <w:r>
      <w:rPr>
        <w:sz w:val="22"/>
        <w:szCs w:val="22"/>
        <w:position w:val="-4"/>
      </w:rPr>
      <w:drawing>
        <wp:inline distT="0" distB="0" distL="0" distR="0">
          <wp:extent cx="163510" cy="109727"/>
          <wp:effectExtent l="0" t="0" r="0" b="0"/>
          <wp:docPr id="150" name="IM 150"/>
          <wp:cNvGraphicFramePr/>
          <a:graphic>
            <a:graphicData uri="http://schemas.openxmlformats.org/drawingml/2006/picture">
              <pic:pic>
                <pic:nvPicPr>
                  <pic:cNvPr id="150" name="IM 150"/>
                  <pic:cNvPicPr/>
                </pic:nvPicPr>
                <pic:blipFill>
                  <a:blip r:embed="rId2"/>
                  <a:stretch>
                    <a:fillRect/>
                  </a:stretch>
                </pic:blipFill>
                <pic:spPr>
                  <a:xfrm rot="0">
                    <a:off x="0" y="0"/>
                    <a:ext cx="163510" cy="109727"/>
                  </a:xfrm>
                  <a:prstGeom prst="rect">
                    <a:avLst/>
                  </a:prstGeom>
                </pic:spPr>
              </pic:pic>
            </a:graphicData>
          </a:graphic>
        </wp:inline>
      </w:drawing>
    </w:r>
    <w:r>
      <w:rPr>
        <w:rFonts w:ascii="Arial" w:hAnsi="Arial" w:eastAsia="Arial" w:cs="Arial"/>
        <w:sz w:val="22"/>
        <w:szCs w:val="22"/>
        <w:color w:val="E6E6E6"/>
        <w:spacing w:val="-27"/>
        <w:position w:val="2"/>
      </w:rPr>
      <w:t xml:space="preserve"> </w:t>
    </w:r>
    <w:r>
      <w:rPr>
        <w:rFonts w:ascii="Arial" w:hAnsi="Arial" w:eastAsia="Arial" w:cs="Arial"/>
        <w:sz w:val="22"/>
        <w:szCs w:val="22"/>
        <w:color w:val="E6E6E6"/>
        <w:spacing w:val="16"/>
        <w:position w:val="2"/>
      </w:rPr>
      <w:t>:</w:t>
    </w:r>
    <w:r>
      <w:rPr>
        <w:sz w:val="22"/>
        <w:szCs w:val="22"/>
      </w:rPr>
      <w:drawing>
        <wp:inline distT="0" distB="0" distL="0" distR="0">
          <wp:extent cx="48091" cy="109727"/>
          <wp:effectExtent l="0" t="0" r="0" b="0"/>
          <wp:docPr id="152" name="IM 152"/>
          <wp:cNvGraphicFramePr/>
          <a:graphic>
            <a:graphicData uri="http://schemas.openxmlformats.org/drawingml/2006/picture">
              <pic:pic>
                <pic:nvPicPr>
                  <pic:cNvPr id="152" name="IM 152"/>
                  <pic:cNvPicPr/>
                </pic:nvPicPr>
                <pic:blipFill>
                  <a:blip r:embed="rId3"/>
                  <a:stretch>
                    <a:fillRect/>
                  </a:stretch>
                </pic:blipFill>
                <pic:spPr>
                  <a:xfrm rot="0">
                    <a:off x="0" y="0"/>
                    <a:ext cx="48091" cy="109727"/>
                  </a:xfrm>
                  <a:prstGeom prst="rect">
                    <a:avLst/>
                  </a:prstGeom>
                </pic:spPr>
              </pic:pic>
            </a:graphicData>
          </a:graphic>
        </wp:inline>
      </w:drawing>
    </w:r>
    <w:r>
      <w:rPr>
        <w:sz w:val="22"/>
        <w:szCs w:val="22"/>
      </w:rPr>
      <w:drawing>
        <wp:inline distT="0" distB="0" distL="0" distR="0">
          <wp:extent cx="48091" cy="109727"/>
          <wp:effectExtent l="0" t="0" r="0" b="0"/>
          <wp:docPr id="154" name="IM 154"/>
          <wp:cNvGraphicFramePr/>
          <a:graphic>
            <a:graphicData uri="http://schemas.openxmlformats.org/drawingml/2006/picture">
              <pic:pic>
                <pic:nvPicPr>
                  <pic:cNvPr id="154" name="IM 154"/>
                  <pic:cNvPicPr/>
                </pic:nvPicPr>
                <pic:blipFill>
                  <a:blip r:embed="rId4"/>
                  <a:stretch>
                    <a:fillRect/>
                  </a:stretch>
                </pic:blipFill>
                <pic:spPr>
                  <a:xfrm rot="0">
                    <a:off x="0" y="0"/>
                    <a:ext cx="48091" cy="109727"/>
                  </a:xfrm>
                  <a:prstGeom prst="rect">
                    <a:avLst/>
                  </a:prstGeom>
                </pic:spPr>
              </pic:pic>
            </a:graphicData>
          </a:graphic>
        </wp:inline>
      </w:drawing>
    </w:r>
    <w:r>
      <w:rPr>
        <w:rFonts w:ascii="Arial" w:hAnsi="Arial" w:eastAsia="Arial" w:cs="Arial"/>
        <w:sz w:val="22"/>
        <w:szCs w:val="22"/>
        <w:color w:val="E6E6E6"/>
        <w:position w:val="2"/>
      </w:rPr>
      <w:t>Www</w:t>
    </w:r>
    <w:r>
      <w:rPr>
        <w:rFonts w:ascii="Arial" w:hAnsi="Arial" w:eastAsia="Arial" w:cs="Arial"/>
        <w:sz w:val="22"/>
        <w:szCs w:val="22"/>
        <w:color w:val="E6E6E6"/>
        <w:spacing w:val="-34"/>
        <w:position w:val="2"/>
      </w:rPr>
      <w:t xml:space="preserve"> </w:t>
    </w:r>
    <w:r>
      <w:rPr>
        <w:sz w:val="22"/>
        <w:szCs w:val="22"/>
      </w:rPr>
      <w:drawing>
        <wp:inline distT="0" distB="0" distL="0" distR="0">
          <wp:extent cx="17862" cy="14630"/>
          <wp:effectExtent l="0" t="0" r="0" b="0"/>
          <wp:docPr id="156" name="IM 156"/>
          <wp:cNvGraphicFramePr/>
          <a:graphic>
            <a:graphicData uri="http://schemas.openxmlformats.org/drawingml/2006/picture">
              <pic:pic>
                <pic:nvPicPr>
                  <pic:cNvPr id="156" name="IM 156"/>
                  <pic:cNvPicPr/>
                </pic:nvPicPr>
                <pic:blipFill>
                  <a:blip r:embed="rId5"/>
                  <a:stretch>
                    <a:fillRect/>
                  </a:stretch>
                </pic:blipFill>
                <pic:spPr>
                  <a:xfrm rot="0">
                    <a:off x="0" y="0"/>
                    <a:ext cx="17862" cy="14630"/>
                  </a:xfrm>
                  <a:prstGeom prst="rect">
                    <a:avLst/>
                  </a:prstGeom>
                </pic:spPr>
              </pic:pic>
            </a:graphicData>
          </a:graphic>
        </wp:inline>
      </w:drawing>
    </w:r>
    <w:r>
      <w:rPr>
        <w:rFonts w:ascii="Arial" w:hAnsi="Arial" w:eastAsia="Arial" w:cs="Arial"/>
        <w:sz w:val="22"/>
        <w:szCs w:val="22"/>
        <w:color w:val="E6E6E6"/>
        <w:spacing w:val="-41"/>
        <w:position w:val="2"/>
      </w:rPr>
      <w:t xml:space="preserve"> </w:t>
    </w:r>
    <w:r>
      <w:rPr>
        <w:rFonts w:ascii="Arial" w:hAnsi="Arial" w:eastAsia="Arial" w:cs="Arial"/>
        <w:sz w:val="22"/>
        <w:szCs w:val="22"/>
        <w:color w:val="E6E6E6"/>
        <w:position w:val="2"/>
      </w:rPr>
      <w:t>cnk</w:t>
    </w:r>
    <w:r>
      <w:rPr>
        <w:sz w:val="22"/>
        <w:szCs w:val="22"/>
      </w:rPr>
      <w:drawing>
        <wp:inline distT="0" distB="0" distL="0" distR="0">
          <wp:extent cx="61831" cy="102412"/>
          <wp:effectExtent l="0" t="0" r="0" b="0"/>
          <wp:docPr id="158" name="IM 158"/>
          <wp:cNvGraphicFramePr/>
          <a:graphic>
            <a:graphicData uri="http://schemas.openxmlformats.org/drawingml/2006/picture">
              <pic:pic>
                <pic:nvPicPr>
                  <pic:cNvPr id="158" name="IM 158"/>
                  <pic:cNvPicPr/>
                </pic:nvPicPr>
                <pic:blipFill>
                  <a:blip r:embed="rId6"/>
                  <a:stretch>
                    <a:fillRect/>
                  </a:stretch>
                </pic:blipFill>
                <pic:spPr>
                  <a:xfrm rot="0">
                    <a:off x="0" y="0"/>
                    <a:ext cx="61831" cy="102412"/>
                  </a:xfrm>
                  <a:prstGeom prst="rect">
                    <a:avLst/>
                  </a:prstGeom>
                </pic:spPr>
              </pic:pic>
            </a:graphicData>
          </a:graphic>
        </wp:inline>
      </w:drawing>
    </w:r>
    <w:r>
      <w:rPr>
        <w:rFonts w:ascii="Arial" w:hAnsi="Arial" w:eastAsia="Arial" w:cs="Arial"/>
        <w:sz w:val="22"/>
        <w:szCs w:val="22"/>
        <w:color w:val="E6E6E6"/>
        <w:position w:val="3"/>
      </w:rPr>
      <w:t>net</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40" w:lineRule="exact"/>
      <w:rPr>
        <w:rFonts w:ascii="Arial" w:hAnsi="Arial" w:eastAsia="Arial" w:cs="Arial"/>
        <w:sz w:val="22"/>
        <w:szCs w:val="22"/>
      </w:rPr>
    </w:pPr>
    <w:r>
      <w:rPr>
        <w:rFonts w:ascii="Microsoft YaHei" w:hAnsi="Microsoft YaHei" w:eastAsia="Microsoft YaHei" w:cs="Microsoft YaHei"/>
        <w:sz w:val="22"/>
        <w:szCs w:val="22"/>
        <w:color w:val="E6E6E6"/>
        <w:spacing w:val="16"/>
        <w:position w:val="1"/>
      </w:rPr>
      <w:t>中国</w:t>
    </w:r>
    <w:r>
      <w:rPr>
        <w:sz w:val="22"/>
        <w:szCs w:val="22"/>
        <w:position w:val="-3"/>
      </w:rPr>
      <w:drawing>
        <wp:inline distT="0" distB="0" distL="0" distR="0">
          <wp:extent cx="147022" cy="140207"/>
          <wp:effectExtent l="0" t="0" r="0" b="0"/>
          <wp:docPr id="160" name="IM 160"/>
          <wp:cNvGraphicFramePr/>
          <a:graphic>
            <a:graphicData uri="http://schemas.openxmlformats.org/drawingml/2006/picture">
              <pic:pic>
                <pic:nvPicPr>
                  <pic:cNvPr id="160" name="IM 160"/>
                  <pic:cNvPicPr/>
                </pic:nvPicPr>
                <pic:blipFill>
                  <a:blip r:embed="rId1"/>
                  <a:stretch>
                    <a:fillRect/>
                  </a:stretch>
                </pic:blipFill>
                <pic:spPr>
                  <a:xfrm rot="0">
                    <a:off x="0" y="0"/>
                    <a:ext cx="147022" cy="140207"/>
                  </a:xfrm>
                  <a:prstGeom prst="rect">
                    <a:avLst/>
                  </a:prstGeom>
                </pic:spPr>
              </pic:pic>
            </a:graphicData>
          </a:graphic>
        </wp:inline>
      </w:drawing>
    </w:r>
    <w:r>
      <w:rPr>
        <w:rFonts w:ascii="Microsoft YaHei" w:hAnsi="Microsoft YaHei" w:eastAsia="Microsoft YaHei" w:cs="Microsoft YaHei"/>
        <w:sz w:val="22"/>
        <w:szCs w:val="22"/>
        <w:color w:val="E6E6E6"/>
        <w:spacing w:val="16"/>
        <w:position w:val="1"/>
      </w:rPr>
      <w:t>网</w:t>
    </w:r>
    <w:r>
      <w:rPr>
        <w:rFonts w:ascii="Microsoft YaHei" w:hAnsi="Microsoft YaHei" w:eastAsia="Microsoft YaHei" w:cs="Microsoft YaHei"/>
        <w:sz w:val="22"/>
        <w:szCs w:val="22"/>
        <w:color w:val="E6E6E6"/>
        <w:position w:val="1"/>
      </w:rPr>
      <w:t xml:space="preserve">     </w:t>
    </w:r>
    <w:r>
      <w:rPr>
        <w:rFonts w:ascii="Arial" w:hAnsi="Arial" w:eastAsia="Arial" w:cs="Arial"/>
        <w:sz w:val="22"/>
        <w:szCs w:val="22"/>
        <w:color w:val="E6E6E6"/>
        <w:position w:val="2"/>
      </w:rPr>
      <w:t>htt</w:t>
    </w:r>
    <w:r>
      <w:rPr>
        <w:sz w:val="22"/>
        <w:szCs w:val="22"/>
        <w:position w:val="-4"/>
      </w:rPr>
      <w:drawing>
        <wp:inline distT="0" distB="0" distL="0" distR="0">
          <wp:extent cx="163510" cy="109727"/>
          <wp:effectExtent l="0" t="0" r="0" b="0"/>
          <wp:docPr id="162" name="IM 162"/>
          <wp:cNvGraphicFramePr/>
          <a:graphic>
            <a:graphicData uri="http://schemas.openxmlformats.org/drawingml/2006/picture">
              <pic:pic>
                <pic:nvPicPr>
                  <pic:cNvPr id="162" name="IM 162"/>
                  <pic:cNvPicPr/>
                </pic:nvPicPr>
                <pic:blipFill>
                  <a:blip r:embed="rId2"/>
                  <a:stretch>
                    <a:fillRect/>
                  </a:stretch>
                </pic:blipFill>
                <pic:spPr>
                  <a:xfrm rot="0">
                    <a:off x="0" y="0"/>
                    <a:ext cx="163510" cy="109727"/>
                  </a:xfrm>
                  <a:prstGeom prst="rect">
                    <a:avLst/>
                  </a:prstGeom>
                </pic:spPr>
              </pic:pic>
            </a:graphicData>
          </a:graphic>
        </wp:inline>
      </w:drawing>
    </w:r>
    <w:r>
      <w:rPr>
        <w:rFonts w:ascii="Arial" w:hAnsi="Arial" w:eastAsia="Arial" w:cs="Arial"/>
        <w:sz w:val="22"/>
        <w:szCs w:val="22"/>
        <w:color w:val="E6E6E6"/>
        <w:spacing w:val="-27"/>
        <w:position w:val="2"/>
      </w:rPr>
      <w:t xml:space="preserve"> </w:t>
    </w:r>
    <w:r>
      <w:rPr>
        <w:rFonts w:ascii="Arial" w:hAnsi="Arial" w:eastAsia="Arial" w:cs="Arial"/>
        <w:sz w:val="22"/>
        <w:szCs w:val="22"/>
        <w:color w:val="E6E6E6"/>
        <w:spacing w:val="16"/>
        <w:position w:val="2"/>
      </w:rPr>
      <w:t>:</w:t>
    </w:r>
    <w:r>
      <w:rPr>
        <w:sz w:val="22"/>
        <w:szCs w:val="22"/>
      </w:rPr>
      <w:drawing>
        <wp:inline distT="0" distB="0" distL="0" distR="0">
          <wp:extent cx="48091" cy="109727"/>
          <wp:effectExtent l="0" t="0" r="0" b="0"/>
          <wp:docPr id="164" name="IM 164"/>
          <wp:cNvGraphicFramePr/>
          <a:graphic>
            <a:graphicData uri="http://schemas.openxmlformats.org/drawingml/2006/picture">
              <pic:pic>
                <pic:nvPicPr>
                  <pic:cNvPr id="164" name="IM 164"/>
                  <pic:cNvPicPr/>
                </pic:nvPicPr>
                <pic:blipFill>
                  <a:blip r:embed="rId3"/>
                  <a:stretch>
                    <a:fillRect/>
                  </a:stretch>
                </pic:blipFill>
                <pic:spPr>
                  <a:xfrm rot="0">
                    <a:off x="0" y="0"/>
                    <a:ext cx="48091" cy="109727"/>
                  </a:xfrm>
                  <a:prstGeom prst="rect">
                    <a:avLst/>
                  </a:prstGeom>
                </pic:spPr>
              </pic:pic>
            </a:graphicData>
          </a:graphic>
        </wp:inline>
      </w:drawing>
    </w:r>
    <w:r>
      <w:rPr>
        <w:sz w:val="22"/>
        <w:szCs w:val="22"/>
      </w:rPr>
      <w:drawing>
        <wp:inline distT="0" distB="0" distL="0" distR="0">
          <wp:extent cx="48091" cy="109727"/>
          <wp:effectExtent l="0" t="0" r="0" b="0"/>
          <wp:docPr id="166" name="IM 166"/>
          <wp:cNvGraphicFramePr/>
          <a:graphic>
            <a:graphicData uri="http://schemas.openxmlformats.org/drawingml/2006/picture">
              <pic:pic>
                <pic:nvPicPr>
                  <pic:cNvPr id="166" name="IM 166"/>
                  <pic:cNvPicPr/>
                </pic:nvPicPr>
                <pic:blipFill>
                  <a:blip r:embed="rId4"/>
                  <a:stretch>
                    <a:fillRect/>
                  </a:stretch>
                </pic:blipFill>
                <pic:spPr>
                  <a:xfrm rot="0">
                    <a:off x="0" y="0"/>
                    <a:ext cx="48091" cy="109727"/>
                  </a:xfrm>
                  <a:prstGeom prst="rect">
                    <a:avLst/>
                  </a:prstGeom>
                </pic:spPr>
              </pic:pic>
            </a:graphicData>
          </a:graphic>
        </wp:inline>
      </w:drawing>
    </w:r>
    <w:r>
      <w:rPr>
        <w:rFonts w:ascii="Arial" w:hAnsi="Arial" w:eastAsia="Arial" w:cs="Arial"/>
        <w:sz w:val="22"/>
        <w:szCs w:val="22"/>
        <w:color w:val="E6E6E6"/>
        <w:position w:val="2"/>
      </w:rPr>
      <w:t>Www</w:t>
    </w:r>
    <w:r>
      <w:rPr>
        <w:rFonts w:ascii="Arial" w:hAnsi="Arial" w:eastAsia="Arial" w:cs="Arial"/>
        <w:sz w:val="22"/>
        <w:szCs w:val="22"/>
        <w:color w:val="E6E6E6"/>
        <w:spacing w:val="-34"/>
        <w:position w:val="2"/>
      </w:rPr>
      <w:t xml:space="preserve"> </w:t>
    </w:r>
    <w:r>
      <w:rPr>
        <w:sz w:val="22"/>
        <w:szCs w:val="22"/>
      </w:rPr>
      <w:drawing>
        <wp:inline distT="0" distB="0" distL="0" distR="0">
          <wp:extent cx="17862" cy="14630"/>
          <wp:effectExtent l="0" t="0" r="0" b="0"/>
          <wp:docPr id="168" name="IM 168"/>
          <wp:cNvGraphicFramePr/>
          <a:graphic>
            <a:graphicData uri="http://schemas.openxmlformats.org/drawingml/2006/picture">
              <pic:pic>
                <pic:nvPicPr>
                  <pic:cNvPr id="168" name="IM 168"/>
                  <pic:cNvPicPr/>
                </pic:nvPicPr>
                <pic:blipFill>
                  <a:blip r:embed="rId5"/>
                  <a:stretch>
                    <a:fillRect/>
                  </a:stretch>
                </pic:blipFill>
                <pic:spPr>
                  <a:xfrm rot="0">
                    <a:off x="0" y="0"/>
                    <a:ext cx="17862" cy="14630"/>
                  </a:xfrm>
                  <a:prstGeom prst="rect">
                    <a:avLst/>
                  </a:prstGeom>
                </pic:spPr>
              </pic:pic>
            </a:graphicData>
          </a:graphic>
        </wp:inline>
      </w:drawing>
    </w:r>
    <w:r>
      <w:rPr>
        <w:rFonts w:ascii="Arial" w:hAnsi="Arial" w:eastAsia="Arial" w:cs="Arial"/>
        <w:sz w:val="22"/>
        <w:szCs w:val="22"/>
        <w:color w:val="E6E6E6"/>
        <w:spacing w:val="-41"/>
        <w:position w:val="2"/>
      </w:rPr>
      <w:t xml:space="preserve"> </w:t>
    </w:r>
    <w:r>
      <w:rPr>
        <w:rFonts w:ascii="Arial" w:hAnsi="Arial" w:eastAsia="Arial" w:cs="Arial"/>
        <w:sz w:val="22"/>
        <w:szCs w:val="22"/>
        <w:color w:val="E6E6E6"/>
        <w:position w:val="2"/>
      </w:rPr>
      <w:t>cnk</w:t>
    </w:r>
    <w:r>
      <w:rPr>
        <w:sz w:val="22"/>
        <w:szCs w:val="22"/>
      </w:rPr>
      <w:drawing>
        <wp:inline distT="0" distB="0" distL="0" distR="0">
          <wp:extent cx="61831" cy="102412"/>
          <wp:effectExtent l="0" t="0" r="0" b="0"/>
          <wp:docPr id="170" name="IM 170"/>
          <wp:cNvGraphicFramePr/>
          <a:graphic>
            <a:graphicData uri="http://schemas.openxmlformats.org/drawingml/2006/picture">
              <pic:pic>
                <pic:nvPicPr>
                  <pic:cNvPr id="170" name="IM 170"/>
                  <pic:cNvPicPr/>
                </pic:nvPicPr>
                <pic:blipFill>
                  <a:blip r:embed="rId6"/>
                  <a:stretch>
                    <a:fillRect/>
                  </a:stretch>
                </pic:blipFill>
                <pic:spPr>
                  <a:xfrm rot="0">
                    <a:off x="0" y="0"/>
                    <a:ext cx="61831" cy="102412"/>
                  </a:xfrm>
                  <a:prstGeom prst="rect">
                    <a:avLst/>
                  </a:prstGeom>
                </pic:spPr>
              </pic:pic>
            </a:graphicData>
          </a:graphic>
        </wp:inline>
      </w:drawing>
    </w:r>
    <w:r>
      <w:rPr>
        <w:rFonts w:ascii="Arial" w:hAnsi="Arial" w:eastAsia="Arial" w:cs="Arial"/>
        <w:sz w:val="22"/>
        <w:szCs w:val="22"/>
        <w:color w:val="E6E6E6"/>
        <w:position w:val="3"/>
      </w:rPr>
      <w:t>net</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40" w:lineRule="exact"/>
      <w:rPr>
        <w:rFonts w:ascii="Arial" w:hAnsi="Arial" w:eastAsia="Arial" w:cs="Arial"/>
        <w:sz w:val="22"/>
        <w:szCs w:val="22"/>
      </w:rPr>
    </w:pPr>
    <w:r>
      <w:rPr>
        <w:rFonts w:ascii="Microsoft YaHei" w:hAnsi="Microsoft YaHei" w:eastAsia="Microsoft YaHei" w:cs="Microsoft YaHei"/>
        <w:sz w:val="22"/>
        <w:szCs w:val="22"/>
        <w:color w:val="E6E6E6"/>
        <w:spacing w:val="16"/>
        <w:position w:val="1"/>
      </w:rPr>
      <w:t>中国</w:t>
    </w:r>
    <w:r>
      <w:rPr>
        <w:sz w:val="22"/>
        <w:szCs w:val="22"/>
        <w:position w:val="-3"/>
      </w:rPr>
      <w:drawing>
        <wp:inline distT="0" distB="0" distL="0" distR="0">
          <wp:extent cx="147022" cy="140207"/>
          <wp:effectExtent l="0" t="0" r="0" b="0"/>
          <wp:docPr id="172" name="IM 172"/>
          <wp:cNvGraphicFramePr/>
          <a:graphic>
            <a:graphicData uri="http://schemas.openxmlformats.org/drawingml/2006/picture">
              <pic:pic>
                <pic:nvPicPr>
                  <pic:cNvPr id="172" name="IM 172"/>
                  <pic:cNvPicPr/>
                </pic:nvPicPr>
                <pic:blipFill>
                  <a:blip r:embed="rId1"/>
                  <a:stretch>
                    <a:fillRect/>
                  </a:stretch>
                </pic:blipFill>
                <pic:spPr>
                  <a:xfrm rot="0">
                    <a:off x="0" y="0"/>
                    <a:ext cx="147022" cy="140207"/>
                  </a:xfrm>
                  <a:prstGeom prst="rect">
                    <a:avLst/>
                  </a:prstGeom>
                </pic:spPr>
              </pic:pic>
            </a:graphicData>
          </a:graphic>
        </wp:inline>
      </w:drawing>
    </w:r>
    <w:r>
      <w:rPr>
        <w:rFonts w:ascii="Microsoft YaHei" w:hAnsi="Microsoft YaHei" w:eastAsia="Microsoft YaHei" w:cs="Microsoft YaHei"/>
        <w:sz w:val="22"/>
        <w:szCs w:val="22"/>
        <w:color w:val="E6E6E6"/>
        <w:spacing w:val="16"/>
        <w:position w:val="1"/>
      </w:rPr>
      <w:t>网</w:t>
    </w:r>
    <w:r>
      <w:rPr>
        <w:rFonts w:ascii="Microsoft YaHei" w:hAnsi="Microsoft YaHei" w:eastAsia="Microsoft YaHei" w:cs="Microsoft YaHei"/>
        <w:sz w:val="22"/>
        <w:szCs w:val="22"/>
        <w:color w:val="E6E6E6"/>
        <w:position w:val="1"/>
      </w:rPr>
      <w:t xml:space="preserve">     </w:t>
    </w:r>
    <w:r>
      <w:rPr>
        <w:rFonts w:ascii="Arial" w:hAnsi="Arial" w:eastAsia="Arial" w:cs="Arial"/>
        <w:sz w:val="22"/>
        <w:szCs w:val="22"/>
        <w:color w:val="E6E6E6"/>
        <w:position w:val="2"/>
      </w:rPr>
      <w:t>htt</w:t>
    </w:r>
    <w:r>
      <w:rPr>
        <w:sz w:val="22"/>
        <w:szCs w:val="22"/>
        <w:position w:val="-4"/>
      </w:rPr>
      <w:drawing>
        <wp:inline distT="0" distB="0" distL="0" distR="0">
          <wp:extent cx="163510" cy="109727"/>
          <wp:effectExtent l="0" t="0" r="0" b="0"/>
          <wp:docPr id="174" name="IM 174"/>
          <wp:cNvGraphicFramePr/>
          <a:graphic>
            <a:graphicData uri="http://schemas.openxmlformats.org/drawingml/2006/picture">
              <pic:pic>
                <pic:nvPicPr>
                  <pic:cNvPr id="174" name="IM 174"/>
                  <pic:cNvPicPr/>
                </pic:nvPicPr>
                <pic:blipFill>
                  <a:blip r:embed="rId2"/>
                  <a:stretch>
                    <a:fillRect/>
                  </a:stretch>
                </pic:blipFill>
                <pic:spPr>
                  <a:xfrm rot="0">
                    <a:off x="0" y="0"/>
                    <a:ext cx="163510" cy="109727"/>
                  </a:xfrm>
                  <a:prstGeom prst="rect">
                    <a:avLst/>
                  </a:prstGeom>
                </pic:spPr>
              </pic:pic>
            </a:graphicData>
          </a:graphic>
        </wp:inline>
      </w:drawing>
    </w:r>
    <w:r>
      <w:rPr>
        <w:rFonts w:ascii="Arial" w:hAnsi="Arial" w:eastAsia="Arial" w:cs="Arial"/>
        <w:sz w:val="22"/>
        <w:szCs w:val="22"/>
        <w:color w:val="E6E6E6"/>
        <w:spacing w:val="-27"/>
        <w:position w:val="2"/>
      </w:rPr>
      <w:t xml:space="preserve"> </w:t>
    </w:r>
    <w:r>
      <w:rPr>
        <w:rFonts w:ascii="Arial" w:hAnsi="Arial" w:eastAsia="Arial" w:cs="Arial"/>
        <w:sz w:val="22"/>
        <w:szCs w:val="22"/>
        <w:color w:val="E6E6E6"/>
        <w:spacing w:val="16"/>
        <w:position w:val="2"/>
      </w:rPr>
      <w:t>:</w:t>
    </w:r>
    <w:r>
      <w:rPr>
        <w:sz w:val="22"/>
        <w:szCs w:val="22"/>
      </w:rPr>
      <w:drawing>
        <wp:inline distT="0" distB="0" distL="0" distR="0">
          <wp:extent cx="48091" cy="109727"/>
          <wp:effectExtent l="0" t="0" r="0" b="0"/>
          <wp:docPr id="176" name="IM 176"/>
          <wp:cNvGraphicFramePr/>
          <a:graphic>
            <a:graphicData uri="http://schemas.openxmlformats.org/drawingml/2006/picture">
              <pic:pic>
                <pic:nvPicPr>
                  <pic:cNvPr id="176" name="IM 176"/>
                  <pic:cNvPicPr/>
                </pic:nvPicPr>
                <pic:blipFill>
                  <a:blip r:embed="rId3"/>
                  <a:stretch>
                    <a:fillRect/>
                  </a:stretch>
                </pic:blipFill>
                <pic:spPr>
                  <a:xfrm rot="0">
                    <a:off x="0" y="0"/>
                    <a:ext cx="48091" cy="109727"/>
                  </a:xfrm>
                  <a:prstGeom prst="rect">
                    <a:avLst/>
                  </a:prstGeom>
                </pic:spPr>
              </pic:pic>
            </a:graphicData>
          </a:graphic>
        </wp:inline>
      </w:drawing>
    </w:r>
    <w:r>
      <w:rPr>
        <w:sz w:val="22"/>
        <w:szCs w:val="22"/>
      </w:rPr>
      <w:drawing>
        <wp:inline distT="0" distB="0" distL="0" distR="0">
          <wp:extent cx="48091" cy="109727"/>
          <wp:effectExtent l="0" t="0" r="0" b="0"/>
          <wp:docPr id="178" name="IM 178"/>
          <wp:cNvGraphicFramePr/>
          <a:graphic>
            <a:graphicData uri="http://schemas.openxmlformats.org/drawingml/2006/picture">
              <pic:pic>
                <pic:nvPicPr>
                  <pic:cNvPr id="178" name="IM 178"/>
                  <pic:cNvPicPr/>
                </pic:nvPicPr>
                <pic:blipFill>
                  <a:blip r:embed="rId4"/>
                  <a:stretch>
                    <a:fillRect/>
                  </a:stretch>
                </pic:blipFill>
                <pic:spPr>
                  <a:xfrm rot="0">
                    <a:off x="0" y="0"/>
                    <a:ext cx="48091" cy="109727"/>
                  </a:xfrm>
                  <a:prstGeom prst="rect">
                    <a:avLst/>
                  </a:prstGeom>
                </pic:spPr>
              </pic:pic>
            </a:graphicData>
          </a:graphic>
        </wp:inline>
      </w:drawing>
    </w:r>
    <w:r>
      <w:rPr>
        <w:rFonts w:ascii="Arial" w:hAnsi="Arial" w:eastAsia="Arial" w:cs="Arial"/>
        <w:sz w:val="22"/>
        <w:szCs w:val="22"/>
        <w:color w:val="E6E6E6"/>
        <w:position w:val="2"/>
      </w:rPr>
      <w:t>Www</w:t>
    </w:r>
    <w:r>
      <w:rPr>
        <w:rFonts w:ascii="Arial" w:hAnsi="Arial" w:eastAsia="Arial" w:cs="Arial"/>
        <w:sz w:val="22"/>
        <w:szCs w:val="22"/>
        <w:color w:val="E6E6E6"/>
        <w:spacing w:val="-34"/>
        <w:position w:val="2"/>
      </w:rPr>
      <w:t xml:space="preserve"> </w:t>
    </w:r>
    <w:r>
      <w:rPr>
        <w:sz w:val="22"/>
        <w:szCs w:val="22"/>
      </w:rPr>
      <w:drawing>
        <wp:inline distT="0" distB="0" distL="0" distR="0">
          <wp:extent cx="17862" cy="14630"/>
          <wp:effectExtent l="0" t="0" r="0" b="0"/>
          <wp:docPr id="180" name="IM 180"/>
          <wp:cNvGraphicFramePr/>
          <a:graphic>
            <a:graphicData uri="http://schemas.openxmlformats.org/drawingml/2006/picture">
              <pic:pic>
                <pic:nvPicPr>
                  <pic:cNvPr id="180" name="IM 180"/>
                  <pic:cNvPicPr/>
                </pic:nvPicPr>
                <pic:blipFill>
                  <a:blip r:embed="rId5"/>
                  <a:stretch>
                    <a:fillRect/>
                  </a:stretch>
                </pic:blipFill>
                <pic:spPr>
                  <a:xfrm rot="0">
                    <a:off x="0" y="0"/>
                    <a:ext cx="17862" cy="14630"/>
                  </a:xfrm>
                  <a:prstGeom prst="rect">
                    <a:avLst/>
                  </a:prstGeom>
                </pic:spPr>
              </pic:pic>
            </a:graphicData>
          </a:graphic>
        </wp:inline>
      </w:drawing>
    </w:r>
    <w:r>
      <w:rPr>
        <w:rFonts w:ascii="Arial" w:hAnsi="Arial" w:eastAsia="Arial" w:cs="Arial"/>
        <w:sz w:val="22"/>
        <w:szCs w:val="22"/>
        <w:color w:val="E6E6E6"/>
        <w:spacing w:val="-41"/>
        <w:position w:val="2"/>
      </w:rPr>
      <w:t xml:space="preserve"> </w:t>
    </w:r>
    <w:r>
      <w:rPr>
        <w:rFonts w:ascii="Arial" w:hAnsi="Arial" w:eastAsia="Arial" w:cs="Arial"/>
        <w:sz w:val="22"/>
        <w:szCs w:val="22"/>
        <w:color w:val="E6E6E6"/>
        <w:position w:val="2"/>
      </w:rPr>
      <w:t>cnk</w:t>
    </w:r>
    <w:r>
      <w:rPr>
        <w:sz w:val="22"/>
        <w:szCs w:val="22"/>
      </w:rPr>
      <w:drawing>
        <wp:inline distT="0" distB="0" distL="0" distR="0">
          <wp:extent cx="61831" cy="102412"/>
          <wp:effectExtent l="0" t="0" r="0" b="0"/>
          <wp:docPr id="182" name="IM 182"/>
          <wp:cNvGraphicFramePr/>
          <a:graphic>
            <a:graphicData uri="http://schemas.openxmlformats.org/drawingml/2006/picture">
              <pic:pic>
                <pic:nvPicPr>
                  <pic:cNvPr id="182" name="IM 182"/>
                  <pic:cNvPicPr/>
                </pic:nvPicPr>
                <pic:blipFill>
                  <a:blip r:embed="rId6"/>
                  <a:stretch>
                    <a:fillRect/>
                  </a:stretch>
                </pic:blipFill>
                <pic:spPr>
                  <a:xfrm rot="0">
                    <a:off x="0" y="0"/>
                    <a:ext cx="61831" cy="102412"/>
                  </a:xfrm>
                  <a:prstGeom prst="rect">
                    <a:avLst/>
                  </a:prstGeom>
                </pic:spPr>
              </pic:pic>
            </a:graphicData>
          </a:graphic>
        </wp:inline>
      </w:drawing>
    </w:r>
    <w:r>
      <w:rPr>
        <w:rFonts w:ascii="Arial" w:hAnsi="Arial" w:eastAsia="Arial" w:cs="Arial"/>
        <w:sz w:val="22"/>
        <w:szCs w:val="22"/>
        <w:color w:val="E6E6E6"/>
        <w:position w:val="3"/>
      </w:rPr>
      <w:t>net</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40" w:lineRule="exact"/>
      <w:rPr>
        <w:rFonts w:ascii="Arial" w:hAnsi="Arial" w:eastAsia="Arial" w:cs="Arial"/>
        <w:sz w:val="22"/>
        <w:szCs w:val="22"/>
      </w:rPr>
    </w:pPr>
    <w:r>
      <w:rPr>
        <w:rFonts w:ascii="Microsoft YaHei" w:hAnsi="Microsoft YaHei" w:eastAsia="Microsoft YaHei" w:cs="Microsoft YaHei"/>
        <w:sz w:val="22"/>
        <w:szCs w:val="22"/>
        <w:color w:val="E6E6E6"/>
        <w:spacing w:val="16"/>
        <w:position w:val="1"/>
      </w:rPr>
      <w:t>中国</w:t>
    </w:r>
    <w:r>
      <w:rPr>
        <w:sz w:val="22"/>
        <w:szCs w:val="22"/>
        <w:position w:val="-3"/>
      </w:rPr>
      <w:drawing>
        <wp:inline distT="0" distB="0" distL="0" distR="0">
          <wp:extent cx="147022" cy="140207"/>
          <wp:effectExtent l="0" t="0" r="0" b="0"/>
          <wp:docPr id="186" name="IM 186"/>
          <wp:cNvGraphicFramePr/>
          <a:graphic>
            <a:graphicData uri="http://schemas.openxmlformats.org/drawingml/2006/picture">
              <pic:pic>
                <pic:nvPicPr>
                  <pic:cNvPr id="186" name="IM 186"/>
                  <pic:cNvPicPr/>
                </pic:nvPicPr>
                <pic:blipFill>
                  <a:blip r:embed="rId1"/>
                  <a:stretch>
                    <a:fillRect/>
                  </a:stretch>
                </pic:blipFill>
                <pic:spPr>
                  <a:xfrm rot="0">
                    <a:off x="0" y="0"/>
                    <a:ext cx="147022" cy="140207"/>
                  </a:xfrm>
                  <a:prstGeom prst="rect">
                    <a:avLst/>
                  </a:prstGeom>
                </pic:spPr>
              </pic:pic>
            </a:graphicData>
          </a:graphic>
        </wp:inline>
      </w:drawing>
    </w:r>
    <w:r>
      <w:rPr>
        <w:rFonts w:ascii="Microsoft YaHei" w:hAnsi="Microsoft YaHei" w:eastAsia="Microsoft YaHei" w:cs="Microsoft YaHei"/>
        <w:sz w:val="22"/>
        <w:szCs w:val="22"/>
        <w:color w:val="E6E6E6"/>
        <w:spacing w:val="16"/>
        <w:position w:val="1"/>
      </w:rPr>
      <w:t>网</w:t>
    </w:r>
    <w:r>
      <w:rPr>
        <w:rFonts w:ascii="Microsoft YaHei" w:hAnsi="Microsoft YaHei" w:eastAsia="Microsoft YaHei" w:cs="Microsoft YaHei"/>
        <w:sz w:val="22"/>
        <w:szCs w:val="22"/>
        <w:color w:val="E6E6E6"/>
        <w:position w:val="1"/>
      </w:rPr>
      <w:t xml:space="preserve">     </w:t>
    </w:r>
    <w:r>
      <w:rPr>
        <w:rFonts w:ascii="Arial" w:hAnsi="Arial" w:eastAsia="Arial" w:cs="Arial"/>
        <w:sz w:val="22"/>
        <w:szCs w:val="22"/>
        <w:color w:val="E6E6E6"/>
        <w:position w:val="2"/>
      </w:rPr>
      <w:t>htt</w:t>
    </w:r>
    <w:r>
      <w:rPr>
        <w:sz w:val="22"/>
        <w:szCs w:val="22"/>
        <w:position w:val="-4"/>
      </w:rPr>
      <w:drawing>
        <wp:inline distT="0" distB="0" distL="0" distR="0">
          <wp:extent cx="163510" cy="109727"/>
          <wp:effectExtent l="0" t="0" r="0" b="0"/>
          <wp:docPr id="188" name="IM 188"/>
          <wp:cNvGraphicFramePr/>
          <a:graphic>
            <a:graphicData uri="http://schemas.openxmlformats.org/drawingml/2006/picture">
              <pic:pic>
                <pic:nvPicPr>
                  <pic:cNvPr id="188" name="IM 188"/>
                  <pic:cNvPicPr/>
                </pic:nvPicPr>
                <pic:blipFill>
                  <a:blip r:embed="rId2"/>
                  <a:stretch>
                    <a:fillRect/>
                  </a:stretch>
                </pic:blipFill>
                <pic:spPr>
                  <a:xfrm rot="0">
                    <a:off x="0" y="0"/>
                    <a:ext cx="163510" cy="109727"/>
                  </a:xfrm>
                  <a:prstGeom prst="rect">
                    <a:avLst/>
                  </a:prstGeom>
                </pic:spPr>
              </pic:pic>
            </a:graphicData>
          </a:graphic>
        </wp:inline>
      </w:drawing>
    </w:r>
    <w:r>
      <w:rPr>
        <w:rFonts w:ascii="Arial" w:hAnsi="Arial" w:eastAsia="Arial" w:cs="Arial"/>
        <w:sz w:val="22"/>
        <w:szCs w:val="22"/>
        <w:color w:val="E6E6E6"/>
        <w:spacing w:val="-27"/>
        <w:position w:val="2"/>
      </w:rPr>
      <w:t xml:space="preserve"> </w:t>
    </w:r>
    <w:r>
      <w:rPr>
        <w:rFonts w:ascii="Arial" w:hAnsi="Arial" w:eastAsia="Arial" w:cs="Arial"/>
        <w:sz w:val="22"/>
        <w:szCs w:val="22"/>
        <w:color w:val="E6E6E6"/>
        <w:spacing w:val="16"/>
        <w:position w:val="2"/>
      </w:rPr>
      <w:t>:</w:t>
    </w:r>
    <w:r>
      <w:rPr>
        <w:sz w:val="22"/>
        <w:szCs w:val="22"/>
      </w:rPr>
      <w:drawing>
        <wp:inline distT="0" distB="0" distL="0" distR="0">
          <wp:extent cx="48091" cy="109727"/>
          <wp:effectExtent l="0" t="0" r="0" b="0"/>
          <wp:docPr id="190" name="IM 190"/>
          <wp:cNvGraphicFramePr/>
          <a:graphic>
            <a:graphicData uri="http://schemas.openxmlformats.org/drawingml/2006/picture">
              <pic:pic>
                <pic:nvPicPr>
                  <pic:cNvPr id="190" name="IM 190"/>
                  <pic:cNvPicPr/>
                </pic:nvPicPr>
                <pic:blipFill>
                  <a:blip r:embed="rId3"/>
                  <a:stretch>
                    <a:fillRect/>
                  </a:stretch>
                </pic:blipFill>
                <pic:spPr>
                  <a:xfrm rot="0">
                    <a:off x="0" y="0"/>
                    <a:ext cx="48091" cy="109727"/>
                  </a:xfrm>
                  <a:prstGeom prst="rect">
                    <a:avLst/>
                  </a:prstGeom>
                </pic:spPr>
              </pic:pic>
            </a:graphicData>
          </a:graphic>
        </wp:inline>
      </w:drawing>
    </w:r>
    <w:r>
      <w:rPr>
        <w:sz w:val="22"/>
        <w:szCs w:val="22"/>
      </w:rPr>
      <w:drawing>
        <wp:inline distT="0" distB="0" distL="0" distR="0">
          <wp:extent cx="48091" cy="109727"/>
          <wp:effectExtent l="0" t="0" r="0" b="0"/>
          <wp:docPr id="192" name="IM 192"/>
          <wp:cNvGraphicFramePr/>
          <a:graphic>
            <a:graphicData uri="http://schemas.openxmlformats.org/drawingml/2006/picture">
              <pic:pic>
                <pic:nvPicPr>
                  <pic:cNvPr id="192" name="IM 192"/>
                  <pic:cNvPicPr/>
                </pic:nvPicPr>
                <pic:blipFill>
                  <a:blip r:embed="rId4"/>
                  <a:stretch>
                    <a:fillRect/>
                  </a:stretch>
                </pic:blipFill>
                <pic:spPr>
                  <a:xfrm rot="0">
                    <a:off x="0" y="0"/>
                    <a:ext cx="48091" cy="109727"/>
                  </a:xfrm>
                  <a:prstGeom prst="rect">
                    <a:avLst/>
                  </a:prstGeom>
                </pic:spPr>
              </pic:pic>
            </a:graphicData>
          </a:graphic>
        </wp:inline>
      </w:drawing>
    </w:r>
    <w:r>
      <w:rPr>
        <w:rFonts w:ascii="Arial" w:hAnsi="Arial" w:eastAsia="Arial" w:cs="Arial"/>
        <w:sz w:val="22"/>
        <w:szCs w:val="22"/>
        <w:color w:val="E6E6E6"/>
        <w:position w:val="2"/>
      </w:rPr>
      <w:t>Www</w:t>
    </w:r>
    <w:r>
      <w:rPr>
        <w:rFonts w:ascii="Arial" w:hAnsi="Arial" w:eastAsia="Arial" w:cs="Arial"/>
        <w:sz w:val="22"/>
        <w:szCs w:val="22"/>
        <w:color w:val="E6E6E6"/>
        <w:spacing w:val="-34"/>
        <w:position w:val="2"/>
      </w:rPr>
      <w:t xml:space="preserve"> </w:t>
    </w:r>
    <w:r>
      <w:rPr>
        <w:sz w:val="22"/>
        <w:szCs w:val="22"/>
      </w:rPr>
      <w:drawing>
        <wp:inline distT="0" distB="0" distL="0" distR="0">
          <wp:extent cx="17862" cy="14630"/>
          <wp:effectExtent l="0" t="0" r="0" b="0"/>
          <wp:docPr id="194" name="IM 194"/>
          <wp:cNvGraphicFramePr/>
          <a:graphic>
            <a:graphicData uri="http://schemas.openxmlformats.org/drawingml/2006/picture">
              <pic:pic>
                <pic:nvPicPr>
                  <pic:cNvPr id="194" name="IM 194"/>
                  <pic:cNvPicPr/>
                </pic:nvPicPr>
                <pic:blipFill>
                  <a:blip r:embed="rId5"/>
                  <a:stretch>
                    <a:fillRect/>
                  </a:stretch>
                </pic:blipFill>
                <pic:spPr>
                  <a:xfrm rot="0">
                    <a:off x="0" y="0"/>
                    <a:ext cx="17862" cy="14630"/>
                  </a:xfrm>
                  <a:prstGeom prst="rect">
                    <a:avLst/>
                  </a:prstGeom>
                </pic:spPr>
              </pic:pic>
            </a:graphicData>
          </a:graphic>
        </wp:inline>
      </w:drawing>
    </w:r>
    <w:r>
      <w:rPr>
        <w:rFonts w:ascii="Arial" w:hAnsi="Arial" w:eastAsia="Arial" w:cs="Arial"/>
        <w:sz w:val="22"/>
        <w:szCs w:val="22"/>
        <w:color w:val="E6E6E6"/>
        <w:spacing w:val="-41"/>
        <w:position w:val="2"/>
      </w:rPr>
      <w:t xml:space="preserve"> </w:t>
    </w:r>
    <w:r>
      <w:rPr>
        <w:rFonts w:ascii="Arial" w:hAnsi="Arial" w:eastAsia="Arial" w:cs="Arial"/>
        <w:sz w:val="22"/>
        <w:szCs w:val="22"/>
        <w:color w:val="E6E6E6"/>
        <w:position w:val="2"/>
      </w:rPr>
      <w:t>cnk</w:t>
    </w:r>
    <w:r>
      <w:rPr>
        <w:sz w:val="22"/>
        <w:szCs w:val="22"/>
      </w:rPr>
      <w:drawing>
        <wp:inline distT="0" distB="0" distL="0" distR="0">
          <wp:extent cx="61831" cy="102412"/>
          <wp:effectExtent l="0" t="0" r="0" b="0"/>
          <wp:docPr id="196" name="IM 196"/>
          <wp:cNvGraphicFramePr/>
          <a:graphic>
            <a:graphicData uri="http://schemas.openxmlformats.org/drawingml/2006/picture">
              <pic:pic>
                <pic:nvPicPr>
                  <pic:cNvPr id="196" name="IM 196"/>
                  <pic:cNvPicPr/>
                </pic:nvPicPr>
                <pic:blipFill>
                  <a:blip r:embed="rId6"/>
                  <a:stretch>
                    <a:fillRect/>
                  </a:stretch>
                </pic:blipFill>
                <pic:spPr>
                  <a:xfrm rot="0">
                    <a:off x="0" y="0"/>
                    <a:ext cx="61831" cy="102412"/>
                  </a:xfrm>
                  <a:prstGeom prst="rect">
                    <a:avLst/>
                  </a:prstGeom>
                </pic:spPr>
              </pic:pic>
            </a:graphicData>
          </a:graphic>
        </wp:inline>
      </w:drawing>
    </w:r>
    <w:r>
      <w:rPr>
        <w:rFonts w:ascii="Arial" w:hAnsi="Arial" w:eastAsia="Arial" w:cs="Arial"/>
        <w:sz w:val="22"/>
        <w:szCs w:val="22"/>
        <w:color w:val="E6E6E6"/>
        <w:position w:val="3"/>
      </w:rPr>
      <w:t>net</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40" w:lineRule="exact"/>
      <w:rPr>
        <w:rFonts w:ascii="Arial" w:hAnsi="Arial" w:eastAsia="Arial" w:cs="Arial"/>
        <w:sz w:val="22"/>
        <w:szCs w:val="22"/>
      </w:rPr>
    </w:pPr>
    <w:r>
      <w:rPr>
        <w:rFonts w:ascii="Microsoft YaHei" w:hAnsi="Microsoft YaHei" w:eastAsia="Microsoft YaHei" w:cs="Microsoft YaHei"/>
        <w:sz w:val="22"/>
        <w:szCs w:val="22"/>
        <w:color w:val="E6E6E6"/>
        <w:spacing w:val="16"/>
        <w:position w:val="1"/>
      </w:rPr>
      <w:t>中国</w:t>
    </w:r>
    <w:r>
      <w:rPr>
        <w:sz w:val="22"/>
        <w:szCs w:val="22"/>
        <w:position w:val="-3"/>
      </w:rPr>
      <w:drawing>
        <wp:inline distT="0" distB="0" distL="0" distR="0">
          <wp:extent cx="147022" cy="140207"/>
          <wp:effectExtent l="0" t="0" r="0" b="0"/>
          <wp:docPr id="198" name="IM 198"/>
          <wp:cNvGraphicFramePr/>
          <a:graphic>
            <a:graphicData uri="http://schemas.openxmlformats.org/drawingml/2006/picture">
              <pic:pic>
                <pic:nvPicPr>
                  <pic:cNvPr id="198" name="IM 198"/>
                  <pic:cNvPicPr/>
                </pic:nvPicPr>
                <pic:blipFill>
                  <a:blip r:embed="rId1"/>
                  <a:stretch>
                    <a:fillRect/>
                  </a:stretch>
                </pic:blipFill>
                <pic:spPr>
                  <a:xfrm rot="0">
                    <a:off x="0" y="0"/>
                    <a:ext cx="147022" cy="140207"/>
                  </a:xfrm>
                  <a:prstGeom prst="rect">
                    <a:avLst/>
                  </a:prstGeom>
                </pic:spPr>
              </pic:pic>
            </a:graphicData>
          </a:graphic>
        </wp:inline>
      </w:drawing>
    </w:r>
    <w:r>
      <w:rPr>
        <w:rFonts w:ascii="Microsoft YaHei" w:hAnsi="Microsoft YaHei" w:eastAsia="Microsoft YaHei" w:cs="Microsoft YaHei"/>
        <w:sz w:val="22"/>
        <w:szCs w:val="22"/>
        <w:color w:val="E6E6E6"/>
        <w:spacing w:val="16"/>
        <w:position w:val="1"/>
      </w:rPr>
      <w:t>网</w:t>
    </w:r>
    <w:r>
      <w:rPr>
        <w:rFonts w:ascii="Microsoft YaHei" w:hAnsi="Microsoft YaHei" w:eastAsia="Microsoft YaHei" w:cs="Microsoft YaHei"/>
        <w:sz w:val="22"/>
        <w:szCs w:val="22"/>
        <w:color w:val="E6E6E6"/>
        <w:position w:val="1"/>
      </w:rPr>
      <w:t xml:space="preserve">     </w:t>
    </w:r>
    <w:r>
      <w:rPr>
        <w:rFonts w:ascii="Arial" w:hAnsi="Arial" w:eastAsia="Arial" w:cs="Arial"/>
        <w:sz w:val="22"/>
        <w:szCs w:val="22"/>
        <w:color w:val="E6E6E6"/>
        <w:position w:val="2"/>
      </w:rPr>
      <w:t>htt</w:t>
    </w:r>
    <w:r>
      <w:rPr>
        <w:sz w:val="22"/>
        <w:szCs w:val="22"/>
        <w:position w:val="-4"/>
      </w:rPr>
      <w:drawing>
        <wp:inline distT="0" distB="0" distL="0" distR="0">
          <wp:extent cx="163510" cy="109727"/>
          <wp:effectExtent l="0" t="0" r="0" b="0"/>
          <wp:docPr id="200" name="IM 200"/>
          <wp:cNvGraphicFramePr/>
          <a:graphic>
            <a:graphicData uri="http://schemas.openxmlformats.org/drawingml/2006/picture">
              <pic:pic>
                <pic:nvPicPr>
                  <pic:cNvPr id="200" name="IM 200"/>
                  <pic:cNvPicPr/>
                </pic:nvPicPr>
                <pic:blipFill>
                  <a:blip r:embed="rId2"/>
                  <a:stretch>
                    <a:fillRect/>
                  </a:stretch>
                </pic:blipFill>
                <pic:spPr>
                  <a:xfrm rot="0">
                    <a:off x="0" y="0"/>
                    <a:ext cx="163510" cy="109727"/>
                  </a:xfrm>
                  <a:prstGeom prst="rect">
                    <a:avLst/>
                  </a:prstGeom>
                </pic:spPr>
              </pic:pic>
            </a:graphicData>
          </a:graphic>
        </wp:inline>
      </w:drawing>
    </w:r>
    <w:r>
      <w:rPr>
        <w:rFonts w:ascii="Arial" w:hAnsi="Arial" w:eastAsia="Arial" w:cs="Arial"/>
        <w:sz w:val="22"/>
        <w:szCs w:val="22"/>
        <w:color w:val="E6E6E6"/>
        <w:spacing w:val="-27"/>
        <w:position w:val="2"/>
      </w:rPr>
      <w:t xml:space="preserve"> </w:t>
    </w:r>
    <w:r>
      <w:rPr>
        <w:rFonts w:ascii="Arial" w:hAnsi="Arial" w:eastAsia="Arial" w:cs="Arial"/>
        <w:sz w:val="22"/>
        <w:szCs w:val="22"/>
        <w:color w:val="E6E6E6"/>
        <w:spacing w:val="16"/>
        <w:position w:val="2"/>
      </w:rPr>
      <w:t>:</w:t>
    </w:r>
    <w:r>
      <w:rPr>
        <w:sz w:val="22"/>
        <w:szCs w:val="22"/>
      </w:rPr>
      <w:drawing>
        <wp:inline distT="0" distB="0" distL="0" distR="0">
          <wp:extent cx="48091" cy="109727"/>
          <wp:effectExtent l="0" t="0" r="0" b="0"/>
          <wp:docPr id="202" name="IM 202"/>
          <wp:cNvGraphicFramePr/>
          <a:graphic>
            <a:graphicData uri="http://schemas.openxmlformats.org/drawingml/2006/picture">
              <pic:pic>
                <pic:nvPicPr>
                  <pic:cNvPr id="202" name="IM 202"/>
                  <pic:cNvPicPr/>
                </pic:nvPicPr>
                <pic:blipFill>
                  <a:blip r:embed="rId3"/>
                  <a:stretch>
                    <a:fillRect/>
                  </a:stretch>
                </pic:blipFill>
                <pic:spPr>
                  <a:xfrm rot="0">
                    <a:off x="0" y="0"/>
                    <a:ext cx="48091" cy="109727"/>
                  </a:xfrm>
                  <a:prstGeom prst="rect">
                    <a:avLst/>
                  </a:prstGeom>
                </pic:spPr>
              </pic:pic>
            </a:graphicData>
          </a:graphic>
        </wp:inline>
      </w:drawing>
    </w:r>
    <w:r>
      <w:rPr>
        <w:sz w:val="22"/>
        <w:szCs w:val="22"/>
      </w:rPr>
      <w:drawing>
        <wp:inline distT="0" distB="0" distL="0" distR="0">
          <wp:extent cx="48091" cy="109727"/>
          <wp:effectExtent l="0" t="0" r="0" b="0"/>
          <wp:docPr id="204" name="IM 204"/>
          <wp:cNvGraphicFramePr/>
          <a:graphic>
            <a:graphicData uri="http://schemas.openxmlformats.org/drawingml/2006/picture">
              <pic:pic>
                <pic:nvPicPr>
                  <pic:cNvPr id="204" name="IM 204"/>
                  <pic:cNvPicPr/>
                </pic:nvPicPr>
                <pic:blipFill>
                  <a:blip r:embed="rId4"/>
                  <a:stretch>
                    <a:fillRect/>
                  </a:stretch>
                </pic:blipFill>
                <pic:spPr>
                  <a:xfrm rot="0">
                    <a:off x="0" y="0"/>
                    <a:ext cx="48091" cy="109727"/>
                  </a:xfrm>
                  <a:prstGeom prst="rect">
                    <a:avLst/>
                  </a:prstGeom>
                </pic:spPr>
              </pic:pic>
            </a:graphicData>
          </a:graphic>
        </wp:inline>
      </w:drawing>
    </w:r>
    <w:r>
      <w:rPr>
        <w:rFonts w:ascii="Arial" w:hAnsi="Arial" w:eastAsia="Arial" w:cs="Arial"/>
        <w:sz w:val="22"/>
        <w:szCs w:val="22"/>
        <w:color w:val="E6E6E6"/>
        <w:position w:val="2"/>
      </w:rPr>
      <w:t>Www</w:t>
    </w:r>
    <w:r>
      <w:rPr>
        <w:rFonts w:ascii="Arial" w:hAnsi="Arial" w:eastAsia="Arial" w:cs="Arial"/>
        <w:sz w:val="22"/>
        <w:szCs w:val="22"/>
        <w:color w:val="E6E6E6"/>
        <w:spacing w:val="-34"/>
        <w:position w:val="2"/>
      </w:rPr>
      <w:t xml:space="preserve"> </w:t>
    </w:r>
    <w:r>
      <w:rPr>
        <w:sz w:val="22"/>
        <w:szCs w:val="22"/>
      </w:rPr>
      <w:drawing>
        <wp:inline distT="0" distB="0" distL="0" distR="0">
          <wp:extent cx="17862" cy="14630"/>
          <wp:effectExtent l="0" t="0" r="0" b="0"/>
          <wp:docPr id="206" name="IM 206"/>
          <wp:cNvGraphicFramePr/>
          <a:graphic>
            <a:graphicData uri="http://schemas.openxmlformats.org/drawingml/2006/picture">
              <pic:pic>
                <pic:nvPicPr>
                  <pic:cNvPr id="206" name="IM 206"/>
                  <pic:cNvPicPr/>
                </pic:nvPicPr>
                <pic:blipFill>
                  <a:blip r:embed="rId5"/>
                  <a:stretch>
                    <a:fillRect/>
                  </a:stretch>
                </pic:blipFill>
                <pic:spPr>
                  <a:xfrm rot="0">
                    <a:off x="0" y="0"/>
                    <a:ext cx="17862" cy="14630"/>
                  </a:xfrm>
                  <a:prstGeom prst="rect">
                    <a:avLst/>
                  </a:prstGeom>
                </pic:spPr>
              </pic:pic>
            </a:graphicData>
          </a:graphic>
        </wp:inline>
      </w:drawing>
    </w:r>
    <w:r>
      <w:rPr>
        <w:rFonts w:ascii="Arial" w:hAnsi="Arial" w:eastAsia="Arial" w:cs="Arial"/>
        <w:sz w:val="22"/>
        <w:szCs w:val="22"/>
        <w:color w:val="E6E6E6"/>
        <w:spacing w:val="-41"/>
        <w:position w:val="2"/>
      </w:rPr>
      <w:t xml:space="preserve"> </w:t>
    </w:r>
    <w:r>
      <w:rPr>
        <w:rFonts w:ascii="Arial" w:hAnsi="Arial" w:eastAsia="Arial" w:cs="Arial"/>
        <w:sz w:val="22"/>
        <w:szCs w:val="22"/>
        <w:color w:val="E6E6E6"/>
        <w:position w:val="2"/>
      </w:rPr>
      <w:t>cnk</w:t>
    </w:r>
    <w:r>
      <w:rPr>
        <w:sz w:val="22"/>
        <w:szCs w:val="22"/>
      </w:rPr>
      <w:drawing>
        <wp:inline distT="0" distB="0" distL="0" distR="0">
          <wp:extent cx="61831" cy="102412"/>
          <wp:effectExtent l="0" t="0" r="0" b="0"/>
          <wp:docPr id="208" name="IM 208"/>
          <wp:cNvGraphicFramePr/>
          <a:graphic>
            <a:graphicData uri="http://schemas.openxmlformats.org/drawingml/2006/picture">
              <pic:pic>
                <pic:nvPicPr>
                  <pic:cNvPr id="208" name="IM 208"/>
                  <pic:cNvPicPr/>
                </pic:nvPicPr>
                <pic:blipFill>
                  <a:blip r:embed="rId6"/>
                  <a:stretch>
                    <a:fillRect/>
                  </a:stretch>
                </pic:blipFill>
                <pic:spPr>
                  <a:xfrm rot="0">
                    <a:off x="0" y="0"/>
                    <a:ext cx="61831" cy="102412"/>
                  </a:xfrm>
                  <a:prstGeom prst="rect">
                    <a:avLst/>
                  </a:prstGeom>
                </pic:spPr>
              </pic:pic>
            </a:graphicData>
          </a:graphic>
        </wp:inline>
      </w:drawing>
    </w:r>
    <w:r>
      <w:rPr>
        <w:rFonts w:ascii="Arial" w:hAnsi="Arial" w:eastAsia="Arial" w:cs="Arial"/>
        <w:sz w:val="22"/>
        <w:szCs w:val="22"/>
        <w:color w:val="E6E6E6"/>
        <w:position w:val="3"/>
      </w:rPr>
      <w:t>net</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40" w:lineRule="exact"/>
      <w:rPr>
        <w:rFonts w:ascii="Arial" w:hAnsi="Arial" w:eastAsia="Arial" w:cs="Arial"/>
        <w:sz w:val="22"/>
        <w:szCs w:val="22"/>
      </w:rPr>
    </w:pPr>
    <w:r>
      <w:rPr>
        <w:rFonts w:ascii="Microsoft YaHei" w:hAnsi="Microsoft YaHei" w:eastAsia="Microsoft YaHei" w:cs="Microsoft YaHei"/>
        <w:sz w:val="22"/>
        <w:szCs w:val="22"/>
        <w:color w:val="E6E6E6"/>
        <w:spacing w:val="16"/>
        <w:position w:val="1"/>
      </w:rPr>
      <w:t>中国</w:t>
    </w:r>
    <w:r>
      <w:rPr>
        <w:sz w:val="22"/>
        <w:szCs w:val="22"/>
        <w:position w:val="-3"/>
      </w:rPr>
      <w:drawing>
        <wp:inline distT="0" distB="0" distL="0" distR="0">
          <wp:extent cx="147022" cy="140207"/>
          <wp:effectExtent l="0" t="0" r="0" b="0"/>
          <wp:docPr id="210" name="IM 210"/>
          <wp:cNvGraphicFramePr/>
          <a:graphic>
            <a:graphicData uri="http://schemas.openxmlformats.org/drawingml/2006/picture">
              <pic:pic>
                <pic:nvPicPr>
                  <pic:cNvPr id="210" name="IM 210"/>
                  <pic:cNvPicPr/>
                </pic:nvPicPr>
                <pic:blipFill>
                  <a:blip r:embed="rId1"/>
                  <a:stretch>
                    <a:fillRect/>
                  </a:stretch>
                </pic:blipFill>
                <pic:spPr>
                  <a:xfrm rot="0">
                    <a:off x="0" y="0"/>
                    <a:ext cx="147022" cy="140207"/>
                  </a:xfrm>
                  <a:prstGeom prst="rect">
                    <a:avLst/>
                  </a:prstGeom>
                </pic:spPr>
              </pic:pic>
            </a:graphicData>
          </a:graphic>
        </wp:inline>
      </w:drawing>
    </w:r>
    <w:r>
      <w:rPr>
        <w:rFonts w:ascii="Microsoft YaHei" w:hAnsi="Microsoft YaHei" w:eastAsia="Microsoft YaHei" w:cs="Microsoft YaHei"/>
        <w:sz w:val="22"/>
        <w:szCs w:val="22"/>
        <w:color w:val="E6E6E6"/>
        <w:spacing w:val="16"/>
        <w:position w:val="1"/>
      </w:rPr>
      <w:t>网</w:t>
    </w:r>
    <w:r>
      <w:rPr>
        <w:rFonts w:ascii="Microsoft YaHei" w:hAnsi="Microsoft YaHei" w:eastAsia="Microsoft YaHei" w:cs="Microsoft YaHei"/>
        <w:sz w:val="22"/>
        <w:szCs w:val="22"/>
        <w:color w:val="E6E6E6"/>
        <w:position w:val="1"/>
      </w:rPr>
      <w:t xml:space="preserve">     </w:t>
    </w:r>
    <w:r>
      <w:rPr>
        <w:rFonts w:ascii="Arial" w:hAnsi="Arial" w:eastAsia="Arial" w:cs="Arial"/>
        <w:sz w:val="22"/>
        <w:szCs w:val="22"/>
        <w:color w:val="E6E6E6"/>
        <w:position w:val="2"/>
      </w:rPr>
      <w:t>htt</w:t>
    </w:r>
    <w:r>
      <w:rPr>
        <w:sz w:val="22"/>
        <w:szCs w:val="22"/>
        <w:position w:val="-4"/>
      </w:rPr>
      <w:drawing>
        <wp:inline distT="0" distB="0" distL="0" distR="0">
          <wp:extent cx="163510" cy="109727"/>
          <wp:effectExtent l="0" t="0" r="0" b="0"/>
          <wp:docPr id="212" name="IM 212"/>
          <wp:cNvGraphicFramePr/>
          <a:graphic>
            <a:graphicData uri="http://schemas.openxmlformats.org/drawingml/2006/picture">
              <pic:pic>
                <pic:nvPicPr>
                  <pic:cNvPr id="212" name="IM 212"/>
                  <pic:cNvPicPr/>
                </pic:nvPicPr>
                <pic:blipFill>
                  <a:blip r:embed="rId2"/>
                  <a:stretch>
                    <a:fillRect/>
                  </a:stretch>
                </pic:blipFill>
                <pic:spPr>
                  <a:xfrm rot="0">
                    <a:off x="0" y="0"/>
                    <a:ext cx="163510" cy="109727"/>
                  </a:xfrm>
                  <a:prstGeom prst="rect">
                    <a:avLst/>
                  </a:prstGeom>
                </pic:spPr>
              </pic:pic>
            </a:graphicData>
          </a:graphic>
        </wp:inline>
      </w:drawing>
    </w:r>
    <w:r>
      <w:rPr>
        <w:rFonts w:ascii="Arial" w:hAnsi="Arial" w:eastAsia="Arial" w:cs="Arial"/>
        <w:sz w:val="22"/>
        <w:szCs w:val="22"/>
        <w:color w:val="E6E6E6"/>
        <w:spacing w:val="-27"/>
        <w:position w:val="2"/>
      </w:rPr>
      <w:t xml:space="preserve"> </w:t>
    </w:r>
    <w:r>
      <w:rPr>
        <w:rFonts w:ascii="Arial" w:hAnsi="Arial" w:eastAsia="Arial" w:cs="Arial"/>
        <w:sz w:val="22"/>
        <w:szCs w:val="22"/>
        <w:color w:val="E6E6E6"/>
        <w:spacing w:val="16"/>
        <w:position w:val="2"/>
      </w:rPr>
      <w:t>:</w:t>
    </w:r>
    <w:r>
      <w:rPr>
        <w:sz w:val="22"/>
        <w:szCs w:val="22"/>
      </w:rPr>
      <w:drawing>
        <wp:inline distT="0" distB="0" distL="0" distR="0">
          <wp:extent cx="48091" cy="109727"/>
          <wp:effectExtent l="0" t="0" r="0" b="0"/>
          <wp:docPr id="214" name="IM 214"/>
          <wp:cNvGraphicFramePr/>
          <a:graphic>
            <a:graphicData uri="http://schemas.openxmlformats.org/drawingml/2006/picture">
              <pic:pic>
                <pic:nvPicPr>
                  <pic:cNvPr id="214" name="IM 214"/>
                  <pic:cNvPicPr/>
                </pic:nvPicPr>
                <pic:blipFill>
                  <a:blip r:embed="rId3"/>
                  <a:stretch>
                    <a:fillRect/>
                  </a:stretch>
                </pic:blipFill>
                <pic:spPr>
                  <a:xfrm rot="0">
                    <a:off x="0" y="0"/>
                    <a:ext cx="48091" cy="109727"/>
                  </a:xfrm>
                  <a:prstGeom prst="rect">
                    <a:avLst/>
                  </a:prstGeom>
                </pic:spPr>
              </pic:pic>
            </a:graphicData>
          </a:graphic>
        </wp:inline>
      </w:drawing>
    </w:r>
    <w:r>
      <w:rPr>
        <w:sz w:val="22"/>
        <w:szCs w:val="22"/>
      </w:rPr>
      <w:drawing>
        <wp:inline distT="0" distB="0" distL="0" distR="0">
          <wp:extent cx="48091" cy="109727"/>
          <wp:effectExtent l="0" t="0" r="0" b="0"/>
          <wp:docPr id="216" name="IM 216"/>
          <wp:cNvGraphicFramePr/>
          <a:graphic>
            <a:graphicData uri="http://schemas.openxmlformats.org/drawingml/2006/picture">
              <pic:pic>
                <pic:nvPicPr>
                  <pic:cNvPr id="216" name="IM 216"/>
                  <pic:cNvPicPr/>
                </pic:nvPicPr>
                <pic:blipFill>
                  <a:blip r:embed="rId4"/>
                  <a:stretch>
                    <a:fillRect/>
                  </a:stretch>
                </pic:blipFill>
                <pic:spPr>
                  <a:xfrm rot="0">
                    <a:off x="0" y="0"/>
                    <a:ext cx="48091" cy="109727"/>
                  </a:xfrm>
                  <a:prstGeom prst="rect">
                    <a:avLst/>
                  </a:prstGeom>
                </pic:spPr>
              </pic:pic>
            </a:graphicData>
          </a:graphic>
        </wp:inline>
      </w:drawing>
    </w:r>
    <w:r>
      <w:rPr>
        <w:rFonts w:ascii="Arial" w:hAnsi="Arial" w:eastAsia="Arial" w:cs="Arial"/>
        <w:sz w:val="22"/>
        <w:szCs w:val="22"/>
        <w:color w:val="E6E6E6"/>
        <w:position w:val="2"/>
      </w:rPr>
      <w:t>Www</w:t>
    </w:r>
    <w:r>
      <w:rPr>
        <w:rFonts w:ascii="Arial" w:hAnsi="Arial" w:eastAsia="Arial" w:cs="Arial"/>
        <w:sz w:val="22"/>
        <w:szCs w:val="22"/>
        <w:color w:val="E6E6E6"/>
        <w:spacing w:val="-34"/>
        <w:position w:val="2"/>
      </w:rPr>
      <w:t xml:space="preserve"> </w:t>
    </w:r>
    <w:r>
      <w:rPr>
        <w:sz w:val="22"/>
        <w:szCs w:val="22"/>
      </w:rPr>
      <w:drawing>
        <wp:inline distT="0" distB="0" distL="0" distR="0">
          <wp:extent cx="17862" cy="14630"/>
          <wp:effectExtent l="0" t="0" r="0" b="0"/>
          <wp:docPr id="218" name="IM 218"/>
          <wp:cNvGraphicFramePr/>
          <a:graphic>
            <a:graphicData uri="http://schemas.openxmlformats.org/drawingml/2006/picture">
              <pic:pic>
                <pic:nvPicPr>
                  <pic:cNvPr id="218" name="IM 218"/>
                  <pic:cNvPicPr/>
                </pic:nvPicPr>
                <pic:blipFill>
                  <a:blip r:embed="rId5"/>
                  <a:stretch>
                    <a:fillRect/>
                  </a:stretch>
                </pic:blipFill>
                <pic:spPr>
                  <a:xfrm rot="0">
                    <a:off x="0" y="0"/>
                    <a:ext cx="17862" cy="14630"/>
                  </a:xfrm>
                  <a:prstGeom prst="rect">
                    <a:avLst/>
                  </a:prstGeom>
                </pic:spPr>
              </pic:pic>
            </a:graphicData>
          </a:graphic>
        </wp:inline>
      </w:drawing>
    </w:r>
    <w:r>
      <w:rPr>
        <w:rFonts w:ascii="Arial" w:hAnsi="Arial" w:eastAsia="Arial" w:cs="Arial"/>
        <w:sz w:val="22"/>
        <w:szCs w:val="22"/>
        <w:color w:val="E6E6E6"/>
        <w:spacing w:val="-41"/>
        <w:position w:val="2"/>
      </w:rPr>
      <w:t xml:space="preserve"> </w:t>
    </w:r>
    <w:r>
      <w:rPr>
        <w:rFonts w:ascii="Arial" w:hAnsi="Arial" w:eastAsia="Arial" w:cs="Arial"/>
        <w:sz w:val="22"/>
        <w:szCs w:val="22"/>
        <w:color w:val="E6E6E6"/>
        <w:position w:val="2"/>
      </w:rPr>
      <w:t>cnk</w:t>
    </w:r>
    <w:r>
      <w:rPr>
        <w:sz w:val="22"/>
        <w:szCs w:val="22"/>
      </w:rPr>
      <w:drawing>
        <wp:inline distT="0" distB="0" distL="0" distR="0">
          <wp:extent cx="61831" cy="102412"/>
          <wp:effectExtent l="0" t="0" r="0" b="0"/>
          <wp:docPr id="220" name="IM 220"/>
          <wp:cNvGraphicFramePr/>
          <a:graphic>
            <a:graphicData uri="http://schemas.openxmlformats.org/drawingml/2006/picture">
              <pic:pic>
                <pic:nvPicPr>
                  <pic:cNvPr id="220" name="IM 220"/>
                  <pic:cNvPicPr/>
                </pic:nvPicPr>
                <pic:blipFill>
                  <a:blip r:embed="rId6"/>
                  <a:stretch>
                    <a:fillRect/>
                  </a:stretch>
                </pic:blipFill>
                <pic:spPr>
                  <a:xfrm rot="0">
                    <a:off x="0" y="0"/>
                    <a:ext cx="61831" cy="102412"/>
                  </a:xfrm>
                  <a:prstGeom prst="rect">
                    <a:avLst/>
                  </a:prstGeom>
                </pic:spPr>
              </pic:pic>
            </a:graphicData>
          </a:graphic>
        </wp:inline>
      </w:drawing>
    </w:r>
    <w:r>
      <w:rPr>
        <w:rFonts w:ascii="Arial" w:hAnsi="Arial" w:eastAsia="Arial" w:cs="Arial"/>
        <w:sz w:val="22"/>
        <w:szCs w:val="22"/>
        <w:color w:val="E6E6E6"/>
        <w:position w:val="3"/>
      </w:rPr>
      <w:t>net</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40" w:lineRule="exact"/>
      <w:rPr>
        <w:rFonts w:ascii="Arial" w:hAnsi="Arial" w:eastAsia="Arial" w:cs="Arial"/>
        <w:sz w:val="22"/>
        <w:szCs w:val="22"/>
      </w:rPr>
    </w:pPr>
    <w:r>
      <w:rPr>
        <w:rFonts w:ascii="Microsoft YaHei" w:hAnsi="Microsoft YaHei" w:eastAsia="Microsoft YaHei" w:cs="Microsoft YaHei"/>
        <w:sz w:val="22"/>
        <w:szCs w:val="22"/>
        <w:color w:val="E6E6E6"/>
        <w:spacing w:val="16"/>
        <w:position w:val="1"/>
      </w:rPr>
      <w:t>中国</w:t>
    </w:r>
    <w:r>
      <w:rPr>
        <w:sz w:val="22"/>
        <w:szCs w:val="22"/>
        <w:position w:val="-3"/>
      </w:rPr>
      <w:drawing>
        <wp:inline distT="0" distB="0" distL="0" distR="0">
          <wp:extent cx="147022" cy="140207"/>
          <wp:effectExtent l="0" t="0" r="0" b="0"/>
          <wp:docPr id="222" name="IM 222"/>
          <wp:cNvGraphicFramePr/>
          <a:graphic>
            <a:graphicData uri="http://schemas.openxmlformats.org/drawingml/2006/picture">
              <pic:pic>
                <pic:nvPicPr>
                  <pic:cNvPr id="222" name="IM 222"/>
                  <pic:cNvPicPr/>
                </pic:nvPicPr>
                <pic:blipFill>
                  <a:blip r:embed="rId1"/>
                  <a:stretch>
                    <a:fillRect/>
                  </a:stretch>
                </pic:blipFill>
                <pic:spPr>
                  <a:xfrm rot="0">
                    <a:off x="0" y="0"/>
                    <a:ext cx="147022" cy="140207"/>
                  </a:xfrm>
                  <a:prstGeom prst="rect">
                    <a:avLst/>
                  </a:prstGeom>
                </pic:spPr>
              </pic:pic>
            </a:graphicData>
          </a:graphic>
        </wp:inline>
      </w:drawing>
    </w:r>
    <w:r>
      <w:rPr>
        <w:rFonts w:ascii="Microsoft YaHei" w:hAnsi="Microsoft YaHei" w:eastAsia="Microsoft YaHei" w:cs="Microsoft YaHei"/>
        <w:sz w:val="22"/>
        <w:szCs w:val="22"/>
        <w:color w:val="E6E6E6"/>
        <w:spacing w:val="16"/>
        <w:position w:val="1"/>
      </w:rPr>
      <w:t>网</w:t>
    </w:r>
    <w:r>
      <w:rPr>
        <w:rFonts w:ascii="Microsoft YaHei" w:hAnsi="Microsoft YaHei" w:eastAsia="Microsoft YaHei" w:cs="Microsoft YaHei"/>
        <w:sz w:val="22"/>
        <w:szCs w:val="22"/>
        <w:color w:val="E6E6E6"/>
        <w:position w:val="1"/>
      </w:rPr>
      <w:t xml:space="preserve">     </w:t>
    </w:r>
    <w:r>
      <w:rPr>
        <w:rFonts w:ascii="Arial" w:hAnsi="Arial" w:eastAsia="Arial" w:cs="Arial"/>
        <w:sz w:val="22"/>
        <w:szCs w:val="22"/>
        <w:color w:val="E6E6E6"/>
        <w:position w:val="2"/>
      </w:rPr>
      <w:t>htt</w:t>
    </w:r>
    <w:r>
      <w:rPr>
        <w:sz w:val="22"/>
        <w:szCs w:val="22"/>
        <w:position w:val="-4"/>
      </w:rPr>
      <w:drawing>
        <wp:inline distT="0" distB="0" distL="0" distR="0">
          <wp:extent cx="163510" cy="109727"/>
          <wp:effectExtent l="0" t="0" r="0" b="0"/>
          <wp:docPr id="224" name="IM 224"/>
          <wp:cNvGraphicFramePr/>
          <a:graphic>
            <a:graphicData uri="http://schemas.openxmlformats.org/drawingml/2006/picture">
              <pic:pic>
                <pic:nvPicPr>
                  <pic:cNvPr id="224" name="IM 224"/>
                  <pic:cNvPicPr/>
                </pic:nvPicPr>
                <pic:blipFill>
                  <a:blip r:embed="rId2"/>
                  <a:stretch>
                    <a:fillRect/>
                  </a:stretch>
                </pic:blipFill>
                <pic:spPr>
                  <a:xfrm rot="0">
                    <a:off x="0" y="0"/>
                    <a:ext cx="163510" cy="109727"/>
                  </a:xfrm>
                  <a:prstGeom prst="rect">
                    <a:avLst/>
                  </a:prstGeom>
                </pic:spPr>
              </pic:pic>
            </a:graphicData>
          </a:graphic>
        </wp:inline>
      </w:drawing>
    </w:r>
    <w:r>
      <w:rPr>
        <w:rFonts w:ascii="Arial" w:hAnsi="Arial" w:eastAsia="Arial" w:cs="Arial"/>
        <w:sz w:val="22"/>
        <w:szCs w:val="22"/>
        <w:color w:val="E6E6E6"/>
        <w:spacing w:val="-27"/>
        <w:position w:val="2"/>
      </w:rPr>
      <w:t xml:space="preserve"> </w:t>
    </w:r>
    <w:r>
      <w:rPr>
        <w:rFonts w:ascii="Arial" w:hAnsi="Arial" w:eastAsia="Arial" w:cs="Arial"/>
        <w:sz w:val="22"/>
        <w:szCs w:val="22"/>
        <w:color w:val="E6E6E6"/>
        <w:spacing w:val="16"/>
        <w:position w:val="2"/>
      </w:rPr>
      <w:t>:</w:t>
    </w:r>
    <w:r>
      <w:rPr>
        <w:sz w:val="22"/>
        <w:szCs w:val="22"/>
      </w:rPr>
      <w:drawing>
        <wp:inline distT="0" distB="0" distL="0" distR="0">
          <wp:extent cx="48091" cy="109727"/>
          <wp:effectExtent l="0" t="0" r="0" b="0"/>
          <wp:docPr id="226" name="IM 226"/>
          <wp:cNvGraphicFramePr/>
          <a:graphic>
            <a:graphicData uri="http://schemas.openxmlformats.org/drawingml/2006/picture">
              <pic:pic>
                <pic:nvPicPr>
                  <pic:cNvPr id="226" name="IM 226"/>
                  <pic:cNvPicPr/>
                </pic:nvPicPr>
                <pic:blipFill>
                  <a:blip r:embed="rId3"/>
                  <a:stretch>
                    <a:fillRect/>
                  </a:stretch>
                </pic:blipFill>
                <pic:spPr>
                  <a:xfrm rot="0">
                    <a:off x="0" y="0"/>
                    <a:ext cx="48091" cy="109727"/>
                  </a:xfrm>
                  <a:prstGeom prst="rect">
                    <a:avLst/>
                  </a:prstGeom>
                </pic:spPr>
              </pic:pic>
            </a:graphicData>
          </a:graphic>
        </wp:inline>
      </w:drawing>
    </w:r>
    <w:r>
      <w:rPr>
        <w:sz w:val="22"/>
        <w:szCs w:val="22"/>
      </w:rPr>
      <w:drawing>
        <wp:inline distT="0" distB="0" distL="0" distR="0">
          <wp:extent cx="48091" cy="109727"/>
          <wp:effectExtent l="0" t="0" r="0" b="0"/>
          <wp:docPr id="228" name="IM 228"/>
          <wp:cNvGraphicFramePr/>
          <a:graphic>
            <a:graphicData uri="http://schemas.openxmlformats.org/drawingml/2006/picture">
              <pic:pic>
                <pic:nvPicPr>
                  <pic:cNvPr id="228" name="IM 228"/>
                  <pic:cNvPicPr/>
                </pic:nvPicPr>
                <pic:blipFill>
                  <a:blip r:embed="rId4"/>
                  <a:stretch>
                    <a:fillRect/>
                  </a:stretch>
                </pic:blipFill>
                <pic:spPr>
                  <a:xfrm rot="0">
                    <a:off x="0" y="0"/>
                    <a:ext cx="48091" cy="109727"/>
                  </a:xfrm>
                  <a:prstGeom prst="rect">
                    <a:avLst/>
                  </a:prstGeom>
                </pic:spPr>
              </pic:pic>
            </a:graphicData>
          </a:graphic>
        </wp:inline>
      </w:drawing>
    </w:r>
    <w:r>
      <w:rPr>
        <w:rFonts w:ascii="Arial" w:hAnsi="Arial" w:eastAsia="Arial" w:cs="Arial"/>
        <w:sz w:val="22"/>
        <w:szCs w:val="22"/>
        <w:color w:val="E6E6E6"/>
        <w:position w:val="2"/>
      </w:rPr>
      <w:t>Www</w:t>
    </w:r>
    <w:r>
      <w:rPr>
        <w:rFonts w:ascii="Arial" w:hAnsi="Arial" w:eastAsia="Arial" w:cs="Arial"/>
        <w:sz w:val="22"/>
        <w:szCs w:val="22"/>
        <w:color w:val="E6E6E6"/>
        <w:spacing w:val="-34"/>
        <w:position w:val="2"/>
      </w:rPr>
      <w:t xml:space="preserve"> </w:t>
    </w:r>
    <w:r>
      <w:rPr>
        <w:sz w:val="22"/>
        <w:szCs w:val="22"/>
      </w:rPr>
      <w:drawing>
        <wp:inline distT="0" distB="0" distL="0" distR="0">
          <wp:extent cx="17862" cy="14630"/>
          <wp:effectExtent l="0" t="0" r="0" b="0"/>
          <wp:docPr id="230" name="IM 230"/>
          <wp:cNvGraphicFramePr/>
          <a:graphic>
            <a:graphicData uri="http://schemas.openxmlformats.org/drawingml/2006/picture">
              <pic:pic>
                <pic:nvPicPr>
                  <pic:cNvPr id="230" name="IM 230"/>
                  <pic:cNvPicPr/>
                </pic:nvPicPr>
                <pic:blipFill>
                  <a:blip r:embed="rId5"/>
                  <a:stretch>
                    <a:fillRect/>
                  </a:stretch>
                </pic:blipFill>
                <pic:spPr>
                  <a:xfrm rot="0">
                    <a:off x="0" y="0"/>
                    <a:ext cx="17862" cy="14630"/>
                  </a:xfrm>
                  <a:prstGeom prst="rect">
                    <a:avLst/>
                  </a:prstGeom>
                </pic:spPr>
              </pic:pic>
            </a:graphicData>
          </a:graphic>
        </wp:inline>
      </w:drawing>
    </w:r>
    <w:r>
      <w:rPr>
        <w:rFonts w:ascii="Arial" w:hAnsi="Arial" w:eastAsia="Arial" w:cs="Arial"/>
        <w:sz w:val="22"/>
        <w:szCs w:val="22"/>
        <w:color w:val="E6E6E6"/>
        <w:spacing w:val="-41"/>
        <w:position w:val="2"/>
      </w:rPr>
      <w:t xml:space="preserve"> </w:t>
    </w:r>
    <w:r>
      <w:rPr>
        <w:rFonts w:ascii="Arial" w:hAnsi="Arial" w:eastAsia="Arial" w:cs="Arial"/>
        <w:sz w:val="22"/>
        <w:szCs w:val="22"/>
        <w:color w:val="E6E6E6"/>
        <w:position w:val="2"/>
      </w:rPr>
      <w:t>cnk</w:t>
    </w:r>
    <w:r>
      <w:rPr>
        <w:sz w:val="22"/>
        <w:szCs w:val="22"/>
      </w:rPr>
      <w:drawing>
        <wp:inline distT="0" distB="0" distL="0" distR="0">
          <wp:extent cx="61831" cy="102412"/>
          <wp:effectExtent l="0" t="0" r="0" b="0"/>
          <wp:docPr id="232" name="IM 232"/>
          <wp:cNvGraphicFramePr/>
          <a:graphic>
            <a:graphicData uri="http://schemas.openxmlformats.org/drawingml/2006/picture">
              <pic:pic>
                <pic:nvPicPr>
                  <pic:cNvPr id="232" name="IM 232"/>
                  <pic:cNvPicPr/>
                </pic:nvPicPr>
                <pic:blipFill>
                  <a:blip r:embed="rId6"/>
                  <a:stretch>
                    <a:fillRect/>
                  </a:stretch>
                </pic:blipFill>
                <pic:spPr>
                  <a:xfrm rot="0">
                    <a:off x="0" y="0"/>
                    <a:ext cx="61831" cy="102412"/>
                  </a:xfrm>
                  <a:prstGeom prst="rect">
                    <a:avLst/>
                  </a:prstGeom>
                </pic:spPr>
              </pic:pic>
            </a:graphicData>
          </a:graphic>
        </wp:inline>
      </w:drawing>
    </w:r>
    <w:r>
      <w:rPr>
        <w:rFonts w:ascii="Arial" w:hAnsi="Arial" w:eastAsia="Arial" w:cs="Arial"/>
        <w:sz w:val="22"/>
        <w:szCs w:val="22"/>
        <w:color w:val="E6E6E6"/>
        <w:position w:val="3"/>
      </w:rPr>
      <w:t>net</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40" w:lineRule="exact"/>
      <w:rPr>
        <w:rFonts w:ascii="Arial" w:hAnsi="Arial" w:eastAsia="Arial" w:cs="Arial"/>
        <w:sz w:val="22"/>
        <w:szCs w:val="22"/>
      </w:rPr>
    </w:pPr>
    <w:r>
      <w:rPr>
        <w:rFonts w:ascii="Microsoft YaHei" w:hAnsi="Microsoft YaHei" w:eastAsia="Microsoft YaHei" w:cs="Microsoft YaHei"/>
        <w:sz w:val="22"/>
        <w:szCs w:val="22"/>
        <w:color w:val="E6E6E6"/>
        <w:spacing w:val="16"/>
        <w:position w:val="1"/>
      </w:rPr>
      <w:t>中国</w:t>
    </w:r>
    <w:r>
      <w:rPr>
        <w:sz w:val="22"/>
        <w:szCs w:val="22"/>
        <w:position w:val="-3"/>
      </w:rPr>
      <w:drawing>
        <wp:inline distT="0" distB="0" distL="0" distR="0">
          <wp:extent cx="147022" cy="140207"/>
          <wp:effectExtent l="0" t="0" r="0" b="0"/>
          <wp:docPr id="234" name="IM 234"/>
          <wp:cNvGraphicFramePr/>
          <a:graphic>
            <a:graphicData uri="http://schemas.openxmlformats.org/drawingml/2006/picture">
              <pic:pic>
                <pic:nvPicPr>
                  <pic:cNvPr id="234" name="IM 234"/>
                  <pic:cNvPicPr/>
                </pic:nvPicPr>
                <pic:blipFill>
                  <a:blip r:embed="rId1"/>
                  <a:stretch>
                    <a:fillRect/>
                  </a:stretch>
                </pic:blipFill>
                <pic:spPr>
                  <a:xfrm rot="0">
                    <a:off x="0" y="0"/>
                    <a:ext cx="147022" cy="140207"/>
                  </a:xfrm>
                  <a:prstGeom prst="rect">
                    <a:avLst/>
                  </a:prstGeom>
                </pic:spPr>
              </pic:pic>
            </a:graphicData>
          </a:graphic>
        </wp:inline>
      </w:drawing>
    </w:r>
    <w:r>
      <w:rPr>
        <w:rFonts w:ascii="Microsoft YaHei" w:hAnsi="Microsoft YaHei" w:eastAsia="Microsoft YaHei" w:cs="Microsoft YaHei"/>
        <w:sz w:val="22"/>
        <w:szCs w:val="22"/>
        <w:color w:val="E6E6E6"/>
        <w:spacing w:val="16"/>
        <w:position w:val="1"/>
      </w:rPr>
      <w:t>网</w:t>
    </w:r>
    <w:r>
      <w:rPr>
        <w:rFonts w:ascii="Microsoft YaHei" w:hAnsi="Microsoft YaHei" w:eastAsia="Microsoft YaHei" w:cs="Microsoft YaHei"/>
        <w:sz w:val="22"/>
        <w:szCs w:val="22"/>
        <w:color w:val="E6E6E6"/>
        <w:position w:val="1"/>
      </w:rPr>
      <w:t xml:space="preserve">     </w:t>
    </w:r>
    <w:r>
      <w:rPr>
        <w:rFonts w:ascii="Arial" w:hAnsi="Arial" w:eastAsia="Arial" w:cs="Arial"/>
        <w:sz w:val="22"/>
        <w:szCs w:val="22"/>
        <w:color w:val="E6E6E6"/>
        <w:position w:val="2"/>
      </w:rPr>
      <w:t>htt</w:t>
    </w:r>
    <w:r>
      <w:rPr>
        <w:sz w:val="22"/>
        <w:szCs w:val="22"/>
        <w:position w:val="-4"/>
      </w:rPr>
      <w:drawing>
        <wp:inline distT="0" distB="0" distL="0" distR="0">
          <wp:extent cx="163510" cy="109727"/>
          <wp:effectExtent l="0" t="0" r="0" b="0"/>
          <wp:docPr id="236" name="IM 236"/>
          <wp:cNvGraphicFramePr/>
          <a:graphic>
            <a:graphicData uri="http://schemas.openxmlformats.org/drawingml/2006/picture">
              <pic:pic>
                <pic:nvPicPr>
                  <pic:cNvPr id="236" name="IM 236"/>
                  <pic:cNvPicPr/>
                </pic:nvPicPr>
                <pic:blipFill>
                  <a:blip r:embed="rId2"/>
                  <a:stretch>
                    <a:fillRect/>
                  </a:stretch>
                </pic:blipFill>
                <pic:spPr>
                  <a:xfrm rot="0">
                    <a:off x="0" y="0"/>
                    <a:ext cx="163510" cy="109727"/>
                  </a:xfrm>
                  <a:prstGeom prst="rect">
                    <a:avLst/>
                  </a:prstGeom>
                </pic:spPr>
              </pic:pic>
            </a:graphicData>
          </a:graphic>
        </wp:inline>
      </w:drawing>
    </w:r>
    <w:r>
      <w:rPr>
        <w:rFonts w:ascii="Arial" w:hAnsi="Arial" w:eastAsia="Arial" w:cs="Arial"/>
        <w:sz w:val="22"/>
        <w:szCs w:val="22"/>
        <w:color w:val="E6E6E6"/>
        <w:spacing w:val="-27"/>
        <w:position w:val="2"/>
      </w:rPr>
      <w:t xml:space="preserve"> </w:t>
    </w:r>
    <w:r>
      <w:rPr>
        <w:rFonts w:ascii="Arial" w:hAnsi="Arial" w:eastAsia="Arial" w:cs="Arial"/>
        <w:sz w:val="22"/>
        <w:szCs w:val="22"/>
        <w:color w:val="E6E6E6"/>
        <w:spacing w:val="16"/>
        <w:position w:val="2"/>
      </w:rPr>
      <w:t>:</w:t>
    </w:r>
    <w:r>
      <w:rPr>
        <w:sz w:val="22"/>
        <w:szCs w:val="22"/>
      </w:rPr>
      <w:drawing>
        <wp:inline distT="0" distB="0" distL="0" distR="0">
          <wp:extent cx="48091" cy="109727"/>
          <wp:effectExtent l="0" t="0" r="0" b="0"/>
          <wp:docPr id="238" name="IM 238"/>
          <wp:cNvGraphicFramePr/>
          <a:graphic>
            <a:graphicData uri="http://schemas.openxmlformats.org/drawingml/2006/picture">
              <pic:pic>
                <pic:nvPicPr>
                  <pic:cNvPr id="238" name="IM 238"/>
                  <pic:cNvPicPr/>
                </pic:nvPicPr>
                <pic:blipFill>
                  <a:blip r:embed="rId3"/>
                  <a:stretch>
                    <a:fillRect/>
                  </a:stretch>
                </pic:blipFill>
                <pic:spPr>
                  <a:xfrm rot="0">
                    <a:off x="0" y="0"/>
                    <a:ext cx="48091" cy="109727"/>
                  </a:xfrm>
                  <a:prstGeom prst="rect">
                    <a:avLst/>
                  </a:prstGeom>
                </pic:spPr>
              </pic:pic>
            </a:graphicData>
          </a:graphic>
        </wp:inline>
      </w:drawing>
    </w:r>
    <w:r>
      <w:rPr>
        <w:sz w:val="22"/>
        <w:szCs w:val="22"/>
      </w:rPr>
      <w:drawing>
        <wp:inline distT="0" distB="0" distL="0" distR="0">
          <wp:extent cx="48091" cy="109727"/>
          <wp:effectExtent l="0" t="0" r="0" b="0"/>
          <wp:docPr id="240" name="IM 240"/>
          <wp:cNvGraphicFramePr/>
          <a:graphic>
            <a:graphicData uri="http://schemas.openxmlformats.org/drawingml/2006/picture">
              <pic:pic>
                <pic:nvPicPr>
                  <pic:cNvPr id="240" name="IM 240"/>
                  <pic:cNvPicPr/>
                </pic:nvPicPr>
                <pic:blipFill>
                  <a:blip r:embed="rId4"/>
                  <a:stretch>
                    <a:fillRect/>
                  </a:stretch>
                </pic:blipFill>
                <pic:spPr>
                  <a:xfrm rot="0">
                    <a:off x="0" y="0"/>
                    <a:ext cx="48091" cy="109727"/>
                  </a:xfrm>
                  <a:prstGeom prst="rect">
                    <a:avLst/>
                  </a:prstGeom>
                </pic:spPr>
              </pic:pic>
            </a:graphicData>
          </a:graphic>
        </wp:inline>
      </w:drawing>
    </w:r>
    <w:r>
      <w:rPr>
        <w:rFonts w:ascii="Arial" w:hAnsi="Arial" w:eastAsia="Arial" w:cs="Arial"/>
        <w:sz w:val="22"/>
        <w:szCs w:val="22"/>
        <w:color w:val="E6E6E6"/>
        <w:position w:val="2"/>
      </w:rPr>
      <w:t>Www</w:t>
    </w:r>
    <w:r>
      <w:rPr>
        <w:rFonts w:ascii="Arial" w:hAnsi="Arial" w:eastAsia="Arial" w:cs="Arial"/>
        <w:sz w:val="22"/>
        <w:szCs w:val="22"/>
        <w:color w:val="E6E6E6"/>
        <w:spacing w:val="-34"/>
        <w:position w:val="2"/>
      </w:rPr>
      <w:t xml:space="preserve"> </w:t>
    </w:r>
    <w:r>
      <w:rPr>
        <w:sz w:val="22"/>
        <w:szCs w:val="22"/>
      </w:rPr>
      <w:drawing>
        <wp:inline distT="0" distB="0" distL="0" distR="0">
          <wp:extent cx="17862" cy="14630"/>
          <wp:effectExtent l="0" t="0" r="0" b="0"/>
          <wp:docPr id="242" name="IM 242"/>
          <wp:cNvGraphicFramePr/>
          <a:graphic>
            <a:graphicData uri="http://schemas.openxmlformats.org/drawingml/2006/picture">
              <pic:pic>
                <pic:nvPicPr>
                  <pic:cNvPr id="242" name="IM 242"/>
                  <pic:cNvPicPr/>
                </pic:nvPicPr>
                <pic:blipFill>
                  <a:blip r:embed="rId5"/>
                  <a:stretch>
                    <a:fillRect/>
                  </a:stretch>
                </pic:blipFill>
                <pic:spPr>
                  <a:xfrm rot="0">
                    <a:off x="0" y="0"/>
                    <a:ext cx="17862" cy="14630"/>
                  </a:xfrm>
                  <a:prstGeom prst="rect">
                    <a:avLst/>
                  </a:prstGeom>
                </pic:spPr>
              </pic:pic>
            </a:graphicData>
          </a:graphic>
        </wp:inline>
      </w:drawing>
    </w:r>
    <w:r>
      <w:rPr>
        <w:rFonts w:ascii="Arial" w:hAnsi="Arial" w:eastAsia="Arial" w:cs="Arial"/>
        <w:sz w:val="22"/>
        <w:szCs w:val="22"/>
        <w:color w:val="E6E6E6"/>
        <w:spacing w:val="-41"/>
        <w:position w:val="2"/>
      </w:rPr>
      <w:t xml:space="preserve"> </w:t>
    </w:r>
    <w:r>
      <w:rPr>
        <w:rFonts w:ascii="Arial" w:hAnsi="Arial" w:eastAsia="Arial" w:cs="Arial"/>
        <w:sz w:val="22"/>
        <w:szCs w:val="22"/>
        <w:color w:val="E6E6E6"/>
        <w:position w:val="2"/>
      </w:rPr>
      <w:t>cnk</w:t>
    </w:r>
    <w:r>
      <w:rPr>
        <w:sz w:val="22"/>
        <w:szCs w:val="22"/>
      </w:rPr>
      <w:drawing>
        <wp:inline distT="0" distB="0" distL="0" distR="0">
          <wp:extent cx="61831" cy="102412"/>
          <wp:effectExtent l="0" t="0" r="0" b="0"/>
          <wp:docPr id="244" name="IM 244"/>
          <wp:cNvGraphicFramePr/>
          <a:graphic>
            <a:graphicData uri="http://schemas.openxmlformats.org/drawingml/2006/picture">
              <pic:pic>
                <pic:nvPicPr>
                  <pic:cNvPr id="244" name="IM 244"/>
                  <pic:cNvPicPr/>
                </pic:nvPicPr>
                <pic:blipFill>
                  <a:blip r:embed="rId6"/>
                  <a:stretch>
                    <a:fillRect/>
                  </a:stretch>
                </pic:blipFill>
                <pic:spPr>
                  <a:xfrm rot="0">
                    <a:off x="0" y="0"/>
                    <a:ext cx="61831" cy="102412"/>
                  </a:xfrm>
                  <a:prstGeom prst="rect">
                    <a:avLst/>
                  </a:prstGeom>
                </pic:spPr>
              </pic:pic>
            </a:graphicData>
          </a:graphic>
        </wp:inline>
      </w:drawing>
    </w:r>
    <w:r>
      <w:rPr>
        <w:rFonts w:ascii="Arial" w:hAnsi="Arial" w:eastAsia="Arial" w:cs="Arial"/>
        <w:sz w:val="22"/>
        <w:szCs w:val="22"/>
        <w:color w:val="E6E6E6"/>
        <w:position w:val="3"/>
      </w:rPr>
      <w:t>net</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40" w:lineRule="exact"/>
      <w:rPr>
        <w:rFonts w:ascii="Arial" w:hAnsi="Arial" w:eastAsia="Arial" w:cs="Arial"/>
        <w:sz w:val="22"/>
        <w:szCs w:val="22"/>
      </w:rPr>
    </w:pPr>
    <w:r>
      <w:rPr>
        <w:rFonts w:ascii="Microsoft YaHei" w:hAnsi="Microsoft YaHei" w:eastAsia="Microsoft YaHei" w:cs="Microsoft YaHei"/>
        <w:sz w:val="22"/>
        <w:szCs w:val="22"/>
        <w:color w:val="E6E6E6"/>
        <w:spacing w:val="16"/>
        <w:position w:val="1"/>
      </w:rPr>
      <w:t>中国</w:t>
    </w:r>
    <w:r>
      <w:rPr>
        <w:sz w:val="22"/>
        <w:szCs w:val="22"/>
        <w:position w:val="-3"/>
      </w:rPr>
      <w:drawing>
        <wp:inline distT="0" distB="0" distL="0" distR="0">
          <wp:extent cx="147022" cy="140207"/>
          <wp:effectExtent l="0" t="0" r="0" b="0"/>
          <wp:docPr id="246" name="IM 246"/>
          <wp:cNvGraphicFramePr/>
          <a:graphic>
            <a:graphicData uri="http://schemas.openxmlformats.org/drawingml/2006/picture">
              <pic:pic>
                <pic:nvPicPr>
                  <pic:cNvPr id="246" name="IM 246"/>
                  <pic:cNvPicPr/>
                </pic:nvPicPr>
                <pic:blipFill>
                  <a:blip r:embed="rId1"/>
                  <a:stretch>
                    <a:fillRect/>
                  </a:stretch>
                </pic:blipFill>
                <pic:spPr>
                  <a:xfrm rot="0">
                    <a:off x="0" y="0"/>
                    <a:ext cx="147022" cy="140207"/>
                  </a:xfrm>
                  <a:prstGeom prst="rect">
                    <a:avLst/>
                  </a:prstGeom>
                </pic:spPr>
              </pic:pic>
            </a:graphicData>
          </a:graphic>
        </wp:inline>
      </w:drawing>
    </w:r>
    <w:r>
      <w:rPr>
        <w:rFonts w:ascii="Microsoft YaHei" w:hAnsi="Microsoft YaHei" w:eastAsia="Microsoft YaHei" w:cs="Microsoft YaHei"/>
        <w:sz w:val="22"/>
        <w:szCs w:val="22"/>
        <w:color w:val="E6E6E6"/>
        <w:spacing w:val="16"/>
        <w:position w:val="1"/>
      </w:rPr>
      <w:t>网</w:t>
    </w:r>
    <w:r>
      <w:rPr>
        <w:rFonts w:ascii="Microsoft YaHei" w:hAnsi="Microsoft YaHei" w:eastAsia="Microsoft YaHei" w:cs="Microsoft YaHei"/>
        <w:sz w:val="22"/>
        <w:szCs w:val="22"/>
        <w:color w:val="E6E6E6"/>
        <w:position w:val="1"/>
      </w:rPr>
      <w:t xml:space="preserve">     </w:t>
    </w:r>
    <w:r>
      <w:rPr>
        <w:rFonts w:ascii="Arial" w:hAnsi="Arial" w:eastAsia="Arial" w:cs="Arial"/>
        <w:sz w:val="22"/>
        <w:szCs w:val="22"/>
        <w:color w:val="E6E6E6"/>
        <w:position w:val="2"/>
      </w:rPr>
      <w:t>htt</w:t>
    </w:r>
    <w:r>
      <w:rPr>
        <w:sz w:val="22"/>
        <w:szCs w:val="22"/>
        <w:position w:val="-4"/>
      </w:rPr>
      <w:drawing>
        <wp:inline distT="0" distB="0" distL="0" distR="0">
          <wp:extent cx="163510" cy="109727"/>
          <wp:effectExtent l="0" t="0" r="0" b="0"/>
          <wp:docPr id="248" name="IM 248"/>
          <wp:cNvGraphicFramePr/>
          <a:graphic>
            <a:graphicData uri="http://schemas.openxmlformats.org/drawingml/2006/picture">
              <pic:pic>
                <pic:nvPicPr>
                  <pic:cNvPr id="248" name="IM 248"/>
                  <pic:cNvPicPr/>
                </pic:nvPicPr>
                <pic:blipFill>
                  <a:blip r:embed="rId2"/>
                  <a:stretch>
                    <a:fillRect/>
                  </a:stretch>
                </pic:blipFill>
                <pic:spPr>
                  <a:xfrm rot="0">
                    <a:off x="0" y="0"/>
                    <a:ext cx="163510" cy="109727"/>
                  </a:xfrm>
                  <a:prstGeom prst="rect">
                    <a:avLst/>
                  </a:prstGeom>
                </pic:spPr>
              </pic:pic>
            </a:graphicData>
          </a:graphic>
        </wp:inline>
      </w:drawing>
    </w:r>
    <w:r>
      <w:rPr>
        <w:rFonts w:ascii="Arial" w:hAnsi="Arial" w:eastAsia="Arial" w:cs="Arial"/>
        <w:sz w:val="22"/>
        <w:szCs w:val="22"/>
        <w:color w:val="E6E6E6"/>
        <w:spacing w:val="-27"/>
        <w:position w:val="2"/>
      </w:rPr>
      <w:t xml:space="preserve"> </w:t>
    </w:r>
    <w:r>
      <w:rPr>
        <w:rFonts w:ascii="Arial" w:hAnsi="Arial" w:eastAsia="Arial" w:cs="Arial"/>
        <w:sz w:val="22"/>
        <w:szCs w:val="22"/>
        <w:color w:val="E6E6E6"/>
        <w:spacing w:val="16"/>
        <w:position w:val="2"/>
      </w:rPr>
      <w:t>:</w:t>
    </w:r>
    <w:r>
      <w:rPr>
        <w:sz w:val="22"/>
        <w:szCs w:val="22"/>
      </w:rPr>
      <w:drawing>
        <wp:inline distT="0" distB="0" distL="0" distR="0">
          <wp:extent cx="48091" cy="109727"/>
          <wp:effectExtent l="0" t="0" r="0" b="0"/>
          <wp:docPr id="250" name="IM 250"/>
          <wp:cNvGraphicFramePr/>
          <a:graphic>
            <a:graphicData uri="http://schemas.openxmlformats.org/drawingml/2006/picture">
              <pic:pic>
                <pic:nvPicPr>
                  <pic:cNvPr id="250" name="IM 250"/>
                  <pic:cNvPicPr/>
                </pic:nvPicPr>
                <pic:blipFill>
                  <a:blip r:embed="rId3"/>
                  <a:stretch>
                    <a:fillRect/>
                  </a:stretch>
                </pic:blipFill>
                <pic:spPr>
                  <a:xfrm rot="0">
                    <a:off x="0" y="0"/>
                    <a:ext cx="48091" cy="109727"/>
                  </a:xfrm>
                  <a:prstGeom prst="rect">
                    <a:avLst/>
                  </a:prstGeom>
                </pic:spPr>
              </pic:pic>
            </a:graphicData>
          </a:graphic>
        </wp:inline>
      </w:drawing>
    </w:r>
    <w:r>
      <w:rPr>
        <w:sz w:val="22"/>
        <w:szCs w:val="22"/>
      </w:rPr>
      <w:drawing>
        <wp:inline distT="0" distB="0" distL="0" distR="0">
          <wp:extent cx="48091" cy="109727"/>
          <wp:effectExtent l="0" t="0" r="0" b="0"/>
          <wp:docPr id="252" name="IM 252"/>
          <wp:cNvGraphicFramePr/>
          <a:graphic>
            <a:graphicData uri="http://schemas.openxmlformats.org/drawingml/2006/picture">
              <pic:pic>
                <pic:nvPicPr>
                  <pic:cNvPr id="252" name="IM 252"/>
                  <pic:cNvPicPr/>
                </pic:nvPicPr>
                <pic:blipFill>
                  <a:blip r:embed="rId4"/>
                  <a:stretch>
                    <a:fillRect/>
                  </a:stretch>
                </pic:blipFill>
                <pic:spPr>
                  <a:xfrm rot="0">
                    <a:off x="0" y="0"/>
                    <a:ext cx="48091" cy="109727"/>
                  </a:xfrm>
                  <a:prstGeom prst="rect">
                    <a:avLst/>
                  </a:prstGeom>
                </pic:spPr>
              </pic:pic>
            </a:graphicData>
          </a:graphic>
        </wp:inline>
      </w:drawing>
    </w:r>
    <w:r>
      <w:rPr>
        <w:rFonts w:ascii="Arial" w:hAnsi="Arial" w:eastAsia="Arial" w:cs="Arial"/>
        <w:sz w:val="22"/>
        <w:szCs w:val="22"/>
        <w:color w:val="E6E6E6"/>
        <w:position w:val="2"/>
      </w:rPr>
      <w:t>Www</w:t>
    </w:r>
    <w:r>
      <w:rPr>
        <w:rFonts w:ascii="Arial" w:hAnsi="Arial" w:eastAsia="Arial" w:cs="Arial"/>
        <w:sz w:val="22"/>
        <w:szCs w:val="22"/>
        <w:color w:val="E6E6E6"/>
        <w:spacing w:val="-34"/>
        <w:position w:val="2"/>
      </w:rPr>
      <w:t xml:space="preserve"> </w:t>
    </w:r>
    <w:r>
      <w:rPr>
        <w:sz w:val="22"/>
        <w:szCs w:val="22"/>
      </w:rPr>
      <w:drawing>
        <wp:inline distT="0" distB="0" distL="0" distR="0">
          <wp:extent cx="17862" cy="14630"/>
          <wp:effectExtent l="0" t="0" r="0" b="0"/>
          <wp:docPr id="254" name="IM 254"/>
          <wp:cNvGraphicFramePr/>
          <a:graphic>
            <a:graphicData uri="http://schemas.openxmlformats.org/drawingml/2006/picture">
              <pic:pic>
                <pic:nvPicPr>
                  <pic:cNvPr id="254" name="IM 254"/>
                  <pic:cNvPicPr/>
                </pic:nvPicPr>
                <pic:blipFill>
                  <a:blip r:embed="rId5"/>
                  <a:stretch>
                    <a:fillRect/>
                  </a:stretch>
                </pic:blipFill>
                <pic:spPr>
                  <a:xfrm rot="0">
                    <a:off x="0" y="0"/>
                    <a:ext cx="17862" cy="14630"/>
                  </a:xfrm>
                  <a:prstGeom prst="rect">
                    <a:avLst/>
                  </a:prstGeom>
                </pic:spPr>
              </pic:pic>
            </a:graphicData>
          </a:graphic>
        </wp:inline>
      </w:drawing>
    </w:r>
    <w:r>
      <w:rPr>
        <w:rFonts w:ascii="Arial" w:hAnsi="Arial" w:eastAsia="Arial" w:cs="Arial"/>
        <w:sz w:val="22"/>
        <w:szCs w:val="22"/>
        <w:color w:val="E6E6E6"/>
        <w:spacing w:val="-41"/>
        <w:position w:val="2"/>
      </w:rPr>
      <w:t xml:space="preserve"> </w:t>
    </w:r>
    <w:r>
      <w:rPr>
        <w:rFonts w:ascii="Arial" w:hAnsi="Arial" w:eastAsia="Arial" w:cs="Arial"/>
        <w:sz w:val="22"/>
        <w:szCs w:val="22"/>
        <w:color w:val="E6E6E6"/>
        <w:position w:val="2"/>
      </w:rPr>
      <w:t>cnk</w:t>
    </w:r>
    <w:r>
      <w:rPr>
        <w:sz w:val="22"/>
        <w:szCs w:val="22"/>
      </w:rPr>
      <w:drawing>
        <wp:inline distT="0" distB="0" distL="0" distR="0">
          <wp:extent cx="61831" cy="102412"/>
          <wp:effectExtent l="0" t="0" r="0" b="0"/>
          <wp:docPr id="256" name="IM 256"/>
          <wp:cNvGraphicFramePr/>
          <a:graphic>
            <a:graphicData uri="http://schemas.openxmlformats.org/drawingml/2006/picture">
              <pic:pic>
                <pic:nvPicPr>
                  <pic:cNvPr id="256" name="IM 256"/>
                  <pic:cNvPicPr/>
                </pic:nvPicPr>
                <pic:blipFill>
                  <a:blip r:embed="rId6"/>
                  <a:stretch>
                    <a:fillRect/>
                  </a:stretch>
                </pic:blipFill>
                <pic:spPr>
                  <a:xfrm rot="0">
                    <a:off x="0" y="0"/>
                    <a:ext cx="61831" cy="102412"/>
                  </a:xfrm>
                  <a:prstGeom prst="rect">
                    <a:avLst/>
                  </a:prstGeom>
                </pic:spPr>
              </pic:pic>
            </a:graphicData>
          </a:graphic>
        </wp:inline>
      </w:drawing>
    </w:r>
    <w:r>
      <w:rPr>
        <w:rFonts w:ascii="Arial" w:hAnsi="Arial" w:eastAsia="Arial" w:cs="Arial"/>
        <w:sz w:val="22"/>
        <w:szCs w:val="22"/>
        <w:color w:val="E6E6E6"/>
        <w:position w:val="3"/>
      </w:rPr>
      <w:t>net</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40" w:lineRule="exact"/>
      <w:rPr>
        <w:rFonts w:ascii="Arial" w:hAnsi="Arial" w:eastAsia="Arial" w:cs="Arial"/>
        <w:sz w:val="22"/>
        <w:szCs w:val="22"/>
      </w:rPr>
    </w:pPr>
    <w:r>
      <w:rPr>
        <w:rFonts w:ascii="Microsoft YaHei" w:hAnsi="Microsoft YaHei" w:eastAsia="Microsoft YaHei" w:cs="Microsoft YaHei"/>
        <w:sz w:val="22"/>
        <w:szCs w:val="22"/>
        <w:color w:val="E6E6E6"/>
        <w:spacing w:val="16"/>
        <w:position w:val="1"/>
      </w:rPr>
      <w:t>中国</w:t>
    </w:r>
    <w:r>
      <w:rPr>
        <w:sz w:val="22"/>
        <w:szCs w:val="22"/>
        <w:position w:val="-3"/>
      </w:rPr>
      <w:drawing>
        <wp:inline distT="0" distB="0" distL="0" distR="0">
          <wp:extent cx="147022" cy="140207"/>
          <wp:effectExtent l="0" t="0" r="0" b="0"/>
          <wp:docPr id="258" name="IM 258"/>
          <wp:cNvGraphicFramePr/>
          <a:graphic>
            <a:graphicData uri="http://schemas.openxmlformats.org/drawingml/2006/picture">
              <pic:pic>
                <pic:nvPicPr>
                  <pic:cNvPr id="258" name="IM 258"/>
                  <pic:cNvPicPr/>
                </pic:nvPicPr>
                <pic:blipFill>
                  <a:blip r:embed="rId1"/>
                  <a:stretch>
                    <a:fillRect/>
                  </a:stretch>
                </pic:blipFill>
                <pic:spPr>
                  <a:xfrm rot="0">
                    <a:off x="0" y="0"/>
                    <a:ext cx="147022" cy="140207"/>
                  </a:xfrm>
                  <a:prstGeom prst="rect">
                    <a:avLst/>
                  </a:prstGeom>
                </pic:spPr>
              </pic:pic>
            </a:graphicData>
          </a:graphic>
        </wp:inline>
      </w:drawing>
    </w:r>
    <w:r>
      <w:rPr>
        <w:rFonts w:ascii="Microsoft YaHei" w:hAnsi="Microsoft YaHei" w:eastAsia="Microsoft YaHei" w:cs="Microsoft YaHei"/>
        <w:sz w:val="22"/>
        <w:szCs w:val="22"/>
        <w:color w:val="E6E6E6"/>
        <w:spacing w:val="16"/>
        <w:position w:val="1"/>
      </w:rPr>
      <w:t>网</w:t>
    </w:r>
    <w:r>
      <w:rPr>
        <w:rFonts w:ascii="Microsoft YaHei" w:hAnsi="Microsoft YaHei" w:eastAsia="Microsoft YaHei" w:cs="Microsoft YaHei"/>
        <w:sz w:val="22"/>
        <w:szCs w:val="22"/>
        <w:color w:val="E6E6E6"/>
        <w:position w:val="1"/>
      </w:rPr>
      <w:t xml:space="preserve">     </w:t>
    </w:r>
    <w:r>
      <w:rPr>
        <w:rFonts w:ascii="Arial" w:hAnsi="Arial" w:eastAsia="Arial" w:cs="Arial"/>
        <w:sz w:val="22"/>
        <w:szCs w:val="22"/>
        <w:color w:val="E6E6E6"/>
        <w:position w:val="2"/>
      </w:rPr>
      <w:t>htt</w:t>
    </w:r>
    <w:r>
      <w:rPr>
        <w:sz w:val="22"/>
        <w:szCs w:val="22"/>
        <w:position w:val="-4"/>
      </w:rPr>
      <w:drawing>
        <wp:inline distT="0" distB="0" distL="0" distR="0">
          <wp:extent cx="163510" cy="109727"/>
          <wp:effectExtent l="0" t="0" r="0" b="0"/>
          <wp:docPr id="260" name="IM 260"/>
          <wp:cNvGraphicFramePr/>
          <a:graphic>
            <a:graphicData uri="http://schemas.openxmlformats.org/drawingml/2006/picture">
              <pic:pic>
                <pic:nvPicPr>
                  <pic:cNvPr id="260" name="IM 260"/>
                  <pic:cNvPicPr/>
                </pic:nvPicPr>
                <pic:blipFill>
                  <a:blip r:embed="rId2"/>
                  <a:stretch>
                    <a:fillRect/>
                  </a:stretch>
                </pic:blipFill>
                <pic:spPr>
                  <a:xfrm rot="0">
                    <a:off x="0" y="0"/>
                    <a:ext cx="163510" cy="109727"/>
                  </a:xfrm>
                  <a:prstGeom prst="rect">
                    <a:avLst/>
                  </a:prstGeom>
                </pic:spPr>
              </pic:pic>
            </a:graphicData>
          </a:graphic>
        </wp:inline>
      </w:drawing>
    </w:r>
    <w:r>
      <w:rPr>
        <w:rFonts w:ascii="Arial" w:hAnsi="Arial" w:eastAsia="Arial" w:cs="Arial"/>
        <w:sz w:val="22"/>
        <w:szCs w:val="22"/>
        <w:color w:val="E6E6E6"/>
        <w:spacing w:val="-27"/>
        <w:position w:val="2"/>
      </w:rPr>
      <w:t xml:space="preserve"> </w:t>
    </w:r>
    <w:r>
      <w:rPr>
        <w:rFonts w:ascii="Arial" w:hAnsi="Arial" w:eastAsia="Arial" w:cs="Arial"/>
        <w:sz w:val="22"/>
        <w:szCs w:val="22"/>
        <w:color w:val="E6E6E6"/>
        <w:spacing w:val="16"/>
        <w:position w:val="2"/>
      </w:rPr>
      <w:t>:</w:t>
    </w:r>
    <w:r>
      <w:rPr>
        <w:sz w:val="22"/>
        <w:szCs w:val="22"/>
      </w:rPr>
      <w:drawing>
        <wp:inline distT="0" distB="0" distL="0" distR="0">
          <wp:extent cx="48091" cy="109727"/>
          <wp:effectExtent l="0" t="0" r="0" b="0"/>
          <wp:docPr id="262" name="IM 262"/>
          <wp:cNvGraphicFramePr/>
          <a:graphic>
            <a:graphicData uri="http://schemas.openxmlformats.org/drawingml/2006/picture">
              <pic:pic>
                <pic:nvPicPr>
                  <pic:cNvPr id="262" name="IM 262"/>
                  <pic:cNvPicPr/>
                </pic:nvPicPr>
                <pic:blipFill>
                  <a:blip r:embed="rId3"/>
                  <a:stretch>
                    <a:fillRect/>
                  </a:stretch>
                </pic:blipFill>
                <pic:spPr>
                  <a:xfrm rot="0">
                    <a:off x="0" y="0"/>
                    <a:ext cx="48091" cy="109727"/>
                  </a:xfrm>
                  <a:prstGeom prst="rect">
                    <a:avLst/>
                  </a:prstGeom>
                </pic:spPr>
              </pic:pic>
            </a:graphicData>
          </a:graphic>
        </wp:inline>
      </w:drawing>
    </w:r>
    <w:r>
      <w:rPr>
        <w:sz w:val="22"/>
        <w:szCs w:val="22"/>
      </w:rPr>
      <w:drawing>
        <wp:inline distT="0" distB="0" distL="0" distR="0">
          <wp:extent cx="48091" cy="109727"/>
          <wp:effectExtent l="0" t="0" r="0" b="0"/>
          <wp:docPr id="264" name="IM 264"/>
          <wp:cNvGraphicFramePr/>
          <a:graphic>
            <a:graphicData uri="http://schemas.openxmlformats.org/drawingml/2006/picture">
              <pic:pic>
                <pic:nvPicPr>
                  <pic:cNvPr id="264" name="IM 264"/>
                  <pic:cNvPicPr/>
                </pic:nvPicPr>
                <pic:blipFill>
                  <a:blip r:embed="rId4"/>
                  <a:stretch>
                    <a:fillRect/>
                  </a:stretch>
                </pic:blipFill>
                <pic:spPr>
                  <a:xfrm rot="0">
                    <a:off x="0" y="0"/>
                    <a:ext cx="48091" cy="109727"/>
                  </a:xfrm>
                  <a:prstGeom prst="rect">
                    <a:avLst/>
                  </a:prstGeom>
                </pic:spPr>
              </pic:pic>
            </a:graphicData>
          </a:graphic>
        </wp:inline>
      </w:drawing>
    </w:r>
    <w:r>
      <w:rPr>
        <w:rFonts w:ascii="Arial" w:hAnsi="Arial" w:eastAsia="Arial" w:cs="Arial"/>
        <w:sz w:val="22"/>
        <w:szCs w:val="22"/>
        <w:color w:val="E6E6E6"/>
        <w:position w:val="2"/>
      </w:rPr>
      <w:t>Www</w:t>
    </w:r>
    <w:r>
      <w:rPr>
        <w:rFonts w:ascii="Arial" w:hAnsi="Arial" w:eastAsia="Arial" w:cs="Arial"/>
        <w:sz w:val="22"/>
        <w:szCs w:val="22"/>
        <w:color w:val="E6E6E6"/>
        <w:spacing w:val="-34"/>
        <w:position w:val="2"/>
      </w:rPr>
      <w:t xml:space="preserve"> </w:t>
    </w:r>
    <w:r>
      <w:rPr>
        <w:sz w:val="22"/>
        <w:szCs w:val="22"/>
      </w:rPr>
      <w:drawing>
        <wp:inline distT="0" distB="0" distL="0" distR="0">
          <wp:extent cx="17862" cy="14630"/>
          <wp:effectExtent l="0" t="0" r="0" b="0"/>
          <wp:docPr id="266" name="IM 266"/>
          <wp:cNvGraphicFramePr/>
          <a:graphic>
            <a:graphicData uri="http://schemas.openxmlformats.org/drawingml/2006/picture">
              <pic:pic>
                <pic:nvPicPr>
                  <pic:cNvPr id="266" name="IM 266"/>
                  <pic:cNvPicPr/>
                </pic:nvPicPr>
                <pic:blipFill>
                  <a:blip r:embed="rId5"/>
                  <a:stretch>
                    <a:fillRect/>
                  </a:stretch>
                </pic:blipFill>
                <pic:spPr>
                  <a:xfrm rot="0">
                    <a:off x="0" y="0"/>
                    <a:ext cx="17862" cy="14630"/>
                  </a:xfrm>
                  <a:prstGeom prst="rect">
                    <a:avLst/>
                  </a:prstGeom>
                </pic:spPr>
              </pic:pic>
            </a:graphicData>
          </a:graphic>
        </wp:inline>
      </w:drawing>
    </w:r>
    <w:r>
      <w:rPr>
        <w:rFonts w:ascii="Arial" w:hAnsi="Arial" w:eastAsia="Arial" w:cs="Arial"/>
        <w:sz w:val="22"/>
        <w:szCs w:val="22"/>
        <w:color w:val="E6E6E6"/>
        <w:spacing w:val="-41"/>
        <w:position w:val="2"/>
      </w:rPr>
      <w:t xml:space="preserve"> </w:t>
    </w:r>
    <w:r>
      <w:rPr>
        <w:rFonts w:ascii="Arial" w:hAnsi="Arial" w:eastAsia="Arial" w:cs="Arial"/>
        <w:sz w:val="22"/>
        <w:szCs w:val="22"/>
        <w:color w:val="E6E6E6"/>
        <w:position w:val="2"/>
      </w:rPr>
      <w:t>cnk</w:t>
    </w:r>
    <w:r>
      <w:rPr>
        <w:sz w:val="22"/>
        <w:szCs w:val="22"/>
      </w:rPr>
      <w:drawing>
        <wp:inline distT="0" distB="0" distL="0" distR="0">
          <wp:extent cx="61831" cy="102412"/>
          <wp:effectExtent l="0" t="0" r="0" b="0"/>
          <wp:docPr id="268" name="IM 268"/>
          <wp:cNvGraphicFramePr/>
          <a:graphic>
            <a:graphicData uri="http://schemas.openxmlformats.org/drawingml/2006/picture">
              <pic:pic>
                <pic:nvPicPr>
                  <pic:cNvPr id="268" name="IM 268"/>
                  <pic:cNvPicPr/>
                </pic:nvPicPr>
                <pic:blipFill>
                  <a:blip r:embed="rId6"/>
                  <a:stretch>
                    <a:fillRect/>
                  </a:stretch>
                </pic:blipFill>
                <pic:spPr>
                  <a:xfrm rot="0">
                    <a:off x="0" y="0"/>
                    <a:ext cx="61831" cy="102412"/>
                  </a:xfrm>
                  <a:prstGeom prst="rect">
                    <a:avLst/>
                  </a:prstGeom>
                </pic:spPr>
              </pic:pic>
            </a:graphicData>
          </a:graphic>
        </wp:inline>
      </w:drawing>
    </w:r>
    <w:r>
      <w:rPr>
        <w:rFonts w:ascii="Arial" w:hAnsi="Arial" w:eastAsia="Arial" w:cs="Arial"/>
        <w:sz w:val="22"/>
        <w:szCs w:val="22"/>
        <w:color w:val="E6E6E6"/>
        <w:position w:val="3"/>
      </w:rPr>
      <w:t>net</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40" w:lineRule="exact"/>
      <w:rPr>
        <w:rFonts w:ascii="Arial" w:hAnsi="Arial" w:eastAsia="Arial" w:cs="Arial"/>
        <w:sz w:val="22"/>
        <w:szCs w:val="22"/>
      </w:rPr>
    </w:pPr>
    <w:r>
      <w:rPr>
        <w:rFonts w:ascii="Microsoft YaHei" w:hAnsi="Microsoft YaHei" w:eastAsia="Microsoft YaHei" w:cs="Microsoft YaHei"/>
        <w:sz w:val="22"/>
        <w:szCs w:val="22"/>
        <w:color w:val="E6E6E6"/>
        <w:spacing w:val="16"/>
        <w:position w:val="1"/>
      </w:rPr>
      <w:t>中国</w:t>
    </w:r>
    <w:r>
      <w:rPr>
        <w:sz w:val="22"/>
        <w:szCs w:val="22"/>
        <w:position w:val="-3"/>
      </w:rPr>
      <w:drawing>
        <wp:inline distT="0" distB="0" distL="0" distR="0">
          <wp:extent cx="147022" cy="140207"/>
          <wp:effectExtent l="0" t="0" r="0" b="0"/>
          <wp:docPr id="270" name="IM 270"/>
          <wp:cNvGraphicFramePr/>
          <a:graphic>
            <a:graphicData uri="http://schemas.openxmlformats.org/drawingml/2006/picture">
              <pic:pic>
                <pic:nvPicPr>
                  <pic:cNvPr id="270" name="IM 270"/>
                  <pic:cNvPicPr/>
                </pic:nvPicPr>
                <pic:blipFill>
                  <a:blip r:embed="rId1"/>
                  <a:stretch>
                    <a:fillRect/>
                  </a:stretch>
                </pic:blipFill>
                <pic:spPr>
                  <a:xfrm rot="0">
                    <a:off x="0" y="0"/>
                    <a:ext cx="147022" cy="140207"/>
                  </a:xfrm>
                  <a:prstGeom prst="rect">
                    <a:avLst/>
                  </a:prstGeom>
                </pic:spPr>
              </pic:pic>
            </a:graphicData>
          </a:graphic>
        </wp:inline>
      </w:drawing>
    </w:r>
    <w:r>
      <w:rPr>
        <w:rFonts w:ascii="Microsoft YaHei" w:hAnsi="Microsoft YaHei" w:eastAsia="Microsoft YaHei" w:cs="Microsoft YaHei"/>
        <w:sz w:val="22"/>
        <w:szCs w:val="22"/>
        <w:color w:val="E6E6E6"/>
        <w:spacing w:val="16"/>
        <w:position w:val="1"/>
      </w:rPr>
      <w:t>网</w:t>
    </w:r>
    <w:r>
      <w:rPr>
        <w:rFonts w:ascii="Microsoft YaHei" w:hAnsi="Microsoft YaHei" w:eastAsia="Microsoft YaHei" w:cs="Microsoft YaHei"/>
        <w:sz w:val="22"/>
        <w:szCs w:val="22"/>
        <w:color w:val="E6E6E6"/>
        <w:position w:val="1"/>
      </w:rPr>
      <w:t xml:space="preserve">     </w:t>
    </w:r>
    <w:r>
      <w:rPr>
        <w:rFonts w:ascii="Arial" w:hAnsi="Arial" w:eastAsia="Arial" w:cs="Arial"/>
        <w:sz w:val="22"/>
        <w:szCs w:val="22"/>
        <w:color w:val="E6E6E6"/>
        <w:position w:val="2"/>
      </w:rPr>
      <w:t>htt</w:t>
    </w:r>
    <w:r>
      <w:rPr>
        <w:sz w:val="22"/>
        <w:szCs w:val="22"/>
        <w:position w:val="-4"/>
      </w:rPr>
      <w:drawing>
        <wp:inline distT="0" distB="0" distL="0" distR="0">
          <wp:extent cx="163510" cy="109727"/>
          <wp:effectExtent l="0" t="0" r="0" b="0"/>
          <wp:docPr id="272" name="IM 272"/>
          <wp:cNvGraphicFramePr/>
          <a:graphic>
            <a:graphicData uri="http://schemas.openxmlformats.org/drawingml/2006/picture">
              <pic:pic>
                <pic:nvPicPr>
                  <pic:cNvPr id="272" name="IM 272"/>
                  <pic:cNvPicPr/>
                </pic:nvPicPr>
                <pic:blipFill>
                  <a:blip r:embed="rId2"/>
                  <a:stretch>
                    <a:fillRect/>
                  </a:stretch>
                </pic:blipFill>
                <pic:spPr>
                  <a:xfrm rot="0">
                    <a:off x="0" y="0"/>
                    <a:ext cx="163510" cy="109727"/>
                  </a:xfrm>
                  <a:prstGeom prst="rect">
                    <a:avLst/>
                  </a:prstGeom>
                </pic:spPr>
              </pic:pic>
            </a:graphicData>
          </a:graphic>
        </wp:inline>
      </w:drawing>
    </w:r>
    <w:r>
      <w:rPr>
        <w:rFonts w:ascii="Arial" w:hAnsi="Arial" w:eastAsia="Arial" w:cs="Arial"/>
        <w:sz w:val="22"/>
        <w:szCs w:val="22"/>
        <w:color w:val="E6E6E6"/>
        <w:spacing w:val="-27"/>
        <w:position w:val="2"/>
      </w:rPr>
      <w:t xml:space="preserve"> </w:t>
    </w:r>
    <w:r>
      <w:rPr>
        <w:rFonts w:ascii="Arial" w:hAnsi="Arial" w:eastAsia="Arial" w:cs="Arial"/>
        <w:sz w:val="22"/>
        <w:szCs w:val="22"/>
        <w:color w:val="E6E6E6"/>
        <w:spacing w:val="16"/>
        <w:position w:val="2"/>
      </w:rPr>
      <w:t>:</w:t>
    </w:r>
    <w:r>
      <w:rPr>
        <w:sz w:val="22"/>
        <w:szCs w:val="22"/>
      </w:rPr>
      <w:drawing>
        <wp:inline distT="0" distB="0" distL="0" distR="0">
          <wp:extent cx="48091" cy="109727"/>
          <wp:effectExtent l="0" t="0" r="0" b="0"/>
          <wp:docPr id="274" name="IM 274"/>
          <wp:cNvGraphicFramePr/>
          <a:graphic>
            <a:graphicData uri="http://schemas.openxmlformats.org/drawingml/2006/picture">
              <pic:pic>
                <pic:nvPicPr>
                  <pic:cNvPr id="274" name="IM 274"/>
                  <pic:cNvPicPr/>
                </pic:nvPicPr>
                <pic:blipFill>
                  <a:blip r:embed="rId3"/>
                  <a:stretch>
                    <a:fillRect/>
                  </a:stretch>
                </pic:blipFill>
                <pic:spPr>
                  <a:xfrm rot="0">
                    <a:off x="0" y="0"/>
                    <a:ext cx="48091" cy="109727"/>
                  </a:xfrm>
                  <a:prstGeom prst="rect">
                    <a:avLst/>
                  </a:prstGeom>
                </pic:spPr>
              </pic:pic>
            </a:graphicData>
          </a:graphic>
        </wp:inline>
      </w:drawing>
    </w:r>
    <w:r>
      <w:rPr>
        <w:sz w:val="22"/>
        <w:szCs w:val="22"/>
      </w:rPr>
      <w:drawing>
        <wp:inline distT="0" distB="0" distL="0" distR="0">
          <wp:extent cx="48091" cy="109727"/>
          <wp:effectExtent l="0" t="0" r="0" b="0"/>
          <wp:docPr id="276" name="IM 276"/>
          <wp:cNvGraphicFramePr/>
          <a:graphic>
            <a:graphicData uri="http://schemas.openxmlformats.org/drawingml/2006/picture">
              <pic:pic>
                <pic:nvPicPr>
                  <pic:cNvPr id="276" name="IM 276"/>
                  <pic:cNvPicPr/>
                </pic:nvPicPr>
                <pic:blipFill>
                  <a:blip r:embed="rId4"/>
                  <a:stretch>
                    <a:fillRect/>
                  </a:stretch>
                </pic:blipFill>
                <pic:spPr>
                  <a:xfrm rot="0">
                    <a:off x="0" y="0"/>
                    <a:ext cx="48091" cy="109727"/>
                  </a:xfrm>
                  <a:prstGeom prst="rect">
                    <a:avLst/>
                  </a:prstGeom>
                </pic:spPr>
              </pic:pic>
            </a:graphicData>
          </a:graphic>
        </wp:inline>
      </w:drawing>
    </w:r>
    <w:r>
      <w:rPr>
        <w:rFonts w:ascii="Arial" w:hAnsi="Arial" w:eastAsia="Arial" w:cs="Arial"/>
        <w:sz w:val="22"/>
        <w:szCs w:val="22"/>
        <w:color w:val="E6E6E6"/>
        <w:position w:val="2"/>
      </w:rPr>
      <w:t>Www</w:t>
    </w:r>
    <w:r>
      <w:rPr>
        <w:rFonts w:ascii="Arial" w:hAnsi="Arial" w:eastAsia="Arial" w:cs="Arial"/>
        <w:sz w:val="22"/>
        <w:szCs w:val="22"/>
        <w:color w:val="E6E6E6"/>
        <w:spacing w:val="-34"/>
        <w:position w:val="2"/>
      </w:rPr>
      <w:t xml:space="preserve"> </w:t>
    </w:r>
    <w:r>
      <w:rPr>
        <w:sz w:val="22"/>
        <w:szCs w:val="22"/>
      </w:rPr>
      <w:drawing>
        <wp:inline distT="0" distB="0" distL="0" distR="0">
          <wp:extent cx="17862" cy="14630"/>
          <wp:effectExtent l="0" t="0" r="0" b="0"/>
          <wp:docPr id="278" name="IM 278"/>
          <wp:cNvGraphicFramePr/>
          <a:graphic>
            <a:graphicData uri="http://schemas.openxmlformats.org/drawingml/2006/picture">
              <pic:pic>
                <pic:nvPicPr>
                  <pic:cNvPr id="278" name="IM 278"/>
                  <pic:cNvPicPr/>
                </pic:nvPicPr>
                <pic:blipFill>
                  <a:blip r:embed="rId5"/>
                  <a:stretch>
                    <a:fillRect/>
                  </a:stretch>
                </pic:blipFill>
                <pic:spPr>
                  <a:xfrm rot="0">
                    <a:off x="0" y="0"/>
                    <a:ext cx="17862" cy="14630"/>
                  </a:xfrm>
                  <a:prstGeom prst="rect">
                    <a:avLst/>
                  </a:prstGeom>
                </pic:spPr>
              </pic:pic>
            </a:graphicData>
          </a:graphic>
        </wp:inline>
      </w:drawing>
    </w:r>
    <w:r>
      <w:rPr>
        <w:rFonts w:ascii="Arial" w:hAnsi="Arial" w:eastAsia="Arial" w:cs="Arial"/>
        <w:sz w:val="22"/>
        <w:szCs w:val="22"/>
        <w:color w:val="E6E6E6"/>
        <w:spacing w:val="-41"/>
        <w:position w:val="2"/>
      </w:rPr>
      <w:t xml:space="preserve"> </w:t>
    </w:r>
    <w:r>
      <w:rPr>
        <w:rFonts w:ascii="Arial" w:hAnsi="Arial" w:eastAsia="Arial" w:cs="Arial"/>
        <w:sz w:val="22"/>
        <w:szCs w:val="22"/>
        <w:color w:val="E6E6E6"/>
        <w:position w:val="2"/>
      </w:rPr>
      <w:t>cnk</w:t>
    </w:r>
    <w:r>
      <w:rPr>
        <w:sz w:val="22"/>
        <w:szCs w:val="22"/>
      </w:rPr>
      <w:drawing>
        <wp:inline distT="0" distB="0" distL="0" distR="0">
          <wp:extent cx="61831" cy="102412"/>
          <wp:effectExtent l="0" t="0" r="0" b="0"/>
          <wp:docPr id="280" name="IM 280"/>
          <wp:cNvGraphicFramePr/>
          <a:graphic>
            <a:graphicData uri="http://schemas.openxmlformats.org/drawingml/2006/picture">
              <pic:pic>
                <pic:nvPicPr>
                  <pic:cNvPr id="280" name="IM 280"/>
                  <pic:cNvPicPr/>
                </pic:nvPicPr>
                <pic:blipFill>
                  <a:blip r:embed="rId6"/>
                  <a:stretch>
                    <a:fillRect/>
                  </a:stretch>
                </pic:blipFill>
                <pic:spPr>
                  <a:xfrm rot="0">
                    <a:off x="0" y="0"/>
                    <a:ext cx="61831" cy="102412"/>
                  </a:xfrm>
                  <a:prstGeom prst="rect">
                    <a:avLst/>
                  </a:prstGeom>
                </pic:spPr>
              </pic:pic>
            </a:graphicData>
          </a:graphic>
        </wp:inline>
      </w:drawing>
    </w:r>
    <w:r>
      <w:rPr>
        <w:rFonts w:ascii="Arial" w:hAnsi="Arial" w:eastAsia="Arial" w:cs="Arial"/>
        <w:sz w:val="22"/>
        <w:szCs w:val="22"/>
        <w:color w:val="E6E6E6"/>
        <w:position w:val="3"/>
      </w:rPr>
      <w:t>net</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40" w:lineRule="exact"/>
      <w:rPr>
        <w:rFonts w:ascii="Arial" w:hAnsi="Arial" w:eastAsia="Arial" w:cs="Arial"/>
        <w:sz w:val="22"/>
        <w:szCs w:val="22"/>
      </w:rPr>
    </w:pPr>
    <w:r>
      <w:rPr>
        <w:rFonts w:ascii="Microsoft YaHei" w:hAnsi="Microsoft YaHei" w:eastAsia="Microsoft YaHei" w:cs="Microsoft YaHei"/>
        <w:sz w:val="22"/>
        <w:szCs w:val="22"/>
        <w:color w:val="E6E6E6"/>
        <w:spacing w:val="16"/>
        <w:position w:val="1"/>
      </w:rPr>
      <w:t>中国</w:t>
    </w:r>
    <w:r>
      <w:rPr>
        <w:sz w:val="22"/>
        <w:szCs w:val="22"/>
        <w:position w:val="-3"/>
      </w:rPr>
      <w:drawing>
        <wp:inline distT="0" distB="0" distL="0" distR="0">
          <wp:extent cx="147022" cy="140207"/>
          <wp:effectExtent l="0" t="0" r="0" b="0"/>
          <wp:docPr id="282" name="IM 282"/>
          <wp:cNvGraphicFramePr/>
          <a:graphic>
            <a:graphicData uri="http://schemas.openxmlformats.org/drawingml/2006/picture">
              <pic:pic>
                <pic:nvPicPr>
                  <pic:cNvPr id="282" name="IM 282"/>
                  <pic:cNvPicPr/>
                </pic:nvPicPr>
                <pic:blipFill>
                  <a:blip r:embed="rId1"/>
                  <a:stretch>
                    <a:fillRect/>
                  </a:stretch>
                </pic:blipFill>
                <pic:spPr>
                  <a:xfrm rot="0">
                    <a:off x="0" y="0"/>
                    <a:ext cx="147022" cy="140207"/>
                  </a:xfrm>
                  <a:prstGeom prst="rect">
                    <a:avLst/>
                  </a:prstGeom>
                </pic:spPr>
              </pic:pic>
            </a:graphicData>
          </a:graphic>
        </wp:inline>
      </w:drawing>
    </w:r>
    <w:r>
      <w:rPr>
        <w:rFonts w:ascii="Microsoft YaHei" w:hAnsi="Microsoft YaHei" w:eastAsia="Microsoft YaHei" w:cs="Microsoft YaHei"/>
        <w:sz w:val="22"/>
        <w:szCs w:val="22"/>
        <w:color w:val="E6E6E6"/>
        <w:spacing w:val="16"/>
        <w:position w:val="1"/>
      </w:rPr>
      <w:t>网</w:t>
    </w:r>
    <w:r>
      <w:rPr>
        <w:rFonts w:ascii="Microsoft YaHei" w:hAnsi="Microsoft YaHei" w:eastAsia="Microsoft YaHei" w:cs="Microsoft YaHei"/>
        <w:sz w:val="22"/>
        <w:szCs w:val="22"/>
        <w:color w:val="E6E6E6"/>
        <w:position w:val="1"/>
      </w:rPr>
      <w:t xml:space="preserve">     </w:t>
    </w:r>
    <w:r>
      <w:rPr>
        <w:rFonts w:ascii="Arial" w:hAnsi="Arial" w:eastAsia="Arial" w:cs="Arial"/>
        <w:sz w:val="22"/>
        <w:szCs w:val="22"/>
        <w:color w:val="E6E6E6"/>
        <w:position w:val="2"/>
      </w:rPr>
      <w:t>htt</w:t>
    </w:r>
    <w:r>
      <w:rPr>
        <w:sz w:val="22"/>
        <w:szCs w:val="22"/>
        <w:position w:val="-4"/>
      </w:rPr>
      <w:drawing>
        <wp:inline distT="0" distB="0" distL="0" distR="0">
          <wp:extent cx="163510" cy="109727"/>
          <wp:effectExtent l="0" t="0" r="0" b="0"/>
          <wp:docPr id="284" name="IM 284"/>
          <wp:cNvGraphicFramePr/>
          <a:graphic>
            <a:graphicData uri="http://schemas.openxmlformats.org/drawingml/2006/picture">
              <pic:pic>
                <pic:nvPicPr>
                  <pic:cNvPr id="284" name="IM 284"/>
                  <pic:cNvPicPr/>
                </pic:nvPicPr>
                <pic:blipFill>
                  <a:blip r:embed="rId2"/>
                  <a:stretch>
                    <a:fillRect/>
                  </a:stretch>
                </pic:blipFill>
                <pic:spPr>
                  <a:xfrm rot="0">
                    <a:off x="0" y="0"/>
                    <a:ext cx="163510" cy="109727"/>
                  </a:xfrm>
                  <a:prstGeom prst="rect">
                    <a:avLst/>
                  </a:prstGeom>
                </pic:spPr>
              </pic:pic>
            </a:graphicData>
          </a:graphic>
        </wp:inline>
      </w:drawing>
    </w:r>
    <w:r>
      <w:rPr>
        <w:rFonts w:ascii="Arial" w:hAnsi="Arial" w:eastAsia="Arial" w:cs="Arial"/>
        <w:sz w:val="22"/>
        <w:szCs w:val="22"/>
        <w:color w:val="E6E6E6"/>
        <w:spacing w:val="-27"/>
        <w:position w:val="2"/>
      </w:rPr>
      <w:t xml:space="preserve"> </w:t>
    </w:r>
    <w:r>
      <w:rPr>
        <w:rFonts w:ascii="Arial" w:hAnsi="Arial" w:eastAsia="Arial" w:cs="Arial"/>
        <w:sz w:val="22"/>
        <w:szCs w:val="22"/>
        <w:color w:val="E6E6E6"/>
        <w:spacing w:val="16"/>
        <w:position w:val="2"/>
      </w:rPr>
      <w:t>:</w:t>
    </w:r>
    <w:r>
      <w:rPr>
        <w:sz w:val="22"/>
        <w:szCs w:val="22"/>
      </w:rPr>
      <w:drawing>
        <wp:inline distT="0" distB="0" distL="0" distR="0">
          <wp:extent cx="48091" cy="109727"/>
          <wp:effectExtent l="0" t="0" r="0" b="0"/>
          <wp:docPr id="286" name="IM 286"/>
          <wp:cNvGraphicFramePr/>
          <a:graphic>
            <a:graphicData uri="http://schemas.openxmlformats.org/drawingml/2006/picture">
              <pic:pic>
                <pic:nvPicPr>
                  <pic:cNvPr id="286" name="IM 286"/>
                  <pic:cNvPicPr/>
                </pic:nvPicPr>
                <pic:blipFill>
                  <a:blip r:embed="rId3"/>
                  <a:stretch>
                    <a:fillRect/>
                  </a:stretch>
                </pic:blipFill>
                <pic:spPr>
                  <a:xfrm rot="0">
                    <a:off x="0" y="0"/>
                    <a:ext cx="48091" cy="109727"/>
                  </a:xfrm>
                  <a:prstGeom prst="rect">
                    <a:avLst/>
                  </a:prstGeom>
                </pic:spPr>
              </pic:pic>
            </a:graphicData>
          </a:graphic>
        </wp:inline>
      </w:drawing>
    </w:r>
    <w:r>
      <w:rPr>
        <w:sz w:val="22"/>
        <w:szCs w:val="22"/>
      </w:rPr>
      <w:drawing>
        <wp:inline distT="0" distB="0" distL="0" distR="0">
          <wp:extent cx="48091" cy="109727"/>
          <wp:effectExtent l="0" t="0" r="0" b="0"/>
          <wp:docPr id="288" name="IM 288"/>
          <wp:cNvGraphicFramePr/>
          <a:graphic>
            <a:graphicData uri="http://schemas.openxmlformats.org/drawingml/2006/picture">
              <pic:pic>
                <pic:nvPicPr>
                  <pic:cNvPr id="288" name="IM 288"/>
                  <pic:cNvPicPr/>
                </pic:nvPicPr>
                <pic:blipFill>
                  <a:blip r:embed="rId4"/>
                  <a:stretch>
                    <a:fillRect/>
                  </a:stretch>
                </pic:blipFill>
                <pic:spPr>
                  <a:xfrm rot="0">
                    <a:off x="0" y="0"/>
                    <a:ext cx="48091" cy="109727"/>
                  </a:xfrm>
                  <a:prstGeom prst="rect">
                    <a:avLst/>
                  </a:prstGeom>
                </pic:spPr>
              </pic:pic>
            </a:graphicData>
          </a:graphic>
        </wp:inline>
      </w:drawing>
    </w:r>
    <w:r>
      <w:rPr>
        <w:rFonts w:ascii="Arial" w:hAnsi="Arial" w:eastAsia="Arial" w:cs="Arial"/>
        <w:sz w:val="22"/>
        <w:szCs w:val="22"/>
        <w:color w:val="E6E6E6"/>
        <w:position w:val="2"/>
      </w:rPr>
      <w:t>Www</w:t>
    </w:r>
    <w:r>
      <w:rPr>
        <w:rFonts w:ascii="Arial" w:hAnsi="Arial" w:eastAsia="Arial" w:cs="Arial"/>
        <w:sz w:val="22"/>
        <w:szCs w:val="22"/>
        <w:color w:val="E6E6E6"/>
        <w:spacing w:val="-34"/>
        <w:position w:val="2"/>
      </w:rPr>
      <w:t xml:space="preserve"> </w:t>
    </w:r>
    <w:r>
      <w:rPr>
        <w:sz w:val="22"/>
        <w:szCs w:val="22"/>
      </w:rPr>
      <w:drawing>
        <wp:inline distT="0" distB="0" distL="0" distR="0">
          <wp:extent cx="17862" cy="14630"/>
          <wp:effectExtent l="0" t="0" r="0" b="0"/>
          <wp:docPr id="290" name="IM 290"/>
          <wp:cNvGraphicFramePr/>
          <a:graphic>
            <a:graphicData uri="http://schemas.openxmlformats.org/drawingml/2006/picture">
              <pic:pic>
                <pic:nvPicPr>
                  <pic:cNvPr id="290" name="IM 290"/>
                  <pic:cNvPicPr/>
                </pic:nvPicPr>
                <pic:blipFill>
                  <a:blip r:embed="rId5"/>
                  <a:stretch>
                    <a:fillRect/>
                  </a:stretch>
                </pic:blipFill>
                <pic:spPr>
                  <a:xfrm rot="0">
                    <a:off x="0" y="0"/>
                    <a:ext cx="17862" cy="14630"/>
                  </a:xfrm>
                  <a:prstGeom prst="rect">
                    <a:avLst/>
                  </a:prstGeom>
                </pic:spPr>
              </pic:pic>
            </a:graphicData>
          </a:graphic>
        </wp:inline>
      </w:drawing>
    </w:r>
    <w:r>
      <w:rPr>
        <w:rFonts w:ascii="Arial" w:hAnsi="Arial" w:eastAsia="Arial" w:cs="Arial"/>
        <w:sz w:val="22"/>
        <w:szCs w:val="22"/>
        <w:color w:val="E6E6E6"/>
        <w:spacing w:val="-41"/>
        <w:position w:val="2"/>
      </w:rPr>
      <w:t xml:space="preserve"> </w:t>
    </w:r>
    <w:r>
      <w:rPr>
        <w:rFonts w:ascii="Arial" w:hAnsi="Arial" w:eastAsia="Arial" w:cs="Arial"/>
        <w:sz w:val="22"/>
        <w:szCs w:val="22"/>
        <w:color w:val="E6E6E6"/>
        <w:position w:val="2"/>
      </w:rPr>
      <w:t>cnk</w:t>
    </w:r>
    <w:r>
      <w:rPr>
        <w:sz w:val="22"/>
        <w:szCs w:val="22"/>
      </w:rPr>
      <w:drawing>
        <wp:inline distT="0" distB="0" distL="0" distR="0">
          <wp:extent cx="61831" cy="102412"/>
          <wp:effectExtent l="0" t="0" r="0" b="0"/>
          <wp:docPr id="292" name="IM 292"/>
          <wp:cNvGraphicFramePr/>
          <a:graphic>
            <a:graphicData uri="http://schemas.openxmlformats.org/drawingml/2006/picture">
              <pic:pic>
                <pic:nvPicPr>
                  <pic:cNvPr id="292" name="IM 292"/>
                  <pic:cNvPicPr/>
                </pic:nvPicPr>
                <pic:blipFill>
                  <a:blip r:embed="rId6"/>
                  <a:stretch>
                    <a:fillRect/>
                  </a:stretch>
                </pic:blipFill>
                <pic:spPr>
                  <a:xfrm rot="0">
                    <a:off x="0" y="0"/>
                    <a:ext cx="61831" cy="102412"/>
                  </a:xfrm>
                  <a:prstGeom prst="rect">
                    <a:avLst/>
                  </a:prstGeom>
                </pic:spPr>
              </pic:pic>
            </a:graphicData>
          </a:graphic>
        </wp:inline>
      </w:drawing>
    </w:r>
    <w:r>
      <w:rPr>
        <w:rFonts w:ascii="Arial" w:hAnsi="Arial" w:eastAsia="Arial" w:cs="Arial"/>
        <w:sz w:val="22"/>
        <w:szCs w:val="22"/>
        <w:color w:val="E6E6E6"/>
        <w:position w:val="3"/>
      </w:rPr>
      <w:t>net</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40" w:lineRule="exact"/>
      <w:rPr>
        <w:rFonts w:ascii="Arial" w:hAnsi="Arial" w:eastAsia="Arial" w:cs="Arial"/>
        <w:sz w:val="22"/>
        <w:szCs w:val="22"/>
      </w:rPr>
    </w:pPr>
    <w:r>
      <w:rPr>
        <w:rFonts w:ascii="Microsoft YaHei" w:hAnsi="Microsoft YaHei" w:eastAsia="Microsoft YaHei" w:cs="Microsoft YaHei"/>
        <w:sz w:val="22"/>
        <w:szCs w:val="22"/>
        <w:color w:val="E6E6E6"/>
        <w:spacing w:val="16"/>
        <w:position w:val="1"/>
      </w:rPr>
      <w:t>中国</w:t>
    </w:r>
    <w:r>
      <w:rPr>
        <w:sz w:val="22"/>
        <w:szCs w:val="22"/>
        <w:position w:val="-3"/>
      </w:rPr>
      <w:drawing>
        <wp:inline distT="0" distB="0" distL="0" distR="0">
          <wp:extent cx="147022" cy="140207"/>
          <wp:effectExtent l="0" t="0" r="0" b="0"/>
          <wp:docPr id="294" name="IM 294"/>
          <wp:cNvGraphicFramePr/>
          <a:graphic>
            <a:graphicData uri="http://schemas.openxmlformats.org/drawingml/2006/picture">
              <pic:pic>
                <pic:nvPicPr>
                  <pic:cNvPr id="294" name="IM 294"/>
                  <pic:cNvPicPr/>
                </pic:nvPicPr>
                <pic:blipFill>
                  <a:blip r:embed="rId1"/>
                  <a:stretch>
                    <a:fillRect/>
                  </a:stretch>
                </pic:blipFill>
                <pic:spPr>
                  <a:xfrm rot="0">
                    <a:off x="0" y="0"/>
                    <a:ext cx="147022" cy="140207"/>
                  </a:xfrm>
                  <a:prstGeom prst="rect">
                    <a:avLst/>
                  </a:prstGeom>
                </pic:spPr>
              </pic:pic>
            </a:graphicData>
          </a:graphic>
        </wp:inline>
      </w:drawing>
    </w:r>
    <w:r>
      <w:rPr>
        <w:rFonts w:ascii="Microsoft YaHei" w:hAnsi="Microsoft YaHei" w:eastAsia="Microsoft YaHei" w:cs="Microsoft YaHei"/>
        <w:sz w:val="22"/>
        <w:szCs w:val="22"/>
        <w:color w:val="E6E6E6"/>
        <w:spacing w:val="16"/>
        <w:position w:val="1"/>
      </w:rPr>
      <w:t>网</w:t>
    </w:r>
    <w:r>
      <w:rPr>
        <w:rFonts w:ascii="Microsoft YaHei" w:hAnsi="Microsoft YaHei" w:eastAsia="Microsoft YaHei" w:cs="Microsoft YaHei"/>
        <w:sz w:val="22"/>
        <w:szCs w:val="22"/>
        <w:color w:val="E6E6E6"/>
        <w:position w:val="1"/>
      </w:rPr>
      <w:t xml:space="preserve">     </w:t>
    </w:r>
    <w:r>
      <w:rPr>
        <w:rFonts w:ascii="Arial" w:hAnsi="Arial" w:eastAsia="Arial" w:cs="Arial"/>
        <w:sz w:val="22"/>
        <w:szCs w:val="22"/>
        <w:color w:val="E6E6E6"/>
        <w:position w:val="2"/>
      </w:rPr>
      <w:t>htt</w:t>
    </w:r>
    <w:r>
      <w:rPr>
        <w:sz w:val="22"/>
        <w:szCs w:val="22"/>
        <w:position w:val="-4"/>
      </w:rPr>
      <w:drawing>
        <wp:inline distT="0" distB="0" distL="0" distR="0">
          <wp:extent cx="163510" cy="109727"/>
          <wp:effectExtent l="0" t="0" r="0" b="0"/>
          <wp:docPr id="296" name="IM 296"/>
          <wp:cNvGraphicFramePr/>
          <a:graphic>
            <a:graphicData uri="http://schemas.openxmlformats.org/drawingml/2006/picture">
              <pic:pic>
                <pic:nvPicPr>
                  <pic:cNvPr id="296" name="IM 296"/>
                  <pic:cNvPicPr/>
                </pic:nvPicPr>
                <pic:blipFill>
                  <a:blip r:embed="rId2"/>
                  <a:stretch>
                    <a:fillRect/>
                  </a:stretch>
                </pic:blipFill>
                <pic:spPr>
                  <a:xfrm rot="0">
                    <a:off x="0" y="0"/>
                    <a:ext cx="163510" cy="109727"/>
                  </a:xfrm>
                  <a:prstGeom prst="rect">
                    <a:avLst/>
                  </a:prstGeom>
                </pic:spPr>
              </pic:pic>
            </a:graphicData>
          </a:graphic>
        </wp:inline>
      </w:drawing>
    </w:r>
    <w:r>
      <w:rPr>
        <w:rFonts w:ascii="Arial" w:hAnsi="Arial" w:eastAsia="Arial" w:cs="Arial"/>
        <w:sz w:val="22"/>
        <w:szCs w:val="22"/>
        <w:color w:val="E6E6E6"/>
        <w:spacing w:val="-27"/>
        <w:position w:val="2"/>
      </w:rPr>
      <w:t xml:space="preserve"> </w:t>
    </w:r>
    <w:r>
      <w:rPr>
        <w:rFonts w:ascii="Arial" w:hAnsi="Arial" w:eastAsia="Arial" w:cs="Arial"/>
        <w:sz w:val="22"/>
        <w:szCs w:val="22"/>
        <w:color w:val="E6E6E6"/>
        <w:spacing w:val="16"/>
        <w:position w:val="2"/>
      </w:rPr>
      <w:t>:</w:t>
    </w:r>
    <w:r>
      <w:rPr>
        <w:sz w:val="22"/>
        <w:szCs w:val="22"/>
      </w:rPr>
      <w:drawing>
        <wp:inline distT="0" distB="0" distL="0" distR="0">
          <wp:extent cx="48091" cy="109727"/>
          <wp:effectExtent l="0" t="0" r="0" b="0"/>
          <wp:docPr id="298" name="IM 298"/>
          <wp:cNvGraphicFramePr/>
          <a:graphic>
            <a:graphicData uri="http://schemas.openxmlformats.org/drawingml/2006/picture">
              <pic:pic>
                <pic:nvPicPr>
                  <pic:cNvPr id="298" name="IM 298"/>
                  <pic:cNvPicPr/>
                </pic:nvPicPr>
                <pic:blipFill>
                  <a:blip r:embed="rId3"/>
                  <a:stretch>
                    <a:fillRect/>
                  </a:stretch>
                </pic:blipFill>
                <pic:spPr>
                  <a:xfrm rot="0">
                    <a:off x="0" y="0"/>
                    <a:ext cx="48091" cy="109727"/>
                  </a:xfrm>
                  <a:prstGeom prst="rect">
                    <a:avLst/>
                  </a:prstGeom>
                </pic:spPr>
              </pic:pic>
            </a:graphicData>
          </a:graphic>
        </wp:inline>
      </w:drawing>
    </w:r>
    <w:r>
      <w:rPr>
        <w:sz w:val="22"/>
        <w:szCs w:val="22"/>
      </w:rPr>
      <w:drawing>
        <wp:inline distT="0" distB="0" distL="0" distR="0">
          <wp:extent cx="48091" cy="109727"/>
          <wp:effectExtent l="0" t="0" r="0" b="0"/>
          <wp:docPr id="300" name="IM 300"/>
          <wp:cNvGraphicFramePr/>
          <a:graphic>
            <a:graphicData uri="http://schemas.openxmlformats.org/drawingml/2006/picture">
              <pic:pic>
                <pic:nvPicPr>
                  <pic:cNvPr id="300" name="IM 300"/>
                  <pic:cNvPicPr/>
                </pic:nvPicPr>
                <pic:blipFill>
                  <a:blip r:embed="rId4"/>
                  <a:stretch>
                    <a:fillRect/>
                  </a:stretch>
                </pic:blipFill>
                <pic:spPr>
                  <a:xfrm rot="0">
                    <a:off x="0" y="0"/>
                    <a:ext cx="48091" cy="109727"/>
                  </a:xfrm>
                  <a:prstGeom prst="rect">
                    <a:avLst/>
                  </a:prstGeom>
                </pic:spPr>
              </pic:pic>
            </a:graphicData>
          </a:graphic>
        </wp:inline>
      </w:drawing>
    </w:r>
    <w:r>
      <w:rPr>
        <w:rFonts w:ascii="Arial" w:hAnsi="Arial" w:eastAsia="Arial" w:cs="Arial"/>
        <w:sz w:val="22"/>
        <w:szCs w:val="22"/>
        <w:color w:val="E6E6E6"/>
        <w:position w:val="2"/>
      </w:rPr>
      <w:t>Www</w:t>
    </w:r>
    <w:r>
      <w:rPr>
        <w:rFonts w:ascii="Arial" w:hAnsi="Arial" w:eastAsia="Arial" w:cs="Arial"/>
        <w:sz w:val="22"/>
        <w:szCs w:val="22"/>
        <w:color w:val="E6E6E6"/>
        <w:spacing w:val="-34"/>
        <w:position w:val="2"/>
      </w:rPr>
      <w:t xml:space="preserve"> </w:t>
    </w:r>
    <w:r>
      <w:rPr>
        <w:sz w:val="22"/>
        <w:szCs w:val="22"/>
      </w:rPr>
      <w:drawing>
        <wp:inline distT="0" distB="0" distL="0" distR="0">
          <wp:extent cx="17862" cy="14630"/>
          <wp:effectExtent l="0" t="0" r="0" b="0"/>
          <wp:docPr id="302" name="IM 302"/>
          <wp:cNvGraphicFramePr/>
          <a:graphic>
            <a:graphicData uri="http://schemas.openxmlformats.org/drawingml/2006/picture">
              <pic:pic>
                <pic:nvPicPr>
                  <pic:cNvPr id="302" name="IM 302"/>
                  <pic:cNvPicPr/>
                </pic:nvPicPr>
                <pic:blipFill>
                  <a:blip r:embed="rId5"/>
                  <a:stretch>
                    <a:fillRect/>
                  </a:stretch>
                </pic:blipFill>
                <pic:spPr>
                  <a:xfrm rot="0">
                    <a:off x="0" y="0"/>
                    <a:ext cx="17862" cy="14630"/>
                  </a:xfrm>
                  <a:prstGeom prst="rect">
                    <a:avLst/>
                  </a:prstGeom>
                </pic:spPr>
              </pic:pic>
            </a:graphicData>
          </a:graphic>
        </wp:inline>
      </w:drawing>
    </w:r>
    <w:r>
      <w:rPr>
        <w:rFonts w:ascii="Arial" w:hAnsi="Arial" w:eastAsia="Arial" w:cs="Arial"/>
        <w:sz w:val="22"/>
        <w:szCs w:val="22"/>
        <w:color w:val="E6E6E6"/>
        <w:spacing w:val="-41"/>
        <w:position w:val="2"/>
      </w:rPr>
      <w:t xml:space="preserve"> </w:t>
    </w:r>
    <w:r>
      <w:rPr>
        <w:rFonts w:ascii="Arial" w:hAnsi="Arial" w:eastAsia="Arial" w:cs="Arial"/>
        <w:sz w:val="22"/>
        <w:szCs w:val="22"/>
        <w:color w:val="E6E6E6"/>
        <w:position w:val="2"/>
      </w:rPr>
      <w:t>cnk</w:t>
    </w:r>
    <w:r>
      <w:rPr>
        <w:sz w:val="22"/>
        <w:szCs w:val="22"/>
      </w:rPr>
      <w:drawing>
        <wp:inline distT="0" distB="0" distL="0" distR="0">
          <wp:extent cx="61831" cy="102412"/>
          <wp:effectExtent l="0" t="0" r="0" b="0"/>
          <wp:docPr id="304" name="IM 304"/>
          <wp:cNvGraphicFramePr/>
          <a:graphic>
            <a:graphicData uri="http://schemas.openxmlformats.org/drawingml/2006/picture">
              <pic:pic>
                <pic:nvPicPr>
                  <pic:cNvPr id="304" name="IM 304"/>
                  <pic:cNvPicPr/>
                </pic:nvPicPr>
                <pic:blipFill>
                  <a:blip r:embed="rId6"/>
                  <a:stretch>
                    <a:fillRect/>
                  </a:stretch>
                </pic:blipFill>
                <pic:spPr>
                  <a:xfrm rot="0">
                    <a:off x="0" y="0"/>
                    <a:ext cx="61831" cy="102412"/>
                  </a:xfrm>
                  <a:prstGeom prst="rect">
                    <a:avLst/>
                  </a:prstGeom>
                </pic:spPr>
              </pic:pic>
            </a:graphicData>
          </a:graphic>
        </wp:inline>
      </w:drawing>
    </w:r>
    <w:r>
      <w:rPr>
        <w:rFonts w:ascii="Arial" w:hAnsi="Arial" w:eastAsia="Arial" w:cs="Arial"/>
        <w:sz w:val="22"/>
        <w:szCs w:val="22"/>
        <w:color w:val="E6E6E6"/>
        <w:position w:val="3"/>
      </w:rPr>
      <w:t>net</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40" w:lineRule="exact"/>
      <w:rPr>
        <w:rFonts w:ascii="Arial" w:hAnsi="Arial" w:eastAsia="Arial" w:cs="Arial"/>
        <w:sz w:val="22"/>
        <w:szCs w:val="22"/>
      </w:rPr>
    </w:pPr>
    <w:r>
      <w:rPr>
        <w:rFonts w:ascii="Microsoft YaHei" w:hAnsi="Microsoft YaHei" w:eastAsia="Microsoft YaHei" w:cs="Microsoft YaHei"/>
        <w:sz w:val="22"/>
        <w:szCs w:val="22"/>
        <w:color w:val="E6E6E6"/>
        <w:spacing w:val="16"/>
        <w:position w:val="1"/>
      </w:rPr>
      <w:t>中国</w:t>
    </w:r>
    <w:r>
      <w:rPr>
        <w:sz w:val="22"/>
        <w:szCs w:val="22"/>
        <w:position w:val="-3"/>
      </w:rPr>
      <w:drawing>
        <wp:inline distT="0" distB="0" distL="0" distR="0">
          <wp:extent cx="147022" cy="140207"/>
          <wp:effectExtent l="0" t="0" r="0" b="0"/>
          <wp:docPr id="306" name="IM 306"/>
          <wp:cNvGraphicFramePr/>
          <a:graphic>
            <a:graphicData uri="http://schemas.openxmlformats.org/drawingml/2006/picture">
              <pic:pic>
                <pic:nvPicPr>
                  <pic:cNvPr id="306" name="IM 306"/>
                  <pic:cNvPicPr/>
                </pic:nvPicPr>
                <pic:blipFill>
                  <a:blip r:embed="rId1"/>
                  <a:stretch>
                    <a:fillRect/>
                  </a:stretch>
                </pic:blipFill>
                <pic:spPr>
                  <a:xfrm rot="0">
                    <a:off x="0" y="0"/>
                    <a:ext cx="147022" cy="140207"/>
                  </a:xfrm>
                  <a:prstGeom prst="rect">
                    <a:avLst/>
                  </a:prstGeom>
                </pic:spPr>
              </pic:pic>
            </a:graphicData>
          </a:graphic>
        </wp:inline>
      </w:drawing>
    </w:r>
    <w:r>
      <w:rPr>
        <w:rFonts w:ascii="Microsoft YaHei" w:hAnsi="Microsoft YaHei" w:eastAsia="Microsoft YaHei" w:cs="Microsoft YaHei"/>
        <w:sz w:val="22"/>
        <w:szCs w:val="22"/>
        <w:color w:val="E6E6E6"/>
        <w:spacing w:val="16"/>
        <w:position w:val="1"/>
      </w:rPr>
      <w:t>网</w:t>
    </w:r>
    <w:r>
      <w:rPr>
        <w:rFonts w:ascii="Microsoft YaHei" w:hAnsi="Microsoft YaHei" w:eastAsia="Microsoft YaHei" w:cs="Microsoft YaHei"/>
        <w:sz w:val="22"/>
        <w:szCs w:val="22"/>
        <w:color w:val="E6E6E6"/>
        <w:position w:val="1"/>
      </w:rPr>
      <w:t xml:space="preserve">     </w:t>
    </w:r>
    <w:r>
      <w:rPr>
        <w:rFonts w:ascii="Arial" w:hAnsi="Arial" w:eastAsia="Arial" w:cs="Arial"/>
        <w:sz w:val="22"/>
        <w:szCs w:val="22"/>
        <w:color w:val="E6E6E6"/>
        <w:position w:val="2"/>
      </w:rPr>
      <w:t>htt</w:t>
    </w:r>
    <w:r>
      <w:rPr>
        <w:sz w:val="22"/>
        <w:szCs w:val="22"/>
        <w:position w:val="-4"/>
      </w:rPr>
      <w:drawing>
        <wp:inline distT="0" distB="0" distL="0" distR="0">
          <wp:extent cx="163510" cy="109727"/>
          <wp:effectExtent l="0" t="0" r="0" b="0"/>
          <wp:docPr id="308" name="IM 308"/>
          <wp:cNvGraphicFramePr/>
          <a:graphic>
            <a:graphicData uri="http://schemas.openxmlformats.org/drawingml/2006/picture">
              <pic:pic>
                <pic:nvPicPr>
                  <pic:cNvPr id="308" name="IM 308"/>
                  <pic:cNvPicPr/>
                </pic:nvPicPr>
                <pic:blipFill>
                  <a:blip r:embed="rId2"/>
                  <a:stretch>
                    <a:fillRect/>
                  </a:stretch>
                </pic:blipFill>
                <pic:spPr>
                  <a:xfrm rot="0">
                    <a:off x="0" y="0"/>
                    <a:ext cx="163510" cy="109727"/>
                  </a:xfrm>
                  <a:prstGeom prst="rect">
                    <a:avLst/>
                  </a:prstGeom>
                </pic:spPr>
              </pic:pic>
            </a:graphicData>
          </a:graphic>
        </wp:inline>
      </w:drawing>
    </w:r>
    <w:r>
      <w:rPr>
        <w:rFonts w:ascii="Arial" w:hAnsi="Arial" w:eastAsia="Arial" w:cs="Arial"/>
        <w:sz w:val="22"/>
        <w:szCs w:val="22"/>
        <w:color w:val="E6E6E6"/>
        <w:spacing w:val="-27"/>
        <w:position w:val="2"/>
      </w:rPr>
      <w:t xml:space="preserve"> </w:t>
    </w:r>
    <w:r>
      <w:rPr>
        <w:rFonts w:ascii="Arial" w:hAnsi="Arial" w:eastAsia="Arial" w:cs="Arial"/>
        <w:sz w:val="22"/>
        <w:szCs w:val="22"/>
        <w:color w:val="E6E6E6"/>
        <w:spacing w:val="16"/>
        <w:position w:val="2"/>
      </w:rPr>
      <w:t>:</w:t>
    </w:r>
    <w:r>
      <w:rPr>
        <w:sz w:val="22"/>
        <w:szCs w:val="22"/>
      </w:rPr>
      <w:drawing>
        <wp:inline distT="0" distB="0" distL="0" distR="0">
          <wp:extent cx="48091" cy="109727"/>
          <wp:effectExtent l="0" t="0" r="0" b="0"/>
          <wp:docPr id="310" name="IM 310"/>
          <wp:cNvGraphicFramePr/>
          <a:graphic>
            <a:graphicData uri="http://schemas.openxmlformats.org/drawingml/2006/picture">
              <pic:pic>
                <pic:nvPicPr>
                  <pic:cNvPr id="310" name="IM 310"/>
                  <pic:cNvPicPr/>
                </pic:nvPicPr>
                <pic:blipFill>
                  <a:blip r:embed="rId3"/>
                  <a:stretch>
                    <a:fillRect/>
                  </a:stretch>
                </pic:blipFill>
                <pic:spPr>
                  <a:xfrm rot="0">
                    <a:off x="0" y="0"/>
                    <a:ext cx="48091" cy="109727"/>
                  </a:xfrm>
                  <a:prstGeom prst="rect">
                    <a:avLst/>
                  </a:prstGeom>
                </pic:spPr>
              </pic:pic>
            </a:graphicData>
          </a:graphic>
        </wp:inline>
      </w:drawing>
    </w:r>
    <w:r>
      <w:rPr>
        <w:sz w:val="22"/>
        <w:szCs w:val="22"/>
      </w:rPr>
      <w:drawing>
        <wp:inline distT="0" distB="0" distL="0" distR="0">
          <wp:extent cx="48091" cy="109727"/>
          <wp:effectExtent l="0" t="0" r="0" b="0"/>
          <wp:docPr id="312" name="IM 312"/>
          <wp:cNvGraphicFramePr/>
          <a:graphic>
            <a:graphicData uri="http://schemas.openxmlformats.org/drawingml/2006/picture">
              <pic:pic>
                <pic:nvPicPr>
                  <pic:cNvPr id="312" name="IM 312"/>
                  <pic:cNvPicPr/>
                </pic:nvPicPr>
                <pic:blipFill>
                  <a:blip r:embed="rId4"/>
                  <a:stretch>
                    <a:fillRect/>
                  </a:stretch>
                </pic:blipFill>
                <pic:spPr>
                  <a:xfrm rot="0">
                    <a:off x="0" y="0"/>
                    <a:ext cx="48091" cy="109727"/>
                  </a:xfrm>
                  <a:prstGeom prst="rect">
                    <a:avLst/>
                  </a:prstGeom>
                </pic:spPr>
              </pic:pic>
            </a:graphicData>
          </a:graphic>
        </wp:inline>
      </w:drawing>
    </w:r>
    <w:r>
      <w:rPr>
        <w:rFonts w:ascii="Arial" w:hAnsi="Arial" w:eastAsia="Arial" w:cs="Arial"/>
        <w:sz w:val="22"/>
        <w:szCs w:val="22"/>
        <w:color w:val="E6E6E6"/>
        <w:position w:val="2"/>
      </w:rPr>
      <w:t>Www</w:t>
    </w:r>
    <w:r>
      <w:rPr>
        <w:rFonts w:ascii="Arial" w:hAnsi="Arial" w:eastAsia="Arial" w:cs="Arial"/>
        <w:sz w:val="22"/>
        <w:szCs w:val="22"/>
        <w:color w:val="E6E6E6"/>
        <w:spacing w:val="-34"/>
        <w:position w:val="2"/>
      </w:rPr>
      <w:t xml:space="preserve"> </w:t>
    </w:r>
    <w:r>
      <w:rPr>
        <w:sz w:val="22"/>
        <w:szCs w:val="22"/>
      </w:rPr>
      <w:drawing>
        <wp:inline distT="0" distB="0" distL="0" distR="0">
          <wp:extent cx="17862" cy="14630"/>
          <wp:effectExtent l="0" t="0" r="0" b="0"/>
          <wp:docPr id="314" name="IM 314"/>
          <wp:cNvGraphicFramePr/>
          <a:graphic>
            <a:graphicData uri="http://schemas.openxmlformats.org/drawingml/2006/picture">
              <pic:pic>
                <pic:nvPicPr>
                  <pic:cNvPr id="314" name="IM 314"/>
                  <pic:cNvPicPr/>
                </pic:nvPicPr>
                <pic:blipFill>
                  <a:blip r:embed="rId5"/>
                  <a:stretch>
                    <a:fillRect/>
                  </a:stretch>
                </pic:blipFill>
                <pic:spPr>
                  <a:xfrm rot="0">
                    <a:off x="0" y="0"/>
                    <a:ext cx="17862" cy="14630"/>
                  </a:xfrm>
                  <a:prstGeom prst="rect">
                    <a:avLst/>
                  </a:prstGeom>
                </pic:spPr>
              </pic:pic>
            </a:graphicData>
          </a:graphic>
        </wp:inline>
      </w:drawing>
    </w:r>
    <w:r>
      <w:rPr>
        <w:rFonts w:ascii="Arial" w:hAnsi="Arial" w:eastAsia="Arial" w:cs="Arial"/>
        <w:sz w:val="22"/>
        <w:szCs w:val="22"/>
        <w:color w:val="E6E6E6"/>
        <w:spacing w:val="-41"/>
        <w:position w:val="2"/>
      </w:rPr>
      <w:t xml:space="preserve"> </w:t>
    </w:r>
    <w:r>
      <w:rPr>
        <w:rFonts w:ascii="Arial" w:hAnsi="Arial" w:eastAsia="Arial" w:cs="Arial"/>
        <w:sz w:val="22"/>
        <w:szCs w:val="22"/>
        <w:color w:val="E6E6E6"/>
        <w:position w:val="2"/>
      </w:rPr>
      <w:t>cnk</w:t>
    </w:r>
    <w:r>
      <w:rPr>
        <w:sz w:val="22"/>
        <w:szCs w:val="22"/>
      </w:rPr>
      <w:drawing>
        <wp:inline distT="0" distB="0" distL="0" distR="0">
          <wp:extent cx="61831" cy="102412"/>
          <wp:effectExtent l="0" t="0" r="0" b="0"/>
          <wp:docPr id="316" name="IM 316"/>
          <wp:cNvGraphicFramePr/>
          <a:graphic>
            <a:graphicData uri="http://schemas.openxmlformats.org/drawingml/2006/picture">
              <pic:pic>
                <pic:nvPicPr>
                  <pic:cNvPr id="316" name="IM 316"/>
                  <pic:cNvPicPr/>
                </pic:nvPicPr>
                <pic:blipFill>
                  <a:blip r:embed="rId6"/>
                  <a:stretch>
                    <a:fillRect/>
                  </a:stretch>
                </pic:blipFill>
                <pic:spPr>
                  <a:xfrm rot="0">
                    <a:off x="0" y="0"/>
                    <a:ext cx="61831" cy="102412"/>
                  </a:xfrm>
                  <a:prstGeom prst="rect">
                    <a:avLst/>
                  </a:prstGeom>
                </pic:spPr>
              </pic:pic>
            </a:graphicData>
          </a:graphic>
        </wp:inline>
      </w:drawing>
    </w:r>
    <w:r>
      <w:rPr>
        <w:rFonts w:ascii="Arial" w:hAnsi="Arial" w:eastAsia="Arial" w:cs="Arial"/>
        <w:sz w:val="22"/>
        <w:szCs w:val="22"/>
        <w:color w:val="E6E6E6"/>
        <w:position w:val="3"/>
      </w:rPr>
      <w:t>net</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40" w:lineRule="exact"/>
      <w:rPr>
        <w:rFonts w:ascii="Arial" w:hAnsi="Arial" w:eastAsia="Arial" w:cs="Arial"/>
        <w:sz w:val="22"/>
        <w:szCs w:val="22"/>
      </w:rPr>
    </w:pPr>
    <w:r>
      <w:rPr>
        <w:rFonts w:ascii="Microsoft YaHei" w:hAnsi="Microsoft YaHei" w:eastAsia="Microsoft YaHei" w:cs="Microsoft YaHei"/>
        <w:sz w:val="22"/>
        <w:szCs w:val="22"/>
        <w:color w:val="E6E6E6"/>
        <w:spacing w:val="16"/>
        <w:position w:val="1"/>
      </w:rPr>
      <w:t>中国</w:t>
    </w:r>
    <w:r>
      <w:rPr>
        <w:sz w:val="22"/>
        <w:szCs w:val="22"/>
        <w:position w:val="-3"/>
      </w:rPr>
      <w:drawing>
        <wp:inline distT="0" distB="0" distL="0" distR="0">
          <wp:extent cx="147022" cy="140207"/>
          <wp:effectExtent l="0" t="0" r="0" b="0"/>
          <wp:docPr id="318" name="IM 318"/>
          <wp:cNvGraphicFramePr/>
          <a:graphic>
            <a:graphicData uri="http://schemas.openxmlformats.org/drawingml/2006/picture">
              <pic:pic>
                <pic:nvPicPr>
                  <pic:cNvPr id="318" name="IM 318"/>
                  <pic:cNvPicPr/>
                </pic:nvPicPr>
                <pic:blipFill>
                  <a:blip r:embed="rId1"/>
                  <a:stretch>
                    <a:fillRect/>
                  </a:stretch>
                </pic:blipFill>
                <pic:spPr>
                  <a:xfrm rot="0">
                    <a:off x="0" y="0"/>
                    <a:ext cx="147022" cy="140207"/>
                  </a:xfrm>
                  <a:prstGeom prst="rect">
                    <a:avLst/>
                  </a:prstGeom>
                </pic:spPr>
              </pic:pic>
            </a:graphicData>
          </a:graphic>
        </wp:inline>
      </w:drawing>
    </w:r>
    <w:r>
      <w:rPr>
        <w:rFonts w:ascii="Microsoft YaHei" w:hAnsi="Microsoft YaHei" w:eastAsia="Microsoft YaHei" w:cs="Microsoft YaHei"/>
        <w:sz w:val="22"/>
        <w:szCs w:val="22"/>
        <w:color w:val="E6E6E6"/>
        <w:spacing w:val="16"/>
        <w:position w:val="1"/>
      </w:rPr>
      <w:t>网</w:t>
    </w:r>
    <w:r>
      <w:rPr>
        <w:rFonts w:ascii="Microsoft YaHei" w:hAnsi="Microsoft YaHei" w:eastAsia="Microsoft YaHei" w:cs="Microsoft YaHei"/>
        <w:sz w:val="22"/>
        <w:szCs w:val="22"/>
        <w:color w:val="E6E6E6"/>
        <w:position w:val="1"/>
      </w:rPr>
      <w:t xml:space="preserve">     </w:t>
    </w:r>
    <w:r>
      <w:rPr>
        <w:rFonts w:ascii="Arial" w:hAnsi="Arial" w:eastAsia="Arial" w:cs="Arial"/>
        <w:sz w:val="22"/>
        <w:szCs w:val="22"/>
        <w:color w:val="E6E6E6"/>
        <w:position w:val="2"/>
      </w:rPr>
      <w:t>htt</w:t>
    </w:r>
    <w:r>
      <w:rPr>
        <w:sz w:val="22"/>
        <w:szCs w:val="22"/>
        <w:position w:val="-4"/>
      </w:rPr>
      <w:drawing>
        <wp:inline distT="0" distB="0" distL="0" distR="0">
          <wp:extent cx="163510" cy="109727"/>
          <wp:effectExtent l="0" t="0" r="0" b="0"/>
          <wp:docPr id="320" name="IM 320"/>
          <wp:cNvGraphicFramePr/>
          <a:graphic>
            <a:graphicData uri="http://schemas.openxmlformats.org/drawingml/2006/picture">
              <pic:pic>
                <pic:nvPicPr>
                  <pic:cNvPr id="320" name="IM 320"/>
                  <pic:cNvPicPr/>
                </pic:nvPicPr>
                <pic:blipFill>
                  <a:blip r:embed="rId2"/>
                  <a:stretch>
                    <a:fillRect/>
                  </a:stretch>
                </pic:blipFill>
                <pic:spPr>
                  <a:xfrm rot="0">
                    <a:off x="0" y="0"/>
                    <a:ext cx="163510" cy="109727"/>
                  </a:xfrm>
                  <a:prstGeom prst="rect">
                    <a:avLst/>
                  </a:prstGeom>
                </pic:spPr>
              </pic:pic>
            </a:graphicData>
          </a:graphic>
        </wp:inline>
      </w:drawing>
    </w:r>
    <w:r>
      <w:rPr>
        <w:rFonts w:ascii="Arial" w:hAnsi="Arial" w:eastAsia="Arial" w:cs="Arial"/>
        <w:sz w:val="22"/>
        <w:szCs w:val="22"/>
        <w:color w:val="E6E6E6"/>
        <w:spacing w:val="-27"/>
        <w:position w:val="2"/>
      </w:rPr>
      <w:t xml:space="preserve"> </w:t>
    </w:r>
    <w:r>
      <w:rPr>
        <w:rFonts w:ascii="Arial" w:hAnsi="Arial" w:eastAsia="Arial" w:cs="Arial"/>
        <w:sz w:val="22"/>
        <w:szCs w:val="22"/>
        <w:color w:val="E6E6E6"/>
        <w:spacing w:val="16"/>
        <w:position w:val="2"/>
      </w:rPr>
      <w:t>:</w:t>
    </w:r>
    <w:r>
      <w:rPr>
        <w:sz w:val="22"/>
        <w:szCs w:val="22"/>
      </w:rPr>
      <w:drawing>
        <wp:inline distT="0" distB="0" distL="0" distR="0">
          <wp:extent cx="48091" cy="109727"/>
          <wp:effectExtent l="0" t="0" r="0" b="0"/>
          <wp:docPr id="322" name="IM 322"/>
          <wp:cNvGraphicFramePr/>
          <a:graphic>
            <a:graphicData uri="http://schemas.openxmlformats.org/drawingml/2006/picture">
              <pic:pic>
                <pic:nvPicPr>
                  <pic:cNvPr id="322" name="IM 322"/>
                  <pic:cNvPicPr/>
                </pic:nvPicPr>
                <pic:blipFill>
                  <a:blip r:embed="rId3"/>
                  <a:stretch>
                    <a:fillRect/>
                  </a:stretch>
                </pic:blipFill>
                <pic:spPr>
                  <a:xfrm rot="0">
                    <a:off x="0" y="0"/>
                    <a:ext cx="48091" cy="109727"/>
                  </a:xfrm>
                  <a:prstGeom prst="rect">
                    <a:avLst/>
                  </a:prstGeom>
                </pic:spPr>
              </pic:pic>
            </a:graphicData>
          </a:graphic>
        </wp:inline>
      </w:drawing>
    </w:r>
    <w:r>
      <w:rPr>
        <w:sz w:val="22"/>
        <w:szCs w:val="22"/>
      </w:rPr>
      <w:drawing>
        <wp:inline distT="0" distB="0" distL="0" distR="0">
          <wp:extent cx="48091" cy="109727"/>
          <wp:effectExtent l="0" t="0" r="0" b="0"/>
          <wp:docPr id="324" name="IM 324"/>
          <wp:cNvGraphicFramePr/>
          <a:graphic>
            <a:graphicData uri="http://schemas.openxmlformats.org/drawingml/2006/picture">
              <pic:pic>
                <pic:nvPicPr>
                  <pic:cNvPr id="324" name="IM 324"/>
                  <pic:cNvPicPr/>
                </pic:nvPicPr>
                <pic:blipFill>
                  <a:blip r:embed="rId4"/>
                  <a:stretch>
                    <a:fillRect/>
                  </a:stretch>
                </pic:blipFill>
                <pic:spPr>
                  <a:xfrm rot="0">
                    <a:off x="0" y="0"/>
                    <a:ext cx="48091" cy="109727"/>
                  </a:xfrm>
                  <a:prstGeom prst="rect">
                    <a:avLst/>
                  </a:prstGeom>
                </pic:spPr>
              </pic:pic>
            </a:graphicData>
          </a:graphic>
        </wp:inline>
      </w:drawing>
    </w:r>
    <w:r>
      <w:rPr>
        <w:rFonts w:ascii="Arial" w:hAnsi="Arial" w:eastAsia="Arial" w:cs="Arial"/>
        <w:sz w:val="22"/>
        <w:szCs w:val="22"/>
        <w:color w:val="E6E6E6"/>
        <w:position w:val="2"/>
      </w:rPr>
      <w:t>Www</w:t>
    </w:r>
    <w:r>
      <w:rPr>
        <w:rFonts w:ascii="Arial" w:hAnsi="Arial" w:eastAsia="Arial" w:cs="Arial"/>
        <w:sz w:val="22"/>
        <w:szCs w:val="22"/>
        <w:color w:val="E6E6E6"/>
        <w:spacing w:val="-34"/>
        <w:position w:val="2"/>
      </w:rPr>
      <w:t xml:space="preserve"> </w:t>
    </w:r>
    <w:r>
      <w:rPr>
        <w:sz w:val="22"/>
        <w:szCs w:val="22"/>
      </w:rPr>
      <w:drawing>
        <wp:inline distT="0" distB="0" distL="0" distR="0">
          <wp:extent cx="17862" cy="14630"/>
          <wp:effectExtent l="0" t="0" r="0" b="0"/>
          <wp:docPr id="326" name="IM 326"/>
          <wp:cNvGraphicFramePr/>
          <a:graphic>
            <a:graphicData uri="http://schemas.openxmlformats.org/drawingml/2006/picture">
              <pic:pic>
                <pic:nvPicPr>
                  <pic:cNvPr id="326" name="IM 326"/>
                  <pic:cNvPicPr/>
                </pic:nvPicPr>
                <pic:blipFill>
                  <a:blip r:embed="rId5"/>
                  <a:stretch>
                    <a:fillRect/>
                  </a:stretch>
                </pic:blipFill>
                <pic:spPr>
                  <a:xfrm rot="0">
                    <a:off x="0" y="0"/>
                    <a:ext cx="17862" cy="14630"/>
                  </a:xfrm>
                  <a:prstGeom prst="rect">
                    <a:avLst/>
                  </a:prstGeom>
                </pic:spPr>
              </pic:pic>
            </a:graphicData>
          </a:graphic>
        </wp:inline>
      </w:drawing>
    </w:r>
    <w:r>
      <w:rPr>
        <w:rFonts w:ascii="Arial" w:hAnsi="Arial" w:eastAsia="Arial" w:cs="Arial"/>
        <w:sz w:val="22"/>
        <w:szCs w:val="22"/>
        <w:color w:val="E6E6E6"/>
        <w:spacing w:val="-41"/>
        <w:position w:val="2"/>
      </w:rPr>
      <w:t xml:space="preserve"> </w:t>
    </w:r>
    <w:r>
      <w:rPr>
        <w:rFonts w:ascii="Arial" w:hAnsi="Arial" w:eastAsia="Arial" w:cs="Arial"/>
        <w:sz w:val="22"/>
        <w:szCs w:val="22"/>
        <w:color w:val="E6E6E6"/>
        <w:position w:val="2"/>
      </w:rPr>
      <w:t>cnk</w:t>
    </w:r>
    <w:r>
      <w:rPr>
        <w:sz w:val="22"/>
        <w:szCs w:val="22"/>
      </w:rPr>
      <w:drawing>
        <wp:inline distT="0" distB="0" distL="0" distR="0">
          <wp:extent cx="61831" cy="102412"/>
          <wp:effectExtent l="0" t="0" r="0" b="0"/>
          <wp:docPr id="328" name="IM 328"/>
          <wp:cNvGraphicFramePr/>
          <a:graphic>
            <a:graphicData uri="http://schemas.openxmlformats.org/drawingml/2006/picture">
              <pic:pic>
                <pic:nvPicPr>
                  <pic:cNvPr id="328" name="IM 328"/>
                  <pic:cNvPicPr/>
                </pic:nvPicPr>
                <pic:blipFill>
                  <a:blip r:embed="rId6"/>
                  <a:stretch>
                    <a:fillRect/>
                  </a:stretch>
                </pic:blipFill>
                <pic:spPr>
                  <a:xfrm rot="0">
                    <a:off x="0" y="0"/>
                    <a:ext cx="61831" cy="102412"/>
                  </a:xfrm>
                  <a:prstGeom prst="rect">
                    <a:avLst/>
                  </a:prstGeom>
                </pic:spPr>
              </pic:pic>
            </a:graphicData>
          </a:graphic>
        </wp:inline>
      </w:drawing>
    </w:r>
    <w:r>
      <w:rPr>
        <w:rFonts w:ascii="Arial" w:hAnsi="Arial" w:eastAsia="Arial" w:cs="Arial"/>
        <w:sz w:val="22"/>
        <w:szCs w:val="22"/>
        <w:color w:val="E6E6E6"/>
        <w:position w:val="3"/>
      </w:rPr>
      <w:t>net</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161"/>
      <w:spacing w:before="42" w:line="195" w:lineRule="auto"/>
      <w:rPr>
        <w:rFonts w:ascii="Microsoft YaHei" w:hAnsi="Microsoft YaHei" w:eastAsia="Microsoft YaHei" w:cs="Microsoft YaHei"/>
        <w:sz w:val="18"/>
        <w:szCs w:val="18"/>
      </w:rPr>
    </w:pPr>
    <w:r>
      <w:pict>
        <v:shape id="_x0000_s2" style="position:absolute;margin-left:88.575pt;margin-top:59.03pt;mso-position-vertical-relative:page;mso-position-horizontal-relative:page;width:418.85pt;height:0.5pt;z-index:251658240;" o:allowincell="f" fillcolor="#000000" filled="true" stroked="false" coordsize="8377,10" coordorigin="0,0" path="m0,10l8376,10l8376,0l0,0l0,10xe"/>
      </w:pict>
    </w:r>
    <w:r>
      <w:rPr>
        <w:rFonts w:ascii="Microsoft YaHei" w:hAnsi="Microsoft YaHei" w:eastAsia="Microsoft YaHei" w:cs="Microsoft YaHei"/>
        <w:sz w:val="18"/>
        <w:szCs w:val="18"/>
        <w:spacing w:val="-5"/>
      </w:rPr>
      <w:t>第</w:t>
    </w:r>
    <w:r>
      <w:rPr>
        <w:rFonts w:ascii="Microsoft YaHei" w:hAnsi="Microsoft YaHei" w:eastAsia="Microsoft YaHei" w:cs="Microsoft YaHei"/>
        <w:sz w:val="18"/>
        <w:szCs w:val="18"/>
        <w:spacing w:val="19"/>
        <w:w w:val="101"/>
      </w:rPr>
      <w:t xml:space="preserve"> </w:t>
    </w:r>
    <w:r>
      <w:rPr>
        <w:rFonts w:ascii="Microsoft YaHei" w:hAnsi="Microsoft YaHei" w:eastAsia="Microsoft YaHei" w:cs="Microsoft YaHei"/>
        <w:sz w:val="18"/>
        <w:szCs w:val="18"/>
        <w:spacing w:val="-5"/>
      </w:rPr>
      <w:t>1 章</w:t>
    </w:r>
    <w:r>
      <w:rPr>
        <w:rFonts w:ascii="Microsoft YaHei" w:hAnsi="Microsoft YaHei" w:eastAsia="Microsoft YaHei" w:cs="Microsoft YaHei"/>
        <w:sz w:val="18"/>
        <w:szCs w:val="18"/>
        <w:spacing w:val="11"/>
      </w:rPr>
      <w:t xml:space="preserve">   </w:t>
    </w:r>
    <w:r>
      <w:rPr>
        <w:rFonts w:ascii="Microsoft YaHei" w:hAnsi="Microsoft YaHei" w:eastAsia="Microsoft YaHei" w:cs="Microsoft YaHei"/>
        <w:sz w:val="18"/>
        <w:szCs w:val="18"/>
        <w:spacing w:val="-5"/>
      </w:rPr>
      <w:t>引言</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91"/>
      <w:spacing w:before="42" w:line="194" w:lineRule="auto"/>
      <w:rPr>
        <w:rFonts w:ascii="Microsoft YaHei" w:hAnsi="Microsoft YaHei" w:eastAsia="Microsoft YaHei" w:cs="Microsoft YaHei"/>
        <w:sz w:val="18"/>
        <w:szCs w:val="18"/>
      </w:rPr>
    </w:pPr>
    <w:r>
      <w:pict>
        <v:shape id="_x0000_s4" style="position:absolute;margin-left:88.575pt;margin-top:59.03pt;mso-position-vertical-relative:page;mso-position-horizontal-relative:page;width:418.85pt;height:0.5pt;z-index:251659264;" o:allowincell="f" fillcolor="#000000" filled="true" stroked="false" coordsize="8377,10" coordorigin="0,0" path="m0,10l8376,10l8376,0l0,0l0,10xe"/>
      </w:pict>
    </w:r>
    <w:r>
      <w:rPr>
        <w:rFonts w:ascii="Microsoft YaHei" w:hAnsi="Microsoft YaHei" w:eastAsia="Microsoft YaHei" w:cs="Microsoft YaHei"/>
        <w:sz w:val="18"/>
        <w:szCs w:val="18"/>
        <w:spacing w:val="-2"/>
      </w:rPr>
      <w:t>第 2</w:t>
    </w:r>
    <w:r>
      <w:rPr>
        <w:rFonts w:ascii="Microsoft YaHei" w:hAnsi="Microsoft YaHei" w:eastAsia="Microsoft YaHei" w:cs="Microsoft YaHei"/>
        <w:sz w:val="18"/>
        <w:szCs w:val="18"/>
        <w:spacing w:val="11"/>
      </w:rPr>
      <w:t xml:space="preserve"> </w:t>
    </w:r>
    <w:r>
      <w:rPr>
        <w:rFonts w:ascii="Microsoft YaHei" w:hAnsi="Microsoft YaHei" w:eastAsia="Microsoft YaHei" w:cs="Microsoft YaHei"/>
        <w:sz w:val="18"/>
        <w:szCs w:val="18"/>
        <w:spacing w:val="-2"/>
      </w:rPr>
      <w:t>章</w:t>
    </w:r>
    <w:r>
      <w:rPr>
        <w:rFonts w:ascii="Microsoft YaHei" w:hAnsi="Microsoft YaHei" w:eastAsia="Microsoft YaHei" w:cs="Microsoft YaHei"/>
        <w:sz w:val="18"/>
        <w:szCs w:val="18"/>
        <w:spacing w:val="7"/>
      </w:rPr>
      <w:t xml:space="preserve">   </w:t>
    </w:r>
    <w:r>
      <w:rPr>
        <w:rFonts w:ascii="Microsoft YaHei" w:hAnsi="Microsoft YaHei" w:eastAsia="Microsoft YaHei" w:cs="Microsoft YaHei"/>
        <w:sz w:val="18"/>
        <w:szCs w:val="18"/>
        <w:spacing w:val="-2"/>
      </w:rPr>
      <w:t>材料与方法</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91"/>
      <w:spacing w:before="42" w:line="194" w:lineRule="auto"/>
      <w:rPr>
        <w:rFonts w:ascii="Microsoft YaHei" w:hAnsi="Microsoft YaHei" w:eastAsia="Microsoft YaHei" w:cs="Microsoft YaHei"/>
        <w:sz w:val="18"/>
        <w:szCs w:val="18"/>
      </w:rPr>
    </w:pPr>
    <w:r>
      <w:pict>
        <v:shape id="_x0000_s6" style="position:absolute;margin-left:88.575pt;margin-top:59.03pt;mso-position-vertical-relative:page;mso-position-horizontal-relative:page;width:418.85pt;height:0.5pt;z-index:251660288;" o:allowincell="f" fillcolor="#000000" filled="true" stroked="false" coordsize="8377,10" coordorigin="0,0" path="m0,10l8376,10l8376,0l0,0l0,10xe"/>
      </w:pict>
    </w:r>
    <w:r>
      <w:rPr>
        <w:rFonts w:ascii="Microsoft YaHei" w:hAnsi="Microsoft YaHei" w:eastAsia="Microsoft YaHei" w:cs="Microsoft YaHei"/>
        <w:sz w:val="18"/>
        <w:szCs w:val="18"/>
        <w:spacing w:val="-2"/>
      </w:rPr>
      <w:t>第 2</w:t>
    </w:r>
    <w:r>
      <w:rPr>
        <w:rFonts w:ascii="Microsoft YaHei" w:hAnsi="Microsoft YaHei" w:eastAsia="Microsoft YaHei" w:cs="Microsoft YaHei"/>
        <w:sz w:val="18"/>
        <w:szCs w:val="18"/>
        <w:spacing w:val="11"/>
      </w:rPr>
      <w:t xml:space="preserve"> </w:t>
    </w:r>
    <w:r>
      <w:rPr>
        <w:rFonts w:ascii="Microsoft YaHei" w:hAnsi="Microsoft YaHei" w:eastAsia="Microsoft YaHei" w:cs="Microsoft YaHei"/>
        <w:sz w:val="18"/>
        <w:szCs w:val="18"/>
        <w:spacing w:val="-2"/>
      </w:rPr>
      <w:t>章</w:t>
    </w:r>
    <w:r>
      <w:rPr>
        <w:rFonts w:ascii="Microsoft YaHei" w:hAnsi="Microsoft YaHei" w:eastAsia="Microsoft YaHei" w:cs="Microsoft YaHei"/>
        <w:sz w:val="18"/>
        <w:szCs w:val="18"/>
        <w:spacing w:val="7"/>
      </w:rPr>
      <w:t xml:space="preserve">   </w:t>
    </w:r>
    <w:r>
      <w:rPr>
        <w:rFonts w:ascii="Microsoft YaHei" w:hAnsi="Microsoft YaHei" w:eastAsia="Microsoft YaHei" w:cs="Microsoft YaHei"/>
        <w:sz w:val="18"/>
        <w:szCs w:val="18"/>
        <w:spacing w:val="-2"/>
      </w:rPr>
      <w:t>材料与方法</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161"/>
      <w:spacing w:before="42" w:line="195" w:lineRule="auto"/>
      <w:rPr>
        <w:rFonts w:ascii="Microsoft YaHei" w:hAnsi="Microsoft YaHei" w:eastAsia="Microsoft YaHei" w:cs="Microsoft YaHei"/>
        <w:sz w:val="18"/>
        <w:szCs w:val="18"/>
      </w:rPr>
    </w:pPr>
    <w:r>
      <w:pict>
        <v:shape id="_x0000_s8" style="position:absolute;margin-left:88.575pt;margin-top:59.03pt;mso-position-vertical-relative:page;mso-position-horizontal-relative:page;width:418.85pt;height:0.5pt;z-index:251661312;" o:allowincell="f" fillcolor="#000000" filled="true" stroked="false" coordsize="8377,10" coordorigin="0,0" path="m0,10l8376,10l8376,0l0,0l0,10xe"/>
      </w:pict>
    </w:r>
    <w:r>
      <w:rPr>
        <w:rFonts w:ascii="Microsoft YaHei" w:hAnsi="Microsoft YaHei" w:eastAsia="Microsoft YaHei" w:cs="Microsoft YaHei"/>
        <w:sz w:val="18"/>
        <w:szCs w:val="18"/>
        <w:spacing w:val="-3"/>
      </w:rPr>
      <w:t>第</w:t>
    </w:r>
    <w:r>
      <w:rPr>
        <w:rFonts w:ascii="Microsoft YaHei" w:hAnsi="Microsoft YaHei" w:eastAsia="Microsoft YaHei" w:cs="Microsoft YaHei"/>
        <w:sz w:val="18"/>
        <w:szCs w:val="18"/>
        <w:spacing w:val="12"/>
      </w:rPr>
      <w:t xml:space="preserve"> </w:t>
    </w:r>
    <w:r>
      <w:rPr>
        <w:rFonts w:ascii="Microsoft YaHei" w:hAnsi="Microsoft YaHei" w:eastAsia="Microsoft YaHei" w:cs="Microsoft YaHei"/>
        <w:sz w:val="18"/>
        <w:szCs w:val="18"/>
        <w:spacing w:val="-3"/>
      </w:rPr>
      <w:t>3 章</w:t>
    </w:r>
    <w:r>
      <w:rPr>
        <w:rFonts w:ascii="Microsoft YaHei" w:hAnsi="Microsoft YaHei" w:eastAsia="Microsoft YaHei" w:cs="Microsoft YaHei"/>
        <w:sz w:val="18"/>
        <w:szCs w:val="18"/>
        <w:spacing w:val="7"/>
      </w:rPr>
      <w:t xml:space="preserve">   </w:t>
    </w:r>
    <w:r>
      <w:rPr>
        <w:rFonts w:ascii="Microsoft YaHei" w:hAnsi="Microsoft YaHei" w:eastAsia="Microsoft YaHei" w:cs="Microsoft YaHei"/>
        <w:sz w:val="18"/>
        <w:szCs w:val="18"/>
        <w:spacing w:val="-3"/>
      </w:rPr>
      <w:t>结果</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161"/>
      <w:spacing w:before="42" w:line="195" w:lineRule="auto"/>
      <w:rPr>
        <w:rFonts w:ascii="Microsoft YaHei" w:hAnsi="Microsoft YaHei" w:eastAsia="Microsoft YaHei" w:cs="Microsoft YaHei"/>
        <w:sz w:val="18"/>
        <w:szCs w:val="18"/>
      </w:rPr>
    </w:pPr>
    <w:r>
      <w:pict>
        <v:shape id="_x0000_s10" style="position:absolute;margin-left:88.575pt;margin-top:59.03pt;mso-position-vertical-relative:page;mso-position-horizontal-relative:page;width:418.85pt;height:0.5pt;z-index:251662336;" o:allowincell="f" fillcolor="#000000" filled="true" stroked="false" coordsize="8377,10" coordorigin="0,0" path="m0,10l8376,10l8376,0l0,0l0,10xe"/>
      </w:pict>
    </w:r>
    <w:r>
      <w:rPr>
        <w:rFonts w:ascii="Microsoft YaHei" w:hAnsi="Microsoft YaHei" w:eastAsia="Microsoft YaHei" w:cs="Microsoft YaHei"/>
        <w:sz w:val="18"/>
        <w:szCs w:val="18"/>
        <w:spacing w:val="-3"/>
      </w:rPr>
      <w:t>第</w:t>
    </w:r>
    <w:r>
      <w:rPr>
        <w:rFonts w:ascii="Microsoft YaHei" w:hAnsi="Microsoft YaHei" w:eastAsia="Microsoft YaHei" w:cs="Microsoft YaHei"/>
        <w:sz w:val="18"/>
        <w:szCs w:val="18"/>
        <w:spacing w:val="12"/>
      </w:rPr>
      <w:t xml:space="preserve"> </w:t>
    </w:r>
    <w:r>
      <w:rPr>
        <w:rFonts w:ascii="Microsoft YaHei" w:hAnsi="Microsoft YaHei" w:eastAsia="Microsoft YaHei" w:cs="Microsoft YaHei"/>
        <w:sz w:val="18"/>
        <w:szCs w:val="18"/>
        <w:spacing w:val="-3"/>
      </w:rPr>
      <w:t>3 章</w:t>
    </w:r>
    <w:r>
      <w:rPr>
        <w:rFonts w:ascii="Microsoft YaHei" w:hAnsi="Microsoft YaHei" w:eastAsia="Microsoft YaHei" w:cs="Microsoft YaHei"/>
        <w:sz w:val="18"/>
        <w:szCs w:val="18"/>
        <w:spacing w:val="7"/>
      </w:rPr>
      <w:t xml:space="preserve">   </w:t>
    </w:r>
    <w:r>
      <w:rPr>
        <w:rFonts w:ascii="Microsoft YaHei" w:hAnsi="Microsoft YaHei" w:eastAsia="Microsoft YaHei" w:cs="Microsoft YaHei"/>
        <w:sz w:val="18"/>
        <w:szCs w:val="18"/>
        <w:spacing w:val="-3"/>
      </w:rPr>
      <w:t>结果</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161"/>
      <w:spacing w:before="42" w:line="195" w:lineRule="auto"/>
      <w:rPr>
        <w:rFonts w:ascii="Microsoft YaHei" w:hAnsi="Microsoft YaHei" w:eastAsia="Microsoft YaHei" w:cs="Microsoft YaHei"/>
        <w:sz w:val="18"/>
        <w:szCs w:val="18"/>
      </w:rPr>
    </w:pPr>
    <w:r>
      <w:pict>
        <v:shape id="_x0000_s12" style="position:absolute;margin-left:88.575pt;margin-top:59.03pt;mso-position-vertical-relative:page;mso-position-horizontal-relative:page;width:418.85pt;height:0.5pt;z-index:251663360;" o:allowincell="f" fillcolor="#000000" filled="true" stroked="false" coordsize="8377,10" coordorigin="0,0" path="m0,10l8376,10l8376,0l0,0l0,10xe"/>
      </w:pict>
    </w:r>
    <w:r>
      <w:rPr>
        <w:rFonts w:ascii="Microsoft YaHei" w:hAnsi="Microsoft YaHei" w:eastAsia="Microsoft YaHei" w:cs="Microsoft YaHei"/>
        <w:sz w:val="18"/>
        <w:szCs w:val="18"/>
        <w:spacing w:val="-3"/>
      </w:rPr>
      <w:t>第</w:t>
    </w:r>
    <w:r>
      <w:rPr>
        <w:rFonts w:ascii="Microsoft YaHei" w:hAnsi="Microsoft YaHei" w:eastAsia="Microsoft YaHei" w:cs="Microsoft YaHei"/>
        <w:sz w:val="18"/>
        <w:szCs w:val="18"/>
        <w:spacing w:val="12"/>
      </w:rPr>
      <w:t xml:space="preserve"> </w:t>
    </w:r>
    <w:r>
      <w:rPr>
        <w:rFonts w:ascii="Microsoft YaHei" w:hAnsi="Microsoft YaHei" w:eastAsia="Microsoft YaHei" w:cs="Microsoft YaHei"/>
        <w:sz w:val="18"/>
        <w:szCs w:val="18"/>
        <w:spacing w:val="-3"/>
      </w:rPr>
      <w:t>3 章</w:t>
    </w:r>
    <w:r>
      <w:rPr>
        <w:rFonts w:ascii="Microsoft YaHei" w:hAnsi="Microsoft YaHei" w:eastAsia="Microsoft YaHei" w:cs="Microsoft YaHei"/>
        <w:sz w:val="18"/>
        <w:szCs w:val="18"/>
        <w:spacing w:val="7"/>
      </w:rPr>
      <w:t xml:space="preserve">   </w:t>
    </w:r>
    <w:r>
      <w:rPr>
        <w:rFonts w:ascii="Microsoft YaHei" w:hAnsi="Microsoft YaHei" w:eastAsia="Microsoft YaHei" w:cs="Microsoft YaHei"/>
        <w:sz w:val="18"/>
        <w:szCs w:val="18"/>
        <w:spacing w:val="-3"/>
      </w:rPr>
      <w:t>结果</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161"/>
      <w:spacing w:before="42" w:line="195" w:lineRule="auto"/>
      <w:rPr>
        <w:rFonts w:ascii="Microsoft YaHei" w:hAnsi="Microsoft YaHei" w:eastAsia="Microsoft YaHei" w:cs="Microsoft YaHei"/>
        <w:sz w:val="18"/>
        <w:szCs w:val="18"/>
      </w:rPr>
    </w:pPr>
    <w:r>
      <w:pict>
        <v:shape id="_x0000_s14" style="position:absolute;margin-left:88.575pt;margin-top:59.03pt;mso-position-vertical-relative:page;mso-position-horizontal-relative:page;width:418.85pt;height:0.5pt;z-index:251664384;" o:allowincell="f" fillcolor="#000000" filled="true" stroked="false" coordsize="8377,10" coordorigin="0,0" path="m0,10l8376,10l8376,0l0,0l0,10xe"/>
      </w:pict>
    </w:r>
    <w:r>
      <w:rPr>
        <w:rFonts w:ascii="Microsoft YaHei" w:hAnsi="Microsoft YaHei" w:eastAsia="Microsoft YaHei" w:cs="Microsoft YaHei"/>
        <w:sz w:val="18"/>
        <w:szCs w:val="18"/>
        <w:spacing w:val="-3"/>
      </w:rPr>
      <w:t>第</w:t>
    </w:r>
    <w:r>
      <w:rPr>
        <w:rFonts w:ascii="Microsoft YaHei" w:hAnsi="Microsoft YaHei" w:eastAsia="Microsoft YaHei" w:cs="Microsoft YaHei"/>
        <w:sz w:val="18"/>
        <w:szCs w:val="18"/>
        <w:spacing w:val="12"/>
      </w:rPr>
      <w:t xml:space="preserve"> </w:t>
    </w:r>
    <w:r>
      <w:rPr>
        <w:rFonts w:ascii="Microsoft YaHei" w:hAnsi="Microsoft YaHei" w:eastAsia="Microsoft YaHei" w:cs="Microsoft YaHei"/>
        <w:sz w:val="18"/>
        <w:szCs w:val="18"/>
        <w:spacing w:val="-3"/>
      </w:rPr>
      <w:t>3 章</w:t>
    </w:r>
    <w:r>
      <w:rPr>
        <w:rFonts w:ascii="Microsoft YaHei" w:hAnsi="Microsoft YaHei" w:eastAsia="Microsoft YaHei" w:cs="Microsoft YaHei"/>
        <w:sz w:val="18"/>
        <w:szCs w:val="18"/>
        <w:spacing w:val="7"/>
      </w:rPr>
      <w:t xml:space="preserve">   </w:t>
    </w:r>
    <w:r>
      <w:rPr>
        <w:rFonts w:ascii="Microsoft YaHei" w:hAnsi="Microsoft YaHei" w:eastAsia="Microsoft YaHei" w:cs="Microsoft YaHei"/>
        <w:sz w:val="18"/>
        <w:szCs w:val="18"/>
        <w:spacing w:val="-3"/>
      </w:rPr>
      <w:t>结果</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161"/>
      <w:spacing w:before="42" w:line="195" w:lineRule="auto"/>
      <w:rPr>
        <w:rFonts w:ascii="Microsoft YaHei" w:hAnsi="Microsoft YaHei" w:eastAsia="Microsoft YaHei" w:cs="Microsoft YaHei"/>
        <w:sz w:val="18"/>
        <w:szCs w:val="18"/>
      </w:rPr>
    </w:pPr>
    <w:r>
      <w:pict>
        <v:shape id="_x0000_s16" style="position:absolute;margin-left:88.575pt;margin-top:59.03pt;mso-position-vertical-relative:page;mso-position-horizontal-relative:page;width:418.85pt;height:0.5pt;z-index:251667456;" o:allowincell="f" fillcolor="#000000" filled="true" stroked="false" coordsize="8377,10" coordorigin="0,0" path="m0,10l8376,10l8376,0l0,0l0,10xe"/>
      </w:pict>
    </w:r>
    <w:r>
      <w:rPr>
        <w:rFonts w:ascii="Microsoft YaHei" w:hAnsi="Microsoft YaHei" w:eastAsia="Microsoft YaHei" w:cs="Microsoft YaHei"/>
        <w:sz w:val="18"/>
        <w:szCs w:val="18"/>
        <w:spacing w:val="-3"/>
      </w:rPr>
      <w:t>第</w:t>
    </w:r>
    <w:r>
      <w:rPr>
        <w:rFonts w:ascii="Microsoft YaHei" w:hAnsi="Microsoft YaHei" w:eastAsia="Microsoft YaHei" w:cs="Microsoft YaHei"/>
        <w:sz w:val="18"/>
        <w:szCs w:val="18"/>
        <w:spacing w:val="12"/>
      </w:rPr>
      <w:t xml:space="preserve"> </w:t>
    </w:r>
    <w:r>
      <w:rPr>
        <w:rFonts w:ascii="Microsoft YaHei" w:hAnsi="Microsoft YaHei" w:eastAsia="Microsoft YaHei" w:cs="Microsoft YaHei"/>
        <w:sz w:val="18"/>
        <w:szCs w:val="18"/>
        <w:spacing w:val="-3"/>
      </w:rPr>
      <w:t>3 章</w:t>
    </w:r>
    <w:r>
      <w:rPr>
        <w:rFonts w:ascii="Microsoft YaHei" w:hAnsi="Microsoft YaHei" w:eastAsia="Microsoft YaHei" w:cs="Microsoft YaHei"/>
        <w:sz w:val="18"/>
        <w:szCs w:val="18"/>
        <w:spacing w:val="7"/>
      </w:rPr>
      <w:t xml:space="preserve">   </w:t>
    </w:r>
    <w:r>
      <w:rPr>
        <w:rFonts w:ascii="Microsoft YaHei" w:hAnsi="Microsoft YaHei" w:eastAsia="Microsoft YaHei" w:cs="Microsoft YaHei"/>
        <w:sz w:val="18"/>
        <w:szCs w:val="18"/>
        <w:spacing w:val="-3"/>
      </w:rPr>
      <w:t>结果</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161"/>
      <w:spacing w:before="42" w:line="195" w:lineRule="auto"/>
      <w:rPr>
        <w:rFonts w:ascii="Microsoft YaHei" w:hAnsi="Microsoft YaHei" w:eastAsia="Microsoft YaHei" w:cs="Microsoft YaHei"/>
        <w:sz w:val="18"/>
        <w:szCs w:val="18"/>
      </w:rPr>
    </w:pPr>
    <w:r>
      <w:pict>
        <v:shape id="_x0000_s18" style="position:absolute;margin-left:88.575pt;margin-top:59.03pt;mso-position-vertical-relative:page;mso-position-horizontal-relative:page;width:418.85pt;height:0.5pt;z-index:251670528;" o:allowincell="f" fillcolor="#000000" filled="true" stroked="false" coordsize="8377,10" coordorigin="0,0" path="m0,10l8376,10l8376,0l0,0l0,10xe"/>
      </w:pict>
    </w:r>
    <w:r>
      <w:rPr>
        <w:rFonts w:ascii="Microsoft YaHei" w:hAnsi="Microsoft YaHei" w:eastAsia="Microsoft YaHei" w:cs="Microsoft YaHei"/>
        <w:sz w:val="18"/>
        <w:szCs w:val="18"/>
        <w:spacing w:val="-3"/>
      </w:rPr>
      <w:t>第</w:t>
    </w:r>
    <w:r>
      <w:rPr>
        <w:rFonts w:ascii="Microsoft YaHei" w:hAnsi="Microsoft YaHei" w:eastAsia="Microsoft YaHei" w:cs="Microsoft YaHei"/>
        <w:sz w:val="18"/>
        <w:szCs w:val="18"/>
        <w:spacing w:val="12"/>
      </w:rPr>
      <w:t xml:space="preserve"> </w:t>
    </w:r>
    <w:r>
      <w:rPr>
        <w:rFonts w:ascii="Microsoft YaHei" w:hAnsi="Microsoft YaHei" w:eastAsia="Microsoft YaHei" w:cs="Microsoft YaHei"/>
        <w:sz w:val="18"/>
        <w:szCs w:val="18"/>
        <w:spacing w:val="-3"/>
      </w:rPr>
      <w:t>3 章</w:t>
    </w:r>
    <w:r>
      <w:rPr>
        <w:rFonts w:ascii="Microsoft YaHei" w:hAnsi="Microsoft YaHei" w:eastAsia="Microsoft YaHei" w:cs="Microsoft YaHei"/>
        <w:sz w:val="18"/>
        <w:szCs w:val="18"/>
        <w:spacing w:val="7"/>
      </w:rPr>
      <w:t xml:space="preserve">   </w:t>
    </w:r>
    <w:r>
      <w:rPr>
        <w:rFonts w:ascii="Microsoft YaHei" w:hAnsi="Microsoft YaHei" w:eastAsia="Microsoft YaHei" w:cs="Microsoft YaHei"/>
        <w:sz w:val="18"/>
        <w:szCs w:val="18"/>
        <w:spacing w:val="-3"/>
      </w:rPr>
      <w:t>结果</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161"/>
      <w:spacing w:before="42" w:line="195" w:lineRule="auto"/>
      <w:rPr>
        <w:rFonts w:ascii="Microsoft YaHei" w:hAnsi="Microsoft YaHei" w:eastAsia="Microsoft YaHei" w:cs="Microsoft YaHei"/>
        <w:sz w:val="18"/>
        <w:szCs w:val="18"/>
      </w:rPr>
    </w:pPr>
    <w:r>
      <w:pict>
        <v:shape id="_x0000_s20" style="position:absolute;margin-left:88.575pt;margin-top:59.03pt;mso-position-vertical-relative:page;mso-position-horizontal-relative:page;width:418.85pt;height:0.5pt;z-index:251673600;" o:allowincell="f" fillcolor="#000000" filled="true" stroked="false" coordsize="8377,10" coordorigin="0,0" path="m0,10l8376,10l8376,0l0,0l0,10xe"/>
      </w:pict>
    </w:r>
    <w:r>
      <w:rPr>
        <w:rFonts w:ascii="Microsoft YaHei" w:hAnsi="Microsoft YaHei" w:eastAsia="Microsoft YaHei" w:cs="Microsoft YaHei"/>
        <w:sz w:val="18"/>
        <w:szCs w:val="18"/>
        <w:spacing w:val="-3"/>
      </w:rPr>
      <w:t>第</w:t>
    </w:r>
    <w:r>
      <w:rPr>
        <w:rFonts w:ascii="Microsoft YaHei" w:hAnsi="Microsoft YaHei" w:eastAsia="Microsoft YaHei" w:cs="Microsoft YaHei"/>
        <w:sz w:val="18"/>
        <w:szCs w:val="18"/>
        <w:spacing w:val="12"/>
      </w:rPr>
      <w:t xml:space="preserve"> </w:t>
    </w:r>
    <w:r>
      <w:rPr>
        <w:rFonts w:ascii="Microsoft YaHei" w:hAnsi="Microsoft YaHei" w:eastAsia="Microsoft YaHei" w:cs="Microsoft YaHei"/>
        <w:sz w:val="18"/>
        <w:szCs w:val="18"/>
        <w:spacing w:val="-3"/>
      </w:rPr>
      <w:t>3 章</w:t>
    </w:r>
    <w:r>
      <w:rPr>
        <w:rFonts w:ascii="Microsoft YaHei" w:hAnsi="Microsoft YaHei" w:eastAsia="Microsoft YaHei" w:cs="Microsoft YaHei"/>
        <w:sz w:val="18"/>
        <w:szCs w:val="18"/>
        <w:spacing w:val="7"/>
      </w:rPr>
      <w:t xml:space="preserve">   </w:t>
    </w:r>
    <w:r>
      <w:rPr>
        <w:rFonts w:ascii="Microsoft YaHei" w:hAnsi="Microsoft YaHei" w:eastAsia="Microsoft YaHei" w:cs="Microsoft YaHei"/>
        <w:sz w:val="18"/>
        <w:szCs w:val="18"/>
        <w:spacing w:val="-3"/>
      </w:rPr>
      <w:t>结果</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161"/>
      <w:spacing w:before="42" w:line="195" w:lineRule="auto"/>
      <w:rPr>
        <w:rFonts w:ascii="Microsoft YaHei" w:hAnsi="Microsoft YaHei" w:eastAsia="Microsoft YaHei" w:cs="Microsoft YaHei"/>
        <w:sz w:val="18"/>
        <w:szCs w:val="18"/>
      </w:rPr>
    </w:pPr>
    <w:r>
      <w:pict>
        <v:shape id="_x0000_s22" style="position:absolute;margin-left:88.575pt;margin-top:59.03pt;mso-position-vertical-relative:page;mso-position-horizontal-relative:page;width:418.85pt;height:0.5pt;z-index:251674624;" o:allowincell="f" fillcolor="#000000" filled="true" stroked="false" coordsize="8377,10" coordorigin="0,0" path="m0,10l8376,10l8376,0l0,0l0,10xe"/>
      </w:pict>
    </w:r>
    <w:r>
      <w:rPr>
        <w:rFonts w:ascii="Microsoft YaHei" w:hAnsi="Microsoft YaHei" w:eastAsia="Microsoft YaHei" w:cs="Microsoft YaHei"/>
        <w:sz w:val="18"/>
        <w:szCs w:val="18"/>
        <w:spacing w:val="-1"/>
      </w:rPr>
      <w:t>第 4 章</w:t>
    </w:r>
    <w:r>
      <w:rPr>
        <w:rFonts w:ascii="Microsoft YaHei" w:hAnsi="Microsoft YaHei" w:eastAsia="Microsoft YaHei" w:cs="Microsoft YaHei"/>
        <w:sz w:val="18"/>
        <w:szCs w:val="18"/>
        <w:spacing w:val="8"/>
      </w:rPr>
      <w:t xml:space="preserve">   </w:t>
    </w:r>
    <w:r>
      <w:rPr>
        <w:rFonts w:ascii="Microsoft YaHei" w:hAnsi="Microsoft YaHei" w:eastAsia="Microsoft YaHei" w:cs="Microsoft YaHei"/>
        <w:sz w:val="18"/>
        <w:szCs w:val="18"/>
        <w:spacing w:val="-1"/>
      </w:rPr>
      <w:t>讨论</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161"/>
      <w:spacing w:before="42" w:line="195" w:lineRule="auto"/>
      <w:rPr>
        <w:rFonts w:ascii="Microsoft YaHei" w:hAnsi="Microsoft YaHei" w:eastAsia="Microsoft YaHei" w:cs="Microsoft YaHei"/>
        <w:sz w:val="18"/>
        <w:szCs w:val="18"/>
      </w:rPr>
    </w:pPr>
    <w:r>
      <w:pict>
        <v:shape id="_x0000_s24" style="position:absolute;margin-left:88.575pt;margin-top:59.03pt;mso-position-vertical-relative:page;mso-position-horizontal-relative:page;width:418.85pt;height:0.5pt;z-index:251675648;" o:allowincell="f" fillcolor="#000000" filled="true" stroked="false" coordsize="8377,10" coordorigin="0,0" path="m0,10l8376,10l8376,0l0,0l0,10xe"/>
      </w:pict>
    </w:r>
    <w:r>
      <w:rPr>
        <w:rFonts w:ascii="Microsoft YaHei" w:hAnsi="Microsoft YaHei" w:eastAsia="Microsoft YaHei" w:cs="Microsoft YaHei"/>
        <w:sz w:val="18"/>
        <w:szCs w:val="18"/>
        <w:spacing w:val="-1"/>
      </w:rPr>
      <w:t>第 4 章</w:t>
    </w:r>
    <w:r>
      <w:rPr>
        <w:rFonts w:ascii="Microsoft YaHei" w:hAnsi="Microsoft YaHei" w:eastAsia="Microsoft YaHei" w:cs="Microsoft YaHei"/>
        <w:sz w:val="18"/>
        <w:szCs w:val="18"/>
        <w:spacing w:val="8"/>
      </w:rPr>
      <w:t xml:space="preserve">   </w:t>
    </w:r>
    <w:r>
      <w:rPr>
        <w:rFonts w:ascii="Microsoft YaHei" w:hAnsi="Microsoft YaHei" w:eastAsia="Microsoft YaHei" w:cs="Microsoft YaHei"/>
        <w:sz w:val="18"/>
        <w:szCs w:val="18"/>
        <w:spacing w:val="-1"/>
      </w:rPr>
      <w:t>讨论</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161"/>
      <w:spacing w:before="42" w:line="195" w:lineRule="auto"/>
      <w:rPr>
        <w:rFonts w:ascii="Microsoft YaHei" w:hAnsi="Microsoft YaHei" w:eastAsia="Microsoft YaHei" w:cs="Microsoft YaHei"/>
        <w:sz w:val="18"/>
        <w:szCs w:val="18"/>
      </w:rPr>
    </w:pPr>
    <w:r>
      <w:pict>
        <v:shape id="_x0000_s26" style="position:absolute;margin-left:88.575pt;margin-top:59.03pt;mso-position-vertical-relative:page;mso-position-horizontal-relative:page;width:418.85pt;height:0.5pt;z-index:251676672;" o:allowincell="f" fillcolor="#000000" filled="true" stroked="false" coordsize="8377,10" coordorigin="0,0" path="m0,10l8376,10l8376,0l0,0l0,10xe"/>
      </w:pict>
    </w:r>
    <w:r>
      <w:rPr>
        <w:rFonts w:ascii="Microsoft YaHei" w:hAnsi="Microsoft YaHei" w:eastAsia="Microsoft YaHei" w:cs="Microsoft YaHei"/>
        <w:sz w:val="18"/>
        <w:szCs w:val="18"/>
        <w:spacing w:val="-1"/>
      </w:rPr>
      <w:t>第 4 章</w:t>
    </w:r>
    <w:r>
      <w:rPr>
        <w:rFonts w:ascii="Microsoft YaHei" w:hAnsi="Microsoft YaHei" w:eastAsia="Microsoft YaHei" w:cs="Microsoft YaHei"/>
        <w:sz w:val="18"/>
        <w:szCs w:val="18"/>
        <w:spacing w:val="8"/>
      </w:rPr>
      <w:t xml:space="preserve">   </w:t>
    </w:r>
    <w:r>
      <w:rPr>
        <w:rFonts w:ascii="Microsoft YaHei" w:hAnsi="Microsoft YaHei" w:eastAsia="Microsoft YaHei" w:cs="Microsoft YaHei"/>
        <w:sz w:val="18"/>
        <w:szCs w:val="18"/>
        <w:spacing w:val="-1"/>
      </w:rPr>
      <w:t>讨论</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161"/>
      <w:spacing w:before="42" w:line="195" w:lineRule="auto"/>
      <w:rPr>
        <w:rFonts w:ascii="Microsoft YaHei" w:hAnsi="Microsoft YaHei" w:eastAsia="Microsoft YaHei" w:cs="Microsoft YaHei"/>
        <w:sz w:val="18"/>
        <w:szCs w:val="18"/>
      </w:rPr>
    </w:pPr>
    <w:r>
      <w:pict>
        <v:shape id="_x0000_s28" style="position:absolute;margin-left:88.575pt;margin-top:59.03pt;mso-position-vertical-relative:page;mso-position-horizontal-relative:page;width:418.85pt;height:0.5pt;z-index:251677696;" o:allowincell="f" fillcolor="#000000" filled="true" stroked="false" coordsize="8377,10" coordorigin="0,0" path="m0,10l8376,10l8376,0l0,0l0,10xe"/>
      </w:pict>
    </w:r>
    <w:r>
      <w:rPr>
        <w:rFonts w:ascii="Microsoft YaHei" w:hAnsi="Microsoft YaHei" w:eastAsia="Microsoft YaHei" w:cs="Microsoft YaHei"/>
        <w:sz w:val="18"/>
        <w:szCs w:val="18"/>
        <w:spacing w:val="-1"/>
      </w:rPr>
      <w:t>第 4 章</w:t>
    </w:r>
    <w:r>
      <w:rPr>
        <w:rFonts w:ascii="Microsoft YaHei" w:hAnsi="Microsoft YaHei" w:eastAsia="Microsoft YaHei" w:cs="Microsoft YaHei"/>
        <w:sz w:val="18"/>
        <w:szCs w:val="18"/>
        <w:spacing w:val="8"/>
      </w:rPr>
      <w:t xml:space="preserve">   </w:t>
    </w:r>
    <w:r>
      <w:rPr>
        <w:rFonts w:ascii="Microsoft YaHei" w:hAnsi="Microsoft YaHei" w:eastAsia="Microsoft YaHei" w:cs="Microsoft YaHei"/>
        <w:sz w:val="18"/>
        <w:szCs w:val="18"/>
        <w:spacing w:val="-1"/>
      </w:rPr>
      <w:t>讨论</w:t>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161"/>
      <w:spacing w:before="42" w:line="195" w:lineRule="auto"/>
      <w:rPr>
        <w:rFonts w:ascii="Microsoft YaHei" w:hAnsi="Microsoft YaHei" w:eastAsia="Microsoft YaHei" w:cs="Microsoft YaHei"/>
        <w:sz w:val="18"/>
        <w:szCs w:val="18"/>
      </w:rPr>
    </w:pPr>
    <w:r>
      <w:pict>
        <v:shape id="_x0000_s30" style="position:absolute;margin-left:88.575pt;margin-top:59.03pt;mso-position-vertical-relative:page;mso-position-horizontal-relative:page;width:418.85pt;height:0.5pt;z-index:251678720;" o:allowincell="f" fillcolor="#000000" filled="true" stroked="false" coordsize="8377,10" coordorigin="0,0" path="m0,10l8376,10l8376,0l0,0l0,10xe"/>
      </w:pict>
    </w:r>
    <w:r>
      <w:rPr>
        <w:rFonts w:ascii="Microsoft YaHei" w:hAnsi="Microsoft YaHei" w:eastAsia="Microsoft YaHei" w:cs="Microsoft YaHei"/>
        <w:sz w:val="18"/>
        <w:szCs w:val="18"/>
        <w:spacing w:val="-1"/>
      </w:rPr>
      <w:t>第 4 章</w:t>
    </w:r>
    <w:r>
      <w:rPr>
        <w:rFonts w:ascii="Microsoft YaHei" w:hAnsi="Microsoft YaHei" w:eastAsia="Microsoft YaHei" w:cs="Microsoft YaHei"/>
        <w:sz w:val="18"/>
        <w:szCs w:val="18"/>
        <w:spacing w:val="8"/>
      </w:rPr>
      <w:t xml:space="preserve">   </w:t>
    </w:r>
    <w:r>
      <w:rPr>
        <w:rFonts w:ascii="Microsoft YaHei" w:hAnsi="Microsoft YaHei" w:eastAsia="Microsoft YaHei" w:cs="Microsoft YaHei"/>
        <w:sz w:val="18"/>
        <w:szCs w:val="18"/>
        <w:spacing w:val="-1"/>
      </w:rPr>
      <w:t>讨论</w: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161"/>
      <w:spacing w:before="42" w:line="195" w:lineRule="auto"/>
      <w:rPr>
        <w:rFonts w:ascii="Microsoft YaHei" w:hAnsi="Microsoft YaHei" w:eastAsia="Microsoft YaHei" w:cs="Microsoft YaHei"/>
        <w:sz w:val="18"/>
        <w:szCs w:val="18"/>
      </w:rPr>
    </w:pPr>
    <w:r>
      <w:pict>
        <v:shape id="_x0000_s32" style="position:absolute;margin-left:88.575pt;margin-top:59.03pt;mso-position-vertical-relative:page;mso-position-horizontal-relative:page;width:418.85pt;height:0.5pt;z-index:251679744;" o:allowincell="f" fillcolor="#000000" filled="true" stroked="false" coordsize="8377,10" coordorigin="0,0" path="m0,10l8376,10l8376,0l0,0l0,10xe"/>
      </w:pict>
    </w:r>
    <w:r>
      <w:rPr>
        <w:rFonts w:ascii="Microsoft YaHei" w:hAnsi="Microsoft YaHei" w:eastAsia="Microsoft YaHei" w:cs="Microsoft YaHei"/>
        <w:sz w:val="18"/>
        <w:szCs w:val="18"/>
        <w:spacing w:val="-3"/>
      </w:rPr>
      <w:t>第</w:t>
    </w:r>
    <w:r>
      <w:rPr>
        <w:rFonts w:ascii="Microsoft YaHei" w:hAnsi="Microsoft YaHei" w:eastAsia="Microsoft YaHei" w:cs="Microsoft YaHei"/>
        <w:sz w:val="18"/>
        <w:szCs w:val="18"/>
        <w:spacing w:val="12"/>
      </w:rPr>
      <w:t xml:space="preserve"> </w:t>
    </w:r>
    <w:r>
      <w:rPr>
        <w:rFonts w:ascii="Microsoft YaHei" w:hAnsi="Microsoft YaHei" w:eastAsia="Microsoft YaHei" w:cs="Microsoft YaHei"/>
        <w:sz w:val="18"/>
        <w:szCs w:val="18"/>
        <w:spacing w:val="-3"/>
      </w:rPr>
      <w:t>6 章</w:t>
    </w:r>
    <w:r>
      <w:rPr>
        <w:rFonts w:ascii="Microsoft YaHei" w:hAnsi="Microsoft YaHei" w:eastAsia="Microsoft YaHei" w:cs="Microsoft YaHei"/>
        <w:sz w:val="18"/>
        <w:szCs w:val="18"/>
        <w:spacing w:val="7"/>
      </w:rPr>
      <w:t xml:space="preserve">   </w:t>
    </w:r>
    <w:r>
      <w:rPr>
        <w:rFonts w:ascii="Microsoft YaHei" w:hAnsi="Microsoft YaHei" w:eastAsia="Microsoft YaHei" w:cs="Microsoft YaHei"/>
        <w:sz w:val="18"/>
        <w:szCs w:val="18"/>
        <w:spacing w:val="-3"/>
      </w:rPr>
      <w:t>综述</w:t>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161"/>
      <w:spacing w:before="42" w:line="195" w:lineRule="auto"/>
      <w:rPr>
        <w:rFonts w:ascii="Microsoft YaHei" w:hAnsi="Microsoft YaHei" w:eastAsia="Microsoft YaHei" w:cs="Microsoft YaHei"/>
        <w:sz w:val="18"/>
        <w:szCs w:val="18"/>
      </w:rPr>
    </w:pPr>
    <w:r>
      <w:pict>
        <v:shape id="_x0000_s34" style="position:absolute;margin-left:88.575pt;margin-top:59.03pt;mso-position-vertical-relative:page;mso-position-horizontal-relative:page;width:418.85pt;height:0.5pt;z-index:251680768;" o:allowincell="f" fillcolor="#000000" filled="true" stroked="false" coordsize="8377,10" coordorigin="0,0" path="m0,10l8376,10l8376,0l0,0l0,10xe"/>
      </w:pict>
    </w:r>
    <w:r>
      <w:rPr>
        <w:rFonts w:ascii="Microsoft YaHei" w:hAnsi="Microsoft YaHei" w:eastAsia="Microsoft YaHei" w:cs="Microsoft YaHei"/>
        <w:sz w:val="18"/>
        <w:szCs w:val="18"/>
        <w:spacing w:val="-3"/>
      </w:rPr>
      <w:t>第</w:t>
    </w:r>
    <w:r>
      <w:rPr>
        <w:rFonts w:ascii="Microsoft YaHei" w:hAnsi="Microsoft YaHei" w:eastAsia="Microsoft YaHei" w:cs="Microsoft YaHei"/>
        <w:sz w:val="18"/>
        <w:szCs w:val="18"/>
        <w:spacing w:val="12"/>
      </w:rPr>
      <w:t xml:space="preserve"> </w:t>
    </w:r>
    <w:r>
      <w:rPr>
        <w:rFonts w:ascii="Microsoft YaHei" w:hAnsi="Microsoft YaHei" w:eastAsia="Microsoft YaHei" w:cs="Microsoft YaHei"/>
        <w:sz w:val="18"/>
        <w:szCs w:val="18"/>
        <w:spacing w:val="-3"/>
      </w:rPr>
      <w:t>6 章</w:t>
    </w:r>
    <w:r>
      <w:rPr>
        <w:rFonts w:ascii="Microsoft YaHei" w:hAnsi="Microsoft YaHei" w:eastAsia="Microsoft YaHei" w:cs="Microsoft YaHei"/>
        <w:sz w:val="18"/>
        <w:szCs w:val="18"/>
        <w:spacing w:val="7"/>
      </w:rPr>
      <w:t xml:space="preserve">   </w:t>
    </w:r>
    <w:r>
      <w:rPr>
        <w:rFonts w:ascii="Microsoft YaHei" w:hAnsi="Microsoft YaHei" w:eastAsia="Microsoft YaHei" w:cs="Microsoft YaHei"/>
        <w:sz w:val="18"/>
        <w:szCs w:val="18"/>
        <w:spacing w:val="-3"/>
      </w:rPr>
      <w:t>综述</w:t>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161"/>
      <w:spacing w:before="42" w:line="195" w:lineRule="auto"/>
      <w:rPr>
        <w:rFonts w:ascii="Microsoft YaHei" w:hAnsi="Microsoft YaHei" w:eastAsia="Microsoft YaHei" w:cs="Microsoft YaHei"/>
        <w:sz w:val="18"/>
        <w:szCs w:val="18"/>
      </w:rPr>
    </w:pPr>
    <w:r>
      <w:pict>
        <v:shape id="_x0000_s36" style="position:absolute;margin-left:88.575pt;margin-top:59.03pt;mso-position-vertical-relative:page;mso-position-horizontal-relative:page;width:418.85pt;height:0.5pt;z-index:251681792;" o:allowincell="f" fillcolor="#000000" filled="true" stroked="false" coordsize="8377,10" coordorigin="0,0" path="m0,10l8376,10l8376,0l0,0l0,10xe"/>
      </w:pict>
    </w:r>
    <w:r>
      <w:rPr>
        <w:rFonts w:ascii="Microsoft YaHei" w:hAnsi="Microsoft YaHei" w:eastAsia="Microsoft YaHei" w:cs="Microsoft YaHei"/>
        <w:sz w:val="18"/>
        <w:szCs w:val="18"/>
        <w:spacing w:val="-3"/>
      </w:rPr>
      <w:t>第</w:t>
    </w:r>
    <w:r>
      <w:rPr>
        <w:rFonts w:ascii="Microsoft YaHei" w:hAnsi="Microsoft YaHei" w:eastAsia="Microsoft YaHei" w:cs="Microsoft YaHei"/>
        <w:sz w:val="18"/>
        <w:szCs w:val="18"/>
        <w:spacing w:val="12"/>
      </w:rPr>
      <w:t xml:space="preserve"> </w:t>
    </w:r>
    <w:r>
      <w:rPr>
        <w:rFonts w:ascii="Microsoft YaHei" w:hAnsi="Microsoft YaHei" w:eastAsia="Microsoft YaHei" w:cs="Microsoft YaHei"/>
        <w:sz w:val="18"/>
        <w:szCs w:val="18"/>
        <w:spacing w:val="-3"/>
      </w:rPr>
      <w:t>6 章</w:t>
    </w:r>
    <w:r>
      <w:rPr>
        <w:rFonts w:ascii="Microsoft YaHei" w:hAnsi="Microsoft YaHei" w:eastAsia="Microsoft YaHei" w:cs="Microsoft YaHei"/>
        <w:sz w:val="18"/>
        <w:szCs w:val="18"/>
        <w:spacing w:val="7"/>
      </w:rPr>
      <w:t xml:space="preserve">   </w:t>
    </w:r>
    <w:r>
      <w:rPr>
        <w:rFonts w:ascii="Microsoft YaHei" w:hAnsi="Microsoft YaHei" w:eastAsia="Microsoft YaHei" w:cs="Microsoft YaHei"/>
        <w:sz w:val="18"/>
        <w:szCs w:val="18"/>
        <w:spacing w:val="-3"/>
      </w:rPr>
      <w:t>综述</w:t>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161"/>
      <w:spacing w:before="42" w:line="195" w:lineRule="auto"/>
      <w:rPr>
        <w:rFonts w:ascii="Microsoft YaHei" w:hAnsi="Microsoft YaHei" w:eastAsia="Microsoft YaHei" w:cs="Microsoft YaHei"/>
        <w:sz w:val="18"/>
        <w:szCs w:val="18"/>
      </w:rPr>
    </w:pPr>
    <w:r>
      <w:pict>
        <v:shape id="_x0000_s38" style="position:absolute;margin-left:88.575pt;margin-top:59.03pt;mso-position-vertical-relative:page;mso-position-horizontal-relative:page;width:418.85pt;height:0.5pt;z-index:251682816;" o:allowincell="f" fillcolor="#000000" filled="true" stroked="false" coordsize="8377,10" coordorigin="0,0" path="m0,10l8376,10l8376,0l0,0l0,10xe"/>
      </w:pict>
    </w:r>
    <w:r>
      <w:rPr>
        <w:rFonts w:ascii="Microsoft YaHei" w:hAnsi="Microsoft YaHei" w:eastAsia="Microsoft YaHei" w:cs="Microsoft YaHei"/>
        <w:sz w:val="18"/>
        <w:szCs w:val="18"/>
        <w:spacing w:val="-3"/>
      </w:rPr>
      <w:t>第</w:t>
    </w:r>
    <w:r>
      <w:rPr>
        <w:rFonts w:ascii="Microsoft YaHei" w:hAnsi="Microsoft YaHei" w:eastAsia="Microsoft YaHei" w:cs="Microsoft YaHei"/>
        <w:sz w:val="18"/>
        <w:szCs w:val="18"/>
        <w:spacing w:val="12"/>
      </w:rPr>
      <w:t xml:space="preserve"> </w:t>
    </w:r>
    <w:r>
      <w:rPr>
        <w:rFonts w:ascii="Microsoft YaHei" w:hAnsi="Microsoft YaHei" w:eastAsia="Microsoft YaHei" w:cs="Microsoft YaHei"/>
        <w:sz w:val="18"/>
        <w:szCs w:val="18"/>
        <w:spacing w:val="-3"/>
      </w:rPr>
      <w:t>6 章</w:t>
    </w:r>
    <w:r>
      <w:rPr>
        <w:rFonts w:ascii="Microsoft YaHei" w:hAnsi="Microsoft YaHei" w:eastAsia="Microsoft YaHei" w:cs="Microsoft YaHei"/>
        <w:sz w:val="18"/>
        <w:szCs w:val="18"/>
        <w:spacing w:val="7"/>
      </w:rPr>
      <w:t xml:space="preserve">   </w:t>
    </w:r>
    <w:r>
      <w:rPr>
        <w:rFonts w:ascii="Microsoft YaHei" w:hAnsi="Microsoft YaHei" w:eastAsia="Microsoft YaHei" w:cs="Microsoft YaHei"/>
        <w:sz w:val="18"/>
        <w:szCs w:val="18"/>
        <w:spacing w:val="-3"/>
      </w:rPr>
      <w:t>综述</w:t>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161"/>
      <w:spacing w:before="42" w:line="195" w:lineRule="auto"/>
      <w:rPr>
        <w:rFonts w:ascii="Microsoft YaHei" w:hAnsi="Microsoft YaHei" w:eastAsia="Microsoft YaHei" w:cs="Microsoft YaHei"/>
        <w:sz w:val="18"/>
        <w:szCs w:val="18"/>
      </w:rPr>
    </w:pPr>
    <w:r>
      <w:pict>
        <v:shape id="_x0000_s40" style="position:absolute;margin-left:88.575pt;margin-top:59.03pt;mso-position-vertical-relative:page;mso-position-horizontal-relative:page;width:418.85pt;height:0.5pt;z-index:251683840;" o:allowincell="f" fillcolor="#000000" filled="true" stroked="false" coordsize="8377,10" coordorigin="0,0" path="m0,10l8376,10l8376,0l0,0l0,10xe"/>
      </w:pict>
    </w:r>
    <w:r>
      <w:rPr>
        <w:rFonts w:ascii="Microsoft YaHei" w:hAnsi="Microsoft YaHei" w:eastAsia="Microsoft YaHei" w:cs="Microsoft YaHei"/>
        <w:sz w:val="18"/>
        <w:szCs w:val="18"/>
        <w:spacing w:val="-3"/>
      </w:rPr>
      <w:t>第</w:t>
    </w:r>
    <w:r>
      <w:rPr>
        <w:rFonts w:ascii="Microsoft YaHei" w:hAnsi="Microsoft YaHei" w:eastAsia="Microsoft YaHei" w:cs="Microsoft YaHei"/>
        <w:sz w:val="18"/>
        <w:szCs w:val="18"/>
        <w:spacing w:val="12"/>
      </w:rPr>
      <w:t xml:space="preserve"> </w:t>
    </w:r>
    <w:r>
      <w:rPr>
        <w:rFonts w:ascii="Microsoft YaHei" w:hAnsi="Microsoft YaHei" w:eastAsia="Microsoft YaHei" w:cs="Microsoft YaHei"/>
        <w:sz w:val="18"/>
        <w:szCs w:val="18"/>
        <w:spacing w:val="-3"/>
      </w:rPr>
      <w:t>6 章</w:t>
    </w:r>
    <w:r>
      <w:rPr>
        <w:rFonts w:ascii="Microsoft YaHei" w:hAnsi="Microsoft YaHei" w:eastAsia="Microsoft YaHei" w:cs="Microsoft YaHei"/>
        <w:sz w:val="18"/>
        <w:szCs w:val="18"/>
        <w:spacing w:val="7"/>
      </w:rPr>
      <w:t xml:space="preserve">   </w:t>
    </w:r>
    <w:r>
      <w:rPr>
        <w:rFonts w:ascii="Microsoft YaHei" w:hAnsi="Microsoft YaHei" w:eastAsia="Microsoft YaHei" w:cs="Microsoft YaHei"/>
        <w:sz w:val="18"/>
        <w:szCs w:val="18"/>
        <w:spacing w:val="-3"/>
      </w:rPr>
      <w:t>综述</w:t>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161"/>
      <w:spacing w:before="42" w:line="195" w:lineRule="auto"/>
      <w:rPr>
        <w:rFonts w:ascii="Microsoft YaHei" w:hAnsi="Microsoft YaHei" w:eastAsia="Microsoft YaHei" w:cs="Microsoft YaHei"/>
        <w:sz w:val="18"/>
        <w:szCs w:val="18"/>
      </w:rPr>
    </w:pPr>
    <w:r>
      <w:pict>
        <v:shape id="_x0000_s42" style="position:absolute;margin-left:88.575pt;margin-top:59.03pt;mso-position-vertical-relative:page;mso-position-horizontal-relative:page;width:418.85pt;height:0.5pt;z-index:251684864;" o:allowincell="f" fillcolor="#000000" filled="true" stroked="false" coordsize="8377,10" coordorigin="0,0" path="m0,10l8376,10l8376,0l0,0l0,10xe"/>
      </w:pict>
    </w:r>
    <w:r>
      <w:rPr>
        <w:rFonts w:ascii="Microsoft YaHei" w:hAnsi="Microsoft YaHei" w:eastAsia="Microsoft YaHei" w:cs="Microsoft YaHei"/>
        <w:sz w:val="18"/>
        <w:szCs w:val="18"/>
        <w:spacing w:val="-3"/>
      </w:rPr>
      <w:t>第</w:t>
    </w:r>
    <w:r>
      <w:rPr>
        <w:rFonts w:ascii="Microsoft YaHei" w:hAnsi="Microsoft YaHei" w:eastAsia="Microsoft YaHei" w:cs="Microsoft YaHei"/>
        <w:sz w:val="18"/>
        <w:szCs w:val="18"/>
        <w:spacing w:val="12"/>
      </w:rPr>
      <w:t xml:space="preserve"> </w:t>
    </w:r>
    <w:r>
      <w:rPr>
        <w:rFonts w:ascii="Microsoft YaHei" w:hAnsi="Microsoft YaHei" w:eastAsia="Microsoft YaHei" w:cs="Microsoft YaHei"/>
        <w:sz w:val="18"/>
        <w:szCs w:val="18"/>
        <w:spacing w:val="-3"/>
      </w:rPr>
      <w:t>6 章</w:t>
    </w:r>
    <w:r>
      <w:rPr>
        <w:rFonts w:ascii="Microsoft YaHei" w:hAnsi="Microsoft YaHei" w:eastAsia="Microsoft YaHei" w:cs="Microsoft YaHei"/>
        <w:sz w:val="18"/>
        <w:szCs w:val="18"/>
        <w:spacing w:val="7"/>
      </w:rPr>
      <w:t xml:space="preserve">   </w:t>
    </w:r>
    <w:r>
      <w:rPr>
        <w:rFonts w:ascii="Microsoft YaHei" w:hAnsi="Microsoft YaHei" w:eastAsia="Microsoft YaHei" w:cs="Microsoft YaHei"/>
        <w:sz w:val="18"/>
        <w:szCs w:val="18"/>
        <w:spacing w:val="-3"/>
      </w:rPr>
      <w:t>综述</w:t>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161"/>
      <w:spacing w:before="42" w:line="195" w:lineRule="auto"/>
      <w:rPr>
        <w:rFonts w:ascii="Microsoft YaHei" w:hAnsi="Microsoft YaHei" w:eastAsia="Microsoft YaHei" w:cs="Microsoft YaHei"/>
        <w:sz w:val="18"/>
        <w:szCs w:val="18"/>
      </w:rPr>
    </w:pPr>
    <w:r>
      <w:pict>
        <v:shape id="_x0000_s44" style="position:absolute;margin-left:88.575pt;margin-top:59.03pt;mso-position-vertical-relative:page;mso-position-horizontal-relative:page;width:418.85pt;height:0.5pt;z-index:251685888;" o:allowincell="f" fillcolor="#000000" filled="true" stroked="false" coordsize="8377,10" coordorigin="0,0" path="m0,10l8376,10l8376,0l0,0l0,10xe"/>
      </w:pict>
    </w:r>
    <w:r>
      <w:rPr>
        <w:rFonts w:ascii="Microsoft YaHei" w:hAnsi="Microsoft YaHei" w:eastAsia="Microsoft YaHei" w:cs="Microsoft YaHei"/>
        <w:sz w:val="18"/>
        <w:szCs w:val="18"/>
        <w:spacing w:val="-3"/>
      </w:rPr>
      <w:t>第</w:t>
    </w:r>
    <w:r>
      <w:rPr>
        <w:rFonts w:ascii="Microsoft YaHei" w:hAnsi="Microsoft YaHei" w:eastAsia="Microsoft YaHei" w:cs="Microsoft YaHei"/>
        <w:sz w:val="18"/>
        <w:szCs w:val="18"/>
        <w:spacing w:val="12"/>
      </w:rPr>
      <w:t xml:space="preserve"> </w:t>
    </w:r>
    <w:r>
      <w:rPr>
        <w:rFonts w:ascii="Microsoft YaHei" w:hAnsi="Microsoft YaHei" w:eastAsia="Microsoft YaHei" w:cs="Microsoft YaHei"/>
        <w:sz w:val="18"/>
        <w:szCs w:val="18"/>
        <w:spacing w:val="-3"/>
      </w:rPr>
      <w:t>6 章</w:t>
    </w:r>
    <w:r>
      <w:rPr>
        <w:rFonts w:ascii="Microsoft YaHei" w:hAnsi="Microsoft YaHei" w:eastAsia="Microsoft YaHei" w:cs="Microsoft YaHei"/>
        <w:sz w:val="18"/>
        <w:szCs w:val="18"/>
        <w:spacing w:val="7"/>
      </w:rPr>
      <w:t xml:space="preserve">   </w:t>
    </w:r>
    <w:r>
      <w:rPr>
        <w:rFonts w:ascii="Microsoft YaHei" w:hAnsi="Microsoft YaHei" w:eastAsia="Microsoft YaHei" w:cs="Microsoft YaHei"/>
        <w:sz w:val="18"/>
        <w:szCs w:val="18"/>
        <w:spacing w:val="-3"/>
      </w:rPr>
      <w:t>综述</w:t>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352"/>
      <w:spacing w:before="42" w:line="194" w:lineRule="auto"/>
      <w:rPr>
        <w:rFonts w:ascii="Microsoft YaHei" w:hAnsi="Microsoft YaHei" w:eastAsia="Microsoft YaHei" w:cs="Microsoft YaHei"/>
        <w:sz w:val="18"/>
        <w:szCs w:val="18"/>
      </w:rPr>
    </w:pPr>
    <w:r>
      <w:pict>
        <v:shape id="_x0000_s46" style="position:absolute;margin-left:88.575pt;margin-top:59.03pt;mso-position-vertical-relative:page;mso-position-horizontal-relative:page;width:418.85pt;height:0.5pt;z-index:251687936;" o:allowincell="f" fillcolor="#000000" filled="true" stroked="false" coordsize="8377,10" coordorigin="0,0" path="m0,10l8376,10l8376,0l0,0l0,10xe"/>
      </w:pict>
    </w:r>
    <w:r>
      <w:rPr>
        <w:rFonts w:ascii="Microsoft YaHei" w:hAnsi="Microsoft YaHei" w:eastAsia="Microsoft YaHei" w:cs="Microsoft YaHei"/>
        <w:sz w:val="18"/>
        <w:szCs w:val="18"/>
        <w:spacing w:val="-1"/>
      </w:rPr>
      <w:t>参考文献</w:t>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352"/>
      <w:spacing w:before="42" w:line="194" w:lineRule="auto"/>
      <w:rPr>
        <w:rFonts w:ascii="Microsoft YaHei" w:hAnsi="Microsoft YaHei" w:eastAsia="Microsoft YaHei" w:cs="Microsoft YaHei"/>
        <w:sz w:val="18"/>
        <w:szCs w:val="18"/>
      </w:rPr>
    </w:pPr>
    <w:r>
      <w:pict>
        <v:shape id="_x0000_s48" style="position:absolute;margin-left:88.575pt;margin-top:59.03pt;mso-position-vertical-relative:page;mso-position-horizontal-relative:page;width:418.85pt;height:0.5pt;z-index:251688960;" o:allowincell="f" fillcolor="#000000" filled="true" stroked="false" coordsize="8377,10" coordorigin="0,0" path="m0,10l8376,10l8376,0l0,0l0,10xe"/>
      </w:pict>
    </w:r>
    <w:r>
      <w:rPr>
        <w:rFonts w:ascii="Microsoft YaHei" w:hAnsi="Microsoft YaHei" w:eastAsia="Microsoft YaHei" w:cs="Microsoft YaHei"/>
        <w:sz w:val="18"/>
        <w:szCs w:val="18"/>
        <w:spacing w:val="-1"/>
      </w:rPr>
      <w:t>参考文献</w:t>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352"/>
      <w:spacing w:before="42" w:line="194" w:lineRule="auto"/>
      <w:rPr>
        <w:rFonts w:ascii="Microsoft YaHei" w:hAnsi="Microsoft YaHei" w:eastAsia="Microsoft YaHei" w:cs="Microsoft YaHei"/>
        <w:sz w:val="18"/>
        <w:szCs w:val="18"/>
      </w:rPr>
    </w:pPr>
    <w:r>
      <w:pict>
        <v:shape id="_x0000_s50" style="position:absolute;margin-left:88.575pt;margin-top:59.03pt;mso-position-vertical-relative:page;mso-position-horizontal-relative:page;width:418.85pt;height:0.5pt;z-index:251692032;" o:allowincell="f" fillcolor="#000000" filled="true" stroked="false" coordsize="8377,10" coordorigin="0,0" path="m0,10l8376,10l8376,0l0,0l0,10xe"/>
      </w:pict>
    </w:r>
    <w:r>
      <w:rPr>
        <w:rFonts w:ascii="Microsoft YaHei" w:hAnsi="Microsoft YaHei" w:eastAsia="Microsoft YaHei" w:cs="Microsoft YaHei"/>
        <w:sz w:val="18"/>
        <w:szCs w:val="18"/>
        <w:spacing w:val="-1"/>
      </w:rPr>
      <w:t>参考文献</w:t>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352"/>
      <w:spacing w:before="42" w:line="194" w:lineRule="auto"/>
      <w:rPr>
        <w:rFonts w:ascii="Microsoft YaHei" w:hAnsi="Microsoft YaHei" w:eastAsia="Microsoft YaHei" w:cs="Microsoft YaHei"/>
        <w:sz w:val="18"/>
        <w:szCs w:val="18"/>
      </w:rPr>
    </w:pPr>
    <w:r>
      <w:pict>
        <v:shape id="_x0000_s52" style="position:absolute;margin-left:88.575pt;margin-top:59.03pt;mso-position-vertical-relative:page;mso-position-horizontal-relative:page;width:418.85pt;height:0.5pt;z-index:251693056;" o:allowincell="f" fillcolor="#000000" filled="true" stroked="false" coordsize="8377,10" coordorigin="0,0" path="m0,10l8376,10l8376,0l0,0l0,10xe"/>
      </w:pict>
    </w:r>
    <w:r>
      <w:rPr>
        <w:rFonts w:ascii="Microsoft YaHei" w:hAnsi="Microsoft YaHei" w:eastAsia="Microsoft YaHei" w:cs="Microsoft YaHei"/>
        <w:sz w:val="18"/>
        <w:szCs w:val="18"/>
        <w:spacing w:val="-1"/>
      </w:rPr>
      <w:t>参考文献</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32"/>
      <w:szCs w:val="32"/>
      <w:lang w:val="en-US" w:eastAsia="en-US" w:bidi="ar-SA"/>
    </w:rPr>
  </w:style>
  <w:style w:type="paragraph" w:styleId="TableText">
    <w:name w:val="Table Text"/>
    <w:basedOn w:val="Normal"/>
    <w:semiHidden/>
    <w:qFormat/>
    <w:pPr/>
    <w:rPr>
      <w:rFonts w:ascii="Times New Roman" w:hAnsi="Times New Roman" w:eastAsia="Times New Roman" w:cs="Times New Roman"/>
      <w:sz w:val="24"/>
      <w:szCs w:val="24"/>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image" Target="media/image7.png"/><Relationship Id="rId63" Type="http://schemas.openxmlformats.org/officeDocument/2006/relationships/fontTable" Target="fontTable.xml"/><Relationship Id="rId62" Type="http://schemas.openxmlformats.org/officeDocument/2006/relationships/styles" Target="styles.xml"/><Relationship Id="rId61" Type="http://schemas.openxmlformats.org/officeDocument/2006/relationships/settings" Target="settings.xml"/><Relationship Id="rId60" Type="http://schemas.openxmlformats.org/officeDocument/2006/relationships/footer" Target="footer26.xml"/><Relationship Id="rId6" Type="http://schemas.openxmlformats.org/officeDocument/2006/relationships/image" Target="media/image6.png"/><Relationship Id="rId59" Type="http://schemas.openxmlformats.org/officeDocument/2006/relationships/header" Target="header26.xml"/><Relationship Id="rId58" Type="http://schemas.openxmlformats.org/officeDocument/2006/relationships/footer" Target="footer25.xml"/><Relationship Id="rId57" Type="http://schemas.openxmlformats.org/officeDocument/2006/relationships/header" Target="header25.xml"/><Relationship Id="rId56" Type="http://schemas.openxmlformats.org/officeDocument/2006/relationships/header" Target="header24.xml"/><Relationship Id="rId55" Type="http://schemas.openxmlformats.org/officeDocument/2006/relationships/footer" Target="footer24.xml"/><Relationship Id="rId54" Type="http://schemas.openxmlformats.org/officeDocument/2006/relationships/header" Target="header23.xml"/><Relationship Id="rId53" Type="http://schemas.openxmlformats.org/officeDocument/2006/relationships/header" Target="header22.xml"/><Relationship Id="rId52" Type="http://schemas.openxmlformats.org/officeDocument/2006/relationships/footer" Target="footer23.xml"/><Relationship Id="rId51" Type="http://schemas.openxmlformats.org/officeDocument/2006/relationships/header" Target="header21.xml"/><Relationship Id="rId50" Type="http://schemas.openxmlformats.org/officeDocument/2006/relationships/footer" Target="footer22.xml"/><Relationship Id="rId5" Type="http://schemas.openxmlformats.org/officeDocument/2006/relationships/image" Target="media/image5.png"/><Relationship Id="rId49" Type="http://schemas.openxmlformats.org/officeDocument/2006/relationships/header" Target="header20.xml"/><Relationship Id="rId48" Type="http://schemas.openxmlformats.org/officeDocument/2006/relationships/footer" Target="footer21.xml"/><Relationship Id="rId47" Type="http://schemas.openxmlformats.org/officeDocument/2006/relationships/header" Target="header19.xml"/><Relationship Id="rId46" Type="http://schemas.openxmlformats.org/officeDocument/2006/relationships/footer" Target="footer20.xml"/><Relationship Id="rId45" Type="http://schemas.openxmlformats.org/officeDocument/2006/relationships/header" Target="header18.xml"/><Relationship Id="rId44" Type="http://schemas.openxmlformats.org/officeDocument/2006/relationships/header" Target="header17.xml"/><Relationship Id="rId43" Type="http://schemas.openxmlformats.org/officeDocument/2006/relationships/header" Target="header16.xml"/><Relationship Id="rId42" Type="http://schemas.openxmlformats.org/officeDocument/2006/relationships/footer" Target="footer19.xml"/><Relationship Id="rId41" Type="http://schemas.openxmlformats.org/officeDocument/2006/relationships/header" Target="header15.xml"/><Relationship Id="rId40" Type="http://schemas.openxmlformats.org/officeDocument/2006/relationships/footer" Target="footer18.xml"/><Relationship Id="rId4" Type="http://schemas.openxmlformats.org/officeDocument/2006/relationships/image" Target="media/image4.png"/><Relationship Id="rId39" Type="http://schemas.openxmlformats.org/officeDocument/2006/relationships/header" Target="header14.xml"/><Relationship Id="rId38" Type="http://schemas.openxmlformats.org/officeDocument/2006/relationships/footer" Target="footer17.xml"/><Relationship Id="rId37" Type="http://schemas.openxmlformats.org/officeDocument/2006/relationships/header" Target="header13.xml"/><Relationship Id="rId36" Type="http://schemas.openxmlformats.org/officeDocument/2006/relationships/footer" Target="footer16.xml"/><Relationship Id="rId35" Type="http://schemas.openxmlformats.org/officeDocument/2006/relationships/header" Target="header12.xml"/><Relationship Id="rId34" Type="http://schemas.openxmlformats.org/officeDocument/2006/relationships/header" Target="header11.xml"/><Relationship Id="rId33" Type="http://schemas.openxmlformats.org/officeDocument/2006/relationships/footer" Target="footer15.xml"/><Relationship Id="rId32" Type="http://schemas.openxmlformats.org/officeDocument/2006/relationships/header" Target="header10.xml"/><Relationship Id="rId31" Type="http://schemas.openxmlformats.org/officeDocument/2006/relationships/header" Target="header9.xml"/><Relationship Id="rId30" Type="http://schemas.openxmlformats.org/officeDocument/2006/relationships/image" Target="media/image92.jpeg"/><Relationship Id="rId3" Type="http://schemas.openxmlformats.org/officeDocument/2006/relationships/image" Target="media/image3.png"/><Relationship Id="rId29" Type="http://schemas.openxmlformats.org/officeDocument/2006/relationships/footer" Target="footer14.xml"/><Relationship Id="rId28" Type="http://schemas.openxmlformats.org/officeDocument/2006/relationships/header" Target="header8.xml"/><Relationship Id="rId27" Type="http://schemas.openxmlformats.org/officeDocument/2006/relationships/footer" Target="footer13.xml"/><Relationship Id="rId26" Type="http://schemas.openxmlformats.org/officeDocument/2006/relationships/header" Target="header7.xml"/><Relationship Id="rId25" Type="http://schemas.openxmlformats.org/officeDocument/2006/relationships/footer" Target="footer12.xml"/><Relationship Id="rId24" Type="http://schemas.openxmlformats.org/officeDocument/2006/relationships/header" Target="header6.xml"/><Relationship Id="rId23" Type="http://schemas.openxmlformats.org/officeDocument/2006/relationships/footer" Target="footer11.xml"/><Relationship Id="rId22" Type="http://schemas.openxmlformats.org/officeDocument/2006/relationships/header" Target="header5.xml"/><Relationship Id="rId21" Type="http://schemas.openxmlformats.org/officeDocument/2006/relationships/header" Target="header4.xml"/><Relationship Id="rId20" Type="http://schemas.openxmlformats.org/officeDocument/2006/relationships/footer" Target="footer10.xml"/><Relationship Id="rId2" Type="http://schemas.openxmlformats.org/officeDocument/2006/relationships/image" Target="media/image2.png"/><Relationship Id="rId19" Type="http://schemas.openxmlformats.org/officeDocument/2006/relationships/header" Target="header3.xml"/><Relationship Id="rId18" Type="http://schemas.openxmlformats.org/officeDocument/2006/relationships/footer" Target="footer9.xml"/><Relationship Id="rId17" Type="http://schemas.openxmlformats.org/officeDocument/2006/relationships/header" Target="header2.xml"/><Relationship Id="rId16" Type="http://schemas.openxmlformats.org/officeDocument/2006/relationships/footer" Target="footer8.xml"/><Relationship Id="rId15" Type="http://schemas.openxmlformats.org/officeDocument/2006/relationships/header" Target="header1.xml"/><Relationship Id="rId14" Type="http://schemas.openxmlformats.org/officeDocument/2006/relationships/footer" Target="footer7.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image" Target="media/image1.jpeg"/></Relationships>
</file>

<file path=word/_rels/footer1.xml.rels><?xml version="1.0" encoding="UTF-8" standalone="yes"?>
<Relationships xmlns="http://schemas.openxmlformats.org/package/2006/relationships"><Relationship Id="rId6" Type="http://schemas.openxmlformats.org/officeDocument/2006/relationships/image" Target="media/image13.png"/><Relationship Id="rId5" Type="http://schemas.openxmlformats.org/officeDocument/2006/relationships/image" Target="media/image12.png"/><Relationship Id="rId4" Type="http://schemas.openxmlformats.org/officeDocument/2006/relationships/image" Target="media/image11.png"/><Relationship Id="rId3" Type="http://schemas.openxmlformats.org/officeDocument/2006/relationships/image" Target="media/image10.png"/><Relationship Id="rId2" Type="http://schemas.openxmlformats.org/officeDocument/2006/relationships/image" Target="media/image9.png"/><Relationship Id="rId1" Type="http://schemas.openxmlformats.org/officeDocument/2006/relationships/image" Target="media/image8.png"/></Relationships>
</file>

<file path=word/_rels/footer2.xml.rels><?xml version="1.0" encoding="UTF-8" standalone="yes"?>
<Relationships xmlns="http://schemas.openxmlformats.org/package/2006/relationships"><Relationship Id="rId6" Type="http://schemas.openxmlformats.org/officeDocument/2006/relationships/image" Target="media/image19.png"/><Relationship Id="rId5" Type="http://schemas.openxmlformats.org/officeDocument/2006/relationships/image" Target="media/image18.png"/><Relationship Id="rId4" Type="http://schemas.openxmlformats.org/officeDocument/2006/relationships/image" Target="media/image17.png"/><Relationship Id="rId3" Type="http://schemas.openxmlformats.org/officeDocument/2006/relationships/image" Target="media/image16.png"/><Relationship Id="rId2" Type="http://schemas.openxmlformats.org/officeDocument/2006/relationships/image" Target="media/image15.png"/><Relationship Id="rId1" Type="http://schemas.openxmlformats.org/officeDocument/2006/relationships/image" Target="media/image14.png"/></Relationships>
</file>

<file path=word/_rels/footer3.xml.rels><?xml version="1.0" encoding="UTF-8" standalone="yes"?>
<Relationships xmlns="http://schemas.openxmlformats.org/package/2006/relationships"><Relationship Id="rId6" Type="http://schemas.openxmlformats.org/officeDocument/2006/relationships/image" Target="media/image25.png"/><Relationship Id="rId5" Type="http://schemas.openxmlformats.org/officeDocument/2006/relationships/image" Target="media/image24.png"/><Relationship Id="rId4" Type="http://schemas.openxmlformats.org/officeDocument/2006/relationships/image" Target="media/image23.png"/><Relationship Id="rId3" Type="http://schemas.openxmlformats.org/officeDocument/2006/relationships/image" Target="media/image22.png"/><Relationship Id="rId2" Type="http://schemas.openxmlformats.org/officeDocument/2006/relationships/image" Target="media/image21.png"/><Relationship Id="rId1" Type="http://schemas.openxmlformats.org/officeDocument/2006/relationships/image" Target="media/image20.png"/></Relationships>
</file>

<file path=word/_rels/footer4.xml.rels><?xml version="1.0" encoding="UTF-8" standalone="yes"?>
<Relationships xmlns="http://schemas.openxmlformats.org/package/2006/relationships"><Relationship Id="rId6" Type="http://schemas.openxmlformats.org/officeDocument/2006/relationships/image" Target="media/image31.png"/><Relationship Id="rId5" Type="http://schemas.openxmlformats.org/officeDocument/2006/relationships/image" Target="media/image30.png"/><Relationship Id="rId4" Type="http://schemas.openxmlformats.org/officeDocument/2006/relationships/image" Target="media/image29.png"/><Relationship Id="rId3" Type="http://schemas.openxmlformats.org/officeDocument/2006/relationships/image" Target="media/image28.png"/><Relationship Id="rId2" Type="http://schemas.openxmlformats.org/officeDocument/2006/relationships/image" Target="media/image27.png"/><Relationship Id="rId1" Type="http://schemas.openxmlformats.org/officeDocument/2006/relationships/image" Target="media/image26.png"/></Relationships>
</file>

<file path=word/_rels/footer5.xml.rels><?xml version="1.0" encoding="UTF-8" standalone="yes"?>
<Relationships xmlns="http://schemas.openxmlformats.org/package/2006/relationships"><Relationship Id="rId6" Type="http://schemas.openxmlformats.org/officeDocument/2006/relationships/image" Target="media/image37.png"/><Relationship Id="rId5" Type="http://schemas.openxmlformats.org/officeDocument/2006/relationships/image" Target="media/image36.png"/><Relationship Id="rId4" Type="http://schemas.openxmlformats.org/officeDocument/2006/relationships/image" Target="media/image35.png"/><Relationship Id="rId3" Type="http://schemas.openxmlformats.org/officeDocument/2006/relationships/image" Target="media/image34.png"/><Relationship Id="rId2" Type="http://schemas.openxmlformats.org/officeDocument/2006/relationships/image" Target="media/image33.png"/><Relationship Id="rId1" Type="http://schemas.openxmlformats.org/officeDocument/2006/relationships/image" Target="media/image32.png"/></Relationships>
</file>

<file path=word/_rels/footer6.xml.rels><?xml version="1.0" encoding="UTF-8" standalone="yes"?>
<Relationships xmlns="http://schemas.openxmlformats.org/package/2006/relationships"><Relationship Id="rId6" Type="http://schemas.openxmlformats.org/officeDocument/2006/relationships/image" Target="media/image43.png"/><Relationship Id="rId5" Type="http://schemas.openxmlformats.org/officeDocument/2006/relationships/image" Target="media/image42.png"/><Relationship Id="rId4" Type="http://schemas.openxmlformats.org/officeDocument/2006/relationships/image" Target="media/image41.png"/><Relationship Id="rId3" Type="http://schemas.openxmlformats.org/officeDocument/2006/relationships/image" Target="media/image40.png"/><Relationship Id="rId2" Type="http://schemas.openxmlformats.org/officeDocument/2006/relationships/image" Target="media/image39.png"/><Relationship Id="rId1" Type="http://schemas.openxmlformats.org/officeDocument/2006/relationships/image" Target="media/image38.png"/></Relationships>
</file>

<file path=word/_rels/footer7.xml.rels><?xml version="1.0" encoding="UTF-8" standalone="yes"?>
<Relationships xmlns="http://schemas.openxmlformats.org/package/2006/relationships"><Relationship Id="rId6" Type="http://schemas.openxmlformats.org/officeDocument/2006/relationships/image" Target="media/image49.png"/><Relationship Id="rId5" Type="http://schemas.openxmlformats.org/officeDocument/2006/relationships/image" Target="media/image48.png"/><Relationship Id="rId4" Type="http://schemas.openxmlformats.org/officeDocument/2006/relationships/image" Target="media/image47.png"/><Relationship Id="rId3" Type="http://schemas.openxmlformats.org/officeDocument/2006/relationships/image" Target="media/image46.png"/><Relationship Id="rId2" Type="http://schemas.openxmlformats.org/officeDocument/2006/relationships/image" Target="media/image45.png"/><Relationship Id="rId1" Type="http://schemas.openxmlformats.org/officeDocument/2006/relationships/image" Target="media/image44.png"/></Relationships>
</file>

<file path=word/_rels/footer8.xml.rels><?xml version="1.0" encoding="UTF-8" standalone="yes"?>
<Relationships xmlns="http://schemas.openxmlformats.org/package/2006/relationships"><Relationship Id="rId6" Type="http://schemas.openxmlformats.org/officeDocument/2006/relationships/image" Target="media/image55.png"/><Relationship Id="rId5" Type="http://schemas.openxmlformats.org/officeDocument/2006/relationships/image" Target="media/image54.png"/><Relationship Id="rId4" Type="http://schemas.openxmlformats.org/officeDocument/2006/relationships/image" Target="media/image53.png"/><Relationship Id="rId3" Type="http://schemas.openxmlformats.org/officeDocument/2006/relationships/image" Target="media/image52.png"/><Relationship Id="rId2" Type="http://schemas.openxmlformats.org/officeDocument/2006/relationships/image" Target="media/image51.png"/><Relationship Id="rId1" Type="http://schemas.openxmlformats.org/officeDocument/2006/relationships/image" Target="media/image50.png"/></Relationships>
</file>

<file path=word/_rels/footer9.xml.rels><?xml version="1.0" encoding="UTF-8" standalone="yes"?>
<Relationships xmlns="http://schemas.openxmlformats.org/package/2006/relationships"><Relationship Id="rId6" Type="http://schemas.openxmlformats.org/officeDocument/2006/relationships/image" Target="media/image61.png"/><Relationship Id="rId5" Type="http://schemas.openxmlformats.org/officeDocument/2006/relationships/image" Target="media/image60.png"/><Relationship Id="rId4" Type="http://schemas.openxmlformats.org/officeDocument/2006/relationships/image" Target="media/image59.png"/><Relationship Id="rId3" Type="http://schemas.openxmlformats.org/officeDocument/2006/relationships/image" Target="media/image58.png"/><Relationship Id="rId2" Type="http://schemas.openxmlformats.org/officeDocument/2006/relationships/image" Target="media/image57.png"/><Relationship Id="rId1" Type="http://schemas.openxmlformats.org/officeDocument/2006/relationships/image" Target="media/image56.png"/></Relationships>
</file>

<file path=word/_rels/footer10.xml.rels><?xml version="1.0" encoding="UTF-8" standalone="yes"?>
<Relationships xmlns="http://schemas.openxmlformats.org/package/2006/relationships"><Relationship Id="rId6" Type="http://schemas.openxmlformats.org/officeDocument/2006/relationships/image" Target="media/image67.png"/><Relationship Id="rId5" Type="http://schemas.openxmlformats.org/officeDocument/2006/relationships/image" Target="media/image66.png"/><Relationship Id="rId4" Type="http://schemas.openxmlformats.org/officeDocument/2006/relationships/image" Target="media/image65.png"/><Relationship Id="rId3" Type="http://schemas.openxmlformats.org/officeDocument/2006/relationships/image" Target="media/image64.png"/><Relationship Id="rId2" Type="http://schemas.openxmlformats.org/officeDocument/2006/relationships/image" Target="media/image63.png"/><Relationship Id="rId1" Type="http://schemas.openxmlformats.org/officeDocument/2006/relationships/image" Target="media/image62.png"/></Relationships>
</file>

<file path=word/_rels/footer11.xml.rels><?xml version="1.0" encoding="UTF-8" standalone="yes"?>
<Relationships xmlns="http://schemas.openxmlformats.org/package/2006/relationships"><Relationship Id="rId6" Type="http://schemas.openxmlformats.org/officeDocument/2006/relationships/image" Target="media/image73.png"/><Relationship Id="rId5" Type="http://schemas.openxmlformats.org/officeDocument/2006/relationships/image" Target="media/image72.png"/><Relationship Id="rId4" Type="http://schemas.openxmlformats.org/officeDocument/2006/relationships/image" Target="media/image71.png"/><Relationship Id="rId3" Type="http://schemas.openxmlformats.org/officeDocument/2006/relationships/image" Target="media/image70.png"/><Relationship Id="rId2" Type="http://schemas.openxmlformats.org/officeDocument/2006/relationships/image" Target="media/image69.png"/><Relationship Id="rId1" Type="http://schemas.openxmlformats.org/officeDocument/2006/relationships/image" Target="media/image68.png"/></Relationships>
</file>

<file path=word/_rels/footer12.xml.rels><?xml version="1.0" encoding="UTF-8" standalone="yes"?>
<Relationships xmlns="http://schemas.openxmlformats.org/package/2006/relationships"><Relationship Id="rId6" Type="http://schemas.openxmlformats.org/officeDocument/2006/relationships/image" Target="media/image79.png"/><Relationship Id="rId5" Type="http://schemas.openxmlformats.org/officeDocument/2006/relationships/image" Target="media/image78.png"/><Relationship Id="rId4" Type="http://schemas.openxmlformats.org/officeDocument/2006/relationships/image" Target="media/image77.png"/><Relationship Id="rId3" Type="http://schemas.openxmlformats.org/officeDocument/2006/relationships/image" Target="media/image76.png"/><Relationship Id="rId2" Type="http://schemas.openxmlformats.org/officeDocument/2006/relationships/image" Target="media/image75.png"/><Relationship Id="rId1" Type="http://schemas.openxmlformats.org/officeDocument/2006/relationships/image" Target="media/image74.png"/></Relationships>
</file>

<file path=word/_rels/footer13.xml.rels><?xml version="1.0" encoding="UTF-8" standalone="yes"?>
<Relationships xmlns="http://schemas.openxmlformats.org/package/2006/relationships"><Relationship Id="rId6" Type="http://schemas.openxmlformats.org/officeDocument/2006/relationships/image" Target="media/image85.png"/><Relationship Id="rId5" Type="http://schemas.openxmlformats.org/officeDocument/2006/relationships/image" Target="media/image84.png"/><Relationship Id="rId4" Type="http://schemas.openxmlformats.org/officeDocument/2006/relationships/image" Target="media/image83.png"/><Relationship Id="rId3" Type="http://schemas.openxmlformats.org/officeDocument/2006/relationships/image" Target="media/image82.png"/><Relationship Id="rId2" Type="http://schemas.openxmlformats.org/officeDocument/2006/relationships/image" Target="media/image81.png"/><Relationship Id="rId1" Type="http://schemas.openxmlformats.org/officeDocument/2006/relationships/image" Target="media/image80.png"/></Relationships>
</file>

<file path=word/_rels/footer14.xml.rels><?xml version="1.0" encoding="UTF-8" standalone="yes"?>
<Relationships xmlns="http://schemas.openxmlformats.org/package/2006/relationships"><Relationship Id="rId6" Type="http://schemas.openxmlformats.org/officeDocument/2006/relationships/image" Target="media/image91.png"/><Relationship Id="rId5" Type="http://schemas.openxmlformats.org/officeDocument/2006/relationships/image" Target="media/image90.png"/><Relationship Id="rId4" Type="http://schemas.openxmlformats.org/officeDocument/2006/relationships/image" Target="media/image89.png"/><Relationship Id="rId3" Type="http://schemas.openxmlformats.org/officeDocument/2006/relationships/image" Target="media/image88.png"/><Relationship Id="rId2" Type="http://schemas.openxmlformats.org/officeDocument/2006/relationships/image" Target="media/image87.png"/><Relationship Id="rId1" Type="http://schemas.openxmlformats.org/officeDocument/2006/relationships/image" Target="media/image86.png"/></Relationships>
</file>

<file path=word/_rels/footer15.xml.rels><?xml version="1.0" encoding="UTF-8" standalone="yes"?>
<Relationships xmlns="http://schemas.openxmlformats.org/package/2006/relationships"><Relationship Id="rId6" Type="http://schemas.openxmlformats.org/officeDocument/2006/relationships/image" Target="media/image98.png"/><Relationship Id="rId5" Type="http://schemas.openxmlformats.org/officeDocument/2006/relationships/image" Target="media/image97.png"/><Relationship Id="rId4" Type="http://schemas.openxmlformats.org/officeDocument/2006/relationships/image" Target="media/image96.png"/><Relationship Id="rId3" Type="http://schemas.openxmlformats.org/officeDocument/2006/relationships/image" Target="media/image95.png"/><Relationship Id="rId2" Type="http://schemas.openxmlformats.org/officeDocument/2006/relationships/image" Target="media/image94.png"/><Relationship Id="rId1" Type="http://schemas.openxmlformats.org/officeDocument/2006/relationships/image" Target="media/image93.png"/></Relationships>
</file>

<file path=word/_rels/footer16.xml.rels><?xml version="1.0" encoding="UTF-8" standalone="yes"?>
<Relationships xmlns="http://schemas.openxmlformats.org/package/2006/relationships"><Relationship Id="rId6" Type="http://schemas.openxmlformats.org/officeDocument/2006/relationships/image" Target="media/image104.png"/><Relationship Id="rId5" Type="http://schemas.openxmlformats.org/officeDocument/2006/relationships/image" Target="media/image103.png"/><Relationship Id="rId4" Type="http://schemas.openxmlformats.org/officeDocument/2006/relationships/image" Target="media/image102.png"/><Relationship Id="rId3" Type="http://schemas.openxmlformats.org/officeDocument/2006/relationships/image" Target="media/image101.png"/><Relationship Id="rId2" Type="http://schemas.openxmlformats.org/officeDocument/2006/relationships/image" Target="media/image100.png"/><Relationship Id="rId1" Type="http://schemas.openxmlformats.org/officeDocument/2006/relationships/image" Target="media/image99.png"/></Relationships>
</file>

<file path=word/_rels/footer17.xml.rels><?xml version="1.0" encoding="UTF-8" standalone="yes"?>
<Relationships xmlns="http://schemas.openxmlformats.org/package/2006/relationships"><Relationship Id="rId6" Type="http://schemas.openxmlformats.org/officeDocument/2006/relationships/image" Target="media/image110.png"/><Relationship Id="rId5" Type="http://schemas.openxmlformats.org/officeDocument/2006/relationships/image" Target="media/image109.png"/><Relationship Id="rId4" Type="http://schemas.openxmlformats.org/officeDocument/2006/relationships/image" Target="media/image108.png"/><Relationship Id="rId3" Type="http://schemas.openxmlformats.org/officeDocument/2006/relationships/image" Target="media/image107.png"/><Relationship Id="rId2" Type="http://schemas.openxmlformats.org/officeDocument/2006/relationships/image" Target="media/image106.png"/><Relationship Id="rId1" Type="http://schemas.openxmlformats.org/officeDocument/2006/relationships/image" Target="media/image105.png"/></Relationships>
</file>

<file path=word/_rels/footer18.xml.rels><?xml version="1.0" encoding="UTF-8" standalone="yes"?>
<Relationships xmlns="http://schemas.openxmlformats.org/package/2006/relationships"><Relationship Id="rId6" Type="http://schemas.openxmlformats.org/officeDocument/2006/relationships/image" Target="media/image116.png"/><Relationship Id="rId5" Type="http://schemas.openxmlformats.org/officeDocument/2006/relationships/image" Target="media/image115.png"/><Relationship Id="rId4" Type="http://schemas.openxmlformats.org/officeDocument/2006/relationships/image" Target="media/image114.png"/><Relationship Id="rId3" Type="http://schemas.openxmlformats.org/officeDocument/2006/relationships/image" Target="media/image113.png"/><Relationship Id="rId2" Type="http://schemas.openxmlformats.org/officeDocument/2006/relationships/image" Target="media/image112.png"/><Relationship Id="rId1" Type="http://schemas.openxmlformats.org/officeDocument/2006/relationships/image" Target="media/image111.png"/></Relationships>
</file>

<file path=word/_rels/footer19.xml.rels><?xml version="1.0" encoding="UTF-8" standalone="yes"?>
<Relationships xmlns="http://schemas.openxmlformats.org/package/2006/relationships"><Relationship Id="rId6" Type="http://schemas.openxmlformats.org/officeDocument/2006/relationships/image" Target="media/image122.png"/><Relationship Id="rId5" Type="http://schemas.openxmlformats.org/officeDocument/2006/relationships/image" Target="media/image121.png"/><Relationship Id="rId4" Type="http://schemas.openxmlformats.org/officeDocument/2006/relationships/image" Target="media/image120.png"/><Relationship Id="rId3" Type="http://schemas.openxmlformats.org/officeDocument/2006/relationships/image" Target="media/image119.png"/><Relationship Id="rId2" Type="http://schemas.openxmlformats.org/officeDocument/2006/relationships/image" Target="media/image118.png"/><Relationship Id="rId1" Type="http://schemas.openxmlformats.org/officeDocument/2006/relationships/image" Target="media/image117.png"/></Relationships>
</file>

<file path=word/_rels/footer20.xml.rels><?xml version="1.0" encoding="UTF-8" standalone="yes"?>
<Relationships xmlns="http://schemas.openxmlformats.org/package/2006/relationships"><Relationship Id="rId6" Type="http://schemas.openxmlformats.org/officeDocument/2006/relationships/image" Target="media/image128.png"/><Relationship Id="rId5" Type="http://schemas.openxmlformats.org/officeDocument/2006/relationships/image" Target="media/image127.png"/><Relationship Id="rId4" Type="http://schemas.openxmlformats.org/officeDocument/2006/relationships/image" Target="media/image126.png"/><Relationship Id="rId3" Type="http://schemas.openxmlformats.org/officeDocument/2006/relationships/image" Target="media/image125.png"/><Relationship Id="rId2" Type="http://schemas.openxmlformats.org/officeDocument/2006/relationships/image" Target="media/image124.png"/><Relationship Id="rId1" Type="http://schemas.openxmlformats.org/officeDocument/2006/relationships/image" Target="media/image123.png"/></Relationships>
</file>

<file path=word/_rels/footer21.xml.rels><?xml version="1.0" encoding="UTF-8" standalone="yes"?>
<Relationships xmlns="http://schemas.openxmlformats.org/package/2006/relationships"><Relationship Id="rId6" Type="http://schemas.openxmlformats.org/officeDocument/2006/relationships/image" Target="media/image134.png"/><Relationship Id="rId5" Type="http://schemas.openxmlformats.org/officeDocument/2006/relationships/image" Target="media/image133.png"/><Relationship Id="rId4" Type="http://schemas.openxmlformats.org/officeDocument/2006/relationships/image" Target="media/image132.png"/><Relationship Id="rId3" Type="http://schemas.openxmlformats.org/officeDocument/2006/relationships/image" Target="media/image131.png"/><Relationship Id="rId2" Type="http://schemas.openxmlformats.org/officeDocument/2006/relationships/image" Target="media/image130.png"/><Relationship Id="rId1" Type="http://schemas.openxmlformats.org/officeDocument/2006/relationships/image" Target="media/image129.png"/></Relationships>
</file>

<file path=word/_rels/footer22.xml.rels><?xml version="1.0" encoding="UTF-8" standalone="yes"?>
<Relationships xmlns="http://schemas.openxmlformats.org/package/2006/relationships"><Relationship Id="rId6" Type="http://schemas.openxmlformats.org/officeDocument/2006/relationships/image" Target="media/image140.png"/><Relationship Id="rId5" Type="http://schemas.openxmlformats.org/officeDocument/2006/relationships/image" Target="media/image139.png"/><Relationship Id="rId4" Type="http://schemas.openxmlformats.org/officeDocument/2006/relationships/image" Target="media/image138.png"/><Relationship Id="rId3" Type="http://schemas.openxmlformats.org/officeDocument/2006/relationships/image" Target="media/image137.png"/><Relationship Id="rId2" Type="http://schemas.openxmlformats.org/officeDocument/2006/relationships/image" Target="media/image136.png"/><Relationship Id="rId1" Type="http://schemas.openxmlformats.org/officeDocument/2006/relationships/image" Target="media/image135.png"/></Relationships>
</file>

<file path=word/_rels/footer23.xml.rels><?xml version="1.0" encoding="UTF-8" standalone="yes"?>
<Relationships xmlns="http://schemas.openxmlformats.org/package/2006/relationships"><Relationship Id="rId6" Type="http://schemas.openxmlformats.org/officeDocument/2006/relationships/image" Target="media/image146.png"/><Relationship Id="rId5" Type="http://schemas.openxmlformats.org/officeDocument/2006/relationships/image" Target="media/image145.png"/><Relationship Id="rId4" Type="http://schemas.openxmlformats.org/officeDocument/2006/relationships/image" Target="media/image144.png"/><Relationship Id="rId3" Type="http://schemas.openxmlformats.org/officeDocument/2006/relationships/image" Target="media/image143.png"/><Relationship Id="rId2" Type="http://schemas.openxmlformats.org/officeDocument/2006/relationships/image" Target="media/image142.png"/><Relationship Id="rId1" Type="http://schemas.openxmlformats.org/officeDocument/2006/relationships/image" Target="media/image141.png"/></Relationships>
</file>

<file path=word/_rels/footer24.xml.rels><?xml version="1.0" encoding="UTF-8" standalone="yes"?>
<Relationships xmlns="http://schemas.openxmlformats.org/package/2006/relationships"><Relationship Id="rId6" Type="http://schemas.openxmlformats.org/officeDocument/2006/relationships/image" Target="media/image152.png"/><Relationship Id="rId5" Type="http://schemas.openxmlformats.org/officeDocument/2006/relationships/image" Target="media/image151.png"/><Relationship Id="rId4" Type="http://schemas.openxmlformats.org/officeDocument/2006/relationships/image" Target="media/image150.png"/><Relationship Id="rId3" Type="http://schemas.openxmlformats.org/officeDocument/2006/relationships/image" Target="media/image149.png"/><Relationship Id="rId2" Type="http://schemas.openxmlformats.org/officeDocument/2006/relationships/image" Target="media/image148.png"/><Relationship Id="rId1" Type="http://schemas.openxmlformats.org/officeDocument/2006/relationships/image" Target="media/image147.png"/></Relationships>
</file>

<file path=word/_rels/footer25.xml.rels><?xml version="1.0" encoding="UTF-8" standalone="yes"?>
<Relationships xmlns="http://schemas.openxmlformats.org/package/2006/relationships"><Relationship Id="rId6" Type="http://schemas.openxmlformats.org/officeDocument/2006/relationships/image" Target="media/image158.png"/><Relationship Id="rId5" Type="http://schemas.openxmlformats.org/officeDocument/2006/relationships/image" Target="media/image157.png"/><Relationship Id="rId4" Type="http://schemas.openxmlformats.org/officeDocument/2006/relationships/image" Target="media/image156.png"/><Relationship Id="rId3" Type="http://schemas.openxmlformats.org/officeDocument/2006/relationships/image" Target="media/image155.png"/><Relationship Id="rId2" Type="http://schemas.openxmlformats.org/officeDocument/2006/relationships/image" Target="media/image154.png"/><Relationship Id="rId1" Type="http://schemas.openxmlformats.org/officeDocument/2006/relationships/image" Target="media/image153.png"/></Relationships>
</file>

<file path=word/_rels/footer26.xml.rels><?xml version="1.0" encoding="UTF-8" standalone="yes"?>
<Relationships xmlns="http://schemas.openxmlformats.org/package/2006/relationships"><Relationship Id="rId6" Type="http://schemas.openxmlformats.org/officeDocument/2006/relationships/image" Target="media/image164.png"/><Relationship Id="rId5" Type="http://schemas.openxmlformats.org/officeDocument/2006/relationships/image" Target="media/image163.png"/><Relationship Id="rId4" Type="http://schemas.openxmlformats.org/officeDocument/2006/relationships/image" Target="media/image162.png"/><Relationship Id="rId3" Type="http://schemas.openxmlformats.org/officeDocument/2006/relationships/image" Target="media/image161.png"/><Relationship Id="rId2" Type="http://schemas.openxmlformats.org/officeDocument/2006/relationships/image" Target="media/image160.png"/><Relationship Id="rId1" Type="http://schemas.openxmlformats.org/officeDocument/2006/relationships/image" Target="media/image159.png"/></Relationships>
</file>

<file path=docProps/app.xml><?xml version="1.0" encoding="utf-8"?>
<ap:Properties xmlns:vt="http://schemas.openxmlformats.org/officeDocument/2006/docPropsVTypes" xmlns:ap="http://schemas.openxmlformats.org/officeDocument/2006/extended-properties">
  <ap:Application>ReaderEx_DIS 2.4.0 Build 4066</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2024-09-03T12:05:54Z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2025-10-28T21:33:40</vt:filetime>
  </property>
</Properties>
</file>