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642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临床应用</w:t>
      </w:r>
    </w:p>
    <w:p>
      <w:pPr>
        <w:pStyle w:val="BodyText"/>
        <w:ind w:left="9366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4"/>
        </w:rPr>
        <w:t>Clinical Application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621"/>
        <w:spacing w:before="236" w:line="178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卵巢囊肿蒂扭转的超声表现</w:t>
      </w:r>
    </w:p>
    <w:p>
      <w:pPr>
        <w:pStyle w:val="BodyText"/>
        <w:ind w:left="614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李盈  钟晓红  何晓琴  陈丽萍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刘晓敏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厦门大学附属妇女儿童医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院（厦门市妇幼保健院）超声医学科      （福建 厦门  </w:t>
      </w:r>
      <w:r>
        <w:rPr>
          <w:sz w:val="15"/>
          <w:szCs w:val="15"/>
          <w:spacing w:val="7"/>
        </w:rPr>
        <w:t>361000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45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1006-6586(2023)03-0091-03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ind w:firstLine="612"/>
        <w:spacing w:before="35" w:line="60" w:lineRule="exact"/>
        <w:rPr/>
      </w:pPr>
      <w:r>
        <w:rPr>
          <w:position w:val="-1"/>
        </w:rPr>
        <w:drawing>
          <wp:inline distT="0" distB="0" distL="0" distR="0">
            <wp:extent cx="6912005" cy="38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200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28" w:right="739" w:hanging="833"/>
        <w:spacing w:before="171" w:line="266" w:lineRule="auto"/>
        <w:rPr>
          <w:rFonts w:ascii="FangSong" w:hAnsi="FangSong" w:eastAsia="FangSong" w:cs="FangSong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388924</wp:posOffset>
                </wp:positionH>
                <wp:positionV relativeFrom="paragraph">
                  <wp:posOffset>72203</wp:posOffset>
                </wp:positionV>
                <wp:extent cx="6372225" cy="345820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388924" y="72203"/>
                          <a:ext cx="6372225" cy="3458209"/>
                        </a:xfrm>
                        <a:prstGeom prst="rect">
                          <a:avLst/>
                        </a:prstGeom>
                        <a:solidFill>
                          <a:srgbClr val="EDF0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30.624pt;margin-top:5.68534pt;mso-position-vertical-relative:text;mso-position-horizontal-relative:text;width:501.75pt;height:272.3pt;z-index:-251658240;" fillcolor="#EDF0F2" filled="true" stroked="false"/>
            </w:pict>
          </mc:Fallback>
        </mc:AlternateContent>
      </w:r>
      <w:r>
        <w:rPr>
          <w:rFonts w:ascii="SimHei" w:hAnsi="SimHei" w:eastAsia="SimHei" w:cs="SimHei"/>
          <w:sz w:val="18"/>
          <w:szCs w:val="18"/>
          <w:spacing w:val="5"/>
        </w:rPr>
        <w:t>内容提要：</w:t>
      </w:r>
      <w:r>
        <w:rPr>
          <w:rFonts w:ascii="SimHei" w:hAnsi="SimHei" w:eastAsia="SimHei" w:cs="SimHei"/>
          <w:sz w:val="18"/>
          <w:szCs w:val="18"/>
          <w:spacing w:val="5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目的：分析超声诊断卵巢囊肿蒂扭转的影像学表现，探讨囊壁厚</w:t>
      </w:r>
      <w:r>
        <w:rPr>
          <w:rFonts w:ascii="FangSong" w:hAnsi="FangSong" w:eastAsia="FangSong" w:cs="FangSong"/>
          <w:sz w:val="18"/>
          <w:szCs w:val="18"/>
          <w:spacing w:val="4"/>
        </w:rPr>
        <w:t>、囊肿位置异常、“漩涡征”、囊肿和卵巢血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6"/>
        </w:rPr>
        <w:t>流消失在超声诊断卵巢囊肿蒂扭转中的可行性及临床意义。方法：</w:t>
      </w:r>
      <w:r>
        <w:rPr>
          <w:rFonts w:ascii="FangSong" w:hAnsi="FangSong" w:eastAsia="FangSong" w:cs="FangSong"/>
          <w:sz w:val="18"/>
          <w:szCs w:val="18"/>
          <w:spacing w:val="6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纳入</w:t>
      </w:r>
      <w:r>
        <w:rPr>
          <w:sz w:val="18"/>
          <w:szCs w:val="18"/>
          <w:spacing w:val="6"/>
        </w:rPr>
        <w:t>2019</w:t>
      </w:r>
      <w:r>
        <w:rPr>
          <w:sz w:val="18"/>
          <w:szCs w:val="18"/>
          <w:spacing w:val="-1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年</w:t>
      </w:r>
      <w:r>
        <w:rPr>
          <w:sz w:val="18"/>
          <w:szCs w:val="18"/>
          <w:spacing w:val="6"/>
        </w:rPr>
        <w:t>9 </w:t>
      </w:r>
      <w:r>
        <w:rPr>
          <w:rFonts w:ascii="FangSong" w:hAnsi="FangSong" w:eastAsia="FangSong" w:cs="FangSong"/>
          <w:sz w:val="18"/>
          <w:szCs w:val="18"/>
          <w:spacing w:val="6"/>
        </w:rPr>
        <w:t>月</w:t>
      </w:r>
      <w:r>
        <w:rPr>
          <w:rFonts w:ascii="FangSong" w:hAnsi="FangSong" w:eastAsia="FangSong" w:cs="FangSong"/>
          <w:sz w:val="18"/>
          <w:szCs w:val="18"/>
          <w:spacing w:val="-46"/>
        </w:rPr>
        <w:t xml:space="preserve"> </w:t>
      </w: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3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日</w:t>
      </w:r>
      <w:r>
        <w:rPr>
          <w:sz w:val="18"/>
          <w:szCs w:val="18"/>
          <w:spacing w:val="6"/>
        </w:rPr>
        <w:t>~2022</w:t>
      </w:r>
      <w:r>
        <w:rPr>
          <w:sz w:val="18"/>
          <w:szCs w:val="18"/>
          <w:spacing w:val="-1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年</w:t>
      </w:r>
      <w:r>
        <w:rPr>
          <w:sz w:val="18"/>
          <w:szCs w:val="18"/>
          <w:spacing w:val="6"/>
        </w:rPr>
        <w:t>4</w:t>
      </w:r>
      <w:r>
        <w:rPr>
          <w:sz w:val="18"/>
          <w:szCs w:val="18"/>
          <w:spacing w:val="5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月</w:t>
      </w:r>
      <w:r>
        <w:rPr>
          <w:sz w:val="18"/>
          <w:szCs w:val="18"/>
          <w:spacing w:val="5"/>
        </w:rPr>
        <w:t>30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日经手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1"/>
        </w:rPr>
        <w:t>术证实为卵巢囊肿蒂扭转并于术前有超声诊断的患者共</w:t>
      </w:r>
      <w:r>
        <w:rPr>
          <w:sz w:val="18"/>
          <w:szCs w:val="18"/>
          <w:spacing w:val="10"/>
        </w:rPr>
        <w:t>42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0"/>
        </w:rPr>
        <w:t>例作为观察组，</w:t>
      </w:r>
      <w:r>
        <w:rPr>
          <w:rFonts w:ascii="FangSong" w:hAnsi="FangSong" w:eastAsia="FangSong" w:cs="FangSong"/>
          <w:sz w:val="18"/>
          <w:szCs w:val="18"/>
          <w:spacing w:val="-30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0"/>
        </w:rPr>
        <w:t>并随机抽取上述时间内超声诊断卵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2"/>
        </w:rPr>
        <w:t>巢囊性或囊实性肿块且于本院行手术治疗的女性患者共</w:t>
      </w:r>
      <w:r>
        <w:rPr>
          <w:rFonts w:ascii="FangSong" w:hAnsi="FangSong" w:eastAsia="FangSong" w:cs="FangSong"/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12"/>
        </w:rPr>
        <w:t>164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2"/>
        </w:rPr>
        <w:t>例作为对照组。对两组患者的超声特点分析及总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4"/>
        </w:rPr>
        <w:t>结。结果：观察组中，单发囊肿为</w:t>
      </w:r>
      <w:r>
        <w:rPr>
          <w:rFonts w:ascii="FangSong" w:hAnsi="FangSong" w:eastAsia="FangSong" w:cs="FangSong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38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4"/>
        </w:rPr>
        <w:t>例（</w:t>
      </w:r>
      <w:r>
        <w:rPr>
          <w:sz w:val="18"/>
          <w:szCs w:val="18"/>
          <w:spacing w:val="4"/>
        </w:rPr>
        <w:t>90.5%</w:t>
      </w:r>
      <w:r>
        <w:rPr>
          <w:rFonts w:ascii="FangSong" w:hAnsi="FangSong" w:eastAsia="FangSong" w:cs="FangSong"/>
          <w:sz w:val="18"/>
          <w:szCs w:val="18"/>
          <w:spacing w:val="4"/>
        </w:rPr>
        <w:t>）、囊壁厚为</w:t>
      </w:r>
      <w:r>
        <w:rPr>
          <w:rFonts w:ascii="FangSong" w:hAnsi="FangSong" w:eastAsia="FangSong" w:cs="FangSong"/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4"/>
        </w:rPr>
        <w:t>18</w:t>
      </w:r>
      <w:r>
        <w:rPr>
          <w:sz w:val="18"/>
          <w:szCs w:val="18"/>
          <w:spacing w:val="-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4"/>
        </w:rPr>
        <w:t>例</w:t>
      </w:r>
      <w:r>
        <w:rPr>
          <w:rFonts w:ascii="FangSong" w:hAnsi="FangSong" w:eastAsia="FangSong" w:cs="FangSong"/>
          <w:sz w:val="18"/>
          <w:szCs w:val="18"/>
          <w:spacing w:val="3"/>
        </w:rPr>
        <w:t>（</w:t>
      </w:r>
      <w:r>
        <w:rPr>
          <w:sz w:val="18"/>
          <w:szCs w:val="18"/>
          <w:spacing w:val="3"/>
        </w:rPr>
        <w:t>42.9%</w:t>
      </w:r>
      <w:r>
        <w:rPr>
          <w:rFonts w:ascii="FangSong" w:hAnsi="FangSong" w:eastAsia="FangSong" w:cs="FangSong"/>
          <w:sz w:val="18"/>
          <w:szCs w:val="18"/>
          <w:spacing w:val="-40"/>
        </w:rPr>
        <w:t>），</w:t>
      </w:r>
      <w:r>
        <w:rPr>
          <w:rFonts w:ascii="FangSong" w:hAnsi="FangSong" w:eastAsia="FangSong" w:cs="FangSong"/>
          <w:sz w:val="18"/>
          <w:szCs w:val="18"/>
          <w:spacing w:val="3"/>
        </w:rPr>
        <w:t>囊肿位置异常为</w:t>
      </w:r>
      <w:r>
        <w:rPr>
          <w:rFonts w:ascii="FangSong" w:hAnsi="FangSong" w:eastAsia="FangSong" w:cs="FangSong"/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3"/>
        </w:rPr>
        <w:t>25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3"/>
        </w:rPr>
        <w:t>例（</w:t>
      </w:r>
      <w:r>
        <w:rPr>
          <w:sz w:val="18"/>
          <w:szCs w:val="18"/>
          <w:spacing w:val="3"/>
        </w:rPr>
        <w:t>59.5%</w:t>
      </w:r>
      <w:r>
        <w:rPr>
          <w:rFonts w:ascii="FangSong" w:hAnsi="FangSong" w:eastAsia="FangSong" w:cs="FangSong"/>
          <w:sz w:val="18"/>
          <w:szCs w:val="18"/>
          <w:spacing w:val="3"/>
        </w:rPr>
        <w:t>）、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“漩涡征”为</w:t>
      </w:r>
      <w:r>
        <w:rPr>
          <w:sz w:val="18"/>
          <w:szCs w:val="18"/>
          <w:spacing w:val="2"/>
        </w:rPr>
        <w:t>29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例（</w:t>
      </w:r>
      <w:r>
        <w:rPr>
          <w:sz w:val="18"/>
          <w:szCs w:val="18"/>
          <w:spacing w:val="2"/>
        </w:rPr>
        <w:t>69.0%</w:t>
      </w:r>
      <w:r>
        <w:rPr>
          <w:rFonts w:ascii="FangSong" w:hAnsi="FangSong" w:eastAsia="FangSong" w:cs="FangSong"/>
          <w:sz w:val="18"/>
          <w:szCs w:val="18"/>
          <w:spacing w:val="2"/>
        </w:rPr>
        <w:t>）、囊肿和卵巢血流消失为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2"/>
        </w:rPr>
        <w:t>15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例（</w:t>
      </w:r>
      <w:r>
        <w:rPr>
          <w:sz w:val="18"/>
          <w:szCs w:val="18"/>
          <w:spacing w:val="2"/>
        </w:rPr>
        <w:t>35.7</w:t>
      </w:r>
      <w:r>
        <w:rPr>
          <w:sz w:val="18"/>
          <w:szCs w:val="18"/>
          <w:spacing w:val="1"/>
        </w:rPr>
        <w:t>%</w:t>
      </w:r>
      <w:r>
        <w:rPr>
          <w:rFonts w:ascii="FangSong" w:hAnsi="FangSong" w:eastAsia="FangSong" w:cs="FangSong"/>
          <w:sz w:val="18"/>
          <w:szCs w:val="18"/>
          <w:spacing w:val="-47"/>
          <w:w w:val="95"/>
        </w:rPr>
        <w:t>）；</w:t>
      </w:r>
      <w:r>
        <w:rPr>
          <w:rFonts w:ascii="FangSong" w:hAnsi="FangSong" w:eastAsia="FangSong" w:cs="FangSong"/>
          <w:sz w:val="18"/>
          <w:szCs w:val="18"/>
          <w:spacing w:val="1"/>
        </w:rPr>
        <w:t>而对照组中，单发囊肿为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1"/>
        </w:rPr>
        <w:t>114</w:t>
      </w:r>
      <w:r>
        <w:rPr>
          <w:sz w:val="18"/>
          <w:szCs w:val="18"/>
          <w:spacing w:val="-10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69.5%</w:t>
      </w:r>
      <w:r>
        <w:rPr>
          <w:rFonts w:ascii="FangSong" w:hAnsi="FangSong" w:eastAsia="FangSong" w:cs="FangSong"/>
          <w:sz w:val="18"/>
          <w:szCs w:val="18"/>
          <w:spacing w:val="1"/>
        </w:rPr>
        <w:t>）、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囊壁厚为</w:t>
      </w:r>
      <w:r>
        <w:rPr>
          <w:sz w:val="18"/>
          <w:szCs w:val="18"/>
          <w:spacing w:val="1"/>
        </w:rPr>
        <w:t>6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3.7%</w:t>
      </w:r>
      <w:r>
        <w:rPr>
          <w:rFonts w:ascii="FangSong" w:hAnsi="FangSong" w:eastAsia="FangSong" w:cs="FangSong"/>
          <w:sz w:val="18"/>
          <w:szCs w:val="18"/>
          <w:spacing w:val="1"/>
        </w:rPr>
        <w:t>）、囊肿位置异常为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1"/>
        </w:rPr>
        <w:t>10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6.1%</w:t>
      </w:r>
      <w:r>
        <w:rPr>
          <w:rFonts w:ascii="FangSong" w:hAnsi="FangSong" w:eastAsia="FangSong" w:cs="FangSong"/>
          <w:sz w:val="18"/>
          <w:szCs w:val="18"/>
          <w:spacing w:val="1"/>
        </w:rPr>
        <w:t>）、“漩涡征”为</w:t>
      </w:r>
      <w:r>
        <w:rPr>
          <w:sz w:val="18"/>
          <w:szCs w:val="18"/>
          <w:spacing w:val="1"/>
        </w:rPr>
        <w:t>6</w:t>
      </w:r>
      <w:r>
        <w:rPr>
          <w:sz w:val="18"/>
          <w:szCs w:val="18"/>
          <w:spacing w:val="-10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3.7%</w:t>
      </w:r>
      <w:r>
        <w:rPr>
          <w:rFonts w:ascii="FangSong" w:hAnsi="FangSong" w:eastAsia="FangSong" w:cs="FangSong"/>
          <w:sz w:val="18"/>
          <w:szCs w:val="18"/>
          <w:spacing w:val="1"/>
        </w:rPr>
        <w:t>）、囊肿和卵巢</w:t>
      </w:r>
      <w:r>
        <w:rPr>
          <w:rFonts w:ascii="FangSong" w:hAnsi="FangSong" w:eastAsia="FangSong" w:cs="FangSong"/>
          <w:sz w:val="18"/>
          <w:szCs w:val="18"/>
        </w:rPr>
        <w:t>血流消失为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</w:rPr>
        <w:t>1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</w:rPr>
        <w:t>例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"/>
        </w:rPr>
        <w:t>（</w:t>
      </w:r>
      <w:r>
        <w:rPr>
          <w:sz w:val="18"/>
          <w:szCs w:val="18"/>
          <w:spacing w:val="1"/>
        </w:rPr>
        <w:t>0.6%</w:t>
      </w:r>
      <w:r>
        <w:rPr>
          <w:rFonts w:ascii="FangSong" w:hAnsi="FangSong" w:eastAsia="FangSong" w:cs="FangSong"/>
          <w:sz w:val="18"/>
          <w:szCs w:val="18"/>
          <w:spacing w:val="-36"/>
        </w:rPr>
        <w:t>），</w:t>
      </w:r>
      <w:r>
        <w:rPr>
          <w:rFonts w:ascii="FangSong" w:hAnsi="FangSong" w:eastAsia="FangSong" w:cs="FangSong"/>
          <w:sz w:val="18"/>
          <w:szCs w:val="18"/>
          <w:spacing w:val="1"/>
        </w:rPr>
        <w:t>差异均有统计学意义（</w:t>
      </w:r>
      <w:r>
        <w:rPr>
          <w:rFonts w:ascii="FangSong" w:hAnsi="FangSong" w:eastAsia="FangSong" w:cs="FangSong"/>
          <w:sz w:val="18"/>
          <w:szCs w:val="18"/>
          <w:spacing w:val="-51"/>
        </w:rPr>
        <w:t xml:space="preserve"> </w:t>
      </w:r>
      <w:r>
        <w:rPr>
          <w:sz w:val="18"/>
          <w:szCs w:val="18"/>
          <w:i/>
          <w:iCs/>
          <w:spacing w:val="1"/>
        </w:rPr>
        <w:t>P</w:t>
      </w:r>
      <w:r>
        <w:rPr>
          <w:sz w:val="18"/>
          <w:szCs w:val="18"/>
          <w:spacing w:val="1"/>
        </w:rPr>
        <w:t>&lt;0.01</w:t>
      </w:r>
      <w:r>
        <w:rPr>
          <w:sz w:val="18"/>
          <w:szCs w:val="18"/>
          <w:spacing w:val="-1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）。结论：囊壁厚、囊肿位置异常、“漩涡征”、囊肿和卵巢血流消失超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2"/>
        </w:rPr>
        <w:t>声表现在诊断卵巢囊肿蒂扭转时具有重要价值，超声诊断</w:t>
      </w:r>
      <w:r>
        <w:rPr>
          <w:rFonts w:ascii="FangSong" w:hAnsi="FangSong" w:eastAsia="FangSong" w:cs="FangSong"/>
          <w:sz w:val="18"/>
          <w:szCs w:val="18"/>
          <w:spacing w:val="11"/>
        </w:rPr>
        <w:t>显示单发囊肿发生率高于多发囊肿蒂扭转。</w:t>
      </w:r>
    </w:p>
    <w:p>
      <w:pPr>
        <w:ind w:left="676"/>
        <w:spacing w:before="2" w:line="241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8"/>
        </w:rPr>
        <w:t>关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8"/>
        </w:rPr>
        <w:t>键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8"/>
        </w:rPr>
        <w:t>词：</w:t>
      </w:r>
      <w:r>
        <w:rPr>
          <w:rFonts w:ascii="FangSong" w:hAnsi="FangSong" w:eastAsia="FangSong" w:cs="FangSong"/>
          <w:sz w:val="18"/>
          <w:szCs w:val="18"/>
          <w:spacing w:val="8"/>
        </w:rPr>
        <w:t>超声检查</w:t>
      </w:r>
      <w:r>
        <w:rPr>
          <w:rFonts w:ascii="FangSong" w:hAnsi="FangSong" w:eastAsia="FangSong" w:cs="FangSong"/>
          <w:sz w:val="18"/>
          <w:szCs w:val="18"/>
          <w:spacing w:val="11"/>
        </w:rPr>
        <w:t xml:space="preserve">    </w:t>
      </w:r>
      <w:r>
        <w:rPr>
          <w:rFonts w:ascii="FangSong" w:hAnsi="FangSong" w:eastAsia="FangSong" w:cs="FangSong"/>
          <w:sz w:val="18"/>
          <w:szCs w:val="18"/>
          <w:spacing w:val="8"/>
        </w:rPr>
        <w:t>卵巢囊肿蒂扭转</w:t>
      </w:r>
    </w:p>
    <w:p>
      <w:pPr>
        <w:ind w:left="674"/>
        <w:spacing w:before="225" w:line="197" w:lineRule="auto"/>
        <w:outlineLvl w:val="0"/>
        <w:rPr>
          <w:rFonts w:ascii="Book Antiqua" w:hAnsi="Book Antiqua" w:eastAsia="Book Antiqua" w:cs="Book Antiqua"/>
          <w:sz w:val="19"/>
          <w:szCs w:val="19"/>
        </w:rPr>
      </w:pPr>
      <w:r>
        <w:rPr>
          <w:rFonts w:ascii="Book Antiqua" w:hAnsi="Book Antiqua" w:eastAsia="Book Antiqua" w:cs="Book Antiqua"/>
          <w:sz w:val="19"/>
          <w:szCs w:val="19"/>
          <w:b/>
          <w:bCs/>
          <w:spacing w:val="5"/>
        </w:rPr>
        <w:t>Ultrasonic Characterist</w:t>
      </w:r>
      <w:r>
        <w:rPr>
          <w:rFonts w:ascii="Book Antiqua" w:hAnsi="Book Antiqua" w:eastAsia="Book Antiqua" w:cs="Book Antiqua"/>
          <w:sz w:val="19"/>
          <w:szCs w:val="19"/>
          <w:b/>
          <w:bCs/>
          <w:spacing w:val="4"/>
        </w:rPr>
        <w:t>ics of Ovarian Cyst Torsion</w:t>
      </w:r>
    </w:p>
    <w:p>
      <w:pPr>
        <w:pStyle w:val="BodyText"/>
        <w:ind w:left="670" w:right="1103" w:firstLine="1"/>
        <w:spacing w:before="53" w:line="272" w:lineRule="auto"/>
        <w:rPr/>
      </w:pPr>
      <w:r>
        <w:rPr>
          <w:b/>
          <w:bCs/>
          <w:spacing w:val="5"/>
        </w:rPr>
        <w:t>LI Ying  ZHONG Xiao-hong  HE Xiao-qin  CHEN Li-ping </w:t>
      </w:r>
      <w:r>
        <w:rPr>
          <w:b/>
          <w:bCs/>
          <w:spacing w:val="4"/>
        </w:rPr>
        <w:t xml:space="preserve"> LIU Xiao-min  </w:t>
      </w:r>
      <w:r>
        <w:rPr>
          <w:spacing w:val="4"/>
        </w:rPr>
        <w:t>Department of</w:t>
      </w:r>
      <w:r>
        <w:rPr>
          <w:spacing w:val="-11"/>
        </w:rPr>
        <w:t xml:space="preserve"> </w:t>
      </w:r>
      <w:r>
        <w:rPr>
          <w:spacing w:val="4"/>
        </w:rPr>
        <w:t>Ultrasound in Medicine, Women</w:t>
      </w:r>
      <w:r>
        <w:rPr>
          <w:spacing w:val="8"/>
        </w:rPr>
        <w:t xml:space="preserve"> </w:t>
      </w:r>
      <w:r>
        <w:rPr>
          <w:spacing w:val="4"/>
        </w:rPr>
        <w:t>and</w:t>
      </w:r>
      <w:r>
        <w:rPr>
          <w:spacing w:val="7"/>
        </w:rPr>
        <w:t xml:space="preserve"> </w:t>
      </w:r>
      <w:r>
        <w:rPr>
          <w:spacing w:val="4"/>
        </w:rPr>
        <w:t>Children’s Hospital,</w:t>
      </w:r>
      <w:r>
        <w:rPr>
          <w:spacing w:val="11"/>
          <w:w w:val="101"/>
        </w:rPr>
        <w:t xml:space="preserve"> </w:t>
      </w:r>
      <w:r>
        <w:rPr>
          <w:spacing w:val="4"/>
        </w:rPr>
        <w:t>School</w:t>
      </w:r>
      <w:r>
        <w:rPr>
          <w:spacing w:val="7"/>
        </w:rPr>
        <w:t xml:space="preserve"> </w:t>
      </w:r>
      <w:r>
        <w:rPr>
          <w:spacing w:val="4"/>
        </w:rPr>
        <w:t>of</w:t>
      </w:r>
      <w:r>
        <w:rPr>
          <w:spacing w:val="-9"/>
        </w:rPr>
        <w:t xml:space="preserve"> </w:t>
      </w:r>
      <w:r>
        <w:rPr>
          <w:spacing w:val="4"/>
        </w:rPr>
        <w:t>Medicine,</w:t>
      </w:r>
      <w:r>
        <w:rPr/>
        <w:t xml:space="preserve"> </w:t>
      </w:r>
      <w:r>
        <w:rPr/>
        <w:t>Xiamen</w:t>
      </w:r>
      <w:r>
        <w:rPr>
          <w:spacing w:val="11"/>
        </w:rPr>
        <w:t xml:space="preserve"> </w:t>
      </w:r>
      <w:r>
        <w:rPr/>
        <w:t>University</w:t>
      </w:r>
      <w:r>
        <w:rPr>
          <w:spacing w:val="11"/>
        </w:rPr>
        <w:t xml:space="preserve">    (</w:t>
      </w:r>
      <w:r>
        <w:rPr/>
        <w:t>Fujian</w:t>
      </w:r>
      <w:r>
        <w:rPr>
          <w:spacing w:val="11"/>
        </w:rPr>
        <w:t xml:space="preserve"> </w:t>
      </w:r>
      <w:r>
        <w:rPr/>
        <w:t>Xiamen</w:t>
      </w:r>
      <w:r>
        <w:rPr>
          <w:spacing w:val="11"/>
        </w:rPr>
        <w:t xml:space="preserve">  361000)</w:t>
      </w:r>
    </w:p>
    <w:p>
      <w:pPr>
        <w:pStyle w:val="BodyText"/>
        <w:ind w:left="670"/>
        <w:spacing w:before="134" w:line="196" w:lineRule="auto"/>
        <w:rPr/>
      </w:pPr>
      <w:r>
        <w:rPr>
          <w:b/>
          <w:bCs/>
          <w:spacing w:val="4"/>
        </w:rPr>
        <w:t>Abstract:           </w:t>
      </w:r>
      <w:r>
        <w:rPr>
          <w:i/>
          <w:iCs/>
          <w:spacing w:val="4"/>
        </w:rPr>
        <w:t>Objective</w:t>
      </w:r>
      <w:r>
        <w:rPr>
          <w:spacing w:val="4"/>
        </w:rPr>
        <w:t>: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  <w:w w:val="102"/>
        </w:rPr>
        <w:t xml:space="preserve"> </w:t>
      </w:r>
      <w:r>
        <w:rPr>
          <w:spacing w:val="4"/>
        </w:rPr>
        <w:t>analyze</w:t>
      </w:r>
      <w:r>
        <w:rPr>
          <w:spacing w:val="19"/>
          <w:w w:val="101"/>
        </w:rPr>
        <w:t xml:space="preserve"> </w:t>
      </w:r>
      <w:r>
        <w:rPr>
          <w:spacing w:val="4"/>
        </w:rPr>
        <w:t>Ultrasonic</w:t>
      </w:r>
      <w:r>
        <w:rPr>
          <w:spacing w:val="23"/>
          <w:w w:val="102"/>
        </w:rPr>
        <w:t xml:space="preserve"> </w:t>
      </w:r>
      <w:r>
        <w:rPr>
          <w:spacing w:val="4"/>
        </w:rPr>
        <w:t>characteristics</w:t>
      </w:r>
      <w:r>
        <w:rPr>
          <w:spacing w:val="23"/>
          <w:w w:val="101"/>
        </w:rPr>
        <w:t xml:space="preserve"> </w:t>
      </w:r>
      <w:r>
        <w:rPr>
          <w:spacing w:val="4"/>
        </w:rPr>
        <w:t>of ovarian</w:t>
      </w:r>
      <w:r>
        <w:rPr>
          <w:spacing w:val="23"/>
          <w:w w:val="101"/>
        </w:rPr>
        <w:t xml:space="preserve"> </w:t>
      </w:r>
      <w:r>
        <w:rPr>
          <w:spacing w:val="4"/>
        </w:rPr>
        <w:t>cyst</w:t>
      </w:r>
      <w:r>
        <w:rPr>
          <w:spacing w:val="20"/>
        </w:rPr>
        <w:t xml:space="preserve"> </w:t>
      </w:r>
      <w:r>
        <w:rPr>
          <w:spacing w:val="4"/>
        </w:rPr>
        <w:t>torsion,</w:t>
      </w:r>
      <w:r>
        <w:rPr>
          <w:spacing w:val="24"/>
        </w:rPr>
        <w:t xml:space="preserve"> </w:t>
      </w:r>
      <w:r>
        <w:rPr>
          <w:spacing w:val="4"/>
        </w:rPr>
        <w:t>and</w:t>
      </w:r>
      <w:r>
        <w:rPr>
          <w:spacing w:val="19"/>
          <w:w w:val="102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explore</w:t>
      </w:r>
      <w:r>
        <w:rPr>
          <w:spacing w:val="2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4"/>
          <w:w w:val="101"/>
        </w:rPr>
        <w:t xml:space="preserve"> </w:t>
      </w:r>
      <w:r>
        <w:rPr>
          <w:spacing w:val="3"/>
        </w:rPr>
        <w:t>feasibility</w:t>
      </w:r>
      <w:r>
        <w:rPr>
          <w:spacing w:val="23"/>
          <w:w w:val="102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clinical  signiﬁcance</w:t>
      </w:r>
      <w:r>
        <w:rPr>
          <w:spacing w:val="23"/>
          <w:w w:val="102"/>
        </w:rPr>
        <w:t xml:space="preserve"> </w:t>
      </w:r>
      <w:r>
        <w:rPr>
          <w:spacing w:val="3"/>
        </w:rPr>
        <w:t>of thick</w:t>
      </w:r>
      <w:r>
        <w:rPr>
          <w:spacing w:val="18"/>
          <w:w w:val="102"/>
        </w:rPr>
        <w:t xml:space="preserve"> </w:t>
      </w:r>
      <w:r>
        <w:rPr>
          <w:spacing w:val="3"/>
        </w:rPr>
        <w:t>wall,</w:t>
      </w:r>
      <w:r>
        <w:rPr>
          <w:spacing w:val="23"/>
          <w:w w:val="102"/>
        </w:rPr>
        <w:t xml:space="preserve"> </w:t>
      </w:r>
      <w:r>
        <w:rPr>
          <w:spacing w:val="3"/>
        </w:rPr>
        <w:t>abnormal</w:t>
      </w:r>
      <w:r>
        <w:rPr>
          <w:spacing w:val="23"/>
          <w:w w:val="102"/>
        </w:rPr>
        <w:t xml:space="preserve"> </w:t>
      </w:r>
      <w:r>
        <w:rPr>
          <w:spacing w:val="3"/>
        </w:rPr>
        <w:t>cyst</w:t>
      </w:r>
    </w:p>
    <w:p>
      <w:pPr>
        <w:pStyle w:val="BodyText"/>
        <w:ind w:left="1628" w:right="906" w:firstLine="3"/>
        <w:spacing w:before="50" w:line="269" w:lineRule="auto"/>
        <w:jc w:val="both"/>
        <w:rPr/>
      </w:pPr>
      <w:r>
        <w:rPr>
          <w:spacing w:val="4"/>
        </w:rPr>
        <w:t>location, whirlpool sign and disappearance of</w:t>
      </w:r>
      <w:r>
        <w:rPr>
          <w:spacing w:val="-5"/>
        </w:rPr>
        <w:t xml:space="preserve"> </w:t>
      </w:r>
      <w:r>
        <w:rPr>
          <w:spacing w:val="4"/>
        </w:rPr>
        <w:t>cyst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8"/>
          <w:w w:val="102"/>
        </w:rPr>
        <w:t xml:space="preserve"> </w:t>
      </w:r>
      <w:r>
        <w:rPr>
          <w:spacing w:val="4"/>
        </w:rPr>
        <w:t>ovarian blood</w:t>
      </w:r>
      <w:r>
        <w:rPr>
          <w:spacing w:val="5"/>
        </w:rPr>
        <w:t xml:space="preserve"> </w:t>
      </w:r>
      <w:r>
        <w:rPr>
          <w:spacing w:val="4"/>
        </w:rPr>
        <w:t>ﬂow</w:t>
      </w:r>
      <w:r>
        <w:rPr>
          <w:spacing w:val="8"/>
          <w:w w:val="102"/>
        </w:rPr>
        <w:t xml:space="preserve"> </w:t>
      </w:r>
      <w:r>
        <w:rPr>
          <w:spacing w:val="4"/>
        </w:rPr>
        <w:t>in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9"/>
          <w:w w:val="101"/>
        </w:rPr>
        <w:t xml:space="preserve"> </w:t>
      </w:r>
      <w:r>
        <w:rPr>
          <w:spacing w:val="4"/>
        </w:rPr>
        <w:t>diagnosis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6"/>
        </w:rPr>
        <w:t xml:space="preserve"> </w:t>
      </w:r>
      <w:r>
        <w:rPr>
          <w:spacing w:val="4"/>
        </w:rPr>
        <w:t>ovarian</w:t>
      </w:r>
      <w:r>
        <w:rPr>
          <w:spacing w:val="9"/>
          <w:w w:val="101"/>
        </w:rPr>
        <w:t xml:space="preserve"> </w:t>
      </w:r>
      <w:r>
        <w:rPr>
          <w:spacing w:val="4"/>
        </w:rPr>
        <w:t>cyst</w:t>
      </w:r>
      <w:r>
        <w:rPr>
          <w:spacing w:val="5"/>
        </w:rPr>
        <w:t xml:space="preserve"> </w:t>
      </w:r>
      <w:r>
        <w:rPr>
          <w:spacing w:val="4"/>
        </w:rPr>
        <w:t>torsion. </w:t>
      </w:r>
      <w:r>
        <w:rPr>
          <w:i/>
          <w:iCs/>
          <w:spacing w:val="4"/>
        </w:rPr>
        <w:t>Methods</w:t>
      </w:r>
      <w:r>
        <w:rPr>
          <w:spacing w:val="4"/>
        </w:rPr>
        <w:t>: From</w:t>
      </w:r>
      <w:r>
        <w:rPr>
          <w:spacing w:val="13"/>
          <w:w w:val="102"/>
        </w:rPr>
        <w:t xml:space="preserve"> </w:t>
      </w:r>
      <w:r>
        <w:rPr>
          <w:spacing w:val="4"/>
        </w:rPr>
        <w:t>September</w:t>
      </w:r>
      <w:r>
        <w:rPr>
          <w:spacing w:val="19"/>
          <w:w w:val="101"/>
        </w:rPr>
        <w:t xml:space="preserve"> </w:t>
      </w:r>
      <w:r>
        <w:rPr>
          <w:spacing w:val="4"/>
        </w:rPr>
        <w:t>1st,</w:t>
      </w:r>
      <w:r>
        <w:rPr>
          <w:spacing w:val="7"/>
        </w:rPr>
        <w:t xml:space="preserve"> </w:t>
      </w:r>
      <w:r>
        <w:rPr>
          <w:spacing w:val="4"/>
        </w:rPr>
        <w:t>2019</w:t>
      </w:r>
      <w:r>
        <w:rPr>
          <w:spacing w:val="5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 April</w:t>
      </w:r>
      <w:r>
        <w:rPr/>
        <w:t xml:space="preserve"> </w:t>
      </w:r>
      <w:r>
        <w:rPr>
          <w:spacing w:val="4"/>
        </w:rPr>
        <w:t>30th,</w:t>
      </w:r>
      <w:r>
        <w:rPr>
          <w:spacing w:val="18"/>
          <w:w w:val="102"/>
        </w:rPr>
        <w:t xml:space="preserve"> </w:t>
      </w:r>
      <w:r>
        <w:rPr>
          <w:spacing w:val="4"/>
        </w:rPr>
        <w:t>2022,</w:t>
      </w:r>
      <w:r>
        <w:rPr>
          <w:spacing w:val="20"/>
          <w:w w:val="102"/>
        </w:rPr>
        <w:t xml:space="preserve"> </w:t>
      </w:r>
      <w:r>
        <w:rPr>
          <w:spacing w:val="4"/>
        </w:rPr>
        <w:t>a</w:t>
      </w:r>
      <w:r>
        <w:rPr>
          <w:spacing w:val="16"/>
          <w:w w:val="102"/>
        </w:rPr>
        <w:t xml:space="preserve"> </w:t>
      </w:r>
      <w:r>
        <w:rPr>
          <w:spacing w:val="4"/>
        </w:rPr>
        <w:t>total</w:t>
      </w:r>
      <w:r>
        <w:rPr>
          <w:spacing w:val="20"/>
          <w:w w:val="101"/>
        </w:rPr>
        <w:t xml:space="preserve"> </w:t>
      </w:r>
      <w:r>
        <w:rPr>
          <w:spacing w:val="4"/>
        </w:rPr>
        <w:t>of 42</w:t>
      </w:r>
      <w:r>
        <w:rPr>
          <w:spacing w:val="15"/>
        </w:rPr>
        <w:t xml:space="preserve"> </w:t>
      </w:r>
      <w:r>
        <w:rPr>
          <w:spacing w:val="4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  <w:w w:val="101"/>
        </w:rPr>
        <w:t xml:space="preserve"> </w:t>
      </w:r>
      <w:r>
        <w:rPr>
          <w:spacing w:val="4"/>
        </w:rPr>
        <w:t>ovarian</w:t>
      </w:r>
      <w:r>
        <w:rPr>
          <w:spacing w:val="20"/>
          <w:w w:val="101"/>
        </w:rPr>
        <w:t xml:space="preserve"> </w:t>
      </w:r>
      <w:r>
        <w:rPr>
          <w:spacing w:val="4"/>
        </w:rPr>
        <w:t>cyst</w:t>
      </w:r>
      <w:r>
        <w:rPr>
          <w:spacing w:val="15"/>
        </w:rPr>
        <w:t xml:space="preserve"> </w:t>
      </w:r>
      <w:r>
        <w:rPr>
          <w:spacing w:val="4"/>
        </w:rPr>
        <w:t>pedicle</w:t>
      </w:r>
      <w:r>
        <w:rPr>
          <w:spacing w:val="16"/>
          <w:w w:val="102"/>
        </w:rPr>
        <w:t xml:space="preserve"> </w:t>
      </w:r>
      <w:r>
        <w:rPr>
          <w:spacing w:val="4"/>
        </w:rPr>
        <w:t>torsion</w:t>
      </w:r>
      <w:r>
        <w:rPr>
          <w:spacing w:val="20"/>
          <w:w w:val="101"/>
        </w:rPr>
        <w:t xml:space="preserve"> </w:t>
      </w:r>
      <w:r>
        <w:rPr>
          <w:spacing w:val="4"/>
        </w:rPr>
        <w:t>conﬁrmed</w:t>
      </w:r>
      <w:r>
        <w:rPr>
          <w:spacing w:val="15"/>
        </w:rPr>
        <w:t xml:space="preserve"> </w:t>
      </w:r>
      <w:r>
        <w:rPr>
          <w:spacing w:val="4"/>
        </w:rPr>
        <w:t>by</w:t>
      </w:r>
      <w:r>
        <w:rPr>
          <w:spacing w:val="22"/>
          <w:w w:val="101"/>
        </w:rPr>
        <w:t xml:space="preserve"> </w:t>
      </w:r>
      <w:r>
        <w:rPr>
          <w:spacing w:val="4"/>
        </w:rPr>
        <w:t>surgery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diagnosed</w:t>
      </w:r>
      <w:r>
        <w:rPr>
          <w:spacing w:val="15"/>
        </w:rPr>
        <w:t xml:space="preserve"> </w:t>
      </w:r>
      <w:r>
        <w:rPr>
          <w:spacing w:val="4"/>
        </w:rPr>
        <w:t>by</w:t>
      </w:r>
      <w:r>
        <w:rPr>
          <w:spacing w:val="15"/>
          <w:w w:val="102"/>
        </w:rPr>
        <w:t xml:space="preserve"> </w:t>
      </w:r>
      <w:r>
        <w:rPr>
          <w:spacing w:val="4"/>
        </w:rPr>
        <w:t>ultrasound</w:t>
      </w:r>
      <w:r>
        <w:rPr>
          <w:spacing w:val="15"/>
        </w:rPr>
        <w:t xml:space="preserve"> </w:t>
      </w:r>
      <w:r>
        <w:rPr>
          <w:spacing w:val="4"/>
        </w:rPr>
        <w:t>before</w:t>
      </w:r>
      <w:r>
        <w:rPr>
          <w:spacing w:val="20"/>
        </w:rPr>
        <w:t xml:space="preserve"> </w:t>
      </w:r>
      <w:r>
        <w:rPr>
          <w:spacing w:val="4"/>
        </w:rPr>
        <w:t>operatio</w:t>
      </w:r>
      <w:r>
        <w:rPr>
          <w:spacing w:val="3"/>
        </w:rPr>
        <w:t>n</w:t>
      </w:r>
      <w:r>
        <w:rPr>
          <w:spacing w:val="16"/>
          <w:w w:val="101"/>
        </w:rPr>
        <w:t xml:space="preserve"> </w:t>
      </w:r>
      <w:r>
        <w:rPr>
          <w:spacing w:val="3"/>
        </w:rPr>
        <w:t>were</w:t>
      </w:r>
      <w:r>
        <w:rPr>
          <w:spacing w:val="22"/>
          <w:w w:val="101"/>
        </w:rPr>
        <w:t xml:space="preserve"> </w:t>
      </w:r>
      <w:r>
        <w:rPr>
          <w:spacing w:val="3"/>
        </w:rPr>
        <w:t>selected</w:t>
      </w:r>
      <w:r>
        <w:rPr>
          <w:spacing w:val="20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research</w:t>
      </w:r>
      <w:r>
        <w:rPr>
          <w:spacing w:val="12"/>
          <w:w w:val="103"/>
        </w:rPr>
        <w:t xml:space="preserve"> </w:t>
      </w:r>
      <w:r>
        <w:rPr>
          <w:spacing w:val="4"/>
        </w:rPr>
        <w:t>objects,</w:t>
      </w:r>
      <w:r>
        <w:rPr>
          <w:spacing w:val="13"/>
        </w:rPr>
        <w:t xml:space="preserve"> </w:t>
      </w:r>
      <w:r>
        <w:rPr>
          <w:spacing w:val="4"/>
        </w:rPr>
        <w:t>a total</w:t>
      </w:r>
      <w:r>
        <w:rPr>
          <w:spacing w:val="12"/>
          <w:w w:val="102"/>
        </w:rPr>
        <w:t xml:space="preserve"> </w:t>
      </w:r>
      <w:r>
        <w:rPr>
          <w:spacing w:val="4"/>
        </w:rPr>
        <w:t>of 164</w:t>
      </w:r>
      <w:r>
        <w:rPr>
          <w:spacing w:val="13"/>
          <w:w w:val="102"/>
        </w:rPr>
        <w:t xml:space="preserve"> </w:t>
      </w:r>
      <w:r>
        <w:rPr>
          <w:spacing w:val="4"/>
        </w:rPr>
        <w:t>female patients with</w:t>
      </w:r>
      <w:r>
        <w:rPr>
          <w:spacing w:val="13"/>
        </w:rPr>
        <w:t xml:space="preserve"> </w:t>
      </w:r>
      <w:r>
        <w:rPr>
          <w:spacing w:val="4"/>
        </w:rPr>
        <w:t>ovarian</w:t>
      </w:r>
      <w:r>
        <w:rPr>
          <w:spacing w:val="12"/>
          <w:w w:val="102"/>
        </w:rPr>
        <w:t xml:space="preserve"> </w:t>
      </w:r>
      <w:r>
        <w:rPr>
          <w:spacing w:val="4"/>
        </w:rPr>
        <w:t>cystic</w:t>
      </w:r>
      <w:r>
        <w:rPr>
          <w:spacing w:val="12"/>
          <w:w w:val="102"/>
        </w:rPr>
        <w:t xml:space="preserve"> </w:t>
      </w:r>
      <w:r>
        <w:rPr>
          <w:spacing w:val="4"/>
        </w:rPr>
        <w:t>or</w:t>
      </w:r>
      <w:r>
        <w:rPr>
          <w:spacing w:val="12"/>
          <w:w w:val="101"/>
        </w:rPr>
        <w:t xml:space="preserve"> </w:t>
      </w:r>
      <w:r>
        <w:rPr>
          <w:spacing w:val="4"/>
        </w:rPr>
        <w:t>cystic</w:t>
      </w:r>
      <w:r>
        <w:rPr>
          <w:spacing w:val="14"/>
          <w:w w:val="102"/>
        </w:rPr>
        <w:t xml:space="preserve"> </w:t>
      </w:r>
      <w:r>
        <w:rPr>
          <w:spacing w:val="4"/>
        </w:rPr>
        <w:t>solid masses</w:t>
      </w:r>
      <w:r>
        <w:rPr>
          <w:spacing w:val="12"/>
          <w:w w:val="102"/>
        </w:rPr>
        <w:t xml:space="preserve"> </w:t>
      </w:r>
      <w:r>
        <w:rPr>
          <w:spacing w:val="4"/>
        </w:rPr>
        <w:t>diagnosed</w:t>
      </w:r>
      <w:r>
        <w:rPr>
          <w:spacing w:val="7"/>
        </w:rPr>
        <w:t xml:space="preserve"> </w:t>
      </w:r>
      <w:r>
        <w:rPr>
          <w:spacing w:val="4"/>
        </w:rPr>
        <w:t>by</w:t>
      </w:r>
      <w:r>
        <w:rPr>
          <w:spacing w:val="9"/>
        </w:rPr>
        <w:t xml:space="preserve"> </w:t>
      </w:r>
      <w:r>
        <w:rPr>
          <w:spacing w:val="4"/>
        </w:rPr>
        <w:t>ultrasound</w:t>
      </w:r>
      <w:r>
        <w:rPr>
          <w:spacing w:val="13"/>
        </w:rPr>
        <w:t xml:space="preserve"> </w:t>
      </w:r>
      <w:r>
        <w:rPr>
          <w:spacing w:val="4"/>
        </w:rPr>
        <w:t>and</w:t>
      </w:r>
      <w:r>
        <w:rPr>
          <w:spacing w:val="12"/>
          <w:w w:val="102"/>
        </w:rPr>
        <w:t xml:space="preserve"> </w:t>
      </w:r>
      <w:r>
        <w:rPr>
          <w:spacing w:val="4"/>
        </w:rPr>
        <w:t>operated</w:t>
      </w:r>
      <w:r>
        <w:rPr>
          <w:spacing w:val="11"/>
          <w:w w:val="102"/>
        </w:rPr>
        <w:t xml:space="preserve"> </w:t>
      </w:r>
      <w:r>
        <w:rPr>
          <w:spacing w:val="4"/>
        </w:rPr>
        <w:t>in</w:t>
      </w:r>
      <w:r>
        <w:rPr>
          <w:spacing w:val="13"/>
        </w:rPr>
        <w:t xml:space="preserve"> </w:t>
      </w:r>
      <w:r>
        <w:rPr>
          <w:spacing w:val="4"/>
        </w:rPr>
        <w:t>our</w:t>
      </w:r>
      <w:r>
        <w:rPr>
          <w:spacing w:val="8"/>
        </w:rPr>
        <w:t xml:space="preserve"> </w:t>
      </w:r>
      <w:r>
        <w:rPr>
          <w:spacing w:val="4"/>
        </w:rPr>
        <w:t>hospi</w:t>
      </w:r>
      <w:r>
        <w:rPr>
          <w:spacing w:val="3"/>
        </w:rPr>
        <w:t>tal</w:t>
      </w:r>
      <w:r>
        <w:rPr>
          <w:spacing w:val="8"/>
          <w:w w:val="102"/>
        </w:rPr>
        <w:t xml:space="preserve"> </w:t>
      </w:r>
      <w:r>
        <w:rPr>
          <w:spacing w:val="3"/>
        </w:rPr>
        <w:t>were</w:t>
      </w:r>
      <w:r>
        <w:rPr>
          <w:spacing w:val="9"/>
        </w:rPr>
        <w:t xml:space="preserve"> </w:t>
      </w:r>
      <w:r>
        <w:rPr>
          <w:spacing w:val="3"/>
        </w:rPr>
        <w:t>randomly</w:t>
      </w:r>
      <w:r>
        <w:rPr/>
        <w:t xml:space="preserve"> </w:t>
      </w:r>
      <w:r>
        <w:rPr>
          <w:spacing w:val="4"/>
        </w:rPr>
        <w:t>selected</w:t>
      </w:r>
      <w:r>
        <w:rPr>
          <w:spacing w:val="25"/>
        </w:rPr>
        <w:t xml:space="preserve"> </w:t>
      </w:r>
      <w:r>
        <w:rPr>
          <w:spacing w:val="4"/>
        </w:rPr>
        <w:t>as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23"/>
          <w:w w:val="102"/>
        </w:rPr>
        <w:t xml:space="preserve"> </w:t>
      </w:r>
      <w:r>
        <w:rPr>
          <w:spacing w:val="4"/>
        </w:rPr>
        <w:t>control</w:t>
      </w:r>
      <w:r>
        <w:rPr>
          <w:spacing w:val="23"/>
          <w:w w:val="101"/>
        </w:rPr>
        <w:t xml:space="preserve"> </w:t>
      </w:r>
      <w:r>
        <w:rPr>
          <w:spacing w:val="4"/>
        </w:rPr>
        <w:t>group.</w:t>
      </w:r>
      <w:r>
        <w:rPr>
          <w:spacing w:val="12"/>
          <w:w w:val="102"/>
        </w:rPr>
        <w:t xml:space="preserve"> </w:t>
      </w:r>
      <w:r>
        <w:rPr>
          <w:spacing w:val="4"/>
        </w:rPr>
        <w:t>Analyze</w:t>
      </w:r>
      <w:r>
        <w:rPr>
          <w:spacing w:val="24"/>
          <w:w w:val="101"/>
        </w:rPr>
        <w:t xml:space="preserve"> </w:t>
      </w:r>
      <w:r>
        <w:rPr>
          <w:spacing w:val="4"/>
        </w:rPr>
        <w:t>and</w:t>
      </w:r>
      <w:r>
        <w:rPr>
          <w:spacing w:val="25"/>
          <w:w w:val="102"/>
        </w:rPr>
        <w:t xml:space="preserve"> </w:t>
      </w:r>
      <w:r>
        <w:rPr>
          <w:spacing w:val="4"/>
        </w:rPr>
        <w:t>summarize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ultrasonic</w:t>
      </w:r>
      <w:r>
        <w:rPr>
          <w:spacing w:val="23"/>
          <w:w w:val="102"/>
        </w:rPr>
        <w:t xml:space="preserve"> </w:t>
      </w:r>
      <w:r>
        <w:rPr>
          <w:spacing w:val="4"/>
        </w:rPr>
        <w:t>characteristics</w:t>
      </w:r>
      <w:r>
        <w:rPr>
          <w:spacing w:val="24"/>
        </w:rPr>
        <w:t xml:space="preserve"> </w:t>
      </w:r>
      <w:r>
        <w:rPr>
          <w:spacing w:val="4"/>
        </w:rPr>
        <w:t>of the</w:t>
      </w:r>
      <w:r>
        <w:rPr>
          <w:spacing w:val="20"/>
          <w:w w:val="101"/>
        </w:rPr>
        <w:t xml:space="preserve"> </w:t>
      </w:r>
      <w:r>
        <w:rPr>
          <w:spacing w:val="4"/>
        </w:rPr>
        <w:t>two</w:t>
      </w:r>
      <w:r>
        <w:rPr>
          <w:spacing w:val="23"/>
          <w:w w:val="102"/>
        </w:rPr>
        <w:t xml:space="preserve"> </w:t>
      </w:r>
      <w:r>
        <w:rPr>
          <w:spacing w:val="4"/>
        </w:rPr>
        <w:t>groups</w:t>
      </w:r>
      <w:r>
        <w:rPr>
          <w:spacing w:val="23"/>
          <w:w w:val="102"/>
        </w:rPr>
        <w:t xml:space="preserve"> </w:t>
      </w:r>
      <w:r>
        <w:rPr>
          <w:spacing w:val="4"/>
        </w:rPr>
        <w:t>of patients.</w:t>
      </w:r>
      <w:r>
        <w:rPr>
          <w:spacing w:val="16"/>
          <w:w w:val="101"/>
        </w:rPr>
        <w:t xml:space="preserve"> </w:t>
      </w:r>
      <w:r>
        <w:rPr>
          <w:i/>
          <w:iCs/>
          <w:spacing w:val="4"/>
        </w:rPr>
        <w:t>Results</w:t>
      </w:r>
      <w:r>
        <w:rPr>
          <w:spacing w:val="4"/>
        </w:rPr>
        <w:t>:</w:t>
      </w:r>
      <w:r>
        <w:rPr>
          <w:spacing w:val="12"/>
          <w:w w:val="101"/>
        </w:rPr>
        <w:t xml:space="preserve"> </w:t>
      </w:r>
      <w:r>
        <w:rPr>
          <w:spacing w:val="4"/>
        </w:rPr>
        <w:t>Among</w:t>
      </w:r>
      <w:r>
        <w:rPr>
          <w:spacing w:val="21"/>
          <w:w w:val="102"/>
        </w:rPr>
        <w:t xml:space="preserve"> </w:t>
      </w:r>
      <w:r>
        <w:rPr>
          <w:spacing w:val="4"/>
        </w:rPr>
        <w:t>42</w:t>
      </w:r>
      <w:r>
        <w:rPr>
          <w:spacing w:val="23"/>
          <w:w w:val="102"/>
        </w:rPr>
        <w:t xml:space="preserve"> </w:t>
      </w:r>
      <w:r>
        <w:rPr>
          <w:spacing w:val="4"/>
        </w:rPr>
        <w:t>ovarian</w:t>
      </w:r>
      <w:r>
        <w:rPr>
          <w:spacing w:val="24"/>
        </w:rPr>
        <w:t xml:space="preserve"> </w:t>
      </w:r>
      <w:r>
        <w:rPr>
          <w:spacing w:val="4"/>
        </w:rPr>
        <w:t>cyst</w:t>
      </w:r>
      <w:r>
        <w:rPr>
          <w:spacing w:val="20"/>
          <w:w w:val="101"/>
        </w:rPr>
        <w:t xml:space="preserve"> </w:t>
      </w:r>
      <w:r>
        <w:rPr>
          <w:spacing w:val="4"/>
        </w:rPr>
        <w:t>torsion,</w:t>
      </w:r>
      <w:r>
        <w:rPr/>
        <w:t xml:space="preserve"> </w:t>
      </w:r>
      <w:r>
        <w:rPr/>
        <w:t>there</w:t>
      </w:r>
      <w:r>
        <w:rPr>
          <w:spacing w:val="12"/>
        </w:rPr>
        <w:t xml:space="preserve"> </w:t>
      </w:r>
      <w:r>
        <w:rPr/>
        <w:t>were</w:t>
      </w:r>
      <w:r>
        <w:rPr>
          <w:spacing w:val="15"/>
          <w:w w:val="101"/>
        </w:rPr>
        <w:t xml:space="preserve"> </w:t>
      </w:r>
      <w:r>
        <w:rPr>
          <w:spacing w:val="12"/>
        </w:rPr>
        <w:t>38</w:t>
      </w:r>
      <w:r>
        <w:rPr/>
        <w:t>cases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single</w:t>
      </w:r>
      <w:r>
        <w:rPr>
          <w:spacing w:val="12"/>
        </w:rPr>
        <w:t xml:space="preserve"> </w:t>
      </w:r>
      <w:r>
        <w:rPr/>
        <w:t>cyst</w:t>
      </w:r>
      <w:r>
        <w:rPr>
          <w:spacing w:val="11"/>
          <w:w w:val="101"/>
        </w:rPr>
        <w:t xml:space="preserve"> </w:t>
      </w:r>
      <w:r>
        <w:rPr>
          <w:spacing w:val="12"/>
        </w:rPr>
        <w:t>(90.5%),</w:t>
      </w:r>
      <w:r>
        <w:rPr>
          <w:spacing w:val="22"/>
        </w:rPr>
        <w:t xml:space="preserve"> </w:t>
      </w:r>
      <w:r>
        <w:rPr>
          <w:spacing w:val="12"/>
        </w:rPr>
        <w:t>18 </w:t>
      </w:r>
      <w:r>
        <w:rPr/>
        <w:t>cases</w:t>
      </w:r>
      <w:r>
        <w:rPr>
          <w:spacing w:val="12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thick</w:t>
      </w:r>
      <w:r>
        <w:rPr>
          <w:spacing w:val="5"/>
        </w:rPr>
        <w:t xml:space="preserve"> </w:t>
      </w:r>
      <w:r>
        <w:rPr/>
        <w:t>wall</w:t>
      </w:r>
      <w:r>
        <w:rPr>
          <w:spacing w:val="12"/>
        </w:rPr>
        <w:t xml:space="preserve"> (42.9%),</w:t>
      </w:r>
      <w:r>
        <w:rPr>
          <w:spacing w:val="8"/>
          <w:w w:val="102"/>
        </w:rPr>
        <w:t xml:space="preserve"> </w:t>
      </w:r>
      <w:r>
        <w:rPr>
          <w:spacing w:val="12"/>
        </w:rPr>
        <w:t>25</w:t>
      </w:r>
      <w:r>
        <w:rPr>
          <w:spacing w:val="10"/>
          <w:w w:val="101"/>
        </w:rPr>
        <w:t xml:space="preserve"> </w:t>
      </w:r>
      <w:r>
        <w:rPr/>
        <w:t>cases</w:t>
      </w:r>
      <w:r>
        <w:rPr>
          <w:spacing w:val="10"/>
          <w:w w:val="102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abnormal</w:t>
      </w:r>
      <w:r>
        <w:rPr>
          <w:spacing w:val="10"/>
          <w:w w:val="102"/>
        </w:rPr>
        <w:t xml:space="preserve"> </w:t>
      </w:r>
      <w:r>
        <w:rPr/>
        <w:t>cyst</w:t>
      </w:r>
      <w:r>
        <w:rPr>
          <w:spacing w:val="10"/>
        </w:rPr>
        <w:t xml:space="preserve"> </w:t>
      </w:r>
      <w:r>
        <w:rPr/>
        <w:t>location</w:t>
      </w:r>
      <w:r>
        <w:rPr>
          <w:spacing w:val="11"/>
          <w:w w:val="101"/>
        </w:rPr>
        <w:t xml:space="preserve"> </w:t>
      </w:r>
      <w:r>
        <w:rPr>
          <w:spacing w:val="12"/>
        </w:rPr>
        <w:t>(59.5%),</w:t>
      </w:r>
      <w:r>
        <w:rPr>
          <w:spacing w:val="8"/>
          <w:w w:val="102"/>
        </w:rPr>
        <w:t xml:space="preserve"> </w:t>
      </w:r>
      <w:r>
        <w:rPr>
          <w:spacing w:val="12"/>
        </w:rPr>
        <w:t>29</w:t>
      </w:r>
      <w:r>
        <w:rPr>
          <w:spacing w:val="10"/>
          <w:w w:val="101"/>
        </w:rPr>
        <w:t xml:space="preserve"> </w:t>
      </w:r>
      <w:r>
        <w:rPr/>
        <w:t>cases</w:t>
      </w:r>
      <w:r>
        <w:rPr>
          <w:spacing w:val="10"/>
          <w:w w:val="10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whirlpool</w:t>
      </w:r>
      <w:r>
        <w:rPr>
          <w:spacing w:val="12"/>
          <w:w w:val="102"/>
        </w:rPr>
        <w:t xml:space="preserve"> </w:t>
      </w:r>
      <w:r>
        <w:rPr/>
        <w:t>sign</w:t>
      </w:r>
      <w:r>
        <w:rPr>
          <w:spacing w:val="12"/>
        </w:rPr>
        <w:t>(69.0%),</w:t>
      </w:r>
      <w:r>
        <w:rPr>
          <w:spacing w:val="10"/>
          <w:w w:val="101"/>
        </w:rPr>
        <w:t xml:space="preserve"> </w:t>
      </w:r>
      <w:r>
        <w:rPr/>
        <w:t>cyst </w:t>
      </w:r>
      <w:r>
        <w:rPr/>
        <w:t>and</w:t>
      </w:r>
      <w:r>
        <w:rPr>
          <w:spacing w:val="28"/>
        </w:rPr>
        <w:t xml:space="preserve"> </w:t>
      </w:r>
      <w:r>
        <w:rPr/>
        <w:t>egg</w:t>
      </w:r>
      <w:r>
        <w:rPr>
          <w:spacing w:val="10"/>
        </w:rPr>
        <w:t xml:space="preserve"> </w:t>
      </w:r>
      <w:r>
        <w:rPr/>
        <w:t>blood</w:t>
      </w:r>
      <w:r>
        <w:rPr>
          <w:spacing w:val="10"/>
        </w:rPr>
        <w:t xml:space="preserve"> ﬂ</w:t>
      </w:r>
      <w:r>
        <w:rPr/>
        <w:t>ow</w:t>
      </w:r>
      <w:r>
        <w:rPr>
          <w:spacing w:val="13"/>
          <w:w w:val="102"/>
        </w:rPr>
        <w:t xml:space="preserve"> </w:t>
      </w:r>
      <w:r>
        <w:rPr/>
        <w:t>disappeared</w:t>
      </w:r>
      <w:r>
        <w:rPr>
          <w:spacing w:val="12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 15</w:t>
      </w:r>
      <w:r>
        <w:rPr>
          <w:spacing w:val="13"/>
          <w:w w:val="102"/>
        </w:rPr>
        <w:t xml:space="preserve"> </w:t>
      </w:r>
      <w:r>
        <w:rPr/>
        <w:t>cases</w:t>
      </w:r>
      <w:r>
        <w:rPr>
          <w:spacing w:val="14"/>
          <w:w w:val="102"/>
        </w:rPr>
        <w:t xml:space="preserve"> </w:t>
      </w:r>
      <w:r>
        <w:rPr>
          <w:spacing w:val="10"/>
        </w:rPr>
        <w:t>(35.7%);</w:t>
      </w:r>
      <w:r>
        <w:rPr>
          <w:spacing w:val="12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3"/>
          <w:w w:val="102"/>
        </w:rPr>
        <w:t xml:space="preserve"> </w:t>
      </w:r>
      <w:r>
        <w:rPr/>
        <w:t>control</w:t>
      </w:r>
      <w:r>
        <w:rPr>
          <w:spacing w:val="13"/>
          <w:w w:val="101"/>
        </w:rPr>
        <w:t xml:space="preserve"> </w:t>
      </w:r>
      <w:r>
        <w:rPr/>
        <w:t>group</w:t>
      </w:r>
      <w:r>
        <w:rPr>
          <w:spacing w:val="10"/>
        </w:rPr>
        <w:t>, </w:t>
      </w:r>
      <w:r>
        <w:rPr/>
        <w:t>there</w:t>
      </w:r>
      <w:r>
        <w:rPr>
          <w:spacing w:val="10"/>
        </w:rPr>
        <w:t xml:space="preserve"> </w:t>
      </w:r>
      <w:r>
        <w:rPr/>
        <w:t>were</w:t>
      </w:r>
      <w:r>
        <w:rPr>
          <w:spacing w:val="10"/>
        </w:rPr>
        <w:t xml:space="preserve">  114</w:t>
      </w:r>
      <w:r>
        <w:rPr>
          <w:spacing w:val="13"/>
          <w:w w:val="102"/>
        </w:rPr>
        <w:t xml:space="preserve"> </w:t>
      </w:r>
      <w:r>
        <w:rPr/>
        <w:t>cases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single</w:t>
      </w:r>
      <w:r>
        <w:rPr>
          <w:spacing w:val="13"/>
          <w:w w:val="102"/>
        </w:rPr>
        <w:t xml:space="preserve"> </w:t>
      </w:r>
      <w:r>
        <w:rPr/>
        <w:t>cyst</w:t>
      </w:r>
      <w:r>
        <w:rPr>
          <w:spacing w:val="14"/>
          <w:w w:val="102"/>
        </w:rPr>
        <w:t xml:space="preserve"> </w:t>
      </w:r>
      <w:r>
        <w:rPr>
          <w:spacing w:val="10"/>
        </w:rPr>
        <w:t>(69.5%),</w:t>
      </w:r>
      <w:r>
        <w:rPr>
          <w:spacing w:val="15"/>
        </w:rPr>
        <w:t xml:space="preserve"> </w:t>
      </w:r>
      <w:r>
        <w:rPr>
          <w:spacing w:val="10"/>
        </w:rPr>
        <w:t>6</w:t>
      </w:r>
      <w:r>
        <w:rPr>
          <w:spacing w:val="14"/>
        </w:rPr>
        <w:t xml:space="preserve"> </w:t>
      </w:r>
      <w:r>
        <w:rPr/>
        <w:t>cases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thick</w:t>
      </w:r>
      <w:r>
        <w:rPr>
          <w:spacing w:val="10"/>
        </w:rPr>
        <w:t xml:space="preserve"> </w:t>
      </w:r>
      <w:r>
        <w:rPr/>
        <w:t>wall</w:t>
      </w:r>
      <w:r>
        <w:rPr>
          <w:spacing w:val="14"/>
          <w:w w:val="102"/>
        </w:rPr>
        <w:t xml:space="preserve"> </w:t>
      </w:r>
      <w:r>
        <w:rPr>
          <w:spacing w:val="10"/>
        </w:rPr>
        <w:t>(3.7%),  10</w:t>
      </w:r>
      <w:r>
        <w:rPr>
          <w:spacing w:val="14"/>
        </w:rPr>
        <w:t xml:space="preserve"> </w:t>
      </w:r>
      <w:r>
        <w:rPr/>
        <w:t>cases </w:t>
      </w:r>
      <w:r>
        <w:rPr>
          <w:spacing w:val="4"/>
        </w:rPr>
        <w:t>of abnormal</w:t>
      </w:r>
      <w:r>
        <w:rPr>
          <w:spacing w:val="21"/>
          <w:w w:val="102"/>
        </w:rPr>
        <w:t xml:space="preserve"> </w:t>
      </w:r>
      <w:r>
        <w:rPr>
          <w:spacing w:val="4"/>
        </w:rPr>
        <w:t>cyst</w:t>
      </w:r>
      <w:r>
        <w:rPr>
          <w:spacing w:val="20"/>
          <w:w w:val="101"/>
        </w:rPr>
        <w:t xml:space="preserve"> </w:t>
      </w:r>
      <w:r>
        <w:rPr>
          <w:spacing w:val="4"/>
        </w:rPr>
        <w:t>location</w:t>
      </w:r>
      <w:r>
        <w:rPr>
          <w:spacing w:val="22"/>
        </w:rPr>
        <w:t xml:space="preserve"> </w:t>
      </w:r>
      <w:r>
        <w:rPr>
          <w:spacing w:val="4"/>
        </w:rPr>
        <w:t>(6.1%),</w:t>
      </w:r>
      <w:r>
        <w:rPr>
          <w:spacing w:val="22"/>
          <w:w w:val="101"/>
        </w:rPr>
        <w:t xml:space="preserve"> </w:t>
      </w:r>
      <w:r>
        <w:rPr>
          <w:spacing w:val="4"/>
        </w:rPr>
        <w:t>6</w:t>
      </w:r>
      <w:r>
        <w:rPr>
          <w:spacing w:val="21"/>
        </w:rPr>
        <w:t xml:space="preserve"> </w:t>
      </w:r>
      <w:r>
        <w:rPr>
          <w:spacing w:val="4"/>
        </w:rPr>
        <w:t>cases</w:t>
      </w:r>
      <w:r>
        <w:rPr>
          <w:spacing w:val="21"/>
        </w:rPr>
        <w:t xml:space="preserve"> </w:t>
      </w:r>
      <w:r>
        <w:rPr>
          <w:spacing w:val="4"/>
        </w:rPr>
        <w:t>of whirlpool</w:t>
      </w:r>
      <w:r>
        <w:rPr>
          <w:spacing w:val="23"/>
          <w:w w:val="101"/>
        </w:rPr>
        <w:t xml:space="preserve"> </w:t>
      </w:r>
      <w:r>
        <w:rPr>
          <w:spacing w:val="4"/>
        </w:rPr>
        <w:t>sign</w:t>
      </w:r>
      <w:r>
        <w:rPr>
          <w:spacing w:val="22"/>
        </w:rPr>
        <w:t xml:space="preserve"> </w:t>
      </w:r>
      <w:r>
        <w:rPr>
          <w:spacing w:val="4"/>
        </w:rPr>
        <w:t>(3.7%),</w:t>
      </w:r>
      <w:r>
        <w:rPr>
          <w:spacing w:val="21"/>
          <w:w w:val="101"/>
        </w:rPr>
        <w:t xml:space="preserve"> </w:t>
      </w:r>
      <w:r>
        <w:rPr>
          <w:spacing w:val="4"/>
        </w:rPr>
        <w:t>and  1</w:t>
      </w:r>
      <w:r>
        <w:rPr>
          <w:spacing w:val="21"/>
        </w:rPr>
        <w:t xml:space="preserve"> </w:t>
      </w:r>
      <w:r>
        <w:rPr>
          <w:spacing w:val="4"/>
        </w:rPr>
        <w:t>case</w:t>
      </w:r>
      <w:r>
        <w:rPr>
          <w:spacing w:val="21"/>
        </w:rPr>
        <w:t xml:space="preserve"> </w:t>
      </w:r>
      <w:r>
        <w:rPr>
          <w:spacing w:val="4"/>
        </w:rPr>
        <w:t>of disappearance</w:t>
      </w:r>
      <w:r>
        <w:rPr>
          <w:spacing w:val="21"/>
        </w:rPr>
        <w:t xml:space="preserve"> </w:t>
      </w:r>
      <w:r>
        <w:rPr>
          <w:spacing w:val="4"/>
        </w:rPr>
        <w:t>of cyst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2"/>
        </w:rPr>
        <w:t xml:space="preserve"> </w:t>
      </w:r>
      <w:r>
        <w:rPr>
          <w:spacing w:val="4"/>
        </w:rPr>
        <w:t>ovarian</w:t>
      </w:r>
      <w:r>
        <w:rPr>
          <w:spacing w:val="16"/>
        </w:rPr>
        <w:t xml:space="preserve"> </w:t>
      </w:r>
      <w:r>
        <w:rPr>
          <w:spacing w:val="4"/>
        </w:rPr>
        <w:t>blood</w:t>
      </w:r>
      <w:r>
        <w:rPr>
          <w:spacing w:val="17"/>
          <w:w w:val="102"/>
        </w:rPr>
        <w:t xml:space="preserve"> </w:t>
      </w:r>
      <w:r>
        <w:rPr>
          <w:spacing w:val="4"/>
        </w:rPr>
        <w:t>ﬂow</w:t>
      </w:r>
      <w:r>
        <w:rPr>
          <w:spacing w:val="22"/>
        </w:rPr>
        <w:t xml:space="preserve"> </w:t>
      </w:r>
      <w:r>
        <w:rPr>
          <w:spacing w:val="4"/>
        </w:rPr>
        <w:t>(0.6%),</w:t>
      </w:r>
      <w:r>
        <w:rPr>
          <w:spacing w:val="17"/>
          <w:w w:val="102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1"/>
        </w:rPr>
        <w:t xml:space="preserve"> </w:t>
      </w:r>
      <w:r>
        <w:rPr>
          <w:spacing w:val="3"/>
        </w:rPr>
        <w:t>diﬀerence</w:t>
      </w:r>
      <w:r>
        <w:rPr>
          <w:spacing w:val="17"/>
        </w:rPr>
        <w:t xml:space="preserve"> </w:t>
      </w:r>
      <w:r>
        <w:rPr>
          <w:spacing w:val="3"/>
        </w:rPr>
        <w:t>was</w:t>
      </w:r>
      <w:r>
        <w:rPr/>
        <w:t xml:space="preserve"> </w:t>
      </w:r>
      <w:r>
        <w:rPr>
          <w:spacing w:val="4"/>
        </w:rPr>
        <w:t>statistically</w:t>
      </w:r>
      <w:r>
        <w:rPr>
          <w:spacing w:val="11"/>
          <w:w w:val="102"/>
        </w:rPr>
        <w:t xml:space="preserve"> </w:t>
      </w:r>
      <w:r>
        <w:rPr>
          <w:spacing w:val="4"/>
        </w:rPr>
        <w:t>signiﬁcant (</w:t>
      </w:r>
      <w:r>
        <w:rPr>
          <w:i/>
          <w:iCs/>
          <w:spacing w:val="4"/>
        </w:rPr>
        <w:t>P</w:t>
      </w:r>
      <w:r>
        <w:rPr>
          <w:spacing w:val="4"/>
        </w:rPr>
        <w:t>&lt;0.01).</w:t>
      </w:r>
      <w:r>
        <w:rPr>
          <w:spacing w:val="13"/>
          <w:w w:val="102"/>
        </w:rPr>
        <w:t xml:space="preserve"> </w:t>
      </w:r>
      <w:r>
        <w:rPr>
          <w:i/>
          <w:iCs/>
          <w:spacing w:val="4"/>
        </w:rPr>
        <w:t>Conclusion</w:t>
      </w:r>
      <w:r>
        <w:rPr>
          <w:spacing w:val="4"/>
        </w:rPr>
        <w:t>: It is valuable to diagnosis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6"/>
        </w:rPr>
        <w:t xml:space="preserve"> </w:t>
      </w:r>
      <w:r>
        <w:rPr>
          <w:spacing w:val="4"/>
        </w:rPr>
        <w:t>ovarian</w:t>
      </w:r>
      <w:r>
        <w:rPr>
          <w:spacing w:val="10"/>
        </w:rPr>
        <w:t xml:space="preserve"> </w:t>
      </w:r>
      <w:r>
        <w:rPr>
          <w:spacing w:val="4"/>
        </w:rPr>
        <w:t>cyst</w:t>
      </w:r>
      <w:r>
        <w:rPr>
          <w:spacing w:val="5"/>
        </w:rPr>
        <w:t xml:space="preserve"> </w:t>
      </w:r>
      <w:r>
        <w:rPr>
          <w:spacing w:val="4"/>
        </w:rPr>
        <w:t>torsion by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thick wall,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9"/>
          <w:w w:val="101"/>
        </w:rPr>
        <w:t xml:space="preserve"> </w:t>
      </w:r>
      <w:r>
        <w:rPr>
          <w:spacing w:val="4"/>
        </w:rPr>
        <w:t>abnormal posit</w:t>
      </w:r>
      <w:r>
        <w:rPr>
          <w:spacing w:val="3"/>
        </w:rPr>
        <w:t>ion,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whirlpool</w:t>
      </w:r>
      <w:r>
        <w:rPr>
          <w:spacing w:val="11"/>
        </w:rPr>
        <w:t xml:space="preserve"> </w:t>
      </w:r>
      <w:r>
        <w:rPr>
          <w:spacing w:val="3"/>
        </w:rPr>
        <w:t>sign,</w:t>
      </w:r>
      <w:r>
        <w:rPr>
          <w:spacing w:val="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the disappearance of</w:t>
      </w:r>
      <w:r>
        <w:rPr>
          <w:spacing w:val="-1"/>
        </w:rPr>
        <w:t xml:space="preserve"> </w:t>
      </w:r>
      <w:r>
        <w:rPr>
          <w:spacing w:val="4"/>
        </w:rPr>
        <w:t>the blood ﬂow of</w:t>
      </w:r>
      <w:r>
        <w:rPr>
          <w:spacing w:val="-11"/>
        </w:rPr>
        <w:t xml:space="preserve"> </w:t>
      </w:r>
      <w:r>
        <w:rPr>
          <w:spacing w:val="4"/>
        </w:rPr>
        <w:t>the cyst and ovary. The</w:t>
      </w:r>
      <w:r>
        <w:rPr>
          <w:spacing w:val="7"/>
        </w:rPr>
        <w:t xml:space="preserve"> </w:t>
      </w:r>
      <w:r>
        <w:rPr>
          <w:spacing w:val="4"/>
        </w:rPr>
        <w:t>incidence</w:t>
      </w:r>
      <w:r>
        <w:rPr>
          <w:spacing w:val="7"/>
        </w:rPr>
        <w:t xml:space="preserve"> </w:t>
      </w:r>
      <w:r>
        <w:rPr>
          <w:spacing w:val="4"/>
        </w:rPr>
        <w:t>of</w:t>
      </w:r>
      <w:r>
        <w:rPr>
          <w:spacing w:val="-10"/>
        </w:rPr>
        <w:t xml:space="preserve"> </w:t>
      </w:r>
      <w:r>
        <w:rPr>
          <w:spacing w:val="4"/>
        </w:rPr>
        <w:t>torsion</w:t>
      </w:r>
      <w:r>
        <w:rPr>
          <w:spacing w:val="7"/>
        </w:rPr>
        <w:t xml:space="preserve"> </w:t>
      </w:r>
      <w:r>
        <w:rPr>
          <w:spacing w:val="4"/>
        </w:rPr>
        <w:t>of</w:t>
      </w:r>
      <w:r>
        <w:rPr>
          <w:spacing w:val="-7"/>
        </w:rPr>
        <w:t xml:space="preserve"> </w:t>
      </w:r>
      <w:r>
        <w:rPr>
          <w:spacing w:val="4"/>
        </w:rPr>
        <w:t>a</w:t>
      </w:r>
      <w:r>
        <w:rPr>
          <w:spacing w:val="10"/>
        </w:rPr>
        <w:t xml:space="preserve"> </w:t>
      </w:r>
      <w:r>
        <w:rPr>
          <w:spacing w:val="4"/>
        </w:rPr>
        <w:t>single</w:t>
      </w:r>
      <w:r>
        <w:rPr>
          <w:spacing w:val="7"/>
        </w:rPr>
        <w:t xml:space="preserve"> </w:t>
      </w:r>
      <w:r>
        <w:rPr>
          <w:spacing w:val="4"/>
        </w:rPr>
        <w:t>cyst</w:t>
      </w:r>
      <w:r>
        <w:rPr>
          <w:spacing w:val="6"/>
        </w:rPr>
        <w:t xml:space="preserve"> </w:t>
      </w:r>
      <w:r>
        <w:rPr>
          <w:spacing w:val="4"/>
        </w:rPr>
        <w:t>is higher than multiple</w:t>
      </w:r>
      <w:r>
        <w:rPr>
          <w:spacing w:val="7"/>
        </w:rPr>
        <w:t xml:space="preserve"> </w:t>
      </w:r>
      <w:r>
        <w:rPr>
          <w:spacing w:val="4"/>
        </w:rPr>
        <w:t>cysts.</w:t>
      </w:r>
    </w:p>
    <w:p>
      <w:pPr>
        <w:pStyle w:val="BodyText"/>
        <w:ind w:left="672"/>
        <w:spacing w:before="21" w:line="194" w:lineRule="auto"/>
        <w:rPr/>
      </w:pPr>
      <w:r>
        <w:rPr>
          <w:b/>
          <w:bCs/>
          <w:spacing w:val="4"/>
        </w:rPr>
        <w:t>Key words:</w:t>
      </w:r>
      <w:r>
        <w:rPr>
          <w:b/>
          <w:bCs/>
          <w:spacing w:val="1"/>
        </w:rPr>
        <w:t xml:space="preserve">        </w:t>
      </w:r>
      <w:r>
        <w:rPr>
          <w:spacing w:val="4"/>
        </w:rPr>
        <w:t>ultrasonography,   ovarian cysts </w:t>
      </w:r>
      <w:r>
        <w:rPr>
          <w:spacing w:val="3"/>
        </w:rPr>
        <w:t>torsion</w:t>
      </w:r>
    </w:p>
    <w:p>
      <w:pPr>
        <w:pStyle w:val="BodyText"/>
        <w:ind w:left="672"/>
        <w:spacing w:before="99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DOI:10.15971/j.cnki.cmdi.2023.03</w:t>
      </w:r>
      <w:r>
        <w:rPr>
          <w:sz w:val="18"/>
          <w:szCs w:val="18"/>
          <w:spacing w:val="-1"/>
        </w:rPr>
        <w:t>.004</w:t>
      </w:r>
    </w:p>
    <w:p>
      <w:pPr>
        <w:spacing w:before="34"/>
        <w:rPr/>
      </w:pPr>
      <w:r/>
    </w:p>
    <w:p>
      <w:pPr>
        <w:sectPr>
          <w:headerReference w:type="default" r:id="rId1"/>
          <w:pgSz w:w="11906" w:h="16158"/>
          <w:pgMar w:top="400" w:right="0" w:bottom="0" w:left="407" w:header="0" w:footer="0" w:gutter="0"/>
          <w:cols w:equalWidth="0" w:num="1">
            <w:col w:w="11498" w:space="0"/>
          </w:cols>
        </w:sectPr>
        <w:rPr/>
      </w:pPr>
    </w:p>
    <w:p>
      <w:pPr>
        <w:pStyle w:val="BodyText"/>
        <w:ind w:left="614" w:right="86" w:firstLine="386"/>
        <w:spacing w:before="32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卵巢囊性肿瘤是最常见的卵巢肿瘤，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卵巢囊肿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蒂扭转则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是常见的并发症之一，其常见于育龄期女性，其具有发病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急、病情重的特点，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是较为常见的妇科急症。卵巢囊肿蒂扭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转是指卵巢动静脉随着卵巢的蒂为轴，发生部分或完全旋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转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0"/>
          <w:szCs w:val="10"/>
          <w:spacing w:val="3"/>
          <w:position w:val="5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。随着蒂扭转度数增加以及时间推移，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可增加卵巢缺血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症状，继发卵巢坏死。卵巢坏死不单增加后续诊治难度，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及有可能影响患者的生育能力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0"/>
          <w:szCs w:val="10"/>
          <w:spacing w:val="8"/>
          <w:position w:val="5"/>
        </w:rPr>
        <w:t>[2]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。因此快速准确地诊断卵巢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囊肿蒂扭转十分重要。</w:t>
      </w:r>
    </w:p>
    <w:p>
      <w:pPr>
        <w:pStyle w:val="BodyText"/>
        <w:ind w:left="614" w:right="86" w:firstLine="381"/>
        <w:spacing w:before="1" w:line="25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6" style="position:absolute;margin-left:30.8736pt;margin-top:101.362pt;mso-position-vertical-relative:text;mso-position-horizontal-relative:text;width:79.4pt;height:0.5pt;z-index:251659264;" filled="false" strokecolor="#000000" strokeweight="0.50pt" coordsize="1588,10" coordorigin="0,0" path="m0,5l1587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影像学检查在临床诊断卵巢囊肿蒂扭中具有重要的诊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断价值，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与计算机体层成像、磁共振成像相比，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超声检查具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有无创、经济、简便、诊断效果好的优势，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是诊断卵巢囊肿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蒂扭转的重要诊断方法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0"/>
          <w:szCs w:val="10"/>
          <w:spacing w:val="10"/>
          <w:position w:val="5"/>
        </w:rPr>
        <w:t>[3,4]</w:t>
      </w:r>
      <w:r>
        <w:rPr>
          <w:sz w:val="10"/>
          <w:szCs w:val="10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。尽管突发性下腹部剧痛是卵巢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囊肿蒂扭转的重要临床特征，</w:t>
      </w:r>
      <w:r>
        <w:rPr>
          <w:rFonts w:ascii="Microsoft YaHei" w:hAnsi="Microsoft YaHei" w:eastAsia="Microsoft YaHei" w:cs="Microsoft YaHei"/>
          <w:sz w:val="18"/>
          <w:szCs w:val="18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但在实际工作中， 有部分患者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因年龄过小、腹痛不明显、曾经有过腹痛而未及时诊治等原</w:t>
      </w:r>
    </w:p>
    <w:p>
      <w:pPr>
        <w:spacing w:line="11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3" w:right="849" w:firstLine="14"/>
        <w:spacing w:before="33" w:line="25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因导致就诊时忽略卵巢囊肿蒂扭转这一可能性。本研究旨在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回顾性分析卵巢囊肿患者及卵巢囊肿蒂扭转患者的超声表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现以提高卵巢囊肿蒂扭转的诊断正确率。</w:t>
      </w:r>
    </w:p>
    <w:p>
      <w:pPr>
        <w:ind w:left="139"/>
        <w:spacing w:before="228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119"/>
        <w:spacing w:before="125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right="697" w:firstLine="483"/>
        <w:spacing w:before="87" w:line="25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纳入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6"/>
        </w:rPr>
        <w:t>2019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9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月 </w:t>
      </w: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日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~2022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6"/>
        </w:rPr>
        <w:t>4</w:t>
      </w:r>
      <w:r>
        <w:rPr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月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30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日于厦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门市妇幼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保健院经手术证实为卵巢囊肿蒂扭转的患者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4"/>
        </w:rPr>
        <w:t>42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例为观察组，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所有患者在手术前均行超声检查，患者年龄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14"/>
        </w:rPr>
        <w:t>0~52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岁，平均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（ </w:t>
      </w:r>
      <w:r>
        <w:rPr>
          <w:sz w:val="18"/>
          <w:szCs w:val="18"/>
          <w:spacing w:val="4"/>
        </w:rPr>
        <w:t>19.43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±</w:t>
      </w:r>
      <w:r>
        <w:rPr>
          <w:sz w:val="18"/>
          <w:szCs w:val="18"/>
          <w:spacing w:val="4"/>
        </w:rPr>
        <w:t>14.79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）岁，其中，右侧卵巢囊肿蒂扭转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22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例，左侧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8"/>
        </w:rPr>
        <w:t>20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例。随机抽取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8"/>
        </w:rPr>
        <w:t>2019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8"/>
        </w:rPr>
        <w:t>9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月 </w:t>
      </w:r>
      <w:r>
        <w:rPr>
          <w:sz w:val="18"/>
          <w:szCs w:val="18"/>
          <w:spacing w:val="7"/>
        </w:rPr>
        <w:t>1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日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7"/>
        </w:rPr>
        <w:t>~2022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7"/>
        </w:rPr>
        <w:t>4</w:t>
      </w:r>
      <w:r>
        <w:rPr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月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4"/>
        </w:rPr>
        <w:t>30</w:t>
      </w:r>
      <w:r>
        <w:rPr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日超声诊断提示卵巢囊性或囊实性肿块且因卵巢囊性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或囊实性肿块于本院行手术治疗并有病理诊断的女性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患者</w:t>
      </w:r>
    </w:p>
    <w:p>
      <w:pPr>
        <w:spacing w:line="251" w:lineRule="auto"/>
        <w:sectPr>
          <w:type w:val="continuous"/>
          <w:pgSz w:w="11906" w:h="16158"/>
          <w:pgMar w:top="400" w:right="0" w:bottom="0" w:left="407" w:header="0" w:footer="0" w:gutter="0"/>
          <w:cols w:equalWidth="0" w:num="2">
            <w:col w:w="5575" w:space="100"/>
            <w:col w:w="5824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618"/>
        <w:spacing w:before="1" w:line="241" w:lineRule="auto"/>
        <w:rPr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6757744</wp:posOffset>
            </wp:positionH>
            <wp:positionV relativeFrom="paragraph">
              <wp:posOffset>-9433994</wp:posOffset>
            </wp:positionV>
            <wp:extent cx="6350" cy="720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收稿日期：</w:t>
      </w:r>
      <w:r>
        <w:rPr>
          <w:sz w:val="16"/>
          <w:szCs w:val="16"/>
        </w:rPr>
        <w:t>2022-07-21</w:t>
      </w:r>
    </w:p>
    <w:p>
      <w:pPr>
        <w:ind w:left="6819"/>
        <w:spacing w:before="295" w:line="177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6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</w:rPr>
        <w:t>国医疗器械信息  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</w:rPr>
        <w:t>91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1"/>
        </w:rPr>
        <w:t>.</w:t>
      </w:r>
    </w:p>
    <w:p>
      <w:pPr>
        <w:spacing w:line="177" w:lineRule="exact"/>
        <w:sectPr>
          <w:type w:val="continuous"/>
          <w:pgSz w:w="11906" w:h="16158"/>
          <w:pgMar w:top="400" w:right="0" w:bottom="0" w:left="407" w:header="0" w:footer="0" w:gutter="0"/>
          <w:cols w:equalWidth="0" w:num="1">
            <w:col w:w="11498" w:space="0"/>
          </w:cols>
        </w:sectPr>
        <w:rPr>
          <w:rFonts w:ascii="Georgia" w:hAnsi="Georgia" w:eastAsia="Georgia" w:cs="Georgia"/>
          <w:sz w:val="16"/>
          <w:szCs w:val="16"/>
        </w:rPr>
      </w:pPr>
    </w:p>
    <w:p>
      <w:pPr>
        <w:ind w:left="511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临床应用</w:t>
      </w:r>
    </w:p>
    <w:p>
      <w:pPr>
        <w:pStyle w:val="BodyText"/>
        <w:ind w:left="522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4"/>
        </w:rPr>
        <w:t>Clinical Application</w:t>
      </w:r>
    </w:p>
    <w:p>
      <w:pPr>
        <w:spacing w:before="35"/>
        <w:rPr/>
      </w:pPr>
      <w:r/>
    </w:p>
    <w:p>
      <w:pPr>
        <w:spacing w:before="35"/>
        <w:rPr/>
      </w:pPr>
      <w:r/>
    </w:p>
    <w:tbl>
      <w:tblPr>
        <w:tblStyle w:val="TableNormal"/>
        <w:tblW w:w="10029" w:type="dxa"/>
        <w:tblInd w:w="44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045"/>
        <w:gridCol w:w="634"/>
        <w:gridCol w:w="1391"/>
        <w:gridCol w:w="1354"/>
        <w:gridCol w:w="1354"/>
        <w:gridCol w:w="1354"/>
        <w:gridCol w:w="1354"/>
        <w:gridCol w:w="1543"/>
      </w:tblGrid>
      <w:tr>
        <w:trPr>
          <w:trHeight w:val="290" w:hRule="atLeast"/>
        </w:trPr>
        <w:tc>
          <w:tcPr>
            <w:shd w:val="clear" w:fill="0092D8"/>
            <w:tcW w:w="10029" w:type="dxa"/>
            <w:vAlign w:val="top"/>
            <w:gridSpan w:val="8"/>
          </w:tcPr>
          <w:p>
            <w:pPr>
              <w:ind w:left="32"/>
              <w:spacing w:before="55" w:line="24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7"/>
              </w:rPr>
              <w:t>1.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</w:rPr>
              <w:t>卵巢囊肿蒂扭转的超声诊断特点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045" w:type="dxa"/>
            <w:vAlign w:val="top"/>
            <w:vMerge w:val="restart"/>
            <w:tcBorders>
              <w:bottom w:val="nil"/>
            </w:tcBorders>
          </w:tcPr>
          <w:p>
            <w:pPr>
              <w:ind w:left="367"/>
              <w:spacing w:before="167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  <w:position w:val="1"/>
              </w:rPr>
              <w:t>组别</w:t>
            </w:r>
          </w:p>
        </w:tc>
        <w:tc>
          <w:tcPr>
            <w:shd w:val="clear" w:fill="D9E0E3"/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ind w:left="273"/>
              <w:spacing w:before="223" w:line="11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position w:val="-1"/>
              </w:rPr>
              <w:t>n</w:t>
            </w:r>
          </w:p>
        </w:tc>
        <w:tc>
          <w:tcPr>
            <w:shd w:val="clear" w:fill="D9E0E3"/>
            <w:tcW w:w="1391" w:type="dxa"/>
            <w:vAlign w:val="top"/>
            <w:vMerge w:val="restart"/>
            <w:tcBorders>
              <w:bottom w:val="nil"/>
            </w:tcBorders>
          </w:tcPr>
          <w:p>
            <w:pPr>
              <w:ind w:left="378"/>
              <w:spacing w:before="67" w:line="21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u w:val="single" w:color="auto"/>
                <w:spacing w:val="8"/>
              </w:rPr>
              <w:t>最</w:t>
            </w: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大直径</w:t>
            </w:r>
          </w:p>
          <w:p>
            <w:pPr>
              <w:ind w:left="302"/>
              <w:spacing w:before="7" w:line="20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2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3"/>
                <w:position w:val="2"/>
              </w:rPr>
              <w:t>x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7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3"/>
                <w:position w:val="2"/>
              </w:rPr>
              <w:t>±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3"/>
                <w:position w:val="2"/>
              </w:rPr>
              <w:t>s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14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3"/>
                <w:position w:val="2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2"/>
              </w:rPr>
              <w:t>cm)</w:t>
            </w:r>
          </w:p>
        </w:tc>
        <w:tc>
          <w:tcPr>
            <w:shd w:val="clear" w:fill="D9E0E3"/>
            <w:tcW w:w="6959" w:type="dxa"/>
            <w:vAlign w:val="top"/>
            <w:gridSpan w:val="5"/>
          </w:tcPr>
          <w:p>
            <w:pPr>
              <w:ind w:left="2959"/>
              <w:spacing w:before="20" w:line="20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  <w:position w:val="2"/>
              </w:rPr>
              <w:t>超声表现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  <w:position w:val="2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8"/>
                <w:position w:val="2"/>
              </w:rPr>
              <w:t>n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  <w:position w:val="2"/>
              </w:rPr>
              <w:t>/%)</w:t>
            </w:r>
          </w:p>
        </w:tc>
      </w:tr>
      <w:tr>
        <w:trPr>
          <w:trHeight w:val="245" w:hRule="atLeast"/>
        </w:trPr>
        <w:tc>
          <w:tcPr>
            <w:tcW w:w="1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524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4"/>
              </w:rPr>
              <w:t>单发</w:t>
            </w:r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443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囊壁厚</w:t>
            </w:r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203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囊肿位置异常</w:t>
            </w:r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291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1"/>
              </w:rPr>
              <w:t>“漩涡征”</w:t>
            </w:r>
          </w:p>
        </w:tc>
        <w:tc>
          <w:tcPr>
            <w:shd w:val="clear" w:fill="D9E0E3"/>
            <w:tcW w:w="1543" w:type="dxa"/>
            <w:vAlign w:val="top"/>
          </w:tcPr>
          <w:p>
            <w:pPr>
              <w:ind w:left="58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9"/>
              </w:rPr>
              <w:t>囊肿和卵巢血流消失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045" w:type="dxa"/>
            <w:vAlign w:val="top"/>
            <w:tcBorders>
              <w:bottom w:val="single" w:color="9FA0A0" w:sz="2" w:space="0"/>
            </w:tcBorders>
          </w:tcPr>
          <w:p>
            <w:pPr>
              <w:ind w:left="285"/>
              <w:spacing w:before="52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观察组</w:t>
            </w:r>
          </w:p>
        </w:tc>
        <w:tc>
          <w:tcPr>
            <w:shd w:val="clear" w:fill="F2F4F6"/>
            <w:tcW w:w="63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35"/>
              <w:spacing w:before="77" w:line="188" w:lineRule="auto"/>
              <w:rPr/>
            </w:pPr>
            <w:r>
              <w:rPr>
                <w:spacing w:val="3"/>
              </w:rPr>
              <w:t>42</w:t>
            </w:r>
          </w:p>
        </w:tc>
        <w:tc>
          <w:tcPr>
            <w:shd w:val="clear" w:fill="F2F4F6"/>
            <w:tcW w:w="139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59"/>
              <w:spacing w:before="77" w:line="158" w:lineRule="exact"/>
              <w:rPr/>
            </w:pPr>
            <w:r>
              <w:rPr>
                <w:spacing w:val="1"/>
              </w:rPr>
              <w:t>6.81</w:t>
            </w:r>
            <w:r>
              <w:rPr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±</w:t>
            </w:r>
            <w:r>
              <w:rPr>
                <w:spacing w:val="1"/>
              </w:rPr>
              <w:t>3.06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39"/>
              <w:spacing w:before="74" w:line="192" w:lineRule="auto"/>
              <w:rPr/>
            </w:pPr>
            <w:r>
              <w:rPr>
                <w:spacing w:val="3"/>
              </w:rPr>
              <w:t>38/90.5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51"/>
              <w:spacing w:before="74" w:line="192" w:lineRule="auto"/>
              <w:rPr/>
            </w:pPr>
            <w:r>
              <w:rPr>
                <w:spacing w:val="1"/>
              </w:rPr>
              <w:t>18/42.9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37"/>
              <w:spacing w:before="74" w:line="192" w:lineRule="auto"/>
              <w:rPr/>
            </w:pPr>
            <w:r>
              <w:rPr>
                <w:spacing w:val="3"/>
              </w:rPr>
              <w:t>25/59.5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37"/>
              <w:spacing w:before="74" w:line="192" w:lineRule="auto"/>
              <w:rPr/>
            </w:pPr>
            <w:r>
              <w:rPr>
                <w:spacing w:val="3"/>
              </w:rPr>
              <w:t>29/69.0</w:t>
            </w:r>
          </w:p>
        </w:tc>
        <w:tc>
          <w:tcPr>
            <w:shd w:val="clear" w:fill="F2F4F6"/>
            <w:tcW w:w="154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547"/>
              <w:spacing w:before="74" w:line="192" w:lineRule="auto"/>
              <w:rPr/>
            </w:pPr>
            <w:r>
              <w:rPr>
                <w:spacing w:val="1"/>
              </w:rPr>
              <w:t>15/35.7</w:t>
            </w:r>
          </w:p>
        </w:tc>
      </w:tr>
      <w:tr>
        <w:trPr>
          <w:trHeight w:val="245" w:hRule="atLeast"/>
        </w:trPr>
        <w:tc>
          <w:tcPr>
            <w:tcW w:w="104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81"/>
              <w:spacing w:before="55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对照组</w:t>
            </w:r>
          </w:p>
        </w:tc>
        <w:tc>
          <w:tcPr>
            <w:tcW w:w="63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12"/>
              <w:spacing w:before="77" w:line="188" w:lineRule="auto"/>
              <w:rPr/>
            </w:pPr>
            <w:r>
              <w:rPr>
                <w:spacing w:val="-1"/>
              </w:rPr>
              <w:t>164</w:t>
            </w:r>
          </w:p>
        </w:tc>
        <w:tc>
          <w:tcPr>
            <w:tcW w:w="13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59"/>
              <w:spacing w:before="77" w:line="158" w:lineRule="exact"/>
              <w:rPr/>
            </w:pPr>
            <w:r>
              <w:rPr>
                <w:spacing w:val="4"/>
              </w:rPr>
              <w:t>6.28</w:t>
            </w:r>
            <w:r>
              <w:rPr>
                <w:rFonts w:ascii="Microsoft YaHei" w:hAnsi="Microsoft YaHei" w:eastAsia="Microsoft YaHei" w:cs="Microsoft YaHei"/>
                <w:spacing w:val="4"/>
              </w:rPr>
              <w:t>±</w:t>
            </w:r>
            <w:r>
              <w:rPr>
                <w:spacing w:val="4"/>
              </w:rPr>
              <w:t>4.19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14"/>
              <w:spacing w:before="75" w:line="192" w:lineRule="auto"/>
              <w:rPr/>
            </w:pPr>
            <w:r>
              <w:rPr>
                <w:spacing w:val="1"/>
              </w:rPr>
              <w:t>114/69.5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20"/>
              <w:spacing w:before="75" w:line="192" w:lineRule="auto"/>
              <w:rPr/>
            </w:pPr>
            <w:r>
              <w:rPr>
                <w:spacing w:val="2"/>
              </w:rPr>
              <w:t>6/3.7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2"/>
              <w:spacing w:before="75" w:line="192" w:lineRule="auto"/>
              <w:rPr/>
            </w:pPr>
            <w:r>
              <w:rPr>
                <w:spacing w:val="1"/>
              </w:rPr>
              <w:t>10/6.1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21"/>
              <w:spacing w:before="75" w:line="192" w:lineRule="auto"/>
              <w:rPr/>
            </w:pPr>
            <w:r>
              <w:rPr>
                <w:spacing w:val="2"/>
              </w:rPr>
              <w:t>6/3.7</w:t>
            </w:r>
          </w:p>
        </w:tc>
        <w:tc>
          <w:tcPr>
            <w:tcW w:w="154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627"/>
              <w:spacing w:before="75" w:line="192" w:lineRule="auto"/>
              <w:rPr/>
            </w:pPr>
            <w:r>
              <w:rPr/>
              <w:t>1/0.6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04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22"/>
              <w:spacing w:before="66" w:line="199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2"/>
              </w:rPr>
              <w:t>t</w:t>
            </w:r>
            <w:r>
              <w:rPr>
                <w:spacing w:val="2"/>
              </w:rPr>
              <w:t>/</w:t>
            </w:r>
            <w:r>
              <w:rPr>
                <w:i/>
                <w:iCs/>
                <w:spacing w:val="2"/>
              </w:rPr>
              <w:t>χ</w:t>
            </w:r>
            <w:r>
              <w:rPr>
                <w:sz w:val="8"/>
                <w:szCs w:val="8"/>
                <w:spacing w:val="2"/>
                <w:position w:val="4"/>
              </w:rPr>
              <w:t>2</w:t>
            </w:r>
          </w:p>
        </w:tc>
        <w:tc>
          <w:tcPr>
            <w:shd w:val="clear" w:fill="F2F4F6"/>
            <w:tcW w:w="63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13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58"/>
              <w:spacing w:before="78" w:line="188" w:lineRule="auto"/>
              <w:rPr/>
            </w:pPr>
            <w:r>
              <w:rPr>
                <w:spacing w:val="2"/>
              </w:rPr>
              <w:t>0.77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40"/>
              <w:spacing w:before="78" w:line="188" w:lineRule="auto"/>
              <w:rPr/>
            </w:pPr>
            <w:r>
              <w:rPr>
                <w:spacing w:val="2"/>
              </w:rPr>
              <w:t>7.60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7"/>
              <w:spacing w:before="78" w:line="188" w:lineRule="auto"/>
              <w:rPr/>
            </w:pPr>
            <w:r>
              <w:rPr>
                <w:spacing w:val="3"/>
              </w:rPr>
              <w:t>49.91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2"/>
              <w:spacing w:before="78" w:line="188" w:lineRule="auto"/>
              <w:rPr/>
            </w:pPr>
            <w:r>
              <w:rPr>
                <w:spacing w:val="3"/>
              </w:rPr>
              <w:t>67.67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75"/>
              <w:spacing w:before="78" w:line="188" w:lineRule="auto"/>
              <w:rPr/>
            </w:pPr>
            <w:r>
              <w:rPr>
                <w:spacing w:val="1"/>
              </w:rPr>
              <w:t>101.37</w:t>
            </w:r>
          </w:p>
        </w:tc>
        <w:tc>
          <w:tcPr>
            <w:shd w:val="clear" w:fill="F2F4F6"/>
            <w:tcW w:w="154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98"/>
              <w:spacing w:before="78" w:line="188" w:lineRule="auto"/>
              <w:rPr/>
            </w:pPr>
            <w:r>
              <w:rPr>
                <w:spacing w:val="2"/>
              </w:rPr>
              <w:t>57.52</w:t>
            </w:r>
          </w:p>
        </w:tc>
      </w:tr>
      <w:tr>
        <w:trPr>
          <w:trHeight w:val="247" w:hRule="atLeast"/>
        </w:trPr>
        <w:tc>
          <w:tcPr>
            <w:tcW w:w="104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68"/>
              <w:spacing w:before="77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tcW w:w="63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6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58"/>
              <w:spacing w:before="79" w:line="188" w:lineRule="auto"/>
              <w:rPr/>
            </w:pPr>
            <w:r>
              <w:rPr>
                <w:spacing w:val="2"/>
              </w:rPr>
              <w:t>0.44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2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3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3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4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54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88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</w:tr>
    </w:tbl>
    <w:p>
      <w:pPr>
        <w:spacing w:line="78" w:lineRule="exact"/>
        <w:rPr>
          <w:rFonts w:ascii="Arial"/>
          <w:sz w:val="6"/>
        </w:rPr>
      </w:pPr>
      <w:r/>
    </w:p>
    <w:p>
      <w:pPr>
        <w:spacing w:line="78" w:lineRule="exact"/>
        <w:sectPr>
          <w:headerReference w:type="default" r:id="rId4"/>
          <w:pgSz w:w="11906" w:h="16158"/>
          <w:pgMar w:top="400" w:right="1005" w:bottom="0" w:left="407" w:header="0" w:footer="0" w:gutter="0"/>
          <w:cols w:equalWidth="0" w:num="1">
            <w:col w:w="10492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445"/>
        <w:spacing w:before="77" w:line="25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共 </w:t>
      </w:r>
      <w:r>
        <w:rPr>
          <w:sz w:val="18"/>
          <w:szCs w:val="18"/>
          <w:spacing w:val="2"/>
        </w:rPr>
        <w:t>164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例作为对照组，年龄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0~69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岁，平均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sz w:val="18"/>
          <w:szCs w:val="18"/>
          <w:spacing w:val="1"/>
        </w:rPr>
        <w:t>34.43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±</w:t>
      </w:r>
      <w:r>
        <w:rPr>
          <w:sz w:val="18"/>
          <w:szCs w:val="18"/>
          <w:spacing w:val="1"/>
        </w:rPr>
        <w:t>10.84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）岁，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其中，双侧囊肿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6"/>
        </w:rPr>
        <w:t>32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例，右侧囊肿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6"/>
        </w:rPr>
        <w:t>58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例，左侧囊肿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6"/>
        </w:rPr>
        <w:t>74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例。</w:t>
      </w:r>
    </w:p>
    <w:p>
      <w:pPr>
        <w:pStyle w:val="BodyText"/>
        <w:ind w:left="464"/>
        <w:spacing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left="445" w:firstLine="380"/>
        <w:spacing w:before="95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采用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Philips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IU</w:t>
      </w:r>
      <w:r>
        <w:rPr>
          <w:sz w:val="18"/>
          <w:szCs w:val="18"/>
          <w:spacing w:val="17"/>
        </w:rPr>
        <w:t>22</w:t>
      </w:r>
      <w:r>
        <w:rPr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、</w:t>
      </w:r>
      <w:r>
        <w:rPr>
          <w:sz w:val="18"/>
          <w:szCs w:val="18"/>
        </w:rPr>
        <w:t>Philips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EPIQ</w:t>
      </w:r>
      <w:r>
        <w:rPr>
          <w:sz w:val="18"/>
          <w:szCs w:val="18"/>
          <w:spacing w:val="17"/>
        </w:rPr>
        <w:t>7</w:t>
      </w:r>
      <w:r>
        <w:rPr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、</w:t>
      </w:r>
      <w:r>
        <w:rPr>
          <w:sz w:val="18"/>
          <w:szCs w:val="18"/>
        </w:rPr>
        <w:t>Aloka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Prosound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F</w:t>
      </w:r>
      <w:r>
        <w:rPr>
          <w:sz w:val="18"/>
          <w:szCs w:val="18"/>
          <w:spacing w:val="17"/>
        </w:rPr>
        <w:t>75</w:t>
      </w:r>
      <w:r>
        <w:rPr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型彩色多普勒超声诊断仪， 采用常规方法对患者行经腹部超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声或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9"/>
        </w:rPr>
        <w:t>/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和经阴道超声。没有性生活的患者采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用腹部超声检查，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必要时采用经直肠超声作为补充。有性生活且没有禁忌证的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患者采用阴道超声检查， 若卵巢肿囊肿积较大或者位置较高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也需要结合经阴道超声及经腹部超声以全面扫查。</w:t>
      </w:r>
    </w:p>
    <w:p>
      <w:pPr>
        <w:ind w:left="445" w:right="114" w:firstLine="380"/>
        <w:spacing w:before="4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超声观察内容：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详细扫查子宫、附件情况，  记录囊肿大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小、个数、位置、形态、囊壁回声及囊壁厚度、囊肿内部回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声以及与周围组织的关系， 并仔细观察周边是否存在“旋涡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征”以及采用彩色多普勒观察囊肿和卵巢蒂部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的血流信号。</w:t>
      </w:r>
    </w:p>
    <w:p>
      <w:pPr>
        <w:pStyle w:val="BodyText"/>
        <w:ind w:left="464"/>
        <w:spacing w:before="1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6"/>
        </w:rPr>
        <w:t>1.3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观察指标与判定标准</w:t>
      </w:r>
    </w:p>
    <w:p>
      <w:pPr>
        <w:pStyle w:val="BodyText"/>
        <w:ind w:left="444" w:right="152" w:firstLine="403"/>
        <w:spacing w:before="87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回顾分析患者的一般资料、临床症状、超声诊断、术中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情况以及病理结果。其中， 超声诊断中以卵巢囊肿的最大直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径（若为多发则记录最大的囊肿直径）来衡量卵巢囊肿的大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小。卵巢的位置异常的定义为：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卵巢在盆腔内的正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常位置主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要靠卵巢悬韧带和卵巢固有韧带维持，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正常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两侧卵巢应当分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别位于子宫的两侧。当卵巢囊肿位于子宫前方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9"/>
        </w:rPr>
        <w:t>/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后方、对侧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甚至腹腔内时定义为卵巢囊肿位置异常。</w:t>
      </w:r>
    </w:p>
    <w:p>
      <w:pPr>
        <w:pStyle w:val="BodyText"/>
        <w:ind w:left="464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444" w:right="152" w:firstLine="381"/>
        <w:spacing w:before="89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0" style="position:absolute;margin-left:238.222pt;margin-top:5.51871pt;mso-position-vertical-relative:text;mso-position-horizontal-relative:text;width:4.25pt;height:0.5pt;z-index:-251655168;" filled="false" strokecolor="#000000" strokeweight="0.50pt" coordsize="85,10" coordorigin="0,0" path="m0,5l84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数据处理采用</w:t>
      </w:r>
      <w:r>
        <w:rPr>
          <w:sz w:val="18"/>
          <w:szCs w:val="18"/>
        </w:rPr>
        <w:t>SPSS</w:t>
      </w:r>
      <w:r>
        <w:rPr>
          <w:sz w:val="18"/>
          <w:szCs w:val="18"/>
          <w:spacing w:val="6"/>
        </w:rPr>
        <w:t>22.0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软件。其中，计量资料以</w:t>
      </w:r>
      <w:r>
        <w:rPr>
          <w:sz w:val="18"/>
          <w:szCs w:val="18"/>
          <w:i/>
          <w:iCs/>
          <w:spacing w:val="6"/>
        </w:rPr>
        <w:t>x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±</w:t>
      </w:r>
      <w:r>
        <w:rPr>
          <w:sz w:val="18"/>
          <w:szCs w:val="18"/>
          <w:i/>
          <w:iCs/>
          <w:spacing w:val="5"/>
        </w:rPr>
        <w:t>s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示，采用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i/>
          <w:iCs/>
        </w:rPr>
        <w:t>t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检验；计数资料以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i/>
          <w:iCs/>
        </w:rPr>
        <w:t>n</w:t>
      </w:r>
      <w:r>
        <w:rPr>
          <w:rFonts w:ascii="Microsoft YaHei" w:hAnsi="Microsoft YaHei" w:eastAsia="Microsoft YaHei" w:cs="Microsoft YaHei"/>
          <w:sz w:val="18"/>
          <w:szCs w:val="18"/>
        </w:rPr>
        <w:t>、</w:t>
      </w:r>
      <w:r>
        <w:rPr>
          <w:sz w:val="18"/>
          <w:szCs w:val="18"/>
        </w:rPr>
        <w:t>%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表示，采用</w:t>
      </w:r>
      <w:r>
        <w:rPr>
          <w:sz w:val="18"/>
          <w:szCs w:val="18"/>
          <w:i/>
          <w:iCs/>
          <w:spacing w:val="-1"/>
        </w:rPr>
        <w:t>χ</w:t>
      </w:r>
      <w:r>
        <w:rPr>
          <w:sz w:val="10"/>
          <w:szCs w:val="10"/>
          <w:spacing w:val="-1"/>
          <w:position w:val="8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检验。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sz w:val="18"/>
          <w:szCs w:val="18"/>
          <w:i/>
          <w:iCs/>
          <w:spacing w:val="-1"/>
        </w:rPr>
        <w:t>P</w:t>
      </w:r>
      <w:r>
        <w:rPr>
          <w:sz w:val="18"/>
          <w:szCs w:val="18"/>
          <w:spacing w:val="-1"/>
        </w:rPr>
        <w:t>&lt;0.01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为差异有统计学意义。</w:t>
      </w:r>
    </w:p>
    <w:p>
      <w:pPr>
        <w:ind w:left="463"/>
        <w:spacing w:before="261" w:line="25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结果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left="446"/>
        <w:spacing w:before="123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2.1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超声诊断卵巢囊肿蒂扭转符合率</w:t>
      </w:r>
    </w:p>
    <w:p>
      <w:pPr>
        <w:pStyle w:val="BodyText"/>
        <w:ind w:left="445" w:right="152" w:firstLine="386"/>
        <w:spacing w:before="91" w:line="25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与手术情况及病理结果对照，</w:t>
      </w:r>
      <w:r>
        <w:rPr>
          <w:sz w:val="18"/>
          <w:szCs w:val="18"/>
          <w:spacing w:val="5"/>
        </w:rPr>
        <w:t>42</w:t>
      </w:r>
      <w:r>
        <w:rPr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例卵巢囊肿蒂扭转患者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中，术前超声正确提示蒂扭转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7"/>
        </w:rPr>
        <w:t>41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例，其中误诊 </w:t>
      </w:r>
      <w:r>
        <w:rPr>
          <w:sz w:val="18"/>
          <w:szCs w:val="18"/>
          <w:spacing w:val="7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例；</w:t>
      </w:r>
      <w:r>
        <w:rPr>
          <w:sz w:val="18"/>
          <w:szCs w:val="18"/>
          <w:spacing w:val="7"/>
        </w:rPr>
        <w:t>164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未扭转的患者中，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术前超声正确诊断</w:t>
      </w:r>
      <w:r>
        <w:rPr>
          <w:sz w:val="18"/>
          <w:szCs w:val="18"/>
          <w:spacing w:val="7"/>
        </w:rPr>
        <w:t>158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例，其中误诊为蒂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扭转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6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例。超声诊断卵巢囊肿蒂扭转的敏感度为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97.62%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，特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异性为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5"/>
        </w:rPr>
        <w:t>96.34%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</w:p>
    <w:p>
      <w:pPr>
        <w:spacing w:before="4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7"/>
        <w:spacing w:before="33" w:line="3643" w:lineRule="exact"/>
        <w:rPr/>
      </w:pPr>
      <w:r>
        <w:rPr>
          <w:position w:val="-72"/>
        </w:rPr>
        <w:drawing>
          <wp:inline distT="0" distB="0" distL="0" distR="0">
            <wp:extent cx="3096768" cy="23134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768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" w:firstLine="6"/>
        <w:spacing w:before="27" w:line="203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9"/>
        </w:rPr>
        <w:t>1.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左侧卵巢黏液性囊腺瘤并蒂扭转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27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9"/>
        </w:rPr>
        <w:t>1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圈超声图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(注</w:t>
      </w:r>
      <w:r>
        <w:rPr>
          <w:rFonts w:ascii="SimHei" w:hAnsi="SimHei" w:eastAsia="SimHei" w:cs="SimHei"/>
          <w:sz w:val="15"/>
          <w:szCs w:val="15"/>
          <w:i/>
          <w:iCs/>
          <w:color w:val="4C4948"/>
          <w:spacing w:val="9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病例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8"/>
        </w:rPr>
        <w:t>1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,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8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岁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经术中及病理诊断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。超声可见其囊壁厚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、囊肿位于子宫前方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,可见“漩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涡征”;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图中箭头所指为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“漩涡征”)</w:t>
      </w:r>
    </w:p>
    <w:p>
      <w:pPr>
        <w:ind w:firstLine="97"/>
        <w:spacing w:before="50" w:line="3662" w:lineRule="exact"/>
        <w:rPr/>
      </w:pPr>
      <w:r>
        <w:rPr>
          <w:position w:val="-73"/>
        </w:rPr>
        <w:drawing>
          <wp:inline distT="0" distB="0" distL="0" distR="0">
            <wp:extent cx="3096758" cy="232561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758" cy="23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6" w:right="105" w:hanging="12"/>
        <w:spacing w:before="28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2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2"/>
        </w:rPr>
        <w:t>2.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右侧卵巢单纯性囊肿并蒂扭转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2"/>
        </w:rPr>
        <w:t>3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圈超声图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(注</w:t>
      </w:r>
      <w:r>
        <w:rPr>
          <w:rFonts w:ascii="SimHei" w:hAnsi="SimHei" w:eastAsia="SimHei" w:cs="SimHei"/>
          <w:sz w:val="15"/>
          <w:szCs w:val="15"/>
          <w:i/>
          <w:iCs/>
          <w:color w:val="4C4948"/>
          <w:spacing w:val="12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病例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2"/>
        </w:rPr>
        <w:t>2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2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1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岁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经术中及病理诊断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。超声可见其囊壁厚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囊肿位于右侧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0"/>
        </w:rPr>
        <w:t>腹腔内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0"/>
        </w:rPr>
        <w:t>)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02"/>
        <w:spacing w:before="78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2.2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卵巢囊肿蒂扭转的超声诊断特点</w:t>
      </w:r>
    </w:p>
    <w:p>
      <w:pPr>
        <w:pStyle w:val="BodyText"/>
        <w:ind w:right="14" w:firstLine="485"/>
        <w:spacing w:before="52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观察组囊肿最大直径为（</w:t>
      </w:r>
      <w:r>
        <w:rPr>
          <w:sz w:val="18"/>
          <w:szCs w:val="18"/>
          <w:spacing w:val="15"/>
        </w:rPr>
        <w:t>6.81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±</w:t>
      </w:r>
      <w:r>
        <w:rPr>
          <w:sz w:val="18"/>
          <w:szCs w:val="18"/>
          <w:spacing w:val="15"/>
        </w:rPr>
        <w:t>3.06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）</w:t>
      </w:r>
      <w:r>
        <w:rPr>
          <w:sz w:val="18"/>
          <w:szCs w:val="18"/>
        </w:rPr>
        <w:t>cm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，与对照组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1"/>
        </w:rPr>
        <w:t>6.28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±</w:t>
      </w:r>
      <w:r>
        <w:rPr>
          <w:sz w:val="18"/>
          <w:szCs w:val="18"/>
          <w:spacing w:val="1"/>
        </w:rPr>
        <w:t>4.19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</w:t>
      </w:r>
      <w:r>
        <w:rPr>
          <w:sz w:val="18"/>
          <w:szCs w:val="18"/>
        </w:rPr>
        <w:t>cm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相比无明显区别（</w:t>
      </w:r>
      <w:r>
        <w:rPr>
          <w:sz w:val="18"/>
          <w:szCs w:val="18"/>
          <w:i/>
          <w:iCs/>
          <w:spacing w:val="1"/>
        </w:rPr>
        <w:t>P</w:t>
      </w:r>
      <w:r>
        <w:rPr>
          <w:sz w:val="18"/>
          <w:szCs w:val="18"/>
          <w:spacing w:val="1"/>
        </w:rPr>
        <w:t>=0.44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）。观察组中 </w:t>
      </w:r>
      <w:r>
        <w:rPr>
          <w:sz w:val="18"/>
          <w:szCs w:val="18"/>
          <w:spacing w:val="1"/>
        </w:rPr>
        <w:t>38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90.5%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）为单发囊肿、 </w:t>
      </w:r>
      <w:r>
        <w:rPr>
          <w:sz w:val="18"/>
          <w:szCs w:val="18"/>
          <w:spacing w:val="1"/>
        </w:rPr>
        <w:t>18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42.9%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）囊壁厚（图 </w:t>
      </w:r>
      <w:r>
        <w:rPr>
          <w:sz w:val="18"/>
          <w:szCs w:val="18"/>
          <w:spacing w:val="1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</w:t>
      </w:r>
      <w:r>
        <w:rPr>
          <w:sz w:val="18"/>
          <w:szCs w:val="18"/>
          <w:spacing w:val="1"/>
        </w:rPr>
        <w:t>2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3"/>
          <w:w w:val="77"/>
        </w:rPr>
        <w:t>），</w:t>
      </w:r>
      <w:r>
        <w:rPr>
          <w:sz w:val="18"/>
          <w:szCs w:val="18"/>
          <w:spacing w:val="1"/>
        </w:rPr>
        <w:t>25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例（</w:t>
      </w:r>
      <w:r>
        <w:rPr>
          <w:sz w:val="18"/>
          <w:szCs w:val="18"/>
          <w:spacing w:val="9"/>
        </w:rPr>
        <w:t>59.5%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）囊肿位置异常（图 </w:t>
      </w:r>
      <w:r>
        <w:rPr>
          <w:sz w:val="18"/>
          <w:szCs w:val="18"/>
          <w:spacing w:val="9"/>
        </w:rPr>
        <w:t>1</w:t>
      </w:r>
      <w:r>
        <w:rPr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</w:t>
      </w:r>
      <w:r>
        <w:rPr>
          <w:sz w:val="18"/>
          <w:szCs w:val="18"/>
          <w:spacing w:val="9"/>
        </w:rPr>
        <w:t>2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）、</w:t>
      </w:r>
      <w:r>
        <w:rPr>
          <w:sz w:val="18"/>
          <w:szCs w:val="18"/>
          <w:spacing w:val="9"/>
        </w:rPr>
        <w:t>2</w:t>
      </w:r>
      <w:r>
        <w:rPr>
          <w:sz w:val="18"/>
          <w:szCs w:val="18"/>
          <w:spacing w:val="8"/>
        </w:rPr>
        <w:t>9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例（</w:t>
      </w:r>
      <w:r>
        <w:rPr>
          <w:sz w:val="18"/>
          <w:szCs w:val="18"/>
          <w:spacing w:val="8"/>
        </w:rPr>
        <w:t>69.0%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）有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“漩涡征”（图 </w:t>
      </w:r>
      <w:r>
        <w:rPr>
          <w:sz w:val="18"/>
          <w:szCs w:val="18"/>
          <w:spacing w:val="-3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）、</w:t>
      </w:r>
      <w:r>
        <w:rPr>
          <w:sz w:val="18"/>
          <w:szCs w:val="18"/>
          <w:spacing w:val="-3"/>
        </w:rPr>
        <w:t>15</w:t>
      </w:r>
      <w:r>
        <w:rPr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例（</w:t>
      </w:r>
      <w:r>
        <w:rPr>
          <w:sz w:val="18"/>
          <w:szCs w:val="18"/>
          <w:spacing w:val="-3"/>
        </w:rPr>
        <w:t>35.7%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）囊肿和卵巢血流消失；  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对照组中 </w:t>
      </w:r>
      <w:r>
        <w:rPr>
          <w:sz w:val="18"/>
          <w:szCs w:val="18"/>
          <w:spacing w:val="12"/>
        </w:rPr>
        <w:t>114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例（</w:t>
      </w:r>
      <w:r>
        <w:rPr>
          <w:sz w:val="18"/>
          <w:szCs w:val="18"/>
          <w:spacing w:val="12"/>
        </w:rPr>
        <w:t>69.5%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）为单发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囊肿、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1"/>
        </w:rPr>
        <w:t>6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例（</w:t>
      </w:r>
      <w:r>
        <w:rPr>
          <w:sz w:val="18"/>
          <w:szCs w:val="18"/>
          <w:spacing w:val="11"/>
        </w:rPr>
        <w:t>3.7%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）囊壁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厚、  </w:t>
      </w:r>
      <w:r>
        <w:rPr>
          <w:sz w:val="18"/>
          <w:szCs w:val="18"/>
          <w:spacing w:val="10"/>
        </w:rPr>
        <w:t>10</w:t>
      </w:r>
      <w:r>
        <w:rPr>
          <w:sz w:val="18"/>
          <w:szCs w:val="1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例（</w:t>
      </w:r>
      <w:r>
        <w:rPr>
          <w:sz w:val="18"/>
          <w:szCs w:val="18"/>
          <w:spacing w:val="10"/>
        </w:rPr>
        <w:t>6.1%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）囊肿位置异常、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0"/>
        </w:rPr>
        <w:t>6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例（</w:t>
      </w:r>
      <w:r>
        <w:rPr>
          <w:sz w:val="18"/>
          <w:szCs w:val="18"/>
          <w:spacing w:val="10"/>
        </w:rPr>
        <w:t>3.7%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）有“漩涡</w:t>
      </w:r>
    </w:p>
    <w:p>
      <w:pPr>
        <w:spacing w:line="248" w:lineRule="auto"/>
        <w:sectPr>
          <w:type w:val="continuous"/>
          <w:pgSz w:w="11906" w:h="16158"/>
          <w:pgMar w:top="400" w:right="1005" w:bottom="0" w:left="407" w:header="0" w:footer="0" w:gutter="0"/>
          <w:cols w:equalWidth="0" w:num="2">
            <w:col w:w="5471" w:space="32"/>
            <w:col w:w="498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453"/>
        <w:spacing w:before="217" w:line="177" w:lineRule="exact"/>
        <w:rPr>
          <w:rFonts w:ascii="Candara" w:hAnsi="Candara" w:eastAsia="Candara" w:cs="Candara"/>
          <w:sz w:val="14"/>
          <w:szCs w:val="1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277745</wp:posOffset>
            </wp:positionH>
            <wp:positionV relativeFrom="paragraph">
              <wp:posOffset>-9617693</wp:posOffset>
            </wp:positionV>
            <wp:extent cx="6350" cy="7200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z w:val="16"/>
          <w:szCs w:val="16"/>
          <w:color w:val="800072"/>
          <w:position w:val="11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</w:rPr>
        <w:t>92  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5"/>
          <w:w w:val="102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5"/>
          <w:w w:val="103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  De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</w:rPr>
        <w:t>vice  Information</w:t>
      </w:r>
    </w:p>
    <w:p>
      <w:pPr>
        <w:spacing w:line="177" w:lineRule="exact"/>
        <w:sectPr>
          <w:type w:val="continuous"/>
          <w:pgSz w:w="11906" w:h="16158"/>
          <w:pgMar w:top="400" w:right="1005" w:bottom="0" w:left="407" w:header="0" w:footer="0" w:gutter="0"/>
          <w:cols w:equalWidth="0" w:num="1">
            <w:col w:w="10492" w:space="0"/>
          </w:cols>
        </w:sectPr>
        <w:rPr>
          <w:rFonts w:ascii="Candara" w:hAnsi="Candara" w:eastAsia="Candara" w:cs="Candara"/>
          <w:sz w:val="14"/>
          <w:szCs w:val="14"/>
        </w:rPr>
      </w:pPr>
    </w:p>
    <w:p>
      <w:pPr>
        <w:rPr/>
      </w:pPr>
      <w:r/>
    </w:p>
    <w:p>
      <w:pPr>
        <w:rPr/>
      </w:pPr>
      <w:r/>
    </w:p>
    <w:p>
      <w:pPr>
        <w:sectPr>
          <w:headerReference w:type="default" r:id="rId8"/>
          <w:pgSz w:w="11906" w:h="16158"/>
          <w:pgMar w:top="1191" w:right="684" w:bottom="0" w:left="407" w:header="0" w:footer="0" w:gutter="0"/>
          <w:cols w:equalWidth="0" w:num="1">
            <w:col w:w="10814" w:space="0"/>
          </w:cols>
        </w:sectPr>
        <w:rPr/>
      </w:pPr>
    </w:p>
    <w:p>
      <w:pPr>
        <w:pStyle w:val="BodyText"/>
        <w:ind w:left="617" w:right="173"/>
        <w:spacing w:before="36" w:line="24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征”、</w:t>
      </w:r>
      <w:r>
        <w:rPr>
          <w:sz w:val="18"/>
          <w:szCs w:val="18"/>
          <w:spacing w:val="-1"/>
        </w:rPr>
        <w:t>1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例（</w:t>
      </w:r>
      <w:r>
        <w:rPr>
          <w:sz w:val="18"/>
          <w:szCs w:val="18"/>
          <w:spacing w:val="-1"/>
        </w:rPr>
        <w:t>0.6%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）囊肿和卵巢血流消失，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差异均有统计学意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义（</w:t>
      </w:r>
      <w:r>
        <w:rPr>
          <w:sz w:val="18"/>
          <w:szCs w:val="18"/>
          <w:i/>
          <w:iCs/>
          <w:spacing w:val="2"/>
        </w:rPr>
        <w:t>P</w:t>
      </w:r>
      <w:r>
        <w:rPr>
          <w:sz w:val="18"/>
          <w:szCs w:val="18"/>
          <w:spacing w:val="2"/>
        </w:rPr>
        <w:t>&lt;0.01</w:t>
      </w:r>
      <w:r>
        <w:rPr>
          <w:rFonts w:ascii="Microsoft YaHei" w:hAnsi="Microsoft YaHei" w:eastAsia="Microsoft YaHei" w:cs="Microsoft YaHei"/>
          <w:sz w:val="18"/>
          <w:szCs w:val="18"/>
          <w:spacing w:val="-36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见表 </w:t>
      </w:r>
      <w:r>
        <w:rPr>
          <w:sz w:val="18"/>
          <w:szCs w:val="18"/>
          <w:spacing w:val="2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</w:t>
      </w:r>
    </w:p>
    <w:p>
      <w:pPr>
        <w:pStyle w:val="BodyText"/>
        <w:ind w:left="616"/>
        <w:spacing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2.3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卵巢囊肿蒂扭转的临床及病理特点</w:t>
      </w:r>
    </w:p>
    <w:p>
      <w:pPr>
        <w:pStyle w:val="BodyText"/>
        <w:ind w:left="614" w:right="15" w:firstLine="380"/>
        <w:spacing w:before="62" w:line="23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7"/>
        </w:rPr>
        <w:t>42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例卵巢蒂扭转患者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7"/>
        </w:rPr>
        <w:t>32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例有急性腹痛，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7"/>
        </w:rPr>
        <w:t>10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例无急性腹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痛。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11"/>
        </w:rPr>
        <w:t>22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例为右侧卵巢囊肿蒂扭转，</w:t>
      </w:r>
      <w:r>
        <w:rPr>
          <w:sz w:val="18"/>
          <w:szCs w:val="18"/>
          <w:spacing w:val="11"/>
        </w:rPr>
        <w:t>20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为左侧卵巢囊肿蒂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扭转，术中见蒂扭转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5"/>
        </w:rPr>
        <w:t>180~1080˚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其中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5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例卵巢缺血坏死。病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理显示 </w:t>
      </w:r>
      <w:r>
        <w:rPr>
          <w:sz w:val="18"/>
          <w:szCs w:val="18"/>
        </w:rPr>
        <w:t>17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例为畸胎瘤， </w:t>
      </w:r>
      <w:r>
        <w:rPr>
          <w:sz w:val="18"/>
          <w:szCs w:val="18"/>
        </w:rPr>
        <w:t>15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例为单纯性囊肿， </w:t>
      </w:r>
      <w:r>
        <w:rPr>
          <w:sz w:val="18"/>
          <w:szCs w:val="18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例为黄体囊肿， </w:t>
      </w:r>
      <w:r>
        <w:rPr>
          <w:sz w:val="18"/>
          <w:szCs w:val="18"/>
          <w:spacing w:val="2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例为巧克力囊肿， </w:t>
      </w:r>
      <w:r>
        <w:rPr>
          <w:sz w:val="18"/>
          <w:szCs w:val="18"/>
          <w:spacing w:val="2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例为浆液性囊腺瘤，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例为黏液性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囊腺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瘤，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例为黏液性囊腺癌，  </w:t>
      </w:r>
      <w:r>
        <w:rPr>
          <w:sz w:val="18"/>
          <w:szCs w:val="1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例为黄素化囊肿。</w:t>
      </w:r>
    </w:p>
    <w:p>
      <w:pPr>
        <w:ind w:left="634"/>
        <w:spacing w:before="342" w:line="25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讨论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left="614" w:firstLine="386"/>
        <w:spacing w:before="116" w:line="249" w:lineRule="auto"/>
        <w:tabs>
          <w:tab w:val="left" w:pos="5652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卵巢囊肿蒂扭转是卵巢囊性肿瘤的常见并发症之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一，是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妇科的急重症，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好发于年轻女性、妊娠期女性、产褥期女性、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剧烈运动女性等， 常伴发剧烈腹痛，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也有部分患者无急性腹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痛或因年龄小无法表达是否腹痛。因此， 不能仅仅在患者有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急腹症时才考虑卵巢囊肿蒂扭转的可能性， 一旦没有及时诊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治，错过治疗时机，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则会导致卵巢坏死这一不可逆转的后果。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因此，及时发现卵巢囊肿蒂扭转，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不单有助于疾病的正确诊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断，还能保证及时、有效的治疗，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进而才能保留患者的卵巢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和输卵管功能。这对有生育要求的患者来说十分重要。彩色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多普勒超声检查在妇科疾病的诊断中具有重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要价值，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在发现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卵巢囊肿蒂扭转中具有重要意义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0"/>
          <w:szCs w:val="10"/>
          <w:spacing w:val="8"/>
          <w:position w:val="5"/>
        </w:rPr>
        <w:t>[5]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。因此，敏锐地捕捉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卵巢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囊肿蒂扭转的超声特异性表现十分重要。</w:t>
      </w:r>
    </w:p>
    <w:p>
      <w:pPr>
        <w:pStyle w:val="BodyText"/>
        <w:ind w:left="615" w:right="14" w:firstLine="388"/>
        <w:spacing w:before="5" w:line="24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蒂扭转好发于瘤蒂长、中等大、活动度大、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重心偏于一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侧的肿瘤，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其中囊性肿瘤较实性肿瘤多见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0"/>
          <w:szCs w:val="10"/>
          <w:spacing w:val="5"/>
          <w:position w:val="5"/>
        </w:rPr>
        <w:t>[6]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。本研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究中发现，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单发囊肿较多发囊肿更容易发现蒂扭转，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这可能与单发囊肿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的重心更偏于一侧有关。本研究中，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通过与无蒂扭转的超声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图像相比，卵巢囊肿蒂扭转的患者的囊肿特征通常表现为囊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壁厚（</w:t>
      </w:r>
      <w:r>
        <w:rPr>
          <w:sz w:val="18"/>
          <w:szCs w:val="18"/>
          <w:spacing w:val="5"/>
        </w:rPr>
        <w:t>42.9%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）、囊肿位置异常（</w:t>
      </w:r>
      <w:r>
        <w:rPr>
          <w:sz w:val="18"/>
          <w:szCs w:val="18"/>
          <w:spacing w:val="5"/>
        </w:rPr>
        <w:t>59.5%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）、囊肿旁可见“旋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涡”征（</w:t>
      </w:r>
      <w:r>
        <w:rPr>
          <w:sz w:val="18"/>
          <w:szCs w:val="18"/>
          <w:spacing w:val="8"/>
        </w:rPr>
        <w:t>69.0%</w:t>
      </w:r>
      <w:r>
        <w:rPr>
          <w:rFonts w:ascii="Microsoft YaHei" w:hAnsi="Microsoft YaHei" w:eastAsia="Microsoft YaHei" w:cs="Microsoft YaHei"/>
          <w:sz w:val="18"/>
          <w:szCs w:val="18"/>
          <w:spacing w:val="-36"/>
          <w:w w:val="8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彩色多普勒提示部分囊肿蒂扭转时囊肿和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卵巢血流消失（</w:t>
      </w:r>
      <w:r>
        <w:rPr>
          <w:sz w:val="18"/>
          <w:szCs w:val="18"/>
          <w:spacing w:val="9"/>
        </w:rPr>
        <w:t>35.7%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）。尽管部分卵巢囊肿本身就可能囊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5"/>
        <w:spacing w:before="26" w:line="249" w:lineRule="auto"/>
        <w:tabs>
          <w:tab w:val="left" w:pos="98"/>
          <w:tab w:val="left" w:pos="5130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壁厚（例如巧克力囊肿等），但本研究发现，观察组囊壁厚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的比例更大。囊壁回声的增强、增厚、“双壁征”等，这与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卵巢囊肿蒂扭转时，</w:t>
      </w:r>
      <w:r>
        <w:rPr>
          <w:rFonts w:ascii="Microsoft YaHei" w:hAnsi="Microsoft YaHei" w:eastAsia="Microsoft YaHei" w:cs="Microsoft YaHei"/>
          <w:sz w:val="18"/>
          <w:szCs w:val="18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静脉、淋巴回流受阻，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囊壁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缺血而引起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囊壁水肿等改变有关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0"/>
          <w:szCs w:val="10"/>
          <w:spacing w:val="10"/>
          <w:position w:val="5"/>
        </w:rPr>
        <w:t>[7]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。囊肿位置异常通常被用于诊断胎儿、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新生儿的卵巢囊肿蒂扭转，</w:t>
      </w:r>
      <w:r>
        <w:rPr>
          <w:rFonts w:ascii="Microsoft YaHei" w:hAnsi="Microsoft YaHei" w:eastAsia="Microsoft YaHei" w:cs="Microsoft YaHei"/>
          <w:sz w:val="18"/>
          <w:szCs w:val="18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研究表明，囊肿位置异常是胎儿、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新生儿的卵巢囊肿蒂扭转的特异性改变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0"/>
          <w:szCs w:val="10"/>
          <w:spacing w:val="9"/>
          <w:position w:val="5"/>
        </w:rPr>
        <w:t>[8]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。本研究发现， 不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仅仅是胎儿、新生儿，</w:t>
      </w:r>
      <w:r>
        <w:rPr>
          <w:rFonts w:ascii="Microsoft YaHei" w:hAnsi="Microsoft YaHei" w:eastAsia="Microsoft YaHei" w:cs="Microsoft YaHei"/>
          <w:sz w:val="18"/>
          <w:szCs w:val="18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部分成人发生卵巢囊肿蒂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扭转时，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肿的位置也会异常。正常两侧卵巢应当分别位于子宫的两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侧，  而发生蒂扭转时， 部分囊肿位于子宫前方、上方、甚至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异位于对侧。“漩涡征”是卵巢囊肿蒂扭转中的特异性表现，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是由于蒂扭转时，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蒂部部分或完全旋转而形成，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需要动态观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察，有时也呈现“靶环征”“蜗牛壳征”等。许多研究指出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“漩涡征”是卵巢囊肿蒂扭转的关键超声表现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，但在新生儿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及幼儿中，受蒂部较细、肠气干扰及哭闹等因素影响，“漩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涡征”往往不易显示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0"/>
          <w:szCs w:val="10"/>
          <w:spacing w:val="7"/>
          <w:position w:val="5"/>
        </w:rPr>
        <w:t>[6,9,10]</w:t>
      </w:r>
      <w:r>
        <w:rPr>
          <w:sz w:val="10"/>
          <w:szCs w:val="10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。本研究中约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7"/>
        </w:rPr>
        <w:t>69.0%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的卵巢囊肿蒂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扭转的患者存在“漩涡征”。蒂扭转时，彩色多普勒显示约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  <w:spacing w:val="5"/>
        </w:rPr>
        <w:t>35.7%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囊肿和卵巢血流消失，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提示血流情况对于临床诊治具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有重要的价值，  本研究中，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血流信号消失的患者有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6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例术中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发现卵巢完全坏死。</w:t>
      </w:r>
    </w:p>
    <w:p>
      <w:pPr>
        <w:ind w:left="93" w:right="165" w:firstLine="380"/>
        <w:spacing w:before="7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本研究采用回顾性分析的方法，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通过对比卵巢囊肿蒂扭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转与对照组的超声表现来探讨哪项超声表现具有诊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断蒂扭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转的价值，在“漩涡征”的基础上提出了囊壁增厚、囊肿位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置异常对于卵巢囊肿蒂扭转的诊断也具有参考价值。但本研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究也有一定的局限性，如本研究中以术中所见及病理表现作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为金标准，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因此只对比了有手术的卵巢囊肿的超声表现，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在实际工作中一部分卵巢囊肿并不需要手术治疗， 所以在对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比中可能存在一些误差。</w:t>
      </w:r>
    </w:p>
    <w:p>
      <w:pPr>
        <w:ind w:left="95" w:right="166" w:firstLine="377"/>
        <w:spacing w:before="4" w:line="25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综上所述，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对于卵巢囊肿患者，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要仔细扫查， </w:t>
      </w:r>
      <w:r>
        <w:rPr>
          <w:rFonts w:ascii="Microsoft YaHei" w:hAnsi="Microsoft YaHei" w:eastAsia="Microsoft YaHei" w:cs="Microsoft YaHei"/>
          <w:sz w:val="18"/>
          <w:szCs w:val="18"/>
        </w:rPr>
        <w:t>当出现囊 </w:t>
      </w:r>
      <w:r>
        <w:rPr>
          <w:rFonts w:ascii="Microsoft YaHei" w:hAnsi="Microsoft YaHei" w:eastAsia="Microsoft YaHei" w:cs="Microsoft YaHei"/>
          <w:sz w:val="18"/>
          <w:szCs w:val="18"/>
        </w:rPr>
        <w:t>壁增厚、囊肿位置异常，“漩涡征”，囊肿和卵巢血流消失等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时，需要考虑卵巢囊肿蒂扭转的可能性。单发囊肿较多发囊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肿蒂扭转发生概率高。</w:t>
      </w:r>
    </w:p>
    <w:p>
      <w:pPr>
        <w:spacing w:line="253" w:lineRule="auto"/>
        <w:sectPr>
          <w:type w:val="continuous"/>
          <w:pgSz w:w="11906" w:h="16158"/>
          <w:pgMar w:top="1191" w:right="684" w:bottom="0" w:left="407" w:header="0" w:footer="0" w:gutter="0"/>
          <w:cols w:equalWidth="0" w:num="2">
            <w:col w:w="5655" w:space="26"/>
            <w:col w:w="513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firstLine="609"/>
        <w:spacing w:before="230" w:line="2844" w:lineRule="exact"/>
        <w:rPr/>
      </w:pPr>
      <w:r>
        <w:rPr>
          <w:position w:val="-56"/>
        </w:rPr>
        <w:pict>
          <v:group id="_x0000_s14" style="mso-position-vertical-relative:line;mso-position-horizontal-relative:char;width:502pt;height:142.2pt;" filled="false" stroked="false" coordsize="10040,2843" coordorigin="0,0">
            <v:rect id="_x0000_s16" style="position:absolute;left:0;top:0;width:10040;height:2843;" fillcolor="#EDF0F2" filled="true" stroked="false"/>
            <v:shape id="_x0000_s18" style="position:absolute;left:39;top:49;width:9960;height:27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362" w:right="20" w:hanging="333"/>
                      <w:spacing w:before="107" w:line="25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[1]    Karaca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Y,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Leri 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Ovarian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Torsion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Adolescents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without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ovarian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mass: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Cross-secti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onal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Study[J]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Journal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of Pediatric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Adolescent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Gynecology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,2021,34(1):857-861.</w:t>
                    </w:r>
                  </w:p>
                  <w:p>
                    <w:pPr>
                      <w:ind w:left="29"/>
                      <w:spacing w:before="5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[2]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杨荣泉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杨彬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谢洪群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经阴道与经腹超声诊断对卵巢囊肿蒂扭转的价值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中国妇幼保健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,2017,32(16):3990-3992.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蓝彩凤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吴巧连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郭艳燕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腹部及经阴道超声联合检查在卵巢囊肿蒂扭转患 者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诊断中的应用探讨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,2021,30(2):374-376.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[4]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卢单君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林芙蓉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张艳婷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经腹部超声与经阴道超声联合检查在妇科急腹症诊断中的应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中国妇幼保健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,2020,35(4):764-766.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林秀青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彩色多普勒超声诊断卵巢囊肿蒂扭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转的临床价值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中国当代医药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,2021,28(31):139-142.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[6]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姜立新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沈国芳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胡兵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超声“漩涡征”诊断卵巢囊肿蒂扭转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中国医学影像学杂志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,2012,20(7):545-547.</w:t>
                    </w:r>
                  </w:p>
                  <w:p>
                    <w:pPr>
                      <w:ind w:left="358" w:right="20" w:hanging="329"/>
                      <w:spacing w:before="46" w:line="25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[7]    Kim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Hyun  Su,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Yoo  So-Young,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Cha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Min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Jae,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Diagnosis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of neonatal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ovarian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torsion: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Emphasis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prenatal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postnatal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sonographic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findings[J]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Clin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Ultrasound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,2016,44(5):290-297.</w:t>
                    </w:r>
                  </w:p>
                  <w:p>
                    <w:pPr>
                      <w:ind w:left="29"/>
                      <w:spacing w:before="59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[8]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黎全华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杨坡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刘云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胎儿卵巢囊肿蒂扭转的产前产后超声诊断分析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中国超声医学杂志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,2021,37(9):1040-1042.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[9]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范春莹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经阴道超声诊断卵巢囊肿蒂扭转的应用效果及影像学表现分析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中国实用医药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1,16(4):41-44.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[10]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崔晏春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贾立群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王晓曼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新生儿及婴儿期卵巢囊肿蒂扭转的超声表现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中华医学超声杂志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(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电子版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),2019,16(3):198-201.</w:t>
                    </w:r>
                  </w:p>
                </w:txbxContent>
              </v:textbox>
            </v:shape>
            <v:group id="_x0000_s20" style="position:absolute;left:56;top:353;width:9927;height:10;" filled="false" stroked="false" coordsize="9927,10" coordorigin="0,0">
              <v:shape id="_x0000_s22" style="position:absolute;left:19;top:0;width:9897;height:10;" filled="false" strokecolor="#00A0E9" strokeweight="0.50pt" coordsize="9897,10" coordorigin="0,0" path="m5,5l9891,5e">
                <v:stroke dashstyle="dash" endcap="round" miterlimit="10"/>
              </v:shape>
              <v:shape id="_x0000_s24" style="position:absolute;left:0;top:0;width:9927;height:10;" filled="false" strokecolor="#00A0E9" strokeweight="0.50pt" coordsize="9927,10" coordorigin="0,0" path="m5,5l5,5m9921,5l9921,5e">
                <v:stroke endcap="round" miterlimit="10"/>
              </v:shape>
            </v:group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819"/>
        <w:spacing w:before="60" w:line="177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       </w:t>
      </w:r>
      <w:r>
        <w:rPr>
          <w:rFonts w:ascii="Georgia" w:hAnsi="Georgia" w:eastAsia="Georgia" w:cs="Georgia"/>
          <w:sz w:val="16"/>
          <w:szCs w:val="16"/>
          <w:color w:val="800072"/>
        </w:rPr>
        <w:t>93</w:t>
      </w:r>
      <w:r>
        <w:rPr>
          <w:rFonts w:ascii="Georgia" w:hAnsi="Georgia" w:eastAsia="Georgia" w:cs="Georgia"/>
          <w:sz w:val="16"/>
          <w:szCs w:val="16"/>
          <w:color w:val="800072"/>
          <w:position w:val="11"/>
        </w:rPr>
        <w:t>.</w:t>
      </w:r>
    </w:p>
    <w:sectPr>
      <w:type w:val="continuous"/>
      <w:pgSz w:w="11906" w:h="16158"/>
      <w:pgMar w:top="1191" w:right="684" w:bottom="0" w:left="407" w:header="0" w:footer="0" w:gutter="0"/>
      <w:cols w:equalWidth="0" w:num="1">
        <w:col w:w="108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8" w:lineRule="auto"/>
      <w:rPr>
        <w:rFonts w:ascii="Arial"/>
        <w:sz w:val="21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7016825</wp:posOffset>
          </wp:positionH>
          <wp:positionV relativeFrom="page">
            <wp:posOffset>0</wp:posOffset>
          </wp:positionV>
          <wp:extent cx="6350" cy="720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5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spacing w:line="299" w:lineRule="auto"/>
      <w:rPr>
        <w:rFonts w:ascii="Arial"/>
        <w:sz w:val="21"/>
      </w:rPr>
    </w:pPr>
    <w:r/>
  </w:p>
  <w:p>
    <w:pPr>
      <w:ind w:left="9642"/>
      <w:spacing w:before="103" w:line="167" w:lineRule="auto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b/>
        <w:bCs/>
        <w:spacing w:val="-3"/>
      </w:rPr>
      <w:t>临床应用</w:t>
    </w:r>
  </w:p>
  <w:p>
    <w:pPr>
      <w:pStyle w:val="BodyText"/>
      <w:ind w:left="9366"/>
      <w:spacing w:line="204" w:lineRule="auto"/>
      <w:rPr>
        <w:sz w:val="16"/>
        <w:szCs w:val="16"/>
      </w:rPr>
    </w:pPr>
    <w:r>
      <w:rPr>
        <w:sz w:val="16"/>
        <w:szCs w:val="16"/>
        <w:color w:val="00A0E9"/>
        <w:spacing w:val="-4"/>
      </w:rPr>
      <w:t>Clinical Application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3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2023-05-14T20:13:12Z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2025-10-28T21:33:26</vt:filetime>
  </property>
</Properties>
</file>