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8501"/>
        <w:spacing w:before="285" w:line="197" w:lineRule="auto"/>
        <w:rPr>
          <w:rFonts w:ascii="Microsoft YaHei" w:hAnsi="Microsoft YaHei" w:eastAsia="Microsoft YaHei" w:cs="Microsoft YaHei"/>
          <w:sz w:val="28"/>
          <w:szCs w:val="28"/>
        </w:rPr>
      </w:pP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32"/>
        </w:rPr>
        <w:t>·病例报告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33"/>
        </w:rPr>
        <w:t xml:space="preserve"> </w:t>
      </w:r>
      <w:r>
        <w:rPr>
          <w:rFonts w:ascii="Microsoft YaHei" w:hAnsi="Microsoft YaHei" w:eastAsia="Microsoft YaHei" w:cs="Microsoft YaHei"/>
          <w:sz w:val="28"/>
          <w:szCs w:val="28"/>
          <w:color w:val="231F20"/>
          <w:spacing w:val="32"/>
        </w:rPr>
        <w:t>·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2915"/>
        <w:spacing w:before="101" w:line="217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4"/>
        </w:rPr>
        <w:t>晚期妊娠合并输卵管扭转坏死一例</w:t>
      </w:r>
    </w:p>
    <w:p>
      <w:pPr>
        <w:spacing w:line="309" w:lineRule="auto"/>
        <w:rPr>
          <w:rFonts w:ascii="Arial"/>
          <w:sz w:val="21"/>
        </w:rPr>
      </w:pPr>
      <w:r/>
    </w:p>
    <w:p>
      <w:pPr>
        <w:ind w:left="2329"/>
        <w:spacing w:before="90" w:line="19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黄宗燕       刘心利       程春霞       陈佩琳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  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向慧敏        肖松舒</w:t>
      </w:r>
    </w:p>
    <w:p>
      <w:pPr>
        <w:spacing w:before="45"/>
        <w:rPr/>
      </w:pPr>
      <w:r/>
    </w:p>
    <w:p>
      <w:pPr>
        <w:sectPr>
          <w:headerReference w:type="default" r:id="rId1"/>
          <w:footerReference w:type="default" r:id="rId2"/>
          <w:pgSz w:w="11509" w:h="15761"/>
          <w:pgMar w:top="1131" w:right="947" w:bottom="547" w:left="407" w:header="885" w:footer="354" w:gutter="0"/>
          <w:cols w:equalWidth="0" w:num="1">
            <w:col w:w="10154" w:space="0"/>
          </w:cols>
        </w:sectPr>
        <w:rPr/>
      </w:pPr>
    </w:p>
    <w:p>
      <w:pPr>
        <w:ind w:left="849"/>
        <w:spacing w:before="37" w:line="222" w:lineRule="auto"/>
        <w:outlineLvl w:val="1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一、病例摘要</w:t>
      </w:r>
    </w:p>
    <w:p>
      <w:pPr>
        <w:pStyle w:val="BodyText"/>
        <w:ind w:left="444" w:right="102" w:firstLine="402"/>
        <w:spacing w:before="26" w:line="289" w:lineRule="auto"/>
        <w:rPr/>
      </w:pPr>
      <w:r>
        <w:rPr>
          <w:color w:val="231F20"/>
          <w:spacing w:val="-1"/>
        </w:rPr>
        <w:t>患者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30 </w:t>
      </w:r>
      <w:r>
        <w:rPr>
          <w:color w:val="231F20"/>
          <w:spacing w:val="-1"/>
        </w:rPr>
        <w:t>岁，</w:t>
      </w:r>
      <w:r>
        <w:rPr>
          <w:rFonts w:ascii="Times New Roman" w:hAnsi="Times New Roman" w:eastAsia="Times New Roman" w:cs="Times New Roman"/>
          <w:color w:val="231F20"/>
          <w:spacing w:val="-1"/>
        </w:rPr>
        <w:t>G2P0</w:t>
      </w:r>
      <w:r>
        <w:rPr>
          <w:color w:val="231F20"/>
          <w:spacing w:val="-1"/>
        </w:rPr>
        <w:t>，因“停经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35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+4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2"/>
          <w:position w:val="8"/>
        </w:rPr>
        <w:t xml:space="preserve"> </w:t>
      </w:r>
      <w:r>
        <w:rPr>
          <w:color w:val="231F20"/>
          <w:spacing w:val="-1"/>
        </w:rPr>
        <w:t>周，右侧腰腹痛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4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d</w:t>
      </w:r>
      <w:r>
        <w:rPr>
          <w:color w:val="231F20"/>
          <w:spacing w:val="-1"/>
        </w:rPr>
        <w:t>”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于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2023 </w:t>
      </w:r>
      <w:r>
        <w:rPr>
          <w:color w:val="231F20"/>
          <w:spacing w:val="-4"/>
        </w:rPr>
        <w:t>年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3 </w:t>
      </w:r>
      <w:r>
        <w:rPr>
          <w:color w:val="231F20"/>
          <w:spacing w:val="-4"/>
        </w:rPr>
        <w:t>月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14  </w:t>
      </w:r>
      <w:r>
        <w:rPr>
          <w:color w:val="231F20"/>
          <w:spacing w:val="-4"/>
        </w:rPr>
        <w:t>日入住中南大学湘</w:t>
      </w:r>
      <w:r>
        <w:rPr>
          <w:color w:val="231F20"/>
          <w:spacing w:val="-5"/>
        </w:rPr>
        <w:t>雅三医院产科。既往史</w:t>
      </w:r>
      <w:r>
        <w:rPr>
          <w:color w:val="231F20"/>
        </w:rPr>
        <w:t xml:space="preserve">   </w:t>
      </w:r>
      <w:r>
        <w:rPr>
          <w:color w:val="231F20"/>
        </w:rPr>
        <w:t>无特殊。未次月经：</w:t>
      </w:r>
      <w:r>
        <w:rPr>
          <w:rFonts w:ascii="Times New Roman" w:hAnsi="Times New Roman" w:eastAsia="Times New Roman" w:cs="Times New Roman"/>
          <w:color w:val="231F20"/>
        </w:rPr>
        <w:t>2022 </w:t>
      </w:r>
      <w:r>
        <w:rPr>
          <w:color w:val="231F20"/>
        </w:rPr>
        <w:t>年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7 </w:t>
      </w:r>
      <w:r>
        <w:rPr>
          <w:color w:val="231F20"/>
        </w:rPr>
        <w:t>月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8</w:t>
      </w:r>
      <w:r>
        <w:rPr>
          <w:rFonts w:ascii="Times New Roman" w:hAnsi="Times New Roman" w:eastAsia="Times New Roman" w:cs="Times New Roman"/>
          <w:color w:val="231F20"/>
          <w:spacing w:val="39"/>
          <w:w w:val="101"/>
        </w:rPr>
        <w:t xml:space="preserve"> </w:t>
      </w:r>
      <w:r>
        <w:rPr>
          <w:color w:val="231F20"/>
        </w:rPr>
        <w:t>日，平素月经规律，规   </w:t>
      </w:r>
      <w:r>
        <w:rPr>
          <w:color w:val="231F20"/>
        </w:rPr>
        <w:t>律产检</w:t>
      </w:r>
      <w:r>
        <w:rPr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10 </w:t>
      </w:r>
      <w:r>
        <w:rPr>
          <w:color w:val="231F20"/>
        </w:rPr>
        <w:t>次，合并妊娠期糖尿病，血糖控制正常。末次产   </w:t>
      </w:r>
      <w:r>
        <w:rPr>
          <w:color w:val="231F20"/>
          <w:spacing w:val="-5"/>
        </w:rPr>
        <w:t>检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2023 </w:t>
      </w:r>
      <w:r>
        <w:rPr>
          <w:color w:val="231F20"/>
          <w:spacing w:val="-5"/>
        </w:rPr>
        <w:t>年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3 </w:t>
      </w:r>
      <w:r>
        <w:rPr>
          <w:color w:val="231F20"/>
          <w:spacing w:val="-5"/>
        </w:rPr>
        <w:t>月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7  </w:t>
      </w:r>
      <w:r>
        <w:rPr>
          <w:color w:val="231F20"/>
          <w:spacing w:val="-5"/>
        </w:rPr>
        <w:t>日。患者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3 </w:t>
      </w:r>
      <w:r>
        <w:rPr>
          <w:color w:val="231F20"/>
          <w:spacing w:val="-5"/>
        </w:rPr>
        <w:t>月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</w:t>
      </w:r>
      <w:r>
        <w:rPr>
          <w:rFonts w:ascii="Times New Roman" w:hAnsi="Times New Roman" w:eastAsia="Times New Roman" w:cs="Times New Roman"/>
          <w:color w:val="231F20"/>
          <w:spacing w:val="-6"/>
        </w:rPr>
        <w:t>0  </w:t>
      </w:r>
      <w:r>
        <w:rPr>
          <w:color w:val="231F20"/>
          <w:spacing w:val="-6"/>
        </w:rPr>
        <w:t>日进食后出现轻度腰背部</w:t>
      </w:r>
      <w:r>
        <w:rPr>
          <w:color w:val="231F20"/>
        </w:rPr>
        <w:t xml:space="preserve">   </w:t>
      </w:r>
      <w:r>
        <w:rPr>
          <w:color w:val="231F20"/>
          <w:spacing w:val="-1"/>
        </w:rPr>
        <w:t>疼痛，急诊腹部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B </w:t>
      </w:r>
      <w:r>
        <w:rPr>
          <w:color w:val="231F20"/>
          <w:spacing w:val="-1"/>
        </w:rPr>
        <w:t>超未见异常，疼痛自行缓解。</w:t>
      </w:r>
      <w:r>
        <w:rPr>
          <w:rFonts w:ascii="Times New Roman" w:hAnsi="Times New Roman" w:eastAsia="Times New Roman" w:cs="Times New Roman"/>
          <w:color w:val="231F20"/>
          <w:spacing w:val="-1"/>
        </w:rPr>
        <w:t>3 </w:t>
      </w:r>
      <w:r>
        <w:rPr>
          <w:color w:val="231F20"/>
          <w:spacing w:val="-1"/>
        </w:rPr>
        <w:t>月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12</w:t>
      </w:r>
      <w:r>
        <w:rPr>
          <w:rFonts w:ascii="Times New Roman" w:hAnsi="Times New Roman" w:eastAsia="Times New Roman" w:cs="Times New Roman"/>
          <w:color w:val="231F20"/>
          <w:spacing w:val="39"/>
        </w:rPr>
        <w:t xml:space="preserve"> </w:t>
      </w:r>
      <w:r>
        <w:rPr>
          <w:color w:val="231F20"/>
          <w:spacing w:val="-1"/>
        </w:rPr>
        <w:t>日</w:t>
      </w:r>
      <w:r>
        <w:rPr>
          <w:color w:val="231F20"/>
        </w:rPr>
        <w:t xml:space="preserve">   </w:t>
      </w:r>
      <w:r>
        <w:rPr>
          <w:color w:val="231F20"/>
        </w:rPr>
        <w:t>再次出现腰背痛及右下腹痛，伴恶心呕吐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 </w:t>
      </w:r>
      <w:r>
        <w:rPr>
          <w:color w:val="231F20"/>
        </w:rPr>
        <w:t>次，</w:t>
      </w:r>
      <w:r>
        <w:rPr>
          <w:rFonts w:ascii="Times New Roman" w:hAnsi="Times New Roman" w:eastAsia="Times New Roman" w:cs="Times New Roman"/>
          <w:color w:val="231F20"/>
        </w:rPr>
        <w:t>3 </w:t>
      </w:r>
      <w:r>
        <w:rPr>
          <w:color w:val="231F20"/>
        </w:rPr>
        <w:t>月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13</w:t>
      </w:r>
      <w:r>
        <w:rPr>
          <w:rFonts w:ascii="Times New Roman" w:hAnsi="Times New Roman" w:eastAsia="Times New Roman" w:cs="Times New Roman"/>
          <w:color w:val="231F20"/>
          <w:spacing w:val="38"/>
          <w:w w:val="101"/>
        </w:rPr>
        <w:t xml:space="preserve"> </w:t>
      </w:r>
      <w:r>
        <w:rPr>
          <w:color w:val="231F20"/>
        </w:rPr>
        <w:t>日   </w:t>
      </w:r>
      <w:r>
        <w:rPr>
          <w:color w:val="231F20"/>
          <w:spacing w:val="-4"/>
        </w:rPr>
        <w:t>腰背痛缓解，但仍感持续右下腹胀痛，复查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B </w:t>
      </w:r>
      <w:r>
        <w:rPr>
          <w:color w:val="231F20"/>
          <w:spacing w:val="-4"/>
        </w:rPr>
        <w:t>超考虑卵巢囊</w:t>
      </w:r>
      <w:r>
        <w:rPr>
          <w:color w:val="231F20"/>
        </w:rPr>
        <w:t xml:space="preserve">   </w:t>
      </w:r>
      <w:r>
        <w:rPr>
          <w:color w:val="231F20"/>
          <w:spacing w:val="-3"/>
        </w:rPr>
        <w:t>肿部分扭转？查体：腹隆，右下腹明显压痛，无反跳痛，右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-1"/>
        </w:rPr>
        <w:t>肾区无叩击痛，宫高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29</w:t>
      </w:r>
      <w:r>
        <w:rPr>
          <w:rFonts w:ascii="Times New Roman" w:hAnsi="Times New Roman" w:eastAsia="Times New Roman" w:cs="Times New Roman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cm</w:t>
      </w:r>
      <w:r>
        <w:rPr>
          <w:color w:val="231F20"/>
          <w:spacing w:val="-1"/>
        </w:rPr>
        <w:t>，腹围</w:t>
      </w:r>
      <w:r>
        <w:rPr>
          <w:color w:val="231F20"/>
          <w:spacing w:val="-2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83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cm</w:t>
      </w:r>
      <w:r>
        <w:rPr>
          <w:color w:val="231F20"/>
          <w:spacing w:val="-1"/>
        </w:rPr>
        <w:t>，可扪及不规律宫</w:t>
      </w:r>
      <w:r>
        <w:rPr>
          <w:color w:val="231F20"/>
        </w:rPr>
        <w:t xml:space="preserve">   </w:t>
      </w:r>
      <w:r>
        <w:rPr>
          <w:color w:val="231F20"/>
          <w:spacing w:val="2"/>
        </w:rPr>
        <w:t>缩，胎方位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LOA</w:t>
      </w:r>
      <w:r>
        <w:rPr>
          <w:color w:val="231F20"/>
          <w:spacing w:val="2"/>
        </w:rPr>
        <w:t>，胎心</w:t>
      </w:r>
      <w:r>
        <w:rPr>
          <w:color w:val="231F20"/>
          <w:spacing w:val="-1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145 </w:t>
      </w:r>
      <w:r>
        <w:rPr>
          <w:color w:val="231F20"/>
          <w:spacing w:val="2"/>
        </w:rPr>
        <w:t>次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/ </w:t>
      </w:r>
      <w:r>
        <w:rPr>
          <w:color w:val="231F20"/>
          <w:spacing w:val="2"/>
        </w:rPr>
        <w:t>分。阴道检查：宫颈管消</w:t>
      </w:r>
      <w:r>
        <w:rPr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  <w:spacing w:val="-2"/>
        </w:rPr>
        <w:t>80</w:t>
      </w:r>
      <w:r>
        <w:rPr>
          <w:color w:val="231F20"/>
          <w:spacing w:val="-5"/>
        </w:rPr>
        <w:t>％，</w:t>
      </w:r>
      <w:r>
        <w:rPr>
          <w:color w:val="231F20"/>
          <w:spacing w:val="-2"/>
        </w:rPr>
        <w:t>宫口容一指，居中，质软，</w:t>
      </w:r>
      <w:r>
        <w:rPr>
          <w:rFonts w:ascii="Times New Roman" w:hAnsi="Times New Roman" w:eastAsia="Times New Roman" w:cs="Times New Roman"/>
          <w:color w:val="231F20"/>
          <w:spacing w:val="-2"/>
        </w:rPr>
        <w:t>S-3</w:t>
      </w:r>
      <w:r>
        <w:rPr>
          <w:color w:val="231F20"/>
          <w:spacing w:val="-2"/>
        </w:rPr>
        <w:t>，阴道口无羊水流出。</w:t>
      </w:r>
      <w:r>
        <w:rPr>
          <w:color w:val="231F20"/>
        </w:rPr>
        <w:t xml:space="preserve">  </w:t>
      </w:r>
      <w:r>
        <w:rPr>
          <w:color w:val="231F20"/>
          <w:spacing w:val="-5"/>
        </w:rPr>
        <w:t>完善检查：血常规：白细胞</w:t>
      </w:r>
      <w:r>
        <w:rPr>
          <w:color w:val="231F20"/>
          <w:spacing w:val="-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11.23</w:t>
      </w:r>
      <w:r>
        <w:rPr>
          <w:rFonts w:ascii="Times New Roman" w:hAnsi="Times New Roman" w:eastAsia="Times New Roman" w:cs="Times New Roman"/>
          <w:color w:val="231F20"/>
          <w:spacing w:val="23"/>
        </w:rPr>
        <w:t xml:space="preserve"> </w:t>
      </w:r>
      <w:r>
        <w:rPr>
          <w:rFonts w:ascii="NSimSun" w:hAnsi="NSimSun" w:eastAsia="NSimSun" w:cs="NSimSun"/>
          <w:color w:val="231F20"/>
          <w:spacing w:val="-5"/>
        </w:rPr>
        <w:t>×</w:t>
      </w:r>
      <w:r>
        <w:rPr>
          <w:rFonts w:ascii="NSimSun" w:hAnsi="NSimSun" w:eastAsia="NSimSun" w:cs="NSimSun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10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5"/>
          <w:position w:val="8"/>
        </w:rPr>
        <w:t>9</w:t>
      </w:r>
      <w:r>
        <w:rPr>
          <w:rFonts w:ascii="Times New Roman" w:hAnsi="Times New Roman" w:eastAsia="Times New Roman" w:cs="Times New Roman"/>
          <w:color w:val="231F20"/>
          <w:spacing w:val="-5"/>
        </w:rPr>
        <w:t>/L</w:t>
      </w:r>
      <w:r>
        <w:rPr>
          <w:color w:val="231F20"/>
          <w:spacing w:val="-5"/>
        </w:rPr>
        <w:t>、中性粒细胞百分</w:t>
      </w:r>
      <w:r>
        <w:rPr>
          <w:color w:val="231F20"/>
        </w:rPr>
        <w:t xml:space="preserve">   </w:t>
      </w:r>
      <w:r>
        <w:rPr>
          <w:color w:val="231F20"/>
          <w:spacing w:val="3"/>
        </w:rPr>
        <w:t>比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86.8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-8"/>
        </w:rPr>
        <w:t>％</w:t>
      </w:r>
      <w:r>
        <w:rPr>
          <w:color w:val="231F20"/>
          <w:spacing w:val="-43"/>
        </w:rPr>
        <w:t xml:space="preserve"> </w:t>
      </w:r>
      <w:r>
        <w:rPr>
          <w:color w:val="231F20"/>
          <w:spacing w:val="-8"/>
        </w:rPr>
        <w:t>；</w:t>
      </w:r>
      <w:r>
        <w:rPr>
          <w:rFonts w:ascii="Times New Roman" w:hAnsi="Times New Roman" w:eastAsia="Times New Roman" w:cs="Times New Roman"/>
          <w:color w:val="231F20"/>
        </w:rPr>
        <w:t>CRP</w:t>
      </w:r>
      <w:r>
        <w:rPr>
          <w:color w:val="231F20"/>
          <w:spacing w:val="3"/>
        </w:rPr>
        <w:t>：</w:t>
      </w:r>
      <w:r>
        <w:rPr>
          <w:rFonts w:ascii="Times New Roman" w:hAnsi="Times New Roman" w:eastAsia="Times New Roman" w:cs="Times New Roman"/>
          <w:color w:val="231F20"/>
          <w:spacing w:val="3"/>
        </w:rPr>
        <w:t>45.78 </w:t>
      </w:r>
      <w:r>
        <w:rPr>
          <w:rFonts w:ascii="Times New Roman" w:hAnsi="Times New Roman" w:eastAsia="Times New Roman" w:cs="Times New Roman"/>
          <w:color w:val="231F20"/>
        </w:rPr>
        <w:t>mg</w:t>
      </w:r>
      <w:r>
        <w:rPr>
          <w:rFonts w:ascii="Times New Roman" w:hAnsi="Times New Roman" w:eastAsia="Times New Roman" w:cs="Times New Roman"/>
          <w:color w:val="231F20"/>
          <w:spacing w:val="3"/>
        </w:rPr>
        <w:t>/L</w:t>
      </w:r>
      <w:r>
        <w:rPr>
          <w:color w:val="231F20"/>
          <w:spacing w:val="3"/>
        </w:rPr>
        <w:t>。尿常规及阑尾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B </w:t>
      </w:r>
      <w:r>
        <w:rPr>
          <w:color w:val="231F20"/>
          <w:spacing w:val="3"/>
        </w:rPr>
        <w:t>超未见异</w:t>
      </w:r>
      <w:r>
        <w:rPr>
          <w:color w:val="231F20"/>
        </w:rPr>
        <w:t xml:space="preserve">   </w:t>
      </w:r>
      <w:r>
        <w:rPr>
          <w:color w:val="231F20"/>
          <w:spacing w:val="-2"/>
        </w:rPr>
        <w:t>常。予预防感染、解痉治疗，患者仍偶有腹痛，再次</w:t>
      </w:r>
      <w:r>
        <w:rPr>
          <w:color w:val="231F20"/>
          <w:spacing w:val="-3"/>
        </w:rPr>
        <w:t>复查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B</w:t>
      </w:r>
      <w:r>
        <w:rPr>
          <w:rFonts w:ascii="Times New Roman" w:hAnsi="Times New Roman" w:eastAsia="Times New Roman" w:cs="Times New Roman"/>
          <w:color w:val="231F20"/>
        </w:rPr>
        <w:t xml:space="preserve">     </w:t>
      </w:r>
      <w:r>
        <w:rPr>
          <w:color w:val="231F20"/>
          <w:spacing w:val="-4"/>
        </w:rPr>
        <w:t>超示右附件区见一大小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25 mm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NSimSun" w:hAnsi="NSimSun" w:eastAsia="NSimSun" w:cs="NSimSun"/>
          <w:color w:val="231F20"/>
          <w:spacing w:val="-4"/>
        </w:rPr>
        <w:t>×</w:t>
      </w:r>
      <w:r>
        <w:rPr>
          <w:rFonts w:ascii="NSimSun" w:hAnsi="NSimSun" w:eastAsia="NSimSun" w:cs="NSimSun"/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13 mm</w:t>
      </w:r>
      <w:r>
        <w:rPr>
          <w:rFonts w:ascii="Times New Roman" w:hAnsi="Times New Roman" w:eastAsia="Times New Roman" w:cs="Times New Roman"/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的囊性包块，界清，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周边可见一高回声团，内呈漩涡状改变（图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1</w:t>
      </w:r>
      <w:r>
        <w:rPr>
          <w:color w:val="231F20"/>
          <w:spacing w:val="-35"/>
        </w:rPr>
        <w:t>），</w:t>
      </w:r>
      <w:r>
        <w:rPr>
          <w:color w:val="231F20"/>
          <w:spacing w:val="1"/>
        </w:rPr>
        <w:t>考虑扭转</w:t>
      </w:r>
      <w:r>
        <w:rPr>
          <w:color w:val="231F20"/>
        </w:rPr>
        <w:t xml:space="preserve">   </w:t>
      </w:r>
      <w:r>
        <w:rPr>
          <w:color w:val="231F20"/>
          <w:spacing w:val="-1"/>
        </w:rPr>
        <w:t>可能。盆腔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MRI </w:t>
      </w:r>
      <w:r>
        <w:rPr>
          <w:color w:val="231F20"/>
          <w:spacing w:val="-1"/>
        </w:rPr>
        <w:t>示（图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2</w:t>
      </w:r>
      <w:r>
        <w:rPr>
          <w:color w:val="231F20"/>
          <w:spacing w:val="-1"/>
        </w:rPr>
        <w:t>）右侧附件区见一大小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19</w:t>
      </w:r>
      <w:r>
        <w:rPr>
          <w:rFonts w:ascii="Times New Roman" w:hAnsi="Times New Roman" w:eastAsia="Times New Roman" w:cs="Times New Roman"/>
          <w:color w:val="231F20"/>
          <w:spacing w:val="-2"/>
        </w:rPr>
        <w:t xml:space="preserve"> mm</w:t>
      </w:r>
      <w:r>
        <w:rPr>
          <w:rFonts w:ascii="Times New Roman" w:hAnsi="Times New Roman" w:eastAsia="Times New Roman" w:cs="Times New Roman"/>
          <w:color w:val="231F20"/>
          <w:spacing w:val="23"/>
          <w:w w:val="101"/>
        </w:rPr>
        <w:t xml:space="preserve"> </w:t>
      </w:r>
      <w:r>
        <w:rPr>
          <w:rFonts w:ascii="NSimSun" w:hAnsi="NSimSun" w:eastAsia="NSimSun" w:cs="NSimSun"/>
          <w:color w:val="231F20"/>
          <w:spacing w:val="-2"/>
        </w:rPr>
        <w:t>×</w:t>
      </w:r>
      <w:r>
        <w:rPr>
          <w:rFonts w:ascii="NSimSun" w:hAnsi="NSimSun" w:eastAsia="NSimSun" w:cs="NSimSun"/>
          <w:color w:val="231F20"/>
        </w:rPr>
        <w:t xml:space="preserve">   </w:t>
      </w:r>
      <w:r>
        <w:rPr>
          <w:rFonts w:ascii="Times New Roman" w:hAnsi="Times New Roman" w:eastAsia="Times New Roman" w:cs="Times New Roman"/>
          <w:color w:val="231F20"/>
        </w:rPr>
        <w:t>16 mm </w:t>
      </w:r>
      <w:r>
        <w:rPr>
          <w:color w:val="231F20"/>
        </w:rPr>
        <w:t>囊状长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T1 </w:t>
      </w:r>
      <w:r>
        <w:rPr>
          <w:color w:val="231F20"/>
        </w:rPr>
        <w:t>长</w:t>
      </w:r>
      <w:r>
        <w:rPr>
          <w:color w:val="231F20"/>
          <w:spacing w:val="-4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T2 </w:t>
      </w:r>
      <w:r>
        <w:rPr>
          <w:color w:val="231F20"/>
        </w:rPr>
        <w:t>信号，</w:t>
      </w:r>
      <w:r>
        <w:rPr>
          <w:rFonts w:ascii="Times New Roman" w:hAnsi="Times New Roman" w:eastAsia="Times New Roman" w:cs="Times New Roman"/>
          <w:color w:val="231F20"/>
        </w:rPr>
        <w:t>DWI </w:t>
      </w:r>
      <w:r>
        <w:rPr>
          <w:color w:val="231F20"/>
        </w:rPr>
        <w:t>序列未见弥散受限，冠   </w:t>
      </w:r>
      <w:r>
        <w:rPr>
          <w:color w:val="231F20"/>
          <w:spacing w:val="3"/>
        </w:rPr>
        <w:t>状位示其上份呈尖角状，其周围偏上份见稍短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T1 </w:t>
      </w:r>
      <w:r>
        <w:rPr>
          <w:color w:val="231F20"/>
          <w:spacing w:val="3"/>
        </w:rPr>
        <w:t>信号影，</w:t>
      </w:r>
      <w:r>
        <w:rPr>
          <w:color w:val="231F20"/>
        </w:rPr>
        <w:t xml:space="preserve">  </w:t>
      </w:r>
      <w:r>
        <w:rPr>
          <w:rFonts w:ascii="Times New Roman" w:hAnsi="Times New Roman" w:eastAsia="Times New Roman" w:cs="Times New Roman"/>
          <w:color w:val="231F20"/>
        </w:rPr>
        <w:t>DWI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序列未见弥散受限，考虑右附件区囊肿部分扭转？并</w:t>
      </w:r>
      <w:r>
        <w:rPr>
          <w:color w:val="231F20"/>
          <w:spacing w:val="5"/>
        </w:rPr>
        <w:t xml:space="preserve">   </w:t>
      </w:r>
      <w:r>
        <w:rPr>
          <w:color w:val="231F20"/>
          <w:spacing w:val="1"/>
        </w:rPr>
        <w:t>周围少许积液（血</w:t>
      </w:r>
      <w:r>
        <w:rPr>
          <w:color w:val="231F20"/>
          <w:spacing w:val="-30"/>
        </w:rPr>
        <w:t>？）；</w:t>
      </w:r>
      <w:r>
        <w:rPr>
          <w:color w:val="231F20"/>
          <w:spacing w:val="1"/>
        </w:rPr>
        <w:t>双侧输尿管下段受压，其以</w:t>
      </w:r>
      <w:r>
        <w:rPr>
          <w:color w:val="231F20"/>
        </w:rPr>
        <w:t>上输尿   </w:t>
      </w:r>
      <w:r>
        <w:rPr>
          <w:color w:val="231F20"/>
          <w:spacing w:val="1"/>
        </w:rPr>
        <w:t>管及肾盂积水扩张（右侧明显</w:t>
      </w:r>
      <w:r>
        <w:rPr>
          <w:color w:val="231F20"/>
          <w:spacing w:val="-34"/>
        </w:rPr>
        <w:t>），</w:t>
      </w:r>
      <w:r>
        <w:rPr>
          <w:color w:val="231F20"/>
          <w:spacing w:val="1"/>
        </w:rPr>
        <w:t>右侧肾盂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1"/>
        </w:rPr>
        <w:t>- </w:t>
      </w:r>
      <w:r>
        <w:rPr>
          <w:color w:val="231F20"/>
          <w:spacing w:val="1"/>
        </w:rPr>
        <w:t>输尿管移行处</w:t>
      </w:r>
      <w:r>
        <w:rPr>
          <w:color w:val="231F20"/>
        </w:rPr>
        <w:t xml:space="preserve">   </w:t>
      </w:r>
      <w:r>
        <w:rPr>
          <w:color w:val="231F20"/>
          <w:spacing w:val="-3"/>
        </w:rPr>
        <w:t>信号不均，考虑结石？诊断：腹痛查因：卵巢囊肿蒂扭转？</w:t>
      </w:r>
    </w:p>
    <w:p>
      <w:pPr>
        <w:pStyle w:val="BodyText"/>
        <w:ind w:left="444" w:right="224" w:firstLine="4"/>
        <w:spacing w:before="5" w:line="286" w:lineRule="auto"/>
        <w:rPr/>
      </w:pPr>
      <w:r>
        <w:rPr>
          <w:color w:val="231F20"/>
          <w:spacing w:val="-5"/>
        </w:rPr>
        <w:t>泌尿系结石并积水？阑尾炎？</w:t>
      </w:r>
      <w:r>
        <w:rPr>
          <w:color w:val="231F20"/>
          <w:spacing w:val="-1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2023 </w:t>
      </w:r>
      <w:r>
        <w:rPr>
          <w:color w:val="231F20"/>
          <w:spacing w:val="-5"/>
        </w:rPr>
        <w:t>年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3 </w:t>
      </w:r>
      <w:r>
        <w:rPr>
          <w:color w:val="231F20"/>
          <w:spacing w:val="-5"/>
        </w:rPr>
        <w:t>月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5"/>
        </w:rPr>
        <w:t>16  </w:t>
      </w:r>
      <w:r>
        <w:rPr>
          <w:color w:val="231F20"/>
          <w:spacing w:val="-5"/>
        </w:rPr>
        <w:t>日行开腹探查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及子宫下段剖宫产，探查右侧输卵管壶腹部及伞端、部分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输卵管系膜、卵巢固有韧带近卵巢端扭转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3</w:t>
      </w:r>
      <w:r>
        <w:rPr>
          <w:rFonts w:ascii="Times New Roman" w:hAnsi="Times New Roman" w:eastAsia="Times New Roman" w:cs="Times New Roman"/>
          <w:color w:val="231F20"/>
          <w:spacing w:val="11"/>
        </w:rPr>
        <w:t xml:space="preserve"> </w:t>
      </w:r>
      <w:r>
        <w:rPr>
          <w:color w:val="231F20"/>
          <w:spacing w:val="-3"/>
        </w:rPr>
        <w:t>圈，水肿，呈黑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色，表面血凝块附着（图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3</w:t>
      </w:r>
      <w:r>
        <w:rPr>
          <w:color w:val="231F20"/>
          <w:spacing w:val="-38"/>
        </w:rPr>
        <w:t>），</w:t>
      </w:r>
      <w:r>
        <w:rPr>
          <w:color w:val="231F20"/>
          <w:spacing w:val="2"/>
        </w:rPr>
        <w:t>右侧卵巢外观正常，未见扭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转，右侧输卵管近端、左侧附件及阑尾正常，告知患者及家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-3"/>
        </w:rPr>
        <w:t>属术中情况，行右侧扭转输卵管及卵巢固有韧带切除术。术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后病理示输卵管组织扩张，镜下囊壁明显充血出</w:t>
      </w:r>
      <w:r>
        <w:rPr>
          <w:color w:val="231F20"/>
          <w:spacing w:val="-1"/>
        </w:rPr>
        <w:t>血及梗死，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符合输卵管扭转后改变（图</w:t>
      </w:r>
      <w:r>
        <w:rPr>
          <w:color w:val="231F20"/>
          <w:spacing w:val="-46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4</w:t>
      </w:r>
      <w:r>
        <w:rPr>
          <w:color w:val="231F20"/>
          <w:spacing w:val="-7"/>
        </w:rPr>
        <w:t>）。患者术后第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3</w:t>
      </w:r>
      <w:r>
        <w:rPr>
          <w:rFonts w:ascii="Times New Roman" w:hAnsi="Times New Roman" w:eastAsia="Times New Roman" w:cs="Times New Roman"/>
          <w:color w:val="231F20"/>
          <w:spacing w:val="-8"/>
        </w:rPr>
        <w:t xml:space="preserve"> </w:t>
      </w:r>
      <w:r>
        <w:rPr>
          <w:color w:val="231F20"/>
          <w:spacing w:val="-8"/>
        </w:rPr>
        <w:t>天好转出院。</w:t>
      </w:r>
    </w:p>
    <w:p>
      <w:pPr>
        <w:ind w:left="849"/>
        <w:spacing w:before="1" w:line="223" w:lineRule="auto"/>
        <w:outlineLvl w:val="1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二、讨论</w:t>
      </w:r>
    </w:p>
    <w:p>
      <w:pPr>
        <w:pStyle w:val="BodyText"/>
        <w:ind w:left="447" w:right="223" w:firstLine="405"/>
        <w:spacing w:before="65" w:line="290" w:lineRule="auto"/>
        <w:rPr/>
      </w:pPr>
      <w:r>
        <w:pict>
          <v:shape id="_x0000_s2" style="position:absolute;margin-left:22.3692pt;margin-top:35.9248pt;mso-position-vertical-relative:text;mso-position-horizontal-relative:text;width:100pt;height:0.5pt;z-index:251662336;" filled="false" strokecolor="#231F20" strokeweight="0.50pt" coordsize="2000,10" coordorigin="0,0" path="m0,5l1999,5e">
            <v:stroke joinstyle="miter" miterlimit="4"/>
          </v:shape>
        </w:pict>
      </w:r>
      <w:r>
        <w:rPr>
          <w:color w:val="231F20"/>
          <w:spacing w:val="11"/>
        </w:rPr>
        <w:t>晚期妊娠输卵管扭转在临床上罕见。输卵管扭转是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指输卵管以自身轴线旋转而不伴有同侧卵巢扭转的</w:t>
      </w:r>
      <w:r>
        <w:rPr>
          <w:color w:val="231F20"/>
          <w:spacing w:val="6"/>
        </w:rPr>
        <w:t>情况，</w:t>
      </w:r>
    </w:p>
    <w:p>
      <w:pPr>
        <w:ind w:left="759"/>
        <w:spacing w:before="182" w:line="21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doi:10.13390/j.issn.1672-1861.2024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.03.028</w:t>
      </w:r>
    </w:p>
    <w:p>
      <w:pPr>
        <w:pStyle w:val="BodyText"/>
        <w:ind w:left="444" w:right="297" w:firstLine="311"/>
        <w:spacing w:before="34" w:line="253" w:lineRule="auto"/>
        <w:rPr>
          <w:sz w:val="16"/>
          <w:szCs w:val="16"/>
        </w:rPr>
      </w:pPr>
      <w:r>
        <w:rPr>
          <w:sz w:val="16"/>
          <w:szCs w:val="16"/>
          <w:color w:val="231F20"/>
          <w:spacing w:val="-1"/>
        </w:rPr>
        <w:t>基金项目：湖南省自然科学基金面上项目（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2021JJ31030</w:t>
      </w:r>
      <w:r>
        <w:rPr>
          <w:sz w:val="16"/>
          <w:szCs w:val="16"/>
          <w:color w:val="231F20"/>
          <w:spacing w:val="-22"/>
        </w:rPr>
        <w:t>）；</w:t>
      </w:r>
      <w:r>
        <w:rPr>
          <w:sz w:val="16"/>
          <w:szCs w:val="16"/>
          <w:color w:val="231F20"/>
          <w:spacing w:val="-1"/>
        </w:rPr>
        <w:t>中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南大学研究生教学案例库建设项目（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2022ALK032</w:t>
      </w:r>
      <w:r>
        <w:rPr>
          <w:sz w:val="16"/>
          <w:szCs w:val="16"/>
          <w:color w:val="231F20"/>
        </w:rPr>
        <w:t>）</w:t>
      </w:r>
    </w:p>
    <w:p>
      <w:pPr>
        <w:pStyle w:val="BodyText"/>
        <w:ind w:left="756"/>
        <w:spacing w:before="3" w:line="2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</w:rPr>
        <w:t>作者单位：中南大学湘雅三医院妇产科，长沙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41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0013</w:t>
      </w:r>
    </w:p>
    <w:p>
      <w:pPr>
        <w:pStyle w:val="BodyText"/>
        <w:ind w:left="757"/>
        <w:spacing w:before="9" w:line="21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position w:val="1"/>
        </w:rPr>
        <w:t>通信作者：肖松舒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1"/>
        </w:rPr>
        <w:t>Email: xiaosongshu@csu.e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1"/>
        </w:rPr>
        <w:t>du.cn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5" w:line="1616" w:lineRule="exact"/>
        <w:rPr/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1512989</wp:posOffset>
            </wp:positionH>
            <wp:positionV relativeFrom="paragraph">
              <wp:posOffset>22327</wp:posOffset>
            </wp:positionV>
            <wp:extent cx="1422761" cy="102743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761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2"/>
        </w:rPr>
        <w:drawing>
          <wp:inline distT="0" distB="0" distL="0" distR="0">
            <wp:extent cx="1466996" cy="1026004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6996" cy="102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66" w:right="2449" w:hanging="449"/>
        <w:spacing w:before="173" w:line="236" w:lineRule="auto"/>
        <w:outlineLvl w:val="1"/>
        <w:rPr/>
      </w:pPr>
      <w:r>
        <w:pict>
          <v:shape id="_x0000_s4" style="position:absolute;margin-left:128.196pt;margin-top:7.61054pt;mso-position-vertical-relative:text;mso-position-horizontal-relative:text;width:91.75pt;height:24.6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480" w:right="20" w:hanging="460"/>
                    <w:spacing w:before="19" w:line="232" w:lineRule="auto"/>
                    <w:outlineLvl w:val="1"/>
                    <w:rPr/>
                  </w:pPr>
                  <w:r>
                    <w:rPr>
                      <w:color w:val="231F20"/>
                      <w:spacing w:val="-4"/>
                    </w:rPr>
                    <w:t>图</w:t>
                  </w:r>
                  <w:r>
                    <w:rPr>
                      <w:color w:val="231F20"/>
                      <w:spacing w:val="-4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4"/>
                    </w:rPr>
                    <w:t>2    </w:t>
                  </w:r>
                  <w:r>
                    <w:rPr>
                      <w:color w:val="231F20"/>
                      <w:spacing w:val="-4"/>
                    </w:rPr>
                    <w:t>盆腔</w:t>
                  </w:r>
                  <w:r>
                    <w:rPr>
                      <w:color w:val="231F20"/>
                      <w:spacing w:val="-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4"/>
                    </w:rPr>
                    <w:t>MRI</w:t>
                  </w:r>
                  <w:r>
                    <w:rPr>
                      <w:color w:val="231F20"/>
                      <w:spacing w:val="-4"/>
                    </w:rPr>
                    <w:t>：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  <w:spacing w:val="-4"/>
                    </w:rPr>
                    <w:t>T2WI</w:t>
                  </w:r>
                  <w:r>
                    <w:rPr>
                      <w:rFonts w:ascii="Times New Roman" w:hAnsi="Times New Roman" w:eastAsia="Times New Roman" w:cs="Times New Roman"/>
                      <w:color w:val="231F20"/>
                    </w:rPr>
                    <w:t xml:space="preserve"> </w:t>
                  </w:r>
                  <w:r>
                    <w:rPr>
                      <w:color w:val="231F20"/>
                      <w:spacing w:val="-6"/>
                    </w:rPr>
                    <w:t>图像示高信号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color w:val="231F20"/>
          <w:spacing w:val="-15"/>
        </w:rPr>
        <w:t>图</w:t>
      </w:r>
      <w:r>
        <w:rPr>
          <w:rFonts w:ascii="SimHei" w:hAnsi="SimHei" w:eastAsia="SimHei" w:cs="SimHei"/>
          <w:color w:val="231F20"/>
          <w:spacing w:val="-28"/>
        </w:rPr>
        <w:t xml:space="preserve"> </w:t>
      </w:r>
      <w:r>
        <w:rPr>
          <w:rFonts w:ascii="SimHei" w:hAnsi="SimHei" w:eastAsia="SimHei" w:cs="SimHei"/>
          <w:color w:val="231F20"/>
          <w:spacing w:val="-15"/>
        </w:rPr>
        <w:t>1</w:t>
      </w:r>
      <w:r>
        <w:rPr>
          <w:rFonts w:ascii="SimHei" w:hAnsi="SimHei" w:eastAsia="SimHei" w:cs="SimHei"/>
          <w:color w:val="231F20"/>
          <w:spacing w:val="-15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5"/>
        </w:rPr>
        <w:t>B </w:t>
      </w:r>
      <w:r>
        <w:rPr>
          <w:color w:val="231F20"/>
          <w:spacing w:val="-15"/>
        </w:rPr>
        <w:t>超：输卵管扭转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5"/>
        </w:rPr>
        <w:t>3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-15"/>
        </w:rPr>
        <w:t>圈，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可见典型漩涡征，无</w:t>
      </w:r>
      <w:r>
        <w:rPr>
          <w:color w:val="231F20"/>
          <w:spacing w:val="1"/>
        </w:rPr>
        <w:t xml:space="preserve">   </w:t>
      </w:r>
      <w:r>
        <w:rPr>
          <w:color w:val="231F20"/>
          <w:spacing w:val="-4"/>
        </w:rPr>
        <w:t>明显血流信号</w:t>
      </w:r>
    </w:p>
    <w:p>
      <w:pPr>
        <w:ind w:firstLine="11"/>
        <w:spacing w:before="139" w:line="1617" w:lineRule="exact"/>
        <w:rPr/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1505538</wp:posOffset>
            </wp:positionH>
            <wp:positionV relativeFrom="paragraph">
              <wp:posOffset>88375</wp:posOffset>
            </wp:positionV>
            <wp:extent cx="1437660" cy="1026294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7660" cy="102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2"/>
        </w:rPr>
        <w:drawing>
          <wp:inline distT="0" distB="0" distL="0" distR="0">
            <wp:extent cx="1437650" cy="1026843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7650" cy="102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377"/>
        <w:spacing w:before="171" w:line="222" w:lineRule="auto"/>
        <w:outlineLvl w:val="2"/>
        <w:rPr/>
      </w:pPr>
      <w:r>
        <w:pict>
          <v:shape id="_x0000_s6" style="position:absolute;margin-left:3.13089pt;margin-top:7.56766pt;mso-position-vertical-relative:text;mso-position-horizontal-relative:text;width:109pt;height:24.6pt;z-index:2516602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outlineLvl w:val="1"/>
                    <w:rPr/>
                  </w:pPr>
                  <w:r>
                    <w:rPr>
                      <w:rFonts w:ascii="SimHei" w:hAnsi="SimHei" w:eastAsia="SimHei" w:cs="SimHei"/>
                      <w:color w:val="231F20"/>
                      <w:spacing w:val="1"/>
                    </w:rPr>
                    <w:t>图</w:t>
                  </w:r>
                  <w:r>
                    <w:rPr>
                      <w:rFonts w:ascii="SimHei" w:hAnsi="SimHei" w:eastAsia="SimHei" w:cs="SimHei"/>
                      <w:color w:val="231F20"/>
                      <w:spacing w:val="-35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color w:val="231F20"/>
                      <w:spacing w:val="1"/>
                    </w:rPr>
                    <w:t>3</w:t>
                  </w:r>
                  <w:r>
                    <w:rPr>
                      <w:rFonts w:ascii="SimHei" w:hAnsi="SimHei" w:eastAsia="SimHei" w:cs="SimHei"/>
                      <w:color w:val="231F20"/>
                      <w:spacing w:val="1"/>
                    </w:rPr>
                    <w:t xml:space="preserve">  </w:t>
                  </w:r>
                  <w:r>
                    <w:rPr>
                      <w:color w:val="231F20"/>
                      <w:spacing w:val="1"/>
                    </w:rPr>
                    <w:t>右侧输卵管远端扭转</w:t>
                  </w:r>
                </w:p>
                <w:p>
                  <w:pPr>
                    <w:pStyle w:val="BodyText"/>
                    <w:ind w:left="467"/>
                    <w:spacing w:before="26" w:line="214" w:lineRule="auto"/>
                    <w:rPr/>
                  </w:pPr>
                  <w:r>
                    <w:rPr>
                      <w:color w:val="231F20"/>
                      <w:spacing w:val="-1"/>
                    </w:rPr>
                    <w:t>坏死，卵巢外观正常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color w:val="231F20"/>
          <w:spacing w:val="-2"/>
        </w:rPr>
        <w:t>图</w:t>
      </w:r>
      <w:r>
        <w:rPr>
          <w:rFonts w:ascii="SimHei" w:hAnsi="SimHei" w:eastAsia="SimHei" w:cs="SimHei"/>
          <w:color w:val="231F20"/>
          <w:spacing w:val="-44"/>
        </w:rPr>
        <w:t xml:space="preserve"> </w:t>
      </w:r>
      <w:r>
        <w:rPr>
          <w:rFonts w:ascii="SimHei" w:hAnsi="SimHei" w:eastAsia="SimHei" w:cs="SimHei"/>
          <w:color w:val="231F20"/>
          <w:spacing w:val="-2"/>
        </w:rPr>
        <w:t>4</w:t>
      </w:r>
      <w:r>
        <w:rPr>
          <w:rFonts w:ascii="SimHei" w:hAnsi="SimHei" w:eastAsia="SimHei" w:cs="SimHei"/>
          <w:color w:val="231F20"/>
          <w:spacing w:val="-2"/>
        </w:rPr>
        <w:t xml:space="preserve">  </w:t>
      </w:r>
      <w:r>
        <w:rPr>
          <w:color w:val="231F20"/>
          <w:spacing w:val="-2"/>
        </w:rPr>
        <w:t>镜下见大片充血出血及</w:t>
      </w:r>
    </w:p>
    <w:p>
      <w:pPr>
        <w:pStyle w:val="BodyText"/>
        <w:ind w:left="2778"/>
        <w:spacing w:before="23" w:line="240" w:lineRule="exact"/>
        <w:outlineLvl w:val="2"/>
        <w:rPr/>
      </w:pPr>
      <w:r>
        <w:rPr>
          <w:color w:val="231F20"/>
          <w:spacing w:val="-8"/>
          <w:position w:val="1"/>
        </w:rPr>
        <w:t>梗死（</w:t>
      </w:r>
      <w:r>
        <w:rPr>
          <w:rFonts w:ascii="Times New Roman" w:hAnsi="Times New Roman" w:eastAsia="Times New Roman" w:cs="Times New Roman"/>
          <w:color w:val="231F20"/>
          <w:spacing w:val="-8"/>
          <w:position w:val="1"/>
        </w:rPr>
        <w:t>HE</w:t>
      </w:r>
      <w:r>
        <w:rPr>
          <w:rFonts w:ascii="Times New Roman" w:hAnsi="Times New Roman" w:eastAsia="Times New Roman" w:cs="Times New Roman"/>
          <w:color w:val="231F20"/>
          <w:spacing w:val="32"/>
          <w:w w:val="101"/>
          <w:position w:val="1"/>
        </w:rPr>
        <w:t xml:space="preserve"> </w:t>
      </w:r>
      <w:r>
        <w:rPr>
          <w:rFonts w:ascii="NSimSun" w:hAnsi="NSimSun" w:eastAsia="NSimSun" w:cs="NSimSun"/>
          <w:color w:val="231F20"/>
          <w:spacing w:val="-8"/>
          <w:position w:val="1"/>
        </w:rPr>
        <w:t>×</w:t>
      </w:r>
      <w:r>
        <w:rPr>
          <w:rFonts w:ascii="NSimSun" w:hAnsi="NSimSun" w:eastAsia="NSimSun" w:cs="NSimSun"/>
          <w:color w:val="231F20"/>
          <w:spacing w:val="-47"/>
          <w:position w:val="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8"/>
          <w:position w:val="1"/>
        </w:rPr>
        <w:t>100</w:t>
      </w:r>
      <w:r>
        <w:rPr>
          <w:rFonts w:ascii="Times New Roman" w:hAnsi="Times New Roman" w:eastAsia="Times New Roman" w:cs="Times New Roman"/>
          <w:color w:val="231F20"/>
          <w:spacing w:val="-22"/>
          <w:position w:val="1"/>
        </w:rPr>
        <w:t xml:space="preserve"> </w:t>
      </w:r>
      <w:r>
        <w:rPr>
          <w:color w:val="231F20"/>
          <w:spacing w:val="-8"/>
          <w:position w:val="1"/>
        </w:rPr>
        <w:t>）</w:t>
      </w:r>
    </w:p>
    <w:p>
      <w:pPr>
        <w:pStyle w:val="BodyText"/>
        <w:ind w:left="16"/>
        <w:spacing w:before="98" w:line="288" w:lineRule="auto"/>
        <w:jc w:val="both"/>
        <w:rPr/>
      </w:pPr>
      <w:r>
        <w:rPr>
          <w:rFonts w:ascii="Times New Roman" w:hAnsi="Times New Roman" w:eastAsia="Times New Roman" w:cs="Times New Roman"/>
          <w:color w:val="231F20"/>
        </w:rPr>
        <w:t>Revzin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等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2"/>
          <w:position w:val="8"/>
        </w:rPr>
        <w:t>[1]  </w:t>
      </w:r>
      <w:r>
        <w:rPr>
          <w:color w:val="231F20"/>
          <w:spacing w:val="2"/>
        </w:rPr>
        <w:t>将其分为三类：① 沿输卵管长轴扭转；② 沿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输卵管长轴扭转伴扩张的流苏状末端包块；③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沿输</w:t>
      </w:r>
      <w:r>
        <w:rPr>
          <w:color w:val="231F20"/>
          <w:spacing w:val="1"/>
        </w:rPr>
        <w:t>卵管短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轴扭转。发生扭转的危险因素常包括输卵管先天性发育异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7"/>
        </w:rPr>
        <w:t>常、积液、肿瘤、自主功能异常、卵巢和输卵管旁肿块、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妊娠、创伤、体位突然改变等</w:t>
      </w:r>
      <w:r>
        <w:rPr>
          <w:color w:val="231F20"/>
          <w:spacing w:val="-1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[2]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3"/>
        </w:rPr>
        <w:t>。妊娠期输卵管与宫底距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离增大，孕期激素的作用使输卵管肌细胞增大、血供增加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4"/>
        </w:rPr>
        <w:t>及组织水肿，加上阔韧带及输卵管系膜随着子宫的增大而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3"/>
        </w:rPr>
        <w:t>变长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3"/>
        </w:rPr>
        <w:t>,</w:t>
      </w:r>
      <w:r>
        <w:rPr>
          <w:rFonts w:ascii="Times New Roman" w:hAnsi="Times New Roman" w:eastAsia="Times New Roman" w:cs="Times New Roman"/>
          <w:color w:val="231F20"/>
          <w:spacing w:val="26"/>
        </w:rPr>
        <w:t xml:space="preserve"> </w:t>
      </w:r>
      <w:r>
        <w:rPr>
          <w:color w:val="231F20"/>
          <w:spacing w:val="3"/>
        </w:rPr>
        <w:t>输卵管活动度增加使发生扭转的概率升高</w:t>
      </w:r>
      <w:r>
        <w:rPr>
          <w:color w:val="231F20"/>
          <w:spacing w:val="-3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[3]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3"/>
        </w:rPr>
        <w:t>。输卵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管扭转多在右侧，可能与乙状结肠限制了左侧输卵管活动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4"/>
        </w:rPr>
        <w:t>空间有关，本例发生输卵管扭转主要与妊娠相关，右侧输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卵管以峡部为轴扭转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3</w:t>
      </w:r>
      <w:r>
        <w:rPr>
          <w:rFonts w:ascii="Times New Roman" w:hAnsi="Times New Roman" w:eastAsia="Times New Roman" w:cs="Times New Roman"/>
          <w:color w:val="231F20"/>
          <w:spacing w:val="15"/>
        </w:rPr>
        <w:t xml:space="preserve"> </w:t>
      </w:r>
      <w:r>
        <w:rPr>
          <w:color w:val="231F20"/>
          <w:spacing w:val="4"/>
        </w:rPr>
        <w:t>圈，动静脉血流受阻，</w:t>
      </w:r>
      <w:r>
        <w:rPr>
          <w:color w:val="231F20"/>
          <w:spacing w:val="3"/>
        </w:rPr>
        <w:t>远端发生充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血、水肿，逐渐发生坏死。</w:t>
      </w:r>
    </w:p>
    <w:p>
      <w:pPr>
        <w:pStyle w:val="BodyText"/>
        <w:ind w:left="17" w:right="73" w:firstLine="408"/>
        <w:spacing w:before="5" w:line="286" w:lineRule="auto"/>
        <w:jc w:val="both"/>
        <w:rPr/>
      </w:pPr>
      <w:r>
        <w:rPr>
          <w:color w:val="231F20"/>
          <w:spacing w:val="-5"/>
        </w:rPr>
        <w:t>临床上多表现为突发持续性或间歇性下腹痛，严重时伴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3"/>
        </w:rPr>
        <w:t>有恶心、呕吐及发热等。查体因子宫增大触诊难度增加，一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般有附件区按压痛，有时可触及肿大的包块。本例伴腰背痛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3"/>
        </w:rPr>
        <w:t>具有一定干扰性，可能与妊娠晚期子宫右旋或合并泌尿系小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结石引起输尿管积水，或输卵管扭转坏死引起周围炎症反应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3"/>
        </w:rPr>
        <w:t>导致牵涉痛等有关。因此临床上需与泌尿系结石或积</w:t>
      </w:r>
      <w:r>
        <w:rPr>
          <w:color w:val="231F20"/>
          <w:spacing w:val="-4"/>
        </w:rPr>
        <w:t>水、卵</w:t>
      </w:r>
      <w:r>
        <w:rPr>
          <w:color w:val="231F20"/>
        </w:rPr>
        <w:t xml:space="preserve"> </w:t>
      </w:r>
      <w:r>
        <w:rPr>
          <w:color w:val="231F20"/>
          <w:spacing w:val="-6"/>
        </w:rPr>
        <w:t>巢囊肿蒂扭转、阑尾炎、肠梗阻等疾病相鉴别。</w:t>
      </w:r>
    </w:p>
    <w:p>
      <w:pPr>
        <w:pStyle w:val="BodyText"/>
        <w:ind w:left="16" w:right="72" w:firstLine="398"/>
        <w:spacing w:before="3" w:line="269" w:lineRule="auto"/>
        <w:jc w:val="both"/>
        <w:rPr/>
      </w:pPr>
      <w:r>
        <w:rPr>
          <w:color w:val="231F20"/>
          <w:spacing w:val="5"/>
        </w:rPr>
        <w:t>妊娠期血象表现出生理性升高，而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ESR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和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CRP</w:t>
      </w:r>
      <w:r>
        <w:rPr>
          <w:rFonts w:ascii="Times New Roman" w:hAnsi="Times New Roman" w:eastAsia="Times New Roman" w:cs="Times New Roman"/>
          <w:color w:val="231F20"/>
          <w:spacing w:val="5"/>
        </w:rPr>
        <w:t xml:space="preserve"> </w:t>
      </w:r>
      <w:r>
        <w:rPr>
          <w:color w:val="231F20"/>
          <w:spacing w:val="5"/>
        </w:rPr>
        <w:t>升高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可能提示输卵管扭转伴坏死</w:t>
      </w:r>
      <w:r>
        <w:rPr>
          <w:color w:val="231F20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[4]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9"/>
        </w:rPr>
        <w:t>。输卵管扭转时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B </w:t>
      </w:r>
      <w:r>
        <w:rPr>
          <w:color w:val="231F20"/>
          <w:spacing w:val="9"/>
        </w:rPr>
        <w:t>超可见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囊性变或混合包块样回声、输卵管扩张、管壁增厚、血流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信号减少等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[4]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4"/>
        </w:rPr>
        <w:t>。妊娠晚期子宫较大，盆腔脏器移位，</w:t>
      </w:r>
      <w:r>
        <w:rPr>
          <w:rFonts w:ascii="Times New Roman" w:hAnsi="Times New Roman" w:eastAsia="Times New Roman" w:cs="Times New Roman"/>
          <w:color w:val="231F20"/>
          <w:spacing w:val="4"/>
        </w:rPr>
        <w:t>B </w:t>
      </w:r>
      <w:r>
        <w:rPr>
          <w:color w:val="231F20"/>
          <w:spacing w:val="4"/>
        </w:rPr>
        <w:t>超</w:t>
      </w:r>
    </w:p>
    <w:p>
      <w:pPr>
        <w:spacing w:line="269" w:lineRule="auto"/>
        <w:sectPr>
          <w:type w:val="continuous"/>
          <w:pgSz w:w="11509" w:h="15761"/>
          <w:pgMar w:top="1131" w:right="947" w:bottom="547" w:left="407" w:header="885" w:footer="354" w:gutter="0"/>
          <w:cols w:equalWidth="0" w:num="2">
            <w:col w:w="5346" w:space="100"/>
            <w:col w:w="4708" w:space="0"/>
          </w:cols>
        </w:sectPr>
        <w:rPr/>
      </w:pPr>
    </w:p>
    <w:p>
      <w:pPr>
        <w:spacing w:line="239" w:lineRule="exact"/>
        <w:rPr/>
      </w:pPr>
      <w:r/>
    </w:p>
    <w:p>
      <w:pPr>
        <w:spacing w:line="239" w:lineRule="exact"/>
        <w:sectPr>
          <w:headerReference w:type="default" r:id="rId7"/>
          <w:footerReference w:type="default" r:id="rId8"/>
          <w:pgSz w:w="11509" w:h="15761"/>
          <w:pgMar w:top="1131" w:right="763" w:bottom="547" w:left="407" w:header="885" w:footer="354" w:gutter="0"/>
          <w:cols w:equalWidth="0" w:num="1">
            <w:col w:w="10337" w:space="0"/>
          </w:cols>
        </w:sectPr>
        <w:rPr/>
      </w:pPr>
    </w:p>
    <w:p>
      <w:pPr>
        <w:pStyle w:val="BodyText"/>
        <w:ind w:left="615" w:right="250"/>
        <w:spacing w:before="51" w:line="287" w:lineRule="auto"/>
        <w:jc w:val="both"/>
        <w:rPr/>
      </w:pPr>
      <w:r>
        <w:rPr>
          <w:color w:val="231F20"/>
          <w:spacing w:val="2"/>
        </w:rPr>
        <w:t>探查难度系数增大，当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B </w:t>
      </w:r>
      <w:r>
        <w:rPr>
          <w:color w:val="231F20"/>
          <w:spacing w:val="2"/>
        </w:rPr>
        <w:t>超诊断困难时可选择</w:t>
      </w:r>
      <w:r>
        <w:rPr>
          <w:color w:val="231F20"/>
          <w:spacing w:val="-4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检查，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MRI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可表现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2"/>
        </w:rPr>
        <w:t>T1</w:t>
      </w:r>
      <w:r>
        <w:rPr>
          <w:rFonts w:ascii="Times New Roman" w:hAnsi="Times New Roman" w:eastAsia="Times New Roman" w:cs="Times New Roman"/>
          <w:color w:val="231F20"/>
        </w:rPr>
        <w:t>WI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低信号，</w:t>
      </w:r>
      <w:r>
        <w:rPr>
          <w:rFonts w:ascii="Times New Roman" w:hAnsi="Times New Roman" w:eastAsia="Times New Roman" w:cs="Times New Roman"/>
          <w:color w:val="231F20"/>
          <w:spacing w:val="2"/>
        </w:rPr>
        <w:t>T2</w:t>
      </w:r>
      <w:r>
        <w:rPr>
          <w:rFonts w:ascii="Times New Roman" w:hAnsi="Times New Roman" w:eastAsia="Times New Roman" w:cs="Times New Roman"/>
          <w:color w:val="231F20"/>
        </w:rPr>
        <w:t>WI</w:t>
      </w:r>
      <w:r>
        <w:rPr>
          <w:rFonts w:ascii="Times New Roman" w:hAnsi="Times New Roman" w:eastAsia="Times New Roman" w:cs="Times New Roman"/>
          <w:color w:val="231F20"/>
          <w:spacing w:val="2"/>
        </w:rPr>
        <w:t xml:space="preserve"> </w:t>
      </w:r>
      <w:r>
        <w:rPr>
          <w:color w:val="231F20"/>
          <w:spacing w:val="2"/>
        </w:rPr>
        <w:t>高信号，增强后无强化，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可见其管壁增厚或形态上类似漩涡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4"/>
          <w:position w:val="8"/>
        </w:rPr>
        <w:t>[5]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3"/>
          <w:position w:val="8"/>
        </w:rPr>
        <w:t xml:space="preserve"> </w:t>
      </w:r>
      <w:r>
        <w:rPr>
          <w:color w:val="231F20"/>
          <w:spacing w:val="4"/>
        </w:rPr>
        <w:t>。影像</w:t>
      </w:r>
      <w:r>
        <w:rPr>
          <w:color w:val="231F20"/>
          <w:spacing w:val="3"/>
        </w:rPr>
        <w:t>学漩涡征被认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为是输卵管扭转的特定标志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9"/>
          <w:position w:val="8"/>
        </w:rPr>
        <w:t>[1]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9"/>
        </w:rPr>
        <w:t>。本例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9"/>
        </w:rPr>
        <w:t>B </w:t>
      </w:r>
      <w:r>
        <w:rPr>
          <w:color w:val="231F20"/>
          <w:spacing w:val="9"/>
        </w:rPr>
        <w:t>超提示典型的漩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涡征且未探及明显血流信号，核磁</w:t>
      </w:r>
      <w:r>
        <w:rPr>
          <w:color w:val="231F20"/>
          <w:spacing w:val="-1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4"/>
        </w:rPr>
        <w:t>T2</w:t>
      </w:r>
      <w:r>
        <w:rPr>
          <w:rFonts w:ascii="Times New Roman" w:hAnsi="Times New Roman" w:eastAsia="Times New Roman" w:cs="Times New Roman"/>
          <w:color w:val="231F20"/>
        </w:rPr>
        <w:t>WI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呈高信号，加上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CRP</w:t>
      </w:r>
      <w:r>
        <w:rPr>
          <w:rFonts w:ascii="Times New Roman" w:hAnsi="Times New Roman" w:eastAsia="Times New Roman" w:cs="Times New Roman"/>
          <w:color w:val="231F20"/>
          <w:spacing w:val="4"/>
        </w:rPr>
        <w:t xml:space="preserve"> </w:t>
      </w:r>
      <w:r>
        <w:rPr>
          <w:color w:val="231F20"/>
          <w:spacing w:val="4"/>
        </w:rPr>
        <w:t>升高，更倾向于输卵管扭转伴坏死。一经</w:t>
      </w:r>
      <w:r>
        <w:rPr>
          <w:color w:val="231F20"/>
          <w:spacing w:val="3"/>
        </w:rPr>
        <w:t>考虑附件扭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转，应尽早手术探查。妊娠晚期患者需根据孕周大小、胎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4"/>
        </w:rPr>
        <w:t>儿宫内情况及医院新生儿救治水平等综合考虑是否同时行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7"/>
        </w:rPr>
        <w:t>剖宫产术。为保护患者未来生育力，轻度病变的输卵管，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可行扭转矫正术，当输卵管血流恢复、外观颜色正常时，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可予保留，术中应注意动作轻柔，避免血栓脱落导致肺栓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2"/>
        </w:rPr>
        <w:t>塞。输卵管明显扭转坏死时则予以切除。</w:t>
      </w:r>
    </w:p>
    <w:p>
      <w:pPr>
        <w:pStyle w:val="BodyText"/>
        <w:ind w:left="614" w:right="239" w:firstLine="408"/>
        <w:spacing w:before="1" w:line="287" w:lineRule="auto"/>
        <w:jc w:val="both"/>
        <w:rPr/>
      </w:pPr>
      <w:r>
        <w:rPr>
          <w:color w:val="231F20"/>
          <w:spacing w:val="2"/>
        </w:rPr>
        <w:t>晚期妊娠发生输卵管扭转的临床表现无特异性，子宫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偏大增加了查体及影像学检查的难度，术前漏、误诊率高。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影像学提示附件区漩涡征时，应高度怀疑输卵</w:t>
      </w:r>
      <w:r>
        <w:rPr>
          <w:color w:val="231F20"/>
          <w:spacing w:val="-1"/>
        </w:rPr>
        <w:t>管扭转可能，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尽早手术探查，减少输卵管坏死、腹膜炎等并发症的发生。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809"/>
        <w:spacing w:before="38" w:line="242" w:lineRule="auto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参</w:t>
      </w:r>
      <w:r>
        <w:rPr>
          <w:rFonts w:ascii="SimHei" w:hAnsi="SimHei" w:eastAsia="SimHei" w:cs="SimHei"/>
          <w:sz w:val="18"/>
          <w:szCs w:val="18"/>
          <w:color w:val="231F20"/>
          <w:spacing w:val="9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考</w:t>
      </w:r>
      <w:r>
        <w:rPr>
          <w:rFonts w:ascii="SimHei" w:hAnsi="SimHei" w:eastAsia="SimHei" w:cs="SimHei"/>
          <w:sz w:val="18"/>
          <w:szCs w:val="18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文</w:t>
      </w:r>
      <w:r>
        <w:rPr>
          <w:rFonts w:ascii="SimHei" w:hAnsi="SimHei" w:eastAsia="SimHei" w:cs="SimHei"/>
          <w:sz w:val="18"/>
          <w:szCs w:val="18"/>
          <w:color w:val="231F20"/>
          <w:spacing w:val="10"/>
        </w:rPr>
        <w:t xml:space="preserve"> </w:t>
      </w:r>
      <w:r>
        <w:rPr>
          <w:rFonts w:ascii="SimHei" w:hAnsi="SimHei" w:eastAsia="SimHei" w:cs="SimHei"/>
          <w:sz w:val="18"/>
          <w:szCs w:val="18"/>
          <w:color w:val="231F20"/>
          <w:spacing w:val="-7"/>
        </w:rPr>
        <w:t>献</w:t>
      </w:r>
    </w:p>
    <w:p>
      <w:pPr>
        <w:ind w:left="442" w:right="84" w:hanging="442"/>
        <w:spacing w:before="193" w:line="296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[1]      Revzin  MV,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Moshiri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M,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Katz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DS,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al.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Imaging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Evalua-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tion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of Fallopian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5"/>
        </w:rPr>
        <w:t>Tubes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and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Related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Disease: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A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Primer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for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Radiologists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Radiographics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40(5):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1473-1501.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"/>
        </w:rPr>
        <w:t>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10.1148/rg.2020200051</w:t>
      </w:r>
    </w:p>
    <w:p>
      <w:pPr>
        <w:pStyle w:val="BodyText"/>
        <w:ind w:left="445" w:right="86" w:hanging="445"/>
        <w:spacing w:before="46" w:line="260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[2]      </w:t>
      </w:r>
      <w:r>
        <w:rPr>
          <w:sz w:val="16"/>
          <w:szCs w:val="16"/>
          <w:color w:val="231F20"/>
          <w:spacing w:val="1"/>
        </w:rPr>
        <w:t>余荣凤，杨永秀</w:t>
      </w:r>
      <w:r>
        <w:rPr>
          <w:sz w:val="16"/>
          <w:szCs w:val="16"/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  <w:spacing w:val="1"/>
        </w:rPr>
        <w:t>妊娠中期合并输卵管扭转</w:t>
      </w:r>
      <w:r>
        <w:rPr>
          <w:sz w:val="16"/>
          <w:szCs w:val="16"/>
          <w:color w:val="231F20"/>
        </w:rPr>
        <w:t>一例并文献复习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0"/>
        </w:rPr>
        <w:t xml:space="preserve"> </w:t>
      </w:r>
      <w:r>
        <w:rPr>
          <w:sz w:val="16"/>
          <w:szCs w:val="16"/>
          <w:color w:val="231F20"/>
          <w:spacing w:val="-1"/>
        </w:rPr>
        <w:t>国际妇产科学杂志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2022,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49(4):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44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9-451.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10.12280/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gjfckx.20211054</w:t>
      </w:r>
    </w:p>
    <w:p>
      <w:pPr>
        <w:pStyle w:val="BodyText"/>
        <w:ind w:left="427" w:right="86" w:hanging="428"/>
        <w:spacing w:before="49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[3]       </w:t>
      </w:r>
      <w:r>
        <w:rPr>
          <w:sz w:val="16"/>
          <w:szCs w:val="16"/>
          <w:color w:val="231F20"/>
          <w:spacing w:val="-3"/>
        </w:rPr>
        <w:t>范明君，何鹏娟，赵兴波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sz w:val="16"/>
          <w:szCs w:val="16"/>
          <w:color w:val="231F20"/>
          <w:spacing w:val="-3"/>
        </w:rPr>
        <w:t>单角子宫孕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26 </w:t>
      </w:r>
      <w:r>
        <w:rPr>
          <w:sz w:val="16"/>
          <w:szCs w:val="16"/>
          <w:color w:val="231F20"/>
          <w:spacing w:val="-3"/>
        </w:rPr>
        <w:t>周输卵管扭转</w:t>
      </w:r>
      <w:r>
        <w:rPr>
          <w:sz w:val="16"/>
          <w:szCs w:val="16"/>
          <w:color w:val="231F2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3"/>
        </w:rPr>
        <w:t>1 </w:t>
      </w:r>
      <w:r>
        <w:rPr>
          <w:sz w:val="16"/>
          <w:szCs w:val="16"/>
          <w:color w:val="231F20"/>
          <w:spacing w:val="-3"/>
        </w:rPr>
        <w:t>例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</w:rPr>
        <w:t>报道</w:t>
      </w:r>
      <w:r>
        <w:rPr>
          <w:sz w:val="16"/>
          <w:szCs w:val="16"/>
          <w:color w:val="231F20"/>
          <w:spacing w:val="-1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8"/>
        </w:rPr>
        <w:t xml:space="preserve"> </w:t>
      </w:r>
      <w:r>
        <w:rPr>
          <w:sz w:val="16"/>
          <w:szCs w:val="16"/>
          <w:color w:val="231F20"/>
        </w:rPr>
        <w:t>现代妇产科进展</w:t>
      </w:r>
      <w:r>
        <w:rPr>
          <w:sz w:val="16"/>
          <w:szCs w:val="16"/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2017,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26(9):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706.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6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10.13283/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j.cnki.xdfckjz.2017.09.036</w:t>
      </w:r>
    </w:p>
    <w:p>
      <w:pPr>
        <w:pStyle w:val="BodyText"/>
        <w:ind w:left="442" w:right="86" w:hanging="443"/>
        <w:spacing w:before="48" w:line="259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[4]       </w:t>
      </w:r>
      <w:r>
        <w:rPr>
          <w:sz w:val="16"/>
          <w:szCs w:val="16"/>
          <w:color w:val="231F20"/>
          <w:spacing w:val="-1"/>
        </w:rPr>
        <w:t>向悠琼，徐静，陈娅</w:t>
      </w:r>
      <w:r>
        <w:rPr>
          <w:sz w:val="16"/>
          <w:szCs w:val="16"/>
          <w:color w:val="231F20"/>
          <w:spacing w:val="-2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.  </w:t>
      </w:r>
      <w:r>
        <w:rPr>
          <w:sz w:val="16"/>
          <w:szCs w:val="16"/>
          <w:color w:val="231F20"/>
          <w:spacing w:val="-1"/>
        </w:rPr>
        <w:t>晚期妊娠合</w:t>
      </w:r>
      <w:r>
        <w:rPr>
          <w:sz w:val="16"/>
          <w:szCs w:val="16"/>
          <w:color w:val="231F20"/>
          <w:spacing w:val="-2"/>
        </w:rPr>
        <w:t>并输卵管扭转坏死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 </w:t>
      </w:r>
      <w:r>
        <w:rPr>
          <w:sz w:val="16"/>
          <w:szCs w:val="16"/>
          <w:color w:val="231F20"/>
          <w:spacing w:val="-2"/>
        </w:rPr>
        <w:t>例报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2"/>
        </w:rPr>
        <w:t>告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[J].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  <w:spacing w:val="-2"/>
        </w:rPr>
        <w:t>中国实用妇科与产科杂志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2020,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36(8):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9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791-792.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DOI: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10.19538/j.fk202008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0126</w:t>
      </w:r>
    </w:p>
    <w:p>
      <w:pPr>
        <w:pStyle w:val="BodyText"/>
        <w:ind w:left="442" w:right="86" w:hanging="443"/>
        <w:spacing w:before="48" w:line="27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[5]      </w:t>
      </w:r>
      <w:r>
        <w:rPr>
          <w:sz w:val="16"/>
          <w:szCs w:val="16"/>
          <w:color w:val="231F20"/>
          <w:spacing w:val="4"/>
        </w:rPr>
        <w:t>王成艳，孙美玉</w:t>
      </w:r>
      <w:r>
        <w:rPr>
          <w:sz w:val="16"/>
          <w:szCs w:val="16"/>
          <w:color w:val="231F20"/>
          <w:spacing w:val="-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>.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7"/>
          <w:w w:val="102"/>
        </w:rPr>
        <w:t xml:space="preserve"> </w:t>
      </w:r>
      <w:r>
        <w:rPr>
          <w:sz w:val="16"/>
          <w:szCs w:val="16"/>
          <w:color w:val="231F20"/>
          <w:spacing w:val="4"/>
        </w:rPr>
        <w:t>输卵管疾病的</w:t>
      </w:r>
      <w:r>
        <w:rPr>
          <w:sz w:val="16"/>
          <w:szCs w:val="16"/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CT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4"/>
        </w:rPr>
        <w:t>和</w:t>
      </w:r>
      <w:r>
        <w:rPr>
          <w:sz w:val="16"/>
          <w:szCs w:val="16"/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MRI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  <w:spacing w:val="4"/>
        </w:rPr>
        <w:t>诊断现状与进</w:t>
      </w:r>
      <w:r>
        <w:rPr>
          <w:sz w:val="16"/>
          <w:szCs w:val="16"/>
          <w:color w:val="231F20"/>
        </w:rPr>
        <w:t xml:space="preserve"> </w:t>
      </w:r>
      <w:r>
        <w:rPr>
          <w:sz w:val="16"/>
          <w:szCs w:val="16"/>
          <w:color w:val="231F20"/>
          <w:spacing w:val="-1"/>
        </w:rPr>
        <w:t>展</w:t>
      </w:r>
      <w:r>
        <w:rPr>
          <w:sz w:val="16"/>
          <w:szCs w:val="16"/>
          <w:color w:val="231F20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[J]. </w:t>
      </w:r>
      <w:r>
        <w:rPr>
          <w:sz w:val="16"/>
          <w:szCs w:val="16"/>
          <w:color w:val="231F20"/>
          <w:spacing w:val="-1"/>
        </w:rPr>
        <w:t>放射学实践</w:t>
      </w:r>
      <w:r>
        <w:rPr>
          <w:sz w:val="16"/>
          <w:szCs w:val="16"/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, 2019,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1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34(11):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1212-1218. D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OI: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22"/>
          <w:w w:val="101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2"/>
        </w:rPr>
        <w:t>10.13609/j.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 xml:space="preserve">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</w:rPr>
        <w:t>cnki.1000-0313.2019.11.008</w:t>
      </w:r>
    </w:p>
    <w:p>
      <w:pPr>
        <w:pStyle w:val="BodyText"/>
        <w:spacing w:before="13" w:line="214" w:lineRule="exact"/>
        <w:jc w:val="right"/>
        <w:rPr>
          <w:sz w:val="16"/>
          <w:szCs w:val="16"/>
        </w:rPr>
      </w:pPr>
      <w:r>
        <w:rPr>
          <w:sz w:val="16"/>
          <w:szCs w:val="16"/>
          <w:color w:val="231F20"/>
          <w:spacing w:val="-1"/>
          <w:position w:val="1"/>
        </w:rPr>
        <w:t>（收稿日期：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1"/>
        </w:rPr>
        <w:t>2023-05-10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1"/>
          <w:position w:val="1"/>
        </w:rPr>
        <w:t xml:space="preserve"> </w:t>
      </w:r>
      <w:r>
        <w:rPr>
          <w:sz w:val="16"/>
          <w:szCs w:val="16"/>
          <w:color w:val="231F20"/>
          <w:spacing w:val="-1"/>
          <w:position w:val="1"/>
        </w:rPr>
        <w:t>）</w:t>
      </w:r>
    </w:p>
    <w:p>
      <w:pPr>
        <w:spacing w:line="214" w:lineRule="exact"/>
        <w:sectPr>
          <w:type w:val="continuous"/>
          <w:pgSz w:w="11509" w:h="15761"/>
          <w:pgMar w:top="1131" w:right="763" w:bottom="547" w:left="407" w:header="885" w:footer="354" w:gutter="0"/>
          <w:cols w:equalWidth="0" w:num="2">
            <w:col w:w="5543" w:space="100"/>
            <w:col w:w="4695" w:space="0"/>
          </w:cols>
        </w:sectPr>
        <w:rPr>
          <w:sz w:val="16"/>
          <w:szCs w:val="16"/>
        </w:rPr>
      </w:pP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646"/>
        <w:spacing w:before="101" w:line="217" w:lineRule="auto"/>
        <w:outlineLvl w:val="0"/>
        <w:rPr>
          <w:sz w:val="31"/>
          <w:szCs w:val="31"/>
        </w:rPr>
      </w:pPr>
      <w:r>
        <w:rPr>
          <w:sz w:val="31"/>
          <w:szCs w:val="31"/>
          <w:color w:val="231F20"/>
          <w:spacing w:val="5"/>
        </w:rPr>
        <w:t>妊娠合并结节性硬化症剖宫产及绝育术一例及文献复习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ind w:left="4704"/>
        <w:spacing w:before="90" w:line="16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杨凤泊       刘颖</w:t>
      </w:r>
    </w:p>
    <w:p>
      <w:pPr>
        <w:spacing w:before="78"/>
        <w:rPr/>
      </w:pPr>
      <w:r/>
    </w:p>
    <w:p>
      <w:pPr>
        <w:sectPr>
          <w:type w:val="continuous"/>
          <w:pgSz w:w="11509" w:h="15761"/>
          <w:pgMar w:top="1131" w:right="763" w:bottom="547" w:left="407" w:header="885" w:footer="354" w:gutter="0"/>
          <w:cols w:equalWidth="0" w:num="1">
            <w:col w:w="10337" w:space="0"/>
          </w:cols>
        </w:sectPr>
        <w:rPr/>
      </w:pPr>
    </w:p>
    <w:p>
      <w:pPr>
        <w:ind w:left="1019"/>
        <w:spacing w:before="36" w:line="222" w:lineRule="auto"/>
        <w:outlineLvl w:val="1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3"/>
        </w:rPr>
        <w:t>一、病例摘要</w:t>
      </w:r>
    </w:p>
    <w:p>
      <w:pPr>
        <w:pStyle w:val="BodyText"/>
        <w:ind w:left="614" w:right="227" w:firstLine="402"/>
        <w:spacing w:before="75" w:line="285" w:lineRule="auto"/>
        <w:jc w:val="both"/>
        <w:rPr/>
      </w:pPr>
      <w:r>
        <w:pict>
          <v:shape id="_x0000_s8" style="position:absolute;margin-left:29.6232pt;margin-top:288.507pt;mso-position-vertical-relative:text;mso-position-horizontal-relative:text;width:102pt;height:14.1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/>
                    <w:tabs>
                      <w:tab w:val="left" w:pos="2018"/>
                    </w:tabs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231F20"/>
                    </w:rPr>
                    <w:tab/>
                  </w:r>
                </w:p>
              </w:txbxContent>
            </v:textbox>
          </v:shape>
        </w:pict>
      </w:r>
      <w:r>
        <w:rPr>
          <w:color w:val="231F20"/>
        </w:rPr>
        <w:t>患者</w:t>
      </w:r>
      <w:r>
        <w:rPr>
          <w:color w:val="231F20"/>
          <w:spacing w:val="-2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30 </w:t>
      </w:r>
      <w:r>
        <w:rPr>
          <w:color w:val="231F20"/>
        </w:rPr>
        <w:t>岁，</w:t>
      </w:r>
      <w:r>
        <w:rPr>
          <w:rFonts w:ascii="Times New Roman" w:hAnsi="Times New Roman" w:eastAsia="Times New Roman" w:cs="Times New Roman"/>
          <w:color w:val="231F20"/>
        </w:rPr>
        <w:t>G1P0</w:t>
      </w:r>
      <w:r>
        <w:rPr>
          <w:color w:val="231F20"/>
        </w:rPr>
        <w:t>，“孕</w:t>
      </w:r>
      <w:r>
        <w:rPr>
          <w:color w:val="231F20"/>
          <w:spacing w:val="-48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22 </w:t>
      </w:r>
      <w:r>
        <w:rPr>
          <w:color w:val="231F20"/>
        </w:rPr>
        <w:t>周，妊娠后气短加重</w:t>
      </w:r>
      <w:r>
        <w:rPr>
          <w:color w:val="231F20"/>
          <w:spacing w:val="-35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5 </w:t>
      </w:r>
      <w:r>
        <w:rPr>
          <w:color w:val="231F20"/>
        </w:rPr>
        <w:t>个 </w:t>
      </w:r>
      <w:r>
        <w:rPr>
          <w:color w:val="231F20"/>
          <w:spacing w:val="-4"/>
        </w:rPr>
        <w:t>月，咳嗽伴呼吸困难近</w:t>
      </w:r>
      <w:r>
        <w:rPr>
          <w:color w:val="231F20"/>
          <w:spacing w:val="-1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 </w:t>
      </w:r>
      <w:r>
        <w:rPr>
          <w:color w:val="231F20"/>
          <w:spacing w:val="-4"/>
        </w:rPr>
        <w:t>个月“收入中日友好医院妇科。患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者既往活动后气短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10 </w:t>
      </w:r>
      <w:r>
        <w:rPr>
          <w:color w:val="231F20"/>
          <w:spacing w:val="-4"/>
        </w:rPr>
        <w:t>年余，此次妊娠后出现气短</w:t>
      </w:r>
      <w:r>
        <w:rPr>
          <w:color w:val="231F20"/>
          <w:spacing w:val="-5"/>
        </w:rPr>
        <w:t>加重。</w:t>
      </w:r>
      <w:r>
        <w:rPr>
          <w:rFonts w:ascii="Times New Roman" w:hAnsi="Times New Roman" w:eastAsia="Times New Roman" w:cs="Times New Roman"/>
          <w:color w:val="231F20"/>
          <w:spacing w:val="-5"/>
        </w:rPr>
        <w:t>1 </w:t>
      </w:r>
      <w:r>
        <w:rPr>
          <w:color w:val="231F20"/>
          <w:spacing w:val="-5"/>
        </w:rPr>
        <w:t>个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月前无特殊原因出现咳嗽，伴有黄痰，头孢静脉治疗后咳嗽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-3"/>
        </w:rPr>
        <w:t>咳痰症状缓解。近</w:t>
      </w:r>
      <w:r>
        <w:rPr>
          <w:color w:val="231F20"/>
          <w:spacing w:val="-24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3"/>
        </w:rPr>
        <w:t>1 </w:t>
      </w:r>
      <w:r>
        <w:rPr>
          <w:color w:val="231F20"/>
          <w:spacing w:val="-3"/>
        </w:rPr>
        <w:t>周呼吸困难加剧，平</w:t>
      </w:r>
      <w:r>
        <w:rPr>
          <w:color w:val="231F20"/>
          <w:spacing w:val="-4"/>
        </w:rPr>
        <w:t>卧时即出现胸闷憋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气，劳累后腰酸痛，于当地呼吸内科住院给与抗炎对症治疗</w:t>
      </w:r>
      <w:r>
        <w:rPr>
          <w:color w:val="231F20"/>
          <w:spacing w:val="3"/>
        </w:rPr>
        <w:t xml:space="preserve">  </w:t>
      </w:r>
      <w:r>
        <w:rPr>
          <w:rFonts w:ascii="Times New Roman" w:hAnsi="Times New Roman" w:eastAsia="Times New Roman" w:cs="Times New Roman"/>
          <w:color w:val="231F20"/>
          <w:spacing w:val="-1"/>
        </w:rPr>
        <w:t>1 </w:t>
      </w:r>
      <w:r>
        <w:rPr>
          <w:color w:val="231F20"/>
          <w:spacing w:val="-1"/>
        </w:rPr>
        <w:t>周无明显好转。诉幼年有高热癫痫发作史，成年后未再次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4"/>
        </w:rPr>
        <w:t>发作。</w:t>
      </w:r>
      <w:r>
        <w:rPr>
          <w:rFonts w:ascii="Times New Roman" w:hAnsi="Times New Roman" w:eastAsia="Times New Roman" w:cs="Times New Roman"/>
          <w:color w:val="231F20"/>
          <w:spacing w:val="-4"/>
        </w:rPr>
        <w:t>29 </w:t>
      </w:r>
      <w:r>
        <w:rPr>
          <w:color w:val="231F20"/>
          <w:spacing w:val="-4"/>
        </w:rPr>
        <w:t>岁结婚，初潮 </w:t>
      </w:r>
      <w:r>
        <w:rPr>
          <w:rFonts w:ascii="Times New Roman" w:hAnsi="Times New Roman" w:eastAsia="Times New Roman" w:cs="Times New Roman"/>
          <w:color w:val="231F20"/>
          <w:spacing w:val="-4"/>
        </w:rPr>
        <w:t>13 </w:t>
      </w:r>
      <w:r>
        <w:rPr>
          <w:color w:val="231F20"/>
          <w:spacing w:val="-4"/>
        </w:rPr>
        <w:t>岁，平素月经</w:t>
      </w:r>
      <w:r>
        <w:rPr>
          <w:color w:val="231F20"/>
          <w:spacing w:val="-38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4"/>
        </w:rPr>
        <w:t>3~7/30~32 d</w:t>
      </w:r>
      <w:r>
        <w:rPr>
          <w:color w:val="231F20"/>
          <w:spacing w:val="-4"/>
        </w:rPr>
        <w:t>，</w:t>
      </w:r>
      <w:r>
        <w:rPr>
          <w:color w:val="231F20"/>
          <w:spacing w:val="-5"/>
        </w:rPr>
        <w:t>无痛</w:t>
      </w:r>
      <w:r>
        <w:rPr>
          <w:color w:val="231F20"/>
        </w:rPr>
        <w:t xml:space="preserve">  </w:t>
      </w:r>
      <w:r>
        <w:rPr>
          <w:color w:val="231F20"/>
          <w:spacing w:val="-7"/>
        </w:rPr>
        <w:t>经，末次月经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2019 </w:t>
      </w:r>
      <w:r>
        <w:rPr>
          <w:color w:val="231F20"/>
          <w:spacing w:val="-7"/>
        </w:rPr>
        <w:t>年</w:t>
      </w:r>
      <w:r>
        <w:rPr>
          <w:color w:val="231F20"/>
          <w:spacing w:val="-49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2 </w:t>
      </w:r>
      <w:r>
        <w:rPr>
          <w:color w:val="231F20"/>
          <w:spacing w:val="-7"/>
        </w:rPr>
        <w:t>月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1</w:t>
      </w:r>
      <w:r>
        <w:rPr>
          <w:rFonts w:ascii="Times New Roman" w:hAnsi="Times New Roman" w:eastAsia="Times New Roman" w:cs="Times New Roman"/>
          <w:color w:val="231F20"/>
          <w:spacing w:val="35"/>
          <w:w w:val="101"/>
        </w:rPr>
        <w:t xml:space="preserve"> </w:t>
      </w:r>
      <w:r>
        <w:rPr>
          <w:color w:val="231F20"/>
          <w:spacing w:val="-7"/>
        </w:rPr>
        <w:t>日，其母亲基因检测提示致病基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因存在，合并肺部淋巴脉管平滑肌瘤病，可以长期脱氧生存。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4"/>
        </w:rPr>
        <w:t>患者入院时卧床状态，体型消瘦，贫血貌，面部及鼻部三角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3"/>
        </w:rPr>
        <w:t>区可见皮脂腺瘤、躯干皮肤多发色素脱失斑，双上肢指甲变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形，指甲、脚趾周围有瘤样增生物（图</w:t>
      </w:r>
      <w:r>
        <w:rPr>
          <w:color w:val="231F20"/>
          <w:spacing w:val="-3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1</w:t>
      </w:r>
      <w:r>
        <w:rPr>
          <w:color w:val="231F20"/>
          <w:spacing w:val="-7"/>
        </w:rPr>
        <w:t>、图</w:t>
      </w:r>
      <w:r>
        <w:rPr>
          <w:color w:val="231F20"/>
          <w:spacing w:val="-33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2</w:t>
      </w:r>
      <w:r>
        <w:rPr>
          <w:color w:val="231F20"/>
          <w:spacing w:val="-7"/>
        </w:rPr>
        <w:t>）。患者入院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后完善影像学检查提示多器官系统错构瘤，考虑合并结节性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7"/>
        </w:rPr>
        <w:t>硬化症。呼吸科会诊考虑继续妊娠风险较大，建议终止妊娠。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7"/>
        </w:rPr>
        <w:t>因患者肺功能较差，不能耐受阴道分娩，故选择剖宫取胎术，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-3"/>
        </w:rPr>
        <w:t>可于剖宫产术中同时行绝育术。术中盆腔见血性液体，子宫</w:t>
      </w:r>
      <w:r>
        <w:rPr>
          <w:color w:val="231F20"/>
          <w:spacing w:val="3"/>
        </w:rPr>
        <w:t xml:space="preserve">  </w:t>
      </w:r>
      <w:r>
        <w:rPr>
          <w:color w:val="231F20"/>
        </w:rPr>
        <w:t>表面见多发结节状血窦。子宫后壁及子宫内壁呈瘤样增生，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3"/>
        </w:rPr>
        <w:t>病理提示胎盘组织可见绒毛梗死，部分绒毛周围可见纤维素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-9"/>
        </w:rPr>
        <w:t>样渗出物，散在点状钙化（图</w:t>
      </w:r>
      <w:r>
        <w:rPr>
          <w:color w:val="231F20"/>
          <w:spacing w:val="-45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3</w:t>
      </w:r>
      <w:r>
        <w:rPr>
          <w:color w:val="231F20"/>
          <w:spacing w:val="-9"/>
        </w:rPr>
        <w:t>、图</w:t>
      </w:r>
      <w:r>
        <w:rPr>
          <w:color w:val="231F20"/>
          <w:spacing w:val="-5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9"/>
        </w:rPr>
        <w:t>4</w:t>
      </w:r>
      <w:r>
        <w:rPr>
          <w:color w:val="231F20"/>
          <w:spacing w:val="-9"/>
        </w:rPr>
        <w:t>）。</w:t>
      </w:r>
      <w:r>
        <w:rPr>
          <w:rFonts w:ascii="Times New Roman" w:hAnsi="Times New Roman" w:eastAsia="Times New Roman" w:cs="Times New Roman"/>
          <w:color w:val="231F20"/>
          <w:spacing w:val="-9"/>
        </w:rPr>
        <w:t>202</w:t>
      </w:r>
      <w:r>
        <w:rPr>
          <w:rFonts w:ascii="Times New Roman" w:hAnsi="Times New Roman" w:eastAsia="Times New Roman" w:cs="Times New Roman"/>
          <w:color w:val="231F20"/>
          <w:spacing w:val="-10"/>
        </w:rPr>
        <w:t>3 </w:t>
      </w:r>
      <w:r>
        <w:rPr>
          <w:color w:val="231F20"/>
          <w:spacing w:val="-10"/>
        </w:rPr>
        <w:t>年</w:t>
      </w:r>
      <w:r>
        <w:rPr>
          <w:color w:val="231F20"/>
          <w:spacing w:val="-3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0"/>
        </w:rPr>
        <w:t>10 </w:t>
      </w:r>
      <w:r>
        <w:rPr>
          <w:color w:val="231F20"/>
          <w:spacing w:val="-10"/>
        </w:rPr>
        <w:t>月在术后</w:t>
      </w:r>
      <w:r>
        <w:rPr>
          <w:color w:val="231F2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7"/>
        </w:rPr>
        <w:t>4 </w:t>
      </w:r>
      <w:r>
        <w:rPr>
          <w:color w:val="231F20"/>
          <w:spacing w:val="-7"/>
        </w:rPr>
        <w:t>年对患者进行随访，目前一般状况良好，</w:t>
      </w:r>
      <w:r>
        <w:rPr>
          <w:color w:val="231F20"/>
          <w:spacing w:val="-8"/>
        </w:rPr>
        <w:t>可以脱氧生存。</w:t>
      </w:r>
    </w:p>
    <w:p>
      <w:pPr>
        <w:ind w:left="929"/>
        <w:spacing w:before="164" w:line="21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2"/>
        </w:rPr>
        <w:t>doi:10.13390/j.issn.1672-1861.2024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2"/>
        </w:rPr>
        <w:t>.03.029</w:t>
      </w:r>
    </w:p>
    <w:p>
      <w:pPr>
        <w:pStyle w:val="BodyText"/>
        <w:ind w:left="926"/>
        <w:spacing w:before="36" w:line="214" w:lineRule="auto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</w:rPr>
        <w:t>作者单位：中日友好医院妇产科，北京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</w:rPr>
        <w:t>100029</w:t>
      </w:r>
    </w:p>
    <w:p>
      <w:pPr>
        <w:pStyle w:val="BodyText"/>
        <w:ind w:left="927"/>
        <w:spacing w:before="9" w:line="210" w:lineRule="exact"/>
        <w:rPr>
          <w:rFonts w:ascii="Times New Roman" w:hAnsi="Times New Roman" w:eastAsia="Times New Roman" w:cs="Times New Roman"/>
          <w:sz w:val="16"/>
          <w:szCs w:val="16"/>
        </w:rPr>
      </w:pPr>
      <w:r>
        <w:rPr>
          <w:sz w:val="16"/>
          <w:szCs w:val="16"/>
          <w:color w:val="231F20"/>
          <w:position w:val="1"/>
        </w:rPr>
        <w:t>通信作者：刘颖  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position w:val="1"/>
        </w:rPr>
        <w:t>Email: yangfengbo00716@16</w:t>
      </w:r>
      <w:r>
        <w:rPr>
          <w:rFonts w:ascii="Times New Roman" w:hAnsi="Times New Roman" w:eastAsia="Times New Roman" w:cs="Times New Roman"/>
          <w:sz w:val="16"/>
          <w:szCs w:val="16"/>
          <w:color w:val="231F20"/>
          <w:spacing w:val="-1"/>
          <w:position w:val="1"/>
        </w:rPr>
        <w:t>3.com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35" w:line="1311" w:lineRule="exact"/>
        <w:rPr/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1497732</wp:posOffset>
            </wp:positionH>
            <wp:positionV relativeFrom="paragraph">
              <wp:posOffset>25505</wp:posOffset>
            </wp:positionV>
            <wp:extent cx="1436267" cy="82961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36267" cy="829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6"/>
        </w:rPr>
        <w:drawing>
          <wp:inline distT="0" distB="0" distL="0" distR="0">
            <wp:extent cx="1453790" cy="832789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3790" cy="83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22"/>
        <w:spacing w:before="171" w:line="222" w:lineRule="auto"/>
        <w:outlineLvl w:val="1"/>
        <w:rPr/>
      </w:pPr>
      <w:r>
        <w:pict>
          <v:shape id="_x0000_s10" style="position:absolute;margin-left:140.606pt;margin-top:7.52152pt;mso-position-vertical-relative:text;mso-position-horizontal-relative:text;width:68.65pt;height:12.85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22" w:lineRule="auto"/>
                    <w:outlineLvl w:val="3"/>
                    <w:rPr/>
                  </w:pPr>
                  <w:r>
                    <w:rPr>
                      <w:rFonts w:ascii="SimHei" w:hAnsi="SimHei" w:eastAsia="SimHei" w:cs="SimHei"/>
                      <w:color w:val="231F20"/>
                      <w:spacing w:val="-2"/>
                    </w:rPr>
                    <w:t>图2</w:t>
                  </w:r>
                  <w:r>
                    <w:rPr>
                      <w:rFonts w:ascii="SimHei" w:hAnsi="SimHei" w:eastAsia="SimHei" w:cs="SimHei"/>
                      <w:color w:val="231F20"/>
                      <w:spacing w:val="-2"/>
                    </w:rPr>
                    <w:t xml:space="preserve">  </w:t>
                  </w:r>
                  <w:r>
                    <w:rPr>
                      <w:color w:val="231F20"/>
                      <w:spacing w:val="-2"/>
                    </w:rPr>
                    <w:t>色素脱失斑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color w:val="231F20"/>
          <w:spacing w:val="-1"/>
        </w:rPr>
        <w:t>图1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color w:val="231F20"/>
          <w:spacing w:val="-1"/>
        </w:rPr>
        <w:t>皮肤改变，面部皮脂</w:t>
      </w:r>
    </w:p>
    <w:p>
      <w:pPr>
        <w:pStyle w:val="BodyText"/>
        <w:ind w:left="547"/>
        <w:spacing w:before="27" w:line="211" w:lineRule="auto"/>
        <w:rPr/>
      </w:pPr>
      <w:r>
        <w:rPr>
          <w:color w:val="231F20"/>
          <w:spacing w:val="-1"/>
        </w:rPr>
        <w:t>腺瘤</w:t>
      </w:r>
    </w:p>
    <w:p>
      <w:pPr>
        <w:spacing w:before="170" w:line="1311" w:lineRule="exact"/>
        <w:rPr/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1479215</wp:posOffset>
            </wp:positionH>
            <wp:positionV relativeFrom="paragraph">
              <wp:posOffset>107577</wp:posOffset>
            </wp:positionV>
            <wp:extent cx="1453781" cy="836929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3781" cy="8369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26"/>
        </w:rPr>
        <w:drawing>
          <wp:inline distT="0" distB="0" distL="0" distR="0">
            <wp:extent cx="1453781" cy="832636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3781" cy="83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2938" w:right="198" w:hanging="2721"/>
        <w:spacing w:before="170" w:line="250" w:lineRule="auto"/>
        <w:rPr/>
      </w:pPr>
      <w:r>
        <w:rPr>
          <w:rFonts w:ascii="SimHei" w:hAnsi="SimHei" w:eastAsia="SimHei" w:cs="SimHei"/>
          <w:color w:val="231F20"/>
          <w:spacing w:val="-1"/>
        </w:rPr>
        <w:t>图3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color w:val="231F20"/>
          <w:spacing w:val="-1"/>
        </w:rPr>
        <w:t>子宫表面血窦丰富    </w:t>
      </w:r>
      <w:r>
        <w:rPr>
          <w:rFonts w:ascii="SimHei" w:hAnsi="SimHei" w:eastAsia="SimHei" w:cs="SimHei"/>
          <w:color w:val="231F20"/>
          <w:spacing w:val="-1"/>
        </w:rPr>
        <w:t>图4</w:t>
      </w:r>
      <w:r>
        <w:rPr>
          <w:rFonts w:ascii="SimHei" w:hAnsi="SimHei" w:eastAsia="SimHei" w:cs="SimHei"/>
          <w:color w:val="231F20"/>
          <w:spacing w:val="-1"/>
        </w:rPr>
        <w:t xml:space="preserve">  </w:t>
      </w:r>
      <w:r>
        <w:rPr>
          <w:color w:val="231F20"/>
          <w:spacing w:val="-1"/>
        </w:rPr>
        <w:t>胎盘绒毛周围可见纤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维素样渗出物</w:t>
      </w:r>
    </w:p>
    <w:p>
      <w:pPr>
        <w:ind w:left="406"/>
        <w:spacing w:before="139" w:line="224" w:lineRule="auto"/>
        <w:outlineLvl w:val="3"/>
        <w:rPr>
          <w:rFonts w:ascii="SimHei" w:hAnsi="SimHei" w:eastAsia="SimHei" w:cs="SimHei"/>
          <w:sz w:val="18"/>
          <w:szCs w:val="18"/>
        </w:rPr>
      </w:pPr>
      <w:r>
        <w:rPr>
          <w:rFonts w:ascii="SimHei" w:hAnsi="SimHei" w:eastAsia="SimHei" w:cs="SimHei"/>
          <w:sz w:val="18"/>
          <w:szCs w:val="18"/>
          <w:color w:val="231F20"/>
          <w:spacing w:val="-2"/>
        </w:rPr>
        <w:t>二、讨论</w:t>
      </w:r>
    </w:p>
    <w:p>
      <w:pPr>
        <w:pStyle w:val="BodyText"/>
        <w:ind w:left="2" w:right="88" w:firstLine="397"/>
        <w:spacing w:before="37" w:line="289" w:lineRule="auto"/>
        <w:jc w:val="both"/>
        <w:rPr/>
      </w:pPr>
      <w:r>
        <w:rPr>
          <w:color w:val="231F20"/>
        </w:rPr>
        <w:t>结节性硬化病（</w:t>
      </w:r>
      <w:r>
        <w:rPr>
          <w:rFonts w:ascii="Times New Roman" w:hAnsi="Times New Roman" w:eastAsia="Times New Roman" w:cs="Times New Roman"/>
          <w:color w:val="231F20"/>
        </w:rPr>
        <w:t>tuberous</w:t>
      </w:r>
      <w:r>
        <w:rPr>
          <w:rFonts w:ascii="Times New Roman" w:hAnsi="Times New Roman" w:eastAsia="Times New Roman" w:cs="Times New Roman"/>
          <w:color w:val="231F20"/>
          <w:spacing w:val="24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sclerosis</w:t>
      </w:r>
      <w:r>
        <w:rPr>
          <w:rFonts w:ascii="Times New Roman" w:hAnsi="Times New Roman" w:eastAsia="Times New Roman" w:cs="Times New Roman"/>
          <w:color w:val="231F20"/>
          <w:spacing w:val="2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complex,</w:t>
      </w:r>
      <w:r>
        <w:rPr>
          <w:rFonts w:ascii="Times New Roman" w:hAnsi="Times New Roman" w:eastAsia="Times New Roman" w:cs="Times New Roman"/>
          <w:color w:val="231F20"/>
          <w:spacing w:val="16"/>
          <w:w w:val="10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TSC</w:t>
      </w:r>
      <w:r>
        <w:rPr>
          <w:color w:val="231F20"/>
          <w:spacing w:val="-1"/>
        </w:rPr>
        <w:t>）是一</w:t>
      </w:r>
      <w:r>
        <w:rPr>
          <w:color w:val="231F20"/>
        </w:rPr>
        <w:t xml:space="preserve"> </w:t>
      </w:r>
      <w:r>
        <w:rPr>
          <w:color w:val="231F20"/>
        </w:rPr>
        <w:t>种遗传病，表现为常染色显性遗传，通常由</w:t>
      </w:r>
      <w:r>
        <w:rPr>
          <w:color w:val="231F20"/>
          <w:spacing w:val="-1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TSC1 </w:t>
      </w:r>
      <w:r>
        <w:rPr>
          <w:color w:val="231F20"/>
          <w:spacing w:val="-1"/>
        </w:rPr>
        <w:t>或</w:t>
      </w:r>
      <w:r>
        <w:rPr>
          <w:color w:val="231F20"/>
          <w:spacing w:val="-40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TSC2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color w:val="231F20"/>
          <w:spacing w:val="3"/>
        </w:rPr>
        <w:t>基因突变引起。</w:t>
      </w:r>
      <w:r>
        <w:rPr>
          <w:rFonts w:ascii="Times New Roman" w:hAnsi="Times New Roman" w:eastAsia="Times New Roman" w:cs="Times New Roman"/>
          <w:color w:val="231F20"/>
        </w:rPr>
        <w:t>TSC</w:t>
      </w:r>
      <w:r>
        <w:rPr>
          <w:rFonts w:ascii="Times New Roman" w:hAnsi="Times New Roman" w:eastAsia="Times New Roman" w:cs="Times New Roman"/>
          <w:color w:val="231F20"/>
          <w:spacing w:val="25"/>
          <w:w w:val="102"/>
        </w:rPr>
        <w:t xml:space="preserve"> </w:t>
      </w:r>
      <w:r>
        <w:rPr>
          <w:color w:val="231F20"/>
          <w:spacing w:val="3"/>
        </w:rPr>
        <w:t>累及各个器官系统，主要表现为各个</w:t>
      </w:r>
      <w:r>
        <w:rPr>
          <w:color w:val="231F20"/>
        </w:rPr>
        <w:t xml:space="preserve"> </w:t>
      </w:r>
      <w:r>
        <w:rPr>
          <w:color w:val="231F20"/>
        </w:rPr>
        <w:t>脏器的良性错构瘤，约 </w:t>
      </w:r>
      <w:r>
        <w:rPr>
          <w:rFonts w:ascii="Times New Roman" w:hAnsi="Times New Roman" w:eastAsia="Times New Roman" w:cs="Times New Roman"/>
          <w:color w:val="231F20"/>
        </w:rPr>
        <w:t>1/3 </w:t>
      </w:r>
      <w:r>
        <w:rPr>
          <w:color w:val="231F20"/>
        </w:rPr>
        <w:t>患者伴家族史，</w:t>
      </w:r>
      <w:r>
        <w:rPr>
          <w:rFonts w:ascii="Times New Roman" w:hAnsi="Times New Roman" w:eastAsia="Times New Roman" w:cs="Times New Roman"/>
          <w:color w:val="231F20"/>
        </w:rPr>
        <w:t>2/3 </w:t>
      </w:r>
      <w:r>
        <w:rPr>
          <w:color w:val="231F20"/>
        </w:rPr>
        <w:t>患者是散发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3"/>
        </w:rPr>
        <w:t>病例，本病是由于新发基因突变引起</w:t>
      </w:r>
      <w:r>
        <w:rPr>
          <w:color w:val="231F20"/>
          <w:spacing w:val="-26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3"/>
          <w:position w:val="8"/>
        </w:rPr>
        <w:t>[1]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4"/>
          <w:position w:val="8"/>
        </w:rPr>
        <w:t xml:space="preserve"> </w:t>
      </w:r>
      <w:r>
        <w:rPr>
          <w:color w:val="231F20"/>
          <w:spacing w:val="3"/>
        </w:rPr>
        <w:t>。</w:t>
      </w:r>
      <w:r>
        <w:rPr>
          <w:rFonts w:ascii="Times New Roman" w:hAnsi="Times New Roman" w:eastAsia="Times New Roman" w:cs="Times New Roman"/>
          <w:color w:val="231F20"/>
        </w:rPr>
        <w:t>TSC</w:t>
      </w:r>
      <w:r>
        <w:rPr>
          <w:rFonts w:ascii="Times New Roman" w:hAnsi="Times New Roman" w:eastAsia="Times New Roman" w:cs="Times New Roman"/>
          <w:color w:val="231F20"/>
          <w:spacing w:val="3"/>
        </w:rPr>
        <w:t xml:space="preserve"> </w:t>
      </w:r>
      <w:r>
        <w:rPr>
          <w:color w:val="231F20"/>
          <w:spacing w:val="3"/>
        </w:rPr>
        <w:t>主要临床特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征、次要特征，诊断标准详见</w:t>
      </w:r>
      <w:r>
        <w:rPr>
          <w:color w:val="231F20"/>
          <w:spacing w:val="-47"/>
        </w:rPr>
        <w:t xml:space="preserve"> </w:t>
      </w:r>
      <w:r>
        <w:rPr>
          <w:rFonts w:ascii="Times New Roman" w:hAnsi="Times New Roman" w:eastAsia="Times New Roman" w:cs="Times New Roman"/>
          <w:color w:val="231F20"/>
          <w:spacing w:val="-1"/>
        </w:rPr>
        <w:t>Northrup </w:t>
      </w:r>
      <w:r>
        <w:rPr>
          <w:color w:val="231F20"/>
          <w:spacing w:val="-1"/>
        </w:rPr>
        <w:t>等</w:t>
      </w:r>
      <w:r>
        <w:rPr>
          <w:color w:val="231F20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1"/>
          <w:position w:val="8"/>
        </w:rPr>
        <w:t>[2]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7"/>
          <w:position w:val="8"/>
        </w:rPr>
        <w:t xml:space="preserve">  </w:t>
      </w:r>
      <w:r>
        <w:rPr>
          <w:color w:val="231F20"/>
          <w:spacing w:val="-2"/>
        </w:rPr>
        <w:t>的研究。</w:t>
      </w:r>
    </w:p>
    <w:p>
      <w:pPr>
        <w:pStyle w:val="BodyText"/>
        <w:ind w:left="2" w:right="93" w:firstLine="396"/>
        <w:spacing w:before="17" w:line="263" w:lineRule="auto"/>
        <w:jc w:val="both"/>
        <w:rPr/>
      </w:pPr>
      <w:r>
        <w:rPr>
          <w:color w:val="231F20"/>
        </w:rPr>
        <w:t>该患者各器官、系统病变符合</w:t>
      </w:r>
      <w:r>
        <w:rPr>
          <w:color w:val="231F20"/>
          <w:spacing w:val="-32"/>
        </w:rPr>
        <w:t xml:space="preserve"> </w:t>
      </w:r>
      <w:r>
        <w:rPr>
          <w:rFonts w:ascii="Times New Roman" w:hAnsi="Times New Roman" w:eastAsia="Times New Roman" w:cs="Times New Roman"/>
          <w:color w:val="231F20"/>
        </w:rPr>
        <w:t>TSC </w:t>
      </w:r>
      <w:r>
        <w:rPr>
          <w:color w:val="231F20"/>
        </w:rPr>
        <w:t>诊断标准，患者合 </w:t>
      </w:r>
      <w:r>
        <w:rPr>
          <w:color w:val="231F20"/>
          <w:spacing w:val="-1"/>
        </w:rPr>
        <w:t>并淋巴管平滑肌瘤病（</w:t>
      </w:r>
      <w:r>
        <w:rPr>
          <w:rFonts w:ascii="Times New Roman" w:hAnsi="Times New Roman" w:eastAsia="Times New Roman" w:cs="Times New Roman"/>
          <w:color w:val="231F20"/>
          <w:spacing w:val="-1"/>
        </w:rPr>
        <w:t>LAM</w:t>
      </w:r>
      <w:r>
        <w:rPr>
          <w:color w:val="231F20"/>
          <w:spacing w:val="-45"/>
        </w:rPr>
        <w:t>），</w:t>
      </w:r>
      <w:r>
        <w:rPr>
          <w:color w:val="231F20"/>
          <w:spacing w:val="-1"/>
        </w:rPr>
        <w:t>这是一种囊性肺部病变，可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-2"/>
        </w:rPr>
        <w:t>导致肺功能严重受限</w:t>
      </w:r>
      <w:r>
        <w:rPr>
          <w:color w:val="231F20"/>
          <w:spacing w:val="-41"/>
        </w:rPr>
        <w:t xml:space="preserve"> </w:t>
      </w:r>
      <w:r>
        <w:rPr>
          <w:rFonts w:ascii="Times New Roman" w:hAnsi="Times New Roman" w:eastAsia="Times New Roman" w:cs="Times New Roman"/>
          <w:sz w:val="10"/>
          <w:szCs w:val="10"/>
          <w:color w:val="231F20"/>
          <w:spacing w:val="-2"/>
          <w:position w:val="8"/>
        </w:rPr>
        <w:t>[3]</w:t>
      </w:r>
      <w:r>
        <w:rPr>
          <w:color w:val="231F20"/>
          <w:spacing w:val="-2"/>
        </w:rPr>
        <w:t>，最常见的临床症状为呼吸困难和气</w:t>
      </w:r>
    </w:p>
    <w:sectPr>
      <w:type w:val="continuous"/>
      <w:pgSz w:w="11509" w:h="15761"/>
      <w:pgMar w:top="1131" w:right="763" w:bottom="547" w:left="407" w:header="885" w:footer="354" w:gutter="0"/>
      <w:cols w:equalWidth="0" w:num="2">
        <w:col w:w="5530" w:space="100"/>
        <w:col w:w="4708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B2B2B2"/>
        <w:spacing w:val="9"/>
      </w:rPr>
      <w:t>(c)1994-2024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china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Academic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Journal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Electronic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pubolishing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House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Al</w:t>
    </w:r>
    <w:r>
      <w:rPr>
        <w:sz w:val="19"/>
        <w:szCs w:val="19"/>
      </w:rPr>
      <w:drawing>
        <wp:inline distT="0" distB="0" distL="0" distR="0">
          <wp:extent cx="36829" cy="89135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6829" cy="89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 w:eastAsia="Arial" w:cs="Arial"/>
        <w:sz w:val="19"/>
        <w:szCs w:val="19"/>
        <w:color w:val="B2B2B2"/>
        <w:spacing w:val="6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rights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reserved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9"/>
      </w:rPr>
      <w:t xml:space="preserve">    </w:t>
    </w:r>
    <w:r>
      <w:rPr>
        <w:rFonts w:ascii="Arial" w:hAnsi="Arial" w:eastAsia="Arial" w:cs="Arial"/>
        <w:sz w:val="19"/>
        <w:szCs w:val="19"/>
        <w:color w:val="B2B2B2"/>
      </w:rPr>
      <w:t>http</w:t>
    </w:r>
    <w:r>
      <w:rPr>
        <w:rFonts w:ascii="Arial" w:hAnsi="Arial" w:eastAsia="Arial" w:cs="Arial"/>
        <w:sz w:val="19"/>
        <w:szCs w:val="19"/>
        <w:color w:val="B2B2B2"/>
        <w:spacing w:val="9"/>
      </w:rPr>
      <w:t>://</w:t>
    </w:r>
    <w:r>
      <w:rPr>
        <w:rFonts w:ascii="Arial" w:hAnsi="Arial" w:eastAsia="Arial" w:cs="Arial"/>
        <w:sz w:val="19"/>
        <w:szCs w:val="19"/>
        <w:color w:val="B2B2B2"/>
      </w:rPr>
      <w:t>www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B2B2B2"/>
      </w:rPr>
      <w:t>cnki</w:t>
    </w:r>
    <w:r>
      <w:rPr>
        <w:rFonts w:ascii="Arial" w:hAnsi="Arial" w:eastAsia="Arial" w:cs="Arial"/>
        <w:sz w:val="19"/>
        <w:szCs w:val="19"/>
        <w:color w:val="B2B2B2"/>
        <w:spacing w:val="9"/>
      </w:rPr>
      <w:t>.</w:t>
    </w:r>
    <w:r>
      <w:rPr>
        <w:rFonts w:ascii="Arial" w:hAnsi="Arial" w:eastAsia="Arial" w:cs="Arial"/>
        <w:sz w:val="19"/>
        <w:szCs w:val="19"/>
        <w:color w:val="B2B2B2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95"/>
      <w:spacing w:before="37" w:line="21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Microsoft YaHei" w:hAnsi="Microsoft YaHei" w:eastAsia="Microsoft YaHei" w:cs="Microsoft YaHei"/>
        <w:sz w:val="4"/>
        <w:szCs w:val="4"/>
        <w:color w:val="231F20"/>
        <w:position w:val="3"/>
      </w:rPr>
      <w:t>●        </w:t>
    </w:r>
    <w:r>
      <w:rPr>
        <w:rFonts w:ascii="Times New Roman" w:hAnsi="Times New Roman" w:eastAsia="Times New Roman" w:cs="Times New Roman"/>
        <w:sz w:val="16"/>
        <w:szCs w:val="16"/>
        <w:color w:val="231F20"/>
      </w:rPr>
      <w:t>280   </w:t>
    </w:r>
    <w:r>
      <w:rPr>
        <w:rFonts w:ascii="Microsoft YaHei" w:hAnsi="Microsoft YaHei" w:eastAsia="Microsoft YaHei" w:cs="Microsoft YaHei"/>
        <w:sz w:val="4"/>
        <w:szCs w:val="4"/>
        <w:color w:val="231F20"/>
        <w:position w:val="3"/>
      </w:rPr>
      <w:t>●                                                                                                            </w:t>
    </w:r>
    <w:r>
      <w:rPr>
        <w:sz w:val="16"/>
        <w:szCs w:val="16"/>
        <w:u w:val="single" w:color="auto"/>
        <w:color w:val="231F20"/>
      </w:rPr>
      <w:t xml:space="preserve">  </w:t>
    </w:r>
    <w:r>
      <w:rPr>
        <w:sz w:val="16"/>
        <w:szCs w:val="16"/>
        <w:u w:val="single" w:color="auto"/>
        <w:color w:val="231F20"/>
        <w:spacing w:val="-1"/>
      </w:rPr>
      <w:t xml:space="preserve">  中国妇产科临床杂志</w:t>
    </w:r>
    <w:r>
      <w:rPr>
        <w:sz w:val="16"/>
        <w:szCs w:val="16"/>
        <w:u w:val="single" w:color="auto"/>
        <w:color w:val="231F20"/>
        <w:spacing w:val="-3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2024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5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年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5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6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月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第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25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4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卷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第</w:t>
    </w:r>
    <w:r>
      <w:rPr>
        <w:sz w:val="16"/>
        <w:szCs w:val="16"/>
        <w:u w:val="single" w:color="auto"/>
        <w:color w:val="231F20"/>
        <w:spacing w:val="-34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3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3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Chin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J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May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2024</w:t>
    </w:r>
    <w:r>
      <w:rPr>
        <w:sz w:val="16"/>
        <w:szCs w:val="16"/>
        <w:u w:val="single" w:color="auto"/>
        <w:color w:val="231F20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Vol.25</w:t>
    </w:r>
    <w:r>
      <w:rPr>
        <w:sz w:val="16"/>
        <w:szCs w:val="16"/>
        <w:u w:val="single" w:color="auto"/>
        <w:color w:val="231F20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No.3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44"/>
      <w:spacing w:before="37" w:line="210" w:lineRule="auto"/>
      <w:rPr>
        <w:rFonts w:ascii="Microsoft YaHei" w:hAnsi="Microsoft YaHei" w:eastAsia="Microsoft YaHei" w:cs="Microsoft YaHei"/>
        <w:sz w:val="4"/>
        <w:szCs w:val="4"/>
      </w:rPr>
    </w:pPr>
    <w:r>
      <w:rPr>
        <w:sz w:val="16"/>
        <w:szCs w:val="16"/>
        <w:u w:val="single" w:color="auto"/>
        <w:color w:val="231F20"/>
        <w:spacing w:val="-1"/>
      </w:rPr>
      <w:t>中国妇产科临床杂志</w:t>
    </w:r>
    <w:r>
      <w:rPr>
        <w:sz w:val="16"/>
        <w:szCs w:val="16"/>
        <w:u w:val="single" w:color="auto"/>
        <w:color w:val="231F20"/>
        <w:spacing w:val="-28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2024 </w:t>
    </w:r>
    <w:r>
      <w:rPr>
        <w:sz w:val="16"/>
        <w:szCs w:val="16"/>
        <w:u w:val="single" w:color="auto"/>
        <w:color w:val="231F20"/>
        <w:spacing w:val="-1"/>
      </w:rPr>
      <w:t>年</w:t>
    </w:r>
    <w:r>
      <w:rPr>
        <w:sz w:val="16"/>
        <w:szCs w:val="16"/>
        <w:u w:val="single" w:color="auto"/>
        <w:color w:val="231F20"/>
        <w:spacing w:val="-32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5 </w:t>
    </w:r>
    <w:r>
      <w:rPr>
        <w:sz w:val="16"/>
        <w:szCs w:val="16"/>
        <w:u w:val="single" w:color="auto"/>
        <w:color w:val="231F20"/>
        <w:spacing w:val="-1"/>
      </w:rPr>
      <w:t>月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第</w:t>
    </w:r>
    <w:r>
      <w:rPr>
        <w:sz w:val="16"/>
        <w:szCs w:val="16"/>
        <w:u w:val="single" w:color="auto"/>
        <w:color w:val="231F20"/>
        <w:spacing w:val="-37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25 </w:t>
    </w:r>
    <w:r>
      <w:rPr>
        <w:sz w:val="16"/>
        <w:szCs w:val="16"/>
        <w:u w:val="single" w:color="auto"/>
        <w:color w:val="231F20"/>
        <w:spacing w:val="-1"/>
      </w:rPr>
      <w:t>卷</w:t>
    </w:r>
    <w:r>
      <w:rPr>
        <w:sz w:val="16"/>
        <w:szCs w:val="16"/>
        <w:u w:val="single" w:color="auto"/>
        <w:color w:val="231F20"/>
        <w:spacing w:val="-38"/>
      </w:rPr>
      <w:t xml:space="preserve"> </w:t>
    </w:r>
    <w:r>
      <w:rPr>
        <w:sz w:val="16"/>
        <w:szCs w:val="16"/>
        <w:u w:val="single" w:color="auto"/>
        <w:color w:val="231F20"/>
        <w:spacing w:val="-1"/>
      </w:rPr>
      <w:t>第</w:t>
    </w:r>
    <w:r>
      <w:rPr>
        <w:sz w:val="16"/>
        <w:szCs w:val="16"/>
        <w:u w:val="single" w:color="auto"/>
        <w:color w:val="231F20"/>
        <w:spacing w:val="-33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3 </w:t>
    </w:r>
    <w:r>
      <w:rPr>
        <w:sz w:val="16"/>
        <w:szCs w:val="16"/>
        <w:u w:val="single" w:color="auto"/>
        <w:color w:val="231F20"/>
        <w:spacing w:val="-1"/>
      </w:rPr>
      <w:t>期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Chin J Clin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5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Obstet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6"/>
      </w:rPr>
      <w:t xml:space="preserve">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Gynecol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May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1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2024</w:t>
    </w:r>
    <w:r>
      <w:rPr>
        <w:sz w:val="16"/>
        <w:szCs w:val="16"/>
        <w:u w:val="single" w:color="auto"/>
        <w:color w:val="231F20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Vol.25</w:t>
    </w:r>
    <w:r>
      <w:rPr>
        <w:sz w:val="16"/>
        <w:szCs w:val="16"/>
        <w:u w:val="single" w:color="auto"/>
        <w:color w:val="231F20"/>
        <w:spacing w:val="-1"/>
      </w:rPr>
      <w:t>，</w:t>
    </w:r>
    <w:r>
      <w:rPr>
        <w:rFonts w:ascii="Times New Roman" w:hAnsi="Times New Roman" w:eastAsia="Times New Roman" w:cs="Times New Roman"/>
        <w:sz w:val="16"/>
        <w:szCs w:val="16"/>
        <w:u w:val="single" w:color="auto"/>
        <w:color w:val="231F20"/>
        <w:spacing w:val="-1"/>
      </w:rPr>
      <w:t>No.3         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-1"/>
      </w:rPr>
      <w:t xml:space="preserve">                              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-1"/>
        <w:position w:val="3"/>
      </w:rPr>
      <w:t>●         </w:t>
    </w:r>
    <w:r>
      <w:rPr>
        <w:rFonts w:ascii="Times New Roman" w:hAnsi="Times New Roman" w:eastAsia="Times New Roman" w:cs="Times New Roman"/>
        <w:sz w:val="16"/>
        <w:szCs w:val="16"/>
        <w:color w:val="231F20"/>
        <w:spacing w:val="-1"/>
      </w:rPr>
      <w:t>281   </w:t>
    </w:r>
    <w:r>
      <w:rPr>
        <w:rFonts w:ascii="Microsoft YaHei" w:hAnsi="Microsoft YaHei" w:eastAsia="Microsoft YaHei" w:cs="Microsoft YaHei"/>
        <w:sz w:val="4"/>
        <w:szCs w:val="4"/>
        <w:color w:val="231F20"/>
        <w:spacing w:val="-1"/>
        <w:position w:val="3"/>
      </w:rPr>
      <w:t>●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7.png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png"/><Relationship Id="rId3" Type="http://schemas.openxmlformats.org/officeDocument/2006/relationships/image" Target="media/image2.png"/><Relationship Id="rId2" Type="http://schemas.openxmlformats.org/officeDocument/2006/relationships/footer" Target="footer1.xml"/><Relationship Id="rId15" Type="http://schemas.openxmlformats.org/officeDocument/2006/relationships/fontTable" Target="fontTable.xml"/><Relationship Id="rId14" Type="http://schemas.openxmlformats.org/officeDocument/2006/relationships/styles" Target="styles.xml"/><Relationship Id="rId13" Type="http://schemas.openxmlformats.org/officeDocument/2006/relationships/settings" Target="settings.xml"/><Relationship Id="rId12" Type="http://schemas.openxmlformats.org/officeDocument/2006/relationships/image" Target="media/image10.png"/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2024-05-25T22:08:28Z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2025-10-28T21:33:30</vt:filetime>
  </property>
</Properties>
</file>