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45" w:line="205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AAABAF"/>
          <w:spacing w:val="-3"/>
        </w:rPr>
        <w:t>全科论著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2424"/>
        <w:spacing w:before="189" w:line="205" w:lineRule="auto"/>
        <w:outlineLvl w:val="0"/>
        <w:rPr>
          <w:rFonts w:ascii="Microsoft YaHei" w:hAnsi="Microsoft YaHei" w:eastAsia="Microsoft YaHei" w:cs="Microsoft YaHei"/>
          <w:sz w:val="44"/>
          <w:szCs w:val="4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460940</wp:posOffset>
            </wp:positionH>
            <wp:positionV relativeFrom="paragraph">
              <wp:posOffset>-202491</wp:posOffset>
            </wp:positionV>
            <wp:extent cx="6335998" cy="20955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5998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4"/>
          <w:szCs w:val="44"/>
          <w:color w:val="231F20"/>
          <w:spacing w:val="-1"/>
        </w:rPr>
        <w:t>基层医院消化内科急性腹痛患者的</w:t>
      </w:r>
    </w:p>
    <w:p>
      <w:pPr>
        <w:ind w:left="4423"/>
        <w:spacing w:before="14" w:line="205" w:lineRule="auto"/>
        <w:outlineLvl w:val="0"/>
        <w:rPr>
          <w:rFonts w:ascii="Microsoft YaHei" w:hAnsi="Microsoft YaHei" w:eastAsia="Microsoft YaHei" w:cs="Microsoft YaHei"/>
          <w:sz w:val="44"/>
          <w:szCs w:val="44"/>
        </w:rPr>
      </w:pPr>
      <w:r>
        <w:rPr>
          <w:rFonts w:ascii="Microsoft YaHei" w:hAnsi="Microsoft YaHei" w:eastAsia="Microsoft YaHei" w:cs="Microsoft YaHei"/>
          <w:sz w:val="44"/>
          <w:szCs w:val="44"/>
          <w:color w:val="231F20"/>
          <w:spacing w:val="-5"/>
        </w:rPr>
        <w:t>临床诊治分析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432"/>
        <w:spacing w:before="61" w:line="208" w:lineRule="auto"/>
        <w:rPr/>
      </w:pPr>
      <w:r>
        <w:rPr>
          <w:color w:val="231F20"/>
          <w:spacing w:val="-2"/>
        </w:rPr>
        <w:t>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帆</w:t>
      </w:r>
    </w:p>
    <w:p>
      <w:pPr>
        <w:pStyle w:val="BodyText"/>
        <w:ind w:left="3759"/>
        <w:spacing w:before="100" w:line="235" w:lineRule="auto"/>
        <w:rPr/>
      </w:pPr>
      <w:r>
        <w:rPr>
          <w:color w:val="231F20"/>
          <w:spacing w:val="-1"/>
        </w:rPr>
        <w:t>（武汉市普仁江岸医院，湖北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武汉  </w:t>
      </w:r>
      <w:r>
        <w:rPr>
          <w:rFonts w:ascii="Times New Roman" w:hAnsi="Times New Roman" w:eastAsia="Times New Roman" w:cs="Times New Roman"/>
          <w:color w:val="231F20"/>
          <w:spacing w:val="-1"/>
        </w:rPr>
        <w:t>430012</w:t>
      </w:r>
      <w:r>
        <w:rPr>
          <w:color w:val="231F20"/>
          <w:spacing w:val="-1"/>
        </w:rPr>
        <w:t>）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107" w:right="378" w:hanging="11"/>
        <w:spacing w:before="62" w:line="292" w:lineRule="auto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【摘要】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color w:val="231F20"/>
          <w:spacing w:val="1"/>
        </w:rPr>
        <w:t>目的：分析基层医院消化内科急性腹痛患者的临床诊治情况。方法：选取某医院一年内收治的</w:t>
      </w:r>
      <w:r>
        <w:rPr>
          <w:rFonts w:ascii="Times New Roman" w:hAnsi="Times New Roman" w:eastAsia="Times New Roman" w:cs="Times New Roman"/>
          <w:color w:val="231F20"/>
          <w:spacing w:val="1"/>
        </w:rPr>
        <w:t>50</w:t>
      </w:r>
      <w:r>
        <w:rPr>
          <w:color w:val="231F20"/>
          <w:spacing w:val="1"/>
        </w:rPr>
        <w:t>例消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化内科急性腹痛患者为研究对象，由专职医护人员负责对所有患者引起腹痛原因进行统计，并按照疾病类</w:t>
      </w:r>
      <w:r>
        <w:rPr>
          <w:color w:val="231F20"/>
          <w:spacing w:val="1"/>
        </w:rPr>
        <w:t>型进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行分类。结果：急性胃肠炎、肠梗阻、胰腺炎、急性心肌梗死为诱发腹痛症状的主要原因，其中急性胃肠</w:t>
      </w:r>
      <w:r>
        <w:rPr>
          <w:color w:val="231F20"/>
          <w:spacing w:val="1"/>
        </w:rPr>
        <w:t>炎共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计</w:t>
      </w:r>
      <w:r>
        <w:rPr>
          <w:rFonts w:ascii="Times New Roman" w:hAnsi="Times New Roman" w:eastAsia="Times New Roman" w:cs="Times New Roman"/>
          <w:color w:val="231F20"/>
          <w:spacing w:val="4"/>
        </w:rPr>
        <w:t>31</w:t>
      </w:r>
      <w:r>
        <w:rPr>
          <w:color w:val="231F20"/>
          <w:spacing w:val="4"/>
        </w:rPr>
        <w:t>例，占比为</w:t>
      </w:r>
      <w:r>
        <w:rPr>
          <w:rFonts w:ascii="Times New Roman" w:hAnsi="Times New Roman" w:eastAsia="Times New Roman" w:cs="Times New Roman"/>
          <w:color w:val="231F20"/>
          <w:spacing w:val="4"/>
        </w:rPr>
        <w:t>62.0%</w:t>
      </w:r>
      <w:r>
        <w:rPr>
          <w:color w:val="231F20"/>
          <w:spacing w:val="4"/>
        </w:rPr>
        <w:t>；肠梗阻共计</w:t>
      </w:r>
      <w:r>
        <w:rPr>
          <w:rFonts w:ascii="Times New Roman" w:hAnsi="Times New Roman" w:eastAsia="Times New Roman" w:cs="Times New Roman"/>
          <w:color w:val="231F20"/>
          <w:spacing w:val="4"/>
        </w:rPr>
        <w:t>6</w:t>
      </w:r>
      <w:r>
        <w:rPr>
          <w:color w:val="231F20"/>
          <w:spacing w:val="4"/>
        </w:rPr>
        <w:t>例，占比为</w:t>
      </w:r>
      <w:r>
        <w:rPr>
          <w:rFonts w:ascii="Times New Roman" w:hAnsi="Times New Roman" w:eastAsia="Times New Roman" w:cs="Times New Roman"/>
          <w:color w:val="231F20"/>
          <w:spacing w:val="4"/>
        </w:rPr>
        <w:t>12.0%</w:t>
      </w:r>
      <w:r>
        <w:rPr>
          <w:color w:val="231F20"/>
          <w:spacing w:val="4"/>
        </w:rPr>
        <w:t>；胰腺炎共计</w:t>
      </w:r>
      <w:r>
        <w:rPr>
          <w:rFonts w:ascii="Times New Roman" w:hAnsi="Times New Roman" w:eastAsia="Times New Roman" w:cs="Times New Roman"/>
          <w:color w:val="231F20"/>
          <w:spacing w:val="4"/>
        </w:rPr>
        <w:t>8</w:t>
      </w:r>
      <w:r>
        <w:rPr>
          <w:color w:val="231F20"/>
          <w:spacing w:val="4"/>
        </w:rPr>
        <w:t>例，占比为</w:t>
      </w:r>
      <w:r>
        <w:rPr>
          <w:rFonts w:ascii="Times New Roman" w:hAnsi="Times New Roman" w:eastAsia="Times New Roman" w:cs="Times New Roman"/>
          <w:color w:val="231F20"/>
          <w:spacing w:val="4"/>
        </w:rPr>
        <w:t>16.0%</w:t>
      </w:r>
      <w:r>
        <w:rPr>
          <w:color w:val="231F20"/>
          <w:spacing w:val="4"/>
        </w:rPr>
        <w:t>；急性心肌梗死共计</w:t>
      </w:r>
      <w:r>
        <w:rPr>
          <w:rFonts w:ascii="Times New Roman" w:hAnsi="Times New Roman" w:eastAsia="Times New Roman" w:cs="Times New Roman"/>
          <w:color w:val="231F20"/>
          <w:spacing w:val="4"/>
        </w:rPr>
        <w:t>5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3"/>
        </w:rPr>
        <w:t>例，占比为</w:t>
      </w:r>
      <w:r>
        <w:rPr>
          <w:rFonts w:ascii="Times New Roman" w:hAnsi="Times New Roman" w:eastAsia="Times New Roman" w:cs="Times New Roman"/>
          <w:color w:val="231F20"/>
          <w:spacing w:val="3"/>
        </w:rPr>
        <w:t>10.0%</w:t>
      </w:r>
      <w:r>
        <w:rPr>
          <w:color w:val="231F20"/>
          <w:spacing w:val="3"/>
        </w:rPr>
        <w:t>。结论：由于本身所患疾病的原因，很多患者会出现急性腹痛的状况。通过详细分析患者出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现急性腹痛的原因，临床医护人员需要对患者进行全身检查，从根源处找到急性腹痛发生的原因，利用更</w:t>
      </w:r>
      <w:r>
        <w:rPr>
          <w:color w:val="231F20"/>
          <w:spacing w:val="1"/>
        </w:rPr>
        <w:t>加先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进的、有针对性的诊治技术，提高消化内科急性腹痛患者的治疗效果。经临床统计分析发现，急性胃肠炎</w:t>
      </w:r>
      <w:r>
        <w:rPr>
          <w:color w:val="231F20"/>
          <w:spacing w:val="1"/>
        </w:rPr>
        <w:t>、肠</w:t>
      </w:r>
      <w:r>
        <w:rPr>
          <w:color w:val="231F20"/>
        </w:rPr>
        <w:t xml:space="preserve"> </w:t>
      </w:r>
      <w:r>
        <w:rPr>
          <w:color w:val="231F20"/>
        </w:rPr>
        <w:t>梗阻、胰腺炎、急性心肌梗死等为急性腹痛的主</w:t>
      </w:r>
      <w:r>
        <w:rPr>
          <w:color w:val="231F20"/>
          <w:spacing w:val="-1"/>
        </w:rPr>
        <w:t>要致病原因，应当第一时间进行排查，并给予对应治疗。</w:t>
      </w:r>
    </w:p>
    <w:p>
      <w:pPr>
        <w:pStyle w:val="BodyText"/>
        <w:ind w:left="1096"/>
        <w:spacing w:before="1" w:line="241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color w:val="231F20"/>
        </w:rPr>
        <w:t>基层医院  消化内科  急性腹痛  临床诊治</w:t>
      </w:r>
    </w:p>
    <w:p>
      <w:pPr>
        <w:spacing w:before="83"/>
        <w:rPr/>
      </w:pPr>
      <w:r/>
    </w:p>
    <w:p>
      <w:pPr>
        <w:sectPr>
          <w:footerReference w:type="default" r:id="rId1"/>
          <w:pgSz w:w="12246" w:h="16498"/>
          <w:pgMar w:top="741" w:right="1132" w:bottom="547" w:left="407" w:header="0" w:footer="354" w:gutter="0"/>
          <w:cols w:equalWidth="0" w:num="1">
            <w:col w:w="10706" w:space="0"/>
          </w:cols>
        </w:sectPr>
        <w:rPr/>
      </w:pPr>
    </w:p>
    <w:p>
      <w:pPr>
        <w:pStyle w:val="BodyText"/>
        <w:ind w:left="728" w:right="297" w:firstLine="384"/>
        <w:spacing w:before="46" w:line="291" w:lineRule="auto"/>
        <w:jc w:val="both"/>
        <w:rPr/>
      </w:pPr>
      <w:r>
        <w:rPr>
          <w:color w:val="231F20"/>
          <w:spacing w:val="1"/>
        </w:rPr>
        <w:t>急性腹痛通常情况下是由患者腹部脏器发生病变所导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致的病症，致病因素比较复杂，涉及的范围也比较广，内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科、外科、妇科等各方面的疾病都可能引起急性腹痛。而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在临床治疗方面，判断患者急性腹痛的临床依据也较多，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部分遵循神经支配和传导途径分类，部分则按照科室分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类，也有的按照病变的性质分类</w:t>
      </w:r>
      <w:r>
        <w:rPr>
          <w:sz w:val="11"/>
          <w:szCs w:val="11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1</w:t>
      </w:r>
      <w:r>
        <w:rPr>
          <w:sz w:val="11"/>
          <w:szCs w:val="11"/>
          <w:color w:val="231F20"/>
          <w:spacing w:val="4"/>
          <w:position w:val="8"/>
        </w:rPr>
        <w:t>］</w:t>
      </w:r>
      <w:r>
        <w:rPr>
          <w:sz w:val="11"/>
          <w:szCs w:val="11"/>
          <w:color w:val="231F20"/>
          <w:spacing w:val="-21"/>
          <w:position w:val="8"/>
        </w:rPr>
        <w:t xml:space="preserve"> </w:t>
      </w:r>
      <w:r>
        <w:rPr>
          <w:color w:val="231F20"/>
          <w:spacing w:val="4"/>
        </w:rPr>
        <w:t>。总而言之，医护人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员需要对急性腹痛等症状给予高度重视，及时对患者进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行诊断，避免造成不良后果。急性腹痛的症状会使患者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产生不适感，同时会引起其心理情绪的波动。急性腹痛的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发生时间短促，而且出现该表征的原因相对来说也比较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复杂，需要在短时间内判断导致患者急性腹痛的原因，制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订对应的治疗方案，否则会直接对患者的生命安全造成威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胁</w:t>
      </w:r>
      <w:r>
        <w:rPr>
          <w:sz w:val="11"/>
          <w:szCs w:val="11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2</w:t>
      </w:r>
      <w:r>
        <w:rPr>
          <w:sz w:val="11"/>
          <w:szCs w:val="11"/>
          <w:color w:val="231F20"/>
          <w:spacing w:val="4"/>
          <w:position w:val="8"/>
        </w:rPr>
        <w:t>］</w:t>
      </w:r>
      <w:r>
        <w:rPr>
          <w:sz w:val="11"/>
          <w:szCs w:val="11"/>
          <w:color w:val="231F20"/>
          <w:spacing w:val="-17"/>
          <w:position w:val="8"/>
        </w:rPr>
        <w:t xml:space="preserve"> </w:t>
      </w:r>
      <w:r>
        <w:rPr>
          <w:color w:val="231F20"/>
          <w:spacing w:val="4"/>
        </w:rPr>
        <w:t>。从这个角度来说，为了能够第一时间做好关于消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化内科急性腹痛患者的临床诊治工作，需对急性腹痛病症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出现的具体原因进行分析讨论，结合相关的参考数据，加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强对急性腹痛病症的关注，实施科学、合理的临床治疗方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式，在有效控制病情的基础上，制订行之有效的治疗方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案，可降低患者生理上的痛苦，保障患者生命安</w:t>
      </w:r>
      <w:r>
        <w:rPr>
          <w:color w:val="231F20"/>
          <w:spacing w:val="-2"/>
        </w:rPr>
        <w:t>全。</w:t>
      </w:r>
    </w:p>
    <w:p>
      <w:pPr>
        <w:pStyle w:val="BodyText"/>
        <w:ind w:left="741"/>
        <w:spacing w:before="182" w:line="291" w:lineRule="exact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7"/>
          <w:position w:val="1"/>
        </w:rPr>
        <w:t>1</w:t>
      </w:r>
      <w:r>
        <w:rPr>
          <w:sz w:val="22"/>
          <w:szCs w:val="22"/>
          <w:color w:val="231F20"/>
          <w:spacing w:val="7"/>
          <w:position w:val="1"/>
        </w:rPr>
        <w:t xml:space="preserve">  </w:t>
      </w:r>
      <w:r>
        <w:rPr>
          <w:sz w:val="22"/>
          <w:szCs w:val="22"/>
          <w:b/>
          <w:bCs/>
          <w:color w:val="231F20"/>
          <w:spacing w:val="-7"/>
          <w:position w:val="1"/>
        </w:rPr>
        <w:t>资料与方法</w:t>
      </w:r>
    </w:p>
    <w:p>
      <w:pPr>
        <w:pStyle w:val="BodyText"/>
        <w:ind w:left="1128"/>
        <w:spacing w:before="127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1.1    </w:t>
      </w:r>
      <w:r>
        <w:rPr>
          <w:color w:val="231F20"/>
          <w:spacing w:val="-3"/>
        </w:rPr>
        <w:t>一般资料</w:t>
      </w:r>
    </w:p>
    <w:p>
      <w:pPr>
        <w:pStyle w:val="BodyText"/>
        <w:ind w:left="731" w:right="298" w:firstLine="377"/>
        <w:spacing w:before="80" w:line="292" w:lineRule="auto"/>
        <w:rPr/>
      </w:pPr>
      <w:r>
        <w:rPr>
          <w:color w:val="231F20"/>
          <w:spacing w:val="1"/>
        </w:rPr>
        <w:t>选取某医院一年内收治的</w:t>
      </w:r>
      <w:r>
        <w:rPr>
          <w:rFonts w:ascii="Times New Roman" w:hAnsi="Times New Roman" w:eastAsia="Times New Roman" w:cs="Times New Roman"/>
          <w:color w:val="231F20"/>
          <w:spacing w:val="1"/>
        </w:rPr>
        <w:t>50</w:t>
      </w:r>
      <w:r>
        <w:rPr>
          <w:color w:val="231F20"/>
          <w:spacing w:val="1"/>
        </w:rPr>
        <w:t>例消化内科急性腹痛患者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为研究对象，其中，男性</w:t>
      </w:r>
      <w:r>
        <w:rPr>
          <w:rFonts w:ascii="Times New Roman" w:hAnsi="Times New Roman" w:eastAsia="Times New Roman" w:cs="Times New Roman"/>
          <w:color w:val="231F20"/>
          <w:spacing w:val="1"/>
        </w:rPr>
        <w:t>30</w:t>
      </w:r>
      <w:r>
        <w:rPr>
          <w:color w:val="231F20"/>
          <w:spacing w:val="1"/>
        </w:rPr>
        <w:t>例，女性</w:t>
      </w:r>
      <w:r>
        <w:rPr>
          <w:rFonts w:ascii="Times New Roman" w:hAnsi="Times New Roman" w:eastAsia="Times New Roman" w:cs="Times New Roman"/>
          <w:color w:val="231F20"/>
          <w:spacing w:val="1"/>
        </w:rPr>
        <w:t>20</w:t>
      </w:r>
      <w:r>
        <w:rPr>
          <w:color w:val="231F20"/>
          <w:spacing w:val="1"/>
        </w:rPr>
        <w:t>例。在这些患者办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理住院手续的同时，由消化内科护理人员详细全面地记录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6" w:line="292" w:lineRule="auto"/>
        <w:jc w:val="both"/>
        <w:rPr/>
      </w:pPr>
      <w:r>
        <w:rPr>
          <w:color w:val="231F20"/>
          <w:spacing w:val="1"/>
        </w:rPr>
        <w:t>患者的病史，发现其中有慢性心力衰竭、高血压患者。患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者发生急性腹痛之后，可能还会伴有全身的不良反应，涉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及很多科室，而且不同科室、不同疾病本身就有明显的差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异，所以对患者的临床判断及治疗有一定难度。</w:t>
      </w:r>
    </w:p>
    <w:p>
      <w:pPr>
        <w:pStyle w:val="BodyText"/>
        <w:ind w:left="399"/>
        <w:spacing w:before="1" w:line="209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1.2</w:t>
      </w:r>
      <w:r>
        <w:rPr>
          <w:rFonts w:ascii="Times New Roman" w:hAnsi="Times New Roman" w:eastAsia="Times New Roman" w:cs="Times New Roman"/>
          <w:color w:val="231F20"/>
        </w:rPr>
        <w:t xml:space="preserve">    </w:t>
      </w:r>
      <w:r>
        <w:rPr>
          <w:color w:val="231F20"/>
          <w:spacing w:val="-5"/>
        </w:rPr>
        <w:t>方法</w:t>
      </w:r>
    </w:p>
    <w:p>
      <w:pPr>
        <w:pStyle w:val="BodyText"/>
        <w:ind w:firstLine="379"/>
        <w:spacing w:before="89" w:line="291" w:lineRule="auto"/>
        <w:rPr/>
      </w:pPr>
      <w:r>
        <w:rPr>
          <w:color w:val="231F20"/>
          <w:spacing w:val="10"/>
        </w:rPr>
        <w:t>从事消化内科的临床工作者在诊断治疗患者的过程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中，需要始终秉持“从重思维”，有效监测所有患者的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健康状况。对于病情比较平稳或者认知非常清楚的患者，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护理人员首先需要直接询问患者的既往病史，还有腹痛的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具体程度等，然后根据患者对症状的描述，为其准备有针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对性的检查项目，必要时需要护理人员及时引导患者展开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诊断性腹腔穿刺。无论哪种消化内科疾病患者，都要做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好对应的血常规、尿常规、血液等各个方面的基础检查工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作。充分尊重患者的真实意愿，比如，患者可以自由选择</w:t>
      </w:r>
      <w:r>
        <w:rPr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B</w:t>
      </w:r>
      <w:r>
        <w:rPr>
          <w:color w:val="231F20"/>
          <w:spacing w:val="4"/>
        </w:rPr>
        <w:t>超、心电图检查项目，当然对于急性腹痛症状比较严重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的一部分患者，一定要由护理人员引导患者开展胃镜或者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肠镜等方面的检查，随后及时对患者的病症进行分析观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察。如发现患者出现比较严重的急性腹痛表现时会心脏不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适，面部也会苍白，此时应及时报告给患者的主治医生，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第一时间开展紧急救治，为患者进行心电图等各个项目的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检查，同时需要不断地为患者提供吸氧等一些其他处理措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施，待医生了解患者急性腹痛病症的原因、结果后，再针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对性地展开临床方面的诊治。</w:t>
      </w:r>
    </w:p>
    <w:p>
      <w:pPr>
        <w:pStyle w:val="BodyText"/>
        <w:spacing w:before="1" w:line="216" w:lineRule="auto"/>
        <w:jc w:val="right"/>
        <w:rPr/>
      </w:pPr>
      <w:r>
        <w:rPr>
          <w:color w:val="231F20"/>
          <w:spacing w:val="1"/>
        </w:rPr>
        <w:t>除此之外，对于水、电解质破坏或者休克患者，首先</w:t>
      </w:r>
    </w:p>
    <w:p>
      <w:pPr>
        <w:spacing w:line="216" w:lineRule="auto"/>
        <w:sectPr>
          <w:type w:val="continuous"/>
          <w:pgSz w:w="12246" w:h="16498"/>
          <w:pgMar w:top="741" w:right="1132" w:bottom="547" w:left="407" w:header="0" w:footer="354" w:gutter="0"/>
          <w:cols w:equalWidth="0" w:num="2">
            <w:col w:w="5816" w:space="100"/>
            <w:col w:w="4790" w:space="0"/>
          </w:cols>
        </w:sectPr>
        <w:rPr/>
      </w:pPr>
    </w:p>
    <w:p>
      <w:pPr>
        <w:spacing w:before="175" w:line="240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1355339" cy="10119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339" cy="1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  <w:position w:val="-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262960" cy="10082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960" cy="1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0"/>
          <w:position w:val="-1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-1"/>
        </w:rPr>
        <w:t>039</w:t>
      </w:r>
    </w:p>
    <w:p>
      <w:pPr>
        <w:spacing w:line="240" w:lineRule="exact"/>
        <w:sectPr>
          <w:type w:val="continuous"/>
          <w:pgSz w:w="12246" w:h="16498"/>
          <w:pgMar w:top="741" w:right="1132" w:bottom="547" w:left="407" w:header="0" w:footer="354" w:gutter="0"/>
          <w:cols w:equalWidth="0" w:num="1">
            <w:col w:w="10706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left="734"/>
        <w:spacing w:before="45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AAABAF"/>
          <w:spacing w:val="-2"/>
        </w:rPr>
        <w:t>全科论著</w:t>
      </w:r>
    </w:p>
    <w:p>
      <w:pPr>
        <w:spacing w:before="60"/>
        <w:rPr/>
      </w:pPr>
      <w:r/>
    </w:p>
    <w:p>
      <w:pPr>
        <w:sectPr>
          <w:footerReference w:type="default" r:id="rId5"/>
          <w:pgSz w:w="12246" w:h="16498"/>
          <w:pgMar w:top="741" w:right="1132" w:bottom="820" w:left="407" w:header="0" w:footer="354" w:gutter="0"/>
          <w:cols w:equalWidth="0" w:num="1">
            <w:col w:w="10705" w:space="0"/>
          </w:cols>
        </w:sectPr>
        <w:rPr/>
      </w:pPr>
    </w:p>
    <w:p>
      <w:pPr>
        <w:pStyle w:val="BodyText"/>
        <w:ind w:left="728" w:right="298"/>
        <w:spacing w:before="42" w:line="291" w:lineRule="auto"/>
        <w:jc w:val="both"/>
        <w:rPr/>
      </w:pPr>
      <w:r>
        <w:rPr>
          <w:color w:val="231F20"/>
          <w:spacing w:val="1"/>
        </w:rPr>
        <w:t>需要由医护人员帮助患者改善水、电解质失衡，或者提供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应对休克的措施。如果患者呕吐不止，需要在给患者补充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水分之后，想办法引起患者的食欲，让患者服用一定的消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化酶，在饮食中增加一些以蛋白质为主的营养食物，应通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过少食多餐的方式逐渐增加，以避免患者出现消化不良的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症状。如果还没有诊断清楚出现急性腹痛的病因，就不要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使用阿托品类药品，避免耽误诊断。如果怀疑患者有阑尾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炎、胃肠穿孔，可以在患者出血的状况下，给予输血；如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果怀疑患有胃穿孔、急性胰腺炎等，可以采用胃肠减压措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施，建立静脉通路，必要时可在确认诊断结果且患者无既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往过敏史反应的前提下为其注射一定剂量的镇痛剂。</w:t>
      </w:r>
    </w:p>
    <w:p>
      <w:pPr>
        <w:pStyle w:val="BodyText"/>
        <w:ind w:left="1128"/>
        <w:spacing w:before="2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1.3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  </w:t>
      </w:r>
      <w:r>
        <w:rPr>
          <w:color w:val="231F20"/>
          <w:spacing w:val="-4"/>
        </w:rPr>
        <w:t>观察指标</w:t>
      </w:r>
    </w:p>
    <w:p>
      <w:pPr>
        <w:pStyle w:val="BodyText"/>
        <w:ind w:left="731" w:right="297" w:firstLine="379"/>
        <w:spacing w:before="81" w:line="292" w:lineRule="auto"/>
        <w:rPr/>
      </w:pPr>
      <w:r>
        <w:rPr>
          <w:color w:val="231F20"/>
          <w:spacing w:val="1"/>
        </w:rPr>
        <w:t>根据患者临床表现将致病原因分为急性胃肠炎、肠梗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阻、胰腺炎、急性心肌梗死，并统计各原因的人数及发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生率。</w:t>
      </w:r>
    </w:p>
    <w:p>
      <w:pPr>
        <w:pStyle w:val="BodyText"/>
        <w:ind w:left="1128"/>
        <w:spacing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1.4    </w:t>
      </w:r>
      <w:r>
        <w:rPr>
          <w:color w:val="231F20"/>
          <w:spacing w:val="-2"/>
        </w:rPr>
        <w:t>统计学方法</w:t>
      </w:r>
    </w:p>
    <w:p>
      <w:pPr>
        <w:pStyle w:val="BodyText"/>
        <w:ind w:left="745" w:right="298" w:firstLine="364"/>
        <w:spacing w:before="81" w:line="293" w:lineRule="auto"/>
        <w:rPr/>
      </w:pPr>
      <w:r>
        <w:rPr>
          <w:color w:val="231F20"/>
          <w:spacing w:val="6"/>
        </w:rPr>
        <w:t>采用</w:t>
      </w:r>
      <w:r>
        <w:rPr>
          <w:rFonts w:ascii="Times New Roman" w:hAnsi="Times New Roman" w:eastAsia="Times New Roman" w:cs="Times New Roman"/>
          <w:color w:val="231F20"/>
        </w:rPr>
        <w:t>SPSS</w:t>
      </w:r>
      <w:r>
        <w:rPr>
          <w:rFonts w:ascii="Times New Roman" w:hAnsi="Times New Roman" w:eastAsia="Times New Roman" w:cs="Times New Roman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22.0</w:t>
      </w:r>
      <w:r>
        <w:rPr>
          <w:color w:val="231F20"/>
          <w:spacing w:val="6"/>
        </w:rPr>
        <w:t>统计学软件进行数据分析，计量资料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以率（</w:t>
      </w:r>
      <w:r>
        <w:rPr>
          <w:rFonts w:ascii="Times New Roman" w:hAnsi="Times New Roman" w:eastAsia="Times New Roman" w:cs="Times New Roman"/>
          <w:color w:val="231F20"/>
          <w:spacing w:val="-5"/>
        </w:rPr>
        <w:t>%</w:t>
      </w:r>
      <w:r>
        <w:rPr>
          <w:color w:val="231F20"/>
          <w:spacing w:val="-5"/>
        </w:rPr>
        <w:t>）表示数。</w:t>
      </w:r>
    </w:p>
    <w:p>
      <w:pPr>
        <w:pStyle w:val="BodyText"/>
        <w:ind w:left="732"/>
        <w:spacing w:before="179" w:line="291" w:lineRule="exact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6"/>
          <w:position w:val="1"/>
        </w:rPr>
        <w:t>2</w:t>
      </w:r>
      <w:r>
        <w:rPr>
          <w:sz w:val="22"/>
          <w:szCs w:val="22"/>
          <w:color w:val="231F20"/>
          <w:spacing w:val="3"/>
          <w:position w:val="1"/>
        </w:rPr>
        <w:t xml:space="preserve">  </w:t>
      </w:r>
      <w:r>
        <w:rPr>
          <w:sz w:val="22"/>
          <w:szCs w:val="22"/>
          <w:b/>
          <w:bCs/>
          <w:color w:val="231F20"/>
          <w:spacing w:val="-6"/>
          <w:position w:val="1"/>
        </w:rPr>
        <w:t>结果</w:t>
      </w:r>
    </w:p>
    <w:p>
      <w:pPr>
        <w:pStyle w:val="BodyText"/>
        <w:ind w:left="728" w:right="298" w:firstLine="381"/>
        <w:spacing w:before="125" w:line="290" w:lineRule="auto"/>
        <w:rPr/>
      </w:pPr>
      <w:r>
        <w:rPr>
          <w:color w:val="231F20"/>
        </w:rPr>
        <w:t>一般来说，本身就有急性胃肠炎、肠梗阻、胰腺炎、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急性心肌梗死的患者，出现急性腹痛的症状可能性会比较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大。急性胃肠炎、肠梗阻、胰腺炎、急性心肌梗死为诱发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腹痛症状的主要原因，其中急性胃肠炎共计</w:t>
      </w:r>
      <w:r>
        <w:rPr>
          <w:rFonts w:ascii="Times New Roman" w:hAnsi="Times New Roman" w:eastAsia="Times New Roman" w:cs="Times New Roman"/>
          <w:color w:val="231F20"/>
          <w:spacing w:val="1"/>
        </w:rPr>
        <w:t>31</w:t>
      </w:r>
      <w:r>
        <w:rPr>
          <w:color w:val="231F20"/>
          <w:spacing w:val="1"/>
        </w:rPr>
        <w:t>例，占比为</w:t>
      </w:r>
      <w:r>
        <w:rPr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62.0%</w:t>
      </w:r>
      <w:r>
        <w:rPr>
          <w:color w:val="231F20"/>
        </w:rPr>
        <w:t>；肠梗阻共计</w:t>
      </w:r>
      <w:r>
        <w:rPr>
          <w:rFonts w:ascii="Times New Roman" w:hAnsi="Times New Roman" w:eastAsia="Times New Roman" w:cs="Times New Roman"/>
          <w:color w:val="231F20"/>
        </w:rPr>
        <w:t>6</w:t>
      </w:r>
      <w:r>
        <w:rPr>
          <w:color w:val="231F20"/>
        </w:rPr>
        <w:t>例，占比为</w:t>
      </w:r>
      <w:r>
        <w:rPr>
          <w:rFonts w:ascii="Times New Roman" w:hAnsi="Times New Roman" w:eastAsia="Times New Roman" w:cs="Times New Roman"/>
          <w:color w:val="231F20"/>
        </w:rPr>
        <w:t>12.0%</w:t>
      </w:r>
      <w:r>
        <w:rPr>
          <w:color w:val="231F20"/>
        </w:rPr>
        <w:t>；胰腺炎共计</w:t>
      </w:r>
      <w:r>
        <w:rPr>
          <w:rFonts w:ascii="Times New Roman" w:hAnsi="Times New Roman" w:eastAsia="Times New Roman" w:cs="Times New Roman"/>
          <w:color w:val="231F20"/>
        </w:rPr>
        <w:t>8</w:t>
      </w:r>
      <w:r>
        <w:rPr>
          <w:color w:val="231F20"/>
        </w:rPr>
        <w:t>例，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占比为</w:t>
      </w:r>
      <w:r>
        <w:rPr>
          <w:rFonts w:ascii="Times New Roman" w:hAnsi="Times New Roman" w:eastAsia="Times New Roman" w:cs="Times New Roman"/>
          <w:color w:val="231F20"/>
          <w:spacing w:val="3"/>
        </w:rPr>
        <w:t>16.0%</w:t>
      </w:r>
      <w:r>
        <w:rPr>
          <w:color w:val="231F20"/>
          <w:spacing w:val="3"/>
        </w:rPr>
        <w:t>；急性心肌梗死共计</w:t>
      </w:r>
      <w:r>
        <w:rPr>
          <w:rFonts w:ascii="Times New Roman" w:hAnsi="Times New Roman" w:eastAsia="Times New Roman" w:cs="Times New Roman"/>
          <w:color w:val="231F20"/>
          <w:spacing w:val="3"/>
        </w:rPr>
        <w:t>5</w:t>
      </w:r>
      <w:r>
        <w:rPr>
          <w:color w:val="231F20"/>
          <w:spacing w:val="3"/>
        </w:rPr>
        <w:t>例，占比为</w:t>
      </w:r>
      <w:r>
        <w:rPr>
          <w:rFonts w:ascii="Times New Roman" w:hAnsi="Times New Roman" w:eastAsia="Times New Roman" w:cs="Times New Roman"/>
          <w:color w:val="231F20"/>
          <w:spacing w:val="3"/>
        </w:rPr>
        <w:t>10.0%</w:t>
      </w:r>
      <w:r>
        <w:rPr>
          <w:color w:val="231F20"/>
          <w:spacing w:val="3"/>
        </w:rPr>
        <w:t>。见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表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color w:val="231F20"/>
          <w:spacing w:val="-2"/>
        </w:rPr>
        <w:t>。</w:t>
      </w:r>
    </w:p>
    <w:p>
      <w:pPr>
        <w:ind w:left="1642"/>
        <w:spacing w:before="117" w:line="24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</w:rPr>
        <w:t>表1</w:t>
      </w:r>
      <w:r>
        <w:rPr>
          <w:rFonts w:ascii="SimHei" w:hAnsi="SimHei" w:eastAsia="SimHei" w:cs="SimHei"/>
          <w:sz w:val="16"/>
          <w:szCs w:val="16"/>
          <w:color w:val="231F20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</w:rPr>
        <w:t>急性腹痛症状患者的原因分析统计表</w:t>
      </w:r>
    </w:p>
    <w:p>
      <w:pPr>
        <w:spacing w:line="14" w:lineRule="exact"/>
        <w:rPr/>
      </w:pPr>
      <w:r/>
    </w:p>
    <w:tbl>
      <w:tblPr>
        <w:tblStyle w:val="TableNormal"/>
        <w:tblW w:w="4771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0"/>
        <w:gridCol w:w="1510"/>
        <w:gridCol w:w="1551"/>
      </w:tblGrid>
      <w:tr>
        <w:trPr>
          <w:trHeight w:val="303" w:hRule="atLeast"/>
        </w:trPr>
        <w:tc>
          <w:tcPr>
            <w:tcW w:w="17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06"/>
              <w:spacing w:before="83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15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50"/>
              <w:spacing w:before="82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人数（例）</w:t>
            </w:r>
          </w:p>
        </w:tc>
        <w:tc>
          <w:tcPr>
            <w:tcW w:w="15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26"/>
              <w:spacing w:before="79" w:line="187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position w:val="1"/>
              </w:rPr>
              <w:t>发生率（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position w:val="1"/>
              </w:rPr>
              <w:t>%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position w:val="1"/>
              </w:rPr>
              <w:t>）</w:t>
            </w:r>
          </w:p>
        </w:tc>
      </w:tr>
      <w:tr>
        <w:trPr>
          <w:trHeight w:val="305" w:hRule="atLeast"/>
        </w:trPr>
        <w:tc>
          <w:tcPr>
            <w:tcW w:w="1710" w:type="dxa"/>
            <w:vAlign w:val="top"/>
            <w:tcBorders>
              <w:top w:val="single" w:color="231F20" w:sz="2" w:space="0"/>
            </w:tcBorders>
          </w:tcPr>
          <w:p>
            <w:pPr>
              <w:ind w:left="498"/>
              <w:spacing w:before="89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急性胃肠炎</w:t>
            </w:r>
          </w:p>
        </w:tc>
        <w:tc>
          <w:tcPr>
            <w:tcW w:w="1510" w:type="dxa"/>
            <w:vAlign w:val="top"/>
            <w:tcBorders>
              <w:top w:val="single" w:color="231F20" w:sz="2" w:space="0"/>
            </w:tcBorders>
          </w:tcPr>
          <w:p>
            <w:pPr>
              <w:ind w:left="734"/>
              <w:spacing w:before="110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31</w:t>
            </w:r>
          </w:p>
        </w:tc>
        <w:tc>
          <w:tcPr>
            <w:tcW w:w="1551" w:type="dxa"/>
            <w:vAlign w:val="top"/>
            <w:tcBorders>
              <w:top w:val="single" w:color="231F20" w:sz="2" w:space="0"/>
            </w:tcBorders>
          </w:tcPr>
          <w:p>
            <w:pPr>
              <w:ind w:left="714"/>
              <w:spacing w:before="110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62.0</w:t>
            </w:r>
          </w:p>
        </w:tc>
      </w:tr>
      <w:tr>
        <w:trPr>
          <w:trHeight w:val="308" w:hRule="atLeast"/>
        </w:trPr>
        <w:tc>
          <w:tcPr>
            <w:tcW w:w="1710" w:type="dxa"/>
            <w:vAlign w:val="top"/>
          </w:tcPr>
          <w:p>
            <w:pPr>
              <w:ind w:left="635"/>
              <w:spacing w:before="93" w:line="20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肠梗阻</w:t>
            </w:r>
          </w:p>
        </w:tc>
        <w:tc>
          <w:tcPr>
            <w:tcW w:w="1510" w:type="dxa"/>
            <w:vAlign w:val="top"/>
          </w:tcPr>
          <w:p>
            <w:pPr>
              <w:ind w:left="769"/>
              <w:spacing w:before="115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6</w:t>
            </w:r>
          </w:p>
        </w:tc>
        <w:tc>
          <w:tcPr>
            <w:tcW w:w="1551" w:type="dxa"/>
            <w:vAlign w:val="top"/>
          </w:tcPr>
          <w:p>
            <w:pPr>
              <w:ind w:left="724"/>
              <w:spacing w:before="115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12.0</w:t>
            </w:r>
          </w:p>
        </w:tc>
      </w:tr>
      <w:tr>
        <w:trPr>
          <w:trHeight w:val="308" w:hRule="atLeast"/>
        </w:trPr>
        <w:tc>
          <w:tcPr>
            <w:tcW w:w="1710" w:type="dxa"/>
            <w:vAlign w:val="top"/>
          </w:tcPr>
          <w:p>
            <w:pPr>
              <w:ind w:left="635"/>
              <w:spacing w:before="94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胰腺炎</w:t>
            </w:r>
          </w:p>
        </w:tc>
        <w:tc>
          <w:tcPr>
            <w:tcW w:w="1510" w:type="dxa"/>
            <w:vAlign w:val="top"/>
          </w:tcPr>
          <w:p>
            <w:pPr>
              <w:ind w:left="772"/>
              <w:spacing w:before="117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8</w:t>
            </w:r>
          </w:p>
        </w:tc>
        <w:tc>
          <w:tcPr>
            <w:tcW w:w="1551" w:type="dxa"/>
            <w:vAlign w:val="top"/>
          </w:tcPr>
          <w:p>
            <w:pPr>
              <w:ind w:left="724"/>
              <w:spacing w:before="117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16.0</w:t>
            </w:r>
          </w:p>
        </w:tc>
      </w:tr>
      <w:tr>
        <w:trPr>
          <w:trHeight w:val="313" w:hRule="atLeast"/>
        </w:trPr>
        <w:tc>
          <w:tcPr>
            <w:tcW w:w="1710" w:type="dxa"/>
            <w:vAlign w:val="top"/>
            <w:tcBorders>
              <w:bottom w:val="single" w:color="231F20" w:sz="4" w:space="0"/>
            </w:tcBorders>
          </w:tcPr>
          <w:p>
            <w:pPr>
              <w:ind w:left="428"/>
              <w:spacing w:before="97" w:line="21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急性心肌梗死</w:t>
            </w:r>
          </w:p>
        </w:tc>
        <w:tc>
          <w:tcPr>
            <w:tcW w:w="1510" w:type="dxa"/>
            <w:vAlign w:val="top"/>
            <w:tcBorders>
              <w:bottom w:val="single" w:color="231F20" w:sz="4" w:space="0"/>
            </w:tcBorders>
          </w:tcPr>
          <w:p>
            <w:pPr>
              <w:ind w:left="770"/>
              <w:spacing w:before="121" w:line="18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5</w:t>
            </w:r>
          </w:p>
        </w:tc>
        <w:tc>
          <w:tcPr>
            <w:tcW w:w="1551" w:type="dxa"/>
            <w:vAlign w:val="top"/>
            <w:tcBorders>
              <w:bottom w:val="single" w:color="231F20" w:sz="4" w:space="0"/>
            </w:tcBorders>
          </w:tcPr>
          <w:p>
            <w:pPr>
              <w:ind w:left="724"/>
              <w:spacing w:before="119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10.0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31"/>
        <w:spacing w:before="72" w:line="292" w:lineRule="exact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6"/>
          <w:position w:val="1"/>
        </w:rPr>
        <w:t>3</w:t>
      </w:r>
      <w:r>
        <w:rPr>
          <w:sz w:val="22"/>
          <w:szCs w:val="22"/>
          <w:color w:val="231F20"/>
          <w:spacing w:val="3"/>
          <w:position w:val="1"/>
        </w:rPr>
        <w:t xml:space="preserve">  </w:t>
      </w:r>
      <w:r>
        <w:rPr>
          <w:sz w:val="22"/>
          <w:szCs w:val="22"/>
          <w:b/>
          <w:bCs/>
          <w:color w:val="231F20"/>
          <w:spacing w:val="-6"/>
          <w:position w:val="1"/>
        </w:rPr>
        <w:t>讨论</w:t>
      </w:r>
    </w:p>
    <w:p>
      <w:pPr>
        <w:pStyle w:val="BodyText"/>
        <w:ind w:left="1113"/>
        <w:spacing w:before="129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3.1    </w:t>
      </w:r>
      <w:r>
        <w:rPr>
          <w:color w:val="231F20"/>
          <w:spacing w:val="-1"/>
        </w:rPr>
        <w:t>原因分析</w:t>
      </w:r>
    </w:p>
    <w:p>
      <w:pPr>
        <w:pStyle w:val="BodyText"/>
        <w:ind w:left="728" w:right="297" w:firstLine="384"/>
        <w:spacing w:before="82" w:line="283" w:lineRule="auto"/>
        <w:rPr/>
      </w:pPr>
      <w:r>
        <w:rPr>
          <w:color w:val="231F20"/>
          <w:spacing w:val="1"/>
        </w:rPr>
        <w:t>急性腹痛在临床上的主要症状为腹痛感强烈，可能会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伴有恶心、呕吐、吐血等症状，有的时候还会出现发热，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除此之外，腹痛还可能出现腹膜刺激征，主要表现为腹肌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僵直，患者会感觉到压痛、跳痛等，严重时还会出现冒冷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汗、面色发白等症状，如果患者能够保持侧卧体位，那么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腹痛的情况可能会得到缓解。相对来说，导致急性腹痛发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病的因素比较多，无论是溃疡还是尿毒症、心肌梗死、泌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尿感染，都可能导致急性腹痛。早期发病的患者会有腹部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疼痛的症状，而且疼痛持续的时间比较长，如果病情比较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复杂，没有办法进行判断，就需要医生对患者的病情进行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216" w:lineRule="auto"/>
        <w:rPr/>
      </w:pPr>
      <w:r>
        <w:rPr>
          <w:color w:val="231F20"/>
          <w:spacing w:val="-1"/>
        </w:rPr>
        <w:t>详细询问，根据临床的具体症状，作出初步明确的判断。</w:t>
      </w:r>
    </w:p>
    <w:p>
      <w:pPr>
        <w:pStyle w:val="BodyText"/>
        <w:ind w:left="1" w:firstLine="381"/>
        <w:spacing w:before="76" w:line="292" w:lineRule="auto"/>
        <w:jc w:val="both"/>
        <w:rPr/>
      </w:pPr>
      <w:r>
        <w:rPr>
          <w:color w:val="231F20"/>
          <w:spacing w:val="1"/>
        </w:rPr>
        <w:t>在对某医院收治的</w:t>
      </w:r>
      <w:r>
        <w:rPr>
          <w:rFonts w:ascii="Times New Roman" w:hAnsi="Times New Roman" w:eastAsia="Times New Roman" w:cs="Times New Roman"/>
          <w:color w:val="231F20"/>
          <w:spacing w:val="1"/>
        </w:rPr>
        <w:t>50</w:t>
      </w:r>
      <w:r>
        <w:rPr>
          <w:color w:val="231F20"/>
          <w:spacing w:val="1"/>
        </w:rPr>
        <w:t>例消化内科急性腹痛患者进行救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治过程中，需要由消化内科的护理人员带领患者进行尿常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规、血常规、血液等各个方面的基本检查，最后根据该阶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段的检查结果，获取对应的数据信息，由主治医生为其制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订行之有效的临床治疗方案，针对上腹部出现疼痛的患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者，需要进行心电图等方面的检查</w:t>
      </w:r>
      <w:r>
        <w:rPr>
          <w:sz w:val="11"/>
          <w:szCs w:val="11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3</w:t>
      </w:r>
      <w:r>
        <w:rPr>
          <w:sz w:val="11"/>
          <w:szCs w:val="11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firstLine="381"/>
        <w:spacing w:before="1" w:line="291" w:lineRule="auto"/>
        <w:jc w:val="both"/>
        <w:rPr/>
      </w:pPr>
      <w:r>
        <w:rPr>
          <w:color w:val="231F20"/>
          <w:spacing w:val="1"/>
        </w:rPr>
        <w:t>通过实际调查可以发现，在对这</w:t>
      </w:r>
      <w:r>
        <w:rPr>
          <w:rFonts w:ascii="Times New Roman" w:hAnsi="Times New Roman" w:eastAsia="Times New Roman" w:cs="Times New Roman"/>
          <w:color w:val="231F20"/>
          <w:spacing w:val="1"/>
        </w:rPr>
        <w:t>50</w:t>
      </w:r>
      <w:r>
        <w:rPr>
          <w:color w:val="231F20"/>
          <w:spacing w:val="1"/>
        </w:rPr>
        <w:t>例消化内科急性腹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痛患者展开临床诊断治疗的过程中，绝大多数的护理人员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能够在半小时内获取检查数据，从而判断患者是否患有重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大疾病，并且做好应对各种突发应急事件的准备。对于通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过检查后没有特别突出临床表现的患者，由于没有办法直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接判断患者腹部疼痛的主要原因，需要护理人员带领患者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进行下一步的详细检查</w:t>
      </w:r>
      <w:r>
        <w:rPr>
          <w:sz w:val="11"/>
          <w:szCs w:val="11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4</w:t>
      </w:r>
      <w:r>
        <w:rPr>
          <w:sz w:val="11"/>
          <w:szCs w:val="11"/>
          <w:color w:val="231F20"/>
          <w:spacing w:val="3"/>
          <w:position w:val="8"/>
        </w:rPr>
        <w:t>］</w:t>
      </w:r>
      <w:r>
        <w:rPr>
          <w:sz w:val="11"/>
          <w:szCs w:val="11"/>
          <w:color w:val="231F20"/>
          <w:spacing w:val="-15"/>
          <w:position w:val="8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4"/>
        </w:rPr>
        <w:t>特别是使用了一些药物的患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者，需要护理人员关注患者的面部状况，以及腹部疼痛症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状是否有所缓解，心率、血压等情况，全方位地了解、掌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握患者病情变化的过程</w:t>
      </w:r>
      <w:r>
        <w:rPr>
          <w:sz w:val="11"/>
          <w:szCs w:val="11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5</w:t>
      </w:r>
      <w:r>
        <w:rPr>
          <w:sz w:val="11"/>
          <w:szCs w:val="11"/>
          <w:color w:val="231F20"/>
          <w:spacing w:val="4"/>
          <w:position w:val="8"/>
        </w:rPr>
        <w:t>］</w:t>
      </w:r>
      <w:r>
        <w:rPr>
          <w:sz w:val="11"/>
          <w:szCs w:val="11"/>
          <w:color w:val="231F20"/>
          <w:spacing w:val="-25"/>
          <w:position w:val="8"/>
        </w:rPr>
        <w:t xml:space="preserve"> </w:t>
      </w:r>
      <w:r>
        <w:rPr>
          <w:color w:val="231F20"/>
          <w:spacing w:val="4"/>
        </w:rPr>
        <w:t>。本研究发现，受年</w:t>
      </w:r>
      <w:r>
        <w:rPr>
          <w:color w:val="231F20"/>
          <w:spacing w:val="3"/>
        </w:rPr>
        <w:t>龄、性别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及既往病史的影响，患者出现急性腹痛症状的原因各不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相同。</w:t>
      </w:r>
    </w:p>
    <w:p>
      <w:pPr>
        <w:pStyle w:val="BodyText"/>
        <w:ind w:left="385"/>
        <w:spacing w:before="5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3.2    </w:t>
      </w:r>
      <w:r>
        <w:rPr>
          <w:color w:val="231F20"/>
          <w:spacing w:val="-1"/>
        </w:rPr>
        <w:t>诊断期间注意事项</w:t>
      </w:r>
    </w:p>
    <w:p>
      <w:pPr>
        <w:pStyle w:val="BodyText"/>
        <w:ind w:firstLine="384"/>
        <w:spacing w:before="92" w:line="287" w:lineRule="auto"/>
        <w:rPr/>
      </w:pPr>
      <w:r>
        <w:rPr>
          <w:color w:val="231F20"/>
        </w:rPr>
        <w:t>实际上，消化内科急性腹痛症状发生的类型比较多， </w:t>
      </w:r>
      <w:r>
        <w:rPr>
          <w:color w:val="231F20"/>
        </w:rPr>
        <w:t>而且不同的病因出现的疾病症状也存在比较明显的差异，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所以对于确诊急性腹痛的患者， 一定要对症治疗</w:t>
      </w:r>
      <w:r>
        <w:rPr>
          <w:sz w:val="11"/>
          <w:szCs w:val="11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8"/>
        </w:rPr>
        <w:t>6</w:t>
      </w:r>
      <w:r>
        <w:rPr>
          <w:sz w:val="11"/>
          <w:szCs w:val="11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。临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床研究数据统计表明，绝大多数急性腹痛都是内科疾病，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而且以胃肠道疾病为主。急性腹痛疼痛的部位比较多，如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中下腹疼痛，大多数是月经带来的疼痛，或者是急性腹膜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炎等疾病</w:t>
      </w:r>
      <w:r>
        <w:rPr>
          <w:sz w:val="11"/>
          <w:szCs w:val="11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7</w:t>
      </w:r>
      <w:r>
        <w:rPr>
          <w:sz w:val="11"/>
          <w:szCs w:val="11"/>
          <w:color w:val="231F20"/>
          <w:spacing w:val="1"/>
          <w:position w:val="8"/>
        </w:rPr>
        <w:t>］</w:t>
      </w:r>
      <w:r>
        <w:rPr>
          <w:sz w:val="11"/>
          <w:szCs w:val="11"/>
          <w:color w:val="231F20"/>
          <w:spacing w:val="-14"/>
          <w:position w:val="8"/>
        </w:rPr>
        <w:t xml:space="preserve"> </w:t>
      </w:r>
      <w:r>
        <w:rPr>
          <w:color w:val="231F20"/>
          <w:spacing w:val="1"/>
        </w:rPr>
        <w:t>；</w:t>
      </w:r>
      <w:r>
        <w:rPr>
          <w:color w:val="231F20"/>
          <w:spacing w:val="4"/>
        </w:rPr>
        <w:t>右上腹疼痛，大多数是与患者的肝脏</w:t>
      </w:r>
      <w:r>
        <w:rPr>
          <w:color w:val="231F20"/>
          <w:spacing w:val="3"/>
        </w:rPr>
        <w:t>等器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官相关的疾病；右下腹疼痛，大多数是急性阑尾炎等疾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病。根据腹痛的性质可分为绞痛、刀割痛等，刀割痛是由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腹部血管破裂导致的；绞痛是由急性阑尾炎、胆结石、肾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结石等引发的。根据疼痛持续时间可分为持续性腹痛和阵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发性腹痛</w:t>
      </w:r>
      <w:r>
        <w:rPr>
          <w:sz w:val="11"/>
          <w:szCs w:val="11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8"/>
        </w:rPr>
        <w:t>8</w:t>
      </w:r>
      <w:r>
        <w:rPr>
          <w:sz w:val="11"/>
          <w:szCs w:val="11"/>
          <w:color w:val="231F20"/>
          <w:spacing w:val="9"/>
          <w:position w:val="8"/>
        </w:rPr>
        <w:t>］</w:t>
      </w:r>
      <w:r>
        <w:rPr>
          <w:sz w:val="11"/>
          <w:szCs w:val="11"/>
          <w:color w:val="231F20"/>
          <w:spacing w:val="-13"/>
          <w:position w:val="8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3"/>
        </w:rPr>
        <w:t>持续性腹痛绝大多数是以慢性腹膜炎为代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表的疾病；阵发性腹痛包括胆结石、胃痉挛等。除了腹部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疼痛之外，患者还会出现一定程度的呼吸困难、头晕、恶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心、呕吐、腹泻症状，需要护理人员引导患者进行诊断治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疗，从消化系统、循环系统、内分泌系统等各个方面进行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综合判断处理，需要着重关注以下几方面：首先，在诊断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消化内科急性腹部疼痛的时候，可能会出现</w:t>
      </w:r>
      <w:r>
        <w:rPr>
          <w:color w:val="231F20"/>
        </w:rPr>
        <w:t>不同的病情、 </w:t>
      </w:r>
      <w:r>
        <w:rPr>
          <w:color w:val="231F20"/>
        </w:rPr>
        <w:t>相同的症状或者不同的症状、相似的病情等现象，因此，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在诊疗的过程中，还需要关注患者常见的并发症，以及一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些比较少见的并发症，按照相应的处理顺序进行诊断。其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次，需要收集患者的既往病史，不仅关注当下所患疾病，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也需要重视以前患过的疾病，特别是消化性溃疡等方面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的疾病，一定要尽可能避免出现错误诊断的状况</w:t>
      </w:r>
      <w:r>
        <w:rPr>
          <w:sz w:val="11"/>
          <w:szCs w:val="11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9</w:t>
      </w:r>
      <w:r>
        <w:rPr>
          <w:sz w:val="11"/>
          <w:szCs w:val="11"/>
          <w:color w:val="231F20"/>
          <w:spacing w:val="4"/>
          <w:position w:val="8"/>
        </w:rPr>
        <w:t>］</w:t>
      </w:r>
      <w:r>
        <w:rPr>
          <w:sz w:val="11"/>
          <w:szCs w:val="11"/>
          <w:color w:val="231F20"/>
          <w:spacing w:val="-25"/>
          <w:position w:val="8"/>
        </w:rPr>
        <w:t xml:space="preserve"> </w:t>
      </w:r>
      <w:r>
        <w:rPr>
          <w:color w:val="231F20"/>
          <w:spacing w:val="4"/>
        </w:rPr>
        <w:t>。最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后，如果临床诊断和辅助检查不符合的时候，一定要把握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疾病的规律，不要轻易得出相关的结论，可以利用动态化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的观察形式进一步诊断治疗，医护人员一定要树立整体性</w:t>
      </w:r>
    </w:p>
    <w:p>
      <w:pPr>
        <w:spacing w:line="287" w:lineRule="auto"/>
        <w:sectPr>
          <w:type w:val="continuous"/>
          <w:pgSz w:w="12246" w:h="16498"/>
          <w:pgMar w:top="741" w:right="1132" w:bottom="820" w:left="407" w:header="0" w:footer="354" w:gutter="0"/>
          <w:cols w:equalWidth="0" w:num="2">
            <w:col w:w="5816" w:space="100"/>
            <w:col w:w="4790" w:space="0"/>
          </w:cols>
        </w:sectPr>
        <w:rPr/>
      </w:pPr>
    </w:p>
    <w:p>
      <w:pPr>
        <w:spacing w:before="87"/>
        <w:rPr/>
      </w:pPr>
      <w:r/>
    </w:p>
    <w:p>
      <w:pPr>
        <w:sectPr>
          <w:headerReference w:type="default" r:id="rId6"/>
          <w:footerReference w:type="default" r:id="rId7"/>
          <w:pgSz w:w="12246" w:h="16498"/>
          <w:pgMar w:top="1054" w:right="1133" w:bottom="547" w:left="407" w:header="746" w:footer="354" w:gutter="0"/>
          <w:cols w:equalWidth="0" w:num="1">
            <w:col w:w="10705" w:space="0"/>
          </w:cols>
        </w:sectPr>
        <w:rPr/>
      </w:pPr>
    </w:p>
    <w:p>
      <w:pPr>
        <w:pStyle w:val="BodyText"/>
        <w:ind w:left="731" w:right="288" w:firstLine="14"/>
        <w:spacing w:before="37" w:line="280" w:lineRule="auto"/>
        <w:rPr/>
      </w:pPr>
      <w:r>
        <w:rPr>
          <w:color w:val="231F20"/>
          <w:spacing w:val="1"/>
        </w:rPr>
        <w:t>的理念，高度重视腹部脏器病变所引发的消化</w:t>
      </w:r>
      <w:r>
        <w:rPr>
          <w:color w:val="231F20"/>
        </w:rPr>
        <w:t>内科急性腹 </w:t>
      </w:r>
      <w:r>
        <w:rPr>
          <w:color w:val="231F20"/>
          <w:spacing w:val="-1"/>
        </w:rPr>
        <w:t>痛，提高病情诊断的精确性</w:t>
      </w:r>
      <w:r>
        <w:rPr>
          <w:sz w:val="11"/>
          <w:szCs w:val="11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10</w:t>
      </w:r>
      <w:r>
        <w:rPr>
          <w:sz w:val="11"/>
          <w:szCs w:val="11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1113"/>
        <w:spacing w:before="21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3.3    </w:t>
      </w:r>
      <w:r>
        <w:rPr>
          <w:color w:val="231F20"/>
          <w:spacing w:val="-1"/>
        </w:rPr>
        <w:t>治疗体系展望</w:t>
      </w:r>
    </w:p>
    <w:p>
      <w:pPr>
        <w:pStyle w:val="BodyText"/>
        <w:ind w:left="728" w:right="287" w:firstLine="384"/>
        <w:spacing w:before="85" w:line="290" w:lineRule="auto"/>
        <w:rPr/>
      </w:pPr>
      <w:r>
        <w:rPr>
          <w:color w:val="231F20"/>
          <w:spacing w:val="10"/>
        </w:rPr>
        <w:t>急性腹痛是急诊患者最常见的症状之一，有文</w:t>
      </w:r>
      <w:r>
        <w:rPr>
          <w:color w:val="231F20"/>
          <w:spacing w:val="9"/>
        </w:rPr>
        <w:t>献报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道，急诊患者中约</w:t>
      </w:r>
      <w:r>
        <w:rPr>
          <w:rFonts w:ascii="Times New Roman" w:hAnsi="Times New Roman" w:eastAsia="Times New Roman" w:cs="Times New Roman"/>
          <w:color w:val="231F20"/>
          <w:spacing w:val="4"/>
        </w:rPr>
        <w:t>30%</w:t>
      </w:r>
      <w:r>
        <w:rPr>
          <w:color w:val="231F20"/>
          <w:spacing w:val="4"/>
        </w:rPr>
        <w:t>以腹痛为主诉，约</w:t>
      </w:r>
      <w:r>
        <w:rPr>
          <w:rFonts w:ascii="Times New Roman" w:hAnsi="Times New Roman" w:eastAsia="Times New Roman" w:cs="Times New Roman"/>
          <w:color w:val="231F20"/>
          <w:spacing w:val="3"/>
        </w:rPr>
        <w:t>25%</w:t>
      </w:r>
      <w:r>
        <w:rPr>
          <w:color w:val="231F20"/>
          <w:spacing w:val="3"/>
        </w:rPr>
        <w:t>的急性腹痛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需要紧急处理；有</w:t>
      </w:r>
      <w:r>
        <w:rPr>
          <w:rFonts w:ascii="Times New Roman" w:hAnsi="Times New Roman" w:eastAsia="Times New Roman" w:cs="Times New Roman"/>
          <w:color w:val="231F20"/>
          <w:spacing w:val="4"/>
        </w:rPr>
        <w:t>15%</w:t>
      </w:r>
      <w:r>
        <w:rPr>
          <w:color w:val="231F20"/>
          <w:spacing w:val="4"/>
        </w:rPr>
        <w:t>～</w:t>
      </w:r>
      <w:r>
        <w:rPr>
          <w:rFonts w:ascii="Times New Roman" w:hAnsi="Times New Roman" w:eastAsia="Times New Roman" w:cs="Times New Roman"/>
          <w:color w:val="231F20"/>
          <w:spacing w:val="4"/>
        </w:rPr>
        <w:t>40%</w:t>
      </w:r>
      <w:r>
        <w:rPr>
          <w:color w:val="231F20"/>
          <w:spacing w:val="4"/>
        </w:rPr>
        <w:t>的人患过</w:t>
      </w:r>
      <w:r>
        <w:rPr>
          <w:color w:val="231F20"/>
          <w:spacing w:val="3"/>
        </w:rPr>
        <w:t>腹痛，其中比较严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重的疾病引起的腹痛占所有腹痛的</w:t>
      </w:r>
      <w:r>
        <w:rPr>
          <w:rFonts w:ascii="Times New Roman" w:hAnsi="Times New Roman" w:eastAsia="Times New Roman" w:cs="Times New Roman"/>
          <w:color w:val="231F20"/>
          <w:spacing w:val="2"/>
        </w:rPr>
        <w:t>50%</w:t>
      </w:r>
      <w:r>
        <w:rPr>
          <w:color w:val="231F20"/>
          <w:spacing w:val="2"/>
        </w:rPr>
        <w:t>以上。急性腹痛的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特点是起病急骤、病因复杂、病情严重程度不一。有些腹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痛如果诊断不及时或处理不当将产生严重后果，甚至可能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危及患者生命。因此，为了尽快缓解患者急性腹痛的症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状，医护人员应当提高诊断意识，结合患者临床表征及各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项检测结果迅速做出正确判断。</w:t>
      </w:r>
    </w:p>
    <w:p>
      <w:pPr>
        <w:pStyle w:val="BodyText"/>
        <w:ind w:left="728" w:right="287" w:firstLine="383"/>
        <w:spacing w:before="1" w:line="292" w:lineRule="auto"/>
        <w:jc w:val="both"/>
        <w:rPr/>
      </w:pPr>
      <w:r>
        <w:rPr>
          <w:color w:val="231F20"/>
          <w:spacing w:val="1"/>
        </w:rPr>
        <w:t>急性腹痛的病死率相对来说比较高，所以医疗救助人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员应该树立正确的思想理念，强化对消化内科急性腹痛病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症的关注。在本研究调查研究分析的</w:t>
      </w:r>
      <w:r>
        <w:rPr>
          <w:rFonts w:ascii="Times New Roman" w:hAnsi="Times New Roman" w:eastAsia="Times New Roman" w:cs="Times New Roman"/>
          <w:color w:val="231F20"/>
          <w:spacing w:val="1"/>
        </w:rPr>
        <w:t>50</w:t>
      </w:r>
      <w:r>
        <w:rPr>
          <w:color w:val="231F20"/>
          <w:spacing w:val="1"/>
        </w:rPr>
        <w:t>例患者中，护理人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员和医生对患者做了最基本的临床诊断，在分析判断患者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实际病情的前提下，制订了有针对性的治疗计划，通过相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应的一段时间的治疗之后，绝大多数患者已经康复出院，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达到了</w:t>
      </w:r>
      <w:r>
        <w:rPr>
          <w:rFonts w:ascii="Times New Roman" w:hAnsi="Times New Roman" w:eastAsia="Times New Roman" w:cs="Times New Roman"/>
          <w:color w:val="231F20"/>
          <w:spacing w:val="2"/>
        </w:rPr>
        <w:t>98%</w:t>
      </w:r>
      <w:r>
        <w:rPr>
          <w:color w:val="231F20"/>
          <w:spacing w:val="2"/>
        </w:rPr>
        <w:t>的治疗康复率。所以，为了能够第一时间做好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消化内科急性腹痛患者的诊疗工作，护理人员需要配合医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生，及时分析患者出现急性腹痛症状的主要原因，有针对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性地采取措施进行临床治疗，在减轻患者身体痛苦的同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时，确保患者的生命安全，尽可能为我国医疗卫生事业的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进一步发展做出贡献。为了提高诊断工作的效率，还要不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断完善诊断流程，对每个诊断环节进行优化，以期在面对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急性腹痛患者时，可以第一时间判断导致其腹痛的原因，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5" w:line="215" w:lineRule="auto"/>
        <w:rPr/>
      </w:pPr>
      <w:r>
        <w:rPr>
          <w:color w:val="231F20"/>
          <w:spacing w:val="-2"/>
        </w:rPr>
        <w:t>并给予相应的治疗，以缓解其腹痛症状。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before="55" w:line="24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【参考文献】</w:t>
      </w:r>
    </w:p>
    <w:p>
      <w:pPr>
        <w:pStyle w:val="BodyText"/>
        <w:ind w:left="528" w:right="1" w:hanging="512"/>
        <w:spacing w:before="80" w:line="283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18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>1</w:t>
      </w:r>
      <w:r>
        <w:rPr>
          <w:sz w:val="17"/>
          <w:szCs w:val="17"/>
          <w:color w:val="231F20"/>
          <w:spacing w:val="18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王晓娟</w:t>
      </w:r>
      <w:r>
        <w:rPr>
          <w:rFonts w:ascii="FangSong" w:hAnsi="FangSong" w:eastAsia="FangSong" w:cs="FangSong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．消化内科门诊急性腹痛患者的临</w:t>
      </w:r>
      <w:r>
        <w:rPr>
          <w:rFonts w:ascii="FangSong" w:hAnsi="FangSong" w:eastAsia="FangSong" w:cs="FangSong"/>
          <w:sz w:val="17"/>
          <w:szCs w:val="17"/>
          <w:color w:val="231F20"/>
          <w:spacing w:val="17"/>
        </w:rPr>
        <w:t>床诊治分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析</w:t>
      </w:r>
      <w:r>
        <w:rPr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sz w:val="17"/>
          <w:szCs w:val="17"/>
          <w:color w:val="231F20"/>
          <w:spacing w:val="-3"/>
        </w:rPr>
        <w:t>］</w:t>
      </w:r>
      <w:r>
        <w:rPr>
          <w:sz w:val="17"/>
          <w:szCs w:val="17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．医学食疗与健康，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286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39" w:hanging="523"/>
        <w:spacing w:before="78" w:line="283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2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>2</w:t>
      </w:r>
      <w:r>
        <w:rPr>
          <w:sz w:val="17"/>
          <w:szCs w:val="17"/>
          <w:color w:val="231F20"/>
          <w:spacing w:val="23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23"/>
        </w:rPr>
        <w:t>刘凯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3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3"/>
        </w:rPr>
        <w:t>消化内科门诊急性腹痛患者的临床诊治研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究</w:t>
      </w:r>
      <w:r>
        <w:rPr>
          <w:sz w:val="17"/>
          <w:szCs w:val="17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J</w:t>
      </w:r>
      <w:r>
        <w:rPr>
          <w:sz w:val="17"/>
          <w:szCs w:val="17"/>
          <w:color w:val="231F20"/>
          <w:spacing w:val="-2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．养生保健指南，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2020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31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60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528" w:hanging="512"/>
        <w:spacing w:before="78" w:line="283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19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9"/>
        </w:rPr>
        <w:t>3</w:t>
      </w:r>
      <w:r>
        <w:rPr>
          <w:sz w:val="17"/>
          <w:szCs w:val="17"/>
          <w:color w:val="231F20"/>
          <w:spacing w:val="19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9"/>
        </w:rPr>
        <w:t>武果勤</w:t>
      </w:r>
      <w:r>
        <w:rPr>
          <w:rFonts w:ascii="FangSong" w:hAnsi="FangSong" w:eastAsia="FangSong" w:cs="FangSong"/>
          <w:sz w:val="17"/>
          <w:szCs w:val="17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9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9"/>
        </w:rPr>
        <w:t>消化内科急性腹痛患者</w:t>
      </w:r>
      <w:r>
        <w:rPr>
          <w:rFonts w:ascii="FangSong" w:hAnsi="FangSong" w:eastAsia="FangSong" w:cs="FangSong"/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9"/>
        </w:rPr>
        <w:t>96 </w:t>
      </w:r>
      <w:r>
        <w:rPr>
          <w:rFonts w:ascii="FangSong" w:hAnsi="FangSong" w:eastAsia="FangSong" w:cs="FangSong"/>
          <w:sz w:val="17"/>
          <w:szCs w:val="17"/>
          <w:color w:val="231F20"/>
          <w:spacing w:val="19"/>
        </w:rPr>
        <w:t>例临床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诊疗分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析</w:t>
      </w:r>
      <w:r>
        <w:rPr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中国保健营养，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355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39" w:right="1" w:hanging="523"/>
        <w:spacing w:before="79" w:line="283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18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>4</w:t>
      </w:r>
      <w:r>
        <w:rPr>
          <w:sz w:val="17"/>
          <w:szCs w:val="17"/>
          <w:color w:val="231F20"/>
          <w:spacing w:val="18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刘电厂</w:t>
      </w:r>
      <w:r>
        <w:rPr>
          <w:rFonts w:ascii="FangSong" w:hAnsi="FangSong" w:eastAsia="FangSong" w:cs="FangSong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．消化内科门诊急性腹痛患者的临</w:t>
      </w:r>
      <w:r>
        <w:rPr>
          <w:rFonts w:ascii="FangSong" w:hAnsi="FangSong" w:eastAsia="FangSong" w:cs="FangSong"/>
          <w:sz w:val="17"/>
          <w:szCs w:val="17"/>
          <w:color w:val="231F20"/>
          <w:spacing w:val="17"/>
        </w:rPr>
        <w:t>床诊治研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究</w:t>
      </w:r>
      <w:r>
        <w:rPr>
          <w:sz w:val="17"/>
          <w:szCs w:val="17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J</w:t>
      </w:r>
      <w:r>
        <w:rPr>
          <w:sz w:val="17"/>
          <w:szCs w:val="17"/>
          <w:color w:val="231F20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养生保健指南，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2020</w:t>
      </w:r>
      <w:r>
        <w:rPr>
          <w:rFonts w:ascii="FangSong" w:hAnsi="FangSong" w:eastAsia="FangSong" w:cs="FangSong"/>
          <w:sz w:val="17"/>
          <w:szCs w:val="17"/>
          <w:color w:val="231F20"/>
        </w:rPr>
        <w:t>，（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22</w:t>
      </w:r>
      <w:r>
        <w:rPr>
          <w:sz w:val="17"/>
          <w:szCs w:val="17"/>
          <w:color w:val="231F20"/>
          <w:spacing w:val="-2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23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536" w:hanging="520"/>
        <w:spacing w:before="79" w:line="286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5</w:t>
      </w:r>
      <w:r>
        <w:rPr>
          <w:sz w:val="17"/>
          <w:szCs w:val="17"/>
          <w:color w:val="231F20"/>
          <w:spacing w:val="2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刘芳</w:t>
      </w:r>
      <w:r>
        <w:rPr>
          <w:rFonts w:ascii="FangSong" w:hAnsi="FangSong" w:eastAsia="FangSong" w:cs="FangSong"/>
          <w:sz w:val="17"/>
          <w:szCs w:val="17"/>
          <w:color w:val="231F20"/>
          <w:spacing w:val="-39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．消化内科急性腹痛者临床诊疗分析</w:t>
      </w:r>
      <w:r>
        <w:rPr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sz w:val="17"/>
          <w:szCs w:val="17"/>
          <w:color w:val="231F20"/>
          <w:spacing w:val="-13"/>
        </w:rPr>
        <w:t>］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3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健康养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生，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2020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174</w:t>
      </w:r>
      <w:r>
        <w:rPr>
          <w:sz w:val="17"/>
          <w:szCs w:val="17"/>
          <w:color w:val="231F20"/>
          <w:spacing w:val="-2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175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525" w:hanging="509"/>
        <w:spacing w:before="75" w:line="289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18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>6</w:t>
      </w:r>
      <w:r>
        <w:rPr>
          <w:sz w:val="17"/>
          <w:szCs w:val="17"/>
          <w:color w:val="231F20"/>
          <w:spacing w:val="18"/>
        </w:rPr>
        <w:t>］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占华平</w:t>
      </w:r>
      <w:r>
        <w:rPr>
          <w:rFonts w:ascii="FangSong" w:hAnsi="FangSong" w:eastAsia="FangSong" w:cs="FangSong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消化内科急性腹痛患者</w:t>
      </w:r>
      <w:r>
        <w:rPr>
          <w:rFonts w:ascii="FangSong" w:hAnsi="FangSong" w:eastAsia="FangSong" w:cs="FangSong"/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>64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例临床诊治分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析</w:t>
      </w:r>
      <w:r>
        <w:rPr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sz w:val="17"/>
          <w:szCs w:val="17"/>
          <w:color w:val="231F20"/>
          <w:spacing w:val="-3"/>
        </w:rPr>
        <w:t>］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</w:rPr>
        <w:t>世界最新医学信息文摘，</w:t>
      </w:r>
      <w:r>
        <w:rPr>
          <w:rFonts w:ascii="FangSong" w:hAnsi="FangSong" w:eastAsia="FangSong" w:cs="FangSong"/>
          <w:sz w:val="17"/>
          <w:szCs w:val="17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2020 </w:t>
      </w:r>
      <w:r>
        <w:rPr>
          <w:rFonts w:ascii="FangSong" w:hAnsi="FangSong" w:eastAsia="FangSong" w:cs="FangSong"/>
          <w:sz w:val="17"/>
          <w:szCs w:val="17"/>
          <w:color w:val="231F20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20</w:t>
      </w:r>
      <w:r>
        <w:rPr>
          <w:rFonts w:ascii="FangSong" w:hAnsi="FangSong" w:eastAsia="FangSong" w:cs="FangSong"/>
          <w:sz w:val="17"/>
          <w:szCs w:val="17"/>
          <w:color w:val="231F20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72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）：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55</w:t>
      </w:r>
      <w:r>
        <w:rPr>
          <w:sz w:val="17"/>
          <w:szCs w:val="17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56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．</w:t>
      </w:r>
    </w:p>
    <w:p>
      <w:pPr>
        <w:pStyle w:val="BodyText"/>
        <w:ind w:left="528" w:hanging="512"/>
        <w:spacing w:before="101" w:line="283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7</w:t>
      </w:r>
      <w:r>
        <w:rPr>
          <w:sz w:val="17"/>
          <w:szCs w:val="17"/>
          <w:color w:val="231F20"/>
          <w:spacing w:val="4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蒋四新</w:t>
      </w:r>
      <w:r>
        <w:rPr>
          <w:rFonts w:ascii="FangSong" w:hAnsi="FangSong" w:eastAsia="FangSong" w:cs="FangSong"/>
          <w:sz w:val="17"/>
          <w:szCs w:val="17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．消化内科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48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4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例急性腹痛患者的临床诊治效果分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析</w:t>
      </w:r>
      <w:r>
        <w:rPr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sz w:val="17"/>
          <w:szCs w:val="17"/>
          <w:color w:val="231F20"/>
          <w:spacing w:val="-7"/>
        </w:rPr>
        <w:t>］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临床医药文献电子杂志，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6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74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32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46" w:hanging="530"/>
        <w:spacing w:before="78" w:line="284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8</w:t>
      </w:r>
      <w:r>
        <w:rPr>
          <w:sz w:val="17"/>
          <w:szCs w:val="17"/>
          <w:color w:val="231F20"/>
        </w:rPr>
        <w:t>］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陈平</w:t>
      </w:r>
      <w:r>
        <w:rPr>
          <w:rFonts w:ascii="FangSong" w:hAnsi="FangSong" w:eastAsia="FangSong" w:cs="FangSong"/>
          <w:sz w:val="17"/>
          <w:szCs w:val="17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．探讨普通内科急性腹痛患者的临床诊治</w:t>
      </w:r>
      <w:r>
        <w:rPr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sz w:val="17"/>
          <w:szCs w:val="17"/>
          <w:color w:val="231F20"/>
          <w:spacing w:val="1"/>
        </w:rPr>
        <w:t>］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</w:rPr>
        <w:t>中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国医药指南，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18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21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113</w:t>
      </w:r>
      <w:r>
        <w:rPr>
          <w:sz w:val="17"/>
          <w:szCs w:val="17"/>
          <w:color w:val="231F20"/>
          <w:spacing w:val="-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114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．</w:t>
      </w:r>
    </w:p>
    <w:p>
      <w:pPr>
        <w:pStyle w:val="BodyText"/>
        <w:ind w:left="510" w:hanging="494"/>
        <w:spacing w:before="78" w:line="302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18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>9</w:t>
      </w:r>
      <w:r>
        <w:rPr>
          <w:sz w:val="17"/>
          <w:szCs w:val="17"/>
          <w:color w:val="231F20"/>
          <w:spacing w:val="18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贾光杰</w:t>
      </w:r>
      <w:r>
        <w:rPr>
          <w:rFonts w:ascii="FangSong" w:hAnsi="FangSong" w:eastAsia="FangSong" w:cs="FangSong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8"/>
        </w:rPr>
        <w:t>．初探普通内科急性腹痛患者的临</w:t>
      </w:r>
      <w:r>
        <w:rPr>
          <w:rFonts w:ascii="FangSong" w:hAnsi="FangSong" w:eastAsia="FangSong" w:cs="FangSong"/>
          <w:sz w:val="17"/>
          <w:szCs w:val="17"/>
          <w:color w:val="231F20"/>
          <w:spacing w:val="17"/>
        </w:rPr>
        <w:t>床诊治体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1"/>
        </w:rPr>
        <w:t>会</w:t>
      </w:r>
      <w:r>
        <w:rPr>
          <w:sz w:val="17"/>
          <w:szCs w:val="17"/>
          <w:color w:val="231F20"/>
          <w:spacing w:val="1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J </w:t>
      </w:r>
      <w:r>
        <w:rPr>
          <w:sz w:val="17"/>
          <w:szCs w:val="17"/>
          <w:color w:val="231F20"/>
          <w:spacing w:val="-20"/>
        </w:rPr>
        <w:t>］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0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1"/>
        </w:rPr>
        <w:t>中西医结合心血管病电子杂志，</w:t>
      </w:r>
      <w:r>
        <w:rPr>
          <w:rFonts w:ascii="FangSong" w:hAnsi="FangSong" w:eastAsia="FangSong" w:cs="FangSong"/>
          <w:sz w:val="17"/>
          <w:szCs w:val="17"/>
          <w:color w:val="231F2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2019 </w:t>
      </w:r>
      <w:r>
        <w:rPr>
          <w:rFonts w:ascii="FangSong" w:hAnsi="FangSong" w:eastAsia="FangSong" w:cs="FangSong"/>
          <w:sz w:val="17"/>
          <w:szCs w:val="17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7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8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41</w:t>
      </w:r>
      <w:r>
        <w:rPr>
          <w:rFonts w:ascii="FangSong" w:hAnsi="FangSong" w:eastAsia="FangSong" w:cs="FangSong"/>
          <w:sz w:val="17"/>
          <w:szCs w:val="17"/>
          <w:color w:val="231F20"/>
        </w:rPr>
        <w:t>．</w:t>
      </w:r>
    </w:p>
    <w:p>
      <w:pPr>
        <w:pStyle w:val="BodyText"/>
        <w:ind w:left="532" w:right="23" w:hanging="516"/>
        <w:spacing w:before="66" w:line="283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10</w:t>
      </w:r>
      <w:r>
        <w:rPr>
          <w:sz w:val="17"/>
          <w:szCs w:val="17"/>
          <w:color w:val="231F20"/>
          <w:spacing w:val="2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梁雄</w:t>
      </w:r>
      <w:r>
        <w:rPr>
          <w:rFonts w:ascii="FangSong" w:hAnsi="FangSong" w:eastAsia="FangSong" w:cs="FangSong"/>
          <w:sz w:val="17"/>
          <w:szCs w:val="17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．对消化内科急性腹痛患者的临床诊疗分析</w:t>
      </w:r>
      <w:r>
        <w:rPr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sz w:val="17"/>
          <w:szCs w:val="17"/>
          <w:color w:val="231F20"/>
          <w:spacing w:val="1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心理月刊，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15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206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spacing w:line="283" w:lineRule="auto"/>
        <w:sectPr>
          <w:type w:val="continuous"/>
          <w:pgSz w:w="12246" w:h="16498"/>
          <w:pgMar w:top="1054" w:right="1133" w:bottom="547" w:left="407" w:header="746" w:footer="354" w:gutter="0"/>
          <w:cols w:equalWidth="0" w:num="2">
            <w:col w:w="5806" w:space="100"/>
            <w:col w:w="4799" w:space="0"/>
          </w:cols>
        </w:sectPr>
        <w:rPr>
          <w:rFonts w:ascii="FangSong" w:hAnsi="FangSong" w:eastAsia="FangSong" w:cs="FangSong"/>
          <w:sz w:val="17"/>
          <w:szCs w:val="17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725"/>
        <w:spacing w:before="1" w:line="5223" w:lineRule="exact"/>
        <w:rPr/>
      </w:pPr>
      <w:r>
        <w:rPr>
          <w:position w:val="-104"/>
        </w:rPr>
        <w:drawing>
          <wp:inline distT="0" distB="0" distL="0" distR="0">
            <wp:extent cx="6336005" cy="331697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005" cy="331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7" w:line="240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1355339" cy="10119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339" cy="1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  <w:position w:val="-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262960" cy="10082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960" cy="1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0"/>
          <w:position w:val="-1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-1"/>
        </w:rPr>
        <w:t>041</w:t>
      </w:r>
    </w:p>
    <w:sectPr>
      <w:type w:val="continuous"/>
      <w:pgSz w:w="12246" w:h="16498"/>
      <w:pgMar w:top="1054" w:right="1133" w:bottom="547" w:left="407" w:header="746" w:footer="354" w:gutter="0"/>
      <w:cols w:equalWidth="0" w:num="1">
        <w:col w:w="1070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3"/>
      <w:spacing w:after="32" w:line="239" w:lineRule="exact"/>
      <w:rPr>
        <w:sz w:val="18"/>
        <w:szCs w:val="18"/>
      </w:rPr>
    </w:pPr>
    <w:r>
      <w:rPr>
        <w:rFonts w:ascii="Arial" w:hAnsi="Arial" w:eastAsia="Arial" w:cs="Arial"/>
        <w:sz w:val="18"/>
        <w:szCs w:val="18"/>
        <w:color w:val="231F20"/>
        <w:spacing w:val="-3"/>
        <w:position w:val="-1"/>
      </w:rPr>
      <w:t>040</w:t>
    </w:r>
    <w:r>
      <w:rPr>
        <w:rFonts w:ascii="Arial" w:hAnsi="Arial" w:eastAsia="Arial" w:cs="Arial"/>
        <w:sz w:val="18"/>
        <w:szCs w:val="18"/>
        <w:color w:val="231F20"/>
        <w:spacing w:val="8"/>
        <w:position w:val="-1"/>
      </w:rPr>
      <w:t xml:space="preserve">   </w:t>
    </w:r>
    <w:r>
      <w:rPr>
        <w:sz w:val="18"/>
        <w:szCs w:val="18"/>
        <w:position w:val="-1"/>
      </w:rPr>
      <w:drawing>
        <wp:inline distT="0" distB="0" distL="0" distR="0">
          <wp:extent cx="262962" cy="100824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62962" cy="100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8"/>
        <w:szCs w:val="18"/>
        <w:color w:val="231F20"/>
        <w:spacing w:val="19"/>
        <w:position w:val="-1"/>
      </w:rPr>
      <w:t xml:space="preserve">  </w:t>
    </w:r>
    <w:r>
      <w:rPr>
        <w:sz w:val="18"/>
        <w:szCs w:val="18"/>
        <w:position w:val="-1"/>
      </w:rPr>
      <w:drawing>
        <wp:inline distT="0" distB="0" distL="0" distR="0">
          <wp:extent cx="1355338" cy="101193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355338" cy="1011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180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AAABAF"/>
        <w:spacing w:val="-3"/>
      </w:rPr>
      <w:t>全科论著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footer" Target="footer3.xml"/><Relationship Id="rId6" Type="http://schemas.openxmlformats.org/officeDocument/2006/relationships/header" Target="header1.xml"/><Relationship Id="rId5" Type="http://schemas.openxmlformats.org/officeDocument/2006/relationships/footer" Target="foot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2023-07-06T10:51:41Z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2025-10-28T21:36:41</vt:filetime>
  </property>
</Properties>
</file>