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746"/>
        <w:spacing w:before="73" w:line="182" w:lineRule="auto"/>
        <w:rPr/>
      </w:pPr>
      <w:r>
        <w:rPr>
          <w:spacing w:val="-11"/>
        </w:rPr>
        <w:t>中国民族民间医药</w:t>
      </w:r>
      <w:r>
        <w:rPr>
          <w:spacing w:val="7"/>
        </w:rPr>
        <w:t xml:space="preserve">   </w:t>
      </w:r>
      <w:r>
        <w:rPr>
          <w:spacing w:val="-11"/>
        </w:rPr>
        <w:t>2021</w:t>
      </w:r>
      <w:r>
        <w:rPr>
          <w:spacing w:val="5"/>
        </w:rPr>
        <w:t xml:space="preserve"> </w:t>
      </w:r>
      <w:r>
        <w:rPr>
          <w:spacing w:val="-11"/>
        </w:rPr>
        <w:t>年</w:t>
      </w:r>
      <w:r>
        <w:rPr>
          <w:spacing w:val="4"/>
        </w:rPr>
        <w:t xml:space="preserve"> </w:t>
      </w:r>
      <w:r>
        <w:rPr>
          <w:spacing w:val="-11"/>
        </w:rPr>
        <w:t>10</w:t>
      </w:r>
      <w:r>
        <w:rPr>
          <w:spacing w:val="6"/>
        </w:rPr>
        <w:t xml:space="preserve"> </w:t>
      </w:r>
      <w:r>
        <w:rPr>
          <w:spacing w:val="-11"/>
        </w:rPr>
        <w:t>月第 30 卷</w:t>
      </w:r>
      <w:r>
        <w:rPr>
          <w:spacing w:val="-12"/>
        </w:rPr>
        <w:t>第 20 期</w:t>
      </w:r>
      <w:r>
        <w:rPr>
          <w:spacing w:val="17"/>
        </w:rPr>
        <w:t xml:space="preserve"> </w:t>
      </w:r>
      <w:r>
        <w:rPr>
          <w:sz w:val="15"/>
          <w:szCs w:val="15"/>
          <w:spacing w:val="-12"/>
        </w:rPr>
        <w:t>Chinese  Journal  of  Ethnomedicine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Ethnopharmacy，2021，Vol. 30，No. 20        </w:t>
      </w:r>
      <w:r>
        <w:rPr>
          <w:spacing w:val="-12"/>
        </w:rPr>
        <w:t>·  117</w:t>
      </w:r>
      <w:r>
        <w:rPr>
          <w:spacing w:val="18"/>
        </w:rPr>
        <w:t xml:space="preserve"> </w:t>
      </w:r>
      <w:r>
        <w:rPr>
          <w:spacing w:val="-12"/>
        </w:rPr>
        <w:t>·</w:t>
      </w:r>
    </w:p>
    <w:p>
      <w:pPr>
        <w:spacing w:line="267" w:lineRule="auto"/>
        <w:rPr>
          <w:rFonts w:ascii="Arial"/>
          <w:sz w:val="21"/>
        </w:rPr>
      </w:pPr>
      <w:r>
        <w:pict>
          <v:shape id="_x0000_s4" style="position:absolute;margin-left:36.5821pt;margin-top:2.59351pt;mso-position-vertical-relative:text;mso-position-horizontal-relative:text;width:481.8pt;height:0.8pt;z-index:251658240;" filled="false" strokecolor="#000000" strokeweight="0.76pt" coordsize="9635,16" coordorigin="0,0" path="m0,7l9635,7e">
            <v:stroke joinstyle="miter" miterlimit="10"/>
          </v:shape>
        </w:pic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737"/>
        <w:spacing w:before="167" w:line="189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2"/>
        </w:rPr>
        <w:t>中西医结合治疗急性盆腔炎</w:t>
      </w:r>
      <w:r>
        <w:rPr>
          <w:sz w:val="39"/>
          <w:szCs w:val="39"/>
          <w:spacing w:val="22"/>
          <w:position w:val="1"/>
        </w:rPr>
        <w:t>45 </w:t>
      </w:r>
      <w:r>
        <w:rPr>
          <w:rFonts w:ascii="SimHei" w:hAnsi="SimHei" w:eastAsia="SimHei" w:cs="SimHei"/>
          <w:sz w:val="39"/>
          <w:szCs w:val="39"/>
          <w:spacing w:val="22"/>
        </w:rPr>
        <w:t>例临床观察</w:t>
      </w:r>
    </w:p>
    <w:p>
      <w:pPr>
        <w:ind w:left="5244"/>
        <w:spacing w:before="194" w:line="219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陈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5"/>
        </w:rPr>
        <w:t>卓</w:t>
      </w:r>
    </w:p>
    <w:p>
      <w:pPr>
        <w:pStyle w:val="BodyText"/>
        <w:ind w:left="3572"/>
        <w:spacing w:before="79" w:line="193" w:lineRule="auto"/>
        <w:rPr/>
      </w:pPr>
      <w:r>
        <w:rPr>
          <w:spacing w:val="3"/>
        </w:rPr>
        <w:t>河南省南阳市第二人民医院</w:t>
      </w:r>
      <w:r>
        <w:rPr>
          <w:spacing w:val="-5"/>
        </w:rPr>
        <w:t xml:space="preserve"> </w:t>
      </w:r>
      <w:r>
        <w:rPr>
          <w:spacing w:val="3"/>
        </w:rPr>
        <w:t>，河南</w:t>
      </w:r>
      <w:r>
        <w:rPr>
          <w:spacing w:val="12"/>
        </w:rPr>
        <w:t xml:space="preserve">   </w:t>
      </w:r>
      <w:r>
        <w:rPr>
          <w:spacing w:val="3"/>
        </w:rPr>
        <w:t>南阳   473000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727" w:firstLine="312"/>
        <w:spacing w:before="73" w:line="236" w:lineRule="auto"/>
        <w:jc w:val="both"/>
        <w:rPr/>
      </w:pPr>
      <w:r>
        <w:rPr>
          <w:spacing w:val="8"/>
        </w:rPr>
        <w:t>【</w:t>
      </w:r>
      <w:r>
        <w:rPr>
          <w:rFonts w:ascii="SimHei" w:hAnsi="SimHei" w:eastAsia="SimHei" w:cs="SimHei"/>
          <w:spacing w:val="8"/>
        </w:rPr>
        <w:t>摘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rFonts w:ascii="SimHei" w:hAnsi="SimHei" w:eastAsia="SimHei" w:cs="SimHei"/>
          <w:spacing w:val="8"/>
        </w:rPr>
        <w:t>要</w:t>
      </w:r>
      <w:r>
        <w:rPr>
          <w:spacing w:val="8"/>
        </w:rPr>
        <w:t>】    </w:t>
      </w:r>
      <w:r>
        <w:rPr>
          <w:rFonts w:ascii="SimHei" w:hAnsi="SimHei" w:eastAsia="SimHei" w:cs="SimHei"/>
          <w:spacing w:val="8"/>
        </w:rPr>
        <w:t>目的</w:t>
      </w:r>
      <w:r>
        <w:rPr>
          <w:rFonts w:ascii="Arial" w:hAnsi="Arial" w:eastAsia="Arial" w:cs="Arial"/>
          <w:spacing w:val="8"/>
        </w:rPr>
        <w:t>:   </w:t>
      </w:r>
      <w:r>
        <w:rPr>
          <w:spacing w:val="8"/>
        </w:rPr>
        <w:t>观察中西医结合治疗急性盆腔炎</w:t>
      </w:r>
      <w:r>
        <w:rPr>
          <w:spacing w:val="7"/>
        </w:rPr>
        <w:t>的临床疗效</w:t>
      </w:r>
      <w:r>
        <w:rPr>
          <w:spacing w:val="-22"/>
        </w:rPr>
        <w:t xml:space="preserve"> </w:t>
      </w:r>
      <w:r>
        <w:rPr>
          <w:spacing w:val="7"/>
        </w:rPr>
        <w:t>。</w:t>
      </w:r>
      <w:r>
        <w:rPr>
          <w:rFonts w:ascii="SimHei" w:hAnsi="SimHei" w:eastAsia="SimHei" w:cs="SimHei"/>
          <w:spacing w:val="7"/>
        </w:rPr>
        <w:t>方法</w:t>
      </w:r>
      <w:r>
        <w:rPr>
          <w:rFonts w:ascii="Arial" w:hAnsi="Arial" w:eastAsia="Arial" w:cs="Arial"/>
          <w:spacing w:val="7"/>
        </w:rPr>
        <w:t>:   </w:t>
      </w:r>
      <w:r>
        <w:rPr>
          <w:spacing w:val="7"/>
        </w:rPr>
        <w:t>按随机对照原则将90 例确诊为急性盆腔炎的</w:t>
      </w:r>
      <w:r>
        <w:rPr/>
        <w:t xml:space="preserve">  </w:t>
      </w:r>
      <w:r>
        <w:rPr>
          <w:spacing w:val="7"/>
        </w:rPr>
        <w:t>患者分为对照组和观察组各</w:t>
      </w:r>
      <w:r>
        <w:rPr>
          <w:spacing w:val="-3"/>
        </w:rPr>
        <w:t xml:space="preserve"> </w:t>
      </w:r>
      <w:r>
        <w:rPr>
          <w:spacing w:val="7"/>
        </w:rPr>
        <w:t>45 例</w:t>
      </w:r>
      <w:r>
        <w:rPr>
          <w:spacing w:val="-16"/>
        </w:rPr>
        <w:t xml:space="preserve"> </w:t>
      </w:r>
      <w:r>
        <w:rPr>
          <w:spacing w:val="7"/>
        </w:rPr>
        <w:t>，对照组患者采用西医治疗;</w:t>
      </w:r>
      <w:r>
        <w:rPr>
          <w:spacing w:val="20"/>
          <w:w w:val="101"/>
        </w:rPr>
        <w:t xml:space="preserve">  </w:t>
      </w:r>
      <w:r>
        <w:rPr>
          <w:spacing w:val="7"/>
        </w:rPr>
        <w:t>观察组在对照组基础上加用仙方活命饮治疗</w:t>
      </w:r>
      <w:r>
        <w:rPr>
          <w:spacing w:val="-16"/>
        </w:rPr>
        <w:t xml:space="preserve"> </w:t>
      </w:r>
      <w:r>
        <w:rPr>
          <w:spacing w:val="7"/>
        </w:rPr>
        <w:t>，</w:t>
      </w:r>
      <w:r>
        <w:rPr>
          <w:spacing w:val="-23"/>
        </w:rPr>
        <w:t xml:space="preserve"> </w:t>
      </w:r>
      <w:r>
        <w:rPr>
          <w:spacing w:val="7"/>
        </w:rPr>
        <w:t>比较两组治疗</w:t>
      </w:r>
      <w:r>
        <w:rPr/>
        <w:t xml:space="preserve">  </w:t>
      </w:r>
      <w:r>
        <w:rPr>
          <w:spacing w:val="7"/>
        </w:rPr>
        <w:t>后发热</w:t>
      </w:r>
      <w:r>
        <w:rPr>
          <w:spacing w:val="-13"/>
        </w:rPr>
        <w:t xml:space="preserve"> </w:t>
      </w:r>
      <w:r>
        <w:rPr>
          <w:spacing w:val="7"/>
        </w:rPr>
        <w:t>、腹痛</w:t>
      </w:r>
      <w:r>
        <w:rPr>
          <w:spacing w:val="-27"/>
        </w:rPr>
        <w:t xml:space="preserve"> </w:t>
      </w:r>
      <w:r>
        <w:rPr>
          <w:spacing w:val="7"/>
        </w:rPr>
        <w:t>、带下</w:t>
      </w:r>
      <w:r>
        <w:rPr/>
        <w:t xml:space="preserve">  </w:t>
      </w:r>
      <w:r>
        <w:rPr>
          <w:spacing w:val="7"/>
        </w:rPr>
        <w:t>( 量</w:t>
      </w:r>
      <w:r>
        <w:rPr>
          <w:spacing w:val="-26"/>
        </w:rPr>
        <w:t xml:space="preserve"> </w:t>
      </w:r>
      <w:r>
        <w:rPr>
          <w:spacing w:val="7"/>
        </w:rPr>
        <w:t>、色</w:t>
      </w:r>
      <w:r>
        <w:rPr>
          <w:spacing w:val="-27"/>
        </w:rPr>
        <w:t xml:space="preserve"> </w:t>
      </w:r>
      <w:r>
        <w:rPr>
          <w:spacing w:val="7"/>
        </w:rPr>
        <w:t>、质)   情况等阳性体征消失时间</w:t>
      </w:r>
      <w:r>
        <w:rPr>
          <w:spacing w:val="-28"/>
        </w:rPr>
        <w:t xml:space="preserve"> </w:t>
      </w:r>
      <w:r>
        <w:rPr>
          <w:spacing w:val="7"/>
        </w:rPr>
        <w:t>、体温恢复正常时间和住院时间;</w:t>
      </w:r>
      <w:r>
        <w:rPr>
          <w:spacing w:val="22"/>
        </w:rPr>
        <w:t xml:space="preserve">  </w:t>
      </w:r>
      <w:r>
        <w:rPr>
          <w:spacing w:val="7"/>
        </w:rPr>
        <w:t>两组治疗前后白细胞总数</w:t>
      </w:r>
      <w:r>
        <w:rPr/>
        <w:t xml:space="preserve">  </w:t>
      </w:r>
      <w:r>
        <w:rPr>
          <w:spacing w:val="3"/>
        </w:rPr>
        <w:t>( </w:t>
      </w:r>
      <w:r>
        <w:rPr/>
        <w:t>WBC</w:t>
      </w:r>
      <w:r>
        <w:rPr>
          <w:spacing w:val="3"/>
        </w:rPr>
        <w:t>)</w:t>
      </w:r>
      <w:r>
        <w:rPr>
          <w:spacing w:val="28"/>
        </w:rPr>
        <w:t xml:space="preserve"> </w:t>
      </w:r>
      <w:r>
        <w:rPr>
          <w:spacing w:val="3"/>
        </w:rPr>
        <w:t>、C 反应蛋白  (</w:t>
      </w:r>
      <w:r>
        <w:rPr>
          <w:spacing w:val="16"/>
        </w:rPr>
        <w:t xml:space="preserve"> </w:t>
      </w:r>
      <w:r>
        <w:rPr/>
        <w:t>CRP</w:t>
      </w:r>
      <w:r>
        <w:rPr>
          <w:spacing w:val="3"/>
        </w:rPr>
        <w:t>)</w:t>
      </w:r>
      <w:r>
        <w:rPr>
          <w:spacing w:val="38"/>
          <w:w w:val="101"/>
        </w:rPr>
        <w:t xml:space="preserve"> </w:t>
      </w:r>
      <w:r>
        <w:rPr>
          <w:spacing w:val="3"/>
        </w:rPr>
        <w:t>，B 超监测盆腔包块</w:t>
      </w:r>
      <w:r>
        <w:rPr>
          <w:spacing w:val="-27"/>
        </w:rPr>
        <w:t xml:space="preserve"> </w:t>
      </w:r>
      <w:r>
        <w:rPr>
          <w:spacing w:val="3"/>
        </w:rPr>
        <w:t>、积液的变化</w:t>
      </w:r>
      <w:r>
        <w:rPr>
          <w:spacing w:val="-16"/>
        </w:rPr>
        <w:t xml:space="preserve"> </w:t>
      </w:r>
      <w:r>
        <w:rPr>
          <w:spacing w:val="3"/>
        </w:rPr>
        <w:t>，</w:t>
      </w:r>
      <w:r>
        <w:rPr>
          <w:spacing w:val="-30"/>
        </w:rPr>
        <w:t xml:space="preserve"> </w:t>
      </w:r>
      <w:r>
        <w:rPr>
          <w:spacing w:val="3"/>
        </w:rPr>
        <w:t>以及两组治疗总有效率</w:t>
      </w:r>
      <w:r>
        <w:rPr>
          <w:spacing w:val="-22"/>
        </w:rPr>
        <w:t xml:space="preserve"> </w:t>
      </w:r>
      <w:r>
        <w:rPr>
          <w:spacing w:val="3"/>
        </w:rPr>
        <w:t>。</w:t>
      </w:r>
      <w:r>
        <w:rPr>
          <w:rFonts w:ascii="SimHei" w:hAnsi="SimHei" w:eastAsia="SimHei" w:cs="SimHei"/>
          <w:spacing w:val="3"/>
        </w:rPr>
        <w:t>结果</w:t>
      </w:r>
      <w:r>
        <w:rPr>
          <w:rFonts w:ascii="Arial" w:hAnsi="Arial" w:eastAsia="Arial" w:cs="Arial"/>
          <w:spacing w:val="3"/>
        </w:rPr>
        <w:t>: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spacing w:val="3"/>
        </w:rPr>
        <w:t>治疗后观察</w:t>
      </w:r>
      <w:r>
        <w:rPr>
          <w:spacing w:val="2"/>
        </w:rPr>
        <w:t>组的症状</w:t>
      </w:r>
      <w:r>
        <w:rPr>
          <w:spacing w:val="-27"/>
        </w:rPr>
        <w:t xml:space="preserve"> </w:t>
      </w:r>
      <w:r>
        <w:rPr>
          <w:spacing w:val="2"/>
        </w:rPr>
        <w:t>、</w:t>
      </w:r>
      <w:r>
        <w:rPr>
          <w:spacing w:val="-29"/>
        </w:rPr>
        <w:t xml:space="preserve"> </w:t>
      </w:r>
      <w:r>
        <w:rPr>
          <w:spacing w:val="2"/>
        </w:rPr>
        <w:t>阳</w:t>
      </w:r>
      <w:r>
        <w:rPr/>
        <w:t xml:space="preserve">  </w:t>
      </w:r>
      <w:r>
        <w:rPr>
          <w:spacing w:val="6"/>
        </w:rPr>
        <w:t>性体征消失时间以及住院时间均短于对照组</w:t>
      </w:r>
      <w:r>
        <w:rPr/>
        <w:t xml:space="preserve">  </w:t>
      </w:r>
      <w:r>
        <w:rPr>
          <w:spacing w:val="6"/>
        </w:rPr>
        <w:t>( P＜0. 05)</w:t>
      </w:r>
      <w:r>
        <w:rPr>
          <w:spacing w:val="18"/>
        </w:rPr>
        <w:t xml:space="preserve"> </w:t>
      </w:r>
      <w:r>
        <w:rPr>
          <w:spacing w:val="6"/>
        </w:rPr>
        <w:t>;</w:t>
      </w:r>
      <w:r>
        <w:rPr>
          <w:spacing w:val="19"/>
          <w:w w:val="101"/>
        </w:rPr>
        <w:t xml:space="preserve">  </w:t>
      </w:r>
      <w:r>
        <w:rPr>
          <w:spacing w:val="6"/>
        </w:rPr>
        <w:t>两组治疗后的化生检查指标均较治疗前有明显改善  ( P＜0.</w:t>
      </w:r>
      <w:r>
        <w:rPr>
          <w:spacing w:val="5"/>
        </w:rPr>
        <w:t xml:space="preserve"> 05) ，</w:t>
      </w:r>
      <w:r>
        <w:rPr/>
        <w:t xml:space="preserve"> </w:t>
      </w:r>
      <w:r>
        <w:rPr>
          <w:spacing w:val="4"/>
        </w:rPr>
        <w:t>但观察组改善情况明显优于对照组</w:t>
      </w:r>
      <w:r>
        <w:rPr/>
        <w:t xml:space="preserve">  </w:t>
      </w:r>
      <w:r>
        <w:rPr>
          <w:spacing w:val="4"/>
        </w:rPr>
        <w:t>( P＜0</w:t>
      </w:r>
      <w:r>
        <w:rPr>
          <w:spacing w:val="3"/>
        </w:rPr>
        <w:t>. 05)</w:t>
      </w:r>
      <w:r>
        <w:rPr>
          <w:spacing w:val="18"/>
        </w:rPr>
        <w:t xml:space="preserve"> </w:t>
      </w:r>
      <w:r>
        <w:rPr>
          <w:spacing w:val="3"/>
        </w:rPr>
        <w:t>;</w:t>
      </w:r>
      <w:r>
        <w:rPr>
          <w:spacing w:val="20"/>
          <w:w w:val="101"/>
        </w:rPr>
        <w:t xml:space="preserve">  </w:t>
      </w:r>
      <w:r>
        <w:rPr>
          <w:spacing w:val="3"/>
        </w:rPr>
        <w:t>观察组总有效率为88. 89% ，</w:t>
      </w:r>
      <w:r>
        <w:rPr>
          <w:spacing w:val="-26"/>
        </w:rPr>
        <w:t xml:space="preserve"> </w:t>
      </w:r>
      <w:r>
        <w:rPr>
          <w:spacing w:val="3"/>
        </w:rPr>
        <w:t>明显高于对照组  ( 73. 33%</w:t>
      </w:r>
      <w:r>
        <w:rPr>
          <w:spacing w:val="-15"/>
        </w:rPr>
        <w:t xml:space="preserve"> </w:t>
      </w:r>
      <w:r>
        <w:rPr>
          <w:spacing w:val="3"/>
        </w:rPr>
        <w:t>)  ，其差异有统计</w:t>
      </w:r>
      <w:r>
        <w:rPr/>
        <w:t xml:space="preserve">  </w:t>
      </w:r>
      <w:r>
        <w:rPr>
          <w:spacing w:val="4"/>
        </w:rPr>
        <w:t>学意义</w:t>
      </w:r>
      <w:r>
        <w:rPr>
          <w:spacing w:val="22"/>
          <w:w w:val="101"/>
        </w:rPr>
        <w:t xml:space="preserve"> </w:t>
      </w:r>
      <w:r>
        <w:rPr>
          <w:spacing w:val="4"/>
        </w:rPr>
        <w:t>( P＜0. 05)</w:t>
      </w:r>
      <w:r>
        <w:rPr>
          <w:spacing w:val="28"/>
        </w:rPr>
        <w:t xml:space="preserve"> </w:t>
      </w:r>
      <w:r>
        <w:rPr>
          <w:spacing w:val="4"/>
        </w:rPr>
        <w:t>。</w:t>
      </w:r>
      <w:r>
        <w:rPr>
          <w:rFonts w:ascii="SimHei" w:hAnsi="SimHei" w:eastAsia="SimHei" w:cs="SimHei"/>
          <w:spacing w:val="4"/>
        </w:rPr>
        <w:t>结论</w:t>
      </w:r>
      <w:r>
        <w:rPr>
          <w:rFonts w:ascii="Arial" w:hAnsi="Arial" w:eastAsia="Arial" w:cs="Arial"/>
          <w:spacing w:val="4"/>
        </w:rPr>
        <w:t>:   </w:t>
      </w:r>
      <w:r>
        <w:rPr>
          <w:spacing w:val="4"/>
        </w:rPr>
        <w:t>中西医结合治疗急性盆腔炎疗效较</w:t>
      </w:r>
      <w:r>
        <w:rPr>
          <w:spacing w:val="3"/>
        </w:rPr>
        <w:t>好。</w:t>
      </w:r>
    </w:p>
    <w:p>
      <w:pPr>
        <w:pStyle w:val="BodyText"/>
        <w:ind w:left="1039"/>
        <w:spacing w:line="195" w:lineRule="auto"/>
        <w:rPr/>
      </w:pPr>
      <w:r>
        <w:rPr>
          <w:spacing w:val="6"/>
        </w:rPr>
        <w:t>【</w:t>
      </w:r>
      <w:r>
        <w:rPr>
          <w:rFonts w:ascii="SimHei" w:hAnsi="SimHei" w:eastAsia="SimHei" w:cs="SimHei"/>
          <w:spacing w:val="6"/>
        </w:rPr>
        <w:t>关键词</w:t>
      </w:r>
      <w:r>
        <w:rPr>
          <w:spacing w:val="6"/>
        </w:rPr>
        <w:t>】    急性盆腔炎;</w:t>
      </w:r>
      <w:r>
        <w:rPr>
          <w:spacing w:val="18"/>
          <w:w w:val="101"/>
        </w:rPr>
        <w:t xml:space="preserve">  </w:t>
      </w:r>
      <w:r>
        <w:rPr>
          <w:spacing w:val="6"/>
        </w:rPr>
        <w:t>仙方活命饮;</w:t>
      </w:r>
      <w:r>
        <w:rPr>
          <w:spacing w:val="24"/>
          <w:w w:val="101"/>
        </w:rPr>
        <w:t xml:space="preserve">  </w:t>
      </w:r>
      <w:r>
        <w:rPr>
          <w:spacing w:val="6"/>
        </w:rPr>
        <w:t>临床观察</w:t>
      </w:r>
    </w:p>
    <w:p>
      <w:pPr>
        <w:pStyle w:val="BodyText"/>
        <w:ind w:left="1039"/>
        <w:spacing w:before="54" w:line="186" w:lineRule="auto"/>
        <w:rPr/>
      </w:pPr>
      <w:r>
        <w:rPr>
          <w:spacing w:val="-2"/>
        </w:rPr>
        <w:t>【</w:t>
      </w:r>
      <w:r>
        <w:rPr>
          <w:rFonts w:ascii="SimHei" w:hAnsi="SimHei" w:eastAsia="SimHei" w:cs="SimHei"/>
          <w:spacing w:val="-2"/>
        </w:rPr>
        <w:t>中图分类号</w:t>
      </w:r>
      <w:r>
        <w:rPr>
          <w:spacing w:val="-2"/>
        </w:rPr>
        <w:t>】</w:t>
      </w:r>
      <w:r>
        <w:rPr>
          <w:spacing w:val="-12"/>
        </w:rPr>
        <w:t xml:space="preserve"> </w:t>
      </w:r>
      <w:r>
        <w:rPr>
          <w:spacing w:val="-2"/>
        </w:rPr>
        <w:t>R711. 33           【</w:t>
      </w:r>
      <w:r>
        <w:rPr>
          <w:rFonts w:ascii="SimHei" w:hAnsi="SimHei" w:eastAsia="SimHei" w:cs="SimHei"/>
          <w:spacing w:val="-2"/>
        </w:rPr>
        <w:t>文献标志码</w:t>
      </w:r>
      <w:r>
        <w:rPr>
          <w:spacing w:val="-2"/>
        </w:rPr>
        <w:t>】A     </w:t>
      </w:r>
      <w:r>
        <w:rPr>
          <w:spacing w:val="-3"/>
        </w:rPr>
        <w:t xml:space="preserve">           【</w:t>
      </w:r>
      <w:r>
        <w:rPr>
          <w:rFonts w:ascii="SimHei" w:hAnsi="SimHei" w:eastAsia="SimHei" w:cs="SimHei"/>
          <w:spacing w:val="-3"/>
        </w:rPr>
        <w:t>文章编号</w:t>
      </w:r>
      <w:r>
        <w:rPr>
          <w:spacing w:val="-3"/>
        </w:rPr>
        <w:t>】</w:t>
      </w:r>
      <w:r>
        <w:rPr>
          <w:spacing w:val="-10"/>
        </w:rPr>
        <w:t xml:space="preserve"> </w:t>
      </w:r>
      <w:r>
        <w:rPr>
          <w:spacing w:val="-3"/>
        </w:rPr>
        <w:t>1007－8517  </w:t>
      </w:r>
      <w:r>
        <w:rPr>
          <w:rFonts w:ascii="Arial" w:hAnsi="Arial" w:eastAsia="Arial" w:cs="Arial"/>
          <w:spacing w:val="-3"/>
        </w:rPr>
        <w:t>( </w:t>
      </w:r>
      <w:r>
        <w:rPr>
          <w:spacing w:val="-3"/>
        </w:rPr>
        <w:t>2021</w:t>
      </w:r>
      <w:r>
        <w:rPr>
          <w:rFonts w:ascii="Arial" w:hAnsi="Arial" w:eastAsia="Arial" w:cs="Arial"/>
          <w:spacing w:val="-3"/>
        </w:rPr>
        <w:t>)   </w:t>
      </w:r>
      <w:r>
        <w:rPr>
          <w:spacing w:val="-3"/>
        </w:rPr>
        <w:t>20－0117－03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531"/>
        <w:spacing w:before="74" w:line="159" w:lineRule="auto"/>
        <w:rPr/>
      </w:pPr>
      <w:r>
        <w:rPr>
          <w:spacing w:val="-5"/>
        </w:rPr>
        <w:t>Clinical</w:t>
      </w:r>
      <w:r>
        <w:rPr>
          <w:spacing w:val="20"/>
        </w:rPr>
        <w:t xml:space="preserve"> </w:t>
      </w:r>
      <w:r>
        <w:rPr>
          <w:spacing w:val="-5"/>
        </w:rPr>
        <w:t>Observation</w:t>
      </w:r>
      <w:r>
        <w:rPr>
          <w:spacing w:val="17"/>
          <w:w w:val="101"/>
        </w:rPr>
        <w:t xml:space="preserve"> </w:t>
      </w:r>
      <w:r>
        <w:rPr>
          <w:spacing w:val="-5"/>
        </w:rPr>
        <w:t>on</w:t>
      </w:r>
      <w:r>
        <w:rPr>
          <w:spacing w:val="16"/>
        </w:rPr>
        <w:t xml:space="preserve"> </w:t>
      </w:r>
      <w:r>
        <w:rPr>
          <w:spacing w:val="-5"/>
        </w:rPr>
        <w:t>Integra</w:t>
      </w:r>
      <w:r>
        <w:rPr>
          <w:spacing w:val="-6"/>
        </w:rPr>
        <w:t>ted</w:t>
      </w:r>
      <w:r>
        <w:rPr>
          <w:spacing w:val="18"/>
          <w:w w:val="101"/>
        </w:rPr>
        <w:t xml:space="preserve"> </w:t>
      </w:r>
      <w:r>
        <w:rPr>
          <w:spacing w:val="-6"/>
        </w:rPr>
        <w:t>Traditional</w:t>
      </w:r>
      <w:r>
        <w:rPr>
          <w:spacing w:val="22"/>
        </w:rPr>
        <w:t xml:space="preserve"> </w:t>
      </w:r>
      <w:r>
        <w:rPr>
          <w:spacing w:val="-6"/>
        </w:rPr>
        <w:t>Chinese</w:t>
      </w:r>
      <w:r>
        <w:rPr>
          <w:spacing w:val="17"/>
          <w:w w:val="101"/>
        </w:rPr>
        <w:t xml:space="preserve"> </w:t>
      </w:r>
      <w:r>
        <w:rPr>
          <w:spacing w:val="-6"/>
        </w:rPr>
        <w:t>and</w:t>
      </w:r>
      <w:r>
        <w:rPr>
          <w:spacing w:val="16"/>
        </w:rPr>
        <w:t xml:space="preserve"> </w:t>
      </w:r>
      <w:r>
        <w:rPr>
          <w:spacing w:val="-6"/>
        </w:rPr>
        <w:t>Western</w:t>
      </w:r>
      <w:r>
        <w:rPr>
          <w:spacing w:val="15"/>
          <w:w w:val="101"/>
        </w:rPr>
        <w:t xml:space="preserve"> </w:t>
      </w:r>
      <w:r>
        <w:rPr>
          <w:spacing w:val="-6"/>
        </w:rPr>
        <w:t>Medicine</w:t>
      </w:r>
    </w:p>
    <w:p>
      <w:pPr>
        <w:pStyle w:val="BodyText"/>
        <w:ind w:left="2975"/>
        <w:spacing w:before="88" w:line="167" w:lineRule="auto"/>
        <w:rPr/>
      </w:pPr>
      <w:r>
        <w:rPr>
          <w:spacing w:val="-6"/>
        </w:rPr>
        <w:t>in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>
          <w:spacing w:val="19"/>
        </w:rPr>
        <w:t xml:space="preserve"> </w:t>
      </w:r>
      <w:r>
        <w:rPr>
          <w:spacing w:val="-6"/>
        </w:rPr>
        <w:t>Treatment</w:t>
      </w:r>
      <w:r>
        <w:rPr>
          <w:spacing w:val="17"/>
          <w:w w:val="101"/>
        </w:rPr>
        <w:t xml:space="preserve"> </w:t>
      </w:r>
      <w:r>
        <w:rPr>
          <w:spacing w:val="-6"/>
        </w:rPr>
        <w:t>of Acute</w:t>
      </w:r>
      <w:r>
        <w:rPr>
          <w:spacing w:val="16"/>
        </w:rPr>
        <w:t xml:space="preserve"> </w:t>
      </w:r>
      <w:r>
        <w:rPr>
          <w:spacing w:val="-6"/>
        </w:rPr>
        <w:t>Pelvic</w:t>
      </w:r>
      <w:r>
        <w:rPr>
          <w:spacing w:val="16"/>
          <w:w w:val="101"/>
        </w:rPr>
        <w:t xml:space="preserve"> </w:t>
      </w:r>
      <w:r>
        <w:rPr>
          <w:spacing w:val="-6"/>
        </w:rPr>
        <w:t>Inflammatory</w:t>
      </w:r>
      <w:r>
        <w:rPr>
          <w:spacing w:val="15"/>
          <w:w w:val="101"/>
        </w:rPr>
        <w:t xml:space="preserve"> </w:t>
      </w:r>
      <w:r>
        <w:rPr>
          <w:spacing w:val="-6"/>
        </w:rPr>
        <w:t>Disease</w:t>
      </w:r>
      <w:r>
        <w:rPr>
          <w:spacing w:val="16"/>
        </w:rPr>
        <w:t xml:space="preserve"> </w:t>
      </w:r>
      <w:r>
        <w:rPr>
          <w:spacing w:val="-6"/>
        </w:rPr>
        <w:t>in 45</w:t>
      </w:r>
      <w:r>
        <w:rPr>
          <w:spacing w:val="23"/>
        </w:rPr>
        <w:t xml:space="preserve"> </w:t>
      </w:r>
      <w:r>
        <w:rPr>
          <w:spacing w:val="-6"/>
        </w:rPr>
        <w:t>c</w:t>
      </w:r>
      <w:r>
        <w:rPr>
          <w:spacing w:val="-7"/>
        </w:rPr>
        <w:t>ases</w:t>
      </w:r>
    </w:p>
    <w:p>
      <w:pPr>
        <w:pStyle w:val="BodyText"/>
        <w:ind w:left="5164"/>
        <w:spacing w:before="173" w:line="201" w:lineRule="auto"/>
        <w:rPr/>
      </w:pPr>
      <w:r>
        <w:rPr>
          <w:spacing w:val="-15"/>
        </w:rPr>
        <w:t>Chen</w:t>
      </w:r>
      <w:r>
        <w:rPr>
          <w:spacing w:val="21"/>
          <w:w w:val="101"/>
        </w:rPr>
        <w:t xml:space="preserve"> </w:t>
      </w:r>
      <w:r>
        <w:rPr>
          <w:spacing w:val="-15"/>
        </w:rPr>
        <w:t>Zhuo</w:t>
      </w:r>
    </w:p>
    <w:p>
      <w:pPr>
        <w:pStyle w:val="BodyText"/>
        <w:ind w:left="3361"/>
        <w:spacing w:before="43" w:line="167" w:lineRule="auto"/>
        <w:rPr/>
      </w:pPr>
      <w:r>
        <w:rPr>
          <w:spacing w:val="-15"/>
        </w:rPr>
        <w:t>Nanyang</w:t>
      </w:r>
      <w:r>
        <w:rPr>
          <w:spacing w:val="20"/>
        </w:rPr>
        <w:t xml:space="preserve"> </w:t>
      </w:r>
      <w:r>
        <w:rPr>
          <w:spacing w:val="-15"/>
        </w:rPr>
        <w:t>Second</w:t>
      </w:r>
      <w:r>
        <w:rPr>
          <w:spacing w:val="21"/>
        </w:rPr>
        <w:t xml:space="preserve"> </w:t>
      </w:r>
      <w:r>
        <w:rPr>
          <w:spacing w:val="-15"/>
        </w:rPr>
        <w:t>General</w:t>
      </w:r>
      <w:r>
        <w:rPr>
          <w:spacing w:val="20"/>
          <w:w w:val="101"/>
        </w:rPr>
        <w:t xml:space="preserve"> </w:t>
      </w:r>
      <w:r>
        <w:rPr>
          <w:spacing w:val="-15"/>
        </w:rPr>
        <w:t>Hospital</w:t>
      </w:r>
      <w:r>
        <w:rPr>
          <w:spacing w:val="-17"/>
        </w:rPr>
        <w:t xml:space="preserve"> </w:t>
      </w:r>
      <w:r>
        <w:rPr>
          <w:spacing w:val="-15"/>
        </w:rPr>
        <w:t>，Nanyan</w:t>
      </w:r>
      <w:r>
        <w:rPr>
          <w:spacing w:val="-16"/>
        </w:rPr>
        <w:t>g</w:t>
      </w:r>
      <w:r>
        <w:rPr>
          <w:spacing w:val="6"/>
        </w:rPr>
        <w:t xml:space="preserve"> </w:t>
      </w:r>
      <w:r>
        <w:rPr>
          <w:spacing w:val="-16"/>
        </w:rPr>
        <w:t>473000</w:t>
      </w:r>
      <w:r>
        <w:rPr>
          <w:spacing w:val="-11"/>
        </w:rPr>
        <w:t xml:space="preserve"> </w:t>
      </w:r>
      <w:r>
        <w:rPr>
          <w:spacing w:val="-16"/>
        </w:rPr>
        <w:t>，China</w:t>
      </w:r>
    </w:p>
    <w:p>
      <w:pPr>
        <w:pStyle w:val="BodyText"/>
        <w:ind w:left="726" w:right="23" w:firstLine="361"/>
        <w:spacing w:before="159" w:line="236" w:lineRule="auto"/>
        <w:jc w:val="both"/>
        <w:rPr/>
      </w:pPr>
      <w:r>
        <w:rPr>
          <w:spacing w:val="-12"/>
        </w:rPr>
        <w:t>Abstract:   Objective</w:t>
      </w:r>
      <w:r>
        <w:rPr>
          <w:spacing w:val="15"/>
        </w:rPr>
        <w:t xml:space="preserve"> </w:t>
      </w:r>
      <w:r>
        <w:rPr>
          <w:spacing w:val="-12"/>
        </w:rPr>
        <w:t>To</w:t>
      </w:r>
      <w:r>
        <w:rPr>
          <w:spacing w:val="18"/>
          <w:w w:val="101"/>
        </w:rPr>
        <w:t xml:space="preserve"> </w:t>
      </w:r>
      <w:r>
        <w:rPr>
          <w:spacing w:val="-12"/>
        </w:rPr>
        <w:t>investigate</w:t>
      </w:r>
      <w:r>
        <w:rPr>
          <w:spacing w:val="16"/>
          <w:w w:val="101"/>
        </w:rPr>
        <w:t xml:space="preserve"> </w:t>
      </w:r>
      <w:r>
        <w:rPr>
          <w:spacing w:val="-12"/>
        </w:rPr>
        <w:t>the</w:t>
      </w:r>
      <w:r>
        <w:rPr>
          <w:spacing w:val="19"/>
        </w:rPr>
        <w:t xml:space="preserve"> </w:t>
      </w:r>
      <w:r>
        <w:rPr>
          <w:spacing w:val="-12"/>
        </w:rPr>
        <w:t>clinical</w:t>
      </w:r>
      <w:r>
        <w:rPr>
          <w:spacing w:val="19"/>
        </w:rPr>
        <w:t xml:space="preserve"> </w:t>
      </w:r>
      <w:r>
        <w:rPr>
          <w:spacing w:val="-12"/>
        </w:rPr>
        <w:t>effect</w:t>
      </w:r>
      <w:r>
        <w:rPr>
          <w:spacing w:val="18"/>
          <w:w w:val="101"/>
        </w:rPr>
        <w:t xml:space="preserve"> </w:t>
      </w:r>
      <w:r>
        <w:rPr>
          <w:spacing w:val="-12"/>
        </w:rPr>
        <w:t>of</w:t>
      </w:r>
      <w:r>
        <w:rPr>
          <w:spacing w:val="9"/>
        </w:rPr>
        <w:t xml:space="preserve"> </w:t>
      </w:r>
      <w:r>
        <w:rPr>
          <w:spacing w:val="-12"/>
        </w:rPr>
        <w:t>integrated</w:t>
      </w:r>
      <w:r>
        <w:rPr>
          <w:spacing w:val="16"/>
        </w:rPr>
        <w:t xml:space="preserve"> </w:t>
      </w:r>
      <w:r>
        <w:rPr>
          <w:spacing w:val="-12"/>
        </w:rPr>
        <w:t>trad</w:t>
      </w:r>
      <w:r>
        <w:rPr>
          <w:spacing w:val="-13"/>
        </w:rPr>
        <w:t>itional</w:t>
      </w:r>
      <w:r>
        <w:rPr>
          <w:spacing w:val="21"/>
          <w:w w:val="101"/>
        </w:rPr>
        <w:t xml:space="preserve"> </w:t>
      </w:r>
      <w:r>
        <w:rPr>
          <w:spacing w:val="-13"/>
        </w:rPr>
        <w:t>Chinese</w:t>
      </w:r>
      <w:r>
        <w:rPr>
          <w:spacing w:val="19"/>
        </w:rPr>
        <w:t xml:space="preserve"> </w:t>
      </w:r>
      <w:r>
        <w:rPr>
          <w:spacing w:val="-13"/>
        </w:rPr>
        <w:t>and</w:t>
      </w:r>
      <w:r>
        <w:rPr>
          <w:spacing w:val="16"/>
          <w:w w:val="101"/>
        </w:rPr>
        <w:t xml:space="preserve"> </w:t>
      </w:r>
      <w:r>
        <w:rPr>
          <w:spacing w:val="-13"/>
        </w:rPr>
        <w:t>Western</w:t>
      </w:r>
      <w:r>
        <w:rPr>
          <w:spacing w:val="22"/>
        </w:rPr>
        <w:t xml:space="preserve"> </w:t>
      </w:r>
      <w:r>
        <w:rPr>
          <w:spacing w:val="-13"/>
        </w:rPr>
        <w:t>medicine  in</w:t>
      </w:r>
      <w:r>
        <w:rPr>
          <w:spacing w:val="19"/>
          <w:w w:val="101"/>
        </w:rPr>
        <w:t xml:space="preserve"> </w:t>
      </w:r>
      <w:r>
        <w:rPr>
          <w:spacing w:val="-13"/>
        </w:rPr>
        <w:t>the</w:t>
      </w:r>
      <w:r>
        <w:rPr>
          <w:spacing w:val="20"/>
          <w:w w:val="101"/>
        </w:rPr>
        <w:t xml:space="preserve"> </w:t>
      </w:r>
      <w:r>
        <w:rPr>
          <w:spacing w:val="-13"/>
        </w:rPr>
        <w:t>treatment</w:t>
      </w:r>
      <w:r>
        <w:rPr>
          <w:spacing w:val="22"/>
        </w:rPr>
        <w:t xml:space="preserve"> </w:t>
      </w:r>
      <w:r>
        <w:rPr>
          <w:spacing w:val="-13"/>
        </w:rPr>
        <w:t>of</w:t>
      </w:r>
      <w:r>
        <w:rPr/>
        <w:t xml:space="preserve"> </w:t>
      </w:r>
      <w:r>
        <w:rPr>
          <w:spacing w:val="-14"/>
        </w:rPr>
        <w:t>acute</w:t>
      </w:r>
      <w:r>
        <w:rPr>
          <w:spacing w:val="19"/>
          <w:w w:val="101"/>
        </w:rPr>
        <w:t xml:space="preserve"> </w:t>
      </w:r>
      <w:r>
        <w:rPr>
          <w:spacing w:val="-14"/>
        </w:rPr>
        <w:t>pelvic</w:t>
      </w:r>
      <w:r>
        <w:rPr>
          <w:spacing w:val="18"/>
          <w:w w:val="101"/>
        </w:rPr>
        <w:t xml:space="preserve"> </w:t>
      </w:r>
      <w:r>
        <w:rPr>
          <w:spacing w:val="-14"/>
        </w:rPr>
        <w:t>inflammatory</w:t>
      </w:r>
      <w:r>
        <w:rPr>
          <w:spacing w:val="19"/>
        </w:rPr>
        <w:t xml:space="preserve"> </w:t>
      </w:r>
      <w:r>
        <w:rPr>
          <w:spacing w:val="-14"/>
        </w:rPr>
        <w:t>disease．</w:t>
      </w:r>
      <w:r>
        <w:rPr>
          <w:spacing w:val="-19"/>
        </w:rPr>
        <w:t xml:space="preserve"> </w:t>
      </w:r>
      <w:r>
        <w:rPr>
          <w:spacing w:val="-14"/>
        </w:rPr>
        <w:t>Methods</w:t>
      </w:r>
      <w:r>
        <w:rPr>
          <w:spacing w:val="12"/>
        </w:rPr>
        <w:t xml:space="preserve"> </w:t>
      </w:r>
      <w:r>
        <w:rPr>
          <w:spacing w:val="-14"/>
        </w:rPr>
        <w:t>Accor</w:t>
      </w:r>
      <w:r>
        <w:rPr>
          <w:spacing w:val="-15"/>
        </w:rPr>
        <w:t>ding</w:t>
      </w:r>
      <w:r>
        <w:rPr>
          <w:spacing w:val="10"/>
        </w:rPr>
        <w:t xml:space="preserve"> </w:t>
      </w:r>
      <w:r>
        <w:rPr>
          <w:spacing w:val="-15"/>
        </w:rPr>
        <w:t>to</w:t>
      </w:r>
      <w:r>
        <w:rPr>
          <w:spacing w:val="11"/>
        </w:rPr>
        <w:t xml:space="preserve"> </w:t>
      </w:r>
      <w:r>
        <w:rPr>
          <w:spacing w:val="-15"/>
        </w:rPr>
        <w:t>the</w:t>
      </w:r>
      <w:r>
        <w:rPr>
          <w:spacing w:val="11"/>
        </w:rPr>
        <w:t xml:space="preserve"> </w:t>
      </w:r>
      <w:r>
        <w:rPr>
          <w:spacing w:val="-15"/>
        </w:rPr>
        <w:t>principle</w:t>
      </w:r>
      <w:r>
        <w:rPr>
          <w:spacing w:val="12"/>
          <w:w w:val="101"/>
        </w:rPr>
        <w:t xml:space="preserve"> </w:t>
      </w:r>
      <w:r>
        <w:rPr>
          <w:spacing w:val="-15"/>
        </w:rPr>
        <w:t>of randomized</w:t>
      </w:r>
      <w:r>
        <w:rPr>
          <w:spacing w:val="13"/>
        </w:rPr>
        <w:t xml:space="preserve"> </w:t>
      </w:r>
      <w:r>
        <w:rPr>
          <w:spacing w:val="-15"/>
        </w:rPr>
        <w:t>control，90</w:t>
      </w:r>
      <w:r>
        <w:rPr>
          <w:spacing w:val="16"/>
          <w:w w:val="101"/>
        </w:rPr>
        <w:t xml:space="preserve"> </w:t>
      </w:r>
      <w:r>
        <w:rPr>
          <w:spacing w:val="-15"/>
        </w:rPr>
        <w:t>patients</w:t>
      </w:r>
      <w:r>
        <w:rPr>
          <w:spacing w:val="8"/>
        </w:rPr>
        <w:t xml:space="preserve"> </w:t>
      </w:r>
      <w:r>
        <w:rPr>
          <w:spacing w:val="-15"/>
        </w:rPr>
        <w:t>were</w:t>
      </w:r>
      <w:r>
        <w:rPr>
          <w:spacing w:val="14"/>
        </w:rPr>
        <w:t xml:space="preserve"> </w:t>
      </w:r>
      <w:r>
        <w:rPr>
          <w:spacing w:val="-15"/>
        </w:rPr>
        <w:t>divided</w:t>
      </w:r>
      <w:r>
        <w:rPr>
          <w:spacing w:val="12"/>
          <w:w w:val="101"/>
        </w:rPr>
        <w:t xml:space="preserve"> </w:t>
      </w:r>
      <w:r>
        <w:rPr>
          <w:spacing w:val="-15"/>
        </w:rPr>
        <w:t>into</w:t>
      </w:r>
      <w:r>
        <w:rPr>
          <w:spacing w:val="10"/>
        </w:rPr>
        <w:t xml:space="preserve"> </w:t>
      </w:r>
      <w:r>
        <w:rPr>
          <w:spacing w:val="-15"/>
        </w:rPr>
        <w:t>thecontrol</w:t>
      </w:r>
      <w:r>
        <w:rPr/>
        <w:t xml:space="preserve">  </w:t>
      </w:r>
      <w:r>
        <w:rPr>
          <w:spacing w:val="-16"/>
        </w:rPr>
        <w:t>group</w:t>
      </w:r>
      <w:r>
        <w:rPr>
          <w:spacing w:val="20"/>
          <w:w w:val="101"/>
        </w:rPr>
        <w:t xml:space="preserve"> </w:t>
      </w:r>
      <w:r>
        <w:rPr>
          <w:spacing w:val="-16"/>
        </w:rPr>
        <w:t>and</w:t>
      </w:r>
      <w:r>
        <w:rPr>
          <w:spacing w:val="16"/>
        </w:rPr>
        <w:t xml:space="preserve"> </w:t>
      </w:r>
      <w:r>
        <w:rPr>
          <w:spacing w:val="-16"/>
        </w:rPr>
        <w:t>the</w:t>
      </w:r>
      <w:r>
        <w:rPr>
          <w:spacing w:val="18"/>
        </w:rPr>
        <w:t xml:space="preserve"> </w:t>
      </w:r>
      <w:r>
        <w:rPr>
          <w:spacing w:val="-16"/>
        </w:rPr>
        <w:t>observation</w:t>
      </w:r>
      <w:r>
        <w:rPr>
          <w:spacing w:val="8"/>
        </w:rPr>
        <w:t xml:space="preserve"> </w:t>
      </w:r>
      <w:r>
        <w:rPr>
          <w:spacing w:val="-16"/>
        </w:rPr>
        <w:t>group，with 45</w:t>
      </w:r>
      <w:r>
        <w:rPr>
          <w:spacing w:val="13"/>
        </w:rPr>
        <w:t xml:space="preserve"> </w:t>
      </w:r>
      <w:r>
        <w:rPr>
          <w:spacing w:val="-16"/>
        </w:rPr>
        <w:t>patients</w:t>
      </w:r>
      <w:r>
        <w:rPr>
          <w:spacing w:val="9"/>
        </w:rPr>
        <w:t xml:space="preserve"> </w:t>
      </w:r>
      <w:r>
        <w:rPr>
          <w:spacing w:val="-16"/>
        </w:rPr>
        <w:t>in</w:t>
      </w:r>
      <w:r>
        <w:rPr>
          <w:spacing w:val="9"/>
        </w:rPr>
        <w:t xml:space="preserve"> </w:t>
      </w:r>
      <w:r>
        <w:rPr>
          <w:spacing w:val="-16"/>
        </w:rPr>
        <w:t>each</w:t>
      </w:r>
      <w:r>
        <w:rPr>
          <w:spacing w:val="8"/>
        </w:rPr>
        <w:t xml:space="preserve"> </w:t>
      </w:r>
      <w:r>
        <w:rPr>
          <w:spacing w:val="-16"/>
        </w:rPr>
        <w:t>group．T</w:t>
      </w:r>
      <w:r>
        <w:rPr>
          <w:spacing w:val="-17"/>
        </w:rPr>
        <w:t>hecontrol</w:t>
      </w:r>
      <w:r>
        <w:rPr>
          <w:spacing w:val="9"/>
        </w:rPr>
        <w:t xml:space="preserve"> </w:t>
      </w:r>
      <w:r>
        <w:rPr>
          <w:spacing w:val="-17"/>
        </w:rPr>
        <w:t>group</w:t>
      </w:r>
      <w:r>
        <w:rPr>
          <w:spacing w:val="7"/>
        </w:rPr>
        <w:t xml:space="preserve"> </w:t>
      </w:r>
      <w:r>
        <w:rPr>
          <w:spacing w:val="-17"/>
        </w:rPr>
        <w:t>received</w:t>
      </w:r>
      <w:r>
        <w:rPr>
          <w:spacing w:val="8"/>
        </w:rPr>
        <w:t xml:space="preserve"> </w:t>
      </w:r>
      <w:r>
        <w:rPr>
          <w:spacing w:val="-17"/>
        </w:rPr>
        <w:t>only</w:t>
      </w:r>
      <w:r>
        <w:rPr>
          <w:spacing w:val="4"/>
        </w:rPr>
        <w:t xml:space="preserve"> </w:t>
      </w:r>
      <w:r>
        <w:rPr>
          <w:spacing w:val="-17"/>
        </w:rPr>
        <w:t>western</w:t>
      </w:r>
      <w:r>
        <w:rPr>
          <w:spacing w:val="9"/>
        </w:rPr>
        <w:t xml:space="preserve"> </w:t>
      </w:r>
      <w:r>
        <w:rPr>
          <w:spacing w:val="-17"/>
        </w:rPr>
        <w:t>medicine</w:t>
      </w:r>
      <w:r>
        <w:rPr>
          <w:spacing w:val="6"/>
        </w:rPr>
        <w:t xml:space="preserve"> </w:t>
      </w:r>
      <w:r>
        <w:rPr>
          <w:spacing w:val="-17"/>
        </w:rPr>
        <w:t>treatment</w:t>
      </w:r>
      <w:r>
        <w:rPr>
          <w:spacing w:val="-16"/>
        </w:rPr>
        <w:t xml:space="preserve"> </w:t>
      </w:r>
      <w:r>
        <w:rPr>
          <w:spacing w:val="-17"/>
        </w:rPr>
        <w:t>，while</w:t>
      </w:r>
      <w:r>
        <w:rPr>
          <w:spacing w:val="6"/>
        </w:rPr>
        <w:t xml:space="preserve"> </w:t>
      </w:r>
      <w:r>
        <w:rPr>
          <w:spacing w:val="-17"/>
        </w:rPr>
        <w:t>the</w:t>
      </w:r>
      <w:r>
        <w:rPr/>
        <w:t xml:space="preserve">  </w:t>
      </w:r>
      <w:r>
        <w:rPr>
          <w:spacing w:val="-16"/>
        </w:rPr>
        <w:t>observation</w:t>
      </w:r>
      <w:r>
        <w:rPr>
          <w:spacing w:val="12"/>
          <w:w w:val="101"/>
        </w:rPr>
        <w:t xml:space="preserve"> </w:t>
      </w:r>
      <w:r>
        <w:rPr>
          <w:spacing w:val="-16"/>
        </w:rPr>
        <w:t>group</w:t>
      </w:r>
      <w:r>
        <w:rPr>
          <w:spacing w:val="8"/>
        </w:rPr>
        <w:t xml:space="preserve"> </w:t>
      </w:r>
      <w:r>
        <w:rPr>
          <w:spacing w:val="-16"/>
        </w:rPr>
        <w:t>was</w:t>
      </w:r>
      <w:r>
        <w:rPr>
          <w:spacing w:val="11"/>
        </w:rPr>
        <w:t xml:space="preserve"> </w:t>
      </w:r>
      <w:r>
        <w:rPr>
          <w:spacing w:val="-16"/>
        </w:rPr>
        <w:t>treated</w:t>
      </w:r>
      <w:r>
        <w:rPr>
          <w:spacing w:val="8"/>
        </w:rPr>
        <w:t xml:space="preserve"> </w:t>
      </w:r>
      <w:r>
        <w:rPr>
          <w:spacing w:val="-16"/>
        </w:rPr>
        <w:t>with</w:t>
      </w:r>
      <w:r>
        <w:rPr>
          <w:spacing w:val="10"/>
        </w:rPr>
        <w:t xml:space="preserve"> </w:t>
      </w:r>
      <w:r>
        <w:rPr>
          <w:spacing w:val="-16"/>
        </w:rPr>
        <w:t>XianfangHuoming</w:t>
      </w:r>
      <w:r>
        <w:rPr>
          <w:spacing w:val="11"/>
        </w:rPr>
        <w:t xml:space="preserve"> </w:t>
      </w:r>
      <w:r>
        <w:rPr>
          <w:spacing w:val="-16"/>
        </w:rPr>
        <w:t>Yin</w:t>
      </w:r>
      <w:r>
        <w:rPr>
          <w:spacing w:val="13"/>
        </w:rPr>
        <w:t xml:space="preserve"> </w:t>
      </w:r>
      <w:r>
        <w:rPr>
          <w:spacing w:val="-16"/>
        </w:rPr>
        <w:t>on</w:t>
      </w:r>
      <w:r>
        <w:rPr>
          <w:spacing w:val="10"/>
        </w:rPr>
        <w:t xml:space="preserve"> </w:t>
      </w:r>
      <w:r>
        <w:rPr>
          <w:spacing w:val="-16"/>
        </w:rPr>
        <w:t>the</w:t>
      </w:r>
      <w:r>
        <w:rPr>
          <w:spacing w:val="11"/>
        </w:rPr>
        <w:t xml:space="preserve"> </w:t>
      </w:r>
      <w:r>
        <w:rPr>
          <w:spacing w:val="-16"/>
        </w:rPr>
        <w:t>basis</w:t>
      </w:r>
      <w:r>
        <w:rPr>
          <w:spacing w:val="13"/>
        </w:rPr>
        <w:t xml:space="preserve"> </w:t>
      </w:r>
      <w:r>
        <w:rPr>
          <w:spacing w:val="-16"/>
        </w:rPr>
        <w:t>of western</w:t>
      </w:r>
      <w:r>
        <w:rPr>
          <w:spacing w:val="12"/>
        </w:rPr>
        <w:t xml:space="preserve"> </w:t>
      </w:r>
      <w:r>
        <w:rPr>
          <w:spacing w:val="-16"/>
        </w:rPr>
        <w:t>medicine</w:t>
      </w:r>
      <w:r>
        <w:rPr>
          <w:spacing w:val="10"/>
        </w:rPr>
        <w:t xml:space="preserve"> </w:t>
      </w:r>
      <w:r>
        <w:rPr>
          <w:spacing w:val="-16"/>
        </w:rPr>
        <w:t>treatment，and</w:t>
      </w:r>
      <w:r>
        <w:rPr>
          <w:spacing w:val="10"/>
        </w:rPr>
        <w:t xml:space="preserve"> </w:t>
      </w:r>
      <w:r>
        <w:rPr>
          <w:spacing w:val="-17"/>
        </w:rPr>
        <w:t>the</w:t>
      </w:r>
      <w:r>
        <w:rPr>
          <w:spacing w:val="13"/>
          <w:w w:val="101"/>
        </w:rPr>
        <w:t xml:space="preserve"> </w:t>
      </w:r>
      <w:r>
        <w:rPr>
          <w:spacing w:val="-17"/>
        </w:rPr>
        <w:t>course</w:t>
      </w:r>
      <w:r>
        <w:rPr>
          <w:spacing w:val="12"/>
          <w:w w:val="101"/>
        </w:rPr>
        <w:t xml:space="preserve"> </w:t>
      </w:r>
      <w:r>
        <w:rPr>
          <w:spacing w:val="-17"/>
        </w:rPr>
        <w:t>of treatment</w:t>
      </w:r>
      <w:r>
        <w:rPr>
          <w:spacing w:val="9"/>
        </w:rPr>
        <w:t xml:space="preserve"> </w:t>
      </w:r>
      <w:r>
        <w:rPr>
          <w:spacing w:val="-17"/>
        </w:rPr>
        <w:t>was</w:t>
      </w:r>
      <w:r>
        <w:rPr>
          <w:spacing w:val="17"/>
        </w:rPr>
        <w:t xml:space="preserve"> </w:t>
      </w:r>
      <w:r>
        <w:rPr>
          <w:spacing w:val="-17"/>
        </w:rPr>
        <w:t>1</w:t>
      </w:r>
      <w:r>
        <w:rPr/>
        <w:t xml:space="preserve">  </w:t>
      </w:r>
      <w:r>
        <w:rPr>
          <w:spacing w:val="-15"/>
        </w:rPr>
        <w:t>week．</w:t>
      </w:r>
      <w:r>
        <w:rPr>
          <w:spacing w:val="-17"/>
        </w:rPr>
        <w:t xml:space="preserve"> </w:t>
      </w:r>
      <w:r>
        <w:rPr>
          <w:spacing w:val="-15"/>
        </w:rPr>
        <w:t>Results</w:t>
      </w:r>
      <w:r>
        <w:rPr>
          <w:spacing w:val="17"/>
          <w:w w:val="101"/>
        </w:rPr>
        <w:t xml:space="preserve"> </w:t>
      </w:r>
      <w:r>
        <w:rPr>
          <w:spacing w:val="-15"/>
        </w:rPr>
        <w:t>After</w:t>
      </w:r>
      <w:r>
        <w:rPr>
          <w:spacing w:val="9"/>
        </w:rPr>
        <w:t xml:space="preserve"> </w:t>
      </w:r>
      <w:r>
        <w:rPr>
          <w:spacing w:val="-15"/>
        </w:rPr>
        <w:t>treatment，the</w:t>
      </w:r>
      <w:r>
        <w:rPr>
          <w:spacing w:val="15"/>
        </w:rPr>
        <w:t xml:space="preserve"> </w:t>
      </w:r>
      <w:r>
        <w:rPr>
          <w:spacing w:val="-15"/>
        </w:rPr>
        <w:t>symptoms，disappearance</w:t>
      </w:r>
      <w:r>
        <w:rPr>
          <w:spacing w:val="10"/>
        </w:rPr>
        <w:t xml:space="preserve"> </w:t>
      </w:r>
      <w:r>
        <w:rPr>
          <w:spacing w:val="-15"/>
        </w:rPr>
        <w:t>time</w:t>
      </w:r>
      <w:r>
        <w:rPr>
          <w:spacing w:val="13"/>
        </w:rPr>
        <w:t xml:space="preserve"> </w:t>
      </w:r>
      <w:r>
        <w:rPr>
          <w:spacing w:val="-15"/>
        </w:rPr>
        <w:t>of positive</w:t>
      </w:r>
      <w:r>
        <w:rPr>
          <w:spacing w:val="14"/>
          <w:w w:val="101"/>
        </w:rPr>
        <w:t xml:space="preserve"> </w:t>
      </w:r>
      <w:r>
        <w:rPr>
          <w:spacing w:val="-16"/>
        </w:rPr>
        <w:t>signs</w:t>
      </w:r>
      <w:r>
        <w:rPr>
          <w:spacing w:val="13"/>
          <w:w w:val="101"/>
        </w:rPr>
        <w:t xml:space="preserve"> </w:t>
      </w:r>
      <w:r>
        <w:rPr>
          <w:spacing w:val="-16"/>
        </w:rPr>
        <w:t>and</w:t>
      </w:r>
      <w:r>
        <w:rPr>
          <w:spacing w:val="10"/>
        </w:rPr>
        <w:t xml:space="preserve"> </w:t>
      </w:r>
      <w:r>
        <w:rPr>
          <w:spacing w:val="-16"/>
        </w:rPr>
        <w:t>length</w:t>
      </w:r>
      <w:r>
        <w:rPr>
          <w:spacing w:val="12"/>
          <w:w w:val="101"/>
        </w:rPr>
        <w:t xml:space="preserve"> </w:t>
      </w:r>
      <w:r>
        <w:rPr>
          <w:spacing w:val="-16"/>
        </w:rPr>
        <w:t>of hospital</w:t>
      </w:r>
      <w:r>
        <w:rPr>
          <w:spacing w:val="14"/>
          <w:w w:val="101"/>
        </w:rPr>
        <w:t xml:space="preserve"> </w:t>
      </w:r>
      <w:r>
        <w:rPr>
          <w:spacing w:val="-16"/>
        </w:rPr>
        <w:t>stay</w:t>
      </w:r>
      <w:r>
        <w:rPr>
          <w:spacing w:val="12"/>
          <w:w w:val="101"/>
        </w:rPr>
        <w:t xml:space="preserve"> </w:t>
      </w:r>
      <w:r>
        <w:rPr>
          <w:spacing w:val="-16"/>
        </w:rPr>
        <w:t>of the</w:t>
      </w:r>
      <w:r>
        <w:rPr>
          <w:spacing w:val="12"/>
          <w:w w:val="101"/>
        </w:rPr>
        <w:t xml:space="preserve"> </w:t>
      </w:r>
      <w:r>
        <w:rPr>
          <w:spacing w:val="-16"/>
        </w:rPr>
        <w:t>observation</w:t>
      </w:r>
      <w:r>
        <w:rPr>
          <w:spacing w:val="12"/>
        </w:rPr>
        <w:t xml:space="preserve"> </w:t>
      </w:r>
      <w:r>
        <w:rPr>
          <w:spacing w:val="-16"/>
        </w:rPr>
        <w:t>group</w:t>
      </w:r>
      <w:r>
        <w:rPr/>
        <w:t xml:space="preserve">  </w:t>
      </w:r>
      <w:r>
        <w:rPr>
          <w:spacing w:val="-14"/>
        </w:rPr>
        <w:t>were</w:t>
      </w:r>
      <w:r>
        <w:rPr>
          <w:spacing w:val="11"/>
        </w:rPr>
        <w:t xml:space="preserve"> </w:t>
      </w:r>
      <w:r>
        <w:rPr>
          <w:spacing w:val="-14"/>
        </w:rPr>
        <w:t>shorter</w:t>
      </w:r>
      <w:r>
        <w:rPr>
          <w:spacing w:val="6"/>
        </w:rPr>
        <w:t xml:space="preserve"> </w:t>
      </w:r>
      <w:r>
        <w:rPr>
          <w:spacing w:val="-14"/>
        </w:rPr>
        <w:t>than</w:t>
      </w:r>
      <w:r>
        <w:rPr>
          <w:spacing w:val="6"/>
        </w:rPr>
        <w:t xml:space="preserve"> </w:t>
      </w:r>
      <w:r>
        <w:rPr>
          <w:spacing w:val="-14"/>
        </w:rPr>
        <w:t>those</w:t>
      </w:r>
      <w:r>
        <w:rPr>
          <w:spacing w:val="8"/>
        </w:rPr>
        <w:t xml:space="preserve"> </w:t>
      </w:r>
      <w:r>
        <w:rPr>
          <w:spacing w:val="-14"/>
        </w:rPr>
        <w:t>of the</w:t>
      </w:r>
      <w:r>
        <w:rPr>
          <w:spacing w:val="10"/>
        </w:rPr>
        <w:t xml:space="preserve"> </w:t>
      </w:r>
      <w:r>
        <w:rPr>
          <w:spacing w:val="-15"/>
        </w:rPr>
        <w:t>controlgroup  (</w:t>
      </w:r>
      <w:r>
        <w:rPr>
          <w:spacing w:val="7"/>
        </w:rPr>
        <w:t xml:space="preserve"> </w:t>
      </w:r>
      <w:r>
        <w:rPr>
          <w:spacing w:val="-15"/>
        </w:rPr>
        <w:t>P＜0. 05) ．The</w:t>
      </w:r>
      <w:r>
        <w:rPr>
          <w:spacing w:val="9"/>
        </w:rPr>
        <w:t xml:space="preserve"> </w:t>
      </w:r>
      <w:r>
        <w:rPr>
          <w:spacing w:val="-15"/>
        </w:rPr>
        <w:t>indexes</w:t>
      </w:r>
      <w:r>
        <w:rPr>
          <w:spacing w:val="9"/>
        </w:rPr>
        <w:t xml:space="preserve"> </w:t>
      </w:r>
      <w:r>
        <w:rPr>
          <w:spacing w:val="-15"/>
        </w:rPr>
        <w:t>of metaplastic</w:t>
      </w:r>
      <w:r>
        <w:rPr>
          <w:spacing w:val="9"/>
        </w:rPr>
        <w:t xml:space="preserve"> </w:t>
      </w:r>
      <w:r>
        <w:rPr>
          <w:spacing w:val="-15"/>
        </w:rPr>
        <w:t>examination</w:t>
      </w:r>
      <w:r>
        <w:rPr>
          <w:spacing w:val="9"/>
        </w:rPr>
        <w:t xml:space="preserve"> </w:t>
      </w:r>
      <w:r>
        <w:rPr>
          <w:spacing w:val="-15"/>
        </w:rPr>
        <w:t>after</w:t>
      </w:r>
      <w:r>
        <w:rPr>
          <w:spacing w:val="5"/>
        </w:rPr>
        <w:t xml:space="preserve"> </w:t>
      </w:r>
      <w:r>
        <w:rPr>
          <w:spacing w:val="-15"/>
        </w:rPr>
        <w:t>treatment</w:t>
      </w:r>
      <w:r>
        <w:rPr>
          <w:spacing w:val="10"/>
        </w:rPr>
        <w:t xml:space="preserve"> </w:t>
      </w:r>
      <w:r>
        <w:rPr>
          <w:spacing w:val="-15"/>
        </w:rPr>
        <w:t>in</w:t>
      </w:r>
      <w:r>
        <w:rPr>
          <w:spacing w:val="7"/>
        </w:rPr>
        <w:t xml:space="preserve"> </w:t>
      </w:r>
      <w:r>
        <w:rPr>
          <w:spacing w:val="-15"/>
        </w:rPr>
        <w:t>both</w:t>
      </w:r>
      <w:r>
        <w:rPr>
          <w:spacing w:val="8"/>
        </w:rPr>
        <w:t xml:space="preserve"> </w:t>
      </w:r>
      <w:r>
        <w:rPr>
          <w:spacing w:val="-15"/>
        </w:rPr>
        <w:t>groups</w:t>
      </w:r>
      <w:r>
        <w:rPr>
          <w:spacing w:val="5"/>
        </w:rPr>
        <w:t xml:space="preserve"> </w:t>
      </w:r>
      <w:r>
        <w:rPr>
          <w:spacing w:val="-15"/>
        </w:rPr>
        <w:t>were</w:t>
      </w:r>
      <w:r>
        <w:rPr>
          <w:spacing w:val="11"/>
        </w:rPr>
        <w:t xml:space="preserve"> </w:t>
      </w:r>
      <w:r>
        <w:rPr>
          <w:spacing w:val="-15"/>
        </w:rPr>
        <w:t>sig-</w:t>
      </w:r>
      <w:r>
        <w:rPr/>
        <w:t xml:space="preserve"> </w:t>
      </w:r>
      <w:r>
        <w:rPr>
          <w:spacing w:val="-15"/>
        </w:rPr>
        <w:t>nificantly</w:t>
      </w:r>
      <w:r>
        <w:rPr>
          <w:spacing w:val="19"/>
          <w:w w:val="101"/>
        </w:rPr>
        <w:t xml:space="preserve"> </w:t>
      </w:r>
      <w:r>
        <w:rPr>
          <w:spacing w:val="-15"/>
        </w:rPr>
        <w:t>improved</w:t>
      </w:r>
      <w:r>
        <w:rPr>
          <w:spacing w:val="18"/>
          <w:w w:val="101"/>
        </w:rPr>
        <w:t xml:space="preserve"> </w:t>
      </w:r>
      <w:r>
        <w:rPr>
          <w:spacing w:val="-15"/>
        </w:rPr>
        <w:t>compared</w:t>
      </w:r>
      <w:r>
        <w:rPr>
          <w:spacing w:val="14"/>
        </w:rPr>
        <w:t xml:space="preserve"> </w:t>
      </w:r>
      <w:r>
        <w:rPr>
          <w:spacing w:val="-15"/>
        </w:rPr>
        <w:t>with</w:t>
      </w:r>
      <w:r>
        <w:rPr>
          <w:spacing w:val="16"/>
        </w:rPr>
        <w:t xml:space="preserve"> </w:t>
      </w:r>
      <w:r>
        <w:rPr>
          <w:spacing w:val="-15"/>
        </w:rPr>
        <w:t>thos</w:t>
      </w:r>
      <w:r>
        <w:rPr>
          <w:spacing w:val="-16"/>
        </w:rPr>
        <w:t>e</w:t>
      </w:r>
      <w:r>
        <w:rPr>
          <w:spacing w:val="17"/>
          <w:w w:val="101"/>
        </w:rPr>
        <w:t xml:space="preserve"> </w:t>
      </w:r>
      <w:r>
        <w:rPr>
          <w:spacing w:val="-16"/>
        </w:rPr>
        <w:t>before</w:t>
      </w:r>
      <w:r>
        <w:rPr>
          <w:spacing w:val="16"/>
        </w:rPr>
        <w:t xml:space="preserve"> </w:t>
      </w:r>
      <w:r>
        <w:rPr>
          <w:spacing w:val="-16"/>
        </w:rPr>
        <w:t>treatment  (</w:t>
      </w:r>
      <w:r>
        <w:rPr>
          <w:spacing w:val="7"/>
        </w:rPr>
        <w:t xml:space="preserve"> </w:t>
      </w:r>
      <w:r>
        <w:rPr>
          <w:spacing w:val="-16"/>
        </w:rPr>
        <w:t>P＜0. 05)</w:t>
      </w:r>
      <w:r>
        <w:rPr>
          <w:spacing w:val="13"/>
          <w:w w:val="101"/>
        </w:rPr>
        <w:t xml:space="preserve"> </w:t>
      </w:r>
      <w:r>
        <w:rPr>
          <w:spacing w:val="-16"/>
        </w:rPr>
        <w:t>，and  the  improvement</w:t>
      </w:r>
      <w:r>
        <w:rPr>
          <w:spacing w:val="25"/>
        </w:rPr>
        <w:t xml:space="preserve"> </w:t>
      </w:r>
      <w:r>
        <w:rPr>
          <w:spacing w:val="-16"/>
        </w:rPr>
        <w:t>in</w:t>
      </w:r>
      <w:r>
        <w:rPr>
          <w:spacing w:val="21"/>
          <w:w w:val="101"/>
        </w:rPr>
        <w:t xml:space="preserve"> </w:t>
      </w:r>
      <w:r>
        <w:rPr>
          <w:spacing w:val="-16"/>
        </w:rPr>
        <w:t>the</w:t>
      </w:r>
      <w:r>
        <w:rPr>
          <w:spacing w:val="24"/>
        </w:rPr>
        <w:t xml:space="preserve"> </w:t>
      </w:r>
      <w:r>
        <w:rPr>
          <w:spacing w:val="-16"/>
        </w:rPr>
        <w:t>observation</w:t>
      </w:r>
      <w:r>
        <w:rPr>
          <w:spacing w:val="24"/>
        </w:rPr>
        <w:t xml:space="preserve"> </w:t>
      </w:r>
      <w:r>
        <w:rPr>
          <w:spacing w:val="-16"/>
        </w:rPr>
        <w:t>group</w:t>
      </w:r>
      <w:r>
        <w:rPr>
          <w:spacing w:val="20"/>
        </w:rPr>
        <w:t xml:space="preserve"> </w:t>
      </w:r>
      <w:r>
        <w:rPr>
          <w:spacing w:val="-16"/>
        </w:rPr>
        <w:t>was</w:t>
      </w:r>
      <w:r>
        <w:rPr>
          <w:spacing w:val="23"/>
        </w:rPr>
        <w:t xml:space="preserve"> </w:t>
      </w:r>
      <w:r>
        <w:rPr>
          <w:spacing w:val="-16"/>
        </w:rPr>
        <w:t>better</w:t>
      </w:r>
      <w:r>
        <w:rPr>
          <w:spacing w:val="21"/>
        </w:rPr>
        <w:t xml:space="preserve"> </w:t>
      </w:r>
      <w:r>
        <w:rPr>
          <w:spacing w:val="-16"/>
        </w:rPr>
        <w:t>than</w:t>
      </w:r>
      <w:r>
        <w:rPr/>
        <w:t xml:space="preserve">  </w:t>
      </w:r>
      <w:r>
        <w:rPr>
          <w:spacing w:val="-14"/>
        </w:rPr>
        <w:t>that</w:t>
      </w:r>
      <w:r>
        <w:rPr>
          <w:spacing w:val="19"/>
          <w:w w:val="101"/>
        </w:rPr>
        <w:t xml:space="preserve"> </w:t>
      </w:r>
      <w:r>
        <w:rPr>
          <w:spacing w:val="-14"/>
        </w:rPr>
        <w:t>in</w:t>
      </w:r>
      <w:r>
        <w:rPr>
          <w:spacing w:val="16"/>
        </w:rPr>
        <w:t xml:space="preserve"> </w:t>
      </w:r>
      <w:r>
        <w:rPr>
          <w:spacing w:val="-14"/>
        </w:rPr>
        <w:t>the</w:t>
      </w:r>
      <w:r>
        <w:rPr>
          <w:spacing w:val="19"/>
        </w:rPr>
        <w:t xml:space="preserve"> </w:t>
      </w:r>
      <w:r>
        <w:rPr>
          <w:spacing w:val="-14"/>
        </w:rPr>
        <w:t>control</w:t>
      </w:r>
      <w:r>
        <w:rPr>
          <w:spacing w:val="18"/>
          <w:w w:val="101"/>
        </w:rPr>
        <w:t xml:space="preserve"> </w:t>
      </w:r>
      <w:r>
        <w:rPr>
          <w:spacing w:val="-14"/>
        </w:rPr>
        <w:t>group  (</w:t>
      </w:r>
      <w:r>
        <w:rPr>
          <w:spacing w:val="7"/>
        </w:rPr>
        <w:t xml:space="preserve"> </w:t>
      </w:r>
      <w:r>
        <w:rPr>
          <w:spacing w:val="-14"/>
        </w:rPr>
        <w:t>P＜0. 05) ． The  total</w:t>
      </w:r>
      <w:r>
        <w:rPr>
          <w:spacing w:val="27"/>
          <w:w w:val="101"/>
        </w:rPr>
        <w:t xml:space="preserve"> </w:t>
      </w:r>
      <w:r>
        <w:rPr>
          <w:spacing w:val="-14"/>
        </w:rPr>
        <w:t>effectiv</w:t>
      </w:r>
      <w:r>
        <w:rPr>
          <w:spacing w:val="-15"/>
        </w:rPr>
        <w:t>e</w:t>
      </w:r>
      <w:r>
        <w:rPr>
          <w:spacing w:val="24"/>
          <w:w w:val="101"/>
        </w:rPr>
        <w:t xml:space="preserve"> </w:t>
      </w:r>
      <w:r>
        <w:rPr>
          <w:spacing w:val="-15"/>
        </w:rPr>
        <w:t>rate</w:t>
      </w:r>
      <w:r>
        <w:rPr>
          <w:spacing w:val="26"/>
        </w:rPr>
        <w:t xml:space="preserve"> </w:t>
      </w:r>
      <w:r>
        <w:rPr>
          <w:spacing w:val="-15"/>
        </w:rPr>
        <w:t>of</w:t>
      </w:r>
      <w:r>
        <w:rPr>
          <w:spacing w:val="14"/>
          <w:w w:val="101"/>
        </w:rPr>
        <w:t xml:space="preserve"> </w:t>
      </w:r>
      <w:r>
        <w:rPr>
          <w:spacing w:val="-15"/>
        </w:rPr>
        <w:t>the</w:t>
      </w:r>
      <w:r>
        <w:rPr>
          <w:spacing w:val="26"/>
        </w:rPr>
        <w:t xml:space="preserve"> </w:t>
      </w:r>
      <w:r>
        <w:rPr>
          <w:spacing w:val="-15"/>
        </w:rPr>
        <w:t>observation</w:t>
      </w:r>
      <w:r>
        <w:rPr>
          <w:spacing w:val="25"/>
          <w:w w:val="101"/>
        </w:rPr>
        <w:t xml:space="preserve"> </w:t>
      </w:r>
      <w:r>
        <w:rPr>
          <w:spacing w:val="-15"/>
        </w:rPr>
        <w:t>group</w:t>
      </w:r>
      <w:r>
        <w:rPr>
          <w:spacing w:val="21"/>
          <w:w w:val="101"/>
        </w:rPr>
        <w:t xml:space="preserve"> </w:t>
      </w:r>
      <w:r>
        <w:rPr>
          <w:spacing w:val="-15"/>
        </w:rPr>
        <w:t>was</w:t>
      </w:r>
      <w:r>
        <w:rPr>
          <w:spacing w:val="21"/>
          <w:w w:val="101"/>
        </w:rPr>
        <w:t xml:space="preserve"> </w:t>
      </w:r>
      <w:r>
        <w:rPr>
          <w:spacing w:val="-15"/>
        </w:rPr>
        <w:t>88.</w:t>
      </w:r>
      <w:r>
        <w:rPr>
          <w:spacing w:val="2"/>
        </w:rPr>
        <w:t xml:space="preserve"> </w:t>
      </w:r>
      <w:r>
        <w:rPr>
          <w:spacing w:val="-15"/>
        </w:rPr>
        <w:t>89% ，higher</w:t>
      </w:r>
      <w:r>
        <w:rPr>
          <w:spacing w:val="23"/>
          <w:w w:val="101"/>
        </w:rPr>
        <w:t xml:space="preserve"> </w:t>
      </w:r>
      <w:r>
        <w:rPr>
          <w:spacing w:val="-15"/>
        </w:rPr>
        <w:t>than</w:t>
      </w:r>
      <w:r>
        <w:rPr>
          <w:spacing w:val="23"/>
          <w:w w:val="101"/>
        </w:rPr>
        <w:t xml:space="preserve"> </w:t>
      </w:r>
      <w:r>
        <w:rPr>
          <w:spacing w:val="-15"/>
        </w:rPr>
        <w:t>that</w:t>
      </w:r>
      <w:r>
        <w:rPr>
          <w:spacing w:val="26"/>
          <w:w w:val="101"/>
        </w:rPr>
        <w:t xml:space="preserve"> </w:t>
      </w:r>
      <w:r>
        <w:rPr>
          <w:spacing w:val="-15"/>
        </w:rPr>
        <w:t>of</w:t>
      </w:r>
      <w:r>
        <w:rPr>
          <w:spacing w:val="14"/>
        </w:rPr>
        <w:t xml:space="preserve"> </w:t>
      </w:r>
      <w:r>
        <w:rPr>
          <w:spacing w:val="-15"/>
        </w:rPr>
        <w:t>the</w:t>
      </w:r>
      <w:r>
        <w:rPr>
          <w:spacing w:val="27"/>
        </w:rPr>
        <w:t xml:space="preserve"> </w:t>
      </w:r>
      <w:r>
        <w:rPr>
          <w:spacing w:val="-15"/>
        </w:rPr>
        <w:t>control</w:t>
      </w:r>
      <w:r>
        <w:rPr/>
        <w:t xml:space="preserve">  </w:t>
      </w:r>
      <w:r>
        <w:rPr>
          <w:spacing w:val="-13"/>
        </w:rPr>
        <w:t>group</w:t>
      </w:r>
      <w:r>
        <w:rPr>
          <w:spacing w:val="21"/>
          <w:w w:val="101"/>
        </w:rPr>
        <w:t xml:space="preserve"> </w:t>
      </w:r>
      <w:r>
        <w:rPr>
          <w:spacing w:val="-13"/>
        </w:rPr>
        <w:t>( 73. 33%</w:t>
      </w:r>
      <w:r>
        <w:rPr>
          <w:spacing w:val="14"/>
        </w:rPr>
        <w:t xml:space="preserve"> </w:t>
      </w:r>
      <w:r>
        <w:rPr>
          <w:spacing w:val="-13"/>
        </w:rPr>
        <w:t>，P＜0. 05)</w:t>
      </w:r>
      <w:r>
        <w:rPr>
          <w:spacing w:val="19"/>
          <w:w w:val="101"/>
        </w:rPr>
        <w:t xml:space="preserve"> </w:t>
      </w:r>
      <w:r>
        <w:rPr>
          <w:spacing w:val="-13"/>
        </w:rPr>
        <w:t>．Results</w:t>
      </w:r>
      <w:r>
        <w:rPr>
          <w:spacing w:val="15"/>
          <w:w w:val="101"/>
        </w:rPr>
        <w:t xml:space="preserve"> </w:t>
      </w:r>
      <w:r>
        <w:rPr>
          <w:spacing w:val="-13"/>
        </w:rPr>
        <w:t>The</w:t>
      </w:r>
      <w:r>
        <w:rPr>
          <w:spacing w:val="19"/>
        </w:rPr>
        <w:t xml:space="preserve"> </w:t>
      </w:r>
      <w:r>
        <w:rPr>
          <w:spacing w:val="-13"/>
        </w:rPr>
        <w:t>curativ</w:t>
      </w:r>
      <w:r>
        <w:rPr>
          <w:spacing w:val="-14"/>
        </w:rPr>
        <w:t>e</w:t>
      </w:r>
      <w:r>
        <w:rPr>
          <w:spacing w:val="18"/>
          <w:w w:val="101"/>
        </w:rPr>
        <w:t xml:space="preserve"> </w:t>
      </w:r>
      <w:r>
        <w:rPr>
          <w:spacing w:val="-14"/>
        </w:rPr>
        <w:t>effect</w:t>
      </w:r>
      <w:r>
        <w:rPr>
          <w:spacing w:val="20"/>
          <w:w w:val="101"/>
        </w:rPr>
        <w:t xml:space="preserve"> </w:t>
      </w:r>
      <w:r>
        <w:rPr>
          <w:spacing w:val="-14"/>
        </w:rPr>
        <w:t>of</w:t>
      </w:r>
      <w:r>
        <w:rPr>
          <w:spacing w:val="13"/>
        </w:rPr>
        <w:t xml:space="preserve"> </w:t>
      </w:r>
      <w:r>
        <w:rPr>
          <w:spacing w:val="-14"/>
        </w:rPr>
        <w:t>combined  Chinese  and</w:t>
      </w:r>
      <w:r>
        <w:rPr>
          <w:spacing w:val="18"/>
        </w:rPr>
        <w:t xml:space="preserve"> </w:t>
      </w:r>
      <w:r>
        <w:rPr>
          <w:spacing w:val="-14"/>
        </w:rPr>
        <w:t>western</w:t>
      </w:r>
      <w:r>
        <w:rPr>
          <w:spacing w:val="23"/>
          <w:w w:val="101"/>
        </w:rPr>
        <w:t xml:space="preserve"> </w:t>
      </w:r>
      <w:r>
        <w:rPr>
          <w:spacing w:val="-14"/>
        </w:rPr>
        <w:t>medicine</w:t>
      </w:r>
      <w:r>
        <w:rPr>
          <w:spacing w:val="24"/>
          <w:w w:val="101"/>
        </w:rPr>
        <w:t xml:space="preserve"> </w:t>
      </w:r>
      <w:r>
        <w:rPr>
          <w:spacing w:val="-14"/>
        </w:rPr>
        <w:t>on</w:t>
      </w:r>
      <w:r>
        <w:rPr>
          <w:spacing w:val="24"/>
          <w:w w:val="101"/>
        </w:rPr>
        <w:t xml:space="preserve"> </w:t>
      </w:r>
      <w:r>
        <w:rPr>
          <w:spacing w:val="-14"/>
        </w:rPr>
        <w:t>acute</w:t>
      </w:r>
      <w:r>
        <w:rPr>
          <w:spacing w:val="22"/>
          <w:w w:val="101"/>
        </w:rPr>
        <w:t xml:space="preserve"> </w:t>
      </w:r>
      <w:r>
        <w:rPr>
          <w:spacing w:val="-14"/>
        </w:rPr>
        <w:t>pelvic</w:t>
      </w:r>
      <w:r>
        <w:rPr>
          <w:spacing w:val="25"/>
        </w:rPr>
        <w:t xml:space="preserve"> </w:t>
      </w:r>
      <w:r>
        <w:rPr>
          <w:spacing w:val="-14"/>
        </w:rPr>
        <w:t>inflammation</w:t>
      </w:r>
      <w:r>
        <w:rPr>
          <w:spacing w:val="24"/>
        </w:rPr>
        <w:t xml:space="preserve"> </w:t>
      </w:r>
      <w:r>
        <w:rPr>
          <w:spacing w:val="-14"/>
        </w:rPr>
        <w:t>is</w:t>
      </w:r>
      <w:r>
        <w:rPr/>
        <w:t xml:space="preserve">  </w:t>
      </w:r>
      <w:r>
        <w:rPr>
          <w:spacing w:val="-13"/>
        </w:rPr>
        <w:t>remarkable．</w:t>
      </w:r>
    </w:p>
    <w:p>
      <w:pPr>
        <w:pStyle w:val="BodyText"/>
        <w:ind w:left="1091"/>
        <w:spacing w:line="182" w:lineRule="auto"/>
        <w:rPr/>
      </w:pPr>
      <w:r>
        <w:rPr>
          <w:spacing w:val="-10"/>
        </w:rPr>
        <w:t>Key  words:   Acute</w:t>
      </w:r>
      <w:r>
        <w:rPr>
          <w:spacing w:val="17"/>
        </w:rPr>
        <w:t xml:space="preserve"> </w:t>
      </w:r>
      <w:r>
        <w:rPr>
          <w:spacing w:val="-10"/>
        </w:rPr>
        <w:t>pelvic</w:t>
      </w:r>
      <w:r>
        <w:rPr>
          <w:spacing w:val="19"/>
        </w:rPr>
        <w:t xml:space="preserve"> </w:t>
      </w:r>
      <w:r>
        <w:rPr>
          <w:spacing w:val="-10"/>
        </w:rPr>
        <w:t>inflammation;   XianfangHuoming</w:t>
      </w:r>
      <w:r>
        <w:rPr>
          <w:spacing w:val="16"/>
          <w:w w:val="101"/>
        </w:rPr>
        <w:t xml:space="preserve"> </w:t>
      </w:r>
      <w:r>
        <w:rPr>
          <w:spacing w:val="-10"/>
        </w:rPr>
        <w:t>Yin;   Clinical</w:t>
      </w:r>
      <w:r>
        <w:rPr>
          <w:spacing w:val="21"/>
          <w:w w:val="101"/>
        </w:rPr>
        <w:t xml:space="preserve"> </w:t>
      </w:r>
      <w:r>
        <w:rPr>
          <w:spacing w:val="-10"/>
        </w:rPr>
        <w:t>O</w:t>
      </w:r>
      <w:r>
        <w:rPr>
          <w:spacing w:val="-11"/>
        </w:rPr>
        <w:t>bservation</w:t>
      </w:r>
    </w:p>
    <w:p>
      <w:pPr>
        <w:spacing w:before="66"/>
        <w:rPr/>
      </w:pPr>
      <w:r/>
    </w:p>
    <w:p>
      <w:pPr>
        <w:sectPr>
          <w:headerReference w:type="default" r:id="rId1"/>
          <w:pgSz w:w="11905" w:h="16836"/>
          <w:pgMar w:top="400" w:right="1080" w:bottom="0" w:left="407" w:header="0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729" w:right="244" w:firstLine="422"/>
        <w:spacing w:before="46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急性盆腔炎是育龄期妇女的常见病</w:t>
      </w:r>
      <w:r>
        <w:rPr>
          <w:sz w:val="20"/>
          <w:szCs w:val="20"/>
          <w:spacing w:val="12"/>
          <w:position w:val="1"/>
        </w:rPr>
        <w:t>、</w:t>
      </w:r>
      <w:r>
        <w:rPr>
          <w:sz w:val="20"/>
          <w:szCs w:val="20"/>
          <w:spacing w:val="12"/>
        </w:rPr>
        <w:t>多发病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3"/>
        </w:rPr>
        <w:t>临床主要表现为下腹疼痛</w:t>
      </w:r>
      <w:r>
        <w:rPr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spacing w:val="3"/>
        </w:rPr>
        <w:t>高热及阴道分泌物增多</w:t>
      </w:r>
      <w:r>
        <w:rPr>
          <w:sz w:val="20"/>
          <w:szCs w:val="20"/>
          <w:spacing w:val="3"/>
          <w:position w:val="1"/>
        </w:rPr>
        <w:t>，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5"/>
        </w:rPr>
        <w:t>发病急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病情重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  <w:position w:val="1"/>
        </w:rPr>
        <w:t>。</w:t>
      </w:r>
      <w:r>
        <w:rPr>
          <w:sz w:val="20"/>
          <w:szCs w:val="20"/>
          <w:spacing w:val="5"/>
        </w:rPr>
        <w:t>治疗必须及时彻底治愈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失治误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治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  <w:position w:val="1"/>
        </w:rPr>
        <w:t>，</w:t>
      </w:r>
      <w:r>
        <w:rPr>
          <w:sz w:val="20"/>
          <w:szCs w:val="20"/>
          <w:spacing w:val="9"/>
        </w:rPr>
        <w:t>可发展为腹膜炎</w:t>
      </w:r>
      <w:r>
        <w:rPr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败血症</w:t>
      </w:r>
      <w:r>
        <w:rPr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休克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9"/>
          <w:position w:val="1"/>
        </w:rPr>
        <w:t>，</w:t>
      </w:r>
      <w:r>
        <w:rPr>
          <w:sz w:val="20"/>
          <w:szCs w:val="20"/>
          <w:spacing w:val="9"/>
        </w:rPr>
        <w:t>甚至死亡</w:t>
      </w:r>
      <w:r>
        <w:rPr>
          <w:sz w:val="20"/>
          <w:szCs w:val="20"/>
          <w:spacing w:val="9"/>
          <w:position w:val="1"/>
        </w:rPr>
        <w:t>，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9"/>
        </w:rPr>
        <w:t>迁延治疗因盆腔组织被破坏</w:t>
      </w:r>
      <w:r>
        <w:rPr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脏器粘连</w:t>
      </w:r>
      <w:r>
        <w:rPr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组织增生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等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多转为慢性盆腔炎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严重影响患者的生活质量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和生育能力</w:t>
      </w:r>
      <w:r>
        <w:rPr>
          <w:sz w:val="11"/>
          <w:szCs w:val="11"/>
          <w:spacing w:val="4"/>
          <w:position w:val="10"/>
        </w:rPr>
        <w:t>［1</w:t>
      </w:r>
      <w:r>
        <w:rPr>
          <w:sz w:val="11"/>
          <w:szCs w:val="11"/>
          <w:spacing w:val="3"/>
          <w:position w:val="10"/>
        </w:rPr>
        <w:t>］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4"/>
        </w:rPr>
        <w:t>导致不孕或宫外孕等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。笔者根据西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医辨病与中医辨证的思路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采取中西药结合的方法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治疗本病取得满意效果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1"/>
        </w:rPr>
        <w:t>现报告如下</w:t>
      </w:r>
      <w:r>
        <w:rPr>
          <w:sz w:val="20"/>
          <w:szCs w:val="20"/>
          <w:spacing w:val="1"/>
          <w:position w:val="1"/>
        </w:rPr>
        <w:t>。</w:t>
      </w:r>
    </w:p>
    <w:p>
      <w:pPr>
        <w:pStyle w:val="BodyText"/>
        <w:ind w:left="727"/>
        <w:spacing w:before="148" w:line="19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资料与方法</w:t>
      </w:r>
    </w:p>
    <w:p>
      <w:pPr>
        <w:pStyle w:val="BodyText"/>
        <w:ind w:left="736"/>
        <w:spacing w:before="192" w:line="177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6"/>
          <w:position w:val="1"/>
        </w:rPr>
        <w:t>1. 1    </w:t>
      </w:r>
      <w:r>
        <w:rPr>
          <w:sz w:val="20"/>
          <w:szCs w:val="20"/>
          <w:u w:val="single" w:color="auto"/>
          <w:spacing w:val="-6"/>
        </w:rPr>
        <w:t>一般资料</w:t>
      </w:r>
      <w:r>
        <w:rPr>
          <w:sz w:val="20"/>
          <w:szCs w:val="20"/>
          <w:u w:val="single" w:color="auto"/>
          <w:spacing w:val="13"/>
        </w:rPr>
        <w:t xml:space="preserve">   </w:t>
      </w:r>
      <w:r>
        <w:rPr>
          <w:sz w:val="20"/>
          <w:szCs w:val="20"/>
          <w:u w:val="single" w:color="auto"/>
          <w:spacing w:val="-6"/>
        </w:rPr>
        <w:t>选取 </w:t>
      </w:r>
      <w:r>
        <w:rPr>
          <w:sz w:val="20"/>
          <w:szCs w:val="20"/>
          <w:u w:val="single" w:color="auto"/>
          <w:spacing w:val="-6"/>
          <w:position w:val="1"/>
        </w:rPr>
        <w:t>2</w:t>
      </w:r>
      <w:r>
        <w:rPr>
          <w:sz w:val="20"/>
          <w:szCs w:val="20"/>
          <w:spacing w:val="-6"/>
          <w:position w:val="1"/>
        </w:rPr>
        <w:t>019 </w:t>
      </w:r>
      <w:r>
        <w:rPr>
          <w:sz w:val="20"/>
          <w:szCs w:val="20"/>
          <w:spacing w:val="-6"/>
        </w:rPr>
        <w:t>年 </w:t>
      </w:r>
      <w:r>
        <w:rPr>
          <w:sz w:val="20"/>
          <w:szCs w:val="20"/>
          <w:spacing w:val="-6"/>
          <w:position w:val="1"/>
        </w:rPr>
        <w:t>3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6"/>
        </w:rPr>
        <w:t>月至</w:t>
      </w:r>
      <w:r>
        <w:rPr>
          <w:sz w:val="20"/>
          <w:szCs w:val="20"/>
          <w:spacing w:val="-6"/>
          <w:position w:val="1"/>
        </w:rPr>
        <w:t>2020 </w:t>
      </w:r>
      <w:r>
        <w:rPr>
          <w:sz w:val="20"/>
          <w:szCs w:val="20"/>
          <w:spacing w:val="-6"/>
        </w:rPr>
        <w:t>年 </w:t>
      </w:r>
      <w:r>
        <w:rPr>
          <w:sz w:val="20"/>
          <w:szCs w:val="20"/>
          <w:spacing w:val="-6"/>
          <w:position w:val="1"/>
        </w:rPr>
        <w:t>4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6"/>
        </w:rPr>
        <w:t>月在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0" w:firstLine="14"/>
        <w:spacing w:before="44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我院门诊收治的急性盆腔炎患者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"/>
        </w:rPr>
        <w:t>90 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，其中人工流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术后发作21 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，宫腔镜术后发作7 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，卵巢囊肿剥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除术后发作5 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，子宫剔除术后发作5 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</w:rPr>
        <w:t>，慢性盆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腔炎急性发作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18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，经期同房发作 15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，产后 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月内发病 8 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，无明显诱因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11 例。随机分为</w:t>
      </w:r>
      <w:r>
        <w:rPr>
          <w:sz w:val="20"/>
          <w:szCs w:val="20"/>
          <w:spacing w:val="-2"/>
        </w:rPr>
        <w:t>观察组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和对照组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，各 45 例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"/>
        </w:rPr>
        <w:t>。对照组年龄21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～46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岁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，平均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( 33. 58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1"/>
        </w:rPr>
        <w:t>± 6. 46)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-11"/>
        </w:rPr>
        <w:t>岁;   病程  1 ～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1"/>
        </w:rPr>
        <w:t>3  d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，平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均  (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1"/>
        </w:rPr>
        <w:t>2.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12"/>
        </w:rPr>
        <w:t>8  ±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0. 55)   d。观察组年龄 20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～48  岁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，平均  (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7"/>
        </w:rPr>
        <w:t>32. 51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7"/>
        </w:rPr>
        <w:t>±</w:t>
      </w:r>
    </w:p>
    <w:p>
      <w:pPr>
        <w:pStyle w:val="BodyText"/>
        <w:ind w:left="10" w:right="50" w:hanging="8"/>
        <w:spacing w:before="2" w:line="206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6. 25)   岁;   病程 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1"/>
        </w:rPr>
        <w:t>～4d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，平均  (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1"/>
        </w:rPr>
        <w:t>1. 47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1"/>
        </w:rPr>
        <w:t>±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0. 51)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1"/>
        </w:rPr>
        <w:t>d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。两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组一般临床资料无明显差异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2"/>
        </w:rPr>
        <w:t>( P＞0. 05) 。</w:t>
      </w:r>
    </w:p>
    <w:p>
      <w:pPr>
        <w:pStyle w:val="BodyText"/>
        <w:ind w:left="9" w:right="56" w:firstLine="8"/>
        <w:spacing w:before="43" w:line="201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1. 2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7"/>
        </w:rPr>
        <w:t>纳入和排除标准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7"/>
        </w:rPr>
        <w:t>纳入标准: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7"/>
        </w:rPr>
        <w:t>入选病例西医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诊断符合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3"/>
        </w:rPr>
        <w:t>《妇产科学》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3"/>
        </w:rPr>
        <w:t>关于急性盆腔炎临床诊断</w:t>
      </w:r>
    </w:p>
    <w:p>
      <w:pPr>
        <w:spacing w:line="201" w:lineRule="auto"/>
        <w:sectPr>
          <w:type w:val="continuous"/>
          <w:pgSz w:w="11905" w:h="16836"/>
          <w:pgMar w:top="400" w:right="1080" w:bottom="0" w:left="407" w:header="0" w:footer="0" w:gutter="0"/>
          <w:cols w:equalWidth="0" w:num="2">
            <w:col w:w="5647" w:space="100"/>
            <w:col w:w="4669" w:space="0"/>
          </w:cols>
        </w:sectPr>
        <w:rPr>
          <w:sz w:val="20"/>
          <w:szCs w:val="20"/>
        </w:rPr>
      </w:pPr>
    </w:p>
    <w:p>
      <w:pPr>
        <w:pStyle w:val="BodyText"/>
        <w:ind w:left="1093"/>
        <w:spacing w:before="289" w:line="187" w:lineRule="exact"/>
        <w:rPr/>
      </w:pPr>
      <w:r>
        <w:rPr>
          <w:rFonts w:ascii="SimHei" w:hAnsi="SimHei" w:eastAsia="SimHei" w:cs="SimHei"/>
          <w:spacing w:val="-4"/>
        </w:rPr>
        <w:t>作者简介</w:t>
      </w:r>
      <w:r>
        <w:rPr>
          <w:rFonts w:ascii="Arial" w:hAnsi="Arial" w:eastAsia="Arial" w:cs="Arial"/>
          <w:spacing w:val="-4"/>
        </w:rPr>
        <w:t>:   </w:t>
      </w:r>
      <w:r>
        <w:rPr>
          <w:spacing w:val="-4"/>
        </w:rPr>
        <w:t>陈卓  (</w:t>
      </w:r>
      <w:r>
        <w:rPr>
          <w:spacing w:val="19"/>
        </w:rPr>
        <w:t xml:space="preserve"> </w:t>
      </w:r>
      <w:r>
        <w:rPr>
          <w:spacing w:val="-4"/>
        </w:rPr>
        <w:t>1988</w:t>
      </w:r>
      <w:r>
        <w:rPr>
          <w:spacing w:val="-30"/>
        </w:rPr>
        <w:t xml:space="preserve"> </w:t>
      </w:r>
      <w:r>
        <w:rPr>
          <w:spacing w:val="-4"/>
        </w:rPr>
        <w:t>－)  ，女</w:t>
      </w:r>
      <w:r>
        <w:rPr>
          <w:spacing w:val="-16"/>
        </w:rPr>
        <w:t xml:space="preserve"> </w:t>
      </w:r>
      <w:r>
        <w:rPr>
          <w:spacing w:val="-4"/>
        </w:rPr>
        <w:t>，汉族</w:t>
      </w:r>
      <w:r>
        <w:rPr>
          <w:spacing w:val="-16"/>
        </w:rPr>
        <w:t xml:space="preserve"> </w:t>
      </w:r>
      <w:r>
        <w:rPr>
          <w:spacing w:val="-4"/>
        </w:rPr>
        <w:t>，</w:t>
      </w:r>
      <w:r>
        <w:rPr>
          <w:spacing w:val="-5"/>
        </w:rPr>
        <w:t>本科</w:t>
      </w:r>
      <w:r>
        <w:rPr>
          <w:spacing w:val="-16"/>
        </w:rPr>
        <w:t xml:space="preserve"> </w:t>
      </w:r>
      <w:r>
        <w:rPr>
          <w:spacing w:val="-5"/>
        </w:rPr>
        <w:t>，主治医师</w:t>
      </w:r>
      <w:r>
        <w:rPr>
          <w:spacing w:val="-16"/>
        </w:rPr>
        <w:t xml:space="preserve"> </w:t>
      </w:r>
      <w:r>
        <w:rPr>
          <w:spacing w:val="-5"/>
        </w:rPr>
        <w:t>，研究方向为妇科肿瘤</w:t>
      </w:r>
      <w:r>
        <w:rPr>
          <w:spacing w:val="-22"/>
        </w:rPr>
        <w:t xml:space="preserve"> </w:t>
      </w:r>
      <w:r>
        <w:rPr>
          <w:spacing w:val="-5"/>
        </w:rPr>
        <w:t>。E－mail:   chenzhuo3815@ 163. com</w:t>
      </w:r>
    </w:p>
    <w:p>
      <w:pPr>
        <w:spacing w:line="187" w:lineRule="exact"/>
        <w:sectPr>
          <w:type w:val="continuous"/>
          <w:pgSz w:w="11905" w:h="16836"/>
          <w:pgMar w:top="400" w:right="1080" w:bottom="0" w:left="407" w:header="0" w:footer="0" w:gutter="0"/>
          <w:cols w:equalWidth="0" w:num="1">
            <w:col w:w="10416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2"/>
          <w:pgSz w:w="11905" w:h="16836"/>
          <w:pgMar w:top="1146" w:right="1058" w:bottom="0" w:left="407" w:header="775" w:footer="0" w:gutter="0"/>
          <w:cols w:equalWidth="0" w:num="1">
            <w:col w:w="10438" w:space="0"/>
          </w:cols>
        </w:sectPr>
        <w:rPr/>
      </w:pPr>
    </w:p>
    <w:p>
      <w:pPr>
        <w:pStyle w:val="BodyText"/>
        <w:ind w:left="727" w:right="314"/>
        <w:spacing w:before="53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标准</w:t>
      </w:r>
      <w:r>
        <w:rPr>
          <w:sz w:val="11"/>
          <w:szCs w:val="11"/>
          <w:spacing w:val="-7"/>
          <w:position w:val="9"/>
        </w:rPr>
        <w:t>［2］</w:t>
      </w:r>
      <w:r>
        <w:rPr>
          <w:sz w:val="20"/>
          <w:szCs w:val="20"/>
          <w:spacing w:val="14"/>
        </w:rPr>
        <w:t>: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14"/>
        </w:rPr>
        <w:t>①下腹痛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，呈持续性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，活动或性交后加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重;  ②子宫颈举痛或宫体压痛或附件区</w:t>
      </w:r>
      <w:r>
        <w:rPr>
          <w:sz w:val="20"/>
          <w:szCs w:val="20"/>
          <w:spacing w:val="15"/>
        </w:rPr>
        <w:t>压痛;   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可检测出与急性盆腔炎有关的特异性微生物</w:t>
      </w:r>
      <w:r>
        <w:rPr>
          <w:sz w:val="20"/>
          <w:szCs w:val="20"/>
          <w:spacing w:val="18"/>
          <w:position w:val="1"/>
        </w:rPr>
        <w:t>;</w:t>
      </w:r>
      <w:r>
        <w:rPr>
          <w:sz w:val="20"/>
          <w:szCs w:val="20"/>
          <w:spacing w:val="28"/>
          <w:w w:val="101"/>
          <w:position w:val="1"/>
        </w:rPr>
        <w:t xml:space="preserve">  </w:t>
      </w:r>
      <w:r>
        <w:rPr>
          <w:sz w:val="20"/>
          <w:szCs w:val="20"/>
          <w:spacing w:val="18"/>
        </w:rPr>
        <w:t>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妇科检查有特殊性分泌液体排出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7"/>
          <w:position w:val="1"/>
        </w:rPr>
        <w:t>，</w:t>
      </w:r>
      <w:r>
        <w:rPr>
          <w:sz w:val="20"/>
          <w:szCs w:val="20"/>
          <w:spacing w:val="17"/>
        </w:rPr>
        <w:t>镜检白细胞增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多;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1"/>
        </w:rPr>
        <w:t>⑤体温超过 38. 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"/>
        </w:rPr>
        <w:t>℃ 。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"/>
        </w:rPr>
        <w:t>中医诊</w:t>
      </w:r>
      <w:r>
        <w:rPr>
          <w:sz w:val="20"/>
          <w:szCs w:val="20"/>
        </w:rPr>
        <w:t>断符合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《中医妇 </w:t>
      </w:r>
      <w:r>
        <w:rPr>
          <w:sz w:val="20"/>
          <w:szCs w:val="20"/>
          <w:spacing w:val="10"/>
        </w:rPr>
        <w:t>科学》 中急性盆腔炎</w:t>
      </w:r>
      <w:r>
        <w:rPr>
          <w:sz w:val="11"/>
          <w:szCs w:val="11"/>
          <w:spacing w:val="10"/>
          <w:position w:val="9"/>
        </w:rPr>
        <w:t>［3</w:t>
      </w:r>
      <w:r>
        <w:rPr>
          <w:sz w:val="11"/>
          <w:szCs w:val="11"/>
          <w:spacing w:val="3"/>
          <w:position w:val="9"/>
        </w:rPr>
        <w:t>］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10"/>
        </w:rPr>
        <w:t>证属湿热瘀结证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0"/>
        </w:rPr>
        <w:t>。排除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标准: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17"/>
        </w:rPr>
        <w:t>不符合纳入标准者;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17"/>
        </w:rPr>
        <w:t>合并其他严重脏器功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能障碍性疾病;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7"/>
        </w:rPr>
        <w:t>依从性差。</w:t>
      </w:r>
    </w:p>
    <w:p>
      <w:pPr>
        <w:pStyle w:val="BodyText"/>
        <w:ind w:left="720" w:right="314" w:firstLine="15"/>
        <w:spacing w:before="12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1. 3</w:t>
      </w:r>
      <w:r>
        <w:rPr>
          <w:sz w:val="20"/>
          <w:szCs w:val="20"/>
          <w:spacing w:val="21"/>
          <w:w w:val="101"/>
        </w:rPr>
        <w:t xml:space="preserve">   </w:t>
      </w:r>
      <w:r>
        <w:rPr>
          <w:sz w:val="20"/>
          <w:szCs w:val="20"/>
          <w:spacing w:val="6"/>
        </w:rPr>
        <w:t>治疗方法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  <w:spacing w:val="6"/>
        </w:rPr>
        <w:t>对照组给予西医治疗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，针对不同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的病原体给予相应的治疗方案: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18"/>
        </w:rPr>
        <w:t>盐酸左氧氟沙星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氯化钠注射液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5"/>
        </w:rPr>
        <w:t>生产厂家: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15"/>
        </w:rPr>
        <w:t>扬子江药业集团有限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公司;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-2"/>
        </w:rPr>
        <w:t>批准文号:   国药准字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H20066291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-2"/>
        </w:rPr>
        <w:t>100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mL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静滴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 日 2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次;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6"/>
        </w:rPr>
        <w:t>或奥硝唑氯化钠注射液  (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生产厂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家: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13"/>
        </w:rPr>
        <w:t>四川科伦药业股份有限公司;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13"/>
        </w:rPr>
        <w:t>批准文号:   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药准字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8"/>
        </w:rPr>
        <w:t>H20060399)   100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8"/>
        </w:rPr>
        <w:t>mL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8"/>
        </w:rPr>
        <w:t>静滴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8"/>
        </w:rPr>
        <w:t>， 日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8"/>
        </w:rPr>
        <w:t>次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。观察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组在对照组基础上加用仙方活命饮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6"/>
        </w:rPr>
        <w:t>，组方:</w:t>
      </w:r>
      <w:r>
        <w:rPr>
          <w:sz w:val="20"/>
          <w:szCs w:val="20"/>
          <w:spacing w:val="27"/>
          <w:w w:val="101"/>
        </w:rPr>
        <w:t xml:space="preserve">  </w:t>
      </w:r>
      <w:r>
        <w:rPr>
          <w:sz w:val="20"/>
          <w:szCs w:val="20"/>
          <w:spacing w:val="16"/>
        </w:rPr>
        <w:t>金银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花 15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3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，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3"/>
        </w:rPr>
        <w:t>当归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3"/>
        </w:rPr>
        <w:t>10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3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，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3"/>
        </w:rPr>
        <w:t>白芷 9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3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，赤芍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3"/>
        </w:rPr>
        <w:t>10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3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，天花粉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6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5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，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5"/>
        </w:rPr>
        <w:t>防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5"/>
        </w:rPr>
        <w:t>风  10  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，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5"/>
        </w:rPr>
        <w:t>川 贝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5"/>
        </w:rPr>
        <w:t>母  10  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6"/>
        </w:rPr>
        <w:t>，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6"/>
        </w:rPr>
        <w:t>乳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6"/>
        </w:rPr>
        <w:t>香  10  g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6"/>
        </w:rPr>
        <w:t>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6"/>
        </w:rPr>
        <w:t>没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6"/>
        </w:rPr>
        <w:t>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10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0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0"/>
        </w:rPr>
        <w:t>，薏苡仁 15 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0"/>
        </w:rPr>
        <w:t>，冬瓜仁 15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0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0"/>
        </w:rPr>
        <w:t>，皂角刺9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0"/>
        </w:rPr>
        <w:t>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0"/>
        </w:rPr>
        <w:t>，甘草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5"/>
        </w:rPr>
        <w:t>g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。热毒重者加重楼 10 g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、败酱草 15 g;   腹痛明显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者加延胡 10 g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、川楝子 10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8"/>
        </w:rPr>
        <w:t>g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8"/>
        </w:rPr>
        <w:t>。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8"/>
        </w:rPr>
        <w:t>日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剂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8"/>
        </w:rPr>
        <w:t>，水煎服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8"/>
        </w:rPr>
        <w:t>，早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晚温服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。两组均治疗 1 周后观察疗效。</w:t>
      </w:r>
    </w:p>
    <w:p>
      <w:pPr>
        <w:pStyle w:val="BodyText"/>
        <w:ind w:left="728" w:right="314" w:firstLine="7"/>
        <w:spacing w:before="43" w:line="204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1. 4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13"/>
        </w:rPr>
        <w:t>观察指标    两组治疗后发热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3"/>
        </w:rPr>
        <w:t>、腹痛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、带下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( 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、色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、质)   情况等阳性体征消失时</w:t>
      </w:r>
      <w:r>
        <w:rPr>
          <w:sz w:val="20"/>
          <w:szCs w:val="20"/>
          <w:spacing w:val="5"/>
        </w:rPr>
        <w:t>间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、体温恢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复正常时间和住院时间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(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d)   比较;   两</w:t>
      </w:r>
      <w:r>
        <w:rPr>
          <w:sz w:val="20"/>
          <w:szCs w:val="20"/>
          <w:spacing w:val="4"/>
        </w:rPr>
        <w:t>组患者治疗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前后白细胞总数  (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WBC)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、C 反应蛋白  (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CR</w:t>
      </w:r>
      <w:r>
        <w:rPr>
          <w:sz w:val="20"/>
          <w:szCs w:val="20"/>
          <w:spacing w:val="-2"/>
        </w:rPr>
        <w:t>P)  ，B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超监测盆腔包块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6"/>
        </w:rPr>
        <w:t>积液的变化情况</w:t>
      </w:r>
      <w:r>
        <w:rPr>
          <w:sz w:val="20"/>
          <w:szCs w:val="20"/>
          <w:spacing w:val="6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firstLine="7"/>
        <w:spacing w:before="67" w:line="216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1. 5</w:t>
      </w:r>
      <w:r>
        <w:rPr>
          <w:sz w:val="20"/>
          <w:szCs w:val="20"/>
          <w:spacing w:val="20"/>
        </w:rPr>
        <w:t xml:space="preserve">   </w:t>
      </w:r>
      <w:r>
        <w:rPr>
          <w:sz w:val="20"/>
          <w:szCs w:val="20"/>
          <w:spacing w:val="5"/>
        </w:rPr>
        <w:t>疗效标准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5"/>
        </w:rPr>
        <w:t>根据参照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《常见疾病的诊断与疗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效判定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2"/>
        </w:rPr>
        <w:t>( 标准)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"/>
        </w:rPr>
        <w:t>》相关内容进行判定</w:t>
      </w:r>
      <w:r>
        <w:rPr>
          <w:sz w:val="11"/>
          <w:szCs w:val="11"/>
          <w:spacing w:val="2"/>
          <w:position w:val="9"/>
        </w:rPr>
        <w:t>［4］</w:t>
      </w:r>
      <w:r>
        <w:rPr>
          <w:sz w:val="20"/>
          <w:szCs w:val="20"/>
          <w:spacing w:val="1"/>
        </w:rPr>
        <w:t>:   治愈:   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床症状全部消失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-25"/>
          <w:position w:val="1"/>
        </w:rPr>
        <w:t xml:space="preserve"> </w:t>
      </w:r>
      <w:r>
        <w:rPr>
          <w:sz w:val="20"/>
          <w:szCs w:val="20"/>
          <w:spacing w:val="13"/>
        </w:rPr>
        <w:t>阴道分泌物正常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13"/>
        </w:rPr>
        <w:t>盆腔包块及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积液消失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4"/>
        </w:rPr>
        <w:t>。显效: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4"/>
        </w:rPr>
        <w:t>临床症状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4"/>
        </w:rPr>
        <w:t>、体征及分泌物均改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善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，盆腔炎性包块缩小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、积液减少 ≥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/3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。有效: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7"/>
        </w:rPr>
        <w:t>临床症状</w:t>
      </w:r>
      <w:r>
        <w:rPr>
          <w:sz w:val="20"/>
          <w:szCs w:val="20"/>
          <w:spacing w:val="7"/>
          <w:position w:val="1"/>
        </w:rPr>
        <w:t>、</w:t>
      </w:r>
      <w:r>
        <w:rPr>
          <w:sz w:val="20"/>
          <w:szCs w:val="20"/>
          <w:spacing w:val="7"/>
        </w:rPr>
        <w:t>体征及分泌物有所好转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盆腔炎性包块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缩小、积液减少＜1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/3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。无效: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经治疗临床症状、体  </w:t>
      </w:r>
      <w:r>
        <w:rPr>
          <w:sz w:val="20"/>
          <w:szCs w:val="20"/>
          <w:spacing w:val="11"/>
        </w:rPr>
        <w:t>征及分泌物无改善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盆腔炎性包块</w:t>
      </w:r>
      <w:r>
        <w:rPr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积液无变化</w:t>
      </w:r>
      <w:r>
        <w:rPr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8"/>
        </w:rPr>
        <w:t>总有效 =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8"/>
        </w:rPr>
        <w:t>( 痊愈 +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8"/>
        </w:rPr>
        <w:t>显效)   例数/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总例数 × 100% 。</w:t>
      </w:r>
    </w:p>
    <w:p>
      <w:pPr>
        <w:pStyle w:val="BodyText"/>
        <w:ind w:left="11" w:right="78" w:firstLine="7"/>
        <w:spacing w:before="49" w:line="211" w:lineRule="auto"/>
        <w:rPr>
          <w:sz w:val="20"/>
          <w:szCs w:val="20"/>
        </w:rPr>
      </w:pPr>
      <w:r>
        <w:pict>
          <v:shape id="_x0000_s10" style="position:absolute;margin-left:95.8848pt;margin-top:19.7785pt;mso-position-vertical-relative:text;mso-position-horizontal-relative:text;width:4.85pt;height:0.35pt;z-index:-251657216;" filled="false" strokecolor="#000000" strokeweight="0.33pt" coordsize="96,6" coordorigin="0,0" path="m0,3l96,3e">
            <v:stroke joinstyle="miter" miterlimit="10"/>
          </v:shape>
        </w:pict>
      </w:r>
      <w:r>
        <w:rPr>
          <w:sz w:val="20"/>
          <w:szCs w:val="20"/>
          <w:spacing w:val="1"/>
        </w:rPr>
        <w:t>1. 6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1"/>
        </w:rPr>
        <w:t>统计学处理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1"/>
        </w:rPr>
        <w:t>采用 </w:t>
      </w:r>
      <w:r>
        <w:rPr>
          <w:sz w:val="20"/>
          <w:szCs w:val="20"/>
        </w:rPr>
        <w:t>SPPS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"/>
        </w:rPr>
        <w:t>21. 0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"/>
        </w:rPr>
        <w:t>软件进行数据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分析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。计量资料以  ( </w:t>
      </w:r>
      <w:r>
        <w:rPr>
          <w:sz w:val="20"/>
          <w:szCs w:val="20"/>
          <w:spacing w:val="-2"/>
        </w:rPr>
        <w:t>x</w:t>
      </w:r>
      <w:r>
        <w:rPr>
          <w:sz w:val="20"/>
          <w:szCs w:val="20"/>
          <w:spacing w:val="-2"/>
        </w:rPr>
        <w:t xml:space="preserve"> ±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s)   表示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，采用 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检验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，计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数资料用率表示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，采用</w:t>
      </w:r>
      <w:r>
        <w:rPr>
          <w:sz w:val="20"/>
          <w:szCs w:val="20"/>
          <w:spacing w:val="-29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χ</w:t>
      </w:r>
      <w:r>
        <w:rPr>
          <w:sz w:val="11"/>
          <w:szCs w:val="11"/>
          <w:spacing w:val="5"/>
          <w:position w:val="10"/>
        </w:rPr>
        <w:t>2</w:t>
      </w:r>
      <w:r>
        <w:rPr>
          <w:sz w:val="11"/>
          <w:szCs w:val="11"/>
          <w:spacing w:val="14"/>
          <w:w w:val="102"/>
          <w:position w:val="10"/>
        </w:rPr>
        <w:t xml:space="preserve">  </w:t>
      </w:r>
      <w:r>
        <w:rPr>
          <w:sz w:val="20"/>
          <w:szCs w:val="20"/>
          <w:spacing w:val="5"/>
        </w:rPr>
        <w:t>检验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。P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＜0. 05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为差异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具有统计学意义</w:t>
      </w:r>
      <w:r>
        <w:rPr>
          <w:sz w:val="20"/>
          <w:szCs w:val="20"/>
          <w:spacing w:val="7"/>
          <w:position w:val="1"/>
        </w:rPr>
        <w:t>。</w:t>
      </w:r>
    </w:p>
    <w:p>
      <w:pPr>
        <w:pStyle w:val="BodyText"/>
        <w:spacing w:before="199" w:line="19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2    </w:t>
      </w:r>
      <w:r>
        <w:rPr>
          <w:rFonts w:ascii="SimHei" w:hAnsi="SimHei" w:eastAsia="SimHei" w:cs="SimHei"/>
          <w:sz w:val="20"/>
          <w:szCs w:val="20"/>
          <w:spacing w:val="-3"/>
        </w:rPr>
        <w:t>结果</w:t>
      </w:r>
    </w:p>
    <w:p>
      <w:pPr>
        <w:pStyle w:val="BodyText"/>
        <w:ind w:left="13" w:right="13" w:hanging="11"/>
        <w:spacing w:before="181" w:line="21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2. 1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8"/>
        </w:rPr>
        <w:t>两组治疗后发热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、腹痛及分泌物等症状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6"/>
        </w:rPr>
        <w:t>征消失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6"/>
          <w:position w:val="1"/>
        </w:rPr>
        <w:t>、</w:t>
      </w:r>
      <w:r>
        <w:rPr>
          <w:sz w:val="20"/>
          <w:szCs w:val="20"/>
          <w:spacing w:val="16"/>
        </w:rPr>
        <w:t>体温恢复及住院时间比较    经过治疗</w:t>
      </w:r>
      <w:r>
        <w:rPr>
          <w:sz w:val="20"/>
          <w:szCs w:val="20"/>
          <w:spacing w:val="16"/>
          <w:position w:val="1"/>
        </w:rPr>
        <w:t>，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16"/>
        </w:rPr>
        <w:t>观察组的症状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6"/>
          <w:position w:val="1"/>
        </w:rPr>
        <w:t>、</w:t>
      </w:r>
      <w:r>
        <w:rPr>
          <w:sz w:val="20"/>
          <w:szCs w:val="20"/>
          <w:spacing w:val="16"/>
        </w:rPr>
        <w:t>体征消失时间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6"/>
          <w:position w:val="1"/>
        </w:rPr>
        <w:t>、</w:t>
      </w:r>
      <w:r>
        <w:rPr>
          <w:sz w:val="20"/>
          <w:szCs w:val="20"/>
          <w:spacing w:val="16"/>
        </w:rPr>
        <w:t>体温恢复正常时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间及住院时间均明显少于对照组  ( P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＜0. 05)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。见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3"/>
        </w:rPr>
        <w:t>表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3"/>
        </w:rPr>
        <w:t>1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3"/>
        </w:rPr>
        <w:t>。</w:t>
      </w:r>
    </w:p>
    <w:p>
      <w:pPr>
        <w:pStyle w:val="BodyText"/>
        <w:ind w:left="9" w:right="78" w:hanging="7"/>
        <w:spacing w:before="42" w:line="21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2. 2   两组治疗前后生化指标及盆腔包块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、积液变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化比较</w:t>
      </w:r>
      <w:r>
        <w:rPr>
          <w:sz w:val="20"/>
          <w:szCs w:val="20"/>
          <w:spacing w:val="21"/>
          <w:w w:val="101"/>
        </w:rPr>
        <w:t xml:space="preserve">   </w:t>
      </w:r>
      <w:r>
        <w:rPr>
          <w:sz w:val="20"/>
          <w:szCs w:val="20"/>
          <w:spacing w:val="16"/>
        </w:rPr>
        <w:t>经过治疗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6"/>
          <w:position w:val="1"/>
        </w:rPr>
        <w:t>，</w:t>
      </w:r>
      <w:r>
        <w:rPr>
          <w:sz w:val="20"/>
          <w:szCs w:val="20"/>
          <w:spacing w:val="16"/>
        </w:rPr>
        <w:t>两组的生化检测指标均较治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疗前有明显改善  ( P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＜0. 05)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，且观察组较对照组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更为显著  ( P＜0. 05)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。见表</w:t>
      </w:r>
      <w:r>
        <w:rPr>
          <w:sz w:val="20"/>
          <w:szCs w:val="20"/>
          <w:spacing w:val="-3"/>
        </w:rPr>
        <w:t xml:space="preserve"> 2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11" w:right="13" w:hanging="9"/>
        <w:spacing w:before="51" w:line="19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2. 3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9"/>
        </w:rPr>
        <w:t>两组治疗后总有效率比较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9"/>
        </w:rPr>
        <w:t>观察组总有效率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( 88. 89%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6"/>
        </w:rPr>
        <w:t>)   高于对照组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6"/>
        </w:rPr>
        <w:t>(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6"/>
        </w:rPr>
        <w:t>73.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6"/>
        </w:rPr>
        <w:t>33%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)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  <w:spacing w:val="-6"/>
        </w:rPr>
        <w:t>(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6"/>
        </w:rPr>
        <w:t>P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＜0. 05)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见表3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。</w:t>
      </w:r>
    </w:p>
    <w:p>
      <w:pPr>
        <w:spacing w:line="199" w:lineRule="auto"/>
        <w:sectPr>
          <w:type w:val="continuous"/>
          <w:pgSz w:w="11905" w:h="16836"/>
          <w:pgMar w:top="1146" w:right="1058" w:bottom="0" w:left="407" w:header="775" w:footer="0" w:gutter="0"/>
          <w:cols w:equalWidth="0" w:num="2">
            <w:col w:w="5646" w:space="100"/>
            <w:col w:w="4693" w:space="0"/>
          </w:cols>
        </w:sectPr>
        <w:rPr>
          <w:sz w:val="20"/>
          <w:szCs w:val="20"/>
        </w:rPr>
      </w:pPr>
    </w:p>
    <w:p>
      <w:pPr>
        <w:pStyle w:val="BodyText"/>
        <w:ind w:left="2237"/>
        <w:spacing w:before="213" w:line="192" w:lineRule="auto"/>
        <w:rPr/>
      </w:pPr>
      <w:r>
        <w:pict>
          <v:shape id="_x0000_s12" style="position:absolute;margin-left:487.5pt;margin-top:12.0189pt;mso-position-vertical-relative:text;mso-position-horizontal-relative:text;width:4.15pt;height:0.35pt;z-index:-251656192;" filled="false" strokecolor="#000000" strokeweight="0.33pt" coordsize="83,6" coordorigin="0,0" path="m0,3l82,3e">
            <v:stroke joinstyle="miter" miterlimit="10"/>
          </v:shape>
        </w:pict>
      </w: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spacing w:val="5"/>
        </w:rPr>
        <w:t>1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5"/>
        </w:rPr>
        <w:t>两组治疗后发热</w:t>
      </w:r>
      <w:r>
        <w:rPr>
          <w:spacing w:val="5"/>
        </w:rPr>
        <w:t>、</w:t>
      </w:r>
      <w:r>
        <w:rPr>
          <w:rFonts w:ascii="SimHei" w:hAnsi="SimHei" w:eastAsia="SimHei" w:cs="SimHei"/>
          <w:spacing w:val="5"/>
        </w:rPr>
        <w:t>腹痛及分泌物等症状</w:t>
      </w:r>
      <w:r>
        <w:rPr>
          <w:spacing w:val="5"/>
        </w:rPr>
        <w:t>、</w:t>
      </w:r>
      <w:r>
        <w:rPr>
          <w:rFonts w:ascii="SimHei" w:hAnsi="SimHei" w:eastAsia="SimHei" w:cs="SimHei"/>
          <w:spacing w:val="5"/>
        </w:rPr>
        <w:t>体征消失</w:t>
      </w:r>
      <w:r>
        <w:rPr>
          <w:spacing w:val="5"/>
        </w:rPr>
        <w:t>、</w:t>
      </w:r>
      <w:r>
        <w:rPr>
          <w:rFonts w:ascii="SimHei" w:hAnsi="SimHei" w:eastAsia="SimHei" w:cs="SimHei"/>
          <w:spacing w:val="5"/>
        </w:rPr>
        <w:t>体温恢复及住院时间比较</w:t>
      </w:r>
      <w:r>
        <w:rPr>
          <w:rFonts w:ascii="SimHei" w:hAnsi="SimHei" w:eastAsia="SimHei" w:cs="SimHei"/>
          <w:spacing w:val="5"/>
        </w:rPr>
        <w:t xml:space="preserve">      </w:t>
      </w:r>
      <w:r>
        <w:rPr>
          <w:spacing w:val="5"/>
        </w:rPr>
        <w:t>( d，</w:t>
      </w:r>
      <w:r>
        <w:rPr>
          <w:spacing w:val="5"/>
        </w:rPr>
        <w:t>x</w:t>
      </w:r>
      <w:r>
        <w:rPr>
          <w:spacing w:val="5"/>
        </w:rPr>
        <w:t xml:space="preserve"> ±</w:t>
      </w:r>
      <w:r>
        <w:rPr>
          <w:spacing w:val="-13"/>
        </w:rPr>
        <w:t xml:space="preserve"> </w:t>
      </w:r>
      <w:r>
        <w:rPr>
          <w:spacing w:val="5"/>
        </w:rPr>
        <w:t>s)</w:t>
      </w:r>
    </w:p>
    <w:p>
      <w:pPr>
        <w:spacing w:line="39" w:lineRule="exact"/>
        <w:rPr/>
      </w:pPr>
      <w:r/>
    </w:p>
    <w:tbl>
      <w:tblPr>
        <w:tblStyle w:val="TableNormal"/>
        <w:tblW w:w="9635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1"/>
        <w:gridCol w:w="3027"/>
        <w:gridCol w:w="1081"/>
        <w:gridCol w:w="264"/>
        <w:gridCol w:w="479"/>
        <w:gridCol w:w="739"/>
        <w:gridCol w:w="541"/>
        <w:gridCol w:w="100"/>
        <w:gridCol w:w="427"/>
        <w:gridCol w:w="1088"/>
        <w:gridCol w:w="136"/>
        <w:gridCol w:w="402"/>
      </w:tblGrid>
      <w:tr>
        <w:trPr>
          <w:trHeight w:val="273" w:hRule="atLeast"/>
        </w:trPr>
        <w:tc>
          <w:tcPr>
            <w:tcW w:w="9635" w:type="dxa"/>
            <w:vAlign w:val="top"/>
            <w:gridSpan w:val="1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635"/>
              <w:spacing w:before="55" w:line="171" w:lineRule="auto"/>
              <w:rPr/>
            </w:pPr>
            <w:r>
              <w:rPr>
                <w:spacing w:val="4"/>
              </w:rPr>
              <w:t>组别                        例数                 症状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、体征消失时间            体温恢复正常时间                 </w:t>
            </w:r>
            <w:r>
              <w:rPr>
                <w:spacing w:val="3"/>
              </w:rPr>
              <w:t xml:space="preserve">   住院时间</w:t>
            </w:r>
          </w:p>
        </w:tc>
      </w:tr>
      <w:tr>
        <w:trPr>
          <w:trHeight w:val="560" w:hRule="atLeast"/>
        </w:trPr>
        <w:tc>
          <w:tcPr>
            <w:tcW w:w="5459" w:type="dxa"/>
            <w:vAlign w:val="top"/>
            <w:gridSpan w:val="3"/>
            <w:tcBorders>
              <w:bottom w:val="single" w:color="000000" w:sz="6" w:space="0"/>
              <w:top w:val="single" w:color="000000" w:sz="2" w:space="0"/>
            </w:tcBorders>
          </w:tcPr>
          <w:p>
            <w:pPr>
              <w:pStyle w:val="TableText"/>
              <w:ind w:left="545"/>
              <w:spacing w:before="60" w:line="194" w:lineRule="auto"/>
              <w:rPr/>
            </w:pPr>
            <w:r>
              <w:rPr>
                <w:spacing w:val="-4"/>
              </w:rPr>
              <w:t>对照组                           45                             </w:t>
            </w:r>
            <w:r>
              <w:rPr>
                <w:spacing w:val="-5"/>
              </w:rPr>
              <w:t>5. 37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0. 77</w:t>
            </w:r>
          </w:p>
          <w:p>
            <w:pPr>
              <w:pStyle w:val="TableText"/>
              <w:ind w:left="549"/>
              <w:spacing w:before="43" w:line="173" w:lineRule="auto"/>
              <w:rPr>
                <w:sz w:val="10"/>
                <w:szCs w:val="10"/>
              </w:rPr>
            </w:pPr>
            <w:r>
              <w:rPr>
                <w:spacing w:val="-5"/>
              </w:rPr>
              <w:t>观察组                           45                              4. 37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0. 95</w:t>
            </w:r>
            <w:r>
              <w:rPr>
                <w:spacing w:val="-24"/>
              </w:rPr>
              <w:t xml:space="preserve"> </w:t>
            </w:r>
            <w:r>
              <w:rPr>
                <w:sz w:val="10"/>
                <w:szCs w:val="10"/>
                <w:spacing w:val="15"/>
                <w:position w:val="7"/>
              </w:rPr>
              <w:t>△</w:t>
            </w:r>
          </w:p>
        </w:tc>
        <w:tc>
          <w:tcPr>
            <w:tcW w:w="1482" w:type="dxa"/>
            <w:vAlign w:val="top"/>
            <w:gridSpan w:val="3"/>
            <w:tcBorders>
              <w:bottom w:val="single" w:color="000000" w:sz="6" w:space="0"/>
              <w:top w:val="single" w:color="000000" w:sz="2" w:space="0"/>
            </w:tcBorders>
          </w:tcPr>
          <w:p>
            <w:pPr>
              <w:pStyle w:val="TableText"/>
              <w:spacing w:before="71" w:line="201" w:lineRule="auto"/>
              <w:jc w:val="right"/>
              <w:rPr/>
            </w:pPr>
            <w:r>
              <w:rPr>
                <w:spacing w:val="-17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7"/>
              </w:rPr>
              <w:t>1</w:t>
            </w:r>
            <w:r>
              <w:rPr>
                <w:spacing w:val="-16"/>
              </w:rPr>
              <w:t>6</w:t>
            </w:r>
            <w:r>
              <w:rPr>
                <w:spacing w:val="10"/>
              </w:rPr>
              <w:t xml:space="preserve"> </w:t>
            </w:r>
            <w:r>
              <w:rPr>
                <w:spacing w:val="-16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0.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8</w:t>
            </w:r>
            <w:r>
              <w:rPr>
                <w:spacing w:val="-13"/>
              </w:rPr>
              <w:t>5</w:t>
            </w:r>
          </w:p>
          <w:p>
            <w:pPr>
              <w:pStyle w:val="TableText"/>
              <w:spacing w:before="48" w:line="186" w:lineRule="exact"/>
              <w:jc w:val="right"/>
              <w:rPr/>
            </w:pPr>
            <w:r>
              <w:rPr>
                <w:spacing w:val="-15"/>
                <w:position w:val="-1"/>
              </w:rPr>
              <w:t>2</w:t>
            </w:r>
            <w:r>
              <w:rPr>
                <w:spacing w:val="-14"/>
                <w:position w:val="-1"/>
              </w:rPr>
              <w:t>.</w:t>
            </w:r>
            <w:r>
              <w:rPr>
                <w:spacing w:val="12"/>
                <w:w w:val="10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17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0. 6</w:t>
            </w:r>
            <w:r>
              <w:rPr>
                <w:spacing w:val="-13"/>
                <w:position w:val="-1"/>
              </w:rPr>
              <w:t>5</w:t>
            </w:r>
          </w:p>
        </w:tc>
        <w:tc>
          <w:tcPr>
            <w:tcW w:w="641" w:type="dxa"/>
            <w:vAlign w:val="top"/>
            <w:gridSpan w:val="2"/>
            <w:tcBorders>
              <w:bottom w:val="single" w:color="000000" w:sz="6" w:space="0"/>
              <w:top w:val="single" w:color="000000" w:sz="2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3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5"/>
              </w:rPr>
              <w:t>△</w:t>
            </w:r>
          </w:p>
        </w:tc>
        <w:tc>
          <w:tcPr>
            <w:tcW w:w="1515" w:type="dxa"/>
            <w:vAlign w:val="top"/>
            <w:gridSpan w:val="2"/>
            <w:tcBorders>
              <w:bottom w:val="single" w:color="000000" w:sz="6" w:space="0"/>
              <w:top w:val="single" w:color="000000" w:sz="2" w:space="0"/>
            </w:tcBorders>
          </w:tcPr>
          <w:p>
            <w:pPr>
              <w:pStyle w:val="TableText"/>
              <w:spacing w:before="71" w:line="201" w:lineRule="auto"/>
              <w:jc w:val="right"/>
              <w:rPr/>
            </w:pPr>
            <w:r>
              <w:rPr>
                <w:spacing w:val="-18"/>
              </w:rPr>
              <w:t>10.</w:t>
            </w:r>
            <w:r>
              <w:rPr>
                <w:spacing w:val="2"/>
              </w:rPr>
              <w:t xml:space="preserve"> </w:t>
            </w:r>
            <w:r>
              <w:rPr>
                <w:spacing w:val="-18"/>
              </w:rPr>
              <w:t>3</w:t>
            </w:r>
            <w:r>
              <w:rPr>
                <w:spacing w:val="-17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17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7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7"/>
              </w:rPr>
              <w:t>1</w:t>
            </w:r>
            <w:r>
              <w:rPr>
                <w:spacing w:val="-13"/>
              </w:rPr>
              <w:t>5</w:t>
            </w:r>
          </w:p>
          <w:p>
            <w:pPr>
              <w:pStyle w:val="TableText"/>
              <w:spacing w:before="48" w:line="186" w:lineRule="exact"/>
              <w:jc w:val="right"/>
              <w:rPr/>
            </w:pPr>
            <w:r>
              <w:rPr>
                <w:spacing w:val="-15"/>
                <w:position w:val="-1"/>
              </w:rPr>
              <w:t>7</w:t>
            </w:r>
            <w:r>
              <w:rPr>
                <w:spacing w:val="-14"/>
                <w:position w:val="-1"/>
              </w:rPr>
              <w:t>. 97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±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1.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9</w:t>
            </w:r>
            <w:r>
              <w:rPr>
                <w:spacing w:val="-13"/>
                <w:position w:val="-1"/>
              </w:rPr>
              <w:t>5</w:t>
            </w:r>
          </w:p>
        </w:tc>
        <w:tc>
          <w:tcPr>
            <w:tcW w:w="538" w:type="dxa"/>
            <w:vAlign w:val="top"/>
            <w:gridSpan w:val="2"/>
            <w:tcBorders>
              <w:bottom w:val="single" w:color="000000" w:sz="6" w:space="0"/>
              <w:top w:val="single" w:color="000000" w:sz="2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3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5"/>
              </w:rPr>
              <w:t>△</w:t>
            </w:r>
          </w:p>
        </w:tc>
      </w:tr>
      <w:tr>
        <w:trPr>
          <w:trHeight w:val="783" w:hRule="atLeast"/>
        </w:trPr>
        <w:tc>
          <w:tcPr>
            <w:tcW w:w="9635" w:type="dxa"/>
            <w:vAlign w:val="top"/>
            <w:gridSpan w:val="1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69"/>
              <w:spacing w:before="113" w:line="203" w:lineRule="auto"/>
              <w:rPr/>
            </w:pPr>
            <w:r>
              <w:rPr>
                <w:spacing w:val="-1"/>
              </w:rPr>
              <w:t>注: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与对照组比较，</w:t>
            </w:r>
            <w:r>
              <w:rPr>
                <w:sz w:val="10"/>
                <w:szCs w:val="10"/>
                <w:spacing w:val="-1"/>
                <w:position w:val="8"/>
              </w:rPr>
              <w:t>△ </w:t>
            </w:r>
            <w:r>
              <w:rPr>
                <w:spacing w:val="-1"/>
              </w:rPr>
              <w:t>P＜0. 05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。</w:t>
            </w:r>
          </w:p>
          <w:p>
            <w:pPr>
              <w:pStyle w:val="TableText"/>
              <w:ind w:left="2594"/>
              <w:spacing w:before="153" w:line="192" w:lineRule="auto"/>
              <w:rPr/>
            </w:pPr>
            <w:r>
              <w:pict>
                <v:shape id="_x0000_s14" style="position:absolute;margin-left:451.3pt;margin-top:9.0372pt;mso-position-vertical-relative:text;mso-position-horizontal-relative:text;width:4.15pt;height:0.35pt;z-index:-251655168;" filled="false" strokecolor="#000000" strokeweight="0.33pt" coordsize="83,6" coordorigin="0,0" path="m0,3l82,3e">
                  <v:stroke joinstyle="miter" miterlimit="10"/>
                </v:shape>
              </w:pict>
            </w:r>
            <w:r>
              <w:rPr>
                <w:rFonts w:ascii="SimHei" w:hAnsi="SimHei" w:eastAsia="SimHei" w:cs="SimHei"/>
                <w:spacing w:val="5"/>
              </w:rPr>
              <w:t>表</w:t>
            </w:r>
            <w:r>
              <w:rPr>
                <w:rFonts w:ascii="SimHei" w:hAnsi="SimHei" w:eastAsia="SimHei" w:cs="SimHei"/>
                <w:spacing w:val="-41"/>
              </w:rPr>
              <w:t xml:space="preserve"> </w:t>
            </w:r>
            <w:r>
              <w:rPr>
                <w:spacing w:val="5"/>
              </w:rPr>
              <w:t>2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rFonts w:ascii="SimHei" w:hAnsi="SimHei" w:eastAsia="SimHei" w:cs="SimHei"/>
                <w:spacing w:val="5"/>
              </w:rPr>
              <w:t>两组治疗前后生化指标及盆腔包块</w:t>
            </w:r>
            <w:r>
              <w:rPr>
                <w:spacing w:val="5"/>
              </w:rPr>
              <w:t>、</w:t>
            </w:r>
            <w:r>
              <w:rPr>
                <w:rFonts w:ascii="SimHei" w:hAnsi="SimHei" w:eastAsia="SimHei" w:cs="SimHei"/>
                <w:spacing w:val="5"/>
              </w:rPr>
              <w:t>积液变化比较</w:t>
            </w:r>
            <w:r>
              <w:rPr>
                <w:rFonts w:ascii="SimHei" w:hAnsi="SimHei" w:eastAsia="SimHei" w:cs="SimHei"/>
                <w:spacing w:val="4"/>
              </w:rPr>
              <w:t xml:space="preserve">                     </w:t>
            </w:r>
            <w:r>
              <w:rPr>
                <w:spacing w:val="4"/>
              </w:rPr>
              <w:t>( </w:t>
            </w:r>
            <w:r>
              <w:rPr>
                <w:spacing w:val="4"/>
              </w:rPr>
              <w:t>x</w:t>
            </w:r>
            <w:r>
              <w:rPr>
                <w:spacing w:val="4"/>
              </w:rPr>
              <w:t xml:space="preserve"> ±</w:t>
            </w:r>
            <w:r>
              <w:rPr>
                <w:spacing w:val="-13"/>
              </w:rPr>
              <w:t xml:space="preserve"> </w:t>
            </w:r>
            <w:r>
              <w:rPr>
                <w:spacing w:val="4"/>
              </w:rPr>
              <w:t>s)</w:t>
            </w:r>
          </w:p>
        </w:tc>
      </w:tr>
      <w:tr>
        <w:trPr>
          <w:trHeight w:val="268" w:hRule="atLeast"/>
        </w:trPr>
        <w:tc>
          <w:tcPr>
            <w:tcW w:w="9635" w:type="dxa"/>
            <w:vAlign w:val="top"/>
            <w:gridSpan w:val="1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85"/>
              <w:spacing w:before="50" w:line="171" w:lineRule="auto"/>
              <w:rPr/>
            </w:pPr>
            <w:r>
              <w:rPr>
                <w:spacing w:val="-4"/>
              </w:rPr>
              <w:t>组别</w:t>
            </w:r>
            <w:r>
              <w:rPr>
                <w:spacing w:val="5"/>
              </w:rPr>
              <w:t xml:space="preserve">     </w:t>
            </w:r>
            <w:r>
              <w:rPr>
                <w:spacing w:val="-4"/>
              </w:rPr>
              <w:t>例数</w:t>
            </w:r>
            <w:r>
              <w:rPr/>
              <w:t xml:space="preserve">           </w:t>
            </w:r>
            <w:r>
              <w:rPr>
                <w:spacing w:val="-4"/>
              </w:rPr>
              <w:t>时间              </w:t>
            </w:r>
            <w:r>
              <w:rPr>
                <w:spacing w:val="-5"/>
              </w:rPr>
              <w:t xml:space="preserve">   WBC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/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× 10</w:t>
            </w:r>
            <w:r>
              <w:rPr>
                <w:sz w:val="10"/>
                <w:szCs w:val="10"/>
                <w:position w:val="7"/>
              </w:rPr>
              <w:t>9</w:t>
            </w:r>
            <w:r>
              <w:rPr>
                <w:sz w:val="10"/>
                <w:szCs w:val="10"/>
                <w:spacing w:val="14"/>
                <w:position w:val="7"/>
              </w:rPr>
              <w:t xml:space="preserve"> </w:t>
            </w:r>
            <w:r>
              <w:rPr>
                <w:spacing w:val="-3"/>
              </w:rPr>
              <w:t>/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L                  CRP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/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mg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/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L                  盆腔包块/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cm           </w:t>
            </w:r>
            <w:r>
              <w:rPr>
                <w:spacing w:val="-4"/>
              </w:rPr>
              <w:t xml:space="preserve">     盆腔积液/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cm</w:t>
            </w:r>
          </w:p>
        </w:tc>
      </w:tr>
      <w:tr>
        <w:trPr>
          <w:trHeight w:val="566" w:hRule="atLeast"/>
        </w:trPr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"/>
              <w:spacing w:before="209" w:line="194" w:lineRule="auto"/>
              <w:rPr/>
            </w:pPr>
            <w:r>
              <w:rPr>
                <w:spacing w:val="2"/>
              </w:rPr>
              <w:t>对照组</w:t>
            </w:r>
            <w:r>
              <w:rPr>
                <w:spacing w:val="3"/>
              </w:rPr>
              <w:t xml:space="preserve">     </w:t>
            </w:r>
            <w:r>
              <w:rPr>
                <w:spacing w:val="2"/>
              </w:rPr>
              <w:t>45</w:t>
            </w:r>
          </w:p>
        </w:tc>
        <w:tc>
          <w:tcPr>
            <w:tcW w:w="30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0"/>
              <w:spacing w:before="67" w:line="193" w:lineRule="auto"/>
              <w:rPr/>
            </w:pPr>
            <w:r>
              <w:rPr>
                <w:spacing w:val="-6"/>
              </w:rPr>
              <w:t>治疗前                 16</w:t>
            </w:r>
            <w:r>
              <w:rPr>
                <w:spacing w:val="-7"/>
              </w:rPr>
              <w:t>. 54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5.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17</w:t>
            </w:r>
          </w:p>
          <w:p>
            <w:pPr>
              <w:pStyle w:val="TableText"/>
              <w:ind w:left="280"/>
              <w:spacing w:before="46" w:line="171" w:lineRule="auto"/>
              <w:rPr>
                <w:sz w:val="10"/>
                <w:szCs w:val="10"/>
              </w:rPr>
            </w:pPr>
            <w:r>
              <w:rPr>
                <w:spacing w:val="-10"/>
              </w:rPr>
              <w:t>治疗后</w:t>
            </w:r>
            <w:r>
              <w:rPr/>
              <w:t xml:space="preserve">                 </w:t>
            </w:r>
            <w:r>
              <w:rPr>
                <w:spacing w:val="-10"/>
              </w:rPr>
              <w:t>9.</w:t>
            </w:r>
            <w:r>
              <w:rPr>
                <w:spacing w:val="24"/>
              </w:rPr>
              <w:t xml:space="preserve"> </w:t>
            </w:r>
            <w:r>
              <w:rPr>
                <w:spacing w:val="-10"/>
              </w:rPr>
              <w:t>11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3. 77</w:t>
            </w:r>
            <w:r>
              <w:rPr>
                <w:spacing w:val="-24"/>
              </w:rPr>
              <w:t xml:space="preserve"> </w:t>
            </w:r>
            <w:r>
              <w:rPr>
                <w:sz w:val="10"/>
                <w:szCs w:val="10"/>
                <w:spacing w:val="17"/>
                <w:w w:val="112"/>
                <w:position w:val="7"/>
              </w:rPr>
              <w:t>△</w:t>
            </w:r>
          </w:p>
        </w:tc>
        <w:tc>
          <w:tcPr>
            <w:tcW w:w="134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spacing w:before="79" w:line="201" w:lineRule="auto"/>
              <w:jc w:val="right"/>
              <w:rPr/>
            </w:pPr>
            <w:r>
              <w:rPr>
                <w:spacing w:val="-15"/>
              </w:rPr>
              <w:t>37.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14"/>
              </w:rPr>
              <w:t>2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1"/>
              </w:rPr>
              <w:t xml:space="preserve"> </w:t>
            </w:r>
            <w:r>
              <w:rPr>
                <w:spacing w:val="-14"/>
              </w:rPr>
              <w:t>8. 2</w:t>
            </w:r>
            <w:r>
              <w:rPr>
                <w:spacing w:val="-10"/>
              </w:rPr>
              <w:t>7</w:t>
            </w:r>
          </w:p>
          <w:p>
            <w:pPr>
              <w:pStyle w:val="TableText"/>
              <w:spacing w:before="48" w:line="184" w:lineRule="exact"/>
              <w:jc w:val="right"/>
              <w:rPr/>
            </w:pPr>
            <w:r>
              <w:rPr>
                <w:spacing w:val="-13"/>
                <w:position w:val="-1"/>
              </w:rPr>
              <w:t>12. 67</w:t>
            </w:r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±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4.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91</w:t>
            </w:r>
          </w:p>
        </w:tc>
        <w:tc>
          <w:tcPr>
            <w:tcW w:w="479" w:type="dxa"/>
            <w:vAlign w:val="top"/>
            <w:tcBorders>
              <w:top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43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5"/>
              </w:rPr>
              <w:t>△</w:t>
            </w:r>
          </w:p>
        </w:tc>
        <w:tc>
          <w:tcPr>
            <w:tcW w:w="128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spacing w:before="78" w:line="201" w:lineRule="auto"/>
              <w:jc w:val="right"/>
              <w:rPr/>
            </w:pPr>
            <w:r>
              <w:rPr>
                <w:spacing w:val="-14"/>
              </w:rPr>
              <w:t>7. 5</w:t>
            </w:r>
            <w:r>
              <w:rPr>
                <w:spacing w:val="-13"/>
              </w:rPr>
              <w:t>1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3"/>
              </w:rPr>
              <w:t>2.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6</w:t>
            </w:r>
            <w:r>
              <w:rPr>
                <w:spacing w:val="-9"/>
              </w:rPr>
              <w:t>9</w:t>
            </w:r>
          </w:p>
          <w:p>
            <w:pPr>
              <w:pStyle w:val="TableText"/>
              <w:spacing w:before="48" w:line="184" w:lineRule="exact"/>
              <w:jc w:val="right"/>
              <w:rPr/>
            </w:pPr>
            <w:r>
              <w:rPr>
                <w:spacing w:val="-14"/>
                <w:position w:val="-1"/>
              </w:rPr>
              <w:t>5. 6</w:t>
            </w:r>
            <w:r>
              <w:rPr>
                <w:spacing w:val="-13"/>
                <w:position w:val="-1"/>
              </w:rPr>
              <w:t>9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2.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3</w:t>
            </w:r>
            <w:r>
              <w:rPr>
                <w:spacing w:val="-9"/>
                <w:position w:val="-1"/>
              </w:rPr>
              <w:t>8</w:t>
            </w:r>
          </w:p>
        </w:tc>
        <w:tc>
          <w:tcPr>
            <w:tcW w:w="100" w:type="dxa"/>
            <w:vAlign w:val="top"/>
            <w:tcBorders>
              <w:top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3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5"/>
              </w:rPr>
              <w:t>△</w:t>
            </w:r>
          </w:p>
        </w:tc>
        <w:tc>
          <w:tcPr>
            <w:tcW w:w="1651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spacing w:before="79" w:line="201" w:lineRule="auto"/>
              <w:jc w:val="right"/>
              <w:rPr/>
            </w:pPr>
            <w:r>
              <w:rPr>
                <w:spacing w:val="-13"/>
              </w:rPr>
              <w:t>2.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89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0. 71</w:t>
            </w:r>
          </w:p>
          <w:p>
            <w:pPr>
              <w:pStyle w:val="TableText"/>
              <w:spacing w:before="48" w:line="184" w:lineRule="exact"/>
              <w:jc w:val="right"/>
              <w:rPr/>
            </w:pPr>
            <w:r>
              <w:rPr>
                <w:spacing w:val="-15"/>
                <w:position w:val="-1"/>
              </w:rPr>
              <w:t>1. 01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0.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5</w:t>
            </w:r>
            <w:r>
              <w:rPr>
                <w:spacing w:val="-9"/>
                <w:position w:val="-1"/>
              </w:rPr>
              <w:t>7</w:t>
            </w:r>
          </w:p>
        </w:tc>
        <w:tc>
          <w:tcPr>
            <w:tcW w:w="402" w:type="dxa"/>
            <w:vAlign w:val="top"/>
            <w:tcBorders>
              <w:top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3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5"/>
              </w:rPr>
              <w:t>△</w:t>
            </w:r>
          </w:p>
        </w:tc>
      </w:tr>
      <w:tr>
        <w:trPr>
          <w:trHeight w:val="565" w:hRule="atLeast"/>
        </w:trPr>
        <w:tc>
          <w:tcPr>
            <w:tcW w:w="13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7"/>
              <w:spacing w:before="210" w:line="194" w:lineRule="auto"/>
              <w:rPr/>
            </w:pPr>
            <w:r>
              <w:rPr>
                <w:spacing w:val="1"/>
              </w:rPr>
              <w:t>观察组</w:t>
            </w:r>
            <w:r>
              <w:rPr>
                <w:spacing w:val="3"/>
              </w:rPr>
              <w:t xml:space="preserve">     </w:t>
            </w:r>
            <w:r>
              <w:rPr>
                <w:spacing w:val="1"/>
              </w:rPr>
              <w:t>45</w:t>
            </w:r>
          </w:p>
        </w:tc>
        <w:tc>
          <w:tcPr>
            <w:tcW w:w="30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0"/>
              <w:spacing w:before="67" w:line="193" w:lineRule="auto"/>
              <w:rPr/>
            </w:pPr>
            <w:r>
              <w:rPr>
                <w:spacing w:val="-6"/>
              </w:rPr>
              <w:t>治疗前                 16. 31</w:t>
            </w:r>
            <w:r>
              <w:rPr>
                <w:spacing w:val="24"/>
              </w:rPr>
              <w:t xml:space="preserve"> </w:t>
            </w:r>
            <w:r>
              <w:rPr>
                <w:spacing w:val="-6"/>
              </w:rPr>
              <w:t>±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4. 67</w:t>
            </w:r>
          </w:p>
          <w:p>
            <w:pPr>
              <w:pStyle w:val="TableText"/>
              <w:ind w:left="280"/>
              <w:spacing w:before="45" w:line="170" w:lineRule="auto"/>
              <w:rPr>
                <w:sz w:val="10"/>
                <w:szCs w:val="10"/>
              </w:rPr>
            </w:pPr>
            <w:r>
              <w:rPr>
                <w:spacing w:val="-8"/>
              </w:rPr>
              <w:t>治疗后</w:t>
            </w:r>
            <w:r>
              <w:rPr/>
              <w:t xml:space="preserve">                 </w:t>
            </w:r>
            <w:r>
              <w:rPr>
                <w:spacing w:val="-8"/>
              </w:rPr>
              <w:t>7. 37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2. 97</w:t>
            </w:r>
            <w:r>
              <w:rPr>
                <w:spacing w:val="-24"/>
              </w:rPr>
              <w:t xml:space="preserve"> </w:t>
            </w:r>
            <w:r>
              <w:rPr>
                <w:sz w:val="10"/>
                <w:szCs w:val="10"/>
                <w:spacing w:val="14"/>
                <w:position w:val="7"/>
              </w:rPr>
              <w:t>△▲</w:t>
            </w:r>
          </w:p>
        </w:tc>
        <w:tc>
          <w:tcPr>
            <w:tcW w:w="1345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spacing w:before="79" w:line="201" w:lineRule="auto"/>
              <w:jc w:val="right"/>
              <w:rPr/>
            </w:pPr>
            <w:r>
              <w:rPr>
                <w:spacing w:val="-14"/>
              </w:rPr>
              <w:t>36. </w:t>
            </w:r>
            <w:r>
              <w:rPr>
                <w:spacing w:val="-13"/>
              </w:rPr>
              <w:t>35</w:t>
            </w:r>
            <w:r>
              <w:rPr>
                <w:spacing w:val="21"/>
              </w:rPr>
              <w:t xml:space="preserve"> </w:t>
            </w:r>
            <w:r>
              <w:rPr>
                <w:spacing w:val="-13"/>
              </w:rPr>
              <w:t>± 8.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6</w:t>
            </w:r>
            <w:r>
              <w:rPr>
                <w:spacing w:val="-9"/>
              </w:rPr>
              <w:t>8</w:t>
            </w:r>
          </w:p>
          <w:p>
            <w:pPr>
              <w:pStyle w:val="TableText"/>
              <w:spacing w:before="48" w:line="183" w:lineRule="exact"/>
              <w:jc w:val="right"/>
              <w:rPr/>
            </w:pPr>
            <w:r>
              <w:rPr>
                <w:spacing w:val="-15"/>
                <w:position w:val="-1"/>
              </w:rPr>
              <w:t>9.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37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3.</w:t>
            </w:r>
            <w:r>
              <w:rPr>
                <w:spacing w:val="3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8</w:t>
            </w:r>
            <w:r>
              <w:rPr>
                <w:spacing w:val="-10"/>
                <w:position w:val="-1"/>
              </w:rPr>
              <w:t>7</w:t>
            </w:r>
          </w:p>
        </w:tc>
        <w:tc>
          <w:tcPr>
            <w:tcW w:w="479" w:type="dxa"/>
            <w:vAlign w:val="top"/>
            <w:tcBorders>
              <w:bottom w:val="single" w:color="00000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43" w:line="17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</w:rPr>
              <w:t>△▲</w:t>
            </w:r>
          </w:p>
        </w:tc>
        <w:tc>
          <w:tcPr>
            <w:tcW w:w="1280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spacing w:before="79" w:line="201" w:lineRule="auto"/>
              <w:jc w:val="right"/>
              <w:rPr/>
            </w:pPr>
            <w:r>
              <w:rPr>
                <w:spacing w:val="-15"/>
              </w:rPr>
              <w:t>7.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11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2. 5</w:t>
            </w:r>
            <w:r>
              <w:rPr>
                <w:spacing w:val="-9"/>
              </w:rPr>
              <w:t>7</w:t>
            </w:r>
          </w:p>
          <w:p>
            <w:pPr>
              <w:pStyle w:val="TableText"/>
              <w:spacing w:before="48" w:line="183" w:lineRule="exact"/>
              <w:jc w:val="right"/>
              <w:rPr/>
            </w:pPr>
            <w:r>
              <w:rPr>
                <w:spacing w:val="-16"/>
                <w:position w:val="-1"/>
              </w:rPr>
              <w:t>3. 25</w:t>
            </w:r>
            <w:r>
              <w:rPr>
                <w:spacing w:val="19"/>
                <w:position w:val="-1"/>
              </w:rPr>
              <w:t xml:space="preserve"> </w:t>
            </w:r>
            <w:r>
              <w:rPr>
                <w:spacing w:val="-16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1.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7</w:t>
            </w:r>
            <w:r>
              <w:rPr>
                <w:spacing w:val="-9"/>
                <w:position w:val="-1"/>
              </w:rPr>
              <w:t>7</w:t>
            </w:r>
          </w:p>
        </w:tc>
        <w:tc>
          <w:tcPr>
            <w:tcW w:w="52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3" w:line="17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</w:rPr>
              <w:t>△▲</w:t>
            </w:r>
          </w:p>
        </w:tc>
        <w:tc>
          <w:tcPr>
            <w:tcW w:w="1224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spacing w:before="79" w:line="201" w:lineRule="auto"/>
              <w:jc w:val="right"/>
              <w:rPr/>
            </w:pPr>
            <w:r>
              <w:rPr>
                <w:spacing w:val="-16"/>
              </w:rPr>
              <w:t>2.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84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0.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8</w:t>
            </w:r>
            <w:r>
              <w:rPr>
                <w:spacing w:val="-13"/>
              </w:rPr>
              <w:t>3</w:t>
            </w:r>
          </w:p>
          <w:p>
            <w:pPr>
              <w:pStyle w:val="TableText"/>
              <w:spacing w:before="48" w:line="183" w:lineRule="exact"/>
              <w:jc w:val="right"/>
              <w:rPr/>
            </w:pPr>
            <w:r>
              <w:rPr>
                <w:spacing w:val="-14"/>
                <w:position w:val="-1"/>
              </w:rPr>
              <w:t>0. 7</w:t>
            </w:r>
            <w:r>
              <w:rPr>
                <w:spacing w:val="-13"/>
                <w:position w:val="-1"/>
              </w:rPr>
              <w:t>4</w:t>
            </w:r>
            <w:r>
              <w:rPr>
                <w:spacing w:val="16"/>
                <w:w w:val="101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0.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2</w:t>
            </w:r>
            <w:r>
              <w:rPr>
                <w:spacing w:val="-9"/>
                <w:position w:val="-1"/>
              </w:rPr>
              <w:t>9</w:t>
            </w:r>
          </w:p>
        </w:tc>
        <w:tc>
          <w:tcPr>
            <w:tcW w:w="402" w:type="dxa"/>
            <w:vAlign w:val="top"/>
            <w:tcBorders>
              <w:bottom w:val="single" w:color="00000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3" w:line="17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</w:rPr>
              <w:t>△▲</w:t>
            </w:r>
          </w:p>
        </w:tc>
      </w:tr>
    </w:tbl>
    <w:p>
      <w:pPr>
        <w:pStyle w:val="BodyText"/>
        <w:ind w:left="1093"/>
        <w:spacing w:before="121" w:line="203" w:lineRule="auto"/>
        <w:rPr/>
      </w:pPr>
      <w:r>
        <w:rPr/>
        <w:t>注:</w:t>
      </w:r>
      <w:r>
        <w:rPr>
          <w:spacing w:val="21"/>
          <w:w w:val="101"/>
        </w:rPr>
        <w:t xml:space="preserve">  </w:t>
      </w:r>
      <w:r>
        <w:rPr/>
        <w:t>与同组治疗前比较，</w:t>
      </w:r>
      <w:r>
        <w:rPr>
          <w:sz w:val="10"/>
          <w:szCs w:val="10"/>
          <w:position w:val="8"/>
        </w:rPr>
        <w:t>△ </w:t>
      </w:r>
      <w:r>
        <w:rPr/>
        <w:t>P＜0. 05;</w:t>
      </w:r>
      <w:r>
        <w:rPr>
          <w:spacing w:val="21"/>
          <w:w w:val="101"/>
        </w:rPr>
        <w:t xml:space="preserve">  </w:t>
      </w:r>
      <w:r>
        <w:rPr/>
        <w:t>与对照组</w:t>
      </w:r>
      <w:r>
        <w:rPr>
          <w:spacing w:val="-1"/>
        </w:rPr>
        <w:t>治疗后比较，</w:t>
      </w:r>
      <w:r>
        <w:rPr>
          <w:sz w:val="10"/>
          <w:szCs w:val="10"/>
          <w:spacing w:val="-1"/>
          <w:position w:val="8"/>
        </w:rPr>
        <w:t>▲ </w:t>
      </w:r>
      <w:r>
        <w:rPr>
          <w:spacing w:val="-1"/>
        </w:rPr>
        <w:t>P＜0. 05</w:t>
      </w:r>
      <w:r>
        <w:rPr>
          <w:spacing w:val="-28"/>
        </w:rPr>
        <w:t xml:space="preserve"> </w:t>
      </w:r>
      <w:r>
        <w:rPr>
          <w:spacing w:val="-1"/>
        </w:rPr>
        <w:t>。</w:t>
      </w:r>
    </w:p>
    <w:p>
      <w:pPr>
        <w:pStyle w:val="BodyText"/>
        <w:ind w:left="4310"/>
        <w:spacing w:before="159" w:line="192" w:lineRule="auto"/>
        <w:outlineLvl w:val="1"/>
        <w:rPr/>
      </w:pP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spacing w:val="5"/>
        </w:rPr>
        <w:t>3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5"/>
        </w:rPr>
        <w:t>两组治疗后临床疗效比较</w:t>
      </w:r>
      <w:r>
        <w:rPr>
          <w:rFonts w:ascii="SimHei" w:hAnsi="SimHei" w:eastAsia="SimHei" w:cs="SimHei"/>
          <w:spacing w:val="2"/>
        </w:rPr>
        <w:t xml:space="preserve">                       </w:t>
      </w:r>
      <w:r>
        <w:rPr>
          <w:rFonts w:ascii="SimHei" w:hAnsi="SimHei" w:eastAsia="SimHei" w:cs="SimHei"/>
          <w:spacing w:val="1"/>
        </w:rPr>
        <w:t xml:space="preserve">           </w:t>
      </w:r>
      <w:r>
        <w:rPr>
          <w:spacing w:val="5"/>
        </w:rPr>
        <w:t>［</w:t>
      </w:r>
      <w:r>
        <w:rPr>
          <w:rFonts w:ascii="SimHei" w:hAnsi="SimHei" w:eastAsia="SimHei" w:cs="SimHei"/>
          <w:spacing w:val="5"/>
        </w:rPr>
        <w:t>例</w:t>
      </w:r>
      <w:r>
        <w:rPr>
          <w:spacing w:val="5"/>
        </w:rPr>
        <w:t>］</w:t>
      </w:r>
    </w:p>
    <w:p>
      <w:pPr>
        <w:spacing w:line="44" w:lineRule="exact"/>
        <w:rPr/>
      </w:pPr>
      <w:r/>
    </w:p>
    <w:tbl>
      <w:tblPr>
        <w:tblStyle w:val="TableNormal"/>
        <w:tblW w:w="9635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3"/>
        <w:gridCol w:w="1332"/>
        <w:gridCol w:w="1352"/>
        <w:gridCol w:w="1355"/>
        <w:gridCol w:w="1353"/>
        <w:gridCol w:w="1262"/>
        <w:gridCol w:w="1518"/>
      </w:tblGrid>
      <w:tr>
        <w:trPr>
          <w:trHeight w:val="271" w:hRule="atLeast"/>
        </w:trPr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6"/>
              <w:spacing w:before="56" w:line="168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13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81"/>
              <w:spacing w:before="55" w:line="169" w:lineRule="auto"/>
              <w:rPr/>
            </w:pPr>
            <w:r>
              <w:rPr>
                <w:spacing w:val="6"/>
              </w:rPr>
              <w:t>例数</w:t>
            </w:r>
          </w:p>
        </w:tc>
        <w:tc>
          <w:tcPr>
            <w:tcW w:w="13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2"/>
              <w:spacing w:before="54" w:line="170" w:lineRule="auto"/>
              <w:rPr/>
            </w:pPr>
            <w:r>
              <w:rPr>
                <w:spacing w:val="7"/>
              </w:rPr>
              <w:t>痊愈</w:t>
            </w:r>
          </w:p>
        </w:tc>
        <w:tc>
          <w:tcPr>
            <w:tcW w:w="13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3"/>
              <w:spacing w:before="55" w:line="169" w:lineRule="auto"/>
              <w:rPr/>
            </w:pPr>
            <w:r>
              <w:rPr>
                <w:spacing w:val="6"/>
              </w:rPr>
              <w:t>显效</w:t>
            </w:r>
          </w:p>
        </w:tc>
        <w:tc>
          <w:tcPr>
            <w:tcW w:w="13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3"/>
              <w:spacing w:before="55" w:line="169" w:lineRule="auto"/>
              <w:rPr/>
            </w:pPr>
            <w:r>
              <w:rPr>
                <w:spacing w:val="6"/>
              </w:rPr>
              <w:t>有效</w:t>
            </w:r>
          </w:p>
        </w:tc>
        <w:tc>
          <w:tcPr>
            <w:tcW w:w="126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1"/>
              <w:spacing w:before="55" w:line="169" w:lineRule="auto"/>
              <w:rPr/>
            </w:pPr>
            <w:r>
              <w:rPr>
                <w:spacing w:val="7"/>
              </w:rPr>
              <w:t>无效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1"/>
              <w:spacing w:before="55" w:line="169" w:lineRule="auto"/>
              <w:rPr/>
            </w:pPr>
            <w:r>
              <w:rPr>
                <w:spacing w:val="4"/>
              </w:rPr>
              <w:t>总有效/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14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4"/>
              <w:spacing w:before="63" w:line="166" w:lineRule="auto"/>
              <w:rPr/>
            </w:pPr>
            <w:r>
              <w:rPr>
                <w:spacing w:val="8"/>
              </w:rPr>
              <w:t>对照组</w:t>
            </w:r>
          </w:p>
        </w:tc>
        <w:tc>
          <w:tcPr>
            <w:tcW w:w="13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2"/>
              <w:spacing w:before="74" w:line="157" w:lineRule="auto"/>
              <w:rPr/>
            </w:pPr>
            <w:r>
              <w:rPr>
                <w:spacing w:val="-7"/>
              </w:rPr>
              <w:t>45</w:t>
            </w:r>
          </w:p>
        </w:tc>
        <w:tc>
          <w:tcPr>
            <w:tcW w:w="13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2"/>
              <w:spacing w:before="74" w:line="157" w:lineRule="auto"/>
              <w:rPr/>
            </w:pPr>
            <w:r>
              <w:rPr>
                <w:spacing w:val="-16"/>
              </w:rPr>
              <w:t>14</w:t>
            </w:r>
          </w:p>
        </w:tc>
        <w:tc>
          <w:tcPr>
            <w:tcW w:w="13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3"/>
              <w:spacing w:before="74" w:line="157" w:lineRule="auto"/>
              <w:rPr/>
            </w:pPr>
            <w:r>
              <w:rPr>
                <w:spacing w:val="-16"/>
              </w:rPr>
              <w:t>19</w:t>
            </w:r>
          </w:p>
        </w:tc>
        <w:tc>
          <w:tcPr>
            <w:tcW w:w="13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2"/>
              <w:spacing w:before="74" w:line="157" w:lineRule="auto"/>
              <w:rPr/>
            </w:pPr>
            <w:r>
              <w:rPr/>
              <w:t>6</w:t>
            </w:r>
          </w:p>
        </w:tc>
        <w:tc>
          <w:tcPr>
            <w:tcW w:w="12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3"/>
              <w:spacing w:before="74" w:line="157" w:lineRule="auto"/>
              <w:rPr/>
            </w:pPr>
            <w:r>
              <w:rPr/>
              <w:t>6</w:t>
            </w:r>
          </w:p>
        </w:tc>
        <w:tc>
          <w:tcPr>
            <w:tcW w:w="15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84"/>
              <w:spacing w:before="74" w:line="157" w:lineRule="auto"/>
              <w:rPr/>
            </w:pPr>
            <w:r>
              <w:rPr>
                <w:spacing w:val="-9"/>
              </w:rPr>
              <w:t>73.</w:t>
            </w:r>
            <w:r>
              <w:rPr/>
              <w:t xml:space="preserve"> </w:t>
            </w:r>
            <w:r>
              <w:rPr>
                <w:spacing w:val="-9"/>
              </w:rPr>
              <w:t>33</w:t>
            </w:r>
          </w:p>
        </w:tc>
      </w:tr>
      <w:tr>
        <w:trPr>
          <w:trHeight w:val="284" w:hRule="atLeast"/>
        </w:trPr>
        <w:tc>
          <w:tcPr>
            <w:tcW w:w="146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8"/>
              <w:spacing w:before="72" w:line="166" w:lineRule="auto"/>
              <w:rPr/>
            </w:pPr>
            <w:r>
              <w:rPr>
                <w:spacing w:val="6"/>
              </w:rPr>
              <w:t>观察组</w:t>
            </w:r>
          </w:p>
        </w:tc>
        <w:tc>
          <w:tcPr>
            <w:tcW w:w="13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62"/>
              <w:spacing w:before="83" w:line="157" w:lineRule="auto"/>
              <w:rPr/>
            </w:pPr>
            <w:r>
              <w:rPr>
                <w:spacing w:val="-7"/>
              </w:rPr>
              <w:t>45</w:t>
            </w:r>
          </w:p>
        </w:tc>
        <w:tc>
          <w:tcPr>
            <w:tcW w:w="13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88"/>
              <w:spacing w:before="83" w:line="157" w:lineRule="auto"/>
              <w:rPr/>
            </w:pPr>
            <w:r>
              <w:rPr>
                <w:spacing w:val="-9"/>
              </w:rPr>
              <w:t>26</w:t>
            </w:r>
          </w:p>
        </w:tc>
        <w:tc>
          <w:tcPr>
            <w:tcW w:w="13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3"/>
              <w:spacing w:before="83" w:line="157" w:lineRule="auto"/>
              <w:rPr/>
            </w:pPr>
            <w:r>
              <w:rPr>
                <w:spacing w:val="-16"/>
              </w:rPr>
              <w:t>14</w:t>
            </w:r>
          </w:p>
        </w:tc>
        <w:tc>
          <w:tcPr>
            <w:tcW w:w="13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8"/>
              <w:spacing w:before="83" w:line="157" w:lineRule="auto"/>
              <w:rPr/>
            </w:pPr>
            <w:r>
              <w:rPr/>
              <w:t>4</w:t>
            </w:r>
          </w:p>
        </w:tc>
        <w:tc>
          <w:tcPr>
            <w:tcW w:w="12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7"/>
              <w:spacing w:before="83" w:line="157" w:lineRule="auto"/>
              <w:rPr/>
            </w:pPr>
            <w:r>
              <w:rPr/>
              <w:t>1</w:t>
            </w:r>
          </w:p>
        </w:tc>
        <w:tc>
          <w:tcPr>
            <w:tcW w:w="15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0"/>
              <w:spacing w:before="68" w:line="169" w:lineRule="auto"/>
              <w:rPr>
                <w:sz w:val="10"/>
                <w:szCs w:val="10"/>
              </w:rPr>
            </w:pPr>
            <w:r>
              <w:rPr>
                <w:spacing w:val="-14"/>
              </w:rPr>
              <w:t>88.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89</w:t>
            </w:r>
            <w:r>
              <w:rPr>
                <w:spacing w:val="-24"/>
              </w:rPr>
              <w:t xml:space="preserve"> </w:t>
            </w:r>
            <w:r>
              <w:rPr>
                <w:sz w:val="10"/>
                <w:szCs w:val="10"/>
                <w:spacing w:val="17"/>
                <w:w w:val="103"/>
                <w:position w:val="7"/>
              </w:rPr>
              <w:t>△</w:t>
            </w:r>
          </w:p>
        </w:tc>
      </w:tr>
    </w:tbl>
    <w:p>
      <w:pPr>
        <w:pStyle w:val="BodyText"/>
        <w:ind w:left="1093"/>
        <w:spacing w:before="122" w:line="159" w:lineRule="auto"/>
        <w:rPr/>
      </w:pPr>
      <w:r>
        <w:rPr>
          <w:spacing w:val="-1"/>
        </w:rPr>
        <w:t>注:</w:t>
      </w:r>
      <w:r>
        <w:rPr>
          <w:spacing w:val="22"/>
        </w:rPr>
        <w:t xml:space="preserve">  </w:t>
      </w:r>
      <w:r>
        <w:rPr>
          <w:spacing w:val="-1"/>
        </w:rPr>
        <w:t>与对照组比较，</w:t>
      </w:r>
      <w:r>
        <w:rPr>
          <w:sz w:val="10"/>
          <w:szCs w:val="10"/>
          <w:spacing w:val="-1"/>
          <w:position w:val="8"/>
        </w:rPr>
        <w:t>△ </w:t>
      </w:r>
      <w:r>
        <w:rPr>
          <w:spacing w:val="-1"/>
        </w:rPr>
        <w:t>P＜0. 05</w:t>
      </w:r>
      <w:r>
        <w:rPr>
          <w:spacing w:val="-29"/>
        </w:rPr>
        <w:t xml:space="preserve"> </w:t>
      </w:r>
      <w:r>
        <w:rPr>
          <w:spacing w:val="-1"/>
        </w:rPr>
        <w:t>。</w:t>
      </w:r>
    </w:p>
    <w:p>
      <w:pPr>
        <w:spacing w:line="159" w:lineRule="auto"/>
        <w:sectPr>
          <w:type w:val="continuous"/>
          <w:pgSz w:w="11905" w:h="16836"/>
          <w:pgMar w:top="1146" w:right="1058" w:bottom="0" w:left="407" w:header="775" w:footer="0" w:gutter="0"/>
          <w:cols w:equalWidth="0" w:num="1">
            <w:col w:w="10438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3"/>
          <w:pgSz w:w="11905" w:h="16836"/>
          <w:pgMar w:top="1146" w:right="1080" w:bottom="0" w:left="407" w:header="775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717"/>
        <w:spacing w:before="243" w:line="19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3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3"/>
        </w:rPr>
        <w:t>讨论</w:t>
      </w:r>
    </w:p>
    <w:p>
      <w:pPr>
        <w:pStyle w:val="BodyText"/>
        <w:ind w:left="727" w:right="222" w:firstLine="423"/>
        <w:spacing w:before="165" w:line="207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急性盆腔炎多属上行性感染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-34"/>
          <w:position w:val="1"/>
        </w:rPr>
        <w:t xml:space="preserve"> </w:t>
      </w:r>
      <w:r>
        <w:rPr>
          <w:sz w:val="20"/>
          <w:szCs w:val="20"/>
          <w:spacing w:val="15"/>
        </w:rPr>
        <w:t>多因经期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5"/>
          <w:position w:val="1"/>
        </w:rPr>
        <w:t>、</w:t>
      </w:r>
      <w:r>
        <w:rPr>
          <w:sz w:val="20"/>
          <w:szCs w:val="20"/>
          <w:spacing w:val="15"/>
        </w:rPr>
        <w:t>产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5"/>
        </w:rPr>
        <w:t>后及流产后不注意卫生保健所致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15"/>
        </w:rPr>
        <w:t>发病急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15"/>
        </w:rPr>
        <w:t>病情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重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4"/>
        </w:rPr>
        <w:t>严重影响患者的身心健康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4"/>
          <w:position w:val="1"/>
        </w:rPr>
        <w:t>。</w:t>
      </w:r>
      <w:r>
        <w:rPr>
          <w:sz w:val="20"/>
          <w:szCs w:val="20"/>
          <w:spacing w:val="-36"/>
          <w:position w:val="1"/>
        </w:rPr>
        <w:t xml:space="preserve"> </w:t>
      </w:r>
      <w:r>
        <w:rPr>
          <w:sz w:val="20"/>
          <w:szCs w:val="20"/>
          <w:spacing w:val="14"/>
        </w:rPr>
        <w:t>临床上以需氧菌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5"/>
        </w:rPr>
        <w:t>及厌氧菌混合感染多见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-24"/>
          <w:position w:val="1"/>
        </w:rPr>
        <w:t xml:space="preserve"> </w:t>
      </w:r>
      <w:r>
        <w:rPr>
          <w:sz w:val="20"/>
          <w:szCs w:val="20"/>
          <w:spacing w:val="15"/>
        </w:rPr>
        <w:t>因为不同的病原体侵犯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盆腔部位的差异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-35"/>
          <w:position w:val="1"/>
        </w:rPr>
        <w:t xml:space="preserve"> </w:t>
      </w:r>
      <w:r>
        <w:rPr>
          <w:sz w:val="20"/>
          <w:szCs w:val="20"/>
          <w:spacing w:val="14"/>
        </w:rPr>
        <w:t>引起急性子宫内膜炎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4"/>
          <w:position w:val="1"/>
        </w:rPr>
        <w:t>、</w:t>
      </w:r>
      <w:r>
        <w:rPr>
          <w:sz w:val="20"/>
          <w:szCs w:val="20"/>
          <w:spacing w:val="14"/>
        </w:rPr>
        <w:t>急性输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卵管炎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3"/>
          <w:position w:val="1"/>
        </w:rPr>
        <w:t>、</w:t>
      </w:r>
      <w:r>
        <w:rPr>
          <w:sz w:val="20"/>
          <w:szCs w:val="20"/>
          <w:spacing w:val="13"/>
        </w:rPr>
        <w:t>输卵管积脓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3"/>
          <w:position w:val="1"/>
        </w:rPr>
        <w:t>、</w:t>
      </w:r>
      <w:r>
        <w:rPr>
          <w:sz w:val="20"/>
          <w:szCs w:val="20"/>
          <w:spacing w:val="13"/>
        </w:rPr>
        <w:t>输卵管卵巢脓肿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-37"/>
          <w:position w:val="1"/>
        </w:rPr>
        <w:t xml:space="preserve"> </w:t>
      </w:r>
      <w:r>
        <w:rPr>
          <w:sz w:val="20"/>
          <w:szCs w:val="20"/>
          <w:spacing w:val="13"/>
        </w:rPr>
        <w:t>急性盆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6"/>
        </w:rPr>
        <w:t>腔结缔组织炎等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6"/>
          <w:position w:val="1"/>
        </w:rPr>
        <w:t>，</w:t>
      </w:r>
      <w:r>
        <w:rPr>
          <w:sz w:val="20"/>
          <w:szCs w:val="20"/>
          <w:spacing w:val="16"/>
        </w:rPr>
        <w:t>致使受累组织血管的扩张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6"/>
          <w:position w:val="1"/>
        </w:rPr>
        <w:t>、</w:t>
      </w:r>
      <w:r>
        <w:rPr>
          <w:sz w:val="20"/>
          <w:szCs w:val="20"/>
          <w:spacing w:val="16"/>
        </w:rPr>
        <w:t>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血甚至水肿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sz w:val="20"/>
          <w:szCs w:val="20"/>
          <w:spacing w:val="12"/>
        </w:rPr>
        <w:t>白细胞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  <w:position w:val="1"/>
        </w:rPr>
        <w:t>、</w:t>
      </w:r>
      <w:r>
        <w:rPr>
          <w:sz w:val="20"/>
          <w:szCs w:val="20"/>
          <w:spacing w:val="12"/>
        </w:rPr>
        <w:t>浆细胞浸润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严重者出现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盆腔的血性渗出物或脓性分泌物</w:t>
      </w:r>
      <w:r>
        <w:rPr>
          <w:sz w:val="11"/>
          <w:szCs w:val="11"/>
          <w:spacing w:val="12"/>
          <w:position w:val="10"/>
        </w:rPr>
        <w:t>［5］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2"/>
        </w:rPr>
        <w:t>临床上可出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现高热不退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4"/>
          <w:position w:val="1"/>
        </w:rPr>
        <w:t>、</w:t>
      </w:r>
      <w:r>
        <w:rPr>
          <w:sz w:val="20"/>
          <w:szCs w:val="20"/>
          <w:spacing w:val="14"/>
        </w:rPr>
        <w:t>小腹部疼痛难忍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4"/>
        </w:rPr>
        <w:t>腰痛如折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4"/>
        </w:rPr>
        <w:t>脓性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或脓血性白带增多等症状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-25"/>
          <w:position w:val="1"/>
        </w:rPr>
        <w:t xml:space="preserve"> </w:t>
      </w:r>
      <w:r>
        <w:rPr>
          <w:sz w:val="20"/>
          <w:szCs w:val="20"/>
          <w:spacing w:val="13"/>
        </w:rPr>
        <w:t>以及下腹压痛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3"/>
          <w:position w:val="1"/>
        </w:rPr>
        <w:t>、</w:t>
      </w:r>
      <w:r>
        <w:rPr>
          <w:sz w:val="20"/>
          <w:szCs w:val="20"/>
          <w:spacing w:val="-31"/>
          <w:position w:val="1"/>
        </w:rPr>
        <w:t xml:space="preserve"> </w:t>
      </w:r>
      <w:r>
        <w:rPr>
          <w:sz w:val="20"/>
          <w:szCs w:val="20"/>
          <w:spacing w:val="13"/>
        </w:rPr>
        <w:t>阴道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6"/>
        </w:rPr>
        <w:t>充血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6"/>
          <w:position w:val="1"/>
        </w:rPr>
        <w:t>、</w:t>
      </w:r>
      <w:r>
        <w:rPr>
          <w:sz w:val="20"/>
          <w:szCs w:val="20"/>
          <w:spacing w:val="16"/>
        </w:rPr>
        <w:t>宫体压痛等体征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6"/>
          <w:position w:val="1"/>
        </w:rPr>
        <w:t>。</w:t>
      </w:r>
      <w:r>
        <w:rPr>
          <w:sz w:val="20"/>
          <w:szCs w:val="20"/>
          <w:spacing w:val="16"/>
        </w:rPr>
        <w:t>西医治疗常选用经验性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抗生素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-39"/>
          <w:position w:val="1"/>
        </w:rPr>
        <w:t xml:space="preserve"> </w:t>
      </w:r>
      <w:r>
        <w:rPr>
          <w:sz w:val="20"/>
          <w:szCs w:val="20"/>
          <w:spacing w:val="12"/>
        </w:rPr>
        <w:t>或结合药敏试验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使用敏感抗生素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5"/>
        </w:rPr>
        <w:t>而清除病原体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15"/>
        </w:rPr>
        <w:t>改善症状及体征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15"/>
        </w:rPr>
        <w:t>减少后遗症的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发生</w:t>
      </w:r>
      <w:r>
        <w:rPr>
          <w:sz w:val="11"/>
          <w:szCs w:val="11"/>
          <w:spacing w:val="5"/>
          <w:position w:val="9"/>
        </w:rPr>
        <w:t>［6－7］</w:t>
      </w:r>
      <w:r>
        <w:rPr>
          <w:sz w:val="20"/>
          <w:szCs w:val="20"/>
          <w:spacing w:val="5"/>
        </w:rPr>
        <w:t>。其中盐酸左氧氟沙星氯化钠注射液属于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第 3 代喹诺酮类抗菌药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6"/>
        </w:rPr>
        <w:t>，通过抑制细菌 </w:t>
      </w:r>
      <w:r>
        <w:rPr>
          <w:sz w:val="20"/>
          <w:szCs w:val="20"/>
        </w:rPr>
        <w:t>DNA</w:t>
      </w:r>
      <w:r>
        <w:rPr>
          <w:sz w:val="20"/>
          <w:szCs w:val="20"/>
          <w:spacing w:val="6"/>
        </w:rPr>
        <w:t xml:space="preserve"> 旋转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酶的活性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从而发挥杀菌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6"/>
        </w:rPr>
        <w:t>灭菌的效果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且本品的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不良反应更少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生物利用度和持久度更佳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对肝功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能的影响也很小</w:t>
      </w:r>
      <w:r>
        <w:rPr>
          <w:sz w:val="11"/>
          <w:szCs w:val="11"/>
          <w:spacing w:val="5"/>
          <w:position w:val="10"/>
        </w:rPr>
        <w:t>［8］</w:t>
      </w:r>
      <w:r>
        <w:rPr>
          <w:sz w:val="20"/>
          <w:szCs w:val="20"/>
          <w:spacing w:val="5"/>
        </w:rPr>
        <w:t>。奥硝唑氯化钠注射液是一种具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有较强的抗厌氧菌作用的抗生素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抗菌谱较广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  <w:position w:val="1"/>
        </w:rPr>
        <w:t>。</w:t>
      </w:r>
      <w:r>
        <w:rPr>
          <w:sz w:val="20"/>
          <w:szCs w:val="20"/>
          <w:spacing w:val="6"/>
        </w:rPr>
        <w:t>虽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然抗生素可快速清除致病菌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1"/>
        </w:rPr>
        <w:t>改善临床症状</w:t>
      </w:r>
      <w:r>
        <w:rPr>
          <w:sz w:val="20"/>
          <w:szCs w:val="20"/>
          <w:spacing w:val="1"/>
          <w:position w:val="1"/>
        </w:rPr>
        <w:t>、</w:t>
      </w:r>
      <w:r>
        <w:rPr>
          <w:sz w:val="20"/>
          <w:szCs w:val="20"/>
          <w:spacing w:val="1"/>
        </w:rPr>
        <w:t>体征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8"/>
        </w:rPr>
        <w:t>但急性盆腔炎发作引起的炎性渗出液吸收缓慢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引起该病反复发作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  <w:position w:val="1"/>
        </w:rPr>
        <w:t>，</w:t>
      </w:r>
      <w:r>
        <w:rPr>
          <w:sz w:val="20"/>
          <w:szCs w:val="20"/>
          <w:spacing w:val="8"/>
        </w:rPr>
        <w:t>形成盆腔脏器</w:t>
      </w:r>
      <w:r>
        <w:rPr>
          <w:sz w:val="20"/>
          <w:szCs w:val="20"/>
          <w:spacing w:val="8"/>
          <w:position w:val="1"/>
        </w:rPr>
        <w:t>、</w:t>
      </w:r>
      <w:r>
        <w:rPr>
          <w:sz w:val="20"/>
          <w:szCs w:val="20"/>
          <w:spacing w:val="8"/>
        </w:rPr>
        <w:t>组织粘连</w:t>
      </w:r>
      <w:r>
        <w:rPr>
          <w:sz w:val="20"/>
          <w:szCs w:val="20"/>
          <w:spacing w:val="7"/>
          <w:position w:val="1"/>
        </w:rPr>
        <w:t>、</w:t>
      </w:r>
      <w:r>
        <w:rPr>
          <w:sz w:val="20"/>
          <w:szCs w:val="20"/>
          <w:spacing w:val="7"/>
        </w:rPr>
        <w:t>盆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腔炎性包块等后遗症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  <w:position w:val="1"/>
        </w:rPr>
        <w:t>，</w:t>
      </w:r>
      <w:r>
        <w:rPr>
          <w:sz w:val="20"/>
          <w:szCs w:val="20"/>
          <w:spacing w:val="8"/>
        </w:rPr>
        <w:t>虽足量</w:t>
      </w:r>
      <w:r>
        <w:rPr>
          <w:sz w:val="20"/>
          <w:szCs w:val="20"/>
          <w:spacing w:val="8"/>
          <w:position w:val="1"/>
        </w:rPr>
        <w:t>、</w:t>
      </w:r>
      <w:r>
        <w:rPr>
          <w:sz w:val="20"/>
          <w:szCs w:val="20"/>
          <w:spacing w:val="8"/>
        </w:rPr>
        <w:t>长期的使用高</w:t>
      </w:r>
      <w:r>
        <w:rPr>
          <w:sz w:val="20"/>
          <w:szCs w:val="20"/>
          <w:spacing w:val="7"/>
        </w:rPr>
        <w:t>效抗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生素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仍不能有效的将包块完全吸收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甚者需手术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切除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5"/>
          <w:position w:val="1"/>
        </w:rPr>
        <w:t>。</w:t>
      </w:r>
      <w:r>
        <w:rPr>
          <w:sz w:val="20"/>
          <w:szCs w:val="20"/>
          <w:spacing w:val="5"/>
        </w:rPr>
        <w:t>此外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长期广泛的应用抗生素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部分患者出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现耐药现象</w:t>
      </w:r>
      <w:r>
        <w:rPr>
          <w:sz w:val="11"/>
          <w:szCs w:val="11"/>
          <w:spacing w:val="-2"/>
          <w:position w:val="9"/>
        </w:rPr>
        <w:t>［9</w:t>
      </w:r>
      <w:r>
        <w:rPr>
          <w:sz w:val="11"/>
          <w:szCs w:val="11"/>
          <w:spacing w:val="-6"/>
          <w:position w:val="9"/>
        </w:rPr>
        <w:t>］</w:t>
      </w:r>
      <w:r>
        <w:rPr>
          <w:sz w:val="20"/>
          <w:szCs w:val="20"/>
          <w:spacing w:val="-6"/>
        </w:rPr>
        <w:t>，</w:t>
      </w:r>
      <w:r>
        <w:rPr>
          <w:sz w:val="20"/>
          <w:szCs w:val="20"/>
          <w:spacing w:val="-2"/>
        </w:rPr>
        <w:t>致使疗效差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，花费大。</w:t>
      </w:r>
    </w:p>
    <w:p>
      <w:pPr>
        <w:pStyle w:val="BodyText"/>
        <w:ind w:left="727" w:right="215" w:firstLine="441"/>
        <w:spacing w:before="18" w:line="202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中医将其归属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4"/>
        </w:rPr>
        <w:t>“热入血室”“带下病”“产后发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热”“瘕癥”“妇人腹痛”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3"/>
        </w:rPr>
        <w:t>等范畴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3"/>
        </w:rPr>
        <w:t>，其病因多为热毒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或湿浊瘀滞胞宫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6"/>
        </w:rPr>
        <w:t>胞络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影响气血运行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致使气血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凝滞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1"/>
        </w:rPr>
        <w:t>冲任受损致病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"/>
          <w:position w:val="1"/>
        </w:rPr>
        <w:t>。</w:t>
      </w:r>
      <w:r>
        <w:rPr>
          <w:sz w:val="20"/>
          <w:szCs w:val="20"/>
          <w:spacing w:val="1"/>
        </w:rPr>
        <w:t>从其表现的症状和体征</w:t>
      </w:r>
      <w:r>
        <w:rPr>
          <w:sz w:val="20"/>
          <w:szCs w:val="20"/>
        </w:rPr>
        <w:t>分析</w:t>
      </w:r>
      <w:r>
        <w:rPr>
          <w:sz w:val="20"/>
          <w:szCs w:val="20"/>
          <w:position w:val="1"/>
        </w:rPr>
        <w:t>， </w:t>
      </w:r>
      <w:r>
        <w:rPr>
          <w:sz w:val="20"/>
          <w:szCs w:val="20"/>
        </w:rPr>
        <w:t>本病病机为湿热瘀结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position w:val="1"/>
        </w:rPr>
        <w:t>，</w:t>
      </w:r>
      <w:r>
        <w:rPr>
          <w:sz w:val="20"/>
          <w:szCs w:val="20"/>
        </w:rPr>
        <w:t>治法为清热利湿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position w:val="1"/>
        </w:rPr>
        <w:t>，</w:t>
      </w:r>
      <w:r>
        <w:rPr>
          <w:sz w:val="20"/>
          <w:szCs w:val="20"/>
        </w:rPr>
        <w:t>化瘀止痛</w:t>
      </w:r>
      <w:r>
        <w:rPr>
          <w:sz w:val="20"/>
          <w:szCs w:val="20"/>
          <w:position w:val="1"/>
        </w:rPr>
        <w:t>。 </w:t>
      </w:r>
      <w:r>
        <w:rPr>
          <w:sz w:val="20"/>
          <w:szCs w:val="20"/>
          <w:spacing w:val="8"/>
        </w:rPr>
        <w:t>笔者运用仙方活命饮治疗本病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  <w:position w:val="1"/>
        </w:rPr>
        <w:t>，</w:t>
      </w:r>
      <w:r>
        <w:rPr>
          <w:sz w:val="20"/>
          <w:szCs w:val="20"/>
          <w:spacing w:val="8"/>
        </w:rPr>
        <w:t>仙方活命饮出</w:t>
      </w:r>
      <w:r>
        <w:rPr>
          <w:sz w:val="20"/>
          <w:szCs w:val="20"/>
          <w:spacing w:val="7"/>
        </w:rPr>
        <w:t>自明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代 《妇人校注良方》，是治疗痈疡肿毒的经典</w:t>
      </w:r>
      <w:r>
        <w:rPr>
          <w:sz w:val="20"/>
          <w:szCs w:val="20"/>
        </w:rPr>
        <w:t>方剂， </w:t>
      </w:r>
      <w:r>
        <w:rPr>
          <w:sz w:val="20"/>
          <w:szCs w:val="20"/>
          <w:spacing w:val="8"/>
        </w:rPr>
        <w:t>具有清热解毒</w:t>
      </w:r>
      <w:r>
        <w:rPr>
          <w:sz w:val="20"/>
          <w:szCs w:val="20"/>
          <w:spacing w:val="8"/>
          <w:position w:val="1"/>
        </w:rPr>
        <w:t>、</w:t>
      </w:r>
      <w:r>
        <w:rPr>
          <w:sz w:val="20"/>
          <w:szCs w:val="20"/>
          <w:spacing w:val="8"/>
        </w:rPr>
        <w:t>疏风活血</w:t>
      </w:r>
      <w:r>
        <w:rPr>
          <w:sz w:val="20"/>
          <w:szCs w:val="20"/>
          <w:spacing w:val="8"/>
          <w:position w:val="1"/>
        </w:rPr>
        <w:t>、</w:t>
      </w:r>
      <w:r>
        <w:rPr>
          <w:sz w:val="20"/>
          <w:szCs w:val="20"/>
          <w:spacing w:val="8"/>
        </w:rPr>
        <w:t>消肿溃坚的功效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8"/>
          <w:position w:val="1"/>
        </w:rPr>
        <w:t>。</w:t>
      </w:r>
      <w:r>
        <w:rPr>
          <w:sz w:val="20"/>
          <w:szCs w:val="20"/>
          <w:spacing w:val="8"/>
        </w:rPr>
        <w:t>方中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金银花清热解毒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6"/>
        </w:rPr>
        <w:t>消痈散结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有疮家圣药之称</w:t>
      </w:r>
      <w:r>
        <w:rPr>
          <w:sz w:val="20"/>
          <w:szCs w:val="20"/>
          <w:spacing w:val="6"/>
          <w:position w:val="1"/>
        </w:rPr>
        <w:t>;</w:t>
      </w:r>
      <w:r>
        <w:rPr>
          <w:sz w:val="20"/>
          <w:szCs w:val="20"/>
          <w:position w:val="1"/>
        </w:rPr>
        <w:t xml:space="preserve">   </w:t>
      </w:r>
      <w:r>
        <w:rPr>
          <w:sz w:val="20"/>
          <w:szCs w:val="20"/>
          <w:spacing w:val="6"/>
        </w:rPr>
        <w:t>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归活血和血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"/>
        </w:rPr>
        <w:t>，化瘀而不伤血;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1"/>
        </w:rPr>
        <w:t>赤芍清热凉血;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1"/>
        </w:rPr>
        <w:t>乳香、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没药消肿散瘀止痛</w:t>
      </w:r>
      <w:r>
        <w:rPr>
          <w:sz w:val="20"/>
          <w:szCs w:val="20"/>
          <w:spacing w:val="5"/>
          <w:position w:val="1"/>
        </w:rPr>
        <w:t>;</w:t>
      </w:r>
      <w:r>
        <w:rPr>
          <w:sz w:val="20"/>
          <w:szCs w:val="20"/>
          <w:spacing w:val="35"/>
          <w:position w:val="1"/>
        </w:rPr>
        <w:t xml:space="preserve">  </w:t>
      </w:r>
      <w:r>
        <w:rPr>
          <w:sz w:val="20"/>
          <w:szCs w:val="20"/>
          <w:spacing w:val="5"/>
        </w:rPr>
        <w:t>防风</w:t>
      </w:r>
      <w:r>
        <w:rPr>
          <w:sz w:val="20"/>
          <w:szCs w:val="20"/>
          <w:spacing w:val="5"/>
          <w:position w:val="1"/>
        </w:rPr>
        <w:t>、</w:t>
      </w:r>
      <w:r>
        <w:rPr>
          <w:sz w:val="20"/>
          <w:szCs w:val="20"/>
          <w:spacing w:val="-31"/>
          <w:position w:val="1"/>
        </w:rPr>
        <w:t xml:space="preserve"> </w:t>
      </w:r>
      <w:r>
        <w:rPr>
          <w:sz w:val="20"/>
          <w:szCs w:val="20"/>
          <w:spacing w:val="5"/>
        </w:rPr>
        <w:t>白芷可疏风透邪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散结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消肿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1"/>
        </w:rPr>
        <w:t>配赤芍有助于消肿散结</w:t>
      </w:r>
      <w:r>
        <w:rPr>
          <w:sz w:val="20"/>
          <w:szCs w:val="20"/>
          <w:spacing w:val="1"/>
          <w:position w:val="1"/>
        </w:rPr>
        <w:t>;</w:t>
      </w:r>
      <w:r>
        <w:rPr>
          <w:sz w:val="20"/>
          <w:szCs w:val="20"/>
          <w:spacing w:val="19"/>
          <w:w w:val="101"/>
          <w:position w:val="1"/>
        </w:rPr>
        <w:t xml:space="preserve">  </w:t>
      </w:r>
      <w:r>
        <w:rPr>
          <w:sz w:val="20"/>
          <w:szCs w:val="20"/>
          <w:spacing w:val="1"/>
        </w:rPr>
        <w:t>皂角刺能透脓溃坚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2"/>
        </w:rPr>
        <w:t>解毒消肿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"/>
          <w:position w:val="1"/>
        </w:rPr>
        <w:t>，</w:t>
      </w:r>
      <w:r>
        <w:rPr>
          <w:sz w:val="20"/>
          <w:szCs w:val="20"/>
          <w:spacing w:val="2"/>
        </w:rPr>
        <w:t>天花粉</w:t>
      </w:r>
      <w:r>
        <w:rPr>
          <w:sz w:val="20"/>
          <w:szCs w:val="20"/>
          <w:spacing w:val="2"/>
          <w:position w:val="1"/>
        </w:rPr>
        <w:t>、</w:t>
      </w:r>
      <w:r>
        <w:rPr>
          <w:sz w:val="20"/>
          <w:szCs w:val="20"/>
          <w:spacing w:val="2"/>
        </w:rPr>
        <w:t>川贝母则清热化痰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"/>
          <w:position w:val="1"/>
        </w:rPr>
        <w:t>，</w:t>
      </w:r>
      <w:r>
        <w:rPr>
          <w:sz w:val="20"/>
          <w:szCs w:val="20"/>
          <w:spacing w:val="2"/>
        </w:rPr>
        <w:t>消</w:t>
      </w:r>
      <w:r>
        <w:rPr>
          <w:sz w:val="20"/>
          <w:szCs w:val="20"/>
          <w:spacing w:val="1"/>
        </w:rPr>
        <w:t>肿散结</w:t>
      </w:r>
      <w:r>
        <w:rPr>
          <w:sz w:val="20"/>
          <w:szCs w:val="20"/>
          <w:spacing w:val="1"/>
          <w:position w:val="1"/>
        </w:rPr>
        <w:t>;</w:t>
      </w:r>
      <w:r>
        <w:rPr>
          <w:sz w:val="20"/>
          <w:szCs w:val="20"/>
          <w:position w:val="1"/>
        </w:rPr>
        <w:t xml:space="preserve">   </w:t>
      </w:r>
      <w:r>
        <w:rPr>
          <w:sz w:val="20"/>
          <w:szCs w:val="20"/>
          <w:spacing w:val="1"/>
        </w:rPr>
        <w:t>甘草调和诸药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1"/>
        </w:rPr>
        <w:t>并加强清热解毒之功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"/>
          <w:position w:val="1"/>
        </w:rPr>
        <w:t>。</w:t>
      </w:r>
      <w:r>
        <w:rPr>
          <w:sz w:val="20"/>
          <w:szCs w:val="20"/>
          <w:spacing w:val="1"/>
        </w:rPr>
        <w:t>辅以薏</w:t>
      </w:r>
      <w:r>
        <w:rPr>
          <w:sz w:val="20"/>
          <w:szCs w:val="20"/>
        </w:rPr>
        <w:t>苡仁</w:t>
      </w:r>
      <w:r>
        <w:rPr>
          <w:sz w:val="20"/>
          <w:szCs w:val="20"/>
          <w:position w:val="1"/>
        </w:rPr>
        <w:t>、 </w:t>
      </w:r>
      <w:r>
        <w:rPr>
          <w:sz w:val="20"/>
          <w:szCs w:val="20"/>
          <w:spacing w:val="6"/>
        </w:rPr>
        <w:t>冬瓜仁利湿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6"/>
        </w:rPr>
        <w:t>排脓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6"/>
        </w:rPr>
        <w:t>解毒散结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诸药合用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共奏清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热解毒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  <w:position w:val="1"/>
        </w:rPr>
        <w:t>，</w:t>
      </w:r>
      <w:r>
        <w:rPr>
          <w:sz w:val="20"/>
          <w:szCs w:val="20"/>
          <w:spacing w:val="3"/>
        </w:rPr>
        <w:t>祛湿化瘀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  <w:position w:val="1"/>
        </w:rPr>
        <w:t>，</w:t>
      </w:r>
      <w:r>
        <w:rPr>
          <w:sz w:val="20"/>
          <w:szCs w:val="20"/>
          <w:spacing w:val="3"/>
        </w:rPr>
        <w:t>散结止痛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3"/>
        </w:rPr>
        <w:t>临床研究报道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  <w:position w:val="1"/>
        </w:rPr>
        <w:t>，</w:t>
      </w:r>
      <w:r>
        <w:rPr>
          <w:sz w:val="20"/>
          <w:szCs w:val="20"/>
          <w:spacing w:val="3"/>
        </w:rPr>
        <w:t>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银花、甘草有解毒作用</w:t>
      </w:r>
      <w:r>
        <w:rPr>
          <w:sz w:val="11"/>
          <w:szCs w:val="11"/>
          <w:spacing w:val="1"/>
          <w:position w:val="9"/>
        </w:rPr>
        <w:t>［10］</w:t>
      </w:r>
      <w:r>
        <w:rPr>
          <w:sz w:val="20"/>
          <w:szCs w:val="20"/>
          <w:spacing w:val="1"/>
        </w:rPr>
        <w:t>;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1"/>
        </w:rPr>
        <w:t>当归、贝母可扩张外周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血管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增加血流量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-38"/>
          <w:position w:val="1"/>
        </w:rPr>
        <w:t xml:space="preserve"> </w:t>
      </w:r>
      <w:r>
        <w:rPr>
          <w:sz w:val="20"/>
          <w:szCs w:val="20"/>
          <w:spacing w:val="5"/>
        </w:rPr>
        <w:t>当归</w:t>
      </w:r>
      <w:r>
        <w:rPr>
          <w:sz w:val="20"/>
          <w:szCs w:val="20"/>
          <w:spacing w:val="5"/>
          <w:position w:val="1"/>
        </w:rPr>
        <w:t>、</w:t>
      </w:r>
      <w:r>
        <w:rPr>
          <w:sz w:val="20"/>
          <w:szCs w:val="20"/>
          <w:spacing w:val="5"/>
        </w:rPr>
        <w:t>赤芍可抑制血小板聚集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 w:right="51" w:firstLine="8"/>
        <w:spacing w:before="41" w:line="205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  <w:position w:val="-2"/>
        </w:rPr>
        <w:t>和抗血双栓形成</w:t>
      </w:r>
      <w:r>
        <w:rPr>
          <w:sz w:val="11"/>
          <w:szCs w:val="11"/>
          <w:spacing w:val="1"/>
          <w:position w:val="8"/>
        </w:rPr>
        <w:t>［11］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  <w:spacing w:val="1"/>
          <w:position w:val="-2"/>
        </w:rPr>
        <w:t>有研究</w:t>
      </w:r>
      <w:r>
        <w:rPr>
          <w:sz w:val="11"/>
          <w:szCs w:val="11"/>
          <w:spacing w:val="1"/>
          <w:position w:val="8"/>
        </w:rPr>
        <w:t>［12－13］</w:t>
      </w:r>
      <w:r>
        <w:rPr>
          <w:sz w:val="20"/>
          <w:szCs w:val="20"/>
          <w:spacing w:val="1"/>
          <w:position w:val="-2"/>
        </w:rPr>
        <w:t>报道</w:t>
      </w:r>
      <w:r>
        <w:rPr>
          <w:sz w:val="20"/>
          <w:szCs w:val="20"/>
          <w:spacing w:val="-26"/>
          <w:position w:val="-2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  <w:spacing w:val="1"/>
          <w:position w:val="-2"/>
        </w:rPr>
        <w:t>仙方活命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  <w:spacing w:val="4"/>
        </w:rPr>
        <w:t>饮具有抗菌</w:t>
      </w:r>
      <w:r>
        <w:rPr>
          <w:sz w:val="20"/>
          <w:szCs w:val="20"/>
          <w:spacing w:val="4"/>
          <w:position w:val="1"/>
        </w:rPr>
        <w:t>、</w:t>
      </w:r>
      <w:r>
        <w:rPr>
          <w:sz w:val="20"/>
          <w:szCs w:val="20"/>
          <w:spacing w:val="4"/>
        </w:rPr>
        <w:t>抗炎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增强免疫力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镇痛作用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可有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效的抑制金黄色葡萄球菌和链球菌生长</w:t>
      </w:r>
      <w:r>
        <w:rPr>
          <w:sz w:val="20"/>
          <w:szCs w:val="20"/>
          <w:spacing w:val="8"/>
          <w:position w:val="1"/>
        </w:rPr>
        <w:t>、</w:t>
      </w:r>
      <w:r>
        <w:rPr>
          <w:sz w:val="20"/>
          <w:szCs w:val="20"/>
          <w:spacing w:val="8"/>
        </w:rPr>
        <w:t>繁</w:t>
      </w:r>
      <w:r>
        <w:rPr>
          <w:sz w:val="20"/>
          <w:szCs w:val="20"/>
          <w:spacing w:val="7"/>
        </w:rPr>
        <w:t>殖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低毛细血管通透性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改善盆腔微循环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减少炎性渗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出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促进炎性病灶的分解和吸收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有效减少了盆腔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后遗症的发生</w:t>
      </w:r>
      <w:r>
        <w:rPr>
          <w:sz w:val="20"/>
          <w:szCs w:val="20"/>
          <w:spacing w:val="3"/>
          <w:position w:val="1"/>
        </w:rPr>
        <w:t>。</w:t>
      </w:r>
    </w:p>
    <w:p>
      <w:pPr>
        <w:pStyle w:val="BodyText"/>
        <w:ind w:left="33" w:right="51" w:firstLine="417"/>
        <w:spacing w:before="13" w:line="207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本研究结果显示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5"/>
          <w:position w:val="1"/>
        </w:rPr>
        <w:t>，</w:t>
      </w:r>
      <w:r>
        <w:rPr>
          <w:sz w:val="20"/>
          <w:szCs w:val="20"/>
          <w:spacing w:val="-37"/>
          <w:position w:val="1"/>
        </w:rPr>
        <w:t xml:space="preserve"> </w:t>
      </w:r>
      <w:r>
        <w:rPr>
          <w:sz w:val="20"/>
          <w:szCs w:val="20"/>
          <w:spacing w:val="15"/>
        </w:rPr>
        <w:t>观察组的发热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5"/>
          <w:position w:val="1"/>
        </w:rPr>
        <w:t>、</w:t>
      </w:r>
      <w:r>
        <w:rPr>
          <w:sz w:val="20"/>
          <w:szCs w:val="20"/>
          <w:spacing w:val="15"/>
        </w:rPr>
        <w:t>腹痛及阴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道分泌物等症状及阳性体征消失时间以及住院时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间均短于对照组  ( P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＜0. 05)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;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6"/>
        </w:rPr>
        <w:t>且观察组在降低白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细胞总数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、C 反应蛋白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、缩小盆腔炎性包块及减少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盆腔积液方面均优于对照组  ( P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＜0. 05)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。观察组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总有效率为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0"/>
        </w:rPr>
        <w:t>88. 89% ，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明显高于对照组总有效率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( 73. 33%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，其差异有统计学意义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( P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＜0. 05)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。表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明中西医结合治疗急性盆腔炎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可迅速改善患者的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临床症状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3"/>
        </w:rPr>
        <w:t>，明显降低白细胞总数和 C 反应蛋白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，缩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小盆腔炎性包块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position w:val="1"/>
        </w:rPr>
        <w:t>，</w:t>
      </w:r>
      <w:r>
        <w:rPr>
          <w:sz w:val="20"/>
          <w:szCs w:val="20"/>
        </w:rPr>
        <w:t>减少盆腔积液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position w:val="1"/>
        </w:rPr>
        <w:t>，</w:t>
      </w:r>
      <w:r>
        <w:rPr>
          <w:sz w:val="20"/>
          <w:szCs w:val="20"/>
        </w:rPr>
        <w:t>值得临床推广</w:t>
      </w:r>
      <w:r>
        <w:rPr>
          <w:sz w:val="20"/>
          <w:szCs w:val="20"/>
          <w:position w:val="1"/>
        </w:rPr>
        <w:t>。</w:t>
      </w:r>
    </w:p>
    <w:p>
      <w:pPr>
        <w:ind w:left="1978"/>
        <w:spacing w:line="22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24" w:right="23" w:hanging="424"/>
        <w:spacing w:before="74" w:line="211" w:lineRule="auto"/>
        <w:rPr/>
      </w:pPr>
      <w:r>
        <w:rPr>
          <w:spacing w:val="-12"/>
        </w:rPr>
        <w:t>［1］ LI</w:t>
      </w:r>
      <w:r>
        <w:rPr>
          <w:spacing w:val="16"/>
        </w:rPr>
        <w:t xml:space="preserve"> </w:t>
      </w:r>
      <w:r>
        <w:rPr>
          <w:spacing w:val="-12"/>
        </w:rPr>
        <w:t>J</w:t>
      </w:r>
      <w:r>
        <w:rPr>
          <w:spacing w:val="26"/>
        </w:rPr>
        <w:t xml:space="preserve"> </w:t>
      </w:r>
      <w:r>
        <w:rPr>
          <w:spacing w:val="-12"/>
        </w:rPr>
        <w:t>S1 ，ZHANG</w:t>
      </w:r>
      <w:r>
        <w:rPr>
          <w:spacing w:val="22"/>
        </w:rPr>
        <w:t xml:space="preserve"> </w:t>
      </w:r>
      <w:r>
        <w:rPr>
          <w:spacing w:val="-12"/>
        </w:rPr>
        <w:t>X</w:t>
      </w:r>
      <w:r>
        <w:rPr>
          <w:spacing w:val="26"/>
          <w:w w:val="101"/>
        </w:rPr>
        <w:t xml:space="preserve"> </w:t>
      </w:r>
      <w:r>
        <w:rPr>
          <w:spacing w:val="-12"/>
        </w:rPr>
        <w:t>G</w:t>
      </w:r>
      <w:r>
        <w:rPr>
          <w:spacing w:val="-18"/>
        </w:rPr>
        <w:t xml:space="preserve"> </w:t>
      </w:r>
      <w:r>
        <w:rPr>
          <w:spacing w:val="-12"/>
        </w:rPr>
        <w:t>，WANG</w:t>
      </w:r>
      <w:r>
        <w:rPr>
          <w:spacing w:val="26"/>
          <w:w w:val="101"/>
        </w:rPr>
        <w:t xml:space="preserve"> </w:t>
      </w:r>
      <w:r>
        <w:rPr>
          <w:spacing w:val="-12"/>
        </w:rPr>
        <w:t>H</w:t>
      </w:r>
      <w:r>
        <w:rPr>
          <w:spacing w:val="26"/>
          <w:w w:val="101"/>
        </w:rPr>
        <w:t xml:space="preserve"> </w:t>
      </w:r>
      <w:r>
        <w:rPr>
          <w:spacing w:val="-12"/>
        </w:rPr>
        <w:t>Q</w:t>
      </w:r>
      <w:r>
        <w:rPr>
          <w:spacing w:val="-17"/>
        </w:rPr>
        <w:t xml:space="preserve"> </w:t>
      </w:r>
      <w:r>
        <w:rPr>
          <w:spacing w:val="-12"/>
        </w:rPr>
        <w:t>，et</w:t>
      </w:r>
      <w:r>
        <w:rPr>
          <w:spacing w:val="27"/>
        </w:rPr>
        <w:t xml:space="preserve"> </w:t>
      </w:r>
      <w:r>
        <w:rPr>
          <w:spacing w:val="-12"/>
        </w:rPr>
        <w:t>a</w:t>
      </w:r>
      <w:r>
        <w:rPr>
          <w:spacing w:val="-13"/>
        </w:rPr>
        <w:t>l．</w:t>
      </w:r>
      <w:r>
        <w:rPr>
          <w:spacing w:val="-14"/>
        </w:rPr>
        <w:t xml:space="preserve"> </w:t>
      </w:r>
      <w:r>
        <w:rPr>
          <w:spacing w:val="-13"/>
        </w:rPr>
        <w:t>The</w:t>
      </w:r>
      <w:r>
        <w:rPr>
          <w:spacing w:val="29"/>
        </w:rPr>
        <w:t xml:space="preserve"> </w:t>
      </w:r>
      <w:r>
        <w:rPr>
          <w:spacing w:val="-13"/>
        </w:rPr>
        <w:t>Mean-</w:t>
      </w:r>
      <w:r>
        <w:rPr/>
        <w:t xml:space="preserve"> </w:t>
      </w:r>
      <w:r>
        <w:rPr>
          <w:spacing w:val="-13"/>
        </w:rPr>
        <w:t>ingful</w:t>
      </w:r>
      <w:r>
        <w:rPr>
          <w:spacing w:val="20"/>
          <w:w w:val="101"/>
        </w:rPr>
        <w:t xml:space="preserve"> </w:t>
      </w:r>
      <w:r>
        <w:rPr>
          <w:spacing w:val="-13"/>
        </w:rPr>
        <w:t>Use</w:t>
      </w:r>
      <w:r>
        <w:rPr>
          <w:spacing w:val="18"/>
        </w:rPr>
        <w:t xml:space="preserve"> </w:t>
      </w:r>
      <w:r>
        <w:rPr>
          <w:spacing w:val="-13"/>
        </w:rPr>
        <w:t>of</w:t>
      </w:r>
      <w:r>
        <w:rPr>
          <w:spacing w:val="8"/>
        </w:rPr>
        <w:t xml:space="preserve"> </w:t>
      </w:r>
      <w:r>
        <w:rPr>
          <w:spacing w:val="-13"/>
        </w:rPr>
        <w:t>EMR</w:t>
      </w:r>
      <w:r>
        <w:rPr>
          <w:spacing w:val="19"/>
        </w:rPr>
        <w:t xml:space="preserve"> </w:t>
      </w:r>
      <w:r>
        <w:rPr>
          <w:spacing w:val="-13"/>
        </w:rPr>
        <w:t>in</w:t>
      </w:r>
      <w:r>
        <w:rPr>
          <w:spacing w:val="21"/>
        </w:rPr>
        <w:t xml:space="preserve"> </w:t>
      </w:r>
      <w:r>
        <w:rPr>
          <w:spacing w:val="-13"/>
        </w:rPr>
        <w:t>Chinese</w:t>
      </w:r>
      <w:r>
        <w:rPr>
          <w:spacing w:val="20"/>
          <w:w w:val="101"/>
        </w:rPr>
        <w:t xml:space="preserve"> </w:t>
      </w:r>
      <w:r>
        <w:rPr>
          <w:spacing w:val="-13"/>
        </w:rPr>
        <w:t>Hospitals:</w:t>
      </w:r>
      <w:r>
        <w:rPr>
          <w:spacing w:val="4"/>
        </w:rPr>
        <w:t xml:space="preserve">  </w:t>
      </w:r>
      <w:r>
        <w:rPr>
          <w:spacing w:val="-13"/>
        </w:rPr>
        <w:t>A</w:t>
      </w:r>
      <w:r>
        <w:rPr>
          <w:spacing w:val="22"/>
        </w:rPr>
        <w:t xml:space="preserve"> </w:t>
      </w:r>
      <w:r>
        <w:rPr>
          <w:spacing w:val="-13"/>
        </w:rPr>
        <w:t>Case</w:t>
      </w:r>
      <w:r>
        <w:rPr>
          <w:spacing w:val="20"/>
        </w:rPr>
        <w:t xml:space="preserve"> </w:t>
      </w:r>
      <w:r>
        <w:rPr>
          <w:spacing w:val="-13"/>
        </w:rPr>
        <w:t>S</w:t>
      </w:r>
      <w:r>
        <w:rPr>
          <w:spacing w:val="-14"/>
        </w:rPr>
        <w:t>tudy</w:t>
      </w:r>
      <w:r>
        <w:rPr>
          <w:spacing w:val="18"/>
        </w:rPr>
        <w:t xml:space="preserve"> </w:t>
      </w:r>
      <w:r>
        <w:rPr>
          <w:spacing w:val="-14"/>
        </w:rPr>
        <w:t>on</w:t>
      </w:r>
      <w:r>
        <w:rPr/>
        <w:t xml:space="preserve">  </w:t>
      </w:r>
      <w:r>
        <w:rPr>
          <w:spacing w:val="-11"/>
        </w:rPr>
        <w:t>Curbing</w:t>
      </w:r>
      <w:r>
        <w:rPr>
          <w:spacing w:val="24"/>
          <w:w w:val="101"/>
        </w:rPr>
        <w:t xml:space="preserve"> </w:t>
      </w:r>
      <w:r>
        <w:rPr>
          <w:spacing w:val="-11"/>
        </w:rPr>
        <w:t>Antibiotic  Abuse ［J</w:t>
      </w:r>
      <w:r>
        <w:rPr>
          <w:spacing w:val="-33"/>
        </w:rPr>
        <w:t>］．</w:t>
      </w:r>
      <w:r>
        <w:rPr>
          <w:spacing w:val="-5"/>
        </w:rPr>
        <w:t xml:space="preserve"> </w:t>
      </w:r>
      <w:r>
        <w:rPr>
          <w:spacing w:val="-11"/>
        </w:rPr>
        <w:t>J  Med</w:t>
      </w:r>
      <w:r>
        <w:rPr/>
        <w:t xml:space="preserve">  </w:t>
      </w:r>
      <w:r>
        <w:rPr>
          <w:spacing w:val="-12"/>
        </w:rPr>
        <w:t>Syst</w:t>
      </w:r>
      <w:r>
        <w:rPr>
          <w:spacing w:val="-16"/>
        </w:rPr>
        <w:t xml:space="preserve"> </w:t>
      </w:r>
      <w:r>
        <w:rPr>
          <w:spacing w:val="-12"/>
        </w:rPr>
        <w:t>，2013 ，37</w:t>
      </w:r>
      <w:r>
        <w:rPr/>
        <w:t xml:space="preserve">  </w:t>
      </w:r>
      <w:r>
        <w:rPr>
          <w:spacing w:val="-11"/>
        </w:rPr>
        <w:t>(</w:t>
      </w:r>
      <w:r>
        <w:rPr>
          <w:spacing w:val="9"/>
        </w:rPr>
        <w:t xml:space="preserve"> </w:t>
      </w:r>
      <w:r>
        <w:rPr>
          <w:spacing w:val="-11"/>
        </w:rPr>
        <w:t>2)</w:t>
      </w:r>
      <w:r>
        <w:rPr>
          <w:spacing w:val="14"/>
          <w:w w:val="101"/>
        </w:rPr>
        <w:t xml:space="preserve">  </w:t>
      </w:r>
      <w:r>
        <w:rPr>
          <w:spacing w:val="-11"/>
        </w:rPr>
        <w:t>:</w:t>
      </w:r>
      <w:r>
        <w:rPr>
          <w:spacing w:val="14"/>
          <w:w w:val="101"/>
        </w:rPr>
        <w:t xml:space="preserve">  </w:t>
      </w:r>
      <w:r>
        <w:rPr>
          <w:spacing w:val="-11"/>
        </w:rPr>
        <w:t>9937．</w:t>
      </w:r>
    </w:p>
    <w:p>
      <w:pPr>
        <w:pStyle w:val="BodyText"/>
        <w:ind w:left="422" w:right="56" w:hanging="422"/>
        <w:spacing w:before="25" w:line="209" w:lineRule="auto"/>
        <w:rPr/>
      </w:pPr>
      <w:r>
        <w:rPr>
          <w:spacing w:val="4"/>
        </w:rPr>
        <w:t>［2］</w:t>
      </w:r>
      <w:r>
        <w:rPr>
          <w:spacing w:val="-14"/>
        </w:rPr>
        <w:t xml:space="preserve"> </w:t>
      </w:r>
      <w:r>
        <w:rPr>
          <w:spacing w:val="4"/>
        </w:rPr>
        <w:t>谢幸</w:t>
      </w:r>
      <w:r>
        <w:rPr>
          <w:spacing w:val="-16"/>
        </w:rPr>
        <w:t xml:space="preserve"> </w:t>
      </w:r>
      <w:r>
        <w:rPr>
          <w:spacing w:val="4"/>
        </w:rPr>
        <w:t>，孔北华</w:t>
      </w:r>
      <w:r>
        <w:rPr>
          <w:spacing w:val="-16"/>
        </w:rPr>
        <w:t xml:space="preserve"> </w:t>
      </w:r>
      <w:r>
        <w:rPr>
          <w:spacing w:val="4"/>
        </w:rPr>
        <w:t>，段涛．</w:t>
      </w:r>
      <w:r>
        <w:rPr>
          <w:spacing w:val="-11"/>
        </w:rPr>
        <w:t xml:space="preserve"> </w:t>
      </w:r>
      <w:r>
        <w:rPr>
          <w:spacing w:val="4"/>
        </w:rPr>
        <w:t>妇产科学</w:t>
      </w:r>
      <w:r>
        <w:rPr>
          <w:spacing w:val="-7"/>
        </w:rPr>
        <w:t xml:space="preserve"> </w:t>
      </w:r>
      <w:r>
        <w:rPr>
          <w:spacing w:val="4"/>
        </w:rPr>
        <w:t>［M</w:t>
      </w:r>
      <w:r>
        <w:rPr>
          <w:spacing w:val="-29"/>
        </w:rPr>
        <w:t>］．</w:t>
      </w:r>
      <w:r>
        <w:rPr>
          <w:spacing w:val="-8"/>
        </w:rPr>
        <w:t xml:space="preserve"> </w:t>
      </w:r>
      <w:r>
        <w:rPr>
          <w:spacing w:val="4"/>
        </w:rPr>
        <w:t>北京:</w:t>
      </w:r>
      <w:r>
        <w:rPr>
          <w:spacing w:val="23"/>
          <w:w w:val="101"/>
        </w:rPr>
        <w:t xml:space="preserve">  </w:t>
      </w:r>
      <w:r>
        <w:rPr>
          <w:spacing w:val="4"/>
        </w:rPr>
        <w:t>人民</w:t>
      </w:r>
      <w:r>
        <w:rPr/>
        <w:t xml:space="preserve"> </w:t>
      </w:r>
      <w:r>
        <w:rPr>
          <w:spacing w:val="-5"/>
        </w:rPr>
        <w:t>卫生出版社，2018:</w:t>
      </w:r>
      <w:r>
        <w:rPr>
          <w:spacing w:val="18"/>
          <w:w w:val="101"/>
        </w:rPr>
        <w:t xml:space="preserve">  </w:t>
      </w:r>
      <w:r>
        <w:rPr>
          <w:spacing w:val="-5"/>
        </w:rPr>
        <w:t>251</w:t>
      </w:r>
      <w:r>
        <w:rPr>
          <w:spacing w:val="-21"/>
        </w:rPr>
        <w:t xml:space="preserve"> </w:t>
      </w:r>
      <w:r>
        <w:rPr>
          <w:spacing w:val="-5"/>
        </w:rPr>
        <w:t>－155．</w:t>
      </w:r>
    </w:p>
    <w:p>
      <w:pPr>
        <w:pStyle w:val="BodyText"/>
        <w:ind w:left="420" w:right="56" w:hanging="421"/>
        <w:spacing w:before="22" w:line="208" w:lineRule="auto"/>
        <w:rPr/>
      </w:pPr>
      <w:r>
        <w:rPr>
          <w:spacing w:val="5"/>
        </w:rPr>
        <w:t>［3］ 张玉珍． 中医妇科学</w:t>
      </w:r>
      <w:r>
        <w:rPr>
          <w:spacing w:val="-12"/>
        </w:rPr>
        <w:t xml:space="preserve"> </w:t>
      </w:r>
      <w:r>
        <w:rPr>
          <w:spacing w:val="5"/>
        </w:rPr>
        <w:t>［M</w:t>
      </w:r>
      <w:r>
        <w:rPr>
          <w:spacing w:val="-29"/>
        </w:rPr>
        <w:t>］．</w:t>
      </w:r>
      <w:r>
        <w:rPr>
          <w:spacing w:val="-11"/>
        </w:rPr>
        <w:t xml:space="preserve"> </w:t>
      </w:r>
      <w:r>
        <w:rPr>
          <w:spacing w:val="5"/>
        </w:rPr>
        <w:t>北京:   中国中医药出版</w:t>
      </w:r>
      <w:r>
        <w:rPr/>
        <w:t xml:space="preserve"> </w:t>
      </w:r>
      <w:r>
        <w:rPr>
          <w:spacing w:val="-7"/>
        </w:rPr>
        <w:t>社，2005:</w:t>
      </w:r>
      <w:r>
        <w:rPr>
          <w:spacing w:val="17"/>
          <w:w w:val="101"/>
        </w:rPr>
        <w:t xml:space="preserve">  </w:t>
      </w:r>
      <w:r>
        <w:rPr>
          <w:spacing w:val="-7"/>
        </w:rPr>
        <w:t>313－316．</w:t>
      </w:r>
    </w:p>
    <w:p>
      <w:pPr>
        <w:pStyle w:val="BodyText"/>
        <w:spacing w:before="22" w:line="195" w:lineRule="auto"/>
        <w:jc w:val="right"/>
        <w:rPr/>
      </w:pPr>
      <w:r>
        <w:rPr>
          <w:spacing w:val="3"/>
        </w:rPr>
        <w:t>［4］</w:t>
      </w:r>
      <w:r>
        <w:rPr>
          <w:spacing w:val="-12"/>
        </w:rPr>
        <w:t xml:space="preserve"> </w:t>
      </w:r>
      <w:r>
        <w:rPr>
          <w:spacing w:val="3"/>
        </w:rPr>
        <w:t>吴少祯．</w:t>
      </w:r>
      <w:r>
        <w:rPr>
          <w:spacing w:val="-12"/>
        </w:rPr>
        <w:t xml:space="preserve"> </w:t>
      </w:r>
      <w:r>
        <w:rPr>
          <w:spacing w:val="3"/>
        </w:rPr>
        <w:t>常见疾病的诊断与疗效判定  (</w:t>
      </w:r>
      <w:r>
        <w:rPr>
          <w:spacing w:val="17"/>
        </w:rPr>
        <w:t xml:space="preserve"> </w:t>
      </w:r>
      <w:r>
        <w:rPr>
          <w:spacing w:val="3"/>
        </w:rPr>
        <w:t>标准)</w:t>
      </w:r>
      <w:r>
        <w:rPr>
          <w:spacing w:val="2"/>
        </w:rPr>
        <w:t xml:space="preserve">   ［M</w:t>
      </w:r>
      <w:r>
        <w:rPr>
          <w:spacing w:val="-49"/>
          <w:w w:val="98"/>
        </w:rPr>
        <w:t>］．</w:t>
      </w:r>
    </w:p>
    <w:p>
      <w:pPr>
        <w:pStyle w:val="BodyText"/>
        <w:ind w:left="422"/>
        <w:spacing w:before="27" w:line="199" w:lineRule="auto"/>
        <w:rPr/>
      </w:pPr>
      <w:r>
        <w:rPr>
          <w:spacing w:val="-2"/>
        </w:rPr>
        <w:t>北京:</w:t>
      </w:r>
      <w:r>
        <w:rPr>
          <w:spacing w:val="18"/>
          <w:w w:val="101"/>
        </w:rPr>
        <w:t xml:space="preserve">  </w:t>
      </w:r>
      <w:r>
        <w:rPr>
          <w:spacing w:val="-2"/>
        </w:rPr>
        <w:t>人民卫生出版社</w:t>
      </w:r>
      <w:r>
        <w:rPr>
          <w:spacing w:val="-16"/>
        </w:rPr>
        <w:t xml:space="preserve"> </w:t>
      </w:r>
      <w:r>
        <w:rPr>
          <w:spacing w:val="-2"/>
        </w:rPr>
        <w:t>，1999:</w:t>
      </w:r>
      <w:r>
        <w:rPr>
          <w:spacing w:val="15"/>
          <w:w w:val="101"/>
        </w:rPr>
        <w:t xml:space="preserve">  </w:t>
      </w:r>
      <w:r>
        <w:rPr>
          <w:spacing w:val="-2"/>
        </w:rPr>
        <w:t>533－</w:t>
      </w:r>
      <w:r>
        <w:rPr>
          <w:spacing w:val="-3"/>
        </w:rPr>
        <w:t>534．</w:t>
      </w:r>
    </w:p>
    <w:p>
      <w:pPr>
        <w:pStyle w:val="BodyText"/>
        <w:ind w:left="432" w:right="56" w:hanging="433"/>
        <w:spacing w:before="22" w:line="206" w:lineRule="auto"/>
        <w:rPr/>
      </w:pPr>
      <w:r>
        <w:rPr>
          <w:spacing w:val="5"/>
        </w:rPr>
        <w:t>［5］</w:t>
      </w:r>
      <w:r>
        <w:rPr>
          <w:spacing w:val="-8"/>
        </w:rPr>
        <w:t xml:space="preserve"> </w:t>
      </w:r>
      <w:r>
        <w:rPr>
          <w:spacing w:val="5"/>
        </w:rPr>
        <w:t>王丽娜．</w:t>
      </w:r>
      <w:r>
        <w:rPr>
          <w:spacing w:val="-16"/>
        </w:rPr>
        <w:t xml:space="preserve"> </w:t>
      </w:r>
      <w:r>
        <w:rPr>
          <w:spacing w:val="5"/>
        </w:rPr>
        <w:t>辨证与辨病在妇科临床的应用</w:t>
      </w:r>
      <w:r>
        <w:rPr>
          <w:spacing w:val="-14"/>
        </w:rPr>
        <w:t xml:space="preserve"> </w:t>
      </w:r>
      <w:r>
        <w:rPr>
          <w:spacing w:val="5"/>
        </w:rPr>
        <w:t>［J</w:t>
      </w:r>
      <w:r>
        <w:rPr>
          <w:spacing w:val="-39"/>
        </w:rPr>
        <w:t>］．</w:t>
      </w:r>
      <w:r>
        <w:rPr>
          <w:spacing w:val="5"/>
        </w:rPr>
        <w:t xml:space="preserve"> 四川中</w:t>
      </w:r>
      <w:r>
        <w:rPr/>
        <w:t xml:space="preserve"> </w:t>
      </w:r>
      <w:r>
        <w:rPr>
          <w:spacing w:val="-12"/>
        </w:rPr>
        <w:t>医，2001</w:t>
      </w:r>
      <w:r>
        <w:rPr>
          <w:spacing w:val="6"/>
        </w:rPr>
        <w:t xml:space="preserve"> </w:t>
      </w:r>
      <w:r>
        <w:rPr>
          <w:spacing w:val="-12"/>
        </w:rPr>
        <w:t>，19  (</w:t>
      </w:r>
      <w:r>
        <w:rPr>
          <w:spacing w:val="6"/>
        </w:rPr>
        <w:t xml:space="preserve"> </w:t>
      </w:r>
      <w:r>
        <w:rPr>
          <w:spacing w:val="-12"/>
        </w:rPr>
        <w:t>3)</w:t>
      </w:r>
      <w:r>
        <w:rPr>
          <w:spacing w:val="18"/>
          <w:w w:val="101"/>
        </w:rPr>
        <w:t xml:space="preserve"> </w:t>
      </w:r>
      <w:r>
        <w:rPr>
          <w:spacing w:val="-12"/>
        </w:rPr>
        <w:t>:</w:t>
      </w:r>
      <w:r>
        <w:rPr>
          <w:spacing w:val="22"/>
        </w:rPr>
        <w:t xml:space="preserve">  </w:t>
      </w:r>
      <w:r>
        <w:rPr>
          <w:spacing w:val="-12"/>
        </w:rPr>
        <w:t>15</w:t>
      </w:r>
      <w:r>
        <w:rPr>
          <w:spacing w:val="-21"/>
        </w:rPr>
        <w:t xml:space="preserve"> </w:t>
      </w:r>
      <w:r>
        <w:rPr>
          <w:spacing w:val="-12"/>
        </w:rPr>
        <w:t>－16．</w:t>
      </w:r>
    </w:p>
    <w:p>
      <w:pPr>
        <w:pStyle w:val="BodyText"/>
        <w:ind w:left="414" w:hanging="414"/>
        <w:spacing w:before="26" w:line="210" w:lineRule="auto"/>
        <w:rPr/>
      </w:pPr>
      <w:r>
        <w:rPr>
          <w:spacing w:val="7"/>
        </w:rPr>
        <w:t>［6］</w:t>
      </w:r>
      <w:r>
        <w:rPr>
          <w:spacing w:val="-12"/>
        </w:rPr>
        <w:t xml:space="preserve"> </w:t>
      </w:r>
      <w:r>
        <w:rPr>
          <w:spacing w:val="7"/>
        </w:rPr>
        <w:t>徐小美</w:t>
      </w:r>
      <w:r>
        <w:rPr>
          <w:spacing w:val="-16"/>
        </w:rPr>
        <w:t xml:space="preserve"> </w:t>
      </w:r>
      <w:r>
        <w:rPr>
          <w:spacing w:val="7"/>
        </w:rPr>
        <w:t>，严宇仙．</w:t>
      </w:r>
      <w:r>
        <w:rPr>
          <w:spacing w:val="-15"/>
        </w:rPr>
        <w:t xml:space="preserve"> </w:t>
      </w:r>
      <w:r>
        <w:rPr>
          <w:spacing w:val="7"/>
        </w:rPr>
        <w:t>急性盆腔炎病原体</w:t>
      </w:r>
      <w:r>
        <w:rPr>
          <w:spacing w:val="6"/>
        </w:rPr>
        <w:t>感染调查及仙方</w:t>
      </w:r>
      <w:r>
        <w:rPr/>
        <w:t xml:space="preserve">  </w:t>
      </w:r>
      <w:r>
        <w:rPr>
          <w:spacing w:val="7"/>
        </w:rPr>
        <w:t>活命饮的作用机制初探</w:t>
      </w:r>
      <w:r>
        <w:rPr>
          <w:spacing w:val="-10"/>
        </w:rPr>
        <w:t xml:space="preserve"> </w:t>
      </w:r>
      <w:r>
        <w:rPr>
          <w:spacing w:val="7"/>
        </w:rPr>
        <w:t>［J</w:t>
      </w:r>
      <w:r>
        <w:rPr>
          <w:spacing w:val="-31"/>
        </w:rPr>
        <w:t>］．</w:t>
      </w:r>
      <w:r>
        <w:rPr>
          <w:spacing w:val="8"/>
        </w:rPr>
        <w:t xml:space="preserve"> </w:t>
      </w:r>
      <w:r>
        <w:rPr>
          <w:spacing w:val="7"/>
        </w:rPr>
        <w:t>中国现代医生</w:t>
      </w:r>
      <w:r>
        <w:rPr>
          <w:spacing w:val="-16"/>
        </w:rPr>
        <w:t xml:space="preserve"> </w:t>
      </w:r>
      <w:r>
        <w:rPr>
          <w:spacing w:val="7"/>
        </w:rPr>
        <w:t>，2015，</w:t>
      </w:r>
      <w:r>
        <w:rPr/>
        <w:t xml:space="preserve"> </w:t>
      </w:r>
      <w:r>
        <w:rPr>
          <w:spacing w:val="-12"/>
        </w:rPr>
        <w:t>53</w:t>
      </w:r>
      <w:r>
        <w:rPr>
          <w:spacing w:val="3"/>
        </w:rPr>
        <w:t xml:space="preserve">  </w:t>
      </w:r>
      <w:r>
        <w:rPr>
          <w:spacing w:val="-12"/>
        </w:rPr>
        <w:t>( 28)</w:t>
      </w:r>
      <w:r>
        <w:rPr>
          <w:spacing w:val="19"/>
          <w:w w:val="101"/>
        </w:rPr>
        <w:t xml:space="preserve"> </w:t>
      </w:r>
      <w:r>
        <w:rPr>
          <w:spacing w:val="-12"/>
        </w:rPr>
        <w:t>:</w:t>
      </w:r>
      <w:r>
        <w:rPr>
          <w:spacing w:val="22"/>
        </w:rPr>
        <w:t xml:space="preserve">  </w:t>
      </w:r>
      <w:r>
        <w:rPr>
          <w:spacing w:val="-12"/>
        </w:rPr>
        <w:t>11</w:t>
      </w:r>
      <w:r>
        <w:rPr>
          <w:spacing w:val="-21"/>
        </w:rPr>
        <w:t xml:space="preserve"> </w:t>
      </w:r>
      <w:r>
        <w:rPr>
          <w:spacing w:val="-12"/>
        </w:rPr>
        <w:t>－14．</w:t>
      </w:r>
    </w:p>
    <w:p>
      <w:pPr>
        <w:pStyle w:val="BodyText"/>
        <w:ind w:left="432" w:right="18" w:hanging="432"/>
        <w:spacing w:before="27" w:line="206" w:lineRule="auto"/>
        <w:rPr/>
      </w:pPr>
      <w:r>
        <w:rPr>
          <w:spacing w:val="8"/>
        </w:rPr>
        <w:t>［7］</w:t>
      </w:r>
      <w:r>
        <w:rPr/>
        <w:t xml:space="preserve"> </w:t>
      </w:r>
      <w:r>
        <w:rPr>
          <w:spacing w:val="8"/>
        </w:rPr>
        <w:t>姚桂仙．</w:t>
      </w:r>
      <w:r>
        <w:rPr>
          <w:spacing w:val="-22"/>
        </w:rPr>
        <w:t xml:space="preserve"> </w:t>
      </w:r>
      <w:r>
        <w:rPr>
          <w:spacing w:val="8"/>
        </w:rPr>
        <w:t>仙方活命饮加味联合抗生素治疗急性盆腔炎</w:t>
      </w:r>
      <w:r>
        <w:rPr/>
        <w:t xml:space="preserve">  </w:t>
      </w:r>
      <w:r>
        <w:rPr>
          <w:spacing w:val="-7"/>
        </w:rPr>
        <w:t>临床研究</w:t>
      </w:r>
      <w:r>
        <w:rPr>
          <w:spacing w:val="-20"/>
        </w:rPr>
        <w:t xml:space="preserve"> </w:t>
      </w:r>
      <w:r>
        <w:rPr>
          <w:spacing w:val="-7"/>
        </w:rPr>
        <w:t>［J</w:t>
      </w:r>
      <w:r>
        <w:rPr>
          <w:spacing w:val="-44"/>
        </w:rPr>
        <w:t>］．</w:t>
      </w:r>
      <w:r>
        <w:rPr>
          <w:spacing w:val="-3"/>
        </w:rPr>
        <w:t xml:space="preserve"> </w:t>
      </w:r>
      <w:r>
        <w:rPr>
          <w:spacing w:val="-7"/>
        </w:rPr>
        <w:t>中华中医药学刊，2015，33  (</w:t>
      </w:r>
      <w:r>
        <w:rPr>
          <w:spacing w:val="14"/>
        </w:rPr>
        <w:t xml:space="preserve"> </w:t>
      </w:r>
      <w:r>
        <w:rPr>
          <w:spacing w:val="-7"/>
        </w:rPr>
        <w:t>1)</w:t>
      </w:r>
      <w:r>
        <w:rPr>
          <w:spacing w:val="14"/>
          <w:w w:val="101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 </w:t>
      </w:r>
      <w:r>
        <w:rPr>
          <w:spacing w:val="-7"/>
        </w:rPr>
        <w:t>234．</w:t>
      </w:r>
    </w:p>
    <w:p>
      <w:pPr>
        <w:pStyle w:val="BodyText"/>
        <w:ind w:left="425" w:right="56" w:hanging="425"/>
        <w:spacing w:before="27" w:line="206" w:lineRule="auto"/>
        <w:rPr/>
      </w:pPr>
      <w:r>
        <w:rPr>
          <w:spacing w:val="8"/>
        </w:rPr>
        <w:t>［8］</w:t>
      </w:r>
      <w:r>
        <w:rPr>
          <w:spacing w:val="-9"/>
        </w:rPr>
        <w:t xml:space="preserve"> </w:t>
      </w:r>
      <w:r>
        <w:rPr>
          <w:spacing w:val="8"/>
        </w:rPr>
        <w:t>刘铁英．</w:t>
      </w:r>
      <w:r>
        <w:rPr>
          <w:spacing w:val="-17"/>
        </w:rPr>
        <w:t xml:space="preserve"> </w:t>
      </w:r>
      <w:r>
        <w:rPr>
          <w:spacing w:val="8"/>
        </w:rPr>
        <w:t>盐酸左氧氟沙星在盆腔炎治疗中的临床疗效</w:t>
      </w:r>
      <w:r>
        <w:rPr/>
        <w:t xml:space="preserve"> </w:t>
      </w:r>
      <w:r>
        <w:rPr>
          <w:spacing w:val="-5"/>
        </w:rPr>
        <w:t>观察</w:t>
      </w:r>
      <w:r>
        <w:rPr>
          <w:spacing w:val="-16"/>
        </w:rPr>
        <w:t xml:space="preserve"> </w:t>
      </w:r>
      <w:r>
        <w:rPr>
          <w:spacing w:val="-5"/>
        </w:rPr>
        <w:t>［J</w:t>
      </w:r>
      <w:r>
        <w:rPr>
          <w:spacing w:val="-36"/>
        </w:rPr>
        <w:t>］．</w:t>
      </w:r>
      <w:r>
        <w:rPr/>
        <w:t xml:space="preserve"> </w:t>
      </w:r>
      <w:r>
        <w:rPr>
          <w:spacing w:val="-5"/>
        </w:rPr>
        <w:t>中国医药指南，2019</w:t>
      </w:r>
      <w:r>
        <w:rPr>
          <w:spacing w:val="-11"/>
        </w:rPr>
        <w:t xml:space="preserve"> </w:t>
      </w:r>
      <w:r>
        <w:rPr>
          <w:spacing w:val="-5"/>
        </w:rPr>
        <w:t>，17  ( 31)</w:t>
      </w:r>
      <w:r>
        <w:rPr>
          <w:spacing w:val="19"/>
        </w:rPr>
        <w:t xml:space="preserve"> </w:t>
      </w:r>
      <w:r>
        <w:rPr>
          <w:spacing w:val="-5"/>
        </w:rPr>
        <w:t>:   51．</w:t>
      </w:r>
    </w:p>
    <w:p>
      <w:pPr>
        <w:pStyle w:val="BodyText"/>
        <w:ind w:left="440" w:right="52" w:hanging="440"/>
        <w:spacing w:before="28" w:line="206" w:lineRule="auto"/>
        <w:rPr/>
      </w:pPr>
      <w:r>
        <w:rPr>
          <w:spacing w:val="4"/>
        </w:rPr>
        <w:t>［9］ 张户选</w:t>
      </w:r>
      <w:r>
        <w:rPr>
          <w:spacing w:val="-17"/>
        </w:rPr>
        <w:t xml:space="preserve"> </w:t>
      </w:r>
      <w:r>
        <w:rPr>
          <w:spacing w:val="4"/>
        </w:rPr>
        <w:t>，杨水平</w:t>
      </w:r>
      <w:r>
        <w:rPr>
          <w:spacing w:val="-20"/>
        </w:rPr>
        <w:t xml:space="preserve"> </w:t>
      </w:r>
      <w:r>
        <w:rPr>
          <w:spacing w:val="4"/>
        </w:rPr>
        <w:t>，王晓瑛</w:t>
      </w:r>
      <w:r>
        <w:rPr>
          <w:spacing w:val="-20"/>
        </w:rPr>
        <w:t xml:space="preserve"> </w:t>
      </w:r>
      <w:r>
        <w:rPr>
          <w:spacing w:val="4"/>
        </w:rPr>
        <w:t>，等．</w:t>
      </w:r>
      <w:r>
        <w:rPr>
          <w:spacing w:val="-16"/>
        </w:rPr>
        <w:t xml:space="preserve"> </w:t>
      </w:r>
      <w:r>
        <w:rPr>
          <w:spacing w:val="4"/>
        </w:rPr>
        <w:t>仙方活命饮在妇产科</w:t>
      </w:r>
      <w:r>
        <w:rPr/>
        <w:t xml:space="preserve"> </w:t>
      </w:r>
      <w:r>
        <w:rPr>
          <w:spacing w:val="-5"/>
        </w:rPr>
        <w:t>中的应用</w:t>
      </w:r>
      <w:r>
        <w:rPr>
          <w:spacing w:val="-20"/>
        </w:rPr>
        <w:t xml:space="preserve"> </w:t>
      </w:r>
      <w:r>
        <w:rPr>
          <w:spacing w:val="-5"/>
        </w:rPr>
        <w:t>［J</w:t>
      </w:r>
      <w:r>
        <w:rPr>
          <w:spacing w:val="-44"/>
        </w:rPr>
        <w:t>］．</w:t>
      </w:r>
      <w:r>
        <w:rPr>
          <w:spacing w:val="-19"/>
        </w:rPr>
        <w:t xml:space="preserve"> </w:t>
      </w:r>
      <w:r>
        <w:rPr>
          <w:spacing w:val="-5"/>
        </w:rPr>
        <w:t>现代中医药，2015，25  ( 4)</w:t>
      </w:r>
      <w:r>
        <w:rPr>
          <w:spacing w:val="15"/>
        </w:rPr>
        <w:t xml:space="preserve"> </w:t>
      </w:r>
      <w:r>
        <w:rPr>
          <w:spacing w:val="-6"/>
        </w:rPr>
        <w:t>:</w:t>
      </w:r>
      <w:r>
        <w:rPr>
          <w:spacing w:val="11"/>
        </w:rPr>
        <w:t xml:space="preserve">  </w:t>
      </w:r>
      <w:r>
        <w:rPr>
          <w:spacing w:val="-6"/>
        </w:rPr>
        <w:t>48－49．</w:t>
      </w:r>
    </w:p>
    <w:p>
      <w:pPr>
        <w:pStyle w:val="BodyText"/>
        <w:ind w:left="507" w:right="47" w:hanging="508"/>
        <w:spacing w:before="27" w:line="206" w:lineRule="auto"/>
        <w:rPr/>
      </w:pPr>
      <w:r>
        <w:rPr>
          <w:spacing w:val="-3"/>
        </w:rPr>
        <w:t>［10］ 陈冉</w:t>
      </w:r>
      <w:r>
        <w:rPr>
          <w:spacing w:val="-15"/>
        </w:rPr>
        <w:t xml:space="preserve"> </w:t>
      </w:r>
      <w:r>
        <w:rPr>
          <w:spacing w:val="-3"/>
        </w:rPr>
        <w:t>，王婷婷，李开铃，等．</w:t>
      </w:r>
      <w:r>
        <w:rPr>
          <w:spacing w:val="-26"/>
        </w:rPr>
        <w:t xml:space="preserve"> </w:t>
      </w:r>
      <w:r>
        <w:rPr>
          <w:spacing w:val="-3"/>
        </w:rPr>
        <w:t>免疫调节抗病毒中药的特</w:t>
      </w:r>
      <w:r>
        <w:rPr/>
        <w:t xml:space="preserve"> </w:t>
      </w:r>
      <w:r>
        <w:rPr>
          <w:spacing w:val="-11"/>
        </w:rPr>
        <w:t>性与应用</w:t>
      </w:r>
      <w:r>
        <w:rPr>
          <w:spacing w:val="-27"/>
        </w:rPr>
        <w:t xml:space="preserve"> </w:t>
      </w:r>
      <w:r>
        <w:rPr>
          <w:spacing w:val="-11"/>
        </w:rPr>
        <w:t>［J</w:t>
      </w:r>
      <w:r>
        <w:rPr>
          <w:spacing w:val="-47"/>
        </w:rPr>
        <w:t>］．</w:t>
      </w:r>
      <w:r>
        <w:rPr>
          <w:spacing w:val="-9"/>
        </w:rPr>
        <w:t xml:space="preserve"> </w:t>
      </w:r>
      <w:r>
        <w:rPr>
          <w:spacing w:val="-11"/>
        </w:rPr>
        <w:t>中草药，2020，51  ( 6)</w:t>
      </w:r>
      <w:r>
        <w:rPr>
          <w:spacing w:val="8"/>
        </w:rPr>
        <w:t xml:space="preserve"> </w:t>
      </w:r>
      <w:r>
        <w:rPr>
          <w:spacing w:val="-12"/>
        </w:rPr>
        <w:t>:   1412－1426．</w:t>
      </w:r>
    </w:p>
    <w:p>
      <w:pPr>
        <w:pStyle w:val="BodyText"/>
        <w:ind w:left="510" w:right="56" w:hanging="510"/>
        <w:spacing w:before="29" w:line="209" w:lineRule="auto"/>
        <w:rPr/>
      </w:pPr>
      <w:r>
        <w:rPr>
          <w:spacing w:val="9"/>
        </w:rPr>
        <w:t>［11］</w:t>
      </w:r>
      <w:r>
        <w:rPr>
          <w:spacing w:val="-6"/>
        </w:rPr>
        <w:t xml:space="preserve"> </w:t>
      </w:r>
      <w:r>
        <w:rPr>
          <w:spacing w:val="9"/>
        </w:rPr>
        <w:t>刘剑刚</w:t>
      </w:r>
      <w:r>
        <w:rPr>
          <w:spacing w:val="-16"/>
        </w:rPr>
        <w:t xml:space="preserve"> </w:t>
      </w:r>
      <w:r>
        <w:rPr>
          <w:spacing w:val="9"/>
        </w:rPr>
        <w:t>，史大卓．</w:t>
      </w:r>
      <w:r>
        <w:rPr>
          <w:spacing w:val="-10"/>
        </w:rPr>
        <w:t xml:space="preserve"> </w:t>
      </w:r>
      <w:r>
        <w:rPr>
          <w:spacing w:val="9"/>
        </w:rPr>
        <w:t>影响血液流变学的活血化瘀中药</w:t>
      </w:r>
      <w:r>
        <w:rPr/>
        <w:t xml:space="preserve"> </w:t>
      </w:r>
      <w:r>
        <w:rPr>
          <w:spacing w:val="-4"/>
        </w:rPr>
        <w:t>药物研</w:t>
      </w:r>
      <w:r>
        <w:rPr>
          <w:spacing w:val="-18"/>
        </w:rPr>
        <w:t xml:space="preserve"> </w:t>
      </w:r>
      <w:r>
        <w:rPr>
          <w:spacing w:val="-4"/>
        </w:rPr>
        <w:t>究 ［J</w:t>
      </w:r>
      <w:r>
        <w:rPr>
          <w:spacing w:val="-33"/>
        </w:rPr>
        <w:t>］．</w:t>
      </w:r>
      <w:r>
        <w:rPr>
          <w:spacing w:val="18"/>
          <w:w w:val="101"/>
        </w:rPr>
        <w:t xml:space="preserve"> </w:t>
      </w:r>
      <w:r>
        <w:rPr>
          <w:spacing w:val="-4"/>
        </w:rPr>
        <w:t>中 国</w:t>
      </w:r>
      <w:r>
        <w:rPr>
          <w:spacing w:val="-15"/>
        </w:rPr>
        <w:t xml:space="preserve"> </w:t>
      </w:r>
      <w:r>
        <w:rPr>
          <w:spacing w:val="-4"/>
        </w:rPr>
        <w:t>血</w:t>
      </w:r>
      <w:r>
        <w:rPr>
          <w:spacing w:val="-14"/>
        </w:rPr>
        <w:t xml:space="preserve"> </w:t>
      </w:r>
      <w:r>
        <w:rPr>
          <w:spacing w:val="-4"/>
        </w:rPr>
        <w:t>液</w:t>
      </w:r>
      <w:r>
        <w:rPr>
          <w:spacing w:val="-11"/>
        </w:rPr>
        <w:t xml:space="preserve"> </w:t>
      </w:r>
      <w:r>
        <w:rPr>
          <w:spacing w:val="-4"/>
        </w:rPr>
        <w:t>流</w:t>
      </w:r>
      <w:r>
        <w:rPr>
          <w:spacing w:val="-14"/>
        </w:rPr>
        <w:t xml:space="preserve"> </w:t>
      </w:r>
      <w:r>
        <w:rPr>
          <w:spacing w:val="-4"/>
        </w:rPr>
        <w:t>变</w:t>
      </w:r>
      <w:r>
        <w:rPr>
          <w:spacing w:val="-15"/>
        </w:rPr>
        <w:t xml:space="preserve"> </w:t>
      </w:r>
      <w:r>
        <w:rPr>
          <w:spacing w:val="-4"/>
        </w:rPr>
        <w:t>学</w:t>
      </w:r>
      <w:r>
        <w:rPr>
          <w:spacing w:val="-13"/>
        </w:rPr>
        <w:t xml:space="preserve"> </w:t>
      </w:r>
      <w:r>
        <w:rPr>
          <w:spacing w:val="-4"/>
        </w:rPr>
        <w:t>杂</w:t>
      </w:r>
      <w:r>
        <w:rPr>
          <w:spacing w:val="-14"/>
        </w:rPr>
        <w:t xml:space="preserve"> </w:t>
      </w:r>
      <w:r>
        <w:rPr>
          <w:spacing w:val="-4"/>
        </w:rPr>
        <w:t>志</w:t>
      </w:r>
      <w:r>
        <w:rPr>
          <w:spacing w:val="-16"/>
        </w:rPr>
        <w:t xml:space="preserve"> </w:t>
      </w:r>
      <w:r>
        <w:rPr>
          <w:spacing w:val="-4"/>
        </w:rPr>
        <w:t>，2004</w:t>
      </w:r>
      <w:r>
        <w:rPr>
          <w:spacing w:val="-11"/>
        </w:rPr>
        <w:t xml:space="preserve"> </w:t>
      </w:r>
      <w:r>
        <w:rPr>
          <w:spacing w:val="-5"/>
        </w:rPr>
        <w:t>，</w:t>
      </w:r>
      <w:r>
        <w:rPr>
          <w:spacing w:val="-21"/>
        </w:rPr>
        <w:t xml:space="preserve"> </w:t>
      </w:r>
      <w:r>
        <w:rPr>
          <w:spacing w:val="-5"/>
        </w:rPr>
        <w:t>14</w:t>
      </w:r>
      <w:r>
        <w:rPr/>
        <w:t xml:space="preserve"> </w:t>
      </w:r>
      <w:r>
        <w:rPr>
          <w:spacing w:val="-14"/>
        </w:rPr>
        <w:t>(</w:t>
      </w:r>
      <w:r>
        <w:rPr>
          <w:spacing w:val="22"/>
        </w:rPr>
        <w:t xml:space="preserve"> </w:t>
      </w:r>
      <w:r>
        <w:rPr>
          <w:spacing w:val="-14"/>
        </w:rPr>
        <w:t>1)</w:t>
      </w:r>
      <w:r>
        <w:rPr>
          <w:spacing w:val="18"/>
          <w:w w:val="101"/>
        </w:rPr>
        <w:t xml:space="preserve"> </w:t>
      </w:r>
      <w:r>
        <w:rPr>
          <w:spacing w:val="-14"/>
        </w:rPr>
        <w:t>:</w:t>
      </w:r>
      <w:r>
        <w:rPr>
          <w:spacing w:val="22"/>
        </w:rPr>
        <w:t xml:space="preserve">  </w:t>
      </w:r>
      <w:r>
        <w:rPr>
          <w:spacing w:val="-14"/>
        </w:rPr>
        <w:t>133</w:t>
      </w:r>
      <w:r>
        <w:rPr>
          <w:spacing w:val="-21"/>
        </w:rPr>
        <w:t xml:space="preserve"> </w:t>
      </w:r>
      <w:r>
        <w:rPr>
          <w:spacing w:val="-14"/>
        </w:rPr>
        <w:t>－137．</w:t>
      </w:r>
    </w:p>
    <w:p>
      <w:pPr>
        <w:pStyle w:val="BodyText"/>
        <w:ind w:left="507" w:right="56" w:hanging="508"/>
        <w:spacing w:before="27" w:line="217" w:lineRule="auto"/>
        <w:rPr/>
      </w:pPr>
      <w:r>
        <w:rPr>
          <w:spacing w:val="11"/>
        </w:rPr>
        <w:t>［12］</w:t>
      </w:r>
      <w:r>
        <w:rPr>
          <w:spacing w:val="-13"/>
        </w:rPr>
        <w:t xml:space="preserve"> </w:t>
      </w:r>
      <w:r>
        <w:rPr>
          <w:spacing w:val="11"/>
        </w:rPr>
        <w:t>冯达红．</w:t>
      </w:r>
      <w:r>
        <w:rPr>
          <w:spacing w:val="-16"/>
        </w:rPr>
        <w:t xml:space="preserve"> </w:t>
      </w:r>
      <w:r>
        <w:rPr>
          <w:spacing w:val="11"/>
        </w:rPr>
        <w:t>仙方活命饮辅助治疗妇科术后</w:t>
      </w:r>
      <w:r>
        <w:rPr>
          <w:spacing w:val="10"/>
        </w:rPr>
        <w:t>感染疗效及</w:t>
      </w:r>
      <w:r>
        <w:rPr/>
        <w:t xml:space="preserve"> </w:t>
      </w:r>
      <w:r>
        <w:rPr>
          <w:spacing w:val="1"/>
        </w:rPr>
        <w:t>作用机制分析</w:t>
      </w:r>
      <w:r>
        <w:rPr>
          <w:spacing w:val="-14"/>
        </w:rPr>
        <w:t xml:space="preserve"> </w:t>
      </w:r>
      <w:r>
        <w:rPr>
          <w:spacing w:val="1"/>
        </w:rPr>
        <w:t>［J</w:t>
      </w:r>
      <w:r>
        <w:rPr>
          <w:spacing w:val="-40"/>
        </w:rPr>
        <w:t>］．</w:t>
      </w:r>
      <w:r>
        <w:rPr>
          <w:spacing w:val="-14"/>
        </w:rPr>
        <w:t xml:space="preserve"> </w:t>
      </w:r>
      <w:r>
        <w:rPr>
          <w:spacing w:val="1"/>
        </w:rPr>
        <w:t>辽宁中医杂志</w:t>
      </w:r>
      <w:r>
        <w:rPr>
          <w:spacing w:val="-16"/>
        </w:rPr>
        <w:t xml:space="preserve"> </w:t>
      </w:r>
      <w:r>
        <w:rPr>
          <w:spacing w:val="1"/>
        </w:rPr>
        <w:t>，2014，41  (</w:t>
      </w:r>
      <w:r>
        <w:rPr/>
        <w:t xml:space="preserve"> 8)</w:t>
      </w:r>
      <w:r>
        <w:rPr>
          <w:spacing w:val="19"/>
        </w:rPr>
        <w:t xml:space="preserve"> </w:t>
      </w:r>
      <w:r>
        <w:rPr/>
        <w:t>:  </w:t>
      </w:r>
      <w:r>
        <w:rPr>
          <w:spacing w:val="-13"/>
        </w:rPr>
        <w:t>1686</w:t>
      </w:r>
      <w:r>
        <w:rPr>
          <w:spacing w:val="-22"/>
        </w:rPr>
        <w:t xml:space="preserve"> </w:t>
      </w:r>
      <w:r>
        <w:rPr>
          <w:spacing w:val="-13"/>
        </w:rPr>
        <w:t>－1688．</w:t>
      </w:r>
    </w:p>
    <w:p>
      <w:pPr>
        <w:pStyle w:val="BodyText"/>
        <w:ind w:left="514" w:right="56" w:hanging="514"/>
        <w:spacing w:before="4" w:line="209" w:lineRule="auto"/>
        <w:rPr/>
      </w:pPr>
      <w:r>
        <w:rPr>
          <w:spacing w:val="11"/>
        </w:rPr>
        <w:t>［13］</w:t>
      </w:r>
      <w:r>
        <w:rPr>
          <w:spacing w:val="-11"/>
        </w:rPr>
        <w:t xml:space="preserve"> </w:t>
      </w:r>
      <w:r>
        <w:rPr>
          <w:spacing w:val="11"/>
        </w:rPr>
        <w:t>雷燕．</w:t>
      </w:r>
      <w:r>
        <w:rPr>
          <w:spacing w:val="-17"/>
        </w:rPr>
        <w:t xml:space="preserve"> </w:t>
      </w:r>
      <w:r>
        <w:rPr>
          <w:spacing w:val="11"/>
        </w:rPr>
        <w:t>肛周脓肿急症患者应用仙方活</w:t>
      </w:r>
      <w:r>
        <w:rPr>
          <w:spacing w:val="10"/>
        </w:rPr>
        <w:t>命饮进行治疗</w:t>
      </w:r>
      <w:r>
        <w:rPr/>
        <w:t xml:space="preserve"> </w:t>
      </w:r>
      <w:r>
        <w:rPr>
          <w:spacing w:val="4"/>
        </w:rPr>
        <w:t>的机制研究</w:t>
      </w:r>
      <w:r>
        <w:rPr>
          <w:spacing w:val="-7"/>
        </w:rPr>
        <w:t xml:space="preserve"> </w:t>
      </w:r>
      <w:r>
        <w:rPr>
          <w:spacing w:val="4"/>
        </w:rPr>
        <w:t>［J</w:t>
      </w:r>
      <w:r>
        <w:rPr>
          <w:spacing w:val="-31"/>
        </w:rPr>
        <w:t>］．</w:t>
      </w:r>
      <w:r>
        <w:rPr>
          <w:spacing w:val="-5"/>
        </w:rPr>
        <w:t xml:space="preserve"> </w:t>
      </w:r>
      <w:r>
        <w:rPr>
          <w:spacing w:val="4"/>
        </w:rPr>
        <w:t>湖北中医药大学学报</w:t>
      </w:r>
      <w:r>
        <w:rPr>
          <w:spacing w:val="-16"/>
        </w:rPr>
        <w:t xml:space="preserve"> </w:t>
      </w:r>
      <w:r>
        <w:rPr>
          <w:spacing w:val="4"/>
        </w:rPr>
        <w:t>，2014</w:t>
      </w:r>
      <w:r>
        <w:rPr>
          <w:spacing w:val="-12"/>
        </w:rPr>
        <w:t xml:space="preserve"> </w:t>
      </w:r>
      <w:r>
        <w:rPr>
          <w:spacing w:val="4"/>
        </w:rPr>
        <w:t>，</w:t>
      </w:r>
      <w:r>
        <w:rPr>
          <w:spacing w:val="-28"/>
        </w:rPr>
        <w:t xml:space="preserve"> </w:t>
      </w:r>
      <w:r>
        <w:rPr>
          <w:spacing w:val="4"/>
        </w:rPr>
        <w:t>16</w:t>
      </w:r>
      <w:r>
        <w:rPr/>
        <w:t xml:space="preserve"> </w:t>
      </w:r>
      <w:r>
        <w:rPr>
          <w:spacing w:val="-8"/>
        </w:rPr>
        <w:t>( 2)</w:t>
      </w:r>
      <w:r>
        <w:rPr>
          <w:spacing w:val="28"/>
          <w:w w:val="101"/>
        </w:rPr>
        <w:t xml:space="preserve"> </w:t>
      </w:r>
      <w:r>
        <w:rPr>
          <w:spacing w:val="-8"/>
        </w:rPr>
        <w:t>:   34－36．</w:t>
      </w:r>
    </w:p>
    <w:p>
      <w:pPr>
        <w:pStyle w:val="BodyText"/>
        <w:ind w:left="1605"/>
        <w:spacing w:before="116" w:line="19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收稿日期: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2"/>
        </w:rPr>
        <w:t>2021－02－26    编辑: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2"/>
        </w:rPr>
        <w:t>徐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2"/>
        </w:rPr>
        <w:t>雯)</w:t>
      </w:r>
    </w:p>
    <w:sectPr>
      <w:type w:val="continuous"/>
      <w:pgSz w:w="11905" w:h="16836"/>
      <w:pgMar w:top="1146" w:right="1080" w:bottom="0" w:left="407" w:header="775" w:footer="0" w:gutter="0"/>
      <w:cols w:equalWidth="0" w:num="2">
        <w:col w:w="5626" w:space="100"/>
        <w:col w:w="46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2"/>
      <w:spacing w:before="45" w:line="182" w:lineRule="auto"/>
      <w:rPr>
        <w:sz w:val="15"/>
        <w:szCs w:val="15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56.6pt;margin-top:54.3179pt;mso-position-vertical-relative:page;mso-position-horizontal-relative:page;width:481.8pt;height:0.8pt;z-index:251660288;" o:allowincell="f" filled="false" strokecolor="#000000" strokeweight="0.76pt" coordsize="9635,16" coordorigin="0,0" path="m0,7l9635,7e">
          <v:stroke joinstyle="miter" miterlimit="10"/>
        </v:shape>
      </w:pict>
    </w:r>
    <w:r>
      <w:rPr>
        <w:spacing w:val="-12"/>
      </w:rPr>
      <w:t>·  118</w:t>
    </w:r>
    <w:r>
      <w:rPr>
        <w:spacing w:val="21"/>
      </w:rPr>
      <w:t xml:space="preserve"> </w:t>
    </w:r>
    <w:r>
      <w:rPr>
        <w:spacing w:val="-12"/>
      </w:rPr>
      <w:t>·       中国民族民间医药    2021</w:t>
    </w:r>
    <w:r>
      <w:rPr>
        <w:spacing w:val="5"/>
      </w:rPr>
      <w:t xml:space="preserve"> </w:t>
    </w:r>
    <w:r>
      <w:rPr>
        <w:spacing w:val="-12"/>
      </w:rPr>
      <w:t>年 10</w:t>
    </w:r>
    <w:r>
      <w:rPr>
        <w:spacing w:val="5"/>
      </w:rPr>
      <w:t xml:space="preserve"> </w:t>
    </w:r>
    <w:r>
      <w:rPr>
        <w:spacing w:val="-12"/>
      </w:rPr>
      <w:t>月第 30 卷第 20</w:t>
    </w:r>
    <w:r>
      <w:rPr>
        <w:spacing w:val="1"/>
      </w:rPr>
      <w:t xml:space="preserve"> </w:t>
    </w:r>
    <w:r>
      <w:rPr>
        <w:spacing w:val="-12"/>
      </w:rPr>
      <w:t>期</w:t>
    </w:r>
    <w:r>
      <w:rPr>
        <w:spacing w:val="17"/>
        <w:w w:val="101"/>
      </w:rPr>
      <w:t xml:space="preserve"> </w:t>
    </w:r>
    <w:r>
      <w:rPr>
        <w:sz w:val="15"/>
        <w:szCs w:val="15"/>
        <w:spacing w:val="-12"/>
      </w:rPr>
      <w:t>Chinese</w:t>
    </w:r>
    <w:r>
      <w:rPr>
        <w:sz w:val="15"/>
        <w:szCs w:val="15"/>
        <w:spacing w:val="37"/>
      </w:rPr>
      <w:t xml:space="preserve"> </w:t>
    </w:r>
    <w:r>
      <w:rPr>
        <w:sz w:val="15"/>
        <w:szCs w:val="15"/>
        <w:spacing w:val="-12"/>
      </w:rPr>
      <w:t>Journal</w:t>
    </w:r>
    <w:r>
      <w:rPr>
        <w:sz w:val="15"/>
        <w:szCs w:val="15"/>
        <w:spacing w:val="43"/>
      </w:rPr>
      <w:t xml:space="preserve"> </w:t>
    </w:r>
    <w:r>
      <w:rPr>
        <w:sz w:val="15"/>
        <w:szCs w:val="15"/>
        <w:spacing w:val="-12"/>
      </w:rPr>
      <w:t>of</w:t>
    </w:r>
    <w:r>
      <w:rPr>
        <w:sz w:val="15"/>
        <w:szCs w:val="15"/>
        <w:spacing w:val="34"/>
        <w:w w:val="101"/>
      </w:rPr>
      <w:t xml:space="preserve"> </w:t>
    </w:r>
    <w:r>
      <w:rPr>
        <w:sz w:val="15"/>
        <w:szCs w:val="15"/>
        <w:spacing w:val="-12"/>
      </w:rPr>
      <w:t>Ethnomedicine</w:t>
    </w:r>
    <w:r>
      <w:rPr>
        <w:sz w:val="15"/>
        <w:szCs w:val="15"/>
        <w:spacing w:val="41"/>
        <w:w w:val="102"/>
      </w:rPr>
      <w:t xml:space="preserve"> </w:t>
    </w:r>
    <w:r>
      <w:rPr>
        <w:sz w:val="15"/>
        <w:szCs w:val="15"/>
        <w:spacing w:val="-12"/>
      </w:rPr>
      <w:t>and</w:t>
    </w:r>
    <w:r>
      <w:rPr>
        <w:sz w:val="15"/>
        <w:szCs w:val="15"/>
        <w:spacing w:val="41"/>
        <w:w w:val="101"/>
      </w:rPr>
      <w:t xml:space="preserve"> </w:t>
    </w:r>
    <w:r>
      <w:rPr>
        <w:sz w:val="15"/>
        <w:szCs w:val="15"/>
        <w:spacing w:val="-12"/>
      </w:rPr>
      <w:t>Ethnopharmacy，2021，Vol.</w:t>
    </w:r>
    <w:r>
      <w:rPr>
        <w:sz w:val="15"/>
        <w:szCs w:val="15"/>
        <w:spacing w:val="-3"/>
      </w:rPr>
      <w:t xml:space="preserve"> </w:t>
    </w:r>
    <w:r>
      <w:rPr>
        <w:sz w:val="15"/>
        <w:szCs w:val="15"/>
        <w:spacing w:val="-12"/>
      </w:rPr>
      <w:t>30，No.</w:t>
    </w:r>
    <w:r>
      <w:rPr>
        <w:sz w:val="15"/>
        <w:szCs w:val="15"/>
        <w:spacing w:val="-5"/>
      </w:rPr>
      <w:t xml:space="preserve"> </w:t>
    </w:r>
    <w:r>
      <w:rPr>
        <w:sz w:val="15"/>
        <w:szCs w:val="15"/>
        <w:spacing w:val="-12"/>
      </w:rPr>
      <w:t>20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5" w:line="182" w:lineRule="auto"/>
      <w:rPr/>
    </w:pPr>
    <w:r>
      <w:pict>
        <v:shape id="WordPictureWatermark16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8" style="position:absolute;margin-left:56.6pt;margin-top:54.3179pt;mso-position-vertical-relative:page;mso-position-horizontal-relative:page;width:481.8pt;height:0.8pt;z-index:251662336;" o:allowincell="f" filled="false" strokecolor="#000000" strokeweight="0.76pt" coordsize="9635,16" coordorigin="0,0" path="m0,7l9635,7e">
          <v:stroke joinstyle="miter" miterlimit="10"/>
        </v:shape>
      </w:pict>
    </w:r>
    <w:r>
      <w:rPr>
        <w:spacing w:val="-11"/>
      </w:rPr>
      <w:t>中国民族民间医药</w:t>
    </w:r>
    <w:r>
      <w:rPr>
        <w:spacing w:val="7"/>
      </w:rPr>
      <w:t xml:space="preserve">   </w:t>
    </w:r>
    <w:r>
      <w:rPr>
        <w:spacing w:val="-11"/>
      </w:rPr>
      <w:t>2021</w:t>
    </w:r>
    <w:r>
      <w:rPr>
        <w:spacing w:val="5"/>
      </w:rPr>
      <w:t xml:space="preserve"> </w:t>
    </w:r>
    <w:r>
      <w:rPr>
        <w:spacing w:val="-11"/>
      </w:rPr>
      <w:t>年</w:t>
    </w:r>
    <w:r>
      <w:rPr>
        <w:spacing w:val="4"/>
      </w:rPr>
      <w:t xml:space="preserve"> </w:t>
    </w:r>
    <w:r>
      <w:rPr>
        <w:spacing w:val="-11"/>
      </w:rPr>
      <w:t>10</w:t>
    </w:r>
    <w:r>
      <w:rPr>
        <w:spacing w:val="6"/>
      </w:rPr>
      <w:t xml:space="preserve"> </w:t>
    </w:r>
    <w:r>
      <w:rPr>
        <w:spacing w:val="-11"/>
      </w:rPr>
      <w:t>月第 30 卷</w:t>
    </w:r>
    <w:r>
      <w:rPr>
        <w:spacing w:val="-12"/>
      </w:rPr>
      <w:t>第 20 期</w:t>
    </w:r>
    <w:r>
      <w:rPr>
        <w:spacing w:val="17"/>
      </w:rPr>
      <w:t xml:space="preserve"> </w:t>
    </w:r>
    <w:r>
      <w:rPr>
        <w:sz w:val="15"/>
        <w:szCs w:val="15"/>
        <w:spacing w:val="-12"/>
      </w:rPr>
      <w:t>Chinese  Journal  of  Ethnomedicine</w:t>
    </w:r>
    <w:r>
      <w:rPr>
        <w:sz w:val="15"/>
        <w:szCs w:val="15"/>
        <w:spacing w:val="41"/>
        <w:w w:val="101"/>
      </w:rPr>
      <w:t xml:space="preserve"> </w:t>
    </w:r>
    <w:r>
      <w:rPr>
        <w:sz w:val="15"/>
        <w:szCs w:val="15"/>
        <w:spacing w:val="-12"/>
      </w:rPr>
      <w:t>and</w:t>
    </w:r>
    <w:r>
      <w:rPr>
        <w:sz w:val="15"/>
        <w:szCs w:val="15"/>
        <w:spacing w:val="42"/>
      </w:rPr>
      <w:t xml:space="preserve"> </w:t>
    </w:r>
    <w:r>
      <w:rPr>
        <w:sz w:val="15"/>
        <w:szCs w:val="15"/>
        <w:spacing w:val="-12"/>
      </w:rPr>
      <w:t>Ethnopharmacy，2021，Vol. 30，No. 20        </w:t>
    </w:r>
    <w:r>
      <w:rPr>
        <w:spacing w:val="-12"/>
      </w:rPr>
      <w:t>·  119</w:t>
    </w:r>
    <w:r>
      <w:rPr>
        <w:spacing w:val="18"/>
      </w:rPr>
      <w:t xml:space="preserve"> </w:t>
    </w:r>
    <w:r>
      <w:rPr>
        <w:spacing w:val="-1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2023-11-25T17:23:35Z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2025-10-28T21:30:19</vt:filetime>
  </property>
</Properties>
</file>