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ind w:left="614"/>
        <w:spacing w:before="108" w:line="214" w:lineRule="auto"/>
        <w:outlineLvl w:val="0"/>
        <w:rPr>
          <w:rFonts w:ascii="SimHei" w:hAnsi="SimHei" w:eastAsia="SimHei" w:cs="SimHei"/>
          <w:sz w:val="33"/>
          <w:szCs w:val="33"/>
        </w:rPr>
      </w:pPr>
      <w:r>
        <w:rPr>
          <w:rFonts w:ascii="SimHei" w:hAnsi="SimHei" w:eastAsia="SimHei" w:cs="SimHei"/>
          <w:sz w:val="33"/>
          <w:szCs w:val="33"/>
          <w:spacing w:val="29"/>
        </w:rPr>
        <w:t>急性盆腔炎患者奥硝唑联合阿奇霉素治疗的价值分析</w:t>
      </w:r>
    </w:p>
    <w:p>
      <w:pPr>
        <w:spacing w:line="287" w:lineRule="auto"/>
        <w:rPr>
          <w:rFonts w:ascii="Arial"/>
          <w:sz w:val="21"/>
        </w:rPr>
      </w:pPr>
      <w:r/>
    </w:p>
    <w:p>
      <w:pPr>
        <w:pStyle w:val="BodyText"/>
        <w:ind w:left="597"/>
        <w:spacing w:before="73" w:line="202" w:lineRule="auto"/>
        <w:rPr/>
      </w:pPr>
      <w:r>
        <w:rPr/>
        <w:t>付圣丹</w:t>
      </w:r>
      <w:r>
        <w:rPr>
          <w:spacing w:val="32"/>
          <w:w w:val="101"/>
        </w:rPr>
        <w:t xml:space="preserve">  </w:t>
      </w:r>
      <w:r>
        <w:rPr/>
        <w:t>(湖北省松滋市人民医院，湖北  松滋  </w:t>
      </w:r>
      <w:r>
        <w:rPr>
          <w:rFonts w:ascii="Microsoft YaHei" w:hAnsi="Microsoft YaHei" w:eastAsia="Microsoft YaHei" w:cs="Microsoft YaHei"/>
        </w:rPr>
        <w:t>434200</w:t>
      </w:r>
      <w:r>
        <w:rPr/>
        <w:t>)</w:t>
      </w:r>
    </w:p>
    <w:p>
      <w:pPr>
        <w:ind w:left="598" w:right="899" w:firstLine="333"/>
        <w:spacing w:before="287" w:line="241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2"/>
        </w:rPr>
        <w:t>［摘</w:t>
      </w:r>
      <w:r>
        <w:rPr>
          <w:rFonts w:ascii="SimHei" w:hAnsi="SimHei" w:eastAsia="SimHei" w:cs="SimHei"/>
          <w:sz w:val="17"/>
          <w:szCs w:val="17"/>
          <w:spacing w:val="2"/>
        </w:rPr>
        <w:t xml:space="preserve">  </w:t>
      </w:r>
      <w:r>
        <w:rPr>
          <w:rFonts w:ascii="SimHei" w:hAnsi="SimHei" w:eastAsia="SimHei" w:cs="SimHei"/>
          <w:sz w:val="17"/>
          <w:szCs w:val="17"/>
          <w:spacing w:val="2"/>
        </w:rPr>
        <w:t>要］</w:t>
      </w:r>
      <w:r>
        <w:rPr>
          <w:rFonts w:ascii="SimHei" w:hAnsi="SimHei" w:eastAsia="SimHei" w:cs="SimHei"/>
          <w:sz w:val="17"/>
          <w:szCs w:val="17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2"/>
        </w:rPr>
        <w:t>目的: 探讨奥硝唑联合阿奇霉素治疗急性盆腔炎患者的价值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2"/>
        </w:rPr>
        <w:t>。方法: 选择 8</w:t>
      </w:r>
      <w:r>
        <w:rPr>
          <w:rFonts w:ascii="Microsoft YaHei" w:hAnsi="Microsoft YaHei" w:eastAsia="Microsoft YaHei" w:cs="Microsoft YaHei"/>
          <w:sz w:val="17"/>
          <w:szCs w:val="17"/>
          <w:spacing w:val="1"/>
        </w:rPr>
        <w:t>0 例于 2017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1"/>
        </w:rPr>
        <w:t>年</w:t>
      </w:r>
      <w:r>
        <w:rPr>
          <w:rFonts w:ascii="Microsoft YaHei" w:hAnsi="Microsoft YaHei" w:eastAsia="Microsoft YaHei" w:cs="Microsoft YaHei"/>
          <w:sz w:val="17"/>
          <w:szCs w:val="17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1"/>
        </w:rPr>
        <w:t>1</w:t>
      </w:r>
      <w:r>
        <w:rPr>
          <w:rFonts w:ascii="Microsoft YaHei" w:hAnsi="Microsoft YaHei" w:eastAsia="Microsoft YaHei" w:cs="Microsoft YaHei"/>
          <w:sz w:val="17"/>
          <w:szCs w:val="17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1"/>
        </w:rPr>
        <w:t>月～2019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>年 1 月在松滋市人民医院就诊的急性盆腔炎患者为研究对象，采用随机数字法将其分为观察组与对照组各</w:t>
      </w: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6"/>
        </w:rPr>
        <w:t>40 例;对照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8"/>
        </w:rPr>
        <w:t>组予以奥硝唑治疗，观察组在对照组基础上联合使用阿奇霉素治疗，观察比较两组患者的临床疗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>效、临床症状消失时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>间及不良反应发生情况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>。结果:</w:t>
      </w: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>观察组患者治疗总有效</w:t>
      </w:r>
      <w:r>
        <w:rPr>
          <w:rFonts w:ascii="Microsoft YaHei" w:hAnsi="Microsoft YaHei" w:eastAsia="Microsoft YaHei" w:cs="Microsoft YaHei"/>
          <w:sz w:val="17"/>
          <w:szCs w:val="17"/>
          <w:spacing w:val="6"/>
        </w:rPr>
        <w:t>率 95. 00% 明显高于对照组患者的 75. 00%，体温恢复正常时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>间、下腹痛消失时间、盆腔包块消失时间、阴道分泌物恢复正常时间均明显短于对照组，差异均有统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>计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>学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>意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>义 (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>P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>&lt;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1"/>
        </w:rPr>
        <w:t>0. 05)</w:t>
      </w:r>
      <w:r>
        <w:rPr>
          <w:rFonts w:ascii="Microsoft YaHei" w:hAnsi="Microsoft YaHei" w:eastAsia="Microsoft YaHei" w:cs="Microsoft YaHei"/>
          <w:sz w:val="17"/>
          <w:szCs w:val="17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1"/>
        </w:rPr>
        <w:t>。观察组不良反应发生率</w:t>
      </w:r>
      <w:r>
        <w:rPr>
          <w:rFonts w:ascii="Microsoft YaHei" w:hAnsi="Microsoft YaHei" w:eastAsia="Microsoft YaHei" w:cs="Microsoft YaHei"/>
          <w:sz w:val="17"/>
          <w:szCs w:val="17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1"/>
        </w:rPr>
        <w:t>10. 00%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1"/>
        </w:rPr>
        <w:t>高于对照组的 7. 50%，但</w:t>
      </w:r>
      <w:r>
        <w:rPr>
          <w:rFonts w:ascii="Microsoft YaHei" w:hAnsi="Microsoft YaHei" w:eastAsia="Microsoft YaHei" w:cs="Microsoft YaHei"/>
          <w:sz w:val="17"/>
          <w:szCs w:val="17"/>
        </w:rPr>
        <w:t>差异无统计学意义 (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</w:rPr>
        <w:t>P＞0. 05)</w:t>
      </w:r>
      <w:r>
        <w:rPr>
          <w:rFonts w:ascii="Microsoft YaHei" w:hAnsi="Microsoft YaHei" w:eastAsia="Microsoft YaHei" w:cs="Microsoft YaHei"/>
          <w:sz w:val="17"/>
          <w:szCs w:val="17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</w:rPr>
        <w:t>。结论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</w:rPr>
        <w:t>: 奥硝唑联合阿 </w:t>
      </w:r>
      <w:r>
        <w:rPr>
          <w:rFonts w:ascii="Microsoft YaHei" w:hAnsi="Microsoft YaHei" w:eastAsia="Microsoft YaHei" w:cs="Microsoft YaHei"/>
          <w:sz w:val="17"/>
          <w:szCs w:val="17"/>
          <w:spacing w:val="4"/>
        </w:rPr>
        <w:t>奇霉素治疗急性盆腔炎效果显著，可快速改善患者临床症状，且无明显不良反应，值得在临床上推广应用。</w:t>
      </w:r>
    </w:p>
    <w:p>
      <w:pPr>
        <w:ind w:left="932"/>
        <w:spacing w:line="23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-1"/>
        </w:rPr>
        <w:t>［关键词］</w:t>
      </w:r>
      <w:r>
        <w:rPr>
          <w:rFonts w:ascii="SimHei" w:hAnsi="SimHei" w:eastAsia="SimHei" w:cs="SimHei"/>
          <w:sz w:val="17"/>
          <w:szCs w:val="17"/>
          <w:spacing w:val="8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"/>
        </w:rPr>
        <w:t>奥硝唑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"/>
        </w:rPr>
        <w:t>; 阿奇霉素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"/>
        </w:rPr>
        <w:t>; 急性盆腔炎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"/>
        </w:rPr>
        <w:t>; 治疗</w:t>
      </w:r>
    </w:p>
    <w:p>
      <w:pPr>
        <w:spacing w:before="79"/>
        <w:rPr/>
      </w:pPr>
      <w:r/>
    </w:p>
    <w:p>
      <w:pPr>
        <w:sectPr>
          <w:headerReference w:type="default" r:id="rId1"/>
          <w:pgSz w:w="11906" w:h="16838"/>
          <w:pgMar w:top="1378" w:right="927" w:bottom="0" w:left="407" w:header="1106" w:footer="0" w:gutter="0"/>
          <w:cols w:equalWidth="0" w:num="1">
            <w:col w:w="10571" w:space="0"/>
          </w:cols>
        </w:sectPr>
        <w:rPr/>
      </w:pPr>
    </w:p>
    <w:p>
      <w:pPr>
        <w:pStyle w:val="BodyText"/>
        <w:ind w:left="596" w:right="291" w:firstLine="365"/>
        <w:spacing w:before="41" w:line="268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11"/>
        </w:rPr>
        <w:t>急性盆腔炎为临床上十分常见的妇科疾病，主要是由于</w:t>
      </w:r>
      <w:r>
        <w:rPr>
          <w:spacing w:val="12"/>
        </w:rPr>
        <w:t xml:space="preserve"> </w:t>
      </w:r>
      <w:r>
        <w:rPr>
          <w:spacing w:val="5"/>
        </w:rPr>
        <w:t>生殖道感染所致，与不洁性生活</w:t>
      </w:r>
      <w:r>
        <w:rPr>
          <w:rFonts w:ascii="Microsoft YaHei" w:hAnsi="Microsoft YaHei" w:eastAsia="Microsoft YaHei" w:cs="Microsoft YaHei"/>
          <w:spacing w:val="5"/>
        </w:rPr>
        <w:t>、</w:t>
      </w:r>
      <w:r>
        <w:rPr>
          <w:spacing w:val="5"/>
        </w:rPr>
        <w:t>下生殖道感染</w:t>
      </w:r>
      <w:r>
        <w:rPr>
          <w:rFonts w:ascii="Microsoft YaHei" w:hAnsi="Microsoft YaHei" w:eastAsia="Microsoft YaHei" w:cs="Microsoft YaHei"/>
          <w:spacing w:val="5"/>
        </w:rPr>
        <w:t>、</w:t>
      </w:r>
      <w:r>
        <w:rPr>
          <w:spacing w:val="5"/>
        </w:rPr>
        <w:t>宫</w:t>
      </w:r>
      <w:r>
        <w:rPr>
          <w:spacing w:val="4"/>
        </w:rPr>
        <w:t>腔内手术</w:t>
      </w:r>
      <w:r>
        <w:rPr/>
        <w:t xml:space="preserve"> </w:t>
      </w:r>
      <w:r>
        <w:rPr>
          <w:spacing w:val="2"/>
        </w:rPr>
        <w:t>操作后感染等密切相关</w:t>
      </w:r>
      <w:r>
        <w:rPr>
          <w:sz w:val="10"/>
          <w:szCs w:val="10"/>
          <w:spacing w:val="2"/>
          <w:position w:val="8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spacing w:val="2"/>
          <w:position w:val="8"/>
        </w:rPr>
        <w:t>1</w:t>
      </w:r>
      <w:r>
        <w:rPr>
          <w:sz w:val="10"/>
          <w:szCs w:val="10"/>
          <w:spacing w:val="2"/>
          <w:position w:val="8"/>
        </w:rPr>
        <w:t>］</w:t>
      </w:r>
      <w:r>
        <w:rPr>
          <w:sz w:val="10"/>
          <w:szCs w:val="10"/>
          <w:spacing w:val="-19"/>
          <w:position w:val="8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。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>
          <w:spacing w:val="2"/>
        </w:rPr>
        <w:t>临床上可见到寒战</w:t>
      </w:r>
      <w:r>
        <w:rPr>
          <w:rFonts w:ascii="Microsoft YaHei" w:hAnsi="Microsoft YaHei" w:eastAsia="Microsoft YaHei" w:cs="Microsoft YaHei"/>
          <w:spacing w:val="2"/>
        </w:rPr>
        <w:t>、</w:t>
      </w:r>
      <w:r>
        <w:rPr>
          <w:spacing w:val="2"/>
        </w:rPr>
        <w:t>发热</w:t>
      </w:r>
      <w:r>
        <w:rPr>
          <w:rFonts w:ascii="Microsoft YaHei" w:hAnsi="Microsoft YaHei" w:eastAsia="Microsoft YaHei" w:cs="Microsoft YaHei"/>
          <w:spacing w:val="2"/>
        </w:rPr>
        <w:t>、</w:t>
      </w:r>
      <w:r>
        <w:rPr>
          <w:spacing w:val="1"/>
        </w:rPr>
        <w:t>腹痛</w:t>
      </w:r>
      <w:r>
        <w:rPr>
          <w:rFonts w:ascii="Microsoft YaHei" w:hAnsi="Microsoft YaHei" w:eastAsia="Microsoft YaHei" w:cs="Microsoft YaHei"/>
          <w:spacing w:val="1"/>
        </w:rPr>
        <w:t>、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5"/>
        </w:rPr>
        <w:t>腹胀</w:t>
      </w:r>
      <w:r>
        <w:rPr>
          <w:rFonts w:ascii="Microsoft YaHei" w:hAnsi="Microsoft YaHei" w:eastAsia="Microsoft YaHei" w:cs="Microsoft YaHei"/>
          <w:spacing w:val="5"/>
        </w:rPr>
        <w:t>、</w:t>
      </w:r>
      <w:r>
        <w:rPr>
          <w:spacing w:val="5"/>
        </w:rPr>
        <w:t>阴道分泌物增多等症状，会严重影响到女性</w:t>
      </w:r>
      <w:r>
        <w:rPr>
          <w:spacing w:val="4"/>
        </w:rPr>
        <w:t>性生活以及</w:t>
      </w:r>
      <w:r>
        <w:rPr/>
        <w:t xml:space="preserve">  </w:t>
      </w:r>
      <w:r>
        <w:rPr>
          <w:spacing w:val="6"/>
        </w:rPr>
        <w:t>月经的正常保持</w:t>
      </w:r>
      <w:r>
        <w:rPr>
          <w:sz w:val="10"/>
          <w:szCs w:val="10"/>
          <w:spacing w:val="6"/>
          <w:position w:val="8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spacing w:val="6"/>
          <w:position w:val="8"/>
        </w:rPr>
        <w:t>2</w:t>
      </w:r>
      <w:r>
        <w:rPr>
          <w:sz w:val="10"/>
          <w:szCs w:val="10"/>
          <w:spacing w:val="6"/>
          <w:position w:val="8"/>
        </w:rPr>
        <w:t>］</w:t>
      </w:r>
      <w:r>
        <w:rPr>
          <w:sz w:val="10"/>
          <w:szCs w:val="10"/>
          <w:spacing w:val="-5"/>
          <w:position w:val="8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。</w:t>
      </w:r>
      <w:r>
        <w:rPr>
          <w:spacing w:val="6"/>
        </w:rPr>
        <w:t>大部分患者对于该病不够重视，没有及</w:t>
      </w:r>
      <w:r>
        <w:rPr/>
        <w:t xml:space="preserve"> </w:t>
      </w:r>
      <w:r>
        <w:rPr>
          <w:spacing w:val="5"/>
        </w:rPr>
        <w:t>时进行治疗，往往使得盆腔炎反复发作迁延不愈，不</w:t>
      </w:r>
      <w:r>
        <w:rPr>
          <w:spacing w:val="4"/>
        </w:rPr>
        <w:t>仅会对患</w:t>
      </w:r>
      <w:r>
        <w:rPr/>
        <w:t xml:space="preserve"> </w:t>
      </w:r>
      <w:r>
        <w:rPr>
          <w:spacing w:val="14"/>
        </w:rPr>
        <w:t>者的正常生活产生影响，同时还会威胁到女性的健康安全</w:t>
      </w:r>
      <w:r>
        <w:rPr>
          <w:rFonts w:ascii="Microsoft YaHei" w:hAnsi="Microsoft YaHei" w:eastAsia="Microsoft YaHei" w:cs="Microsoft YaHei"/>
          <w:spacing w:val="14"/>
        </w:rPr>
        <w:t>。</w:t>
      </w:r>
      <w:r>
        <w:rPr>
          <w:rFonts w:ascii="Microsoft YaHei" w:hAnsi="Microsoft YaHei" w:eastAsia="Microsoft YaHei" w:cs="Microsoft YaHei"/>
          <w:spacing w:val="1"/>
        </w:rPr>
        <w:t xml:space="preserve"> </w:t>
      </w:r>
      <w:r>
        <w:rPr>
          <w:spacing w:val="11"/>
        </w:rPr>
        <w:t>本研究通过对急性盆腔炎患者予以奥硝唑联合阿奇霉素进行</w:t>
      </w:r>
      <w:r>
        <w:rPr>
          <w:spacing w:val="6"/>
        </w:rPr>
        <w:t xml:space="preserve">  </w:t>
      </w:r>
      <w:r>
        <w:rPr>
          <w:spacing w:val="7"/>
        </w:rPr>
        <w:t>治疗，探讨奥硝唑联合阿奇霉素在急性盆腔炎治疗中的价值，</w:t>
      </w:r>
      <w:r>
        <w:rPr>
          <w:spacing w:val="6"/>
        </w:rPr>
        <w:t xml:space="preserve"> </w:t>
      </w:r>
      <w:r>
        <w:rPr>
          <w:spacing w:val="6"/>
        </w:rPr>
        <w:t>现报告如下</w:t>
      </w:r>
      <w:r>
        <w:rPr>
          <w:rFonts w:ascii="Microsoft YaHei" w:hAnsi="Microsoft YaHei" w:eastAsia="Microsoft YaHei" w:cs="Microsoft YaHei"/>
          <w:spacing w:val="6"/>
        </w:rPr>
        <w:t>。</w:t>
      </w:r>
    </w:p>
    <w:p>
      <w:pPr>
        <w:ind w:left="598"/>
        <w:spacing w:before="284" w:line="193" w:lineRule="auto"/>
        <w:rPr>
          <w:rFonts w:ascii="SimHei" w:hAnsi="SimHei" w:eastAsia="SimHei" w:cs="Sim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1"/>
        </w:rPr>
        <w:t>1</w:t>
      </w:r>
      <w:r>
        <w:rPr>
          <w:rFonts w:ascii="Microsoft YaHei" w:hAnsi="Microsoft YaHei" w:eastAsia="Microsoft YaHei" w:cs="Microsoft YaHei"/>
          <w:sz w:val="17"/>
          <w:szCs w:val="17"/>
          <w:spacing w:val="16"/>
          <w:w w:val="101"/>
        </w:rPr>
        <w:t xml:space="preserve">   </w:t>
      </w:r>
      <w:r>
        <w:rPr>
          <w:rFonts w:ascii="SimHei" w:hAnsi="SimHei" w:eastAsia="SimHei" w:cs="SimHei"/>
          <w:sz w:val="17"/>
          <w:szCs w:val="17"/>
          <w:spacing w:val="1"/>
        </w:rPr>
        <w:t>资料与方法</w:t>
      </w:r>
    </w:p>
    <w:p>
      <w:pPr>
        <w:pStyle w:val="BodyText"/>
        <w:ind w:left="596" w:right="354" w:firstLine="1"/>
        <w:spacing w:before="61" w:line="243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6"/>
        </w:rPr>
        <w:t>1. 1     </w:t>
      </w:r>
      <w:r>
        <w:rPr>
          <w:spacing w:val="-6"/>
        </w:rPr>
        <w:t>一般资料:</w:t>
      </w:r>
      <w:r>
        <w:rPr>
          <w:spacing w:val="-37"/>
        </w:rPr>
        <w:t xml:space="preserve"> </w:t>
      </w:r>
      <w:r>
        <w:rPr>
          <w:spacing w:val="-6"/>
        </w:rPr>
        <w:t>选择</w:t>
      </w:r>
      <w:r>
        <w:rPr>
          <w:spacing w:val="-31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80 </w:t>
      </w:r>
      <w:r>
        <w:rPr>
          <w:spacing w:val="-6"/>
        </w:rPr>
        <w:t>例于</w:t>
      </w:r>
      <w:r>
        <w:rPr>
          <w:spacing w:val="-34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2017 </w:t>
      </w:r>
      <w:r>
        <w:rPr>
          <w:spacing w:val="-6"/>
        </w:rPr>
        <w:t>年 </w:t>
      </w:r>
      <w:r>
        <w:rPr>
          <w:rFonts w:ascii="Microsoft YaHei" w:hAnsi="Microsoft YaHei" w:eastAsia="Microsoft YaHei" w:cs="Microsoft YaHei"/>
          <w:spacing w:val="-6"/>
        </w:rPr>
        <w:t>1</w:t>
      </w:r>
      <w:r>
        <w:rPr>
          <w:rFonts w:ascii="Microsoft YaHei" w:hAnsi="Microsoft YaHei" w:eastAsia="Microsoft YaHei" w:cs="Microsoft YaHei"/>
          <w:spacing w:val="12"/>
        </w:rPr>
        <w:t xml:space="preserve"> </w:t>
      </w:r>
      <w:r>
        <w:rPr>
          <w:spacing w:val="-6"/>
        </w:rPr>
        <w:t>月</w:t>
      </w:r>
      <w:r>
        <w:rPr>
          <w:rFonts w:ascii="Microsoft YaHei" w:hAnsi="Microsoft YaHei" w:eastAsia="Microsoft YaHei" w:cs="Microsoft YaHei"/>
          <w:spacing w:val="-6"/>
        </w:rPr>
        <w:t>～2019 </w:t>
      </w:r>
      <w:r>
        <w:rPr>
          <w:spacing w:val="-6"/>
        </w:rPr>
        <w:t>年 </w:t>
      </w:r>
      <w:r>
        <w:rPr>
          <w:rFonts w:ascii="Microsoft YaHei" w:hAnsi="Microsoft YaHei" w:eastAsia="Microsoft YaHei" w:cs="Microsoft YaHei"/>
          <w:spacing w:val="-6"/>
        </w:rPr>
        <w:t>1</w:t>
      </w:r>
      <w:r>
        <w:rPr>
          <w:rFonts w:ascii="Microsoft YaHei" w:hAnsi="Microsoft YaHei" w:eastAsia="Microsoft YaHei" w:cs="Microsoft YaHei"/>
          <w:spacing w:val="12"/>
          <w:w w:val="101"/>
        </w:rPr>
        <w:t xml:space="preserve"> </w:t>
      </w:r>
      <w:r>
        <w:rPr>
          <w:spacing w:val="-6"/>
        </w:rPr>
        <w:t>月在我</w:t>
      </w:r>
      <w:r>
        <w:rPr/>
        <w:t xml:space="preserve"> </w:t>
      </w:r>
      <w:r>
        <w:rPr>
          <w:spacing w:val="11"/>
        </w:rPr>
        <w:t>院就诊的急性盆腔炎患者为研究对象，采用随机数字法将其</w:t>
      </w:r>
      <w:r>
        <w:rPr>
          <w:spacing w:val="14"/>
        </w:rPr>
        <w:t xml:space="preserve"> </w:t>
      </w:r>
      <w:r>
        <w:rPr>
          <w:spacing w:val="12"/>
        </w:rPr>
        <w:t>分为观察组与对照组各</w:t>
      </w:r>
      <w:r>
        <w:rPr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12"/>
        </w:rPr>
        <w:t>40</w:t>
      </w:r>
      <w:r>
        <w:rPr>
          <w:rFonts w:ascii="Microsoft YaHei" w:hAnsi="Microsoft YaHei" w:eastAsia="Microsoft YaHei" w:cs="Microsoft YaHei"/>
          <w:spacing w:val="18"/>
          <w:w w:val="101"/>
        </w:rPr>
        <w:t xml:space="preserve"> </w:t>
      </w:r>
      <w:r>
        <w:rPr>
          <w:spacing w:val="12"/>
        </w:rPr>
        <w:t>例</w:t>
      </w:r>
      <w:r>
        <w:rPr>
          <w:rFonts w:ascii="Microsoft YaHei" w:hAnsi="Microsoft YaHei" w:eastAsia="Microsoft YaHei" w:cs="Microsoft YaHei"/>
          <w:spacing w:val="12"/>
        </w:rPr>
        <w:t>。</w:t>
      </w:r>
      <w:r>
        <w:rPr>
          <w:spacing w:val="12"/>
        </w:rPr>
        <w:t>所有患者均具有下腹痛</w:t>
      </w:r>
      <w:r>
        <w:rPr>
          <w:rFonts w:ascii="Microsoft YaHei" w:hAnsi="Microsoft YaHei" w:eastAsia="Microsoft YaHei" w:cs="Microsoft YaHei"/>
          <w:spacing w:val="12"/>
        </w:rPr>
        <w:t>、</w:t>
      </w:r>
      <w:r>
        <w:rPr>
          <w:spacing w:val="12"/>
        </w:rPr>
        <w:t>腹</w:t>
      </w:r>
      <w:r>
        <w:rPr/>
        <w:t xml:space="preserve"> </w:t>
      </w:r>
      <w:r>
        <w:rPr>
          <w:spacing w:val="-2"/>
        </w:rPr>
        <w:t>胀</w:t>
      </w:r>
      <w:r>
        <w:rPr>
          <w:rFonts w:ascii="Microsoft YaHei" w:hAnsi="Microsoft YaHei" w:eastAsia="Microsoft YaHei" w:cs="Microsoft YaHei"/>
          <w:spacing w:val="-2"/>
        </w:rPr>
        <w:t>、</w:t>
      </w:r>
      <w:r>
        <w:rPr>
          <w:spacing w:val="-2"/>
        </w:rPr>
        <w:t>寒战</w:t>
      </w:r>
      <w:r>
        <w:rPr>
          <w:rFonts w:ascii="Microsoft YaHei" w:hAnsi="Microsoft YaHei" w:eastAsia="Microsoft YaHei" w:cs="Microsoft YaHei"/>
          <w:spacing w:val="-2"/>
        </w:rPr>
        <w:t>、</w:t>
      </w:r>
      <w:r>
        <w:rPr>
          <w:spacing w:val="-2"/>
        </w:rPr>
        <w:t>发热等临床症状，且均经</w:t>
      </w:r>
      <w:r>
        <w:rPr>
          <w:spacing w:val="-9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X</w:t>
      </w:r>
      <w:r>
        <w:rPr>
          <w:rFonts w:ascii="Microsoft YaHei" w:hAnsi="Microsoft YaHei" w:eastAsia="Microsoft YaHei" w:cs="Microsoft YaHei"/>
          <w:spacing w:val="16"/>
        </w:rPr>
        <w:t xml:space="preserve"> </w:t>
      </w:r>
      <w:r>
        <w:rPr>
          <w:spacing w:val="-2"/>
        </w:rPr>
        <w:t>线</w:t>
      </w:r>
      <w:r>
        <w:rPr>
          <w:rFonts w:ascii="Microsoft YaHei" w:hAnsi="Microsoft YaHei" w:eastAsia="Microsoft YaHei" w:cs="Microsoft YaHei"/>
          <w:spacing w:val="-2"/>
        </w:rPr>
        <w:t>、CT</w:t>
      </w:r>
      <w:r>
        <w:rPr>
          <w:rFonts w:ascii="Microsoft YaHei" w:hAnsi="Microsoft YaHei" w:eastAsia="Microsoft YaHei" w:cs="Microsoft YaHei"/>
          <w:spacing w:val="13"/>
          <w:w w:val="101"/>
        </w:rPr>
        <w:t xml:space="preserve"> </w:t>
      </w:r>
      <w:r>
        <w:rPr>
          <w:spacing w:val="-2"/>
        </w:rPr>
        <w:t>检查后明确诊断</w:t>
      </w:r>
      <w:r>
        <w:rPr/>
        <w:t xml:space="preserve"> </w:t>
      </w:r>
      <w:r>
        <w:rPr>
          <w:spacing w:val="4"/>
        </w:rPr>
        <w:t>为急性盆腔炎</w:t>
      </w:r>
      <w:r>
        <w:rPr>
          <w:spacing w:val="-29"/>
        </w:rPr>
        <w:t xml:space="preserve"> </w:t>
      </w:r>
      <w:r>
        <w:rPr>
          <w:spacing w:val="4"/>
        </w:rPr>
        <w:t>;</w:t>
      </w:r>
      <w:r>
        <w:rPr>
          <w:spacing w:val="-32"/>
        </w:rPr>
        <w:t xml:space="preserve"> </w:t>
      </w:r>
      <w:r>
        <w:rPr>
          <w:spacing w:val="4"/>
        </w:rPr>
        <w:t>排除存在严重心肝肾功能障碍，对奥硝唑</w:t>
      </w:r>
      <w:r>
        <w:rPr>
          <w:rFonts w:ascii="Microsoft YaHei" w:hAnsi="Microsoft YaHei" w:eastAsia="Microsoft YaHei" w:cs="Microsoft YaHei"/>
          <w:spacing w:val="4"/>
        </w:rPr>
        <w:t>、</w:t>
      </w:r>
      <w:r>
        <w:rPr>
          <w:spacing w:val="4"/>
        </w:rPr>
        <w:t>阿</w:t>
      </w:r>
      <w:r>
        <w:rPr/>
        <w:t xml:space="preserve"> </w:t>
      </w:r>
      <w:r>
        <w:rPr>
          <w:spacing w:val="11"/>
        </w:rPr>
        <w:t>奇霉素过敏者以及处于哺乳期</w:t>
      </w:r>
      <w:r>
        <w:rPr>
          <w:rFonts w:ascii="Microsoft YaHei" w:hAnsi="Microsoft YaHei" w:eastAsia="Microsoft YaHei" w:cs="Microsoft YaHei"/>
          <w:spacing w:val="11"/>
        </w:rPr>
        <w:t>、</w:t>
      </w:r>
      <w:r>
        <w:rPr>
          <w:spacing w:val="11"/>
        </w:rPr>
        <w:t>妊娠期妇女</w:t>
      </w:r>
      <w:r>
        <w:rPr>
          <w:rFonts w:ascii="Microsoft YaHei" w:hAnsi="Microsoft YaHei" w:eastAsia="Microsoft YaHei" w:cs="Microsoft YaHei"/>
          <w:spacing w:val="11"/>
        </w:rPr>
        <w:t>。</w:t>
      </w:r>
      <w:r>
        <w:rPr>
          <w:spacing w:val="11"/>
        </w:rPr>
        <w:t>观察组患者年</w:t>
      </w:r>
      <w:r>
        <w:rPr>
          <w:spacing w:val="15"/>
        </w:rPr>
        <w:t xml:space="preserve"> </w:t>
      </w:r>
      <w:r>
        <w:rPr>
          <w:spacing w:val="-13"/>
        </w:rPr>
        <w:t>龄</w:t>
      </w:r>
      <w:r>
        <w:rPr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19～54</w:t>
      </w:r>
      <w:r>
        <w:rPr>
          <w:rFonts w:ascii="Microsoft YaHei" w:hAnsi="Microsoft YaHei" w:eastAsia="Microsoft YaHei" w:cs="Microsoft YaHei"/>
          <w:spacing w:val="26"/>
        </w:rPr>
        <w:t xml:space="preserve"> </w:t>
      </w:r>
      <w:r>
        <w:rPr>
          <w:spacing w:val="-13"/>
        </w:rPr>
        <w:t>岁，平均(</w:t>
      </w:r>
      <w:r>
        <w:rPr>
          <w:rFonts w:ascii="Microsoft YaHei" w:hAnsi="Microsoft YaHei" w:eastAsia="Microsoft YaHei" w:cs="Microsoft YaHei"/>
          <w:spacing w:val="-13"/>
        </w:rPr>
        <w:t>37. 75±4. 67</w:t>
      </w:r>
      <w:r>
        <w:rPr>
          <w:spacing w:val="-13"/>
        </w:rPr>
        <w:t>) 岁</w:t>
      </w:r>
      <w:r>
        <w:rPr>
          <w:spacing w:val="-46"/>
        </w:rPr>
        <w:t xml:space="preserve"> </w:t>
      </w:r>
      <w:r>
        <w:rPr>
          <w:spacing w:val="-13"/>
        </w:rPr>
        <w:t>;</w:t>
      </w:r>
      <w:r>
        <w:rPr>
          <w:spacing w:val="-37"/>
        </w:rPr>
        <w:t xml:space="preserve"> </w:t>
      </w:r>
      <w:r>
        <w:rPr>
          <w:spacing w:val="-13"/>
        </w:rPr>
        <w:t>病程 </w:t>
      </w:r>
      <w:r>
        <w:rPr>
          <w:rFonts w:ascii="Microsoft YaHei" w:hAnsi="Microsoft YaHei" w:eastAsia="Microsoft YaHei" w:cs="Microsoft YaHei"/>
          <w:spacing w:val="-13"/>
        </w:rPr>
        <w:t>1～8</w:t>
      </w:r>
      <w:r>
        <w:rPr>
          <w:rFonts w:ascii="Microsoft YaHei" w:hAnsi="Microsoft YaHei" w:eastAsia="Microsoft YaHei" w:cs="Microsoft YaHei"/>
          <w:spacing w:val="23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d</w:t>
      </w:r>
      <w:r>
        <w:rPr>
          <w:spacing w:val="-13"/>
        </w:rPr>
        <w:t>，平均</w:t>
      </w:r>
      <w:r>
        <w:rPr>
          <w:spacing w:val="-37"/>
        </w:rPr>
        <w:t xml:space="preserve"> </w:t>
      </w:r>
      <w:r>
        <w:rPr>
          <w:spacing w:val="-13"/>
        </w:rPr>
        <w:t>(</w:t>
      </w:r>
      <w:r>
        <w:rPr>
          <w:rFonts w:ascii="Microsoft YaHei" w:hAnsi="Microsoft YaHei" w:eastAsia="Microsoft YaHei" w:cs="Microsoft YaHei"/>
          <w:spacing w:val="-14"/>
        </w:rPr>
        <w:t>7. 72±</w:t>
      </w:r>
    </w:p>
    <w:p>
      <w:pPr>
        <w:pStyle w:val="BodyText"/>
        <w:ind w:left="596" w:right="354" w:firstLine="4"/>
        <w:spacing w:before="44" w:line="243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10"/>
        </w:rPr>
        <w:t>2. 61</w:t>
      </w:r>
      <w:r>
        <w:rPr>
          <w:spacing w:val="-10"/>
        </w:rPr>
        <w:t>)</w:t>
      </w:r>
      <w:r>
        <w:rPr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d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。</w:t>
      </w:r>
      <w:r>
        <w:rPr>
          <w:spacing w:val="-10"/>
        </w:rPr>
        <w:t>对照组患者年龄</w:t>
      </w:r>
      <w:r>
        <w:rPr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20～55</w:t>
      </w:r>
      <w:r>
        <w:rPr>
          <w:rFonts w:ascii="Microsoft YaHei" w:hAnsi="Microsoft YaHei" w:eastAsia="Microsoft YaHei" w:cs="Microsoft YaHei"/>
          <w:spacing w:val="35"/>
          <w:w w:val="101"/>
        </w:rPr>
        <w:t xml:space="preserve"> </w:t>
      </w:r>
      <w:r>
        <w:rPr>
          <w:spacing w:val="-10"/>
        </w:rPr>
        <w:t>岁，平均</w:t>
      </w:r>
      <w:r>
        <w:rPr>
          <w:spacing w:val="-34"/>
        </w:rPr>
        <w:t xml:space="preserve"> </w:t>
      </w:r>
      <w:r>
        <w:rPr>
          <w:spacing w:val="-10"/>
        </w:rPr>
        <w:t>(</w:t>
      </w:r>
      <w:r>
        <w:rPr>
          <w:spacing w:val="-48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38. 02±</w:t>
      </w:r>
      <w:r>
        <w:rPr>
          <w:rFonts w:ascii="Microsoft YaHei" w:hAnsi="Microsoft YaHei" w:eastAsia="Microsoft YaHei" w:cs="Microsoft YaHei"/>
          <w:spacing w:val="-27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4. 94</w:t>
      </w:r>
      <w:r>
        <w:rPr>
          <w:spacing w:val="-11"/>
        </w:rPr>
        <w:t>) 岁</w:t>
      </w:r>
      <w:r>
        <w:rPr>
          <w:spacing w:val="-46"/>
        </w:rPr>
        <w:t xml:space="preserve"> </w:t>
      </w:r>
      <w:r>
        <w:rPr>
          <w:spacing w:val="-11"/>
        </w:rPr>
        <w:t>;</w:t>
      </w:r>
      <w:r>
        <w:rPr/>
        <w:t xml:space="preserve"> </w:t>
      </w:r>
      <w:r>
        <w:rPr>
          <w:spacing w:val="-7"/>
        </w:rPr>
        <w:t>病程</w:t>
      </w:r>
      <w:r>
        <w:rPr>
          <w:spacing w:val="-17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2～10</w:t>
      </w:r>
      <w:r>
        <w:rPr>
          <w:rFonts w:ascii="Microsoft YaHei" w:hAnsi="Microsoft YaHei" w:eastAsia="Microsoft YaHei" w:cs="Microsoft YaHei"/>
          <w:spacing w:val="19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d</w:t>
      </w:r>
      <w:r>
        <w:rPr>
          <w:spacing w:val="-7"/>
        </w:rPr>
        <w:t>，平均</w:t>
      </w:r>
      <w:r>
        <w:rPr>
          <w:spacing w:val="-34"/>
        </w:rPr>
        <w:t xml:space="preserve"> </w:t>
      </w:r>
      <w:r>
        <w:rPr>
          <w:spacing w:val="-7"/>
        </w:rPr>
        <w:t>(</w:t>
      </w:r>
      <w:r>
        <w:rPr>
          <w:rFonts w:ascii="Microsoft YaHei" w:hAnsi="Microsoft YaHei" w:eastAsia="Microsoft YaHei" w:cs="Microsoft YaHei"/>
          <w:spacing w:val="-7"/>
        </w:rPr>
        <w:t>7. 95±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2. 72</w:t>
      </w:r>
      <w:r>
        <w:rPr>
          <w:spacing w:val="-7"/>
        </w:rPr>
        <w:t>) </w:t>
      </w:r>
      <w:r>
        <w:rPr>
          <w:rFonts w:ascii="Microsoft YaHei" w:hAnsi="Microsoft YaHei" w:eastAsia="Microsoft YaHei" w:cs="Microsoft YaHei"/>
          <w:spacing w:val="-7"/>
        </w:rPr>
        <w:t>d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。</w:t>
      </w:r>
      <w:r>
        <w:rPr>
          <w:spacing w:val="-7"/>
        </w:rPr>
        <w:t>观察组与对照组年龄</w:t>
      </w:r>
      <w:r>
        <w:rPr>
          <w:rFonts w:ascii="Microsoft YaHei" w:hAnsi="Microsoft YaHei" w:eastAsia="Microsoft YaHei" w:cs="Microsoft YaHei"/>
          <w:spacing w:val="-7"/>
        </w:rPr>
        <w:t>、</w:t>
      </w:r>
      <w:r>
        <w:rPr>
          <w:spacing w:val="-7"/>
        </w:rPr>
        <w:t>病</w:t>
      </w:r>
      <w:r>
        <w:rPr/>
        <w:t xml:space="preserve"> </w:t>
      </w:r>
      <w:r>
        <w:rPr>
          <w:spacing w:val="3"/>
        </w:rPr>
        <w:t>程差异均无统计学意义(</w:t>
      </w:r>
      <w:r>
        <w:rPr>
          <w:rFonts w:ascii="Microsoft YaHei" w:hAnsi="Microsoft YaHei" w:eastAsia="Microsoft YaHei" w:cs="Microsoft YaHei"/>
          <w:spacing w:val="3"/>
        </w:rPr>
        <w:t>P＞0. 05</w:t>
      </w:r>
      <w:r>
        <w:rPr>
          <w:spacing w:val="3"/>
        </w:rPr>
        <w:t>)</w:t>
      </w:r>
      <w:r>
        <w:rPr>
          <w:spacing w:val="-27"/>
        </w:rPr>
        <w:t xml:space="preserve"> </w:t>
      </w:r>
      <w:r>
        <w:rPr>
          <w:spacing w:val="3"/>
        </w:rPr>
        <w:t>，具有可比性</w:t>
      </w:r>
      <w:r>
        <w:rPr>
          <w:rFonts w:ascii="Microsoft YaHei" w:hAnsi="Microsoft YaHei" w:eastAsia="Microsoft YaHei" w:cs="Microsoft YaHei"/>
          <w:spacing w:val="3"/>
        </w:rPr>
        <w:t>。</w:t>
      </w:r>
      <w:r>
        <w:rPr>
          <w:spacing w:val="3"/>
        </w:rPr>
        <w:t>本</w:t>
      </w:r>
      <w:r>
        <w:rPr>
          <w:spacing w:val="2"/>
        </w:rPr>
        <w:t>研究已通</w:t>
      </w:r>
      <w:r>
        <w:rPr/>
        <w:t xml:space="preserve"> </w:t>
      </w:r>
      <w:r>
        <w:rPr>
          <w:spacing w:val="11"/>
        </w:rPr>
        <w:t>过本院伦理委员会的审核，且所有患者均在知情同意下签署</w:t>
      </w:r>
      <w:r>
        <w:rPr>
          <w:spacing w:val="14"/>
        </w:rPr>
        <w:t xml:space="preserve"> </w:t>
      </w:r>
      <w:r>
        <w:rPr>
          <w:spacing w:val="7"/>
        </w:rPr>
        <w:t>了知情同意书</w:t>
      </w:r>
      <w:r>
        <w:rPr>
          <w:rFonts w:ascii="Microsoft YaHei" w:hAnsi="Microsoft YaHei" w:eastAsia="Microsoft YaHei" w:cs="Microsoft YaHei"/>
          <w:spacing w:val="7"/>
        </w:rPr>
        <w:t>。</w:t>
      </w:r>
    </w:p>
    <w:p>
      <w:pPr>
        <w:pStyle w:val="BodyText"/>
        <w:ind w:left="596" w:right="305" w:firstLine="1"/>
        <w:spacing w:before="63" w:line="227" w:lineRule="auto"/>
        <w:rPr/>
      </w:pPr>
      <w:r>
        <w:rPr>
          <w:rFonts w:ascii="Microsoft YaHei" w:hAnsi="Microsoft YaHei" w:eastAsia="Microsoft YaHei" w:cs="Microsoft YaHei"/>
        </w:rPr>
        <w:t>1. 2    </w:t>
      </w:r>
      <w:r>
        <w:rPr/>
        <w:t>治疗方法:</w:t>
      </w:r>
      <w:r>
        <w:rPr>
          <w:spacing w:val="-38"/>
        </w:rPr>
        <w:t xml:space="preserve"> </w:t>
      </w:r>
      <w:r>
        <w:rPr/>
        <w:t>对照组患者单纯使用奥硝唑</w:t>
      </w:r>
      <w:r>
        <w:rPr>
          <w:spacing w:val="-32"/>
        </w:rPr>
        <w:t xml:space="preserve"> </w:t>
      </w:r>
      <w:r>
        <w:rPr/>
        <w:t>(</w:t>
      </w:r>
      <w:r>
        <w:rPr>
          <w:spacing w:val="-45"/>
        </w:rPr>
        <w:t xml:space="preserve"> </w:t>
      </w:r>
      <w:r>
        <w:rPr/>
        <w:t>规</w:t>
      </w:r>
      <w:r>
        <w:rPr>
          <w:spacing w:val="-1"/>
        </w:rPr>
        <w:t>格</w:t>
      </w:r>
      <w:r>
        <w:rPr>
          <w:spacing w:val="-48"/>
        </w:rPr>
        <w:t xml:space="preserve"> </w:t>
      </w:r>
      <w:r>
        <w:rPr>
          <w:spacing w:val="-1"/>
        </w:rPr>
        <w:t>:</w:t>
      </w:r>
      <w:r>
        <w:rPr>
          <w:spacing w:val="-38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0. 25</w:t>
      </w:r>
      <w:r>
        <w:rPr>
          <w:rFonts w:ascii="Microsoft YaHei" w:hAnsi="Microsoft YaHei" w:eastAsia="Microsoft YaHei" w:cs="Microsoft YaHei"/>
          <w:spacing w:val="28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g</w:t>
      </w:r>
      <w:r>
        <w:rPr>
          <w:spacing w:val="-1"/>
        </w:rPr>
        <w:t>，</w:t>
      </w:r>
      <w:r>
        <w:rPr/>
        <w:t xml:space="preserve"> </w:t>
      </w:r>
      <w:r>
        <w:rPr>
          <w:spacing w:val="-1"/>
        </w:rPr>
        <w:t>批准文号</w:t>
      </w:r>
      <w:r>
        <w:rPr>
          <w:spacing w:val="-48"/>
        </w:rPr>
        <w:t xml:space="preserve"> </w:t>
      </w:r>
      <w:r>
        <w:rPr>
          <w:spacing w:val="-1"/>
        </w:rPr>
        <w:t>:</w:t>
      </w:r>
      <w:r>
        <w:rPr>
          <w:spacing w:val="-24"/>
        </w:rPr>
        <w:t xml:space="preserve"> </w:t>
      </w:r>
      <w:r>
        <w:rPr>
          <w:spacing w:val="-1"/>
        </w:rPr>
        <w:t>国药准字</w:t>
      </w:r>
      <w:r>
        <w:rPr>
          <w:spacing w:val="-17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H20051077</w:t>
      </w:r>
      <w:r>
        <w:rPr>
          <w:spacing w:val="-1"/>
        </w:rPr>
        <w:t>，生产厂</w:t>
      </w:r>
      <w:r>
        <w:rPr>
          <w:spacing w:val="-2"/>
        </w:rPr>
        <w:t>家</w:t>
      </w:r>
      <w:r>
        <w:rPr>
          <w:spacing w:val="-47"/>
        </w:rPr>
        <w:t xml:space="preserve"> </w:t>
      </w:r>
      <w:r>
        <w:rPr>
          <w:spacing w:val="-2"/>
        </w:rPr>
        <w:t>:</w:t>
      </w:r>
      <w:r>
        <w:rPr>
          <w:spacing w:val="-27"/>
        </w:rPr>
        <w:t xml:space="preserve"> </w:t>
      </w:r>
      <w:r>
        <w:rPr>
          <w:spacing w:val="-2"/>
        </w:rPr>
        <w:t>浙江爱生药业有</w:t>
      </w:r>
      <w:r>
        <w:rPr/>
        <w:t xml:space="preserve"> </w:t>
      </w:r>
      <w:r>
        <w:rPr>
          <w:spacing w:val="1"/>
        </w:rPr>
        <w:t>限公司)</w:t>
      </w:r>
      <w:r>
        <w:rPr>
          <w:spacing w:val="-22"/>
        </w:rPr>
        <w:t xml:space="preserve"> </w:t>
      </w:r>
      <w:r>
        <w:rPr>
          <w:spacing w:val="1"/>
        </w:rPr>
        <w:t>进行治疗，</w:t>
      </w:r>
      <w:r>
        <w:rPr>
          <w:rFonts w:ascii="Microsoft YaHei" w:hAnsi="Microsoft YaHei" w:eastAsia="Microsoft YaHei" w:cs="Microsoft YaHei"/>
          <w:spacing w:val="1"/>
        </w:rPr>
        <w:t>2</w:t>
      </w:r>
      <w:r>
        <w:rPr>
          <w:rFonts w:ascii="Microsoft YaHei" w:hAnsi="Microsoft YaHei" w:eastAsia="Microsoft YaHei" w:cs="Microsoft YaHei"/>
          <w:spacing w:val="16"/>
          <w:w w:val="101"/>
        </w:rPr>
        <w:t xml:space="preserve"> </w:t>
      </w:r>
      <w:r>
        <w:rPr>
          <w:spacing w:val="1"/>
        </w:rPr>
        <w:t>次</w:t>
      </w:r>
      <w:r>
        <w:rPr>
          <w:rFonts w:ascii="Microsoft YaHei" w:hAnsi="Microsoft YaHei" w:eastAsia="Microsoft YaHei" w:cs="Microsoft YaHei"/>
          <w:spacing w:val="1"/>
        </w:rPr>
        <w:t>/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d</w:t>
      </w:r>
      <w:r>
        <w:rPr>
          <w:spacing w:val="1"/>
        </w:rPr>
        <w:t>，</w:t>
      </w:r>
      <w:r>
        <w:rPr>
          <w:rFonts w:ascii="Microsoft YaHei" w:hAnsi="Microsoft YaHei" w:eastAsia="Microsoft YaHei" w:cs="Microsoft YaHei"/>
          <w:spacing w:val="1"/>
        </w:rPr>
        <w:t>2</w:t>
      </w:r>
      <w:r>
        <w:rPr>
          <w:rFonts w:ascii="Microsoft YaHei" w:hAnsi="Microsoft YaHei" w:eastAsia="Microsoft YaHei" w:cs="Microsoft YaHei"/>
          <w:spacing w:val="16"/>
        </w:rPr>
        <w:t xml:space="preserve"> </w:t>
      </w:r>
      <w:r>
        <w:rPr>
          <w:spacing w:val="1"/>
        </w:rPr>
        <w:t>片</w:t>
      </w:r>
      <w:r>
        <w:rPr>
          <w:rFonts w:ascii="Microsoft YaHei" w:hAnsi="Microsoft YaHei" w:eastAsia="Microsoft YaHei" w:cs="Microsoft YaHei"/>
          <w:spacing w:val="1"/>
        </w:rPr>
        <w:t>/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spacing w:val="1"/>
        </w:rPr>
        <w:t>次</w:t>
      </w:r>
      <w:r>
        <w:rPr>
          <w:rFonts w:ascii="Microsoft YaHei" w:hAnsi="Microsoft YaHei" w:eastAsia="Microsoft YaHei" w:cs="Microsoft YaHei"/>
          <w:spacing w:val="1"/>
        </w:rPr>
        <w:t>。</w:t>
      </w:r>
      <w:r>
        <w:rPr>
          <w:spacing w:val="1"/>
        </w:rPr>
        <w:t>观察组</w:t>
      </w:r>
      <w:r>
        <w:rPr/>
        <w:t>患者在对照组基</w:t>
      </w:r>
    </w:p>
    <w:p>
      <w:pPr>
        <w:spacing w:line="52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" w:right="64"/>
        <w:spacing w:before="35" w:line="242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1"/>
        </w:rPr>
        <w:t>础上联合使用</w:t>
      </w:r>
      <w:r>
        <w:rPr>
          <w:spacing w:val="-47"/>
        </w:rPr>
        <w:t xml:space="preserve"> </w:t>
      </w:r>
      <w:r>
        <w:rPr>
          <w:spacing w:val="1"/>
        </w:rPr>
        <w:t>阿奇霉素</w:t>
      </w:r>
      <w:r>
        <w:rPr>
          <w:spacing w:val="-21"/>
        </w:rPr>
        <w:t xml:space="preserve"> </w:t>
      </w:r>
      <w:r>
        <w:rPr>
          <w:spacing w:val="1"/>
        </w:rPr>
        <w:t>(</w:t>
      </w:r>
      <w:r>
        <w:rPr>
          <w:spacing w:val="-39"/>
        </w:rPr>
        <w:t xml:space="preserve"> </w:t>
      </w:r>
      <w:r>
        <w:rPr>
          <w:spacing w:val="1"/>
        </w:rPr>
        <w:t>规格</w:t>
      </w:r>
      <w:r>
        <w:rPr>
          <w:spacing w:val="-48"/>
        </w:rPr>
        <w:t xml:space="preserve"> </w:t>
      </w:r>
      <w:r>
        <w:rPr>
          <w:spacing w:val="1"/>
        </w:rPr>
        <w:t>:</w:t>
      </w:r>
      <w:r>
        <w:rPr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0. 25g</w:t>
      </w:r>
      <w:r>
        <w:rPr>
          <w:spacing w:val="1"/>
        </w:rPr>
        <w:t>，批准文号</w:t>
      </w:r>
      <w:r>
        <w:rPr>
          <w:spacing w:val="-48"/>
        </w:rPr>
        <w:t xml:space="preserve"> </w:t>
      </w:r>
      <w:r>
        <w:rPr>
          <w:spacing w:val="1"/>
        </w:rPr>
        <w:t>: 国药准字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1"/>
        </w:rPr>
        <w:t>H10980289</w:t>
      </w:r>
      <w:r>
        <w:rPr>
          <w:spacing w:val="1"/>
        </w:rPr>
        <w:t>，生产厂家</w:t>
      </w:r>
      <w:r>
        <w:rPr>
          <w:spacing w:val="-38"/>
        </w:rPr>
        <w:t xml:space="preserve"> </w:t>
      </w:r>
      <w:r>
        <w:rPr>
          <w:spacing w:val="1"/>
        </w:rPr>
        <w:t>:</w:t>
      </w:r>
      <w:r>
        <w:rPr>
          <w:spacing w:val="-27"/>
        </w:rPr>
        <w:t xml:space="preserve"> </w:t>
      </w:r>
      <w:r>
        <w:rPr>
          <w:spacing w:val="1"/>
        </w:rPr>
        <w:t>浙江亚太药业股份有限公司) 进行治</w:t>
      </w:r>
      <w:r>
        <w:rPr/>
        <w:t xml:space="preserve"> </w:t>
      </w:r>
      <w:r>
        <w:rPr>
          <w:spacing w:val="-10"/>
        </w:rPr>
        <w:t>疗，阿奇霉素</w:t>
      </w:r>
      <w:r>
        <w:rPr>
          <w:spacing w:val="-5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1</w:t>
      </w:r>
      <w:r>
        <w:rPr>
          <w:rFonts w:ascii="Microsoft YaHei" w:hAnsi="Microsoft YaHei" w:eastAsia="Microsoft YaHei" w:cs="Microsoft YaHei"/>
          <w:spacing w:val="9"/>
        </w:rPr>
        <w:t xml:space="preserve"> </w:t>
      </w:r>
      <w:r>
        <w:rPr>
          <w:spacing w:val="-10"/>
        </w:rPr>
        <w:t>次</w:t>
      </w:r>
      <w:r>
        <w:rPr>
          <w:rFonts w:ascii="Microsoft YaHei" w:hAnsi="Microsoft YaHei" w:eastAsia="Microsoft YaHei" w:cs="Microsoft YaHei"/>
          <w:spacing w:val="-10"/>
        </w:rPr>
        <w:t>/</w:t>
      </w:r>
      <w:r>
        <w:rPr>
          <w:rFonts w:ascii="Microsoft YaHei" w:hAnsi="Microsoft YaHei" w:eastAsia="Microsoft YaHei" w:cs="Microsoft YaHei"/>
          <w:spacing w:val="-27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d</w:t>
      </w:r>
      <w:r>
        <w:rPr>
          <w:spacing w:val="-10"/>
        </w:rPr>
        <w:t>，</w:t>
      </w:r>
      <w:r>
        <w:rPr>
          <w:rFonts w:ascii="Microsoft YaHei" w:hAnsi="Microsoft YaHei" w:eastAsia="Microsoft YaHei" w:cs="Microsoft YaHei"/>
          <w:spacing w:val="-10"/>
        </w:rPr>
        <w:t>1</w:t>
      </w:r>
      <w:r>
        <w:rPr>
          <w:rFonts w:ascii="Microsoft YaHei" w:hAnsi="Microsoft YaHei" w:eastAsia="Microsoft YaHei" w:cs="Microsoft YaHei"/>
          <w:spacing w:val="9"/>
        </w:rPr>
        <w:t xml:space="preserve"> </w:t>
      </w:r>
      <w:r>
        <w:rPr>
          <w:spacing w:val="-10"/>
        </w:rPr>
        <w:t>片</w:t>
      </w:r>
      <w:r>
        <w:rPr>
          <w:rFonts w:ascii="Microsoft YaHei" w:hAnsi="Microsoft YaHei" w:eastAsia="Microsoft YaHei" w:cs="Microsoft YaHei"/>
          <w:spacing w:val="-10"/>
        </w:rPr>
        <w:t>/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spacing w:val="-10"/>
        </w:rPr>
        <w:t>次</w:t>
      </w:r>
      <w:r>
        <w:rPr>
          <w:rFonts w:ascii="Microsoft YaHei" w:hAnsi="Microsoft YaHei" w:eastAsia="Microsoft YaHei" w:cs="Microsoft YaHei"/>
          <w:spacing w:val="-10"/>
        </w:rPr>
        <w:t>。8</w:t>
      </w:r>
      <w:r>
        <w:rPr>
          <w:rFonts w:ascii="Microsoft YaHei" w:hAnsi="Microsoft YaHei" w:eastAsia="Microsoft YaHei" w:cs="Microsoft YaHei"/>
          <w:spacing w:val="19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d </w:t>
      </w:r>
      <w:r>
        <w:rPr>
          <w:spacing w:val="-10"/>
        </w:rPr>
        <w:t>为</w:t>
      </w:r>
      <w:r>
        <w:rPr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1 </w:t>
      </w:r>
      <w:r>
        <w:rPr>
          <w:spacing w:val="-10"/>
        </w:rPr>
        <w:t>个疗程，间隔</w:t>
      </w:r>
      <w:r>
        <w:rPr>
          <w:spacing w:val="-31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5</w:t>
      </w:r>
      <w:r>
        <w:rPr>
          <w:rFonts w:ascii="Microsoft YaHei" w:hAnsi="Microsoft YaHei" w:eastAsia="Microsoft YaHei" w:cs="Microsoft YaHei"/>
          <w:spacing w:val="23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d</w:t>
      </w:r>
      <w:r>
        <w:rPr>
          <w:rFonts w:ascii="Microsoft YaHei" w:hAnsi="Microsoft YaHei" w:eastAsia="Microsoft YaHei" w:cs="Microsoft YaHei"/>
          <w:spacing w:val="9"/>
        </w:rPr>
        <w:t xml:space="preserve"> </w:t>
      </w:r>
      <w:r>
        <w:rPr>
          <w:spacing w:val="-10"/>
        </w:rPr>
        <w:t>后开</w:t>
      </w:r>
      <w:r>
        <w:rPr/>
        <w:t xml:space="preserve"> </w:t>
      </w:r>
      <w:r>
        <w:rPr>
          <w:spacing w:val="5"/>
        </w:rPr>
        <w:t>始第</w:t>
      </w:r>
      <w:r>
        <w:rPr>
          <w:spacing w:val="-18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2 </w:t>
      </w:r>
      <w:r>
        <w:rPr>
          <w:spacing w:val="5"/>
        </w:rPr>
        <w:t>个疗程</w:t>
      </w:r>
      <w:r>
        <w:rPr>
          <w:rFonts w:ascii="Microsoft YaHei" w:hAnsi="Microsoft YaHei" w:eastAsia="Microsoft YaHei" w:cs="Microsoft YaHei"/>
          <w:spacing w:val="5"/>
        </w:rPr>
        <w:t>。</w:t>
      </w:r>
      <w:r>
        <w:rPr>
          <w:spacing w:val="5"/>
        </w:rPr>
        <w:t>观察组与对照组均治疗</w:t>
      </w:r>
      <w:r>
        <w:rPr>
          <w:spacing w:val="-33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2 </w:t>
      </w:r>
      <w:r>
        <w:rPr>
          <w:spacing w:val="5"/>
        </w:rPr>
        <w:t>个疗程</w:t>
      </w:r>
      <w:r>
        <w:rPr>
          <w:rFonts w:ascii="Microsoft YaHei" w:hAnsi="Microsoft YaHei" w:eastAsia="Microsoft YaHei" w:cs="Microsoft YaHei"/>
          <w:spacing w:val="5"/>
        </w:rPr>
        <w:t>。</w:t>
      </w:r>
    </w:p>
    <w:p>
      <w:pPr>
        <w:pStyle w:val="BodyText"/>
        <w:ind w:left="7" w:firstLine="2"/>
        <w:spacing w:before="8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6"/>
        </w:rPr>
        <w:t>1. 3    </w:t>
      </w:r>
      <w:r>
        <w:rPr>
          <w:spacing w:val="6"/>
        </w:rPr>
        <w:t>观察指标:</w:t>
      </w:r>
      <w:r>
        <w:rPr>
          <w:spacing w:val="-38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①</w:t>
      </w:r>
      <w:r>
        <w:rPr>
          <w:spacing w:val="6"/>
        </w:rPr>
        <w:t>观察比较两组患者的临床疗效</w:t>
      </w:r>
      <w:r>
        <w:rPr>
          <w:spacing w:val="5"/>
        </w:rPr>
        <w:t>，参考</w:t>
      </w:r>
      <w:r>
        <w:rPr>
          <w:rFonts w:ascii="Microsoft YaHei" w:hAnsi="Microsoft YaHei" w:eastAsia="Microsoft YaHei" w:cs="Microsoft YaHei"/>
          <w:spacing w:val="5"/>
        </w:rPr>
        <w:t>《</w:t>
      </w:r>
      <w:r>
        <w:rPr>
          <w:spacing w:val="5"/>
        </w:rPr>
        <w:t>妇</w:t>
      </w:r>
      <w:r>
        <w:rPr/>
        <w:t xml:space="preserve"> </w:t>
      </w:r>
      <w:r>
        <w:rPr/>
        <w:t>产科学</w:t>
      </w:r>
      <w:r>
        <w:rPr>
          <w:rFonts w:ascii="Microsoft YaHei" w:hAnsi="Microsoft YaHei" w:eastAsia="Microsoft YaHei" w:cs="Microsoft YaHei"/>
        </w:rPr>
        <w:t>》</w:t>
      </w:r>
      <w:r>
        <w:rPr>
          <w:sz w:val="10"/>
          <w:szCs w:val="10"/>
          <w:position w:val="8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position w:val="8"/>
        </w:rPr>
        <w:t>3</w:t>
      </w:r>
      <w:r>
        <w:rPr>
          <w:sz w:val="10"/>
          <w:szCs w:val="10"/>
          <w:position w:val="8"/>
        </w:rPr>
        <w:t>］</w:t>
      </w:r>
      <w:r>
        <w:rPr/>
        <w:t>评价临床疗效</w:t>
      </w:r>
      <w:r>
        <w:rPr>
          <w:spacing w:val="-29"/>
        </w:rPr>
        <w:t xml:space="preserve"> </w:t>
      </w:r>
      <w:r>
        <w:rPr/>
        <w:t>:</w:t>
      </w:r>
      <w:r>
        <w:rPr>
          <w:spacing w:val="-31"/>
        </w:rPr>
        <w:t xml:space="preserve"> </w:t>
      </w:r>
      <w:r>
        <w:rPr/>
        <w:t>痊愈</w:t>
      </w:r>
      <w:r>
        <w:rPr>
          <w:spacing w:val="-47"/>
        </w:rPr>
        <w:t xml:space="preserve"> </w:t>
      </w:r>
      <w:r>
        <w:rPr/>
        <w:t>:</w:t>
      </w:r>
      <w:r>
        <w:rPr>
          <w:spacing w:val="-20"/>
        </w:rPr>
        <w:t xml:space="preserve"> </w:t>
      </w:r>
      <w:r>
        <w:rPr/>
        <w:t>患者临床症状</w:t>
      </w:r>
      <w:r>
        <w:rPr>
          <w:rFonts w:ascii="Microsoft YaHei" w:hAnsi="Microsoft YaHei" w:eastAsia="Microsoft YaHei" w:cs="Microsoft YaHei"/>
        </w:rPr>
        <w:t>、</w:t>
      </w:r>
      <w:r>
        <w:rPr/>
        <w:t>体征完全消 </w:t>
      </w:r>
      <w:r>
        <w:rPr>
          <w:spacing w:val="2"/>
        </w:rPr>
        <w:t>失，通过妇科检查以及</w:t>
      </w:r>
      <w:r>
        <w:rPr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B </w:t>
      </w:r>
      <w:r>
        <w:rPr>
          <w:spacing w:val="2"/>
        </w:rPr>
        <w:t>超检查完全正常</w:t>
      </w:r>
      <w:r>
        <w:rPr>
          <w:spacing w:val="-45"/>
        </w:rPr>
        <w:t xml:space="preserve"> </w:t>
      </w:r>
      <w:r>
        <w:rPr>
          <w:spacing w:val="2"/>
        </w:rPr>
        <w:t>;</w:t>
      </w:r>
      <w:r>
        <w:rPr>
          <w:spacing w:val="-26"/>
        </w:rPr>
        <w:t xml:space="preserve"> </w:t>
      </w:r>
      <w:r>
        <w:rPr>
          <w:spacing w:val="2"/>
        </w:rPr>
        <w:t>显效</w:t>
      </w:r>
      <w:r>
        <w:rPr>
          <w:spacing w:val="-48"/>
        </w:rPr>
        <w:t xml:space="preserve"> </w:t>
      </w:r>
      <w:r>
        <w:rPr>
          <w:spacing w:val="2"/>
        </w:rPr>
        <w:t>:</w:t>
      </w:r>
      <w:r>
        <w:rPr>
          <w:spacing w:val="-23"/>
        </w:rPr>
        <w:t xml:space="preserve"> </w:t>
      </w:r>
      <w:r>
        <w:rPr>
          <w:spacing w:val="2"/>
        </w:rPr>
        <w:t>患者临床症</w:t>
      </w:r>
      <w:r>
        <w:rPr/>
        <w:t xml:space="preserve"> </w:t>
      </w:r>
      <w:r>
        <w:rPr>
          <w:spacing w:val="3"/>
        </w:rPr>
        <w:t>状</w:t>
      </w:r>
      <w:r>
        <w:rPr>
          <w:rFonts w:ascii="Microsoft YaHei" w:hAnsi="Microsoft YaHei" w:eastAsia="Microsoft YaHei" w:cs="Microsoft YaHei"/>
          <w:spacing w:val="3"/>
        </w:rPr>
        <w:t>、</w:t>
      </w:r>
      <w:r>
        <w:rPr>
          <w:spacing w:val="3"/>
        </w:rPr>
        <w:t>体征基本消失，经妇科检查较治疗前明显改善，经</w:t>
      </w:r>
      <w:r>
        <w:rPr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B </w:t>
      </w:r>
      <w:r>
        <w:rPr>
          <w:spacing w:val="2"/>
        </w:rPr>
        <w:t>超检</w:t>
      </w:r>
      <w:r>
        <w:rPr/>
        <w:t xml:space="preserve"> </w:t>
      </w:r>
      <w:r>
        <w:rPr>
          <w:spacing w:val="5"/>
        </w:rPr>
        <w:t>查提示盆腔积液或者包块较治疗前减少</w:t>
      </w:r>
      <w:r>
        <w:rPr>
          <w:rFonts w:ascii="Microsoft YaHei" w:hAnsi="Microsoft YaHei" w:eastAsia="Microsoft YaHei" w:cs="Microsoft YaHei"/>
          <w:spacing w:val="5"/>
        </w:rPr>
        <w:t>≥70% </w:t>
      </w:r>
      <w:r>
        <w:rPr>
          <w:spacing w:val="5"/>
        </w:rPr>
        <w:t>;</w:t>
      </w:r>
      <w:r>
        <w:rPr>
          <w:spacing w:val="-33"/>
        </w:rPr>
        <w:t xml:space="preserve"> </w:t>
      </w:r>
      <w:r>
        <w:rPr>
          <w:spacing w:val="5"/>
        </w:rPr>
        <w:t>有</w:t>
      </w:r>
      <w:r>
        <w:rPr>
          <w:spacing w:val="4"/>
        </w:rPr>
        <w:t>效</w:t>
      </w:r>
      <w:r>
        <w:rPr>
          <w:spacing w:val="-48"/>
        </w:rPr>
        <w:t xml:space="preserve"> </w:t>
      </w:r>
      <w:r>
        <w:rPr>
          <w:spacing w:val="4"/>
        </w:rPr>
        <w:t>:</w:t>
      </w:r>
      <w:r>
        <w:rPr>
          <w:spacing w:val="-27"/>
        </w:rPr>
        <w:t xml:space="preserve"> </w:t>
      </w:r>
      <w:r>
        <w:rPr>
          <w:spacing w:val="4"/>
        </w:rPr>
        <w:t>患者临</w:t>
      </w:r>
      <w:r>
        <w:rPr/>
        <w:t xml:space="preserve"> </w:t>
      </w:r>
      <w:r>
        <w:rPr>
          <w:spacing w:val="3"/>
        </w:rPr>
        <w:t>床症状</w:t>
      </w:r>
      <w:r>
        <w:rPr>
          <w:rFonts w:ascii="Microsoft YaHei" w:hAnsi="Microsoft YaHei" w:eastAsia="Microsoft YaHei" w:cs="Microsoft YaHei"/>
          <w:spacing w:val="3"/>
        </w:rPr>
        <w:t>、</w:t>
      </w:r>
      <w:r>
        <w:rPr>
          <w:spacing w:val="3"/>
        </w:rPr>
        <w:t>体征以及妇科检查均较治疗前好转，经</w:t>
      </w:r>
      <w:r>
        <w:rPr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B </w:t>
      </w:r>
      <w:r>
        <w:rPr>
          <w:spacing w:val="3"/>
        </w:rPr>
        <w:t>超检查提示</w:t>
      </w:r>
      <w:r>
        <w:rPr/>
        <w:t xml:space="preserve"> </w:t>
      </w:r>
      <w:r>
        <w:rPr/>
        <w:t>盆腔积液或者包块较治疗前减少</w:t>
      </w:r>
      <w:r>
        <w:rPr>
          <w:rFonts w:ascii="Microsoft YaHei" w:hAnsi="Microsoft YaHei" w:eastAsia="Microsoft YaHei" w:cs="Microsoft YaHei"/>
        </w:rPr>
        <w:t>＜70% </w:t>
      </w:r>
      <w:r>
        <w:rPr/>
        <w:t>;</w:t>
      </w:r>
      <w:r>
        <w:rPr>
          <w:spacing w:val="-34"/>
        </w:rPr>
        <w:t xml:space="preserve"> </w:t>
      </w:r>
      <w:r>
        <w:rPr/>
        <w:t>无效</w:t>
      </w:r>
      <w:r>
        <w:rPr>
          <w:spacing w:val="-48"/>
        </w:rPr>
        <w:t xml:space="preserve"> </w:t>
      </w:r>
      <w:r>
        <w:rPr>
          <w:spacing w:val="-1"/>
        </w:rPr>
        <w:t>:</w:t>
      </w:r>
      <w:r>
        <w:rPr>
          <w:spacing w:val="-29"/>
        </w:rPr>
        <w:t xml:space="preserve"> </w:t>
      </w:r>
      <w:r>
        <w:rPr>
          <w:spacing w:val="-1"/>
        </w:rPr>
        <w:t>患者临床症状</w:t>
      </w:r>
      <w:r>
        <w:rPr>
          <w:rFonts w:ascii="Microsoft YaHei" w:hAnsi="Microsoft YaHei" w:eastAsia="Microsoft YaHei" w:cs="Microsoft YaHei"/>
          <w:spacing w:val="-1"/>
        </w:rPr>
        <w:t>、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4"/>
        </w:rPr>
        <w:t>体征未见改善，盆腔积液或包块也未见减小</w:t>
      </w:r>
      <w:r>
        <w:rPr>
          <w:rFonts w:ascii="Microsoft YaHei" w:hAnsi="Microsoft YaHei" w:eastAsia="Microsoft YaHei" w:cs="Microsoft YaHei"/>
          <w:spacing w:val="4"/>
        </w:rPr>
        <w:t>。</w:t>
      </w:r>
      <w:r>
        <w:rPr>
          <w:spacing w:val="4"/>
        </w:rPr>
        <w:t>总有效率</w:t>
      </w:r>
      <w:r>
        <w:rPr>
          <w:spacing w:val="-36"/>
        </w:rPr>
        <w:t xml:space="preserve"> </w:t>
      </w:r>
      <w:r>
        <w:rPr>
          <w:rFonts w:ascii="Microsoft YaHei" w:hAnsi="Microsoft YaHei" w:eastAsia="Microsoft YaHei" w:cs="Microsoft YaHei"/>
          <w:spacing w:val="4"/>
          <w:position w:val="1"/>
        </w:rPr>
        <w:t>=</w:t>
      </w:r>
      <w:r>
        <w:rPr>
          <w:rFonts w:ascii="Microsoft YaHei" w:hAnsi="Microsoft YaHei" w:eastAsia="Microsoft YaHei" w:cs="Microsoft YaHei"/>
          <w:spacing w:val="19"/>
          <w:w w:val="101"/>
          <w:position w:val="1"/>
        </w:rPr>
        <w:t xml:space="preserve"> </w:t>
      </w:r>
      <w:r>
        <w:rPr>
          <w:spacing w:val="4"/>
        </w:rPr>
        <w:t>(</w:t>
      </w:r>
      <w:r>
        <w:rPr>
          <w:spacing w:val="-48"/>
        </w:rPr>
        <w:t xml:space="preserve"> </w:t>
      </w:r>
      <w:r>
        <w:rPr>
          <w:spacing w:val="4"/>
        </w:rPr>
        <w:t>痊</w:t>
      </w:r>
      <w:r>
        <w:rPr/>
        <w:t xml:space="preserve"> </w:t>
      </w:r>
      <w:r>
        <w:rPr/>
        <w:t>愈例数</w:t>
      </w:r>
      <w:r>
        <w:rPr>
          <w:rFonts w:ascii="Microsoft YaHei" w:hAnsi="Microsoft YaHei" w:eastAsia="Microsoft YaHei" w:cs="Microsoft YaHei"/>
        </w:rPr>
        <w:t>+</w:t>
      </w:r>
      <w:r>
        <w:rPr/>
        <w:t>显效例数</w:t>
      </w:r>
      <w:r>
        <w:rPr>
          <w:rFonts w:ascii="Microsoft YaHei" w:hAnsi="Microsoft YaHei" w:eastAsia="Microsoft YaHei" w:cs="Microsoft YaHei"/>
        </w:rPr>
        <w:t>+</w:t>
      </w:r>
      <w:r>
        <w:rPr/>
        <w:t>有效例数)</w:t>
      </w:r>
      <w:r>
        <w:rPr>
          <w:spacing w:val="-15"/>
        </w:rPr>
        <w:t xml:space="preserve"> </w:t>
      </w:r>
      <w:r>
        <w:rPr/>
        <w:t>例数</w:t>
      </w:r>
      <w:r>
        <w:rPr>
          <w:rFonts w:ascii="Microsoft YaHei" w:hAnsi="Microsoft YaHei" w:eastAsia="Microsoft YaHei" w:cs="Microsoft YaHei"/>
        </w:rPr>
        <w:t>/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/>
        <w:t>总例数</w:t>
      </w:r>
      <w:r>
        <w:rPr>
          <w:rFonts w:ascii="Microsoft YaHei" w:hAnsi="Microsoft YaHei" w:eastAsia="Microsoft YaHei" w:cs="Microsoft YaHei"/>
        </w:rPr>
        <w:t>×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</w:rPr>
        <w:t>100%</w:t>
      </w:r>
      <w:r>
        <w:rPr>
          <w:rFonts w:ascii="Microsoft YaHei" w:hAnsi="Microsoft YaHei" w:eastAsia="Microsoft YaHei" w:cs="Microsoft YaHei"/>
          <w:spacing w:val="-14"/>
        </w:rPr>
        <w:t xml:space="preserve"> </w:t>
      </w:r>
      <w:r>
        <w:rPr>
          <w:rFonts w:ascii="Microsoft YaHei" w:hAnsi="Microsoft YaHei" w:eastAsia="Microsoft YaHei" w:cs="Microsoft YaHei"/>
        </w:rPr>
        <w:t>。②</w:t>
      </w:r>
      <w:r>
        <w:rPr/>
        <w:t>观察比 </w:t>
      </w:r>
      <w:r>
        <w:rPr>
          <w:spacing w:val="5"/>
        </w:rPr>
        <w:t>较两组患者的体温恢复正常时间</w:t>
      </w:r>
      <w:r>
        <w:rPr>
          <w:rFonts w:ascii="Microsoft YaHei" w:hAnsi="Microsoft YaHei" w:eastAsia="Microsoft YaHei" w:cs="Microsoft YaHei"/>
          <w:spacing w:val="5"/>
        </w:rPr>
        <w:t>、</w:t>
      </w:r>
      <w:r>
        <w:rPr>
          <w:spacing w:val="5"/>
        </w:rPr>
        <w:t>下腹痛消失时间</w:t>
      </w:r>
      <w:r>
        <w:rPr>
          <w:rFonts w:ascii="Microsoft YaHei" w:hAnsi="Microsoft YaHei" w:eastAsia="Microsoft YaHei" w:cs="Microsoft YaHei"/>
          <w:spacing w:val="5"/>
        </w:rPr>
        <w:t>、</w:t>
      </w:r>
      <w:r>
        <w:rPr>
          <w:spacing w:val="5"/>
        </w:rPr>
        <w:t>盆腔包块</w:t>
      </w:r>
      <w:r>
        <w:rPr/>
        <w:t xml:space="preserve"> </w:t>
      </w:r>
      <w:r>
        <w:rPr>
          <w:spacing w:val="11"/>
        </w:rPr>
        <w:t>消失时间</w:t>
      </w:r>
      <w:r>
        <w:rPr>
          <w:rFonts w:ascii="Microsoft YaHei" w:hAnsi="Microsoft YaHei" w:eastAsia="Microsoft YaHei" w:cs="Microsoft YaHei"/>
          <w:spacing w:val="11"/>
        </w:rPr>
        <w:t>、</w:t>
      </w:r>
      <w:r>
        <w:rPr>
          <w:spacing w:val="11"/>
        </w:rPr>
        <w:t>阴道分泌物恢复正常时间</w:t>
      </w:r>
      <w:r>
        <w:rPr>
          <w:rFonts w:ascii="Microsoft YaHei" w:hAnsi="Microsoft YaHei" w:eastAsia="Microsoft YaHei" w:cs="Microsoft YaHei"/>
          <w:spacing w:val="11"/>
        </w:rPr>
        <w:t>。③</w:t>
      </w:r>
      <w:r>
        <w:rPr>
          <w:spacing w:val="11"/>
        </w:rPr>
        <w:t>观察比较两组患者</w:t>
      </w:r>
      <w:r>
        <w:rPr>
          <w:spacing w:val="17"/>
        </w:rPr>
        <w:t xml:space="preserve"> </w:t>
      </w:r>
      <w:r>
        <w:rPr/>
        <w:t>眩晕</w:t>
      </w:r>
      <w:r>
        <w:rPr>
          <w:rFonts w:ascii="Microsoft YaHei" w:hAnsi="Microsoft YaHei" w:eastAsia="Microsoft YaHei" w:cs="Microsoft YaHei"/>
        </w:rPr>
        <w:t>、</w:t>
      </w:r>
      <w:r>
        <w:rPr/>
        <w:t>头痛</w:t>
      </w:r>
      <w:r>
        <w:rPr>
          <w:rFonts w:ascii="Microsoft YaHei" w:hAnsi="Microsoft YaHei" w:eastAsia="Microsoft YaHei" w:cs="Microsoft YaHei"/>
        </w:rPr>
        <w:t>、</w:t>
      </w:r>
      <w:r>
        <w:rPr/>
        <w:t>恶心呕吐等不良反应发生情况</w:t>
      </w:r>
      <w:r>
        <w:rPr>
          <w:rFonts w:ascii="Microsoft YaHei" w:hAnsi="Microsoft YaHei" w:eastAsia="Microsoft YaHei" w:cs="Microsoft YaHei"/>
        </w:rPr>
        <w:t>。</w:t>
      </w:r>
    </w:p>
    <w:p>
      <w:pPr>
        <w:pStyle w:val="BodyText"/>
        <w:ind w:right="62" w:firstLine="9"/>
        <w:spacing w:before="2" w:line="244" w:lineRule="auto"/>
        <w:jc w:val="both"/>
        <w:rPr>
          <w:rFonts w:ascii="Microsoft YaHei" w:hAnsi="Microsoft YaHei" w:eastAsia="Microsoft YaHei" w:cs="Microsoft YaHei"/>
        </w:rPr>
      </w:pPr>
      <w:r>
        <w:pict>
          <v:shape id="_x0000_s4" style="position:absolute;margin-left:226.964pt;margin-top:15.9081pt;mso-position-vertical-relative:text;mso-position-horizontal-relative:text;width:4.15pt;height:0.35pt;z-index:251658240;" filled="false" strokecolor="#000000" strokeweight="0.33pt" coordsize="83,6" coordorigin="0,0" path="m0,3l82,3e">
            <v:stroke joinstyle="miter" miterlimit="10"/>
          </v:shape>
        </w:pict>
      </w:r>
      <w:r>
        <w:rPr>
          <w:rFonts w:ascii="Microsoft YaHei" w:hAnsi="Microsoft YaHei" w:eastAsia="Microsoft YaHei" w:cs="Microsoft YaHei"/>
          <w:spacing w:val="-1"/>
        </w:rPr>
        <w:t>1. 4</w:t>
      </w:r>
      <w:r>
        <w:rPr>
          <w:rFonts w:ascii="Microsoft YaHei" w:hAnsi="Microsoft YaHei" w:eastAsia="Microsoft YaHei" w:cs="Microsoft YaHei"/>
          <w:spacing w:val="11"/>
        </w:rPr>
        <w:t xml:space="preserve">    </w:t>
      </w:r>
      <w:r>
        <w:rPr>
          <w:spacing w:val="-1"/>
        </w:rPr>
        <w:t>统计学方法</w:t>
      </w:r>
      <w:r>
        <w:rPr>
          <w:spacing w:val="-46"/>
        </w:rPr>
        <w:t xml:space="preserve"> </w:t>
      </w:r>
      <w:r>
        <w:rPr>
          <w:spacing w:val="-1"/>
        </w:rPr>
        <w:t>:</w:t>
      </w:r>
      <w:r>
        <w:rPr>
          <w:spacing w:val="-32"/>
        </w:rPr>
        <w:t xml:space="preserve"> </w:t>
      </w:r>
      <w:r>
        <w:rPr>
          <w:spacing w:val="-1"/>
        </w:rPr>
        <w:t>使用</w:t>
      </w:r>
      <w:r>
        <w:rPr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SPSS</w:t>
      </w:r>
      <w:r>
        <w:rPr>
          <w:rFonts w:ascii="Microsoft YaHei" w:hAnsi="Microsoft YaHei" w:eastAsia="Microsoft YaHei" w:cs="Microsoft YaHei"/>
          <w:spacing w:val="22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21. 0</w:t>
      </w:r>
      <w:r>
        <w:rPr>
          <w:rFonts w:ascii="Microsoft YaHei" w:hAnsi="Microsoft YaHei" w:eastAsia="Microsoft YaHei" w:cs="Microsoft YaHei"/>
          <w:spacing w:val="16"/>
        </w:rPr>
        <w:t xml:space="preserve"> </w:t>
      </w:r>
      <w:r>
        <w:rPr>
          <w:spacing w:val="-1"/>
        </w:rPr>
        <w:t>统计</w:t>
      </w:r>
      <w:r>
        <w:rPr>
          <w:spacing w:val="-2"/>
        </w:rPr>
        <w:t>学软件分析，计数资</w:t>
      </w:r>
      <w:r>
        <w:rPr/>
        <w:t xml:space="preserve"> </w:t>
      </w:r>
      <w:r>
        <w:rPr>
          <w:spacing w:val="1"/>
        </w:rPr>
        <w:t>料以率(</w:t>
      </w:r>
      <w:r>
        <w:rPr>
          <w:rFonts w:ascii="Microsoft YaHei" w:hAnsi="Microsoft YaHei" w:eastAsia="Microsoft YaHei" w:cs="Microsoft YaHei"/>
          <w:spacing w:val="1"/>
        </w:rPr>
        <w:t>%</w:t>
      </w:r>
      <w:r>
        <w:rPr>
          <w:spacing w:val="1"/>
        </w:rPr>
        <w:t>)</w:t>
      </w:r>
      <w:r>
        <w:rPr>
          <w:spacing w:val="-22"/>
        </w:rPr>
        <w:t xml:space="preserve"> </w:t>
      </w:r>
      <w:r>
        <w:rPr>
          <w:spacing w:val="1"/>
        </w:rPr>
        <w:t>表示，采用</w:t>
      </w:r>
      <w:r>
        <w:rPr>
          <w:rFonts w:ascii="Arial" w:hAnsi="Arial" w:eastAsia="Arial" w:cs="Arial"/>
          <w:spacing w:val="1"/>
        </w:rPr>
        <w:t>χ</w:t>
      </w:r>
      <w:r>
        <w:rPr>
          <w:rFonts w:ascii="Microsoft YaHei" w:hAnsi="Microsoft YaHei" w:eastAsia="Microsoft YaHei" w:cs="Microsoft YaHei"/>
          <w:sz w:val="10"/>
          <w:szCs w:val="10"/>
          <w:spacing w:val="1"/>
          <w:position w:val="8"/>
        </w:rPr>
        <w:t>2</w:t>
      </w:r>
      <w:r>
        <w:rPr>
          <w:rFonts w:ascii="Microsoft YaHei" w:hAnsi="Microsoft YaHei" w:eastAsia="Microsoft YaHei" w:cs="Microsoft YaHei"/>
          <w:sz w:val="10"/>
          <w:szCs w:val="10"/>
          <w:spacing w:val="8"/>
          <w:w w:val="101"/>
          <w:position w:val="8"/>
        </w:rPr>
        <w:t xml:space="preserve">  </w:t>
      </w:r>
      <w:r>
        <w:rPr>
          <w:spacing w:val="1"/>
        </w:rPr>
        <w:t>检验</w:t>
      </w:r>
      <w:r>
        <w:rPr>
          <w:spacing w:val="-46"/>
        </w:rPr>
        <w:t xml:space="preserve"> </w:t>
      </w:r>
      <w:r>
        <w:rPr>
          <w:spacing w:val="1"/>
        </w:rPr>
        <w:t>;</w:t>
      </w:r>
      <w:r>
        <w:rPr>
          <w:spacing w:val="-34"/>
        </w:rPr>
        <w:t xml:space="preserve"> </w:t>
      </w:r>
      <w:r>
        <w:rPr>
          <w:spacing w:val="1"/>
        </w:rPr>
        <w:t>计量资料以均数</w:t>
      </w:r>
      <w:r>
        <w:rPr>
          <w:rFonts w:ascii="Microsoft YaHei" w:hAnsi="Microsoft YaHei" w:eastAsia="Microsoft YaHei" w:cs="Microsoft YaHei"/>
          <w:spacing w:val="1"/>
        </w:rPr>
        <w:t>±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spacing w:val="1"/>
        </w:rPr>
        <w:t>标准差</w:t>
      </w:r>
      <w:r>
        <w:rPr>
          <w:spacing w:val="-36"/>
        </w:rPr>
        <w:t xml:space="preserve"> </w:t>
      </w:r>
      <w:r>
        <w:rPr>
          <w:spacing w:val="1"/>
        </w:rPr>
        <w:t>(</w:t>
      </w:r>
      <w:r>
        <w:rPr>
          <w:rFonts w:ascii="Microsoft YaHei" w:hAnsi="Microsoft YaHei" w:eastAsia="Microsoft YaHei" w:cs="Microsoft YaHei"/>
          <w:spacing w:val="1"/>
        </w:rPr>
        <w:t>x</w:t>
      </w:r>
      <w:r>
        <w:rPr>
          <w:rFonts w:ascii="Microsoft YaHei" w:hAnsi="Microsoft YaHei" w:eastAsia="Microsoft YaHei" w:cs="Microsoft YaHei"/>
          <w:spacing w:val="-27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±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s</w:t>
      </w:r>
      <w:r>
        <w:rPr>
          <w:spacing w:val="-6"/>
        </w:rPr>
        <w:t>)</w:t>
      </w:r>
      <w:r>
        <w:rPr>
          <w:spacing w:val="-22"/>
        </w:rPr>
        <w:t xml:space="preserve"> </w:t>
      </w:r>
      <w:r>
        <w:rPr>
          <w:spacing w:val="-6"/>
        </w:rPr>
        <w:t>表示，采用</w:t>
      </w:r>
      <w:r>
        <w:rPr>
          <w:spacing w:val="-34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t </w:t>
      </w:r>
      <w:r>
        <w:rPr>
          <w:spacing w:val="-6"/>
        </w:rPr>
        <w:t>检验</w:t>
      </w:r>
      <w:r>
        <w:rPr>
          <w:spacing w:val="-46"/>
        </w:rPr>
        <w:t xml:space="preserve"> </w:t>
      </w:r>
      <w:r>
        <w:rPr>
          <w:spacing w:val="-6"/>
        </w:rPr>
        <w:t>;</w:t>
      </w:r>
      <w:r>
        <w:rPr>
          <w:spacing w:val="-19"/>
        </w:rPr>
        <w:t xml:space="preserve"> </w:t>
      </w:r>
      <w:r>
        <w:rPr>
          <w:spacing w:val="-6"/>
        </w:rPr>
        <w:t>以</w:t>
      </w:r>
      <w:r>
        <w:rPr>
          <w:spacing w:val="-38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P＜0. 05 </w:t>
      </w:r>
      <w:r>
        <w:rPr>
          <w:spacing w:val="-7"/>
        </w:rPr>
        <w:t>为差异有统计学意义</w:t>
      </w:r>
      <w:r>
        <w:rPr>
          <w:rFonts w:ascii="Microsoft YaHei" w:hAnsi="Microsoft YaHei" w:eastAsia="Microsoft YaHei" w:cs="Microsoft YaHei"/>
          <w:spacing w:val="-7"/>
        </w:rPr>
        <w:t>。</w:t>
      </w:r>
    </w:p>
    <w:p>
      <w:pPr>
        <w:spacing w:before="283" w:line="195" w:lineRule="auto"/>
        <w:rPr>
          <w:rFonts w:ascii="SimHei" w:hAnsi="SimHei" w:eastAsia="SimHei" w:cs="Sim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2"/>
        </w:rPr>
        <w:t>2</w:t>
      </w:r>
      <w:r>
        <w:rPr>
          <w:rFonts w:ascii="Microsoft YaHei" w:hAnsi="Microsoft YaHei" w:eastAsia="Microsoft YaHei" w:cs="Microsoft YaHei"/>
          <w:sz w:val="17"/>
          <w:szCs w:val="17"/>
          <w:spacing w:val="13"/>
        </w:rPr>
        <w:t xml:space="preserve">   </w:t>
      </w:r>
      <w:r>
        <w:rPr>
          <w:rFonts w:ascii="SimHei" w:hAnsi="SimHei" w:eastAsia="SimHei" w:cs="SimHei"/>
          <w:sz w:val="17"/>
          <w:szCs w:val="17"/>
          <w:spacing w:val="-2"/>
        </w:rPr>
        <w:t>结果</w:t>
      </w:r>
    </w:p>
    <w:p>
      <w:pPr>
        <w:pStyle w:val="BodyText"/>
        <w:ind w:left="9" w:right="62" w:hanging="9"/>
        <w:spacing w:before="53" w:line="246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1"/>
        </w:rPr>
        <w:t>2. 1    </w:t>
      </w:r>
      <w:r>
        <w:rPr>
          <w:spacing w:val="1"/>
        </w:rPr>
        <w:t>两组患者临床治疗效果比较:</w:t>
      </w:r>
      <w:r>
        <w:rPr>
          <w:spacing w:val="-31"/>
        </w:rPr>
        <w:t xml:space="preserve"> </w:t>
      </w:r>
      <w:r>
        <w:rPr>
          <w:spacing w:val="1"/>
        </w:rPr>
        <w:t>观察组患者痊愈</w:t>
      </w:r>
      <w:r>
        <w:rPr>
          <w:spacing w:val="-16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14</w:t>
      </w:r>
      <w:r>
        <w:rPr>
          <w:rFonts w:ascii="Microsoft YaHei" w:hAnsi="Microsoft YaHei" w:eastAsia="Microsoft YaHei" w:cs="Microsoft YaHei"/>
          <w:spacing w:val="8"/>
        </w:rPr>
        <w:t xml:space="preserve"> </w:t>
      </w:r>
      <w:r>
        <w:rPr>
          <w:spacing w:val="1"/>
        </w:rPr>
        <w:t>例，显</w:t>
      </w:r>
      <w:r>
        <w:rPr/>
        <w:t xml:space="preserve"> </w:t>
      </w:r>
      <w:r>
        <w:rPr>
          <w:spacing w:val="-9"/>
        </w:rPr>
        <w:t>效</w:t>
      </w:r>
      <w:r>
        <w:rPr>
          <w:spacing w:val="-27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14 </w:t>
      </w:r>
      <w:r>
        <w:rPr>
          <w:spacing w:val="-9"/>
        </w:rPr>
        <w:t>例，有效</w:t>
      </w:r>
      <w:r>
        <w:rPr>
          <w:spacing w:val="-30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10 </w:t>
      </w:r>
      <w:r>
        <w:rPr>
          <w:spacing w:val="-9"/>
        </w:rPr>
        <w:t>例，无效</w:t>
      </w:r>
      <w:r>
        <w:rPr>
          <w:spacing w:val="-44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2 </w:t>
      </w:r>
      <w:r>
        <w:rPr>
          <w:spacing w:val="-9"/>
        </w:rPr>
        <w:t>例，治疗总有效率为</w:t>
      </w:r>
      <w:r>
        <w:rPr>
          <w:spacing w:val="-45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95. 00% </w:t>
      </w:r>
      <w:r>
        <w:rPr>
          <w:spacing w:val="-10"/>
        </w:rPr>
        <w:t>;</w:t>
      </w:r>
      <w:r>
        <w:rPr>
          <w:spacing w:val="-40"/>
        </w:rPr>
        <w:t xml:space="preserve"> </w:t>
      </w:r>
      <w:r>
        <w:rPr>
          <w:spacing w:val="-10"/>
        </w:rPr>
        <w:t>对照</w:t>
      </w:r>
      <w:r>
        <w:rPr/>
        <w:t xml:space="preserve"> </w:t>
      </w:r>
      <w:r>
        <w:rPr>
          <w:spacing w:val="-9"/>
        </w:rPr>
        <w:t>组痊愈</w:t>
      </w:r>
      <w:r>
        <w:rPr>
          <w:spacing w:val="-36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8 </w:t>
      </w:r>
      <w:r>
        <w:rPr>
          <w:spacing w:val="-9"/>
        </w:rPr>
        <w:t>例，显效</w:t>
      </w:r>
      <w:r>
        <w:rPr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10 </w:t>
      </w:r>
      <w:r>
        <w:rPr>
          <w:spacing w:val="-9"/>
        </w:rPr>
        <w:t>例，有效</w:t>
      </w:r>
      <w:r>
        <w:rPr>
          <w:spacing w:val="-27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12 </w:t>
      </w:r>
      <w:r>
        <w:rPr>
          <w:spacing w:val="-9"/>
        </w:rPr>
        <w:t>例，无效</w:t>
      </w:r>
      <w:r>
        <w:rPr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10 </w:t>
      </w:r>
      <w:r>
        <w:rPr>
          <w:spacing w:val="-10"/>
        </w:rPr>
        <w:t>例，治疗总有效率</w:t>
      </w:r>
      <w:r>
        <w:rPr/>
        <w:t xml:space="preserve"> </w:t>
      </w:r>
      <w:r>
        <w:rPr>
          <w:spacing w:val="3"/>
        </w:rPr>
        <w:t>为</w:t>
      </w:r>
      <w:r>
        <w:rPr>
          <w:spacing w:val="-27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75. 00% </w:t>
      </w:r>
      <w:r>
        <w:rPr>
          <w:spacing w:val="3"/>
        </w:rPr>
        <w:t>;</w:t>
      </w:r>
      <w:r>
        <w:rPr>
          <w:spacing w:val="-32"/>
        </w:rPr>
        <w:t xml:space="preserve"> </w:t>
      </w:r>
      <w:r>
        <w:rPr>
          <w:spacing w:val="3"/>
        </w:rPr>
        <w:t>观察组总有效率明显高于对照组，差异有统计学</w:t>
      </w:r>
      <w:r>
        <w:rPr/>
        <w:t xml:space="preserve"> </w:t>
      </w:r>
      <w:r>
        <w:rPr>
          <w:spacing w:val="-8"/>
        </w:rPr>
        <w:t>意义(</w:t>
      </w:r>
      <w:r>
        <w:rPr>
          <w:rFonts w:ascii="Microsoft YaHei" w:hAnsi="Microsoft YaHei" w:eastAsia="Microsoft YaHei" w:cs="Microsoft YaHei"/>
          <w:spacing w:val="-8"/>
        </w:rPr>
        <w:t>P＜0. 05</w:t>
      </w:r>
      <w:r>
        <w:rPr>
          <w:spacing w:val="-8"/>
        </w:rPr>
        <w:t>) </w:t>
      </w:r>
      <w:r>
        <w:rPr>
          <w:rFonts w:ascii="Microsoft YaHei" w:hAnsi="Microsoft YaHei" w:eastAsia="Microsoft YaHei" w:cs="Microsoft YaHei"/>
          <w:spacing w:val="-8"/>
        </w:rPr>
        <w:t>。</w:t>
      </w:r>
      <w:r>
        <w:rPr>
          <w:spacing w:val="-8"/>
        </w:rPr>
        <w:t>见表</w:t>
      </w:r>
      <w:r>
        <w:rPr>
          <w:spacing w:val="-9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1。</w:t>
      </w:r>
    </w:p>
    <w:p>
      <w:pPr>
        <w:spacing w:line="246" w:lineRule="auto"/>
        <w:sectPr>
          <w:type w:val="continuous"/>
          <w:pgSz w:w="11906" w:h="16838"/>
          <w:pgMar w:top="1378" w:right="927" w:bottom="0" w:left="407" w:header="1106" w:footer="0" w:gutter="0"/>
          <w:cols w:equalWidth="0" w:num="2">
            <w:col w:w="5675" w:space="100"/>
            <w:col w:w="4796" w:space="0"/>
          </w:cols>
        </w:sectPr>
        <w:rPr>
          <w:rFonts w:ascii="Microsoft YaHei" w:hAnsi="Microsoft YaHei" w:eastAsia="Microsoft YaHei" w:cs="Microsoft YaHei"/>
        </w:rPr>
      </w:pPr>
    </w:p>
    <w:p>
      <w:pPr>
        <w:pStyle w:val="BodyText"/>
        <w:ind w:left="599"/>
        <w:spacing w:before="241" w:line="267" w:lineRule="exact"/>
        <w:outlineLvl w:val="0"/>
        <w:rPr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position w:val="3"/>
        </w:rPr>
        <w:t>表</w:t>
      </w:r>
      <w:r>
        <w:rPr>
          <w:rFonts w:ascii="SimHei" w:hAnsi="SimHei" w:eastAsia="SimHei" w:cs="SimHei"/>
          <w:sz w:val="15"/>
          <w:szCs w:val="15"/>
          <w:spacing w:val="-14"/>
          <w:position w:val="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position w:val="3"/>
        </w:rPr>
        <w:t>1</w:t>
      </w:r>
      <w:r>
        <w:rPr>
          <w:rFonts w:ascii="Microsoft YaHei" w:hAnsi="Microsoft YaHei" w:eastAsia="Microsoft YaHei" w:cs="Microsoft YaHei"/>
          <w:sz w:val="15"/>
          <w:szCs w:val="15"/>
          <w:spacing w:val="12"/>
          <w:position w:val="3"/>
        </w:rPr>
        <w:t xml:space="preserve">   </w:t>
      </w:r>
      <w:r>
        <w:rPr>
          <w:sz w:val="15"/>
          <w:szCs w:val="15"/>
          <w:position w:val="3"/>
        </w:rPr>
        <w:t>观察组与对照组患者临床治疗效果比较［例(</w:t>
      </w:r>
      <w:r>
        <w:rPr>
          <w:sz w:val="15"/>
          <w:szCs w:val="15"/>
          <w:spacing w:val="-43"/>
          <w:position w:val="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position w:val="3"/>
        </w:rPr>
        <w:t>%</w:t>
      </w:r>
      <w:r>
        <w:rPr>
          <w:sz w:val="15"/>
          <w:szCs w:val="15"/>
          <w:position w:val="3"/>
        </w:rPr>
        <w:t>)</w:t>
      </w:r>
      <w:r>
        <w:rPr>
          <w:sz w:val="15"/>
          <w:szCs w:val="15"/>
          <w:spacing w:val="-23"/>
          <w:position w:val="3"/>
        </w:rPr>
        <w:t xml:space="preserve"> </w:t>
      </w:r>
      <w:r>
        <w:rPr>
          <w:sz w:val="15"/>
          <w:szCs w:val="15"/>
          <w:position w:val="3"/>
        </w:rPr>
        <w:t>］</w:t>
      </w:r>
    </w:p>
    <w:p>
      <w:pPr>
        <w:spacing w:line="41" w:lineRule="exact"/>
        <w:rPr/>
      </w:pPr>
      <w:r/>
    </w:p>
    <w:tbl>
      <w:tblPr>
        <w:tblStyle w:val="TableNormal"/>
        <w:tblW w:w="9867" w:type="dxa"/>
        <w:tblInd w:w="58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15"/>
        <w:gridCol w:w="1331"/>
        <w:gridCol w:w="1396"/>
        <w:gridCol w:w="1353"/>
        <w:gridCol w:w="1392"/>
        <w:gridCol w:w="1514"/>
        <w:gridCol w:w="1766"/>
      </w:tblGrid>
      <w:tr>
        <w:trPr>
          <w:trHeight w:val="305" w:hRule="atLeast"/>
        </w:trPr>
        <w:tc>
          <w:tcPr>
            <w:tcW w:w="1115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0"/>
              <w:spacing w:before="86" w:line="211" w:lineRule="auto"/>
              <w:rPr/>
            </w:pPr>
            <w:r>
              <w:rPr>
                <w:spacing w:val="3"/>
              </w:rPr>
              <w:t>组别</w:t>
            </w:r>
          </w:p>
        </w:tc>
        <w:tc>
          <w:tcPr>
            <w:tcW w:w="1331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644"/>
              <w:spacing w:before="84" w:line="213" w:lineRule="auto"/>
              <w:rPr/>
            </w:pPr>
            <w:r>
              <w:rPr>
                <w:spacing w:val="4"/>
              </w:rPr>
              <w:t>例数</w:t>
            </w:r>
          </w:p>
        </w:tc>
        <w:tc>
          <w:tcPr>
            <w:tcW w:w="1396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585"/>
              <w:spacing w:before="83" w:line="214" w:lineRule="auto"/>
              <w:rPr/>
            </w:pPr>
            <w:r>
              <w:rPr>
                <w:spacing w:val="4"/>
              </w:rPr>
              <w:t>痊愈</w:t>
            </w:r>
          </w:p>
        </w:tc>
        <w:tc>
          <w:tcPr>
            <w:tcW w:w="1353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546"/>
              <w:spacing w:before="84" w:line="213" w:lineRule="auto"/>
              <w:rPr/>
            </w:pPr>
            <w:r>
              <w:rPr>
                <w:spacing w:val="2"/>
              </w:rPr>
              <w:t>显效</w:t>
            </w:r>
          </w:p>
        </w:tc>
        <w:tc>
          <w:tcPr>
            <w:tcW w:w="1392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542"/>
              <w:spacing w:before="84" w:line="213" w:lineRule="auto"/>
              <w:rPr/>
            </w:pPr>
            <w:r>
              <w:rPr>
                <w:spacing w:val="3"/>
              </w:rPr>
              <w:t>有效</w:t>
            </w:r>
          </w:p>
        </w:tc>
        <w:tc>
          <w:tcPr>
            <w:tcW w:w="1514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583"/>
              <w:spacing w:before="84" w:line="213" w:lineRule="auto"/>
              <w:rPr/>
            </w:pPr>
            <w:r>
              <w:rPr>
                <w:spacing w:val="3"/>
              </w:rPr>
              <w:t>无效</w:t>
            </w:r>
          </w:p>
        </w:tc>
        <w:tc>
          <w:tcPr>
            <w:tcW w:w="1766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663"/>
              <w:spacing w:before="84" w:line="213" w:lineRule="auto"/>
              <w:rPr/>
            </w:pPr>
            <w:r>
              <w:rPr>
                <w:spacing w:val="4"/>
              </w:rPr>
              <w:t>总有效</w:t>
            </w:r>
          </w:p>
        </w:tc>
      </w:tr>
      <w:tr>
        <w:trPr>
          <w:trHeight w:val="301" w:hRule="atLeast"/>
        </w:trPr>
        <w:tc>
          <w:tcPr>
            <w:tcW w:w="111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8"/>
              <w:spacing w:before="92" w:line="214" w:lineRule="auto"/>
              <w:rPr/>
            </w:pPr>
            <w:r>
              <w:rPr>
                <w:spacing w:val="5"/>
              </w:rPr>
              <w:t>观察组</w:t>
            </w:r>
          </w:p>
        </w:tc>
        <w:tc>
          <w:tcPr>
            <w:tcW w:w="1331" w:type="dxa"/>
            <w:vAlign w:val="top"/>
            <w:tcBorders>
              <w:top w:val="single" w:color="000000" w:sz="2" w:space="0"/>
            </w:tcBorders>
          </w:tcPr>
          <w:p>
            <w:pPr>
              <w:ind w:left="717"/>
              <w:spacing w:before="101" w:line="177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7"/>
              </w:rPr>
              <w:t>40</w:t>
            </w:r>
          </w:p>
        </w:tc>
        <w:tc>
          <w:tcPr>
            <w:tcW w:w="139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86"/>
              <w:spacing w:before="87" w:line="190" w:lineRule="auto"/>
              <w:rPr/>
            </w:pPr>
            <w:r>
              <w:rPr>
                <w:rFonts w:ascii="Microsoft YaHei" w:hAnsi="Microsoft YaHei" w:eastAsia="Microsoft YaHei" w:cs="Microsoft YaHei"/>
                <w:spacing w:val="-7"/>
              </w:rPr>
              <w:t>14</w:t>
            </w:r>
            <w:r>
              <w:rPr>
                <w:spacing w:val="-7"/>
              </w:rPr>
              <w:t>(</w:t>
            </w:r>
            <w:r>
              <w:rPr>
                <w:rFonts w:ascii="Microsoft YaHei" w:hAnsi="Microsoft YaHei" w:eastAsia="Microsoft YaHei" w:cs="Microsoft YaHei"/>
                <w:spacing w:val="-7"/>
              </w:rPr>
              <w:t>35. 00</w:t>
            </w:r>
            <w:r>
              <w:rPr>
                <w:spacing w:val="-7"/>
              </w:rPr>
              <w:t>)</w:t>
            </w:r>
          </w:p>
        </w:tc>
        <w:tc>
          <w:tcPr>
            <w:tcW w:w="135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42"/>
              <w:spacing w:before="87" w:line="190" w:lineRule="auto"/>
              <w:rPr/>
            </w:pPr>
            <w:r>
              <w:rPr>
                <w:rFonts w:ascii="Microsoft YaHei" w:hAnsi="Microsoft YaHei" w:eastAsia="Microsoft YaHei" w:cs="Microsoft YaHei"/>
                <w:spacing w:val="-7"/>
              </w:rPr>
              <w:t>14</w:t>
            </w:r>
            <w:r>
              <w:rPr>
                <w:spacing w:val="-7"/>
              </w:rPr>
              <w:t>(</w:t>
            </w:r>
            <w:r>
              <w:rPr>
                <w:rFonts w:ascii="Microsoft YaHei" w:hAnsi="Microsoft YaHei" w:eastAsia="Microsoft YaHei" w:cs="Microsoft YaHei"/>
                <w:spacing w:val="-7"/>
              </w:rPr>
              <w:t>35. 00</w:t>
            </w:r>
            <w:r>
              <w:rPr>
                <w:spacing w:val="-7"/>
              </w:rPr>
              <w:t>)</w:t>
            </w:r>
          </w:p>
        </w:tc>
        <w:tc>
          <w:tcPr>
            <w:tcW w:w="139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42"/>
              <w:spacing w:before="87" w:line="190" w:lineRule="auto"/>
              <w:rPr/>
            </w:pPr>
            <w:r>
              <w:rPr>
                <w:rFonts w:ascii="Microsoft YaHei" w:hAnsi="Microsoft YaHei" w:eastAsia="Microsoft YaHei" w:cs="Microsoft YaHei"/>
                <w:spacing w:val="-7"/>
              </w:rPr>
              <w:t>10</w:t>
            </w:r>
            <w:r>
              <w:rPr>
                <w:spacing w:val="-7"/>
              </w:rPr>
              <w:t>(</w:t>
            </w:r>
            <w:r>
              <w:rPr>
                <w:rFonts w:ascii="Microsoft YaHei" w:hAnsi="Microsoft YaHei" w:eastAsia="Microsoft YaHei" w:cs="Microsoft YaHei"/>
                <w:spacing w:val="-7"/>
              </w:rPr>
              <w:t>25. 00</w:t>
            </w:r>
            <w:r>
              <w:rPr>
                <w:spacing w:val="-7"/>
              </w:rPr>
              <w:t>)</w:t>
            </w:r>
          </w:p>
        </w:tc>
        <w:tc>
          <w:tcPr>
            <w:tcW w:w="151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47"/>
              <w:spacing w:before="87" w:line="190" w:lineRule="auto"/>
              <w:rPr/>
            </w:pPr>
            <w:r>
              <w:rPr>
                <w:rFonts w:ascii="Microsoft YaHei" w:hAnsi="Microsoft YaHei" w:eastAsia="Microsoft YaHei" w:cs="Microsoft YaHei"/>
                <w:spacing w:val="-4"/>
              </w:rPr>
              <w:t>2</w:t>
            </w:r>
            <w:r>
              <w:rPr>
                <w:spacing w:val="-4"/>
              </w:rPr>
              <w:t>(</w:t>
            </w:r>
            <w:r>
              <w:rPr>
                <w:rFonts w:ascii="Microsoft YaHei" w:hAnsi="Microsoft YaHei" w:eastAsia="Microsoft YaHei" w:cs="Microsoft YaHei"/>
                <w:spacing w:val="-4"/>
              </w:rPr>
              <w:t>5. 00</w:t>
            </w:r>
            <w:r>
              <w:rPr>
                <w:spacing w:val="-4"/>
              </w:rPr>
              <w:t>)</w:t>
            </w:r>
          </w:p>
        </w:tc>
        <w:tc>
          <w:tcPr>
            <w:tcW w:w="176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529"/>
              <w:spacing w:before="87" w:line="190" w:lineRule="auto"/>
              <w:rPr/>
            </w:pPr>
            <w:r>
              <w:rPr>
                <w:rFonts w:ascii="Microsoft YaHei" w:hAnsi="Microsoft YaHei" w:eastAsia="Microsoft YaHei" w:cs="Microsoft YaHei"/>
                <w:spacing w:val="-6"/>
              </w:rPr>
              <w:t>38</w:t>
            </w:r>
            <w:r>
              <w:rPr>
                <w:spacing w:val="-6"/>
              </w:rPr>
              <w:t>(</w:t>
            </w:r>
            <w:r>
              <w:rPr>
                <w:rFonts w:ascii="Microsoft YaHei" w:hAnsi="Microsoft YaHei" w:eastAsia="Microsoft YaHei" w:cs="Microsoft YaHei"/>
                <w:spacing w:val="-6"/>
              </w:rPr>
              <w:t>95. 00</w:t>
            </w:r>
            <w:r>
              <w:rPr>
                <w:spacing w:val="-6"/>
              </w:rPr>
              <w:t>)</w:t>
            </w:r>
          </w:p>
        </w:tc>
      </w:tr>
      <w:tr>
        <w:trPr>
          <w:trHeight w:val="328" w:hRule="atLeast"/>
        </w:trPr>
        <w:tc>
          <w:tcPr>
            <w:tcW w:w="1115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8"/>
              <w:spacing w:before="111" w:line="211" w:lineRule="auto"/>
              <w:rPr/>
            </w:pPr>
            <w:r>
              <w:rPr>
                <w:spacing w:val="5"/>
              </w:rPr>
              <w:t>对照组</w:t>
            </w:r>
          </w:p>
        </w:tc>
        <w:tc>
          <w:tcPr>
            <w:tcW w:w="1331" w:type="dxa"/>
            <w:vAlign w:val="top"/>
            <w:tcBorders>
              <w:bottom w:val="single" w:color="000000" w:sz="6" w:space="0"/>
            </w:tcBorders>
          </w:tcPr>
          <w:p>
            <w:pPr>
              <w:ind w:left="717"/>
              <w:spacing w:before="118" w:line="186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7"/>
              </w:rPr>
              <w:t>40</w:t>
            </w:r>
          </w:p>
        </w:tc>
        <w:tc>
          <w:tcPr>
            <w:tcW w:w="1396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416"/>
              <w:spacing w:before="104" w:line="199" w:lineRule="auto"/>
              <w:rPr/>
            </w:pPr>
            <w:r>
              <w:rPr>
                <w:rFonts w:ascii="Microsoft YaHei" w:hAnsi="Microsoft YaHei" w:eastAsia="Microsoft YaHei" w:cs="Microsoft YaHei"/>
                <w:spacing w:val="-5"/>
              </w:rPr>
              <w:t>8</w:t>
            </w:r>
            <w:r>
              <w:rPr>
                <w:spacing w:val="-5"/>
              </w:rPr>
              <w:t>(</w:t>
            </w:r>
            <w:r>
              <w:rPr>
                <w:rFonts w:ascii="Microsoft YaHei" w:hAnsi="Microsoft YaHei" w:eastAsia="Microsoft YaHei" w:cs="Microsoft YaHei"/>
                <w:spacing w:val="-5"/>
              </w:rPr>
              <w:t>20. 00</w:t>
            </w:r>
            <w:r>
              <w:rPr>
                <w:spacing w:val="-5"/>
              </w:rPr>
              <w:t>)</w:t>
            </w:r>
          </w:p>
        </w:tc>
        <w:tc>
          <w:tcPr>
            <w:tcW w:w="1353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342"/>
              <w:spacing w:before="104" w:line="199" w:lineRule="auto"/>
              <w:rPr/>
            </w:pPr>
            <w:r>
              <w:rPr>
                <w:rFonts w:ascii="Microsoft YaHei" w:hAnsi="Microsoft YaHei" w:eastAsia="Microsoft YaHei" w:cs="Microsoft YaHei"/>
                <w:spacing w:val="-7"/>
              </w:rPr>
              <w:t>10</w:t>
            </w:r>
            <w:r>
              <w:rPr>
                <w:spacing w:val="-7"/>
              </w:rPr>
              <w:t>(</w:t>
            </w:r>
            <w:r>
              <w:rPr>
                <w:rFonts w:ascii="Microsoft YaHei" w:hAnsi="Microsoft YaHei" w:eastAsia="Microsoft YaHei" w:cs="Microsoft YaHei"/>
                <w:spacing w:val="-7"/>
              </w:rPr>
              <w:t>25. 00</w:t>
            </w:r>
            <w:r>
              <w:rPr>
                <w:spacing w:val="-7"/>
              </w:rPr>
              <w:t>)</w:t>
            </w:r>
          </w:p>
        </w:tc>
        <w:tc>
          <w:tcPr>
            <w:tcW w:w="1392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342"/>
              <w:spacing w:before="104" w:line="199" w:lineRule="auto"/>
              <w:rPr/>
            </w:pPr>
            <w:r>
              <w:rPr>
                <w:rFonts w:ascii="Microsoft YaHei" w:hAnsi="Microsoft YaHei" w:eastAsia="Microsoft YaHei" w:cs="Microsoft YaHei"/>
                <w:spacing w:val="-7"/>
              </w:rPr>
              <w:t>12</w:t>
            </w:r>
            <w:r>
              <w:rPr>
                <w:spacing w:val="-7"/>
              </w:rPr>
              <w:t>(</w:t>
            </w:r>
            <w:r>
              <w:rPr>
                <w:rFonts w:ascii="Microsoft YaHei" w:hAnsi="Microsoft YaHei" w:eastAsia="Microsoft YaHei" w:cs="Microsoft YaHei"/>
                <w:spacing w:val="-7"/>
              </w:rPr>
              <w:t>30. 00</w:t>
            </w:r>
            <w:r>
              <w:rPr>
                <w:spacing w:val="-7"/>
              </w:rPr>
              <w:t>)</w:t>
            </w:r>
          </w:p>
        </w:tc>
        <w:tc>
          <w:tcPr>
            <w:tcW w:w="1514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382"/>
              <w:spacing w:before="104" w:line="199" w:lineRule="auto"/>
              <w:rPr/>
            </w:pPr>
            <w:r>
              <w:rPr>
                <w:rFonts w:ascii="Microsoft YaHei" w:hAnsi="Microsoft YaHei" w:eastAsia="Microsoft YaHei" w:cs="Microsoft YaHei"/>
                <w:spacing w:val="-7"/>
              </w:rPr>
              <w:t>10</w:t>
            </w:r>
            <w:r>
              <w:rPr>
                <w:spacing w:val="-7"/>
              </w:rPr>
              <w:t>(</w:t>
            </w:r>
            <w:r>
              <w:rPr>
                <w:rFonts w:ascii="Microsoft YaHei" w:hAnsi="Microsoft YaHei" w:eastAsia="Microsoft YaHei" w:cs="Microsoft YaHei"/>
                <w:spacing w:val="-7"/>
              </w:rPr>
              <w:t>25. 00</w:t>
            </w:r>
            <w:r>
              <w:rPr>
                <w:spacing w:val="-7"/>
              </w:rPr>
              <w:t>)</w:t>
            </w:r>
          </w:p>
        </w:tc>
        <w:tc>
          <w:tcPr>
            <w:tcW w:w="1766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464"/>
              <w:spacing w:before="93" w:line="209" w:lineRule="auto"/>
              <w:rPr>
                <w:rFonts w:ascii="Microsoft YaHei" w:hAnsi="Microsoft YaHei" w:eastAsia="Microsoft YaHei" w:cs="Microsoft YaHei"/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pacing w:val="-8"/>
              </w:rPr>
              <w:t>30</w:t>
            </w:r>
            <w:r>
              <w:rPr>
                <w:spacing w:val="-8"/>
              </w:rPr>
              <w:t>(</w:t>
            </w:r>
            <w:r>
              <w:rPr>
                <w:rFonts w:ascii="Microsoft YaHei" w:hAnsi="Microsoft YaHei" w:eastAsia="Microsoft YaHei" w:cs="Microsoft YaHei"/>
                <w:spacing w:val="-8"/>
              </w:rPr>
              <w:t>75. 00</w:t>
            </w:r>
            <w:r>
              <w:rPr>
                <w:spacing w:val="-8"/>
              </w:rPr>
              <w:t>)</w:t>
            </w:r>
            <w:r>
              <w:rPr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position w:val="5"/>
              </w:rPr>
              <w:t>①</w:t>
            </w:r>
          </w:p>
        </w:tc>
      </w:tr>
    </w:tbl>
    <w:p>
      <w:pPr>
        <w:pStyle w:val="BodyText"/>
        <w:ind w:left="755"/>
        <w:spacing w:before="116" w:line="164" w:lineRule="exact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7"/>
        </w:rPr>
        <w:t>注: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7"/>
        </w:rPr>
        <w:t>与观察组比较，</w:t>
      </w:r>
      <w:r>
        <w:rPr>
          <w:rFonts w:ascii="Microsoft YaHei" w:hAnsi="Microsoft YaHei" w:eastAsia="Microsoft YaHei" w:cs="Microsoft YaHei"/>
          <w:sz w:val="15"/>
          <w:szCs w:val="15"/>
          <w:spacing w:val="-7"/>
        </w:rPr>
        <w:t>①P＜0. 05</w:t>
      </w:r>
    </w:p>
    <w:p>
      <w:pPr>
        <w:spacing w:line="164" w:lineRule="exact"/>
        <w:sectPr>
          <w:type w:val="continuous"/>
          <w:pgSz w:w="11906" w:h="16838"/>
          <w:pgMar w:top="1378" w:right="927" w:bottom="0" w:left="407" w:header="1106" w:footer="0" w:gutter="0"/>
          <w:cols w:equalWidth="0" w:num="1">
            <w:col w:w="10571" w:space="0"/>
          </w:cols>
        </w:sectPr>
        <w:rPr>
          <w:rFonts w:ascii="Microsoft YaHei" w:hAnsi="Microsoft YaHei" w:eastAsia="Microsoft YaHei" w:cs="Microsoft YaHei"/>
          <w:sz w:val="15"/>
          <w:szCs w:val="15"/>
        </w:rPr>
      </w:pPr>
    </w:p>
    <w:p>
      <w:pPr>
        <w:spacing w:before="118"/>
        <w:rPr/>
      </w:pPr>
      <w:r/>
    </w:p>
    <w:p>
      <w:pPr>
        <w:spacing w:before="118"/>
        <w:rPr/>
      </w:pPr>
      <w:r/>
    </w:p>
    <w:p>
      <w:pPr>
        <w:sectPr>
          <w:headerReference w:type="default" r:id="rId2"/>
          <w:pgSz w:w="11906" w:h="16838"/>
          <w:pgMar w:top="400" w:right="941" w:bottom="0" w:left="407" w:header="0" w:footer="0" w:gutter="0"/>
          <w:cols w:equalWidth="0" w:num="1">
            <w:col w:w="10557" w:space="0"/>
          </w:cols>
        </w:sectPr>
        <w:rPr/>
      </w:pPr>
    </w:p>
    <w:p>
      <w:pPr>
        <w:pStyle w:val="BodyText"/>
        <w:ind w:left="602"/>
        <w:spacing w:before="50" w:line="197" w:lineRule="auto"/>
        <w:rPr>
          <w:sz w:val="15"/>
          <w:szCs w:val="15"/>
        </w:rPr>
      </w:pPr>
      <w:r>
        <w:rPr>
          <w:sz w:val="15"/>
          <w:szCs w:val="15"/>
          <w:u w:val="single" w:color="auto"/>
          <w:spacing w:val="-3"/>
        </w:rPr>
        <w:t>吉林医学</w:t>
      </w:r>
      <w:r>
        <w:rPr>
          <w:sz w:val="15"/>
          <w:szCs w:val="15"/>
          <w:u w:val="single" w:color="auto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spacing w:val="-3"/>
        </w:rPr>
        <w:t>2021 </w:t>
      </w:r>
      <w:r>
        <w:rPr>
          <w:sz w:val="15"/>
          <w:szCs w:val="15"/>
          <w:u w:val="single" w:color="auto"/>
          <w:spacing w:val="-3"/>
        </w:rPr>
        <w:t>年</w:t>
      </w:r>
      <w:r>
        <w:rPr>
          <w:sz w:val="15"/>
          <w:szCs w:val="15"/>
          <w:u w:val="single" w:color="auto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spacing w:val="-3"/>
        </w:rPr>
        <w:t>5 </w:t>
      </w:r>
      <w:r>
        <w:rPr>
          <w:sz w:val="15"/>
          <w:szCs w:val="15"/>
          <w:u w:val="single" w:color="auto"/>
          <w:spacing w:val="-3"/>
        </w:rPr>
        <w:t>月第</w:t>
      </w:r>
      <w:r>
        <w:rPr>
          <w:sz w:val="15"/>
          <w:szCs w:val="15"/>
          <w:u w:val="single" w:color="auto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spacing w:val="-3"/>
        </w:rPr>
        <w:t>42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spacing w:val="5"/>
        </w:rPr>
        <w:t xml:space="preserve"> </w:t>
      </w:r>
      <w:r>
        <w:rPr>
          <w:sz w:val="15"/>
          <w:szCs w:val="15"/>
          <w:u w:val="single" w:color="auto"/>
          <w:spacing w:val="-3"/>
        </w:rPr>
        <w:t>卷第</w:t>
      </w:r>
      <w:r>
        <w:rPr>
          <w:sz w:val="15"/>
          <w:szCs w:val="15"/>
          <w:u w:val="single" w:color="auto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spacing w:val="-3"/>
        </w:rPr>
        <w:t>5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spacing w:val="6"/>
        </w:rPr>
        <w:t xml:space="preserve"> </w:t>
      </w:r>
      <w:r>
        <w:rPr>
          <w:sz w:val="15"/>
          <w:szCs w:val="15"/>
          <w:u w:val="single" w:color="auto"/>
          <w:spacing w:val="-3"/>
        </w:rPr>
        <w:t>期</w:t>
      </w:r>
    </w:p>
    <w:p>
      <w:pPr>
        <w:pStyle w:val="BodyText"/>
        <w:ind w:left="598" w:right="339" w:hanging="9"/>
        <w:spacing w:before="294" w:line="267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8"/>
        </w:rPr>
        <w:t>2.2    </w:t>
      </w:r>
      <w:r>
        <w:rPr>
          <w:spacing w:val="8"/>
        </w:rPr>
        <w:t>两组患者临床症状消失时间比较:</w:t>
      </w:r>
      <w:r>
        <w:rPr>
          <w:spacing w:val="-42"/>
        </w:rPr>
        <w:t xml:space="preserve"> </w:t>
      </w:r>
      <w:r>
        <w:rPr>
          <w:spacing w:val="8"/>
        </w:rPr>
        <w:t>观察组患者体温恢复</w:t>
      </w:r>
      <w:r>
        <w:rPr/>
        <w:t xml:space="preserve"> </w:t>
      </w:r>
      <w:r>
        <w:rPr>
          <w:spacing w:val="5"/>
        </w:rPr>
        <w:t>正常时间</w:t>
      </w:r>
      <w:r>
        <w:rPr>
          <w:rFonts w:ascii="Microsoft YaHei" w:hAnsi="Microsoft YaHei" w:eastAsia="Microsoft YaHei" w:cs="Microsoft YaHei"/>
          <w:spacing w:val="5"/>
        </w:rPr>
        <w:t>、</w:t>
      </w:r>
      <w:r>
        <w:rPr>
          <w:spacing w:val="5"/>
        </w:rPr>
        <w:t>下腹痛消失时间</w:t>
      </w:r>
      <w:r>
        <w:rPr>
          <w:rFonts w:ascii="Microsoft YaHei" w:hAnsi="Microsoft YaHei" w:eastAsia="Microsoft YaHei" w:cs="Microsoft YaHei"/>
          <w:spacing w:val="5"/>
        </w:rPr>
        <w:t>、</w:t>
      </w:r>
      <w:r>
        <w:rPr>
          <w:spacing w:val="5"/>
        </w:rPr>
        <w:t>盆腔包块消失时间</w:t>
      </w:r>
      <w:r>
        <w:rPr>
          <w:rFonts w:ascii="Microsoft YaHei" w:hAnsi="Microsoft YaHei" w:eastAsia="Microsoft YaHei" w:cs="Microsoft YaHei"/>
          <w:spacing w:val="4"/>
        </w:rPr>
        <w:t>、</w:t>
      </w:r>
      <w:r>
        <w:rPr>
          <w:spacing w:val="4"/>
        </w:rPr>
        <w:t>阴道分泌物</w:t>
      </w:r>
      <w:r>
        <w:rPr/>
        <w:t xml:space="preserve"> </w:t>
      </w:r>
      <w:r>
        <w:rPr>
          <w:spacing w:val="11"/>
        </w:rPr>
        <w:t>恢复正常时间均明显短于对照组患者，差异均有统计学意义</w:t>
      </w:r>
      <w:r>
        <w:rPr>
          <w:spacing w:val="12"/>
        </w:rPr>
        <w:t xml:space="preserve"> </w:t>
      </w:r>
      <w:r>
        <w:rPr>
          <w:spacing w:val="-9"/>
        </w:rPr>
        <w:t>(</w:t>
      </w:r>
      <w:r>
        <w:rPr>
          <w:rFonts w:ascii="Microsoft YaHei" w:hAnsi="Microsoft YaHei" w:eastAsia="Microsoft YaHei" w:cs="Microsoft YaHei"/>
          <w:spacing w:val="-9"/>
        </w:rPr>
        <w:t>P＜0. 05</w:t>
      </w:r>
      <w:r>
        <w:rPr>
          <w:spacing w:val="-9"/>
        </w:rPr>
        <w:t>) </w:t>
      </w:r>
      <w:r>
        <w:rPr>
          <w:rFonts w:ascii="Microsoft YaHei" w:hAnsi="Microsoft YaHei" w:eastAsia="Microsoft YaHei" w:cs="Microsoft YaHei"/>
          <w:spacing w:val="-9"/>
        </w:rPr>
        <w:t>。</w:t>
      </w:r>
      <w:r>
        <w:rPr>
          <w:spacing w:val="-9"/>
        </w:rPr>
        <w:t>见表</w:t>
      </w:r>
      <w:r>
        <w:rPr>
          <w:spacing w:val="-30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2。</w:t>
      </w:r>
    </w:p>
    <w:p>
      <w:pPr>
        <w:pStyle w:val="BodyText"/>
        <w:ind w:left="599"/>
        <w:spacing w:before="239" w:line="202" w:lineRule="auto"/>
        <w:rPr>
          <w:sz w:val="15"/>
          <w:szCs w:val="15"/>
        </w:rPr>
      </w:pPr>
      <w:r>
        <w:pict>
          <v:shape id="_x0000_s8" style="position:absolute;margin-left:207.1pt;margin-top:13.075pt;mso-position-vertical-relative:text;mso-position-horizontal-relative:text;width:3.65pt;height:0.35pt;z-index:251659264;" filled="false" strokecolor="#000000" strokeweight="0.33pt" coordsize="73,6" coordorigin="0,0" path="m0,3l72,3e">
            <v:stroke joinstyle="miter" miterlimit="10"/>
          </v:shape>
        </w:pict>
      </w:r>
      <w:r>
        <w:rPr>
          <w:rFonts w:ascii="SimHei" w:hAnsi="SimHei" w:eastAsia="SimHei" w:cs="SimHei"/>
          <w:sz w:val="15"/>
          <w:szCs w:val="15"/>
          <w:spacing w:val="3"/>
        </w:rPr>
        <w:t>表</w:t>
      </w:r>
      <w:r>
        <w:rPr>
          <w:rFonts w:ascii="SimHei" w:hAnsi="SimHei" w:eastAsia="SimHei" w:cs="SimHei"/>
          <w:sz w:val="15"/>
          <w:szCs w:val="15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2   </w:t>
      </w:r>
      <w:r>
        <w:rPr>
          <w:sz w:val="15"/>
          <w:szCs w:val="15"/>
          <w:spacing w:val="3"/>
        </w:rPr>
        <w:t>观察组与对照组患者临床症状消失</w:t>
      </w:r>
      <w:r>
        <w:rPr>
          <w:sz w:val="15"/>
          <w:szCs w:val="15"/>
          <w:spacing w:val="2"/>
        </w:rPr>
        <w:t>时间比较(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>x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>±s</w:t>
      </w:r>
      <w:r>
        <w:rPr>
          <w:sz w:val="15"/>
          <w:szCs w:val="15"/>
          <w:spacing w:val="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>d</w:t>
      </w:r>
      <w:r>
        <w:rPr>
          <w:sz w:val="15"/>
          <w:szCs w:val="15"/>
          <w:spacing w:val="2"/>
        </w:rPr>
        <w:t>)</w:t>
      </w:r>
    </w:p>
    <w:p>
      <w:pPr>
        <w:spacing w:line="41" w:lineRule="exact"/>
        <w:rPr/>
      </w:pPr>
      <w:r/>
    </w:p>
    <w:tbl>
      <w:tblPr>
        <w:tblStyle w:val="TableNormal"/>
        <w:tblW w:w="4695" w:type="dxa"/>
        <w:tblInd w:w="58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98"/>
        <w:gridCol w:w="381"/>
        <w:gridCol w:w="941"/>
        <w:gridCol w:w="943"/>
        <w:gridCol w:w="901"/>
        <w:gridCol w:w="1031"/>
      </w:tblGrid>
      <w:tr>
        <w:trPr>
          <w:trHeight w:val="464" w:hRule="atLeast"/>
        </w:trPr>
        <w:tc>
          <w:tcPr>
            <w:tcW w:w="498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0"/>
              <w:spacing w:before="165" w:line="211" w:lineRule="auto"/>
              <w:rPr/>
            </w:pPr>
            <w:r>
              <w:rPr>
                <w:spacing w:val="3"/>
              </w:rPr>
              <w:t>组别</w:t>
            </w:r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26"/>
              <w:spacing w:before="164" w:line="213" w:lineRule="auto"/>
              <w:rPr/>
            </w:pPr>
            <w:r>
              <w:rPr>
                <w:spacing w:val="4"/>
              </w:rPr>
              <w:t>例数</w:t>
            </w:r>
          </w:p>
        </w:tc>
        <w:tc>
          <w:tcPr>
            <w:tcW w:w="941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64"/>
              <w:spacing w:before="29" w:line="212" w:lineRule="auto"/>
              <w:rPr/>
            </w:pPr>
            <w:r>
              <w:rPr>
                <w:spacing w:val="6"/>
              </w:rPr>
              <w:t>体温恢复</w:t>
            </w:r>
          </w:p>
          <w:p>
            <w:pPr>
              <w:pStyle w:val="TableText"/>
              <w:ind w:left="167"/>
              <w:spacing w:before="99" w:line="189" w:lineRule="auto"/>
              <w:rPr/>
            </w:pPr>
            <w:r>
              <w:rPr>
                <w:spacing w:val="5"/>
              </w:rPr>
              <w:t>正常时间</w:t>
            </w:r>
          </w:p>
        </w:tc>
        <w:tc>
          <w:tcPr>
            <w:tcW w:w="943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81" w:right="138" w:firstLine="81"/>
              <w:spacing w:before="28" w:line="262" w:lineRule="auto"/>
              <w:rPr/>
            </w:pPr>
            <w:r>
              <w:rPr>
                <w:spacing w:val="4"/>
              </w:rPr>
              <w:t>下腹痛</w:t>
            </w:r>
            <w:r>
              <w:rPr/>
              <w:t xml:space="preserve">  </w:t>
            </w:r>
            <w:r>
              <w:rPr>
                <w:spacing w:val="5"/>
              </w:rPr>
              <w:t>消失时间</w:t>
            </w:r>
          </w:p>
        </w:tc>
        <w:tc>
          <w:tcPr>
            <w:tcW w:w="901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89"/>
              <w:spacing w:before="28" w:line="213" w:lineRule="auto"/>
              <w:rPr/>
            </w:pPr>
            <w:r>
              <w:rPr>
                <w:spacing w:val="6"/>
              </w:rPr>
              <w:t>盆腔包块</w:t>
            </w:r>
          </w:p>
          <w:p>
            <w:pPr>
              <w:pStyle w:val="TableText"/>
              <w:ind w:left="192"/>
              <w:spacing w:before="99" w:line="189" w:lineRule="auto"/>
              <w:rPr/>
            </w:pPr>
            <w:r>
              <w:rPr>
                <w:spacing w:val="5"/>
              </w:rPr>
              <w:t>消失时间</w:t>
            </w:r>
          </w:p>
        </w:tc>
        <w:tc>
          <w:tcPr>
            <w:tcW w:w="1031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85" w:right="1" w:firstLine="90"/>
              <w:spacing w:before="28" w:line="262" w:lineRule="auto"/>
              <w:rPr/>
            </w:pPr>
            <w:r>
              <w:rPr>
                <w:spacing w:val="4"/>
              </w:rPr>
              <w:t>阴道分泌物</w:t>
            </w:r>
            <w:r>
              <w:rPr>
                <w:spacing w:val="1"/>
              </w:rPr>
              <w:t xml:space="preserve">  </w:t>
            </w:r>
            <w:r>
              <w:rPr>
                <w:spacing w:val="7"/>
              </w:rPr>
              <w:t>恢复正常时间</w:t>
            </w:r>
          </w:p>
        </w:tc>
      </w:tr>
      <w:tr>
        <w:trPr>
          <w:trHeight w:val="297" w:hRule="atLeast"/>
        </w:trPr>
        <w:tc>
          <w:tcPr>
            <w:tcW w:w="49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8"/>
              <w:spacing w:before="92" w:line="214" w:lineRule="auto"/>
              <w:rPr/>
            </w:pPr>
            <w:r>
              <w:rPr>
                <w:spacing w:val="5"/>
              </w:rPr>
              <w:t>观察组</w:t>
            </w:r>
          </w:p>
        </w:tc>
        <w:tc>
          <w:tcPr>
            <w:tcW w:w="381" w:type="dxa"/>
            <w:vAlign w:val="top"/>
            <w:tcBorders>
              <w:top w:val="single" w:color="000000" w:sz="2" w:space="0"/>
            </w:tcBorders>
          </w:tcPr>
          <w:p>
            <w:pPr>
              <w:ind w:left="100"/>
              <w:spacing w:before="101" w:line="173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7"/>
              </w:rPr>
              <w:t>40</w:t>
            </w:r>
          </w:p>
        </w:tc>
        <w:tc>
          <w:tcPr>
            <w:tcW w:w="941" w:type="dxa"/>
            <w:vAlign w:val="top"/>
            <w:tcBorders>
              <w:top w:val="single" w:color="000000" w:sz="2" w:space="0"/>
            </w:tcBorders>
          </w:tcPr>
          <w:p>
            <w:pPr>
              <w:ind w:left="114"/>
              <w:spacing w:before="101" w:line="173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7"/>
              </w:rPr>
              <w:t>2. 06±0. 25</w:t>
            </w:r>
          </w:p>
        </w:tc>
        <w:tc>
          <w:tcPr>
            <w:tcW w:w="943" w:type="dxa"/>
            <w:vAlign w:val="top"/>
            <w:tcBorders>
              <w:top w:val="single" w:color="000000" w:sz="2" w:space="0"/>
            </w:tcBorders>
          </w:tcPr>
          <w:p>
            <w:pPr>
              <w:ind w:left="128"/>
              <w:spacing w:before="101" w:line="173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7"/>
              </w:rPr>
              <w:t>2. 96±0. 22</w:t>
            </w:r>
          </w:p>
        </w:tc>
        <w:tc>
          <w:tcPr>
            <w:tcW w:w="1932" w:type="dxa"/>
            <w:vAlign w:val="top"/>
            <w:gridSpan w:val="2"/>
            <w:tcBorders>
              <w:top w:val="single" w:color="000000" w:sz="2" w:space="0"/>
            </w:tcBorders>
          </w:tcPr>
          <w:p>
            <w:pPr>
              <w:ind w:left="139"/>
              <w:spacing w:before="101" w:line="173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7"/>
              </w:rPr>
              <w:t>9. 85±1. 43      5. 88±0.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7"/>
              </w:rPr>
              <w:t>35</w:t>
            </w:r>
          </w:p>
        </w:tc>
      </w:tr>
      <w:tr>
        <w:trPr>
          <w:trHeight w:val="333" w:hRule="atLeast"/>
        </w:trPr>
        <w:tc>
          <w:tcPr>
            <w:tcW w:w="498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8"/>
              <w:spacing w:before="115" w:line="211" w:lineRule="auto"/>
              <w:rPr/>
            </w:pPr>
            <w:r>
              <w:rPr>
                <w:spacing w:val="5"/>
              </w:rPr>
              <w:t>对照组</w:t>
            </w:r>
          </w:p>
        </w:tc>
        <w:tc>
          <w:tcPr>
            <w:tcW w:w="381" w:type="dxa"/>
            <w:vAlign w:val="top"/>
            <w:tcBorders>
              <w:bottom w:val="single" w:color="000000" w:sz="6" w:space="0"/>
            </w:tcBorders>
          </w:tcPr>
          <w:p>
            <w:pPr>
              <w:ind w:left="100"/>
              <w:spacing w:before="122" w:line="187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7"/>
              </w:rPr>
              <w:t>40</w:t>
            </w:r>
          </w:p>
        </w:tc>
        <w:tc>
          <w:tcPr>
            <w:tcW w:w="941" w:type="dxa"/>
            <w:vAlign w:val="top"/>
            <w:tcBorders>
              <w:bottom w:val="single" w:color="000000" w:sz="6" w:space="0"/>
            </w:tcBorders>
          </w:tcPr>
          <w:p>
            <w:pPr>
              <w:ind w:left="52"/>
              <w:spacing w:before="97" w:line="210" w:lineRule="auto"/>
              <w:rPr>
                <w:rFonts w:ascii="Microsoft YaHei" w:hAnsi="Microsoft YaHei" w:eastAsia="Microsoft YaHei" w:cs="Microsoft YaHei"/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10"/>
              </w:rPr>
              <w:t>3.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11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10"/>
              </w:rPr>
              <w:t>17±0. 26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17"/>
                <w:position w:val="5"/>
              </w:rPr>
              <w:t>①</w:t>
            </w:r>
          </w:p>
        </w:tc>
        <w:tc>
          <w:tcPr>
            <w:tcW w:w="943" w:type="dxa"/>
            <w:vAlign w:val="top"/>
            <w:tcBorders>
              <w:bottom w:val="single" w:color="000000" w:sz="6" w:space="0"/>
            </w:tcBorders>
          </w:tcPr>
          <w:p>
            <w:pPr>
              <w:ind w:left="61"/>
              <w:spacing w:before="97" w:line="210" w:lineRule="auto"/>
              <w:rPr>
                <w:rFonts w:ascii="Microsoft YaHei" w:hAnsi="Microsoft YaHei" w:eastAsia="Microsoft YaHei" w:cs="Microsoft YaHei"/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8"/>
              </w:rPr>
              <w:t>4. 52±0.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8"/>
              </w:rPr>
              <w:t>33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12"/>
                <w:position w:val="5"/>
              </w:rPr>
              <w:t>①</w:t>
            </w:r>
          </w:p>
        </w:tc>
        <w:tc>
          <w:tcPr>
            <w:tcW w:w="1932" w:type="dxa"/>
            <w:vAlign w:val="top"/>
            <w:gridSpan w:val="2"/>
            <w:tcBorders>
              <w:bottom w:val="single" w:color="000000" w:sz="6" w:space="0"/>
            </w:tcBorders>
          </w:tcPr>
          <w:p>
            <w:pPr>
              <w:ind w:left="49"/>
              <w:spacing w:before="97" w:line="210" w:lineRule="auto"/>
              <w:rPr>
                <w:rFonts w:ascii="Microsoft YaHei" w:hAnsi="Microsoft YaHei" w:eastAsia="Microsoft YaHei" w:cs="Microsoft YaHei"/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11"/>
              </w:rPr>
              <w:t>12. 76±2.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12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11"/>
              </w:rPr>
              <w:t>17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4"/>
                <w:position w:val="5"/>
              </w:rPr>
              <w:t>①   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4"/>
              </w:rPr>
              <w:t>8.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4"/>
              </w:rPr>
              <w:t>84±0. 93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4"/>
                <w:position w:val="5"/>
              </w:rPr>
              <w:t>①</w:t>
            </w:r>
          </w:p>
        </w:tc>
      </w:tr>
    </w:tbl>
    <w:p>
      <w:pPr>
        <w:pStyle w:val="BodyText"/>
        <w:ind w:left="755"/>
        <w:spacing w:before="115" w:line="190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7"/>
        </w:rPr>
        <w:t>注: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7"/>
        </w:rPr>
        <w:t>与观察组比较，</w:t>
      </w:r>
      <w:r>
        <w:rPr>
          <w:rFonts w:ascii="Microsoft YaHei" w:hAnsi="Microsoft YaHei" w:eastAsia="Microsoft YaHei" w:cs="Microsoft YaHei"/>
          <w:sz w:val="15"/>
          <w:szCs w:val="15"/>
          <w:spacing w:val="-7"/>
        </w:rPr>
        <w:t>①P＜0. 05</w:t>
      </w:r>
    </w:p>
    <w:p>
      <w:pPr>
        <w:spacing w:line="289" w:lineRule="auto"/>
        <w:rPr>
          <w:rFonts w:ascii="Arial"/>
          <w:sz w:val="21"/>
        </w:rPr>
      </w:pPr>
      <w:r/>
    </w:p>
    <w:p>
      <w:pPr>
        <w:pStyle w:val="BodyText"/>
        <w:ind w:left="596" w:right="276" w:hanging="7"/>
        <w:spacing w:before="73" w:line="247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4"/>
        </w:rPr>
        <w:t>2.3    </w:t>
      </w:r>
      <w:r>
        <w:rPr>
          <w:spacing w:val="4"/>
        </w:rPr>
        <w:t>两组患者不良反应比较</w:t>
      </w:r>
      <w:r>
        <w:rPr>
          <w:spacing w:val="-47"/>
        </w:rPr>
        <w:t xml:space="preserve"> </w:t>
      </w:r>
      <w:r>
        <w:rPr>
          <w:spacing w:val="4"/>
        </w:rPr>
        <w:t>:</w:t>
      </w:r>
      <w:r>
        <w:rPr>
          <w:spacing w:val="-33"/>
        </w:rPr>
        <w:t xml:space="preserve"> </w:t>
      </w:r>
      <w:r>
        <w:rPr>
          <w:spacing w:val="4"/>
        </w:rPr>
        <w:t>观察组患</w:t>
      </w:r>
      <w:r>
        <w:rPr>
          <w:spacing w:val="3"/>
        </w:rPr>
        <w:t>者眩晕 </w:t>
      </w:r>
      <w:r>
        <w:rPr>
          <w:rFonts w:ascii="Microsoft YaHei" w:hAnsi="Microsoft YaHei" w:eastAsia="Microsoft YaHei" w:cs="Microsoft YaHei"/>
          <w:spacing w:val="3"/>
        </w:rPr>
        <w:t>1 </w:t>
      </w:r>
      <w:r>
        <w:rPr>
          <w:spacing w:val="3"/>
        </w:rPr>
        <w:t>例，头痛 </w:t>
      </w:r>
      <w:r>
        <w:rPr>
          <w:rFonts w:ascii="Microsoft YaHei" w:hAnsi="Microsoft YaHei" w:eastAsia="Microsoft YaHei" w:cs="Microsoft YaHei"/>
          <w:spacing w:val="3"/>
        </w:rPr>
        <w:t>1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spacing w:val="-3"/>
        </w:rPr>
        <w:t>例，恶心呕吐</w:t>
      </w:r>
      <w:r>
        <w:rPr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2</w:t>
      </w:r>
      <w:r>
        <w:rPr>
          <w:rFonts w:ascii="Microsoft YaHei" w:hAnsi="Microsoft YaHei" w:eastAsia="Microsoft YaHei" w:cs="Microsoft YaHei"/>
          <w:spacing w:val="12"/>
        </w:rPr>
        <w:t xml:space="preserve"> </w:t>
      </w:r>
      <w:r>
        <w:rPr>
          <w:spacing w:val="-3"/>
        </w:rPr>
        <w:t>例，不良反应发生率为 </w:t>
      </w:r>
      <w:r>
        <w:rPr>
          <w:rFonts w:ascii="Microsoft YaHei" w:hAnsi="Microsoft YaHei" w:eastAsia="Microsoft YaHei" w:cs="Microsoft YaHei"/>
          <w:spacing w:val="-3"/>
        </w:rPr>
        <w:t>10. 00% </w:t>
      </w:r>
      <w:r>
        <w:rPr>
          <w:spacing w:val="-3"/>
        </w:rPr>
        <w:t>;</w:t>
      </w:r>
      <w:r>
        <w:rPr>
          <w:spacing w:val="-31"/>
        </w:rPr>
        <w:t xml:space="preserve"> </w:t>
      </w:r>
      <w:r>
        <w:rPr>
          <w:spacing w:val="-3"/>
        </w:rPr>
        <w:t>对照组眩晕</w:t>
      </w:r>
      <w:r>
        <w:rPr>
          <w:rFonts w:ascii="Microsoft YaHei" w:hAnsi="Microsoft YaHei" w:eastAsia="Microsoft YaHei" w:cs="Microsoft YaHei"/>
          <w:spacing w:val="-3"/>
        </w:rPr>
        <w:t>、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-1"/>
        </w:rPr>
        <w:t>头痛</w:t>
      </w:r>
      <w:r>
        <w:rPr>
          <w:rFonts w:ascii="Microsoft YaHei" w:hAnsi="Microsoft YaHei" w:eastAsia="Microsoft YaHei" w:cs="Microsoft YaHei"/>
          <w:spacing w:val="-1"/>
        </w:rPr>
        <w:t>、</w:t>
      </w:r>
      <w:r>
        <w:rPr>
          <w:spacing w:val="-1"/>
        </w:rPr>
        <w:t>恶心呕吐各 </w:t>
      </w:r>
      <w:r>
        <w:rPr>
          <w:rFonts w:ascii="Microsoft YaHei" w:hAnsi="Microsoft YaHei" w:eastAsia="Microsoft YaHei" w:cs="Microsoft YaHei"/>
          <w:spacing w:val="-1"/>
        </w:rPr>
        <w:t>1 </w:t>
      </w:r>
      <w:r>
        <w:rPr>
          <w:spacing w:val="-1"/>
        </w:rPr>
        <w:t>例，不良反应发生率为</w:t>
      </w:r>
      <w:r>
        <w:rPr>
          <w:spacing w:val="-28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7. </w:t>
      </w:r>
      <w:r>
        <w:rPr>
          <w:rFonts w:ascii="Microsoft YaHei" w:hAnsi="Microsoft YaHei" w:eastAsia="Microsoft YaHei" w:cs="Microsoft YaHei"/>
          <w:spacing w:val="-2"/>
        </w:rPr>
        <w:t>50% </w:t>
      </w:r>
      <w:r>
        <w:rPr>
          <w:spacing w:val="-2"/>
        </w:rPr>
        <w:t>;</w:t>
      </w:r>
      <w:r>
        <w:rPr>
          <w:spacing w:val="-31"/>
        </w:rPr>
        <w:t xml:space="preserve"> </w:t>
      </w:r>
      <w:r>
        <w:rPr>
          <w:spacing w:val="-2"/>
        </w:rPr>
        <w:t>两组不良</w:t>
      </w:r>
      <w:r>
        <w:rPr/>
        <w:t xml:space="preserve"> </w:t>
      </w:r>
      <w:r>
        <w:rPr/>
        <w:t>反应发生率差异无统计学意义(</w:t>
      </w:r>
      <w:r>
        <w:rPr>
          <w:rFonts w:ascii="Microsoft YaHei" w:hAnsi="Microsoft YaHei" w:eastAsia="Microsoft YaHei" w:cs="Microsoft YaHei"/>
        </w:rPr>
        <w:t>P＞0. 05</w:t>
      </w:r>
      <w:r>
        <w:rPr/>
        <w:t>) </w:t>
      </w:r>
      <w:r>
        <w:rPr>
          <w:rFonts w:ascii="Microsoft YaHei" w:hAnsi="Microsoft YaHei" w:eastAsia="Microsoft YaHei" w:cs="Microsoft YaHei"/>
        </w:rPr>
        <w:t>。</w:t>
      </w:r>
      <w:r>
        <w:rPr/>
        <w:t>见表</w:t>
      </w:r>
      <w:r>
        <w:rPr>
          <w:spacing w:val="-28"/>
        </w:rPr>
        <w:t xml:space="preserve"> </w:t>
      </w:r>
      <w:r>
        <w:rPr>
          <w:rFonts w:ascii="Microsoft YaHei" w:hAnsi="Microsoft YaHei" w:eastAsia="Microsoft YaHei" w:cs="Microsoft YaHei"/>
        </w:rPr>
        <w:t>3。</w:t>
      </w:r>
    </w:p>
    <w:p>
      <w:pPr>
        <w:pStyle w:val="BodyText"/>
        <w:ind w:left="599"/>
        <w:spacing w:before="206" w:line="268" w:lineRule="exact"/>
        <w:outlineLvl w:val="0"/>
        <w:rPr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spacing w:val="-1"/>
          <w:position w:val="3"/>
        </w:rPr>
        <w:t>表</w:t>
      </w:r>
      <w:r>
        <w:rPr>
          <w:rFonts w:ascii="SimHei" w:hAnsi="SimHei" w:eastAsia="SimHei" w:cs="SimHei"/>
          <w:sz w:val="15"/>
          <w:szCs w:val="15"/>
          <w:spacing w:val="-30"/>
          <w:position w:val="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"/>
          <w:position w:val="3"/>
        </w:rPr>
        <w:t>3</w:t>
      </w:r>
      <w:r>
        <w:rPr>
          <w:rFonts w:ascii="Microsoft YaHei" w:hAnsi="Microsoft YaHei" w:eastAsia="Microsoft YaHei" w:cs="Microsoft YaHei"/>
          <w:sz w:val="15"/>
          <w:szCs w:val="15"/>
          <w:spacing w:val="12"/>
          <w:position w:val="3"/>
        </w:rPr>
        <w:t xml:space="preserve">   </w:t>
      </w:r>
      <w:r>
        <w:rPr>
          <w:sz w:val="15"/>
          <w:szCs w:val="15"/>
          <w:spacing w:val="-1"/>
          <w:position w:val="3"/>
        </w:rPr>
        <w:t>观察组与对照组不良反应比较［例(</w:t>
      </w:r>
      <w:r>
        <w:rPr>
          <w:sz w:val="15"/>
          <w:szCs w:val="15"/>
          <w:spacing w:val="-43"/>
          <w:position w:val="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"/>
          <w:position w:val="3"/>
        </w:rPr>
        <w:t>%</w:t>
      </w:r>
      <w:r>
        <w:rPr>
          <w:sz w:val="15"/>
          <w:szCs w:val="15"/>
          <w:spacing w:val="-1"/>
          <w:position w:val="3"/>
        </w:rPr>
        <w:t>)</w:t>
      </w:r>
      <w:r>
        <w:rPr>
          <w:sz w:val="15"/>
          <w:szCs w:val="15"/>
          <w:spacing w:val="-22"/>
          <w:position w:val="3"/>
        </w:rPr>
        <w:t xml:space="preserve"> </w:t>
      </w:r>
      <w:r>
        <w:rPr>
          <w:sz w:val="15"/>
          <w:szCs w:val="15"/>
          <w:spacing w:val="-1"/>
          <w:position w:val="3"/>
        </w:rPr>
        <w:t>］</w:t>
      </w:r>
    </w:p>
    <w:p>
      <w:pPr>
        <w:spacing w:line="41" w:lineRule="exact"/>
        <w:rPr/>
      </w:pPr>
      <w:r/>
    </w:p>
    <w:tbl>
      <w:tblPr>
        <w:tblStyle w:val="TableNormal"/>
        <w:tblW w:w="4696" w:type="dxa"/>
        <w:tblInd w:w="58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17"/>
        <w:gridCol w:w="575"/>
        <w:gridCol w:w="741"/>
        <w:gridCol w:w="737"/>
        <w:gridCol w:w="871"/>
        <w:gridCol w:w="1155"/>
      </w:tblGrid>
      <w:tr>
        <w:trPr>
          <w:trHeight w:val="306" w:hRule="atLeast"/>
        </w:trPr>
        <w:tc>
          <w:tcPr>
            <w:tcW w:w="617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0"/>
              <w:spacing w:before="86" w:line="211" w:lineRule="auto"/>
              <w:rPr/>
            </w:pPr>
            <w:r>
              <w:rPr>
                <w:spacing w:val="3"/>
              </w:rPr>
              <w:t>组别</w:t>
            </w:r>
          </w:p>
        </w:tc>
        <w:tc>
          <w:tcPr>
            <w:tcW w:w="575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46"/>
              <w:spacing w:before="84" w:line="213" w:lineRule="auto"/>
              <w:rPr/>
            </w:pPr>
            <w:r>
              <w:rPr>
                <w:spacing w:val="4"/>
              </w:rPr>
              <w:t>例数</w:t>
            </w:r>
          </w:p>
        </w:tc>
        <w:tc>
          <w:tcPr>
            <w:tcW w:w="741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255"/>
              <w:spacing w:before="85" w:line="212" w:lineRule="auto"/>
              <w:rPr/>
            </w:pPr>
            <w:r>
              <w:rPr/>
              <w:t>眩晕</w:t>
            </w:r>
          </w:p>
        </w:tc>
        <w:tc>
          <w:tcPr>
            <w:tcW w:w="737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225"/>
              <w:spacing w:before="84" w:line="213" w:lineRule="auto"/>
              <w:rPr/>
            </w:pPr>
            <w:r>
              <w:rPr>
                <w:spacing w:val="2"/>
              </w:rPr>
              <w:t>头痛</w:t>
            </w:r>
          </w:p>
        </w:tc>
        <w:tc>
          <w:tcPr>
            <w:tcW w:w="871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23"/>
              <w:spacing w:before="86" w:line="211" w:lineRule="auto"/>
              <w:rPr/>
            </w:pPr>
            <w:r>
              <w:rPr>
                <w:spacing w:val="6"/>
              </w:rPr>
              <w:t>恶心呕吐</w:t>
            </w:r>
          </w:p>
        </w:tc>
        <w:tc>
          <w:tcPr>
            <w:tcW w:w="1155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29"/>
              <w:spacing w:before="85" w:line="212" w:lineRule="auto"/>
              <w:rPr/>
            </w:pPr>
            <w:r>
              <w:rPr>
                <w:spacing w:val="7"/>
              </w:rPr>
              <w:t>不良反应合计</w:t>
            </w:r>
          </w:p>
        </w:tc>
      </w:tr>
      <w:tr>
        <w:trPr>
          <w:trHeight w:val="300" w:hRule="atLeast"/>
        </w:trPr>
        <w:tc>
          <w:tcPr>
            <w:tcW w:w="61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8"/>
              <w:spacing w:before="91" w:line="214" w:lineRule="auto"/>
              <w:rPr/>
            </w:pPr>
            <w:r>
              <w:rPr>
                <w:spacing w:val="5"/>
              </w:rPr>
              <w:t>观察组</w:t>
            </w:r>
          </w:p>
        </w:tc>
        <w:tc>
          <w:tcPr>
            <w:tcW w:w="575" w:type="dxa"/>
            <w:vAlign w:val="top"/>
            <w:tcBorders>
              <w:top w:val="single" w:color="000000" w:sz="2" w:space="0"/>
            </w:tcBorders>
          </w:tcPr>
          <w:p>
            <w:pPr>
              <w:ind w:left="220"/>
              <w:spacing w:before="100" w:line="177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7"/>
              </w:rPr>
              <w:t>40</w:t>
            </w:r>
          </w:p>
        </w:tc>
        <w:tc>
          <w:tcPr>
            <w:tcW w:w="74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26"/>
              <w:spacing w:before="86" w:line="190" w:lineRule="auto"/>
              <w:rPr/>
            </w:pPr>
            <w:r>
              <w:rPr>
                <w:rFonts w:ascii="Microsoft YaHei" w:hAnsi="Microsoft YaHei" w:eastAsia="Microsoft YaHei" w:cs="Microsoft YaHei"/>
                <w:spacing w:val="-12"/>
              </w:rPr>
              <w:t>1</w:t>
            </w:r>
            <w:r>
              <w:rPr>
                <w:rFonts w:ascii="Microsoft YaHei" w:hAnsi="Microsoft YaHei" w:eastAsia="Microsoft YaHei" w:cs="Microsoft YaHei"/>
                <w:spacing w:val="-2"/>
              </w:rPr>
              <w:t xml:space="preserve"> </w:t>
            </w:r>
            <w:r>
              <w:rPr>
                <w:spacing w:val="-12"/>
              </w:rPr>
              <w:t>(</w:t>
            </w:r>
            <w:r>
              <w:rPr>
                <w:rFonts w:ascii="Microsoft YaHei" w:hAnsi="Microsoft YaHei" w:eastAsia="Microsoft YaHei" w:cs="Microsoft YaHei"/>
                <w:spacing w:val="-12"/>
              </w:rPr>
              <w:t>2.</w:t>
            </w:r>
            <w:r>
              <w:rPr>
                <w:rFonts w:ascii="Microsoft YaHei" w:hAnsi="Microsoft YaHei" w:eastAsia="Microsoft YaHei" w:cs="Microsoft YaHei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2"/>
              </w:rPr>
              <w:t>50</w:t>
            </w:r>
            <w:r>
              <w:rPr>
                <w:spacing w:val="-12"/>
              </w:rPr>
              <w:t>)</w:t>
            </w:r>
          </w:p>
        </w:tc>
        <w:tc>
          <w:tcPr>
            <w:tcW w:w="73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01"/>
              <w:spacing w:before="86" w:line="190" w:lineRule="auto"/>
              <w:rPr/>
            </w:pPr>
            <w:r>
              <w:rPr>
                <w:rFonts w:ascii="Microsoft YaHei" w:hAnsi="Microsoft YaHei" w:eastAsia="Microsoft YaHei" w:cs="Microsoft YaHei"/>
                <w:spacing w:val="-12"/>
              </w:rPr>
              <w:t>1</w:t>
            </w:r>
            <w:r>
              <w:rPr>
                <w:rFonts w:ascii="Microsoft YaHei" w:hAnsi="Microsoft YaHei" w:eastAsia="Microsoft YaHei" w:cs="Microsoft YaHei"/>
                <w:spacing w:val="-2"/>
              </w:rPr>
              <w:t xml:space="preserve"> </w:t>
            </w:r>
            <w:r>
              <w:rPr>
                <w:spacing w:val="-12"/>
              </w:rPr>
              <w:t>(</w:t>
            </w:r>
            <w:r>
              <w:rPr>
                <w:rFonts w:ascii="Microsoft YaHei" w:hAnsi="Microsoft YaHei" w:eastAsia="Microsoft YaHei" w:cs="Microsoft YaHei"/>
                <w:spacing w:val="-12"/>
              </w:rPr>
              <w:t>2.</w:t>
            </w:r>
            <w:r>
              <w:rPr>
                <w:rFonts w:ascii="Microsoft YaHei" w:hAnsi="Microsoft YaHei" w:eastAsia="Microsoft YaHei" w:cs="Microsoft YaHei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2"/>
              </w:rPr>
              <w:t>50</w:t>
            </w:r>
            <w:r>
              <w:rPr>
                <w:spacing w:val="-12"/>
              </w:rPr>
              <w:t>)</w:t>
            </w:r>
          </w:p>
        </w:tc>
        <w:tc>
          <w:tcPr>
            <w:tcW w:w="87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47"/>
              <w:spacing w:before="86" w:line="190" w:lineRule="auto"/>
              <w:rPr/>
            </w:pPr>
            <w:r>
              <w:rPr>
                <w:rFonts w:ascii="Microsoft YaHei" w:hAnsi="Microsoft YaHei" w:eastAsia="Microsoft YaHei" w:cs="Microsoft YaHei"/>
                <w:spacing w:val="-4"/>
              </w:rPr>
              <w:t>2</w:t>
            </w:r>
            <w:r>
              <w:rPr>
                <w:spacing w:val="-4"/>
              </w:rPr>
              <w:t>(</w:t>
            </w:r>
            <w:r>
              <w:rPr>
                <w:rFonts w:ascii="Microsoft YaHei" w:hAnsi="Microsoft YaHei" w:eastAsia="Microsoft YaHei" w:cs="Microsoft YaHei"/>
                <w:spacing w:val="-4"/>
              </w:rPr>
              <w:t>5. 00</w:t>
            </w:r>
            <w:r>
              <w:rPr>
                <w:spacing w:val="-4"/>
              </w:rPr>
              <w:t>)</w:t>
            </w:r>
          </w:p>
        </w:tc>
        <w:tc>
          <w:tcPr>
            <w:tcW w:w="115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69"/>
              <w:spacing w:before="86" w:line="190" w:lineRule="auto"/>
              <w:rPr/>
            </w:pPr>
            <w:r>
              <w:rPr>
                <w:rFonts w:ascii="Microsoft YaHei" w:hAnsi="Microsoft YaHei" w:eastAsia="Microsoft YaHei" w:cs="Microsoft YaHei"/>
                <w:spacing w:val="-9"/>
              </w:rPr>
              <w:t>4</w:t>
            </w:r>
            <w:r>
              <w:rPr>
                <w:spacing w:val="-9"/>
              </w:rPr>
              <w:t>(</w:t>
            </w:r>
            <w:r>
              <w:rPr>
                <w:spacing w:val="-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9"/>
              </w:rPr>
              <w:t>10. 00</w:t>
            </w:r>
            <w:r>
              <w:rPr>
                <w:spacing w:val="-9"/>
              </w:rPr>
              <w:t>)</w:t>
            </w:r>
          </w:p>
        </w:tc>
      </w:tr>
      <w:tr>
        <w:trPr>
          <w:trHeight w:val="328" w:hRule="atLeast"/>
        </w:trPr>
        <w:tc>
          <w:tcPr>
            <w:tcW w:w="617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8"/>
              <w:spacing w:before="111" w:line="211" w:lineRule="auto"/>
              <w:rPr/>
            </w:pPr>
            <w:r>
              <w:rPr>
                <w:spacing w:val="5"/>
              </w:rPr>
              <w:t>对照组</w:t>
            </w:r>
          </w:p>
        </w:tc>
        <w:tc>
          <w:tcPr>
            <w:tcW w:w="575" w:type="dxa"/>
            <w:vAlign w:val="top"/>
            <w:tcBorders>
              <w:bottom w:val="single" w:color="000000" w:sz="6" w:space="0"/>
            </w:tcBorders>
          </w:tcPr>
          <w:p>
            <w:pPr>
              <w:ind w:left="220"/>
              <w:spacing w:before="118" w:line="186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7"/>
              </w:rPr>
              <w:t>40</w:t>
            </w:r>
          </w:p>
        </w:tc>
        <w:tc>
          <w:tcPr>
            <w:tcW w:w="741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26"/>
              <w:spacing w:before="104" w:line="199" w:lineRule="auto"/>
              <w:rPr/>
            </w:pPr>
            <w:r>
              <w:rPr>
                <w:rFonts w:ascii="Microsoft YaHei" w:hAnsi="Microsoft YaHei" w:eastAsia="Microsoft YaHei" w:cs="Microsoft YaHei"/>
                <w:spacing w:val="-12"/>
              </w:rPr>
              <w:t>1</w:t>
            </w:r>
            <w:r>
              <w:rPr>
                <w:rFonts w:ascii="Microsoft YaHei" w:hAnsi="Microsoft YaHei" w:eastAsia="Microsoft YaHei" w:cs="Microsoft YaHei"/>
                <w:spacing w:val="-2"/>
              </w:rPr>
              <w:t xml:space="preserve"> </w:t>
            </w:r>
            <w:r>
              <w:rPr>
                <w:spacing w:val="-12"/>
              </w:rPr>
              <w:t>(</w:t>
            </w:r>
            <w:r>
              <w:rPr>
                <w:rFonts w:ascii="Microsoft YaHei" w:hAnsi="Microsoft YaHei" w:eastAsia="Microsoft YaHei" w:cs="Microsoft YaHei"/>
                <w:spacing w:val="-12"/>
              </w:rPr>
              <w:t>2.</w:t>
            </w:r>
            <w:r>
              <w:rPr>
                <w:rFonts w:ascii="Microsoft YaHei" w:hAnsi="Microsoft YaHei" w:eastAsia="Microsoft YaHei" w:cs="Microsoft YaHei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2"/>
              </w:rPr>
              <w:t>50</w:t>
            </w:r>
            <w:r>
              <w:rPr>
                <w:spacing w:val="-12"/>
              </w:rPr>
              <w:t>)</w:t>
            </w:r>
          </w:p>
        </w:tc>
        <w:tc>
          <w:tcPr>
            <w:tcW w:w="737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01"/>
              <w:spacing w:before="104" w:line="199" w:lineRule="auto"/>
              <w:rPr/>
            </w:pPr>
            <w:r>
              <w:rPr>
                <w:rFonts w:ascii="Microsoft YaHei" w:hAnsi="Microsoft YaHei" w:eastAsia="Microsoft YaHei" w:cs="Microsoft YaHei"/>
                <w:spacing w:val="-12"/>
              </w:rPr>
              <w:t>1</w:t>
            </w:r>
            <w:r>
              <w:rPr>
                <w:rFonts w:ascii="Microsoft YaHei" w:hAnsi="Microsoft YaHei" w:eastAsia="Microsoft YaHei" w:cs="Microsoft YaHei"/>
                <w:spacing w:val="-2"/>
              </w:rPr>
              <w:t xml:space="preserve"> </w:t>
            </w:r>
            <w:r>
              <w:rPr>
                <w:spacing w:val="-12"/>
              </w:rPr>
              <w:t>(</w:t>
            </w:r>
            <w:r>
              <w:rPr>
                <w:rFonts w:ascii="Microsoft YaHei" w:hAnsi="Microsoft YaHei" w:eastAsia="Microsoft YaHei" w:cs="Microsoft YaHei"/>
                <w:spacing w:val="-12"/>
              </w:rPr>
              <w:t>2.</w:t>
            </w:r>
            <w:r>
              <w:rPr>
                <w:rFonts w:ascii="Microsoft YaHei" w:hAnsi="Microsoft YaHei" w:eastAsia="Microsoft YaHei" w:cs="Microsoft YaHei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2"/>
              </w:rPr>
              <w:t>50</w:t>
            </w:r>
            <w:r>
              <w:rPr>
                <w:spacing w:val="-12"/>
              </w:rPr>
              <w:t>)</w:t>
            </w:r>
          </w:p>
        </w:tc>
        <w:tc>
          <w:tcPr>
            <w:tcW w:w="871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60"/>
              <w:spacing w:before="104" w:line="199" w:lineRule="auto"/>
              <w:rPr/>
            </w:pPr>
            <w:r>
              <w:rPr>
                <w:rFonts w:ascii="Microsoft YaHei" w:hAnsi="Microsoft YaHei" w:eastAsia="Microsoft YaHei" w:cs="Microsoft YaHei"/>
                <w:spacing w:val="-12"/>
              </w:rPr>
              <w:t>1</w:t>
            </w:r>
            <w:r>
              <w:rPr>
                <w:rFonts w:ascii="Microsoft YaHei" w:hAnsi="Microsoft YaHei" w:eastAsia="Microsoft YaHei" w:cs="Microsoft YaHei"/>
                <w:spacing w:val="-2"/>
              </w:rPr>
              <w:t xml:space="preserve"> </w:t>
            </w:r>
            <w:r>
              <w:rPr>
                <w:spacing w:val="-12"/>
              </w:rPr>
              <w:t>(</w:t>
            </w:r>
            <w:r>
              <w:rPr>
                <w:rFonts w:ascii="Microsoft YaHei" w:hAnsi="Microsoft YaHei" w:eastAsia="Microsoft YaHei" w:cs="Microsoft YaHei"/>
                <w:spacing w:val="-12"/>
              </w:rPr>
              <w:t>2.</w:t>
            </w:r>
            <w:r>
              <w:rPr>
                <w:rFonts w:ascii="Microsoft YaHei" w:hAnsi="Microsoft YaHei" w:eastAsia="Microsoft YaHei" w:cs="Microsoft YaHei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2"/>
              </w:rPr>
              <w:t>50</w:t>
            </w:r>
            <w:r>
              <w:rPr>
                <w:spacing w:val="-12"/>
              </w:rPr>
              <w:t>)</w:t>
            </w:r>
          </w:p>
        </w:tc>
        <w:tc>
          <w:tcPr>
            <w:tcW w:w="1155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48"/>
              <w:spacing w:before="93" w:line="209" w:lineRule="auto"/>
              <w:rPr>
                <w:rFonts w:ascii="Microsoft YaHei" w:hAnsi="Microsoft YaHei" w:eastAsia="Microsoft YaHei" w:cs="Microsoft YaHei"/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pacing w:val="-7"/>
              </w:rPr>
              <w:t>3</w:t>
            </w:r>
            <w:r>
              <w:rPr>
                <w:spacing w:val="-7"/>
              </w:rPr>
              <w:t>(</w:t>
            </w:r>
            <w:r>
              <w:rPr>
                <w:rFonts w:ascii="Microsoft YaHei" w:hAnsi="Microsoft YaHei" w:eastAsia="Microsoft YaHei" w:cs="Microsoft YaHei"/>
                <w:spacing w:val="-7"/>
              </w:rPr>
              <w:t>7. 50</w:t>
            </w:r>
            <w:r>
              <w:rPr>
                <w:spacing w:val="-7"/>
              </w:rPr>
              <w:t>)</w:t>
            </w:r>
            <w:r>
              <w:rPr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7"/>
                <w:position w:val="5"/>
              </w:rPr>
              <w:t>①</w:t>
            </w:r>
          </w:p>
        </w:tc>
      </w:tr>
    </w:tbl>
    <w:p>
      <w:pPr>
        <w:pStyle w:val="BodyText"/>
        <w:ind w:left="755"/>
        <w:spacing w:before="116" w:line="190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7"/>
        </w:rPr>
        <w:t>注: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7"/>
        </w:rPr>
        <w:t>与观察组比较，</w:t>
      </w:r>
      <w:r>
        <w:rPr>
          <w:rFonts w:ascii="Microsoft YaHei" w:hAnsi="Microsoft YaHei" w:eastAsia="Microsoft YaHei" w:cs="Microsoft YaHei"/>
          <w:sz w:val="15"/>
          <w:szCs w:val="15"/>
          <w:spacing w:val="-7"/>
        </w:rPr>
        <w:t>①P＞0. 05</w:t>
      </w:r>
    </w:p>
    <w:p>
      <w:pPr>
        <w:spacing w:line="289" w:lineRule="auto"/>
        <w:rPr>
          <w:rFonts w:ascii="Arial"/>
          <w:sz w:val="21"/>
        </w:rPr>
      </w:pPr>
      <w:r/>
    </w:p>
    <w:p>
      <w:pPr>
        <w:ind w:left="589"/>
        <w:spacing w:before="74" w:line="195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2"/>
        </w:rPr>
        <w:t>3</w:t>
      </w:r>
      <w:r>
        <w:rPr>
          <w:rFonts w:ascii="Microsoft YaHei" w:hAnsi="Microsoft YaHei" w:eastAsia="Microsoft YaHei" w:cs="Microsoft YaHei"/>
          <w:sz w:val="17"/>
          <w:szCs w:val="17"/>
          <w:spacing w:val="13"/>
          <w:w w:val="101"/>
        </w:rPr>
        <w:t xml:space="preserve">   </w:t>
      </w:r>
      <w:r>
        <w:rPr>
          <w:rFonts w:ascii="SimHei" w:hAnsi="SimHei" w:eastAsia="SimHei" w:cs="SimHei"/>
          <w:sz w:val="17"/>
          <w:szCs w:val="17"/>
          <w:spacing w:val="-2"/>
        </w:rPr>
        <w:t>讨论</w:t>
      </w:r>
    </w:p>
    <w:p>
      <w:pPr>
        <w:pStyle w:val="BodyText"/>
        <w:ind w:left="598" w:right="290" w:firstLine="365"/>
        <w:spacing w:before="57" w:line="274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11"/>
        </w:rPr>
        <w:t>急性盆腔炎为常见的妇科急腹症，厌氧菌感染为其发生</w:t>
      </w:r>
      <w:r>
        <w:rPr>
          <w:spacing w:val="9"/>
        </w:rPr>
        <w:t xml:space="preserve"> </w:t>
      </w:r>
      <w:r>
        <w:rPr>
          <w:spacing w:val="11"/>
        </w:rPr>
        <w:t>的重要因素</w:t>
      </w:r>
      <w:r>
        <w:rPr>
          <w:rFonts w:ascii="Microsoft YaHei" w:hAnsi="Microsoft YaHei" w:eastAsia="Microsoft YaHei" w:cs="Microsoft YaHei"/>
          <w:spacing w:val="11"/>
        </w:rPr>
        <w:t>。</w:t>
      </w:r>
      <w:r>
        <w:rPr>
          <w:spacing w:val="11"/>
        </w:rPr>
        <w:t>在急性盆腔炎患者盆腔内存在有大量的细菌繁 </w:t>
      </w:r>
      <w:r>
        <w:rPr>
          <w:spacing w:val="6"/>
        </w:rPr>
        <w:t>殖，从而导致严重炎性反应的发生，往往还合并有盆腔积液，</w:t>
      </w:r>
      <w:r>
        <w:rPr>
          <w:spacing w:val="17"/>
        </w:rPr>
        <w:t xml:space="preserve"> </w:t>
      </w:r>
      <w:r>
        <w:rPr>
          <w:spacing w:val="11"/>
        </w:rPr>
        <w:t>容易使局部发生粘连，导致输卵管阻塞，从而使女性出现不</w:t>
      </w:r>
      <w:r>
        <w:rPr>
          <w:spacing w:val="13"/>
        </w:rPr>
        <w:t xml:space="preserve"> </w:t>
      </w:r>
      <w:r>
        <w:rPr>
          <w:spacing w:val="-1"/>
        </w:rPr>
        <w:t>孕</w:t>
      </w:r>
      <w:r>
        <w:rPr>
          <w:sz w:val="10"/>
          <w:szCs w:val="10"/>
          <w:spacing w:val="-22"/>
          <w:position w:val="8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spacing w:val="-22"/>
          <w:position w:val="8"/>
        </w:rPr>
        <w:t>4－5</w:t>
      </w:r>
      <w:r>
        <w:rPr>
          <w:sz w:val="10"/>
          <w:szCs w:val="10"/>
          <w:spacing w:val="-22"/>
          <w:position w:val="8"/>
        </w:rPr>
        <w:t>］</w:t>
      </w:r>
      <w:r>
        <w:rPr>
          <w:sz w:val="10"/>
          <w:szCs w:val="10"/>
          <w:spacing w:val="-18"/>
          <w:position w:val="8"/>
        </w:rPr>
        <w:t xml:space="preserve"> </w:t>
      </w:r>
      <w:r>
        <w:rPr>
          <w:rFonts w:ascii="Microsoft YaHei" w:hAnsi="Microsoft YaHei" w:eastAsia="Microsoft YaHei" w:cs="Microsoft YaHei"/>
          <w:spacing w:val="13"/>
        </w:rPr>
        <w:t>。</w:t>
      </w:r>
      <w:r>
        <w:rPr>
          <w:spacing w:val="13"/>
        </w:rPr>
        <w:t>选择病原体敏感抗生素进行治疗是急性盆腔炎治疗</w:t>
      </w:r>
      <w:r>
        <w:rPr/>
        <w:t xml:space="preserve"> </w:t>
      </w:r>
      <w:r>
        <w:rPr>
          <w:spacing w:val="4"/>
        </w:rPr>
        <w:t>的关键</w:t>
      </w:r>
      <w:r>
        <w:rPr>
          <w:rFonts w:ascii="Microsoft YaHei" w:hAnsi="Microsoft YaHei" w:eastAsia="Microsoft YaHei" w:cs="Microsoft YaHei"/>
          <w:spacing w:val="4"/>
        </w:rPr>
        <w:t>。</w:t>
      </w:r>
    </w:p>
    <w:p>
      <w:pPr>
        <w:pStyle w:val="BodyText"/>
        <w:ind w:left="596" w:right="276" w:firstLine="367"/>
        <w:spacing w:before="12" w:line="255" w:lineRule="auto"/>
        <w:jc w:val="both"/>
        <w:rPr/>
      </w:pPr>
      <w:r>
        <w:rPr>
          <w:spacing w:val="12"/>
        </w:rPr>
        <w:t>奥硝唑是一种新型的第</w:t>
      </w:r>
      <w:r>
        <w:rPr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12"/>
        </w:rPr>
        <w:t>3 </w:t>
      </w:r>
      <w:r>
        <w:rPr>
          <w:spacing w:val="12"/>
        </w:rPr>
        <w:t>代硝基咪唑类衍生</w:t>
      </w:r>
      <w:r>
        <w:rPr>
          <w:spacing w:val="11"/>
        </w:rPr>
        <w:t>物类药物，</w:t>
      </w:r>
      <w:r>
        <w:rPr/>
        <w:t xml:space="preserve"> </w:t>
      </w:r>
      <w:r>
        <w:rPr>
          <w:spacing w:val="14"/>
        </w:rPr>
        <w:t>在无氧环境中其分子中还有的硝基将会被充分还原成氨基，</w:t>
      </w:r>
      <w:r>
        <w:rPr/>
        <w:t xml:space="preserve"> </w:t>
      </w:r>
      <w:r>
        <w:rPr>
          <w:spacing w:val="5"/>
        </w:rPr>
        <w:t>或者形成一种自由基，作用于一些细胞成分，使得病</w:t>
      </w:r>
      <w:r>
        <w:rPr>
          <w:spacing w:val="4"/>
        </w:rPr>
        <w:t>原体在短</w:t>
      </w:r>
      <w:r>
        <w:rPr/>
        <w:t xml:space="preserve"> </w:t>
      </w:r>
      <w:r>
        <w:rPr>
          <w:spacing w:val="6"/>
        </w:rPr>
        <w:t>时间内很快死亡</w:t>
      </w:r>
      <w:r>
        <w:rPr>
          <w:sz w:val="10"/>
          <w:szCs w:val="10"/>
          <w:spacing w:val="6"/>
          <w:position w:val="8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spacing w:val="6"/>
          <w:position w:val="8"/>
        </w:rPr>
        <w:t>6</w:t>
      </w:r>
      <w:r>
        <w:rPr>
          <w:sz w:val="10"/>
          <w:szCs w:val="10"/>
          <w:spacing w:val="6"/>
          <w:position w:val="8"/>
        </w:rPr>
        <w:t>］</w:t>
      </w:r>
      <w:r>
        <w:rPr>
          <w:sz w:val="10"/>
          <w:szCs w:val="10"/>
          <w:spacing w:val="-8"/>
          <w:position w:val="8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。</w:t>
      </w:r>
      <w:r>
        <w:rPr>
          <w:spacing w:val="6"/>
        </w:rPr>
        <w:t>进入到人体后奥硝唑的组织渗透力非常</w:t>
      </w:r>
      <w:r>
        <w:rPr/>
        <w:t xml:space="preserve">  </w:t>
      </w:r>
      <w:r>
        <w:rPr>
          <w:spacing w:val="11"/>
        </w:rPr>
        <w:t>强，且在体内的分布范围也十分广泛，可以很好地治疗厌氧</w:t>
      </w:r>
      <w:r>
        <w:rPr>
          <w:spacing w:val="15"/>
        </w:rPr>
        <w:t xml:space="preserve"> </w:t>
      </w:r>
      <w:r>
        <w:rPr/>
        <w:t>菌</w:t>
      </w:r>
      <w:r>
        <w:rPr>
          <w:rFonts w:ascii="Microsoft YaHei" w:hAnsi="Microsoft YaHei" w:eastAsia="Microsoft YaHei" w:cs="Microsoft YaHei"/>
        </w:rPr>
        <w:t>、</w:t>
      </w:r>
      <w:r>
        <w:rPr/>
        <w:t>滴虫</w:t>
      </w:r>
      <w:r>
        <w:rPr>
          <w:rFonts w:ascii="Microsoft YaHei" w:hAnsi="Microsoft YaHei" w:eastAsia="Microsoft YaHei" w:cs="Microsoft YaHei"/>
        </w:rPr>
        <w:t>、</w:t>
      </w:r>
      <w:r>
        <w:rPr/>
        <w:t>阿米巴原虫等病原体引起的感染性疾病</w:t>
      </w:r>
      <w:r>
        <w:rPr>
          <w:sz w:val="10"/>
          <w:szCs w:val="10"/>
          <w:position w:val="8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position w:val="8"/>
        </w:rPr>
        <w:t>7</w:t>
      </w:r>
      <w:r>
        <w:rPr>
          <w:sz w:val="10"/>
          <w:szCs w:val="10"/>
          <w:position w:val="8"/>
        </w:rPr>
        <w:t>］</w:t>
      </w:r>
      <w:r>
        <w:rPr>
          <w:sz w:val="10"/>
          <w:szCs w:val="10"/>
          <w:spacing w:val="-7"/>
          <w:position w:val="8"/>
        </w:rPr>
        <w:t xml:space="preserve"> </w:t>
      </w:r>
      <w:r>
        <w:rPr>
          <w:rFonts w:ascii="Microsoft YaHei" w:hAnsi="Microsoft YaHei" w:eastAsia="Microsoft YaHei" w:cs="Microsoft YaHei"/>
        </w:rPr>
        <w:t>。</w:t>
      </w:r>
      <w:r>
        <w:rPr/>
        <w:t>阿奇霉 </w:t>
      </w:r>
      <w:r>
        <w:rPr>
          <w:spacing w:val="11"/>
        </w:rPr>
        <w:t>素是一种半合成的十五元环大环内酯类药物，可以很容易被</w:t>
      </w:r>
      <w:r>
        <w:rPr>
          <w:spacing w:val="15"/>
        </w:rPr>
        <w:t xml:space="preserve"> </w:t>
      </w:r>
      <w:r>
        <w:rPr>
          <w:spacing w:val="1"/>
        </w:rPr>
        <w:t>机体所吸收，其可以通过结合</w:t>
      </w:r>
      <w:r>
        <w:rPr>
          <w:spacing w:val="-33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50</w:t>
      </w:r>
      <w:r>
        <w:rPr>
          <w:rFonts w:ascii="Microsoft YaHei" w:hAnsi="Microsoft YaHei" w:eastAsia="Microsoft YaHei" w:cs="Microsoft YaHei"/>
          <w:spacing w:val="20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s </w:t>
      </w:r>
      <w:r>
        <w:rPr>
          <w:spacing w:val="1"/>
        </w:rPr>
        <w:t>核糖体的</w:t>
      </w:r>
      <w:r>
        <w:rPr/>
        <w:t>亚单位，阻止细菌 </w:t>
      </w:r>
      <w:r>
        <w:rPr>
          <w:spacing w:val="1"/>
        </w:rPr>
        <w:t>转肽过程，从而抑制细菌蛋白质的合成，对于支原体</w:t>
      </w:r>
      <w:r>
        <w:rPr>
          <w:rFonts w:ascii="Microsoft YaHei" w:hAnsi="Microsoft YaHei" w:eastAsia="Microsoft YaHei" w:cs="Microsoft YaHei"/>
          <w:spacing w:val="1"/>
        </w:rPr>
        <w:t>、</w:t>
      </w:r>
      <w:r>
        <w:rPr/>
        <w:t>衣原体</w:t>
      </w:r>
      <w:r>
        <w:rPr>
          <w:rFonts w:ascii="Microsoft YaHei" w:hAnsi="Microsoft YaHei" w:eastAsia="Microsoft YaHei" w:cs="Microsoft YaHei"/>
        </w:rPr>
        <w:t>、 </w:t>
      </w:r>
      <w:r>
        <w:rPr>
          <w:spacing w:val="16"/>
        </w:rPr>
        <w:t>链球菌</w:t>
      </w:r>
      <w:r>
        <w:rPr>
          <w:rFonts w:ascii="Microsoft YaHei" w:hAnsi="Microsoft YaHei" w:eastAsia="Microsoft YaHei" w:cs="Microsoft YaHei"/>
          <w:spacing w:val="16"/>
        </w:rPr>
        <w:t>、</w:t>
      </w:r>
      <w:r>
        <w:rPr>
          <w:spacing w:val="16"/>
        </w:rPr>
        <w:t>葡</w:t>
      </w:r>
      <w:r>
        <w:rPr>
          <w:spacing w:val="-49"/>
        </w:rPr>
        <w:t xml:space="preserve"> </w:t>
      </w:r>
      <w:r>
        <w:rPr>
          <w:spacing w:val="16"/>
        </w:rPr>
        <w:t>萄球菌</w:t>
      </w:r>
      <w:r>
        <w:rPr>
          <w:rFonts w:ascii="Microsoft YaHei" w:hAnsi="Microsoft YaHei" w:eastAsia="Microsoft YaHei" w:cs="Microsoft YaHei"/>
          <w:spacing w:val="16"/>
        </w:rPr>
        <w:t>、</w:t>
      </w:r>
      <w:r>
        <w:rPr>
          <w:spacing w:val="16"/>
        </w:rPr>
        <w:t>流感</w:t>
      </w:r>
      <w:r>
        <w:rPr>
          <w:spacing w:val="-48"/>
        </w:rPr>
        <w:t xml:space="preserve"> </w:t>
      </w:r>
      <w:r>
        <w:rPr>
          <w:spacing w:val="16"/>
        </w:rPr>
        <w:t>嗜血杆菌等均具有很强的</w:t>
      </w:r>
      <w:r>
        <w:rPr>
          <w:spacing w:val="15"/>
        </w:rPr>
        <w:t>抗菌活</w:t>
      </w:r>
      <w:r>
        <w:rPr/>
        <w:t xml:space="preserve"> </w:t>
      </w:r>
      <w:r>
        <w:rPr/>
        <w:t>性</w:t>
      </w:r>
      <w:r>
        <w:rPr>
          <w:sz w:val="10"/>
          <w:szCs w:val="10"/>
          <w:spacing w:val="-20"/>
          <w:w w:val="97"/>
          <w:position w:val="8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spacing w:val="-20"/>
          <w:w w:val="97"/>
          <w:position w:val="8"/>
        </w:rPr>
        <w:t>8</w:t>
      </w:r>
      <w:r>
        <w:rPr>
          <w:sz w:val="10"/>
          <w:szCs w:val="10"/>
          <w:spacing w:val="-20"/>
          <w:w w:val="97"/>
          <w:position w:val="8"/>
        </w:rPr>
        <w:t>］</w:t>
      </w:r>
      <w:r>
        <w:rPr>
          <w:sz w:val="10"/>
          <w:szCs w:val="10"/>
          <w:spacing w:val="-2"/>
          <w:position w:val="8"/>
        </w:rPr>
        <w:t xml:space="preserve"> </w:t>
      </w:r>
      <w:r>
        <w:rPr>
          <w:rFonts w:ascii="Microsoft YaHei" w:hAnsi="Microsoft YaHei" w:eastAsia="Microsoft YaHei" w:cs="Microsoft YaHei"/>
        </w:rPr>
        <w:t>。</w:t>
      </w:r>
      <w:r>
        <w:rPr/>
        <w:t>该药物的抗菌谱较为广泛，其血浆半衰期为</w:t>
      </w:r>
      <w:r>
        <w:rPr>
          <w:spacing w:val="-26"/>
        </w:rPr>
        <w:t xml:space="preserve"> </w:t>
      </w:r>
      <w:r>
        <w:rPr>
          <w:rFonts w:ascii="Microsoft YaHei" w:hAnsi="Microsoft YaHei" w:eastAsia="Microsoft YaHei" w:cs="Microsoft YaHei"/>
        </w:rPr>
        <w:t>35～48</w:t>
      </w:r>
      <w:r>
        <w:rPr>
          <w:rFonts w:ascii="Microsoft YaHei" w:hAnsi="Microsoft YaHei" w:eastAsia="Microsoft YaHei" w:cs="Microsoft YaHei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</w:rPr>
        <w:t>h</w:t>
      </w:r>
      <w:r>
        <w:rPr/>
        <w:t>， </w:t>
      </w:r>
      <w:r>
        <w:rPr/>
        <w:t>阻止半衰期为</w:t>
      </w:r>
      <w:r>
        <w:rPr>
          <w:spacing w:val="-15"/>
        </w:rPr>
        <w:t xml:space="preserve"> </w:t>
      </w:r>
      <w:r>
        <w:rPr>
          <w:rFonts w:ascii="Microsoft YaHei" w:hAnsi="Microsoft YaHei" w:eastAsia="Microsoft YaHei" w:cs="Microsoft YaHei"/>
        </w:rPr>
        <w:t>68～76</w:t>
      </w:r>
      <w:r>
        <w:rPr>
          <w:rFonts w:ascii="Microsoft YaHei" w:hAnsi="Microsoft YaHei" w:eastAsia="Microsoft YaHei" w:cs="Microsoft YaHei"/>
          <w:spacing w:val="17"/>
        </w:rPr>
        <w:t xml:space="preserve"> </w:t>
      </w:r>
      <w:r>
        <w:rPr>
          <w:rFonts w:ascii="Microsoft YaHei" w:hAnsi="Microsoft YaHei" w:eastAsia="Microsoft YaHei" w:cs="Microsoft YaHei"/>
        </w:rPr>
        <w:t>h</w:t>
      </w:r>
      <w:r>
        <w:rPr/>
        <w:t>，相比于红霉素，阿奇霉素对革兰阴性 </w:t>
      </w:r>
      <w:r>
        <w:rPr>
          <w:spacing w:val="8"/>
        </w:rPr>
        <w:t>菌的抗菌活性要强</w:t>
      </w:r>
      <w:r>
        <w:rPr>
          <w:spacing w:val="-25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2～8 </w:t>
      </w:r>
      <w:r>
        <w:rPr>
          <w:spacing w:val="8"/>
        </w:rPr>
        <w:t>倍</w:t>
      </w:r>
      <w:r>
        <w:rPr>
          <w:rFonts w:ascii="Microsoft YaHei" w:hAnsi="Microsoft YaHei" w:eastAsia="Microsoft YaHei" w:cs="Microsoft YaHei"/>
          <w:spacing w:val="8"/>
        </w:rPr>
        <w:t>。</w:t>
      </w:r>
      <w:r>
        <w:rPr>
          <w:spacing w:val="8"/>
        </w:rPr>
        <w:t>阿奇霉素具有很强的靶向效应，</w:t>
      </w:r>
      <w:r>
        <w:rPr/>
        <w:t xml:space="preserve"> </w:t>
      </w:r>
      <w:r>
        <w:rPr>
          <w:spacing w:val="11"/>
        </w:rPr>
        <w:t>在炎性反应部位的浓度明显高于非炎性反应部位，且其抗生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008"/>
        <w:spacing w:before="34" w:line="207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·  1115</w:t>
      </w:r>
      <w:r>
        <w:rPr>
          <w:rFonts w:ascii="Microsoft YaHei" w:hAnsi="Microsoft YaHei" w:eastAsia="Microsoft YaHei" w:cs="Microsoft YaHei"/>
          <w:sz w:val="17"/>
          <w:szCs w:val="17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·</w:t>
      </w:r>
    </w:p>
    <w:p>
      <w:pPr>
        <w:pStyle w:val="BodyText"/>
        <w:ind w:left="25" w:right="50"/>
        <w:spacing w:before="268" w:line="214" w:lineRule="auto"/>
        <w:rPr>
          <w:rFonts w:ascii="Microsoft YaHei" w:hAnsi="Microsoft YaHei" w:eastAsia="Microsoft YaHei" w:cs="Microsoft YaHei"/>
        </w:rPr>
      </w:pPr>
      <w:r>
        <w:rPr>
          <w:spacing w:val="9"/>
        </w:rPr>
        <w:t>素后效应很</w:t>
      </w:r>
      <w:r>
        <w:rPr>
          <w:spacing w:val="-37"/>
        </w:rPr>
        <w:t xml:space="preserve"> </w:t>
      </w:r>
      <w:r>
        <w:rPr>
          <w:spacing w:val="9"/>
        </w:rPr>
        <w:t>强，停药后的有效抗菌作用</w:t>
      </w:r>
      <w:r>
        <w:rPr>
          <w:spacing w:val="-48"/>
        </w:rPr>
        <w:t xml:space="preserve"> </w:t>
      </w:r>
      <w:r>
        <w:rPr>
          <w:spacing w:val="9"/>
        </w:rPr>
        <w:t>能够</w:t>
      </w:r>
      <w:r>
        <w:rPr>
          <w:spacing w:val="-50"/>
        </w:rPr>
        <w:t xml:space="preserve"> </w:t>
      </w:r>
      <w:r>
        <w:rPr>
          <w:spacing w:val="9"/>
        </w:rPr>
        <w:t>维</w:t>
      </w:r>
      <w:r>
        <w:rPr>
          <w:spacing w:val="-51"/>
        </w:rPr>
        <w:t xml:space="preserve"> </w:t>
      </w:r>
      <w:r>
        <w:rPr>
          <w:spacing w:val="9"/>
        </w:rPr>
        <w:t>持 </w:t>
      </w:r>
      <w:r>
        <w:rPr>
          <w:rFonts w:ascii="Microsoft YaHei" w:hAnsi="Microsoft YaHei" w:eastAsia="Microsoft YaHei" w:cs="Microsoft YaHei"/>
          <w:spacing w:val="9"/>
        </w:rPr>
        <w:t>10</w:t>
      </w:r>
      <w:r>
        <w:rPr>
          <w:rFonts w:ascii="Microsoft YaHei" w:hAnsi="Microsoft YaHei" w:eastAsia="Microsoft YaHei" w:cs="Microsoft YaHei"/>
          <w:spacing w:val="46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d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spacing w:val="9"/>
        </w:rPr>
        <w:t>以</w:t>
      </w:r>
      <w:r>
        <w:rPr>
          <w:spacing w:val="1"/>
        </w:rPr>
        <w:t xml:space="preserve"> </w:t>
      </w:r>
      <w:r>
        <w:rPr>
          <w:spacing w:val="-2"/>
          <w:position w:val="-5"/>
        </w:rPr>
        <w:t>上</w:t>
      </w:r>
      <w:r>
        <w:rPr>
          <w:sz w:val="10"/>
          <w:szCs w:val="10"/>
          <w:spacing w:val="-20"/>
          <w:w w:val="97"/>
          <w:position w:val="3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spacing w:val="-20"/>
          <w:w w:val="97"/>
          <w:position w:val="3"/>
        </w:rPr>
        <w:t>9</w:t>
      </w:r>
      <w:r>
        <w:rPr>
          <w:sz w:val="10"/>
          <w:szCs w:val="10"/>
          <w:spacing w:val="-20"/>
          <w:w w:val="97"/>
          <w:position w:val="3"/>
        </w:rPr>
        <w:t>］</w:t>
      </w:r>
      <w:r>
        <w:rPr>
          <w:sz w:val="10"/>
          <w:szCs w:val="10"/>
          <w:spacing w:val="-29"/>
          <w:position w:val="3"/>
        </w:rPr>
        <w:t xml:space="preserve"> </w:t>
      </w:r>
      <w:r>
        <w:rPr>
          <w:rFonts w:ascii="Microsoft YaHei" w:hAnsi="Microsoft YaHei" w:eastAsia="Microsoft YaHei" w:cs="Microsoft YaHei"/>
          <w:position w:val="-4"/>
        </w:rPr>
        <w:t>。</w:t>
      </w:r>
    </w:p>
    <w:p>
      <w:pPr>
        <w:pStyle w:val="BodyText"/>
        <w:ind w:left="17" w:right="48" w:firstLine="366"/>
        <w:spacing w:before="64" w:line="270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11"/>
        </w:rPr>
        <w:t>相关研究认为，对急性盆腔炎患者应用阿奇霉素联合奥</w:t>
      </w:r>
      <w:r>
        <w:rPr>
          <w:spacing w:val="13"/>
        </w:rPr>
        <w:t xml:space="preserve"> </w:t>
      </w:r>
      <w:r>
        <w:rPr>
          <w:spacing w:val="5"/>
        </w:rPr>
        <w:t>硝唑进行治疗，其效果明显好于单纯使用奥硝唑治疗，阿奇霉</w:t>
      </w:r>
      <w:r>
        <w:rPr>
          <w:spacing w:val="2"/>
        </w:rPr>
        <w:t xml:space="preserve"> </w:t>
      </w:r>
      <w:r>
        <w:rPr>
          <w:spacing w:val="5"/>
        </w:rPr>
        <w:t>素与奥硝唑的联合使用可以产生互补作用，且抗菌谱广泛，针</w:t>
      </w:r>
      <w:r>
        <w:rPr>
          <w:spacing w:val="4"/>
        </w:rPr>
        <w:t xml:space="preserve"> </w:t>
      </w:r>
      <w:r>
        <w:rPr>
          <w:spacing w:val="4"/>
        </w:rPr>
        <w:t>对性很强，具有确切的临床疗效</w:t>
      </w:r>
      <w:r>
        <w:rPr>
          <w:sz w:val="10"/>
          <w:szCs w:val="10"/>
          <w:spacing w:val="4"/>
          <w:position w:val="8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spacing w:val="4"/>
          <w:position w:val="8"/>
        </w:rPr>
        <w:t>10</w:t>
      </w:r>
      <w:r>
        <w:rPr>
          <w:sz w:val="10"/>
          <w:szCs w:val="10"/>
          <w:spacing w:val="4"/>
          <w:position w:val="8"/>
        </w:rPr>
        <w:t>］</w:t>
      </w:r>
      <w:r>
        <w:rPr>
          <w:sz w:val="10"/>
          <w:szCs w:val="10"/>
          <w:spacing w:val="-5"/>
          <w:position w:val="8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。</w:t>
      </w:r>
      <w:r>
        <w:rPr>
          <w:spacing w:val="4"/>
        </w:rPr>
        <w:t>在本研究中，对照组只</w:t>
      </w:r>
      <w:r>
        <w:rPr/>
        <w:t xml:space="preserve"> </w:t>
      </w:r>
      <w:r>
        <w:rPr>
          <w:spacing w:val="12"/>
        </w:rPr>
        <w:t>予以单纯的奥硝唑治疗，而观察组在使用奥硝唑</w:t>
      </w:r>
      <w:r>
        <w:rPr>
          <w:spacing w:val="11"/>
        </w:rPr>
        <w:t>治疗的基础</w:t>
      </w:r>
      <w:r>
        <w:rPr/>
        <w:t xml:space="preserve"> </w:t>
      </w:r>
      <w:r>
        <w:rPr>
          <w:spacing w:val="22"/>
        </w:rPr>
        <w:t>上予以</w:t>
      </w:r>
      <w:r>
        <w:rPr>
          <w:spacing w:val="-39"/>
        </w:rPr>
        <w:t xml:space="preserve"> </w:t>
      </w:r>
      <w:r>
        <w:rPr>
          <w:spacing w:val="22"/>
        </w:rPr>
        <w:t>阿奇霉素联合</w:t>
      </w:r>
      <w:r>
        <w:rPr>
          <w:spacing w:val="-47"/>
        </w:rPr>
        <w:t xml:space="preserve"> </w:t>
      </w:r>
      <w:r>
        <w:rPr>
          <w:spacing w:val="22"/>
        </w:rPr>
        <w:t>治</w:t>
      </w:r>
      <w:r>
        <w:rPr>
          <w:spacing w:val="-50"/>
        </w:rPr>
        <w:t xml:space="preserve"> </w:t>
      </w:r>
      <w:r>
        <w:rPr>
          <w:spacing w:val="22"/>
        </w:rPr>
        <w:t>疗，结果显示观察组总有效率为</w:t>
      </w:r>
      <w:r>
        <w:rPr/>
        <w:t xml:space="preserve"> </w:t>
      </w:r>
      <w:r>
        <w:rPr>
          <w:rFonts w:ascii="Microsoft YaHei" w:hAnsi="Microsoft YaHei" w:eastAsia="Microsoft YaHei" w:cs="Microsoft YaHei"/>
        </w:rPr>
        <w:t>95. 00%</w:t>
      </w:r>
      <w:r>
        <w:rPr/>
        <w:t>，对照组总有效率为</w:t>
      </w:r>
      <w:r>
        <w:rPr>
          <w:spacing w:val="-28"/>
        </w:rPr>
        <w:t xml:space="preserve"> </w:t>
      </w:r>
      <w:r>
        <w:rPr>
          <w:rFonts w:ascii="Microsoft YaHei" w:hAnsi="Microsoft YaHei" w:eastAsia="Microsoft YaHei" w:cs="Microsoft YaHei"/>
        </w:rPr>
        <w:t>75. 00</w:t>
      </w:r>
      <w:r>
        <w:rPr>
          <w:rFonts w:ascii="Microsoft YaHei" w:hAnsi="Microsoft YaHei" w:eastAsia="Microsoft YaHei" w:cs="Microsoft YaHei"/>
          <w:spacing w:val="-1"/>
        </w:rPr>
        <w:t>%</w:t>
      </w:r>
      <w:r>
        <w:rPr>
          <w:spacing w:val="-1"/>
        </w:rPr>
        <w:t>，观察组总有效率明显高</w:t>
      </w:r>
      <w:r>
        <w:rPr/>
        <w:t xml:space="preserve"> </w:t>
      </w:r>
      <w:r>
        <w:rPr>
          <w:spacing w:val="2"/>
        </w:rPr>
        <w:t>于对照组，差异有统计学意义(</w:t>
      </w:r>
      <w:r>
        <w:rPr>
          <w:rFonts w:ascii="Microsoft YaHei" w:hAnsi="Microsoft YaHei" w:eastAsia="Microsoft YaHei" w:cs="Microsoft YaHei"/>
          <w:spacing w:val="2"/>
        </w:rPr>
        <w:t>P＜0. 05</w:t>
      </w:r>
      <w:r>
        <w:rPr>
          <w:spacing w:val="2"/>
        </w:rPr>
        <w:t>) </w:t>
      </w:r>
      <w:r>
        <w:rPr>
          <w:rFonts w:ascii="Microsoft YaHei" w:hAnsi="Microsoft YaHei" w:eastAsia="Microsoft YaHei" w:cs="Microsoft YaHei"/>
          <w:spacing w:val="2"/>
        </w:rPr>
        <w:t>。</w:t>
      </w:r>
      <w:r>
        <w:rPr>
          <w:spacing w:val="2"/>
        </w:rPr>
        <w:t>观察组体温恢复正</w:t>
      </w:r>
      <w:r>
        <w:rPr>
          <w:spacing w:val="4"/>
        </w:rPr>
        <w:t xml:space="preserve"> </w:t>
      </w:r>
      <w:r>
        <w:rPr>
          <w:spacing w:val="5"/>
        </w:rPr>
        <w:t>常时间</w:t>
      </w:r>
      <w:r>
        <w:rPr>
          <w:rFonts w:ascii="Microsoft YaHei" w:hAnsi="Microsoft YaHei" w:eastAsia="Microsoft YaHei" w:cs="Microsoft YaHei"/>
          <w:spacing w:val="5"/>
        </w:rPr>
        <w:t>、</w:t>
      </w:r>
      <w:r>
        <w:rPr>
          <w:spacing w:val="5"/>
        </w:rPr>
        <w:t>下腹痛消失时间</w:t>
      </w:r>
      <w:r>
        <w:rPr>
          <w:rFonts w:ascii="Microsoft YaHei" w:hAnsi="Microsoft YaHei" w:eastAsia="Microsoft YaHei" w:cs="Microsoft YaHei"/>
          <w:spacing w:val="5"/>
        </w:rPr>
        <w:t>、</w:t>
      </w:r>
      <w:r>
        <w:rPr>
          <w:spacing w:val="5"/>
        </w:rPr>
        <w:t>盆腔包块消失时间</w:t>
      </w:r>
      <w:r>
        <w:rPr>
          <w:rFonts w:ascii="Microsoft YaHei" w:hAnsi="Microsoft YaHei" w:eastAsia="Microsoft YaHei" w:cs="Microsoft YaHei"/>
          <w:spacing w:val="5"/>
        </w:rPr>
        <w:t>、</w:t>
      </w:r>
      <w:r>
        <w:rPr>
          <w:spacing w:val="5"/>
        </w:rPr>
        <w:t>阴道分泌物恢</w:t>
      </w:r>
      <w:r>
        <w:rPr>
          <w:spacing w:val="3"/>
        </w:rPr>
        <w:t xml:space="preserve"> </w:t>
      </w:r>
      <w:r>
        <w:rPr>
          <w:spacing w:val="18"/>
        </w:rPr>
        <w:t>复正常</w:t>
      </w:r>
      <w:r>
        <w:rPr>
          <w:spacing w:val="-31"/>
        </w:rPr>
        <w:t xml:space="preserve"> </w:t>
      </w:r>
      <w:r>
        <w:rPr>
          <w:spacing w:val="18"/>
        </w:rPr>
        <w:t>时间均明显短于对照组，差异有统计学意义</w:t>
      </w:r>
      <w:r>
        <w:rPr>
          <w:spacing w:val="-11"/>
        </w:rPr>
        <w:t xml:space="preserve"> </w:t>
      </w:r>
      <w:r>
        <w:rPr>
          <w:spacing w:val="18"/>
        </w:rPr>
        <w:t>(</w:t>
      </w:r>
      <w:r>
        <w:rPr>
          <w:spacing w:val="-44"/>
        </w:rPr>
        <w:t xml:space="preserve"> </w:t>
      </w:r>
      <w:r>
        <w:rPr>
          <w:rFonts w:ascii="Microsoft YaHei" w:hAnsi="Microsoft YaHei" w:eastAsia="Microsoft YaHei" w:cs="Microsoft YaHei"/>
          <w:spacing w:val="18"/>
        </w:rPr>
        <w:t>P</w:t>
      </w:r>
      <w:r>
        <w:rPr>
          <w:rFonts w:ascii="Microsoft YaHei" w:hAnsi="Microsoft YaHei" w:eastAsia="Microsoft YaHei" w:cs="Microsoft YaHei"/>
          <w:spacing w:val="-5"/>
        </w:rPr>
        <w:t xml:space="preserve"> </w:t>
      </w:r>
      <w:r>
        <w:rPr>
          <w:rFonts w:ascii="Microsoft YaHei" w:hAnsi="Microsoft YaHei" w:eastAsia="Microsoft YaHei" w:cs="Microsoft YaHei"/>
          <w:spacing w:val="18"/>
        </w:rPr>
        <w:t>&lt;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0. 05</w:t>
      </w:r>
      <w:r>
        <w:rPr>
          <w:spacing w:val="4"/>
        </w:rPr>
        <w:t>)</w:t>
      </w:r>
      <w:r>
        <w:rPr>
          <w:spacing w:val="-27"/>
        </w:rPr>
        <w:t xml:space="preserve"> </w:t>
      </w:r>
      <w:r>
        <w:rPr>
          <w:spacing w:val="4"/>
        </w:rPr>
        <w:t>，且观察组与对照组不良反应发生率</w:t>
      </w:r>
      <w:r>
        <w:rPr>
          <w:spacing w:val="3"/>
        </w:rPr>
        <w:t>差异无统计学意义</w:t>
      </w:r>
      <w:r>
        <w:rPr/>
        <w:t xml:space="preserve"> </w:t>
      </w:r>
      <w:r>
        <w:rPr>
          <w:spacing w:val="8"/>
        </w:rPr>
        <w:t>(</w:t>
      </w:r>
      <w:r>
        <w:rPr>
          <w:rFonts w:ascii="Microsoft YaHei" w:hAnsi="Microsoft YaHei" w:eastAsia="Microsoft YaHei" w:cs="Microsoft YaHei"/>
          <w:spacing w:val="8"/>
        </w:rPr>
        <w:t>P＞0. 05</w:t>
      </w:r>
      <w:r>
        <w:rPr>
          <w:spacing w:val="8"/>
        </w:rPr>
        <w:t>) </w:t>
      </w:r>
      <w:r>
        <w:rPr>
          <w:rFonts w:ascii="Microsoft YaHei" w:hAnsi="Microsoft YaHei" w:eastAsia="Microsoft YaHei" w:cs="Microsoft YaHei"/>
          <w:spacing w:val="8"/>
        </w:rPr>
        <w:t>。</w:t>
      </w:r>
      <w:r>
        <w:rPr>
          <w:spacing w:val="8"/>
        </w:rPr>
        <w:t>可见奥硝唑联合阿</w:t>
      </w:r>
      <w:r>
        <w:rPr>
          <w:spacing w:val="7"/>
        </w:rPr>
        <w:t>奇霉素治疗急性盆腔炎效果</w:t>
      </w:r>
      <w:r>
        <w:rPr/>
        <w:t xml:space="preserve"> </w:t>
      </w:r>
      <w:r>
        <w:rPr>
          <w:spacing w:val="5"/>
        </w:rPr>
        <w:t>显著，可快速改善患者临床症状，且无明显不良反应，值得在</w:t>
      </w:r>
      <w:r>
        <w:rPr>
          <w:spacing w:val="4"/>
        </w:rPr>
        <w:t xml:space="preserve"> </w:t>
      </w:r>
      <w:r>
        <w:rPr>
          <w:spacing w:val="8"/>
        </w:rPr>
        <w:t>临床上推广应用</w:t>
      </w:r>
      <w:r>
        <w:rPr>
          <w:rFonts w:ascii="Microsoft YaHei" w:hAnsi="Microsoft YaHei" w:eastAsia="Microsoft YaHei" w:cs="Microsoft YaHei"/>
          <w:spacing w:val="8"/>
        </w:rPr>
        <w:t>。</w:t>
      </w:r>
    </w:p>
    <w:p>
      <w:pPr>
        <w:ind w:left="16"/>
        <w:spacing w:before="281" w:line="188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3"/>
        </w:rPr>
        <w:t>4</w:t>
      </w:r>
      <w:r>
        <w:rPr>
          <w:rFonts w:ascii="Microsoft YaHei" w:hAnsi="Microsoft YaHei" w:eastAsia="Microsoft YaHei" w:cs="Microsoft YaHei"/>
          <w:sz w:val="17"/>
          <w:szCs w:val="17"/>
          <w:spacing w:val="13"/>
        </w:rPr>
        <w:t xml:space="preserve">   </w:t>
      </w:r>
      <w:r>
        <w:rPr>
          <w:rFonts w:ascii="SimHei" w:hAnsi="SimHei" w:eastAsia="SimHei" w:cs="SimHei"/>
          <w:sz w:val="17"/>
          <w:szCs w:val="17"/>
          <w:spacing w:val="3"/>
        </w:rPr>
        <w:t>参考文献</w:t>
      </w:r>
    </w:p>
    <w:p>
      <w:pPr>
        <w:pStyle w:val="BodyText"/>
        <w:ind w:right="51"/>
        <w:spacing w:line="241" w:lineRule="auto"/>
        <w:rPr>
          <w:rFonts w:ascii="Microsoft YaHei" w:hAnsi="Microsoft YaHei" w:eastAsia="Microsoft YaHei" w:cs="Microsoft YaHei"/>
        </w:rPr>
      </w:pPr>
      <w:r>
        <w:rPr>
          <w:spacing w:val="13"/>
        </w:rPr>
        <w:t>［</w:t>
      </w:r>
      <w:r>
        <w:rPr>
          <w:rFonts w:ascii="Microsoft YaHei" w:hAnsi="Microsoft YaHei" w:eastAsia="Microsoft YaHei" w:cs="Microsoft YaHei"/>
          <w:spacing w:val="13"/>
        </w:rPr>
        <w:t>1</w:t>
      </w:r>
      <w:r>
        <w:rPr>
          <w:spacing w:val="13"/>
        </w:rPr>
        <w:t>］</w:t>
      </w:r>
      <w:r>
        <w:rPr>
          <w:spacing w:val="83"/>
        </w:rPr>
        <w:t xml:space="preserve"> </w:t>
      </w:r>
      <w:r>
        <w:rPr>
          <w:spacing w:val="13"/>
        </w:rPr>
        <w:t>汤宜春</w:t>
      </w:r>
      <w:r>
        <w:rPr>
          <w:spacing w:val="-11"/>
        </w:rPr>
        <w:t xml:space="preserve"> </w:t>
      </w:r>
      <w:r>
        <w:rPr>
          <w:rFonts w:ascii="Microsoft YaHei" w:hAnsi="Microsoft YaHei" w:eastAsia="Microsoft YaHei" w:cs="Microsoft YaHei"/>
          <w:spacing w:val="13"/>
        </w:rPr>
        <w:t>.  </w:t>
      </w:r>
      <w:r>
        <w:rPr>
          <w:spacing w:val="13"/>
        </w:rPr>
        <w:t>奥硝唑联合阿奇霉素治疗盆腔炎疗效分析</w:t>
      </w:r>
      <w:r>
        <w:rPr/>
        <w:t xml:space="preserve"> </w:t>
      </w:r>
      <w:r>
        <w:rPr>
          <w:spacing w:val="-13"/>
        </w:rPr>
        <w:t>［</w:t>
      </w:r>
      <w:r>
        <w:rPr>
          <w:rFonts w:ascii="Microsoft YaHei" w:hAnsi="Microsoft YaHei" w:eastAsia="Microsoft YaHei" w:cs="Microsoft YaHei"/>
          <w:spacing w:val="-13"/>
        </w:rPr>
        <w:t>J</w:t>
      </w:r>
      <w:r>
        <w:rPr>
          <w:spacing w:val="-53"/>
        </w:rPr>
        <w:t>］</w:t>
      </w:r>
      <w:r>
        <w:rPr>
          <w:rFonts w:ascii="Microsoft YaHei" w:hAnsi="Microsoft YaHei" w:eastAsia="Microsoft YaHei" w:cs="Microsoft YaHei"/>
          <w:spacing w:val="-53"/>
        </w:rPr>
        <w:t>．</w:t>
      </w:r>
      <w:r>
        <w:rPr>
          <w:spacing w:val="-13"/>
        </w:rPr>
        <w:t>实用妇科内分泌电子杂志，</w:t>
      </w:r>
      <w:r>
        <w:rPr>
          <w:rFonts w:ascii="Microsoft YaHei" w:hAnsi="Microsoft YaHei" w:eastAsia="Microsoft YaHei" w:cs="Microsoft YaHei"/>
          <w:spacing w:val="-13"/>
        </w:rPr>
        <w:t>2019</w:t>
      </w:r>
      <w:r>
        <w:rPr>
          <w:spacing w:val="-13"/>
        </w:rPr>
        <w:t>，</w:t>
      </w:r>
      <w:r>
        <w:rPr>
          <w:rFonts w:ascii="Microsoft YaHei" w:hAnsi="Microsoft YaHei" w:eastAsia="Microsoft YaHei" w:cs="Microsoft YaHei"/>
          <w:spacing w:val="-13"/>
        </w:rPr>
        <w:t>6</w:t>
      </w:r>
      <w:r>
        <w:rPr>
          <w:spacing w:val="-13"/>
        </w:rPr>
        <w:t>(</w:t>
      </w:r>
      <w:r>
        <w:rPr>
          <w:spacing w:val="-41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14</w:t>
      </w:r>
      <w:r>
        <w:rPr>
          <w:spacing w:val="-13"/>
        </w:rPr>
        <w:t>) :</w:t>
      </w:r>
      <w:r>
        <w:rPr>
          <w:spacing w:val="-30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105－1</w:t>
      </w:r>
      <w:r>
        <w:rPr>
          <w:rFonts w:ascii="Microsoft YaHei" w:hAnsi="Microsoft YaHei" w:eastAsia="Microsoft YaHei" w:cs="Microsoft YaHei"/>
          <w:spacing w:val="-14"/>
        </w:rPr>
        <w:t>06.</w:t>
      </w:r>
    </w:p>
    <w:p>
      <w:pPr>
        <w:pStyle w:val="BodyText"/>
        <w:ind w:left="25" w:right="51" w:hanging="25"/>
        <w:spacing w:line="241" w:lineRule="auto"/>
        <w:rPr>
          <w:rFonts w:ascii="Microsoft YaHei" w:hAnsi="Microsoft YaHei" w:eastAsia="Microsoft YaHei" w:cs="Microsoft YaHei"/>
        </w:rPr>
      </w:pPr>
      <w:r>
        <w:rPr>
          <w:spacing w:val="7"/>
        </w:rPr>
        <w:t>［</w:t>
      </w:r>
      <w:r>
        <w:rPr>
          <w:rFonts w:ascii="Microsoft YaHei" w:hAnsi="Microsoft YaHei" w:eastAsia="Microsoft YaHei" w:cs="Microsoft YaHei"/>
          <w:spacing w:val="7"/>
        </w:rPr>
        <w:t>2</w:t>
      </w:r>
      <w:r>
        <w:rPr>
          <w:spacing w:val="7"/>
        </w:rPr>
        <w:t>］</w:t>
      </w:r>
      <w:r>
        <w:rPr>
          <w:spacing w:val="78"/>
        </w:rPr>
        <w:t xml:space="preserve"> </w:t>
      </w:r>
      <w:r>
        <w:rPr>
          <w:spacing w:val="7"/>
        </w:rPr>
        <w:t>李  莹</w:t>
      </w:r>
      <w:r>
        <w:rPr>
          <w:spacing w:val="-28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.  </w:t>
      </w:r>
      <w:r>
        <w:rPr>
          <w:spacing w:val="7"/>
        </w:rPr>
        <w:t>头孢地尼联合奥硝唑治疗盆腔炎的临床效果</w:t>
      </w:r>
      <w:r>
        <w:rPr/>
        <w:t xml:space="preserve"> </w:t>
      </w:r>
      <w:r>
        <w:rPr>
          <w:spacing w:val="-15"/>
        </w:rPr>
        <w:t>分析［</w:t>
      </w:r>
      <w:r>
        <w:rPr>
          <w:rFonts w:ascii="Microsoft YaHei" w:hAnsi="Microsoft YaHei" w:eastAsia="Microsoft YaHei" w:cs="Microsoft YaHei"/>
          <w:spacing w:val="-15"/>
        </w:rPr>
        <w:t>J</w:t>
      </w:r>
      <w:r>
        <w:rPr>
          <w:spacing w:val="-46"/>
          <w:w w:val="83"/>
        </w:rPr>
        <w:t>］</w:t>
      </w:r>
      <w:r>
        <w:rPr>
          <w:rFonts w:ascii="Microsoft YaHei" w:hAnsi="Microsoft YaHei" w:eastAsia="Microsoft YaHei" w:cs="Microsoft YaHei"/>
          <w:spacing w:val="-46"/>
          <w:w w:val="83"/>
        </w:rPr>
        <w:t>．</w:t>
      </w:r>
      <w:r>
        <w:rPr>
          <w:spacing w:val="-15"/>
        </w:rPr>
        <w:t>中国医药指南，</w:t>
      </w:r>
      <w:r>
        <w:rPr>
          <w:rFonts w:ascii="Microsoft YaHei" w:hAnsi="Microsoft YaHei" w:eastAsia="Microsoft YaHei" w:cs="Microsoft YaHei"/>
          <w:spacing w:val="-15"/>
        </w:rPr>
        <w:t>2017</w:t>
      </w:r>
      <w:r>
        <w:rPr>
          <w:spacing w:val="-15"/>
        </w:rPr>
        <w:t>，</w:t>
      </w:r>
      <w:r>
        <w:rPr>
          <w:rFonts w:ascii="Microsoft YaHei" w:hAnsi="Microsoft YaHei" w:eastAsia="Microsoft YaHei" w:cs="Microsoft YaHei"/>
          <w:spacing w:val="-15"/>
        </w:rPr>
        <w:t>15</w:t>
      </w:r>
      <w:r>
        <w:rPr>
          <w:spacing w:val="-15"/>
        </w:rPr>
        <w:t>(</w:t>
      </w:r>
      <w:r>
        <w:rPr>
          <w:rFonts w:ascii="Microsoft YaHei" w:hAnsi="Microsoft YaHei" w:eastAsia="Microsoft YaHei" w:cs="Microsoft YaHei"/>
          <w:spacing w:val="-15"/>
        </w:rPr>
        <w:t>25</w:t>
      </w:r>
      <w:r>
        <w:rPr>
          <w:spacing w:val="-15"/>
        </w:rPr>
        <w:t>) :</w:t>
      </w:r>
      <w:r>
        <w:rPr>
          <w:spacing w:val="-42"/>
        </w:rPr>
        <w:t xml:space="preserve"> </w:t>
      </w:r>
      <w:r>
        <w:rPr>
          <w:rFonts w:ascii="Microsoft YaHei" w:hAnsi="Microsoft YaHei" w:eastAsia="Microsoft YaHei" w:cs="Microsoft YaHei"/>
          <w:spacing w:val="-15"/>
        </w:rPr>
        <w:t>53－53.</w:t>
      </w:r>
    </w:p>
    <w:p>
      <w:pPr>
        <w:pStyle w:val="BodyText"/>
        <w:ind w:left="17" w:hanging="18"/>
        <w:spacing w:before="1" w:line="241" w:lineRule="auto"/>
        <w:rPr>
          <w:rFonts w:ascii="Microsoft YaHei" w:hAnsi="Microsoft YaHei" w:eastAsia="Microsoft YaHei" w:cs="Microsoft YaHei"/>
        </w:rPr>
      </w:pPr>
      <w:r>
        <w:rPr>
          <w:spacing w:val="-3"/>
        </w:rPr>
        <w:t>［</w:t>
      </w:r>
      <w:r>
        <w:rPr>
          <w:rFonts w:ascii="Microsoft YaHei" w:hAnsi="Microsoft YaHei" w:eastAsia="Microsoft YaHei" w:cs="Microsoft YaHei"/>
          <w:spacing w:val="-3"/>
        </w:rPr>
        <w:t>3</w:t>
      </w:r>
      <w:r>
        <w:rPr>
          <w:spacing w:val="-3"/>
        </w:rPr>
        <w:t>］</w:t>
      </w:r>
      <w:r>
        <w:rPr>
          <w:spacing w:val="73"/>
        </w:rPr>
        <w:t xml:space="preserve"> </w:t>
      </w:r>
      <w:r>
        <w:rPr>
          <w:spacing w:val="-3"/>
        </w:rPr>
        <w:t>乐  杰</w:t>
      </w:r>
      <w:r>
        <w:rPr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.  </w:t>
      </w:r>
      <w:r>
        <w:rPr>
          <w:spacing w:val="-3"/>
        </w:rPr>
        <w:t>妇产科学［</w:t>
      </w:r>
      <w:r>
        <w:rPr>
          <w:rFonts w:ascii="Microsoft YaHei" w:hAnsi="Microsoft YaHei" w:eastAsia="Microsoft YaHei" w:cs="Microsoft YaHei"/>
          <w:spacing w:val="-3"/>
        </w:rPr>
        <w:t>M</w:t>
      </w:r>
      <w:r>
        <w:rPr>
          <w:spacing w:val="-42"/>
          <w:w w:val="76"/>
        </w:rPr>
        <w:t>］</w:t>
      </w:r>
      <w:r>
        <w:rPr>
          <w:rFonts w:ascii="Microsoft YaHei" w:hAnsi="Microsoft YaHei" w:eastAsia="Microsoft YaHei" w:cs="Microsoft YaHei"/>
          <w:spacing w:val="-42"/>
          <w:w w:val="76"/>
        </w:rPr>
        <w:t>．</w:t>
      </w:r>
      <w:r>
        <w:rPr>
          <w:rFonts w:ascii="Microsoft YaHei" w:hAnsi="Microsoft YaHei" w:eastAsia="Microsoft YaHei" w:cs="Microsoft YaHei"/>
          <w:spacing w:val="-3"/>
        </w:rPr>
        <w:t>5</w:t>
      </w:r>
      <w:r>
        <w:rPr>
          <w:rFonts w:ascii="Microsoft YaHei" w:hAnsi="Microsoft YaHei" w:eastAsia="Microsoft YaHei" w:cs="Microsoft YaHei"/>
          <w:spacing w:val="11"/>
        </w:rPr>
        <w:t xml:space="preserve"> </w:t>
      </w:r>
      <w:r>
        <w:rPr>
          <w:spacing w:val="-3"/>
        </w:rPr>
        <w:t>版</w:t>
      </w:r>
      <w:r>
        <w:rPr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. </w:t>
      </w:r>
      <w:r>
        <w:rPr>
          <w:rFonts w:ascii="Microsoft YaHei" w:hAnsi="Microsoft YaHei" w:eastAsia="Microsoft YaHei" w:cs="Microsoft YaHei"/>
          <w:spacing w:val="-4"/>
        </w:rPr>
        <w:t xml:space="preserve"> </w:t>
      </w:r>
      <w:r>
        <w:rPr>
          <w:spacing w:val="-4"/>
        </w:rPr>
        <w:t>北京</w:t>
      </w:r>
      <w:r>
        <w:rPr>
          <w:spacing w:val="-48"/>
        </w:rPr>
        <w:t xml:space="preserve"> </w:t>
      </w:r>
      <w:r>
        <w:rPr>
          <w:spacing w:val="-4"/>
        </w:rPr>
        <w:t>:</w:t>
      </w:r>
      <w:r>
        <w:rPr>
          <w:spacing w:val="-34"/>
        </w:rPr>
        <w:t xml:space="preserve"> </w:t>
      </w:r>
      <w:r>
        <w:rPr>
          <w:spacing w:val="-4"/>
        </w:rPr>
        <w:t>人民卫生出版社，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18"/>
        </w:rPr>
        <w:t>2002</w:t>
      </w:r>
      <w:r>
        <w:rPr>
          <w:rFonts w:ascii="Microsoft YaHei" w:hAnsi="Microsoft YaHei" w:eastAsia="Microsoft YaHei" w:cs="Microsoft YaHei"/>
          <w:spacing w:val="-15"/>
        </w:rPr>
        <w:t xml:space="preserve"> </w:t>
      </w:r>
      <w:r>
        <w:rPr>
          <w:spacing w:val="-18"/>
        </w:rPr>
        <w:t>:</w:t>
      </w:r>
      <w:r>
        <w:rPr>
          <w:spacing w:val="-44"/>
        </w:rPr>
        <w:t xml:space="preserve"> </w:t>
      </w:r>
      <w:r>
        <w:rPr>
          <w:rFonts w:ascii="Microsoft YaHei" w:hAnsi="Microsoft YaHei" w:eastAsia="Microsoft YaHei" w:cs="Microsoft YaHei"/>
          <w:spacing w:val="-18"/>
        </w:rPr>
        <w:t>324.</w:t>
      </w:r>
    </w:p>
    <w:p>
      <w:pPr>
        <w:pStyle w:val="BodyText"/>
        <w:ind w:left="22" w:right="51" w:hanging="23"/>
        <w:spacing w:before="1" w:line="238" w:lineRule="auto"/>
        <w:rPr>
          <w:rFonts w:ascii="Microsoft YaHei" w:hAnsi="Microsoft YaHei" w:eastAsia="Microsoft YaHei" w:cs="Microsoft YaHei"/>
        </w:rPr>
      </w:pPr>
      <w:r>
        <w:rPr>
          <w:spacing w:val="1"/>
        </w:rPr>
        <w:t>［</w:t>
      </w:r>
      <w:r>
        <w:rPr>
          <w:rFonts w:ascii="Microsoft YaHei" w:hAnsi="Microsoft YaHei" w:eastAsia="Microsoft YaHei" w:cs="Microsoft YaHei"/>
          <w:spacing w:val="1"/>
        </w:rPr>
        <w:t>4</w:t>
      </w:r>
      <w:r>
        <w:rPr>
          <w:spacing w:val="1"/>
        </w:rPr>
        <w:t>］</w:t>
      </w:r>
      <w:r>
        <w:rPr>
          <w:spacing w:val="85"/>
        </w:rPr>
        <w:t xml:space="preserve"> </w:t>
      </w:r>
      <w:r>
        <w:rPr>
          <w:spacing w:val="1"/>
        </w:rPr>
        <w:t>王文霞，白文佩</w:t>
      </w:r>
      <w:r>
        <w:rPr>
          <w:spacing w:val="-28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.</w:t>
      </w:r>
      <w:r>
        <w:rPr>
          <w:rFonts w:ascii="Microsoft YaHei" w:hAnsi="Microsoft YaHei" w:eastAsia="Microsoft YaHei" w:cs="Microsoft YaHei"/>
          <w:spacing w:val="49"/>
          <w:w w:val="101"/>
        </w:rPr>
        <w:t xml:space="preserve"> </w:t>
      </w:r>
      <w:r>
        <w:rPr>
          <w:spacing w:val="1"/>
        </w:rPr>
        <w:t>金刚藤胶囊联合阿奇霉素治疗慢性盆</w:t>
      </w:r>
      <w:r>
        <w:rPr/>
        <w:t xml:space="preserve"> </w:t>
      </w:r>
      <w:r>
        <w:rPr>
          <w:spacing w:val="-5"/>
        </w:rPr>
        <w:t>腔炎的临床研究［</w:t>
      </w:r>
      <w:r>
        <w:rPr>
          <w:rFonts w:ascii="Microsoft YaHei" w:hAnsi="Microsoft YaHei" w:eastAsia="Microsoft YaHei" w:cs="Microsoft YaHei"/>
          <w:spacing w:val="-5"/>
        </w:rPr>
        <w:t>J</w:t>
      </w:r>
      <w:r>
        <w:rPr>
          <w:spacing w:val="-40"/>
        </w:rPr>
        <w:t>］</w:t>
      </w:r>
      <w:r>
        <w:rPr>
          <w:rFonts w:ascii="Microsoft YaHei" w:hAnsi="Microsoft YaHei" w:eastAsia="Microsoft YaHei" w:cs="Microsoft YaHei"/>
          <w:spacing w:val="-40"/>
        </w:rPr>
        <w:t>．</w:t>
      </w:r>
      <w:r>
        <w:rPr>
          <w:spacing w:val="-5"/>
        </w:rPr>
        <w:t>现代药物与临床，</w:t>
      </w:r>
      <w:r>
        <w:rPr>
          <w:rFonts w:ascii="Microsoft YaHei" w:hAnsi="Microsoft YaHei" w:eastAsia="Microsoft YaHei" w:cs="Microsoft YaHei"/>
          <w:spacing w:val="-5"/>
        </w:rPr>
        <w:t>2018</w:t>
      </w:r>
      <w:r>
        <w:rPr>
          <w:spacing w:val="-5"/>
        </w:rPr>
        <w:t>，</w:t>
      </w:r>
      <w:r>
        <w:rPr>
          <w:rFonts w:ascii="Microsoft YaHei" w:hAnsi="Microsoft YaHei" w:eastAsia="Microsoft YaHei" w:cs="Microsoft YaHei"/>
          <w:spacing w:val="-5"/>
        </w:rPr>
        <w:t>33 </w:t>
      </w:r>
      <w:r>
        <w:rPr>
          <w:spacing w:val="-5"/>
        </w:rPr>
        <w:t>(</w:t>
      </w:r>
      <w:r>
        <w:rPr>
          <w:spacing w:val="-47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5</w:t>
      </w:r>
      <w:r>
        <w:rPr>
          <w:spacing w:val="-5"/>
        </w:rPr>
        <w:t>) </w:t>
      </w:r>
      <w:r>
        <w:rPr>
          <w:spacing w:val="-6"/>
        </w:rPr>
        <w:t>: </w:t>
      </w:r>
      <w:r>
        <w:rPr>
          <w:rFonts w:ascii="Microsoft YaHei" w:hAnsi="Microsoft YaHei" w:eastAsia="Microsoft YaHei" w:cs="Microsoft YaHei"/>
          <w:spacing w:val="-6"/>
        </w:rPr>
        <w:t>1164</w:t>
      </w:r>
      <w:r>
        <w:rPr>
          <w:rFonts w:ascii="Microsoft YaHei" w:hAnsi="Microsoft YaHei" w:eastAsia="Microsoft YaHei" w:cs="Microsoft YaHei"/>
          <w:spacing w:val="-6"/>
          <w:position w:val="1"/>
        </w:rPr>
        <w:t>-</w:t>
      </w:r>
      <w:r>
        <w:rPr>
          <w:rFonts w:ascii="Microsoft YaHei" w:hAnsi="Microsoft YaHei" w:eastAsia="Microsoft YaHei" w:cs="Microsoft YaHei"/>
          <w:position w:val="1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1167.</w:t>
      </w:r>
    </w:p>
    <w:p>
      <w:pPr>
        <w:pStyle w:val="BodyText"/>
        <w:ind w:left="29" w:right="47" w:hanging="29"/>
        <w:spacing w:line="241" w:lineRule="auto"/>
        <w:rPr>
          <w:rFonts w:ascii="Microsoft YaHei" w:hAnsi="Microsoft YaHei" w:eastAsia="Microsoft YaHei" w:cs="Microsoft YaHei"/>
        </w:rPr>
      </w:pPr>
      <w:r>
        <w:rPr>
          <w:spacing w:val="1"/>
        </w:rPr>
        <w:t>［</w:t>
      </w:r>
      <w:r>
        <w:rPr>
          <w:rFonts w:ascii="Microsoft YaHei" w:hAnsi="Microsoft YaHei" w:eastAsia="Microsoft YaHei" w:cs="Microsoft YaHei"/>
          <w:spacing w:val="1"/>
        </w:rPr>
        <w:t>5</w:t>
      </w:r>
      <w:r>
        <w:rPr>
          <w:spacing w:val="1"/>
        </w:rPr>
        <w:t>］</w:t>
      </w:r>
      <w:r>
        <w:rPr>
          <w:spacing w:val="82"/>
        </w:rPr>
        <w:t xml:space="preserve"> </w:t>
      </w:r>
      <w:r>
        <w:rPr>
          <w:spacing w:val="1"/>
        </w:rPr>
        <w:t>邓堪进，邓霞</w:t>
      </w:r>
      <w:r>
        <w:rPr>
          <w:spacing w:val="-28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.  </w:t>
      </w:r>
      <w:r>
        <w:rPr>
          <w:spacing w:val="1"/>
        </w:rPr>
        <w:t>替硝唑与甲硝唑分别联用阿奇霉素治疗</w:t>
      </w:r>
      <w:r>
        <w:rPr/>
        <w:t xml:space="preserve"> </w:t>
      </w:r>
      <w:r>
        <w:rPr>
          <w:spacing w:val="2"/>
        </w:rPr>
        <w:t>急性盆腔炎的临床疗效对比［</w:t>
      </w:r>
      <w:r>
        <w:rPr>
          <w:rFonts w:ascii="Microsoft YaHei" w:hAnsi="Microsoft YaHei" w:eastAsia="Microsoft YaHei" w:cs="Microsoft YaHei"/>
          <w:spacing w:val="2"/>
        </w:rPr>
        <w:t>J</w:t>
      </w:r>
      <w:r>
        <w:rPr>
          <w:spacing w:val="-43"/>
        </w:rPr>
        <w:t>］</w:t>
      </w:r>
      <w:r>
        <w:rPr>
          <w:rFonts w:ascii="Microsoft YaHei" w:hAnsi="Microsoft YaHei" w:eastAsia="Microsoft YaHei" w:cs="Microsoft YaHei"/>
          <w:spacing w:val="-43"/>
        </w:rPr>
        <w:t>．</w:t>
      </w:r>
      <w:r>
        <w:rPr>
          <w:spacing w:val="2"/>
        </w:rPr>
        <w:t>现代诊断与治疗，</w:t>
      </w:r>
      <w:r>
        <w:rPr>
          <w:rFonts w:ascii="Microsoft YaHei" w:hAnsi="Microsoft YaHei" w:eastAsia="Microsoft YaHei" w:cs="Microsoft YaHei"/>
          <w:spacing w:val="2"/>
        </w:rPr>
        <w:t>2017</w:t>
      </w:r>
      <w:r>
        <w:rPr>
          <w:spacing w:val="2"/>
        </w:rPr>
        <w:t>，</w:t>
      </w:r>
      <w:r>
        <w:rPr>
          <w:rFonts w:ascii="Microsoft YaHei" w:hAnsi="Microsoft YaHei" w:eastAsia="Microsoft YaHei" w:cs="Microsoft YaHei"/>
          <w:spacing w:val="2"/>
        </w:rPr>
        <w:t>28</w:t>
      </w:r>
      <w:r>
        <w:rPr>
          <w:rFonts w:ascii="Microsoft YaHei" w:hAnsi="Microsoft YaHei" w:eastAsia="Microsoft YaHei" w:cs="Microsoft YaHei"/>
          <w:spacing w:val="1"/>
        </w:rPr>
        <w:t xml:space="preserve"> </w:t>
      </w:r>
      <w:r>
        <w:rPr>
          <w:spacing w:val="-21"/>
        </w:rPr>
        <w:t>(</w:t>
      </w:r>
      <w:r>
        <w:rPr>
          <w:spacing w:val="-36"/>
        </w:rPr>
        <w:t xml:space="preserve"> </w:t>
      </w:r>
      <w:r>
        <w:rPr>
          <w:rFonts w:ascii="Microsoft YaHei" w:hAnsi="Microsoft YaHei" w:eastAsia="Microsoft YaHei" w:cs="Microsoft YaHei"/>
          <w:spacing w:val="-21"/>
        </w:rPr>
        <w:t>18</w:t>
      </w:r>
      <w:r>
        <w:rPr>
          <w:spacing w:val="-21"/>
        </w:rPr>
        <w:t>)</w:t>
      </w:r>
      <w:r>
        <w:rPr>
          <w:spacing w:val="3"/>
        </w:rPr>
        <w:t xml:space="preserve"> </w:t>
      </w:r>
      <w:r>
        <w:rPr>
          <w:spacing w:val="-21"/>
        </w:rPr>
        <w:t>:</w:t>
      </w:r>
      <w:r>
        <w:rPr>
          <w:spacing w:val="-43"/>
        </w:rPr>
        <w:t xml:space="preserve"> </w:t>
      </w:r>
      <w:r>
        <w:rPr>
          <w:rFonts w:ascii="Microsoft YaHei" w:hAnsi="Microsoft YaHei" w:eastAsia="Microsoft YaHei" w:cs="Microsoft YaHei"/>
          <w:spacing w:val="-21"/>
        </w:rPr>
        <w:t>3374－3375.</w:t>
      </w:r>
    </w:p>
    <w:p>
      <w:pPr>
        <w:pStyle w:val="BodyText"/>
        <w:ind w:left="22" w:right="50" w:hanging="23"/>
        <w:spacing w:before="1" w:line="241" w:lineRule="auto"/>
        <w:rPr>
          <w:rFonts w:ascii="Microsoft YaHei" w:hAnsi="Microsoft YaHei" w:eastAsia="Microsoft YaHei" w:cs="Microsoft YaHei"/>
        </w:rPr>
      </w:pPr>
      <w:r>
        <w:rPr>
          <w:spacing w:val="-5"/>
        </w:rPr>
        <w:t>［</w:t>
      </w:r>
      <w:r>
        <w:rPr>
          <w:rFonts w:ascii="Microsoft YaHei" w:hAnsi="Microsoft YaHei" w:eastAsia="Microsoft YaHei" w:cs="Microsoft YaHei"/>
          <w:spacing w:val="-5"/>
        </w:rPr>
        <w:t>6</w:t>
      </w:r>
      <w:r>
        <w:rPr>
          <w:spacing w:val="-5"/>
        </w:rPr>
        <w:t>］</w:t>
      </w:r>
      <w:r>
        <w:rPr>
          <w:spacing w:val="75"/>
        </w:rPr>
        <w:t xml:space="preserve"> </w:t>
      </w:r>
      <w:r>
        <w:rPr>
          <w:spacing w:val="-5"/>
        </w:rPr>
        <w:t>陶婉君，李  根，龙</w:t>
      </w:r>
      <w:r>
        <w:rPr>
          <w:spacing w:val="11"/>
        </w:rPr>
        <w:t xml:space="preserve">  </w:t>
      </w:r>
      <w:r>
        <w:rPr>
          <w:spacing w:val="-5"/>
        </w:rPr>
        <w:t>旭，等</w:t>
      </w:r>
      <w:r>
        <w:rPr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.  </w:t>
      </w:r>
      <w:r>
        <w:rPr>
          <w:spacing w:val="-5"/>
        </w:rPr>
        <w:t>奥硝唑联合阿奇</w:t>
      </w:r>
      <w:r>
        <w:rPr>
          <w:spacing w:val="-6"/>
        </w:rPr>
        <w:t>霉素治疗</w:t>
      </w:r>
      <w:r>
        <w:rPr/>
        <w:t xml:space="preserve"> </w:t>
      </w:r>
      <w:r>
        <w:rPr>
          <w:spacing w:val="-12"/>
        </w:rPr>
        <w:t>盆腔炎的系统评价［</w:t>
      </w:r>
      <w:r>
        <w:rPr>
          <w:rFonts w:ascii="Microsoft YaHei" w:hAnsi="Microsoft YaHei" w:eastAsia="Microsoft YaHei" w:cs="Microsoft YaHei"/>
          <w:spacing w:val="-12"/>
        </w:rPr>
        <w:t>J</w:t>
      </w:r>
      <w:r>
        <w:rPr>
          <w:spacing w:val="-46"/>
          <w:w w:val="83"/>
        </w:rPr>
        <w:t>］</w:t>
      </w:r>
      <w:r>
        <w:rPr>
          <w:rFonts w:ascii="Microsoft YaHei" w:hAnsi="Microsoft YaHei" w:eastAsia="Microsoft YaHei" w:cs="Microsoft YaHei"/>
          <w:spacing w:val="-46"/>
          <w:w w:val="83"/>
        </w:rPr>
        <w:t>．</w:t>
      </w:r>
      <w:r>
        <w:rPr>
          <w:spacing w:val="-12"/>
        </w:rPr>
        <w:t>中国药房，</w:t>
      </w:r>
      <w:r>
        <w:rPr>
          <w:rFonts w:ascii="Microsoft YaHei" w:hAnsi="Microsoft YaHei" w:eastAsia="Microsoft YaHei" w:cs="Microsoft YaHei"/>
          <w:spacing w:val="-12"/>
        </w:rPr>
        <w:t>2016</w:t>
      </w:r>
      <w:r>
        <w:rPr>
          <w:spacing w:val="-12"/>
        </w:rPr>
        <w:t>，</w:t>
      </w:r>
      <w:r>
        <w:rPr>
          <w:rFonts w:ascii="Microsoft YaHei" w:hAnsi="Microsoft YaHei" w:eastAsia="Microsoft YaHei" w:cs="Microsoft YaHei"/>
          <w:spacing w:val="-12"/>
        </w:rPr>
        <w:t>27</w:t>
      </w:r>
      <w:r>
        <w:rPr>
          <w:spacing w:val="-12"/>
        </w:rPr>
        <w:t>(</w:t>
      </w:r>
      <w:r>
        <w:rPr>
          <w:rFonts w:ascii="Microsoft YaHei" w:hAnsi="Microsoft YaHei" w:eastAsia="Microsoft YaHei" w:cs="Microsoft YaHei"/>
          <w:spacing w:val="-12"/>
        </w:rPr>
        <w:t>36</w:t>
      </w:r>
      <w:r>
        <w:rPr>
          <w:spacing w:val="-12"/>
        </w:rPr>
        <w:t>) :</w:t>
      </w:r>
      <w:r>
        <w:rPr>
          <w:spacing w:val="-42"/>
        </w:rPr>
        <w:t xml:space="preserve"> </w:t>
      </w:r>
      <w:r>
        <w:rPr>
          <w:rFonts w:ascii="Microsoft YaHei" w:hAnsi="Microsoft YaHei" w:eastAsia="Microsoft YaHei" w:cs="Microsoft YaHei"/>
          <w:spacing w:val="-12"/>
        </w:rPr>
        <w:t>5115－5117.</w:t>
      </w:r>
    </w:p>
    <w:p>
      <w:pPr>
        <w:pStyle w:val="BodyText"/>
        <w:ind w:left="27" w:right="51" w:hanging="27"/>
        <w:spacing w:line="241" w:lineRule="auto"/>
        <w:rPr>
          <w:rFonts w:ascii="Microsoft YaHei" w:hAnsi="Microsoft YaHei" w:eastAsia="Microsoft YaHei" w:cs="Microsoft YaHei"/>
        </w:rPr>
      </w:pPr>
      <w:r>
        <w:rPr>
          <w:spacing w:val="7"/>
        </w:rPr>
        <w:t>［</w:t>
      </w:r>
      <w:r>
        <w:rPr>
          <w:rFonts w:ascii="Microsoft YaHei" w:hAnsi="Microsoft YaHei" w:eastAsia="Microsoft YaHei" w:cs="Microsoft YaHei"/>
          <w:spacing w:val="7"/>
        </w:rPr>
        <w:t>7</w:t>
      </w:r>
      <w:r>
        <w:rPr>
          <w:spacing w:val="7"/>
        </w:rPr>
        <w:t>］</w:t>
      </w:r>
      <w:r>
        <w:rPr>
          <w:spacing w:val="85"/>
        </w:rPr>
        <w:t xml:space="preserve"> </w:t>
      </w:r>
      <w:r>
        <w:rPr>
          <w:spacing w:val="7"/>
        </w:rPr>
        <w:t>高雅雯</w:t>
      </w:r>
      <w:r>
        <w:rPr>
          <w:spacing w:val="-28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.  </w:t>
      </w:r>
      <w:r>
        <w:rPr>
          <w:spacing w:val="7"/>
        </w:rPr>
        <w:t>阿奇霉素联合奥硝唑应用于急性盆腔炎临床</w:t>
      </w:r>
      <w:r>
        <w:rPr/>
        <w:t xml:space="preserve"> </w:t>
      </w:r>
      <w:r>
        <w:rPr>
          <w:spacing w:val="-14"/>
        </w:rPr>
        <w:t>治疗中的效果［</w:t>
      </w:r>
      <w:r>
        <w:rPr>
          <w:rFonts w:ascii="Microsoft YaHei" w:hAnsi="Microsoft YaHei" w:eastAsia="Microsoft YaHei" w:cs="Microsoft YaHei"/>
          <w:spacing w:val="-14"/>
        </w:rPr>
        <w:t>J</w:t>
      </w:r>
      <w:r>
        <w:rPr>
          <w:spacing w:val="-42"/>
        </w:rPr>
        <w:t>］</w:t>
      </w:r>
      <w:r>
        <w:rPr>
          <w:rFonts w:ascii="Microsoft YaHei" w:hAnsi="Microsoft YaHei" w:eastAsia="Microsoft YaHei" w:cs="Microsoft YaHei"/>
          <w:spacing w:val="-42"/>
        </w:rPr>
        <w:t>．</w:t>
      </w:r>
      <w:r>
        <w:rPr>
          <w:spacing w:val="-14"/>
        </w:rPr>
        <w:t>当代医学，</w:t>
      </w:r>
      <w:r>
        <w:rPr>
          <w:rFonts w:ascii="Microsoft YaHei" w:hAnsi="Microsoft YaHei" w:eastAsia="Microsoft YaHei" w:cs="Microsoft YaHei"/>
          <w:spacing w:val="-14"/>
        </w:rPr>
        <w:t>2019</w:t>
      </w:r>
      <w:r>
        <w:rPr>
          <w:spacing w:val="-14"/>
        </w:rPr>
        <w:t>，</w:t>
      </w:r>
      <w:r>
        <w:rPr>
          <w:rFonts w:ascii="Microsoft YaHei" w:hAnsi="Microsoft YaHei" w:eastAsia="Microsoft YaHei" w:cs="Microsoft YaHei"/>
          <w:spacing w:val="-14"/>
        </w:rPr>
        <w:t>25</w:t>
      </w:r>
      <w:r>
        <w:rPr>
          <w:spacing w:val="-14"/>
        </w:rPr>
        <w:t>(</w:t>
      </w:r>
      <w:r>
        <w:rPr>
          <w:rFonts w:ascii="Microsoft YaHei" w:hAnsi="Microsoft YaHei" w:eastAsia="Microsoft YaHei" w:cs="Microsoft YaHei"/>
          <w:spacing w:val="-14"/>
        </w:rPr>
        <w:t>8</w:t>
      </w:r>
      <w:r>
        <w:rPr>
          <w:spacing w:val="-14"/>
        </w:rPr>
        <w:t>) :</w:t>
      </w:r>
      <w:r>
        <w:rPr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104－105.</w:t>
      </w:r>
    </w:p>
    <w:p>
      <w:pPr>
        <w:pStyle w:val="BodyText"/>
        <w:ind w:left="22" w:right="51" w:hanging="22"/>
        <w:spacing w:line="241" w:lineRule="auto"/>
        <w:rPr>
          <w:rFonts w:ascii="Microsoft YaHei" w:hAnsi="Microsoft YaHei" w:eastAsia="Microsoft YaHei" w:cs="Microsoft YaHei"/>
        </w:rPr>
      </w:pPr>
      <w:r>
        <w:rPr>
          <w:spacing w:val="1"/>
        </w:rPr>
        <w:t>［</w:t>
      </w:r>
      <w:r>
        <w:rPr>
          <w:rFonts w:ascii="Microsoft YaHei" w:hAnsi="Microsoft YaHei" w:eastAsia="Microsoft YaHei" w:cs="Microsoft YaHei"/>
          <w:spacing w:val="1"/>
        </w:rPr>
        <w:t>8</w:t>
      </w:r>
      <w:r>
        <w:rPr>
          <w:spacing w:val="1"/>
        </w:rPr>
        <w:t>］</w:t>
      </w:r>
      <w:r>
        <w:rPr>
          <w:spacing w:val="66"/>
          <w:w w:val="101"/>
        </w:rPr>
        <w:t xml:space="preserve"> </w:t>
      </w:r>
      <w:r>
        <w:rPr>
          <w:spacing w:val="1"/>
        </w:rPr>
        <w:t>王  玮，刘</w:t>
      </w:r>
      <w:r>
        <w:rPr>
          <w:spacing w:val="10"/>
        </w:rPr>
        <w:t xml:space="preserve">  </w:t>
      </w:r>
      <w:r>
        <w:rPr>
          <w:spacing w:val="1"/>
        </w:rPr>
        <w:t>晨</w:t>
      </w:r>
      <w:r>
        <w:rPr>
          <w:spacing w:val="-28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.  </w:t>
      </w:r>
      <w:r>
        <w:rPr>
          <w:spacing w:val="1"/>
        </w:rPr>
        <w:t>阿奇霉素序贯疗法治疗急</w:t>
      </w:r>
      <w:r>
        <w:rPr/>
        <w:t>性盆腔炎性 </w:t>
      </w:r>
      <w:r>
        <w:rPr>
          <w:spacing w:val="-10"/>
        </w:rPr>
        <w:t>疾病的临床观察［</w:t>
      </w:r>
      <w:r>
        <w:rPr>
          <w:rFonts w:ascii="Microsoft YaHei" w:hAnsi="Microsoft YaHei" w:eastAsia="Microsoft YaHei" w:cs="Microsoft YaHei"/>
          <w:spacing w:val="-10"/>
        </w:rPr>
        <w:t>J</w:t>
      </w:r>
      <w:r>
        <w:rPr>
          <w:spacing w:val="-47"/>
        </w:rPr>
        <w:t>］</w:t>
      </w:r>
      <w:r>
        <w:rPr>
          <w:rFonts w:ascii="Microsoft YaHei" w:hAnsi="Microsoft YaHei" w:eastAsia="Microsoft YaHei" w:cs="Microsoft YaHei"/>
          <w:spacing w:val="-47"/>
        </w:rPr>
        <w:t>．</w:t>
      </w:r>
      <w:r>
        <w:rPr>
          <w:spacing w:val="-10"/>
        </w:rPr>
        <w:t>西北药学杂志，</w:t>
      </w:r>
      <w:r>
        <w:rPr>
          <w:rFonts w:ascii="Microsoft YaHei" w:hAnsi="Microsoft YaHei" w:eastAsia="Microsoft YaHei" w:cs="Microsoft YaHei"/>
          <w:spacing w:val="-10"/>
        </w:rPr>
        <w:t>2016</w:t>
      </w:r>
      <w:r>
        <w:rPr>
          <w:spacing w:val="-10"/>
        </w:rPr>
        <w:t>，</w:t>
      </w:r>
      <w:r>
        <w:rPr>
          <w:rFonts w:ascii="Microsoft YaHei" w:hAnsi="Microsoft YaHei" w:eastAsia="Microsoft YaHei" w:cs="Microsoft YaHei"/>
          <w:spacing w:val="-10"/>
        </w:rPr>
        <w:t>31</w:t>
      </w:r>
      <w:r>
        <w:rPr>
          <w:spacing w:val="-10"/>
        </w:rPr>
        <w:t>(</w:t>
      </w:r>
      <w:r>
        <w:rPr>
          <w:rFonts w:ascii="Microsoft YaHei" w:hAnsi="Microsoft YaHei" w:eastAsia="Microsoft YaHei" w:cs="Microsoft YaHei"/>
          <w:spacing w:val="-10"/>
        </w:rPr>
        <w:t>6</w:t>
      </w:r>
      <w:r>
        <w:rPr>
          <w:spacing w:val="-10"/>
        </w:rPr>
        <w:t>) :</w:t>
      </w:r>
      <w:r>
        <w:rPr>
          <w:rFonts w:ascii="Microsoft YaHei" w:hAnsi="Microsoft YaHei" w:eastAsia="Microsoft YaHei" w:cs="Microsoft YaHei"/>
          <w:spacing w:val="-10"/>
        </w:rPr>
        <w:t>619－622.</w:t>
      </w:r>
    </w:p>
    <w:p>
      <w:pPr>
        <w:pStyle w:val="BodyText"/>
        <w:ind w:left="17" w:hanging="18"/>
        <w:spacing w:before="1" w:line="241" w:lineRule="auto"/>
        <w:rPr>
          <w:rFonts w:ascii="Microsoft YaHei" w:hAnsi="Microsoft YaHei" w:eastAsia="Microsoft YaHei" w:cs="Microsoft YaHei"/>
        </w:rPr>
      </w:pPr>
      <w:r>
        <w:rPr>
          <w:spacing w:val="-18"/>
        </w:rPr>
        <w:t>［</w:t>
      </w:r>
      <w:r>
        <w:rPr>
          <w:rFonts w:ascii="Microsoft YaHei" w:hAnsi="Microsoft YaHei" w:eastAsia="Microsoft YaHei" w:cs="Microsoft YaHei"/>
          <w:spacing w:val="-18"/>
        </w:rPr>
        <w:t>9</w:t>
      </w:r>
      <w:r>
        <w:rPr>
          <w:spacing w:val="-18"/>
        </w:rPr>
        <w:t>］  </w:t>
      </w:r>
      <w:r>
        <w:rPr>
          <w:rFonts w:ascii="Microsoft YaHei" w:hAnsi="Microsoft YaHei" w:eastAsia="Microsoft YaHei" w:cs="Microsoft YaHei"/>
          <w:spacing w:val="-18"/>
        </w:rPr>
        <w:t>Blirando</w:t>
      </w:r>
      <w:r>
        <w:rPr>
          <w:spacing w:val="-18"/>
        </w:rPr>
        <w:t>，</w:t>
      </w:r>
      <w:r>
        <w:rPr>
          <w:rFonts w:ascii="Microsoft YaHei" w:hAnsi="Microsoft YaHei" w:eastAsia="Microsoft YaHei" w:cs="Microsoft YaHei"/>
          <w:spacing w:val="-18"/>
        </w:rPr>
        <w:t>Karl</w:t>
      </w:r>
      <w:r>
        <w:rPr>
          <w:spacing w:val="-18"/>
        </w:rPr>
        <w:t>，</w:t>
      </w:r>
      <w:r>
        <w:rPr>
          <w:rFonts w:ascii="Microsoft YaHei" w:hAnsi="Microsoft YaHei" w:eastAsia="Microsoft YaHei" w:cs="Microsoft YaHei"/>
          <w:spacing w:val="-18"/>
        </w:rPr>
        <w:t>Mintet</w:t>
      </w:r>
      <w:r>
        <w:rPr>
          <w:spacing w:val="-18"/>
        </w:rPr>
        <w:t>，</w:t>
      </w:r>
      <w:r>
        <w:rPr>
          <w:rFonts w:ascii="Microsoft YaHei" w:hAnsi="Microsoft YaHei" w:eastAsia="Microsoft YaHei" w:cs="Microsoft YaHei"/>
          <w:spacing w:val="-18"/>
        </w:rPr>
        <w:t>e</w:t>
      </w:r>
      <w:r>
        <w:rPr>
          <w:rFonts w:ascii="Microsoft YaHei" w:hAnsi="Microsoft YaHei" w:eastAsia="Microsoft YaHei" w:cs="Microsoft YaHei"/>
          <w:spacing w:val="-19"/>
        </w:rPr>
        <w:t>t</w:t>
      </w:r>
      <w:r>
        <w:rPr>
          <w:rFonts w:ascii="Microsoft YaHei" w:hAnsi="Microsoft YaHei" w:eastAsia="Microsoft YaHei" w:cs="Microsoft YaHei"/>
          <w:spacing w:val="10"/>
        </w:rPr>
        <w:t xml:space="preserve"> </w:t>
      </w:r>
      <w:r>
        <w:rPr>
          <w:rFonts w:ascii="Microsoft YaHei" w:hAnsi="Microsoft YaHei" w:eastAsia="Microsoft YaHei" w:cs="Microsoft YaHei"/>
          <w:spacing w:val="-19"/>
        </w:rPr>
        <w:t>al.</w:t>
      </w:r>
      <w:r>
        <w:rPr>
          <w:rFonts w:ascii="Microsoft YaHei" w:hAnsi="Microsoft YaHei" w:eastAsia="Microsoft YaHei" w:cs="Microsoft YaHei"/>
          <w:spacing w:val="5"/>
        </w:rPr>
        <w:t xml:space="preserve"> </w:t>
      </w:r>
      <w:r>
        <w:rPr>
          <w:rFonts w:ascii="Microsoft YaHei" w:hAnsi="Microsoft YaHei" w:eastAsia="Microsoft YaHei" w:cs="Microsoft YaHei"/>
          <w:spacing w:val="-19"/>
        </w:rPr>
        <w:t>Osteopontin</w:t>
      </w:r>
      <w:r>
        <w:rPr>
          <w:rFonts w:ascii="Microsoft YaHei" w:hAnsi="Microsoft YaHei" w:eastAsia="Microsoft YaHei" w:cs="Microsoft YaHei"/>
          <w:spacing w:val="10"/>
        </w:rPr>
        <w:t xml:space="preserve"> </w:t>
      </w:r>
      <w:r>
        <w:rPr>
          <w:rFonts w:ascii="Microsoft YaHei" w:hAnsi="Microsoft YaHei" w:eastAsia="Microsoft YaHei" w:cs="Microsoft YaHei"/>
          <w:spacing w:val="-19"/>
        </w:rPr>
        <w:t>Knockout</w:t>
      </w:r>
      <w:r>
        <w:rPr>
          <w:rFonts w:ascii="Microsoft YaHei" w:hAnsi="Microsoft YaHei" w:eastAsia="Microsoft YaHei" w:cs="Microsoft YaHei"/>
          <w:spacing w:val="11"/>
        </w:rPr>
        <w:t xml:space="preserve"> </w:t>
      </w:r>
      <w:r>
        <w:rPr>
          <w:rFonts w:ascii="Microsoft YaHei" w:hAnsi="Microsoft YaHei" w:eastAsia="Microsoft YaHei" w:cs="Microsoft YaHei"/>
          <w:spacing w:val="-19"/>
        </w:rPr>
        <w:t>Does</w:t>
      </w:r>
      <w:r>
        <w:rPr>
          <w:rFonts w:ascii="Microsoft YaHei" w:hAnsi="Microsoft YaHei" w:eastAsia="Microsoft YaHei" w:cs="Microsoft YaHei"/>
          <w:spacing w:val="10"/>
        </w:rPr>
        <w:t xml:space="preserve"> </w:t>
      </w:r>
      <w:r>
        <w:rPr>
          <w:rFonts w:ascii="Microsoft YaHei" w:hAnsi="Microsoft YaHei" w:eastAsia="Microsoft YaHei" w:cs="Microsoft YaHei"/>
          <w:spacing w:val="-19"/>
        </w:rPr>
        <w:t>Not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-13"/>
        </w:rPr>
        <w:t>Influence</w:t>
      </w:r>
      <w:r>
        <w:rPr>
          <w:rFonts w:ascii="Microsoft YaHei" w:hAnsi="Microsoft YaHei" w:eastAsia="Microsoft YaHei" w:cs="Microsoft YaHei"/>
          <w:spacing w:val="16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the</w:t>
      </w:r>
      <w:r>
        <w:rPr>
          <w:rFonts w:ascii="Microsoft YaHei" w:hAnsi="Microsoft YaHei" w:eastAsia="Microsoft YaHei" w:cs="Microsoft YaHei"/>
          <w:spacing w:val="20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Severity</w:t>
      </w:r>
      <w:r>
        <w:rPr>
          <w:rFonts w:ascii="Microsoft YaHei" w:hAnsi="Microsoft YaHei" w:eastAsia="Microsoft YaHei" w:cs="Microsoft YaHei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of</w:t>
      </w:r>
      <w:r>
        <w:rPr>
          <w:rFonts w:ascii="Microsoft YaHei" w:hAnsi="Microsoft YaHei" w:eastAsia="Microsoft YaHei" w:cs="Microsoft YaHei"/>
          <w:spacing w:val="10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Rectal</w:t>
      </w:r>
      <w:r>
        <w:rPr>
          <w:rFonts w:ascii="Microsoft YaHei" w:hAnsi="Microsoft YaHei" w:eastAsia="Microsoft YaHei" w:cs="Microsoft YaHei"/>
          <w:spacing w:val="21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Damage</w:t>
      </w:r>
      <w:r>
        <w:rPr>
          <w:rFonts w:ascii="Microsoft YaHei" w:hAnsi="Microsoft YaHei" w:eastAsia="Microsoft YaHei" w:cs="Microsoft YaHei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in</w:t>
      </w:r>
      <w:r>
        <w:rPr>
          <w:rFonts w:ascii="Microsoft YaHei" w:hAnsi="Microsoft YaHei" w:eastAsia="Microsoft YaHei" w:cs="Microsoft YaHei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a</w:t>
      </w:r>
      <w:r>
        <w:rPr>
          <w:rFonts w:ascii="Microsoft YaHei" w:hAnsi="Microsoft YaHei" w:eastAsia="Microsoft YaHei" w:cs="Microsoft YaHei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Preclinical</w:t>
      </w:r>
      <w:r>
        <w:rPr>
          <w:rFonts w:ascii="Microsoft YaHei" w:hAnsi="Microsoft YaHei" w:eastAsia="Microsoft YaHei" w:cs="Microsoft YaHei"/>
          <w:spacing w:val="27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Mod</w:t>
      </w:r>
      <w:r>
        <w:rPr>
          <w:rFonts w:ascii="Microsoft YaHei" w:hAnsi="Microsoft YaHei" w:eastAsia="Microsoft YaHei" w:cs="Microsoft YaHei"/>
          <w:spacing w:val="-14"/>
        </w:rPr>
        <w:t>el</w:t>
      </w:r>
      <w:r>
        <w:rPr>
          <w:rFonts w:ascii="Microsoft YaHei" w:hAnsi="Microsoft YaHei" w:eastAsia="Microsoft YaHei" w:cs="Microsoft YaHei"/>
          <w:spacing w:val="24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of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-13"/>
        </w:rPr>
        <w:t>Radiation</w:t>
      </w:r>
      <w:r>
        <w:rPr>
          <w:rFonts w:ascii="Microsoft YaHei" w:hAnsi="Microsoft YaHei" w:eastAsia="Microsoft YaHei" w:cs="Microsoft YaHei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Proctitis</w:t>
      </w:r>
      <w:r>
        <w:rPr>
          <w:rFonts w:ascii="Microsoft YaHei" w:hAnsi="Microsoft YaHei" w:eastAsia="Microsoft YaHei" w:cs="Microsoft YaHei"/>
          <w:spacing w:val="19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in</w:t>
      </w:r>
      <w:r>
        <w:rPr>
          <w:rFonts w:ascii="Microsoft YaHei" w:hAnsi="Microsoft YaHei" w:eastAsia="Microsoft YaHei" w:cs="Microsoft YaHei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Mice</w:t>
      </w:r>
      <w:r>
        <w:rPr>
          <w:spacing w:val="-13"/>
        </w:rPr>
        <w:t>［</w:t>
      </w:r>
      <w:r>
        <w:rPr>
          <w:rFonts w:ascii="Microsoft YaHei" w:hAnsi="Microsoft YaHei" w:eastAsia="Microsoft YaHei" w:cs="Microsoft YaHei"/>
          <w:spacing w:val="-13"/>
        </w:rPr>
        <w:t>J</w:t>
      </w:r>
      <w:r>
        <w:rPr>
          <w:spacing w:val="-50"/>
        </w:rPr>
        <w:t>］</w:t>
      </w:r>
      <w:r>
        <w:rPr>
          <w:rFonts w:ascii="Microsoft YaHei" w:hAnsi="Microsoft YaHei" w:eastAsia="Microsoft YaHei" w:cs="Microsoft YaHei"/>
          <w:spacing w:val="-50"/>
        </w:rPr>
        <w:t>．</w:t>
      </w:r>
      <w:r>
        <w:rPr>
          <w:rFonts w:ascii="Microsoft YaHei" w:hAnsi="Microsoft YaHei" w:eastAsia="Microsoft YaHei" w:cs="Microsoft YaHei"/>
          <w:spacing w:val="-13"/>
        </w:rPr>
        <w:t>Digestive</w:t>
      </w:r>
      <w:r>
        <w:rPr>
          <w:rFonts w:ascii="Microsoft YaHei" w:hAnsi="Microsoft YaHei" w:eastAsia="Microsoft YaHei" w:cs="Microsoft YaHei"/>
          <w:spacing w:val="26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Disea</w:t>
      </w:r>
      <w:r>
        <w:rPr>
          <w:rFonts w:ascii="Microsoft YaHei" w:hAnsi="Microsoft YaHei" w:eastAsia="Microsoft YaHei" w:cs="Microsoft YaHei"/>
          <w:spacing w:val="-14"/>
        </w:rPr>
        <w:t>ses</w:t>
      </w:r>
      <w:r>
        <w:rPr>
          <w:rFonts w:ascii="Microsoft YaHei" w:hAnsi="Microsoft YaHei" w:eastAsia="Microsoft YaHei" w:cs="Microsoft YaHei"/>
          <w:spacing w:val="25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and</w:t>
      </w:r>
      <w:r>
        <w:rPr>
          <w:rFonts w:ascii="Microsoft YaHei" w:hAnsi="Microsoft YaHei" w:eastAsia="Microsoft YaHei" w:cs="Microsoft YaHei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Sciences</w:t>
      </w:r>
      <w:r>
        <w:rPr>
          <w:spacing w:val="-14"/>
        </w:rPr>
        <w:t>，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22"/>
        </w:rPr>
        <w:t>2015</w:t>
      </w:r>
      <w:r>
        <w:rPr>
          <w:spacing w:val="-22"/>
        </w:rPr>
        <w:t>，</w:t>
      </w:r>
      <w:r>
        <w:rPr>
          <w:rFonts w:ascii="Microsoft YaHei" w:hAnsi="Microsoft YaHei" w:eastAsia="Microsoft YaHei" w:cs="Microsoft YaHei"/>
          <w:spacing w:val="-22"/>
        </w:rPr>
        <w:t>60</w:t>
      </w:r>
      <w:r>
        <w:rPr>
          <w:rFonts w:ascii="Microsoft YaHei" w:hAnsi="Microsoft YaHei" w:eastAsia="Microsoft YaHei" w:cs="Microsoft YaHei"/>
          <w:spacing w:val="6"/>
        </w:rPr>
        <w:t xml:space="preserve">  </w:t>
      </w:r>
      <w:r>
        <w:rPr>
          <w:spacing w:val="-22"/>
        </w:rPr>
        <w:t>(</w:t>
      </w:r>
      <w:r>
        <w:rPr>
          <w:rFonts w:ascii="Microsoft YaHei" w:hAnsi="Microsoft YaHei" w:eastAsia="Microsoft YaHei" w:cs="Microsoft YaHei"/>
          <w:spacing w:val="-22"/>
        </w:rPr>
        <w:t>6</w:t>
      </w:r>
      <w:r>
        <w:rPr>
          <w:spacing w:val="-22"/>
        </w:rPr>
        <w:t>)</w:t>
      </w:r>
      <w:r>
        <w:rPr>
          <w:spacing w:val="2"/>
        </w:rPr>
        <w:t xml:space="preserve"> </w:t>
      </w:r>
      <w:r>
        <w:rPr>
          <w:spacing w:val="-22"/>
        </w:rPr>
        <w:t>:</w:t>
      </w:r>
      <w:r>
        <w:rPr>
          <w:spacing w:val="-30"/>
        </w:rPr>
        <w:t xml:space="preserve"> </w:t>
      </w:r>
      <w:r>
        <w:rPr>
          <w:rFonts w:ascii="Microsoft YaHei" w:hAnsi="Microsoft YaHei" w:eastAsia="Microsoft YaHei" w:cs="Microsoft YaHei"/>
          <w:spacing w:val="-22"/>
        </w:rPr>
        <w:t>1633－1644.</w:t>
      </w:r>
    </w:p>
    <w:p>
      <w:pPr>
        <w:pStyle w:val="BodyText"/>
        <w:ind w:left="29" w:right="50" w:hanging="29"/>
        <w:spacing w:line="241" w:lineRule="auto"/>
        <w:rPr>
          <w:rFonts w:ascii="Microsoft YaHei" w:hAnsi="Microsoft YaHei" w:eastAsia="Microsoft YaHei" w:cs="Microsoft YaHei"/>
        </w:rPr>
      </w:pPr>
      <w:r>
        <w:rPr>
          <w:spacing w:val="3"/>
        </w:rPr>
        <w:t>［</w:t>
      </w:r>
      <w:r>
        <w:rPr>
          <w:rFonts w:ascii="Microsoft YaHei" w:hAnsi="Microsoft YaHei" w:eastAsia="Microsoft YaHei" w:cs="Microsoft YaHei"/>
          <w:spacing w:val="3"/>
        </w:rPr>
        <w:t>10</w:t>
      </w:r>
      <w:r>
        <w:rPr>
          <w:spacing w:val="3"/>
        </w:rPr>
        <w:t>］</w:t>
      </w:r>
      <w:r>
        <w:rPr>
          <w:spacing w:val="89"/>
        </w:rPr>
        <w:t xml:space="preserve"> </w:t>
      </w:r>
      <w:r>
        <w:rPr>
          <w:spacing w:val="3"/>
        </w:rPr>
        <w:t>陈维凤，周勤芬</w:t>
      </w:r>
      <w:r>
        <w:rPr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.  </w:t>
      </w:r>
      <w:r>
        <w:rPr>
          <w:spacing w:val="3"/>
        </w:rPr>
        <w:t>奥硝唑与甲硝唑联合阿奇霉素治疗</w:t>
      </w:r>
      <w:r>
        <w:rPr/>
        <w:t xml:space="preserve"> </w:t>
      </w:r>
      <w:r>
        <w:rPr>
          <w:spacing w:val="-11"/>
        </w:rPr>
        <w:t>急性盆腔炎疗效比较［</w:t>
      </w:r>
      <w:r>
        <w:rPr>
          <w:rFonts w:ascii="Microsoft YaHei" w:hAnsi="Microsoft YaHei" w:eastAsia="Microsoft YaHei" w:cs="Microsoft YaHei"/>
          <w:spacing w:val="-11"/>
        </w:rPr>
        <w:t>J</w:t>
      </w:r>
      <w:r>
        <w:rPr>
          <w:spacing w:val="-55"/>
        </w:rPr>
        <w:t>］</w:t>
      </w:r>
      <w:r>
        <w:rPr>
          <w:rFonts w:ascii="Microsoft YaHei" w:hAnsi="Microsoft YaHei" w:eastAsia="Microsoft YaHei" w:cs="Microsoft YaHei"/>
          <w:spacing w:val="-55"/>
        </w:rPr>
        <w:t>．</w:t>
      </w:r>
      <w:r>
        <w:rPr>
          <w:spacing w:val="-11"/>
        </w:rPr>
        <w:t>海南医学，</w:t>
      </w:r>
      <w:r>
        <w:rPr>
          <w:rFonts w:ascii="Microsoft YaHei" w:hAnsi="Microsoft YaHei" w:eastAsia="Microsoft YaHei" w:cs="Microsoft YaHei"/>
          <w:spacing w:val="-11"/>
        </w:rPr>
        <w:t>2019</w:t>
      </w:r>
      <w:r>
        <w:rPr>
          <w:spacing w:val="-11"/>
        </w:rPr>
        <w:t>，</w:t>
      </w:r>
      <w:r>
        <w:rPr>
          <w:rFonts w:ascii="Microsoft YaHei" w:hAnsi="Microsoft YaHei" w:eastAsia="Microsoft YaHei" w:cs="Microsoft YaHei"/>
          <w:spacing w:val="-11"/>
        </w:rPr>
        <w:t>30</w:t>
      </w:r>
      <w:r>
        <w:rPr>
          <w:spacing w:val="-11"/>
        </w:rPr>
        <w:t>(</w:t>
      </w:r>
      <w:r>
        <w:rPr>
          <w:rFonts w:ascii="Microsoft YaHei" w:hAnsi="Microsoft YaHei" w:eastAsia="Microsoft YaHei" w:cs="Microsoft YaHei"/>
          <w:spacing w:val="-11"/>
        </w:rPr>
        <w:t>9</w:t>
      </w:r>
      <w:r>
        <w:rPr>
          <w:spacing w:val="-12"/>
        </w:rPr>
        <w:t>) :</w:t>
      </w:r>
      <w:r>
        <w:rPr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-12"/>
        </w:rPr>
        <w:t>1181－1182.</w:t>
      </w:r>
    </w:p>
    <w:p>
      <w:pPr>
        <w:pStyle w:val="BodyText"/>
        <w:spacing w:line="304" w:lineRule="exact"/>
        <w:jc w:val="right"/>
        <w:rPr/>
      </w:pPr>
      <w:r>
        <w:rPr>
          <w:spacing w:val="-12"/>
          <w:position w:val="3"/>
        </w:rPr>
        <w:t>［收稿日期:</w:t>
      </w:r>
      <w:r>
        <w:rPr>
          <w:spacing w:val="-46"/>
          <w:position w:val="3"/>
        </w:rPr>
        <w:t xml:space="preserve"> </w:t>
      </w:r>
      <w:r>
        <w:rPr>
          <w:rFonts w:ascii="Microsoft YaHei" w:hAnsi="Microsoft YaHei" w:eastAsia="Microsoft YaHei" w:cs="Microsoft YaHei"/>
          <w:spacing w:val="-12"/>
          <w:position w:val="3"/>
        </w:rPr>
        <w:t>2021－01－11    </w:t>
      </w:r>
      <w:r>
        <w:rPr>
          <w:spacing w:val="-12"/>
          <w:position w:val="3"/>
        </w:rPr>
        <w:t>编校:</w:t>
      </w:r>
      <w:r>
        <w:rPr>
          <w:spacing w:val="-42"/>
          <w:position w:val="3"/>
        </w:rPr>
        <w:t xml:space="preserve"> </w:t>
      </w:r>
      <w:r>
        <w:rPr>
          <w:spacing w:val="-13"/>
          <w:position w:val="3"/>
        </w:rPr>
        <w:t>徐</w:t>
      </w:r>
      <w:r>
        <w:rPr>
          <w:spacing w:val="13"/>
          <w:position w:val="3"/>
        </w:rPr>
        <w:t xml:space="preserve">  </w:t>
      </w:r>
      <w:r>
        <w:rPr>
          <w:spacing w:val="-13"/>
          <w:position w:val="3"/>
        </w:rPr>
        <w:t>强］</w:t>
      </w:r>
    </w:p>
    <w:sectPr>
      <w:type w:val="continuous"/>
      <w:pgSz w:w="11906" w:h="16838"/>
      <w:pgMar w:top="400" w:right="941" w:bottom="0" w:left="407" w:header="0" w:footer="0" w:gutter="0"/>
      <w:cols w:equalWidth="0" w:num="2">
        <w:col w:w="5660" w:space="100"/>
        <w:col w:w="4797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47"/>
      <w:spacing w:before="47" w:line="176" w:lineRule="auto"/>
      <w:rPr>
        <w:sz w:val="15"/>
        <w:szCs w:val="15"/>
      </w:rPr>
    </w:pPr>
    <w:r>
      <w:pict>
        <v:shape id="WordPictureWatermark2" style="position:absolute;margin-left:20.4pt;margin-top:814.49pt;mso-position-vertical-relative:page;mso-position-horizontal-relative:page;width:475.5pt;height:9.7pt;z-index:-251658240;" o:allowincell="f" filled="false" stroked="false" type="#_x0000_t75">
          <v:imagedata o:title="" r:id="rId1"/>
        </v:shape>
      </w:pict>
    </w:r>
    <w:r>
      <w:rPr>
        <w:rFonts w:ascii="Microsoft YaHei" w:hAnsi="Microsoft YaHei" w:eastAsia="Microsoft YaHei" w:cs="Microsoft YaHei"/>
        <w:spacing w:val="-4"/>
      </w:rPr>
      <w:t>·</w:t>
    </w:r>
    <w:r>
      <w:rPr>
        <w:rFonts w:ascii="Microsoft YaHei" w:hAnsi="Microsoft YaHei" w:eastAsia="Microsoft YaHei" w:cs="Microsoft YaHei"/>
        <w:spacing w:val="41"/>
        <w:w w:val="101"/>
      </w:rPr>
      <w:t xml:space="preserve"> </w:t>
    </w:r>
    <w:r>
      <w:rPr>
        <w:rFonts w:ascii="Microsoft YaHei" w:hAnsi="Microsoft YaHei" w:eastAsia="Microsoft YaHei" w:cs="Microsoft YaHei"/>
        <w:spacing w:val="-4"/>
      </w:rPr>
      <w:t>1114</w:t>
    </w:r>
    <w:r>
      <w:rPr>
        <w:rFonts w:ascii="Microsoft YaHei" w:hAnsi="Microsoft YaHei" w:eastAsia="Microsoft YaHei" w:cs="Microsoft YaHei"/>
        <w:spacing w:val="18"/>
      </w:rPr>
      <w:t xml:space="preserve"> </w:t>
    </w:r>
    <w:r>
      <w:rPr>
        <w:rFonts w:ascii="Microsoft YaHei" w:hAnsi="Microsoft YaHei" w:eastAsia="Microsoft YaHei" w:cs="Microsoft YaHei"/>
        <w:spacing w:val="-4"/>
      </w:rPr>
      <w:t>·</w:t>
    </w:r>
    <w:r>
      <w:rPr>
        <w:rFonts w:ascii="Microsoft YaHei" w:hAnsi="Microsoft YaHei" w:eastAsia="Microsoft YaHei" w:cs="Microsoft YaHei"/>
        <w:spacing w:val="1"/>
      </w:rPr>
      <w:t xml:space="preserve">                            </w:t>
    </w:r>
    <w:r>
      <w:rPr>
        <w:rFonts w:ascii="Microsoft YaHei" w:hAnsi="Microsoft YaHei" w:eastAsia="Microsoft YaHei" w:cs="Microsoft YaHei"/>
      </w:rPr>
      <w:t xml:space="preserve">                                                                                                        </w:t>
    </w:r>
    <w:r>
      <w:rPr>
        <w:sz w:val="15"/>
        <w:szCs w:val="15"/>
        <w:u w:val="single" w:color="auto"/>
        <w:spacing w:val="-69"/>
      </w:rPr>
      <w:t xml:space="preserve"> </w:t>
    </w:r>
    <w:r>
      <w:rPr>
        <w:sz w:val="15"/>
        <w:szCs w:val="15"/>
        <w:u w:val="single" w:color="auto"/>
        <w:spacing w:val="-4"/>
      </w:rPr>
      <w:t>吉林医学</w:t>
    </w:r>
    <w:r>
      <w:rPr>
        <w:sz w:val="15"/>
        <w:szCs w:val="15"/>
        <w:u w:val="single" w:color="auto"/>
        <w:spacing w:val="-3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4"/>
      </w:rPr>
      <w:t>2021 </w:t>
    </w:r>
    <w:r>
      <w:rPr>
        <w:sz w:val="15"/>
        <w:szCs w:val="15"/>
        <w:u w:val="single" w:color="auto"/>
        <w:spacing w:val="-4"/>
      </w:rPr>
      <w:t>年</w:t>
    </w:r>
    <w:r>
      <w:rPr>
        <w:sz w:val="15"/>
        <w:szCs w:val="15"/>
        <w:u w:val="single" w:color="auto"/>
        <w:spacing w:val="-3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4"/>
      </w:rPr>
      <w:t>5 </w:t>
    </w:r>
    <w:r>
      <w:rPr>
        <w:sz w:val="15"/>
        <w:szCs w:val="15"/>
        <w:u w:val="single" w:color="auto"/>
        <w:spacing w:val="-4"/>
      </w:rPr>
      <w:t>月第</w:t>
    </w:r>
    <w:r>
      <w:rPr>
        <w:sz w:val="15"/>
        <w:szCs w:val="15"/>
        <w:u w:val="single" w:color="auto"/>
        <w:spacing w:val="-35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4"/>
      </w:rPr>
      <w:t>42 </w:t>
    </w:r>
    <w:r>
      <w:rPr>
        <w:sz w:val="15"/>
        <w:szCs w:val="15"/>
        <w:u w:val="single" w:color="auto"/>
        <w:spacing w:val="-5"/>
      </w:rPr>
      <w:t>卷第</w:t>
    </w:r>
    <w:r>
      <w:rPr>
        <w:sz w:val="15"/>
        <w:szCs w:val="15"/>
        <w:u w:val="single" w:color="auto"/>
        <w:spacing w:val="-3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5"/>
      </w:rPr>
      <w:t>5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6"/>
      </w:rPr>
      <w:t xml:space="preserve"> </w:t>
    </w:r>
    <w:r>
      <w:rPr>
        <w:sz w:val="15"/>
        <w:szCs w:val="15"/>
        <w:u w:val="single" w:color="auto"/>
        <w:spacing w:val="-5"/>
      </w:rPr>
      <w:t>期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6" style="position:absolute;margin-left:20.4pt;margin-top:814.49pt;mso-position-vertical-relative:page;mso-position-horizontal-relative:page;width:475.5pt;height:9.7pt;z-index:-251657216;" o:allowincell="f" filled="false" stroked="false" type="#_x0000_t75">
          <v:imagedata o:title="" r:id="rId1"/>
        </v:shape>
      </w:pict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17"/>
      <w:szCs w:val="17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styles" Target="styles.xml"/><Relationship Id="rId3" Type="http://schemas.openxmlformats.org/officeDocument/2006/relationships/settings" Target="settings.xml"/><Relationship Id="rId2" Type="http://schemas.openxmlformats.org/officeDocument/2006/relationships/header" Target="header2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2023-05-06T19:49:11Z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2025-10-28T21:30:04</vt:filetime>
  </property>
</Properties>
</file>