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87" w:lineRule="auto"/>
        <w:rPr>
          <w:rFonts w:ascii="Arial"/>
          <w:sz w:val="21"/>
        </w:rPr>
      </w:pPr>
      <w:r/>
    </w:p>
    <w:p>
      <w:pPr>
        <w:spacing w:line="288" w:lineRule="auto"/>
        <w:rPr>
          <w:rFonts w:ascii="Arial"/>
          <w:sz w:val="21"/>
        </w:rPr>
      </w:pPr>
      <w:r/>
    </w:p>
    <w:p>
      <w:pPr>
        <w:pStyle w:val="BodyText"/>
        <w:ind w:left="608"/>
        <w:spacing w:before="159" w:line="213" w:lineRule="auto"/>
        <w:rPr>
          <w:sz w:val="37"/>
          <w:szCs w:val="37"/>
        </w:rPr>
      </w:pPr>
      <w:r>
        <w:rPr>
          <w:sz w:val="37"/>
          <w:szCs w:val="37"/>
          <w:color w:val="231F20"/>
          <w:spacing w:val="-10"/>
          <w:w w:val="92"/>
        </w:rPr>
        <w:t>湿热壅遏汤联合盐酸莫西沙星片治疗急性盆腔炎湿毒壅盛证临床研究</w:t>
      </w:r>
    </w:p>
    <w:p>
      <w:pPr>
        <w:pStyle w:val="BodyText"/>
        <w:ind w:left="4578"/>
        <w:spacing w:before="115" w:line="199" w:lineRule="auto"/>
        <w:outlineLvl w:val="0"/>
        <w:rPr>
          <w:sz w:val="27"/>
          <w:szCs w:val="27"/>
        </w:rPr>
      </w:pPr>
      <w:r>
        <w:rPr>
          <w:sz w:val="27"/>
          <w:szCs w:val="27"/>
          <w:color w:val="231F20"/>
          <w:spacing w:val="-3"/>
        </w:rPr>
        <w:t>杨燕婷</w:t>
      </w:r>
      <w:r>
        <w:rPr>
          <w:sz w:val="27"/>
          <w:szCs w:val="27"/>
          <w:color w:val="231F20"/>
          <w:spacing w:val="-32"/>
        </w:rPr>
        <w:t xml:space="preserve"> </w:t>
      </w:r>
      <w:r>
        <w:rPr>
          <w:sz w:val="27"/>
          <w:szCs w:val="27"/>
          <w:color w:val="231F20"/>
          <w:spacing w:val="-3"/>
        </w:rPr>
        <w:t>，</w:t>
      </w:r>
      <w:r>
        <w:rPr>
          <w:sz w:val="27"/>
          <w:szCs w:val="27"/>
          <w:color w:val="231F20"/>
          <w:spacing w:val="-55"/>
        </w:rPr>
        <w:t xml:space="preserve"> </w:t>
      </w:r>
      <w:r>
        <w:rPr>
          <w:sz w:val="27"/>
          <w:szCs w:val="27"/>
          <w:color w:val="231F20"/>
          <w:spacing w:val="-3"/>
        </w:rPr>
        <w:t>张菁云</w:t>
      </w:r>
    </w:p>
    <w:p>
      <w:pPr>
        <w:ind w:left="3523"/>
        <w:spacing w:before="172" w:line="237" w:lineRule="auto"/>
        <w:rPr>
          <w:rFonts w:ascii="Arial" w:hAnsi="Arial" w:eastAsia="Arial" w:cs="Arial"/>
          <w:sz w:val="20"/>
          <w:szCs w:val="20"/>
        </w:rPr>
      </w:pPr>
      <w:r>
        <w:rPr>
          <w:rFonts w:ascii="SimHei" w:hAnsi="SimHei" w:eastAsia="SimHei" w:cs="SimHei"/>
          <w:sz w:val="20"/>
          <w:szCs w:val="20"/>
          <w:color w:val="231F20"/>
          <w:spacing w:val="6"/>
        </w:rPr>
        <w:t>德清县中医院中医妇科</w:t>
      </w:r>
      <w:r>
        <w:rPr>
          <w:rFonts w:ascii="SimHei" w:hAnsi="SimHei" w:eastAsia="SimHei" w:cs="SimHei"/>
          <w:sz w:val="20"/>
          <w:szCs w:val="20"/>
          <w:color w:val="231F20"/>
          <w:spacing w:val="-56"/>
        </w:rPr>
        <w:t xml:space="preserve"> </w:t>
      </w:r>
      <w:r>
        <w:rPr>
          <w:rFonts w:ascii="SimHei" w:hAnsi="SimHei" w:eastAsia="SimHei" w:cs="SimHei"/>
          <w:sz w:val="20"/>
          <w:szCs w:val="20"/>
          <w:color w:val="231F20"/>
          <w:spacing w:val="6"/>
        </w:rPr>
        <w:t>，浙江</w:t>
      </w:r>
      <w:r>
        <w:rPr>
          <w:rFonts w:ascii="SimHei" w:hAnsi="SimHei" w:eastAsia="SimHei" w:cs="SimHei"/>
          <w:sz w:val="20"/>
          <w:szCs w:val="20"/>
          <w:color w:val="231F20"/>
          <w:spacing w:val="6"/>
        </w:rPr>
        <w:t xml:space="preserve"> </w:t>
      </w:r>
      <w:r>
        <w:rPr>
          <w:rFonts w:ascii="SimHei" w:hAnsi="SimHei" w:eastAsia="SimHei" w:cs="SimHei"/>
          <w:sz w:val="20"/>
          <w:szCs w:val="20"/>
          <w:color w:val="231F20"/>
          <w:spacing w:val="6"/>
        </w:rPr>
        <w:t>德清</w:t>
      </w:r>
      <w:r>
        <w:rPr>
          <w:rFonts w:ascii="SimHei" w:hAnsi="SimHei" w:eastAsia="SimHei" w:cs="SimHei"/>
          <w:sz w:val="20"/>
          <w:szCs w:val="20"/>
          <w:color w:val="231F20"/>
          <w:spacing w:val="6"/>
        </w:rPr>
        <w:t xml:space="preserve"> </w:t>
      </w:r>
      <w:r>
        <w:rPr>
          <w:rFonts w:ascii="Arial" w:hAnsi="Arial" w:eastAsia="Arial" w:cs="Arial"/>
          <w:sz w:val="20"/>
          <w:szCs w:val="20"/>
          <w:color w:val="231F20"/>
          <w:spacing w:val="6"/>
        </w:rPr>
        <w:t>313200</w:t>
      </w:r>
    </w:p>
    <w:p>
      <w:pPr>
        <w:spacing w:line="313" w:lineRule="auto"/>
        <w:rPr>
          <w:rFonts w:ascii="Arial"/>
          <w:sz w:val="21"/>
        </w:rPr>
      </w:pPr>
      <w:r/>
    </w:p>
    <w:p>
      <w:pPr>
        <w:spacing w:line="313" w:lineRule="auto"/>
        <w:rPr>
          <w:rFonts w:ascii="Arial"/>
          <w:sz w:val="21"/>
        </w:rPr>
      </w:pPr>
      <w:r/>
    </w:p>
    <w:p>
      <w:pPr>
        <w:pStyle w:val="BodyText"/>
        <w:ind w:left="505" w:firstLine="342"/>
        <w:spacing w:before="86" w:line="226" w:lineRule="auto"/>
        <w:jc w:val="both"/>
        <w:rPr/>
      </w:pPr>
      <w:r>
        <w:rPr>
          <w:rFonts w:ascii="SimHei" w:hAnsi="SimHei" w:eastAsia="SimHei" w:cs="SimHei"/>
          <w:color w:val="231F20"/>
          <w:spacing w:val="7"/>
        </w:rPr>
        <w:t>［摘要］</w:t>
      </w:r>
      <w:r>
        <w:rPr>
          <w:rFonts w:ascii="SimHei" w:hAnsi="SimHei" w:eastAsia="SimHei" w:cs="SimHei"/>
          <w:color w:val="231F20"/>
          <w:spacing w:val="-36"/>
        </w:rPr>
        <w:t xml:space="preserve"> </w:t>
      </w:r>
      <w:r>
        <w:rPr>
          <w:rFonts w:ascii="SimHei" w:hAnsi="SimHei" w:eastAsia="SimHei" w:cs="SimHei"/>
          <w:color w:val="231F20"/>
          <w:spacing w:val="7"/>
        </w:rPr>
        <w:t>目的</w:t>
      </w:r>
      <w:r>
        <w:rPr>
          <w:rFonts w:ascii="SimHei" w:hAnsi="SimHei" w:eastAsia="SimHei" w:cs="SimHei"/>
          <w:color w:val="231F20"/>
          <w:spacing w:val="-56"/>
        </w:rPr>
        <w:t xml:space="preserve"> </w:t>
      </w:r>
      <w:r>
        <w:rPr>
          <w:rFonts w:ascii="SimHei" w:hAnsi="SimHei" w:eastAsia="SimHei" w:cs="SimHei"/>
          <w:color w:val="231F20"/>
          <w:spacing w:val="7"/>
        </w:rPr>
        <w:t>：</w:t>
      </w:r>
      <w:r>
        <w:rPr>
          <w:color w:val="231F20"/>
          <w:spacing w:val="7"/>
        </w:rPr>
        <w:t>观察湿热壅遏汤联合盐酸莫西沙星片治疗急性盆腔炎（</w:t>
      </w:r>
      <w:r>
        <w:rPr>
          <w:rFonts w:ascii="Arial" w:hAnsi="Arial" w:eastAsia="Arial" w:cs="Arial"/>
          <w:color w:val="231F20"/>
        </w:rPr>
        <w:t>APID</w:t>
      </w:r>
      <w:r>
        <w:rPr>
          <w:color w:val="231F20"/>
          <w:spacing w:val="7"/>
        </w:rPr>
        <w:t>）</w:t>
      </w:r>
      <w:r>
        <w:rPr>
          <w:color w:val="231F20"/>
          <w:spacing w:val="-31"/>
        </w:rPr>
        <w:t xml:space="preserve"> </w:t>
      </w:r>
      <w:r>
        <w:rPr>
          <w:color w:val="231F20"/>
          <w:spacing w:val="7"/>
        </w:rPr>
        <w:t>湿毒壅盛证的临床疗效</w:t>
      </w:r>
      <w:r>
        <w:rPr>
          <w:color w:val="231F20"/>
          <w:spacing w:val="-29"/>
        </w:rPr>
        <w:t xml:space="preserve"> </w:t>
      </w:r>
      <w:r>
        <w:rPr>
          <w:color w:val="231F20"/>
          <w:spacing w:val="6"/>
        </w:rPr>
        <w:t>。</w:t>
      </w:r>
      <w:r>
        <w:rPr>
          <w:rFonts w:ascii="SimHei" w:hAnsi="SimHei" w:eastAsia="SimHei" w:cs="SimHei"/>
          <w:color w:val="231F20"/>
          <w:spacing w:val="6"/>
        </w:rPr>
        <w:t>方</w:t>
      </w:r>
      <w:r>
        <w:rPr>
          <w:rFonts w:ascii="SimHei" w:hAnsi="SimHei" w:eastAsia="SimHei" w:cs="SimHei"/>
          <w:color w:val="231F20"/>
        </w:rPr>
        <w:t xml:space="preserve">  </w:t>
      </w:r>
      <w:r>
        <w:rPr>
          <w:rFonts w:ascii="SimHei" w:hAnsi="SimHei" w:eastAsia="SimHei" w:cs="SimHei"/>
          <w:color w:val="231F20"/>
          <w:spacing w:val="5"/>
        </w:rPr>
        <w:t>法</w:t>
      </w:r>
      <w:r>
        <w:rPr>
          <w:rFonts w:ascii="SimHei" w:hAnsi="SimHei" w:eastAsia="SimHei" w:cs="SimHei"/>
          <w:color w:val="231F20"/>
          <w:spacing w:val="-58"/>
        </w:rPr>
        <w:t xml:space="preserve"> </w:t>
      </w:r>
      <w:r>
        <w:rPr>
          <w:rFonts w:ascii="SimHei" w:hAnsi="SimHei" w:eastAsia="SimHei" w:cs="SimHei"/>
          <w:color w:val="231F20"/>
          <w:spacing w:val="5"/>
        </w:rPr>
        <w:t>：</w:t>
      </w:r>
      <w:r>
        <w:rPr>
          <w:color w:val="231F20"/>
          <w:spacing w:val="5"/>
        </w:rPr>
        <w:t>采用随机数字表法将</w:t>
      </w:r>
      <w:r>
        <w:rPr>
          <w:color w:val="231F20"/>
          <w:spacing w:val="-16"/>
        </w:rPr>
        <w:t xml:space="preserve"> </w:t>
      </w:r>
      <w:r>
        <w:rPr>
          <w:rFonts w:ascii="Arial" w:hAnsi="Arial" w:eastAsia="Arial" w:cs="Arial"/>
          <w:color w:val="231F20"/>
          <w:spacing w:val="5"/>
        </w:rPr>
        <w:t>84</w:t>
      </w:r>
      <w:r>
        <w:rPr>
          <w:rFonts w:ascii="Arial" w:hAnsi="Arial" w:eastAsia="Arial" w:cs="Arial"/>
          <w:color w:val="231F20"/>
          <w:spacing w:val="-23"/>
        </w:rPr>
        <w:t xml:space="preserve"> </w:t>
      </w:r>
      <w:r>
        <w:rPr>
          <w:color w:val="231F20"/>
          <w:spacing w:val="5"/>
        </w:rPr>
        <w:t>例</w:t>
      </w:r>
      <w:r>
        <w:rPr>
          <w:color w:val="231F20"/>
          <w:spacing w:val="-23"/>
        </w:rPr>
        <w:t xml:space="preserve"> </w:t>
      </w:r>
      <w:r>
        <w:rPr>
          <w:rFonts w:ascii="Arial" w:hAnsi="Arial" w:eastAsia="Arial" w:cs="Arial"/>
          <w:color w:val="231F20"/>
        </w:rPr>
        <w:t>APID</w:t>
      </w:r>
      <w:r>
        <w:rPr>
          <w:rFonts w:ascii="Arial" w:hAnsi="Arial" w:eastAsia="Arial" w:cs="Arial"/>
          <w:color w:val="231F20"/>
          <w:spacing w:val="5"/>
        </w:rPr>
        <w:t xml:space="preserve"> </w:t>
      </w:r>
      <w:r>
        <w:rPr>
          <w:color w:val="231F20"/>
          <w:spacing w:val="5"/>
        </w:rPr>
        <w:t>患者分为对照组和观察组各</w:t>
      </w:r>
      <w:r>
        <w:rPr>
          <w:color w:val="231F20"/>
          <w:spacing w:val="-26"/>
        </w:rPr>
        <w:t xml:space="preserve"> </w:t>
      </w:r>
      <w:r>
        <w:rPr>
          <w:rFonts w:ascii="Arial" w:hAnsi="Arial" w:eastAsia="Arial" w:cs="Arial"/>
          <w:color w:val="231F20"/>
          <w:spacing w:val="5"/>
        </w:rPr>
        <w:t>42</w:t>
      </w:r>
      <w:r>
        <w:rPr>
          <w:rFonts w:ascii="Arial" w:hAnsi="Arial" w:eastAsia="Arial" w:cs="Arial"/>
          <w:color w:val="231F20"/>
          <w:spacing w:val="-22"/>
        </w:rPr>
        <w:t xml:space="preserve"> </w:t>
      </w:r>
      <w:r>
        <w:rPr>
          <w:color w:val="231F20"/>
          <w:spacing w:val="5"/>
        </w:rPr>
        <w:t>例</w:t>
      </w:r>
      <w:r>
        <w:rPr>
          <w:color w:val="231F20"/>
          <w:spacing w:val="-27"/>
        </w:rPr>
        <w:t xml:space="preserve"> </w:t>
      </w:r>
      <w:r>
        <w:rPr>
          <w:color w:val="231F20"/>
          <w:spacing w:val="5"/>
        </w:rPr>
        <w:t>，对照组口服</w:t>
      </w:r>
      <w:r>
        <w:rPr>
          <w:color w:val="231F20"/>
          <w:spacing w:val="4"/>
        </w:rPr>
        <w:t>盐酸莫西沙星片</w:t>
      </w:r>
      <w:r>
        <w:rPr>
          <w:color w:val="231F20"/>
          <w:spacing w:val="-26"/>
        </w:rPr>
        <w:t xml:space="preserve"> </w:t>
      </w:r>
      <w:r>
        <w:rPr>
          <w:color w:val="231F20"/>
          <w:spacing w:val="4"/>
        </w:rPr>
        <w:t>，观察组在</w:t>
      </w:r>
      <w:r>
        <w:rPr>
          <w:color w:val="231F20"/>
        </w:rPr>
        <w:t xml:space="preserve">  </w:t>
      </w:r>
      <w:r>
        <w:rPr>
          <w:color w:val="231F20"/>
          <w:spacing w:val="7"/>
        </w:rPr>
        <w:t>对照组基础上加服湿热壅遏汤</w:t>
      </w:r>
      <w:r>
        <w:rPr>
          <w:color w:val="231F20"/>
          <w:spacing w:val="-24"/>
        </w:rPr>
        <w:t xml:space="preserve"> </w:t>
      </w:r>
      <w:r>
        <w:rPr>
          <w:color w:val="231F20"/>
          <w:spacing w:val="7"/>
        </w:rPr>
        <w:t>，</w:t>
      </w:r>
      <w:r>
        <w:rPr>
          <w:rFonts w:ascii="Arial" w:hAnsi="Arial" w:eastAsia="Arial" w:cs="Arial"/>
          <w:color w:val="231F20"/>
          <w:spacing w:val="7"/>
        </w:rPr>
        <w:t>2</w:t>
      </w:r>
      <w:r>
        <w:rPr>
          <w:rFonts w:ascii="Arial" w:hAnsi="Arial" w:eastAsia="Arial" w:cs="Arial"/>
          <w:color w:val="231F20"/>
          <w:spacing w:val="-13"/>
        </w:rPr>
        <w:t xml:space="preserve"> </w:t>
      </w:r>
      <w:r>
        <w:rPr>
          <w:color w:val="231F20"/>
          <w:spacing w:val="7"/>
        </w:rPr>
        <w:t>组均连续治疗</w:t>
      </w:r>
      <w:r>
        <w:rPr>
          <w:rFonts w:ascii="Arial" w:hAnsi="Arial" w:eastAsia="Arial" w:cs="Arial"/>
          <w:color w:val="231F20"/>
          <w:spacing w:val="7"/>
        </w:rPr>
        <w:t>2</w:t>
      </w:r>
      <w:r>
        <w:rPr>
          <w:rFonts w:ascii="Arial" w:hAnsi="Arial" w:eastAsia="Arial" w:cs="Arial"/>
          <w:color w:val="231F20"/>
          <w:spacing w:val="-13"/>
        </w:rPr>
        <w:t xml:space="preserve"> </w:t>
      </w:r>
      <w:r>
        <w:rPr>
          <w:color w:val="231F20"/>
          <w:spacing w:val="7"/>
        </w:rPr>
        <w:t>周</w:t>
      </w:r>
      <w:r>
        <w:rPr>
          <w:color w:val="231F20"/>
          <w:spacing w:val="-28"/>
        </w:rPr>
        <w:t xml:space="preserve"> </w:t>
      </w:r>
      <w:r>
        <w:rPr>
          <w:color w:val="231F20"/>
          <w:spacing w:val="7"/>
        </w:rPr>
        <w:t>。评价</w:t>
      </w:r>
      <w:r>
        <w:rPr>
          <w:color w:val="231F20"/>
          <w:spacing w:val="-20"/>
        </w:rPr>
        <w:t xml:space="preserve"> </w:t>
      </w:r>
      <w:r>
        <w:rPr>
          <w:rFonts w:ascii="Arial" w:hAnsi="Arial" w:eastAsia="Arial" w:cs="Arial"/>
          <w:color w:val="231F20"/>
          <w:spacing w:val="7"/>
        </w:rPr>
        <w:t>2</w:t>
      </w:r>
      <w:r>
        <w:rPr>
          <w:rFonts w:ascii="Arial" w:hAnsi="Arial" w:eastAsia="Arial" w:cs="Arial"/>
          <w:color w:val="231F20"/>
          <w:spacing w:val="-13"/>
        </w:rPr>
        <w:t xml:space="preserve"> </w:t>
      </w:r>
      <w:r>
        <w:rPr>
          <w:color w:val="231F20"/>
          <w:spacing w:val="7"/>
        </w:rPr>
        <w:t>组临床疗效</w:t>
      </w:r>
      <w:r>
        <w:rPr>
          <w:color w:val="231F20"/>
          <w:spacing w:val="-23"/>
        </w:rPr>
        <w:t xml:space="preserve"> </w:t>
      </w:r>
      <w:r>
        <w:rPr>
          <w:color w:val="231F20"/>
          <w:spacing w:val="7"/>
        </w:rPr>
        <w:t>，</w:t>
      </w:r>
      <w:r>
        <w:rPr>
          <w:color w:val="231F20"/>
          <w:spacing w:val="-31"/>
        </w:rPr>
        <w:t xml:space="preserve"> </w:t>
      </w:r>
      <w:r>
        <w:rPr>
          <w:color w:val="231F20"/>
          <w:spacing w:val="7"/>
        </w:rPr>
        <w:t>比较</w:t>
      </w:r>
      <w:r>
        <w:rPr>
          <w:color w:val="231F20"/>
          <w:spacing w:val="-19"/>
        </w:rPr>
        <w:t xml:space="preserve"> </w:t>
      </w:r>
      <w:r>
        <w:rPr>
          <w:rFonts w:ascii="Arial" w:hAnsi="Arial" w:eastAsia="Arial" w:cs="Arial"/>
          <w:color w:val="231F20"/>
          <w:spacing w:val="7"/>
        </w:rPr>
        <w:t>2</w:t>
      </w:r>
      <w:r>
        <w:rPr>
          <w:rFonts w:ascii="Arial" w:hAnsi="Arial" w:eastAsia="Arial" w:cs="Arial"/>
          <w:color w:val="231F20"/>
          <w:spacing w:val="-13"/>
        </w:rPr>
        <w:t xml:space="preserve"> </w:t>
      </w:r>
      <w:r>
        <w:rPr>
          <w:color w:val="231F20"/>
          <w:spacing w:val="7"/>
        </w:rPr>
        <w:t>组治疗前后的中</w:t>
      </w:r>
      <w:r>
        <w:rPr>
          <w:color w:val="231F20"/>
          <w:spacing w:val="6"/>
        </w:rPr>
        <w:t>医证候评分、</w:t>
      </w:r>
      <w:r>
        <w:rPr>
          <w:color w:val="231F20"/>
        </w:rPr>
        <w:t xml:space="preserve"> </w:t>
      </w:r>
      <w:r>
        <w:rPr>
          <w:color w:val="231F20"/>
          <w:spacing w:val="11"/>
        </w:rPr>
        <w:t>血清炎症指标</w:t>
      </w:r>
      <w:r>
        <w:rPr>
          <w:color w:val="231F20"/>
          <w:spacing w:val="-28"/>
        </w:rPr>
        <w:t xml:space="preserve"> </w:t>
      </w:r>
      <w:r>
        <w:rPr>
          <w:color w:val="231F20"/>
          <w:spacing w:val="11"/>
        </w:rPr>
        <w:t>、血液流变学指标及免疫学指标</w:t>
      </w:r>
      <w:r>
        <w:rPr>
          <w:color w:val="231F20"/>
          <w:spacing w:val="-20"/>
        </w:rPr>
        <w:t xml:space="preserve"> </w:t>
      </w:r>
      <w:r>
        <w:rPr>
          <w:color w:val="231F20"/>
          <w:spacing w:val="11"/>
        </w:rPr>
        <w:t>，观察不良反应发生情况</w:t>
      </w:r>
      <w:r>
        <w:rPr>
          <w:color w:val="231F20"/>
          <w:spacing w:val="-24"/>
        </w:rPr>
        <w:t xml:space="preserve"> </w:t>
      </w:r>
      <w:r>
        <w:rPr>
          <w:color w:val="231F20"/>
          <w:spacing w:val="11"/>
        </w:rPr>
        <w:t>。</w:t>
      </w:r>
      <w:r>
        <w:rPr>
          <w:rFonts w:ascii="SimHei" w:hAnsi="SimHei" w:eastAsia="SimHei" w:cs="SimHei"/>
          <w:color w:val="231F20"/>
          <w:spacing w:val="11"/>
        </w:rPr>
        <w:t>结果：</w:t>
      </w:r>
      <w:r>
        <w:rPr>
          <w:color w:val="231F20"/>
          <w:spacing w:val="11"/>
        </w:rPr>
        <w:t>观</w:t>
      </w:r>
      <w:r>
        <w:rPr>
          <w:color w:val="231F20"/>
          <w:spacing w:val="10"/>
        </w:rPr>
        <w:t>察组总有效率为</w:t>
      </w:r>
      <w:r>
        <w:rPr>
          <w:color w:val="231F20"/>
          <w:spacing w:val="-17"/>
        </w:rPr>
        <w:t xml:space="preserve"> </w:t>
      </w:r>
      <w:r>
        <w:rPr>
          <w:rFonts w:ascii="Arial" w:hAnsi="Arial" w:eastAsia="Arial" w:cs="Arial"/>
          <w:color w:val="231F20"/>
          <w:spacing w:val="10"/>
        </w:rPr>
        <w:t>92.86%</w:t>
      </w:r>
      <w:r>
        <w:rPr>
          <w:color w:val="231F20"/>
          <w:spacing w:val="10"/>
        </w:rPr>
        <w:t>，</w:t>
      </w:r>
      <w:r>
        <w:rPr>
          <w:color w:val="231F20"/>
        </w:rPr>
        <w:t xml:space="preserve"> </w:t>
      </w:r>
      <w:r>
        <w:rPr>
          <w:color w:val="231F20"/>
          <w:spacing w:val="1"/>
        </w:rPr>
        <w:t>高于对照组</w:t>
      </w:r>
      <w:r>
        <w:rPr>
          <w:color w:val="231F20"/>
          <w:spacing w:val="-20"/>
        </w:rPr>
        <w:t xml:space="preserve"> </w:t>
      </w:r>
      <w:r>
        <w:rPr>
          <w:rFonts w:ascii="Arial" w:hAnsi="Arial" w:eastAsia="Arial" w:cs="Arial"/>
          <w:color w:val="231F20"/>
          <w:spacing w:val="1"/>
        </w:rPr>
        <w:t>78.57%</w:t>
      </w:r>
      <w:r>
        <w:rPr>
          <w:rFonts w:ascii="Arial" w:hAnsi="Arial" w:eastAsia="Arial" w:cs="Arial"/>
          <w:color w:val="231F20"/>
          <w:spacing w:val="-24"/>
        </w:rPr>
        <w:t xml:space="preserve"> </w:t>
      </w:r>
      <w:r>
        <w:rPr>
          <w:color w:val="231F20"/>
          <w:spacing w:val="1"/>
        </w:rPr>
        <w:t>，差异有统计学意义（</w:t>
      </w:r>
      <w:r>
        <w:rPr>
          <w:color w:val="231F20"/>
          <w:spacing w:val="-32"/>
        </w:rPr>
        <w:t xml:space="preserve"> </w:t>
      </w:r>
      <w:r>
        <w:rPr>
          <w:rFonts w:ascii="Arial" w:hAnsi="Arial" w:eastAsia="Arial" w:cs="Arial"/>
          <w:i/>
          <w:iCs/>
          <w:color w:val="231F20"/>
          <w:spacing w:val="1"/>
        </w:rPr>
        <w:t>P</w:t>
      </w:r>
      <w:r>
        <w:rPr>
          <w:color w:val="231F20"/>
          <w:spacing w:val="1"/>
        </w:rPr>
        <w:t>＜</w:t>
      </w:r>
      <w:r>
        <w:rPr>
          <w:rFonts w:ascii="Arial" w:hAnsi="Arial" w:eastAsia="Arial" w:cs="Arial"/>
          <w:color w:val="231F20"/>
          <w:spacing w:val="1"/>
        </w:rPr>
        <w:t>0.05</w:t>
      </w:r>
      <w:r>
        <w:rPr>
          <w:color w:val="231F20"/>
          <w:spacing w:val="1"/>
        </w:rPr>
        <w:t>）。 治疗后</w:t>
      </w:r>
      <w:r>
        <w:rPr>
          <w:color w:val="231F20"/>
          <w:spacing w:val="-23"/>
        </w:rPr>
        <w:t xml:space="preserve"> </w:t>
      </w:r>
      <w:r>
        <w:rPr>
          <w:color w:val="231F20"/>
          <w:spacing w:val="1"/>
        </w:rPr>
        <w:t>，</w:t>
      </w:r>
      <w:r>
        <w:rPr>
          <w:rFonts w:ascii="Arial" w:hAnsi="Arial" w:eastAsia="Arial" w:cs="Arial"/>
          <w:color w:val="231F20"/>
          <w:spacing w:val="1"/>
        </w:rPr>
        <w:t>2</w:t>
      </w:r>
      <w:r>
        <w:rPr>
          <w:rFonts w:ascii="Arial" w:hAnsi="Arial" w:eastAsia="Arial" w:cs="Arial"/>
          <w:color w:val="231F20"/>
          <w:spacing w:val="-13"/>
        </w:rPr>
        <w:t xml:space="preserve"> </w:t>
      </w:r>
      <w:r>
        <w:rPr>
          <w:color w:val="231F20"/>
          <w:spacing w:val="1"/>
        </w:rPr>
        <w:t>组中医证候积分较治疗前降低（</w:t>
      </w:r>
      <w:r>
        <w:rPr>
          <w:color w:val="231F20"/>
          <w:spacing w:val="-32"/>
        </w:rPr>
        <w:t xml:space="preserve"> </w:t>
      </w:r>
      <w:r>
        <w:rPr>
          <w:rFonts w:ascii="Arial" w:hAnsi="Arial" w:eastAsia="Arial" w:cs="Arial"/>
          <w:i/>
          <w:iCs/>
          <w:color w:val="231F20"/>
          <w:spacing w:val="1"/>
        </w:rPr>
        <w:t>P</w:t>
      </w:r>
      <w:r>
        <w:rPr>
          <w:color w:val="231F20"/>
          <w:spacing w:val="1"/>
        </w:rPr>
        <w:t>＜</w:t>
      </w:r>
      <w:r>
        <w:rPr>
          <w:rFonts w:ascii="Arial" w:hAnsi="Arial" w:eastAsia="Arial" w:cs="Arial"/>
          <w:color w:val="231F20"/>
          <w:spacing w:val="1"/>
        </w:rPr>
        <w:t>0.05</w:t>
      </w:r>
      <w:r>
        <w:rPr>
          <w:color w:val="231F20"/>
          <w:spacing w:val="-44"/>
          <w:w w:val="92"/>
        </w:rPr>
        <w:t>），</w:t>
      </w:r>
      <w:r>
        <w:rPr>
          <w:color w:val="231F20"/>
          <w:spacing w:val="-12"/>
        </w:rPr>
        <w:t xml:space="preserve"> </w:t>
      </w:r>
      <w:r>
        <w:rPr>
          <w:color w:val="231F20"/>
          <w:spacing w:val="1"/>
        </w:rPr>
        <w:t>且</w:t>
      </w:r>
      <w:r>
        <w:rPr>
          <w:color w:val="231F20"/>
        </w:rPr>
        <w:t xml:space="preserve">  </w:t>
      </w:r>
      <w:r>
        <w:rPr>
          <w:color w:val="231F20"/>
          <w:spacing w:val="-4"/>
        </w:rPr>
        <w:t>观察组中医证候积分低于对照组（</w:t>
      </w:r>
      <w:r>
        <w:rPr>
          <w:rFonts w:ascii="Arial" w:hAnsi="Arial" w:eastAsia="Arial" w:cs="Arial"/>
          <w:i/>
          <w:iCs/>
          <w:color w:val="231F20"/>
          <w:spacing w:val="-4"/>
        </w:rPr>
        <w:t>P</w:t>
      </w:r>
      <w:r>
        <w:rPr>
          <w:color w:val="231F20"/>
          <w:spacing w:val="-4"/>
        </w:rPr>
        <w:t>＜</w:t>
      </w:r>
      <w:r>
        <w:rPr>
          <w:rFonts w:ascii="Arial" w:hAnsi="Arial" w:eastAsia="Arial" w:cs="Arial"/>
          <w:color w:val="231F20"/>
          <w:spacing w:val="-4"/>
        </w:rPr>
        <w:t>0.05</w:t>
      </w:r>
      <w:r>
        <w:rPr>
          <w:color w:val="231F20"/>
          <w:spacing w:val="-4"/>
        </w:rPr>
        <w:t>）。</w:t>
      </w:r>
      <w:r>
        <w:rPr>
          <w:color w:val="231F20"/>
          <w:spacing w:val="-12"/>
        </w:rPr>
        <w:t xml:space="preserve"> </w:t>
      </w:r>
      <w:r>
        <w:rPr>
          <w:color w:val="231F20"/>
          <w:spacing w:val="-4"/>
        </w:rPr>
        <w:t>治疗后</w:t>
      </w:r>
      <w:r>
        <w:rPr>
          <w:color w:val="231F20"/>
          <w:spacing w:val="-31"/>
        </w:rPr>
        <w:t xml:space="preserve"> </w:t>
      </w:r>
      <w:r>
        <w:rPr>
          <w:color w:val="231F20"/>
          <w:spacing w:val="-4"/>
        </w:rPr>
        <w:t>，</w:t>
      </w:r>
      <w:r>
        <w:rPr>
          <w:rFonts w:ascii="Arial" w:hAnsi="Arial" w:eastAsia="Arial" w:cs="Arial"/>
          <w:color w:val="231F20"/>
          <w:spacing w:val="-4"/>
        </w:rPr>
        <w:t>2</w:t>
      </w:r>
      <w:r>
        <w:rPr>
          <w:rFonts w:ascii="Arial" w:hAnsi="Arial" w:eastAsia="Arial" w:cs="Arial"/>
          <w:color w:val="231F20"/>
          <w:spacing w:val="-20"/>
        </w:rPr>
        <w:t xml:space="preserve"> </w:t>
      </w:r>
      <w:r>
        <w:rPr>
          <w:color w:val="231F20"/>
          <w:spacing w:val="-4"/>
        </w:rPr>
        <w:t>组血清血清</w:t>
      </w:r>
      <w:r>
        <w:rPr>
          <w:color w:val="231F20"/>
          <w:spacing w:val="-23"/>
        </w:rPr>
        <w:t xml:space="preserve"> </w:t>
      </w:r>
      <w:r>
        <w:rPr>
          <w:rFonts w:ascii="Arial" w:hAnsi="Arial" w:eastAsia="Arial" w:cs="Arial"/>
          <w:color w:val="231F20"/>
          <w:spacing w:val="-4"/>
        </w:rPr>
        <w:t>C-</w:t>
      </w:r>
      <w:r>
        <w:rPr>
          <w:color w:val="231F20"/>
          <w:spacing w:val="-4"/>
        </w:rPr>
        <w:t>反应蛋白（</w:t>
      </w:r>
      <w:r>
        <w:rPr>
          <w:rFonts w:ascii="Arial" w:hAnsi="Arial" w:eastAsia="Arial" w:cs="Arial"/>
          <w:color w:val="231F20"/>
          <w:spacing w:val="-5"/>
        </w:rPr>
        <w:t>CRP</w:t>
      </w:r>
      <w:r>
        <w:rPr>
          <w:color w:val="231F20"/>
          <w:spacing w:val="-5"/>
        </w:rPr>
        <w:t>）、 白细胞介素</w:t>
      </w:r>
      <w:r>
        <w:rPr>
          <w:rFonts w:ascii="Arial" w:hAnsi="Arial" w:eastAsia="Arial" w:cs="Arial"/>
          <w:color w:val="231F20"/>
          <w:spacing w:val="-5"/>
        </w:rPr>
        <w:t>-8</w:t>
      </w:r>
      <w:r>
        <w:rPr>
          <w:color w:val="231F20"/>
          <w:spacing w:val="-5"/>
        </w:rPr>
        <w:t>（</w:t>
      </w:r>
      <w:r>
        <w:rPr>
          <w:color w:val="231F20"/>
          <w:spacing w:val="-33"/>
        </w:rPr>
        <w:t xml:space="preserve"> </w:t>
      </w:r>
      <w:r>
        <w:rPr>
          <w:rFonts w:ascii="Arial" w:hAnsi="Arial" w:eastAsia="Arial" w:cs="Arial"/>
          <w:color w:val="231F20"/>
          <w:spacing w:val="-5"/>
        </w:rPr>
        <w:t>IL-8</w:t>
      </w:r>
      <w:r>
        <w:rPr>
          <w:color w:val="231F20"/>
          <w:spacing w:val="-5"/>
        </w:rPr>
        <w:t>）、</w:t>
      </w:r>
      <w:r>
        <w:rPr>
          <w:color w:val="231F20"/>
        </w:rPr>
        <w:t xml:space="preserve"> </w:t>
      </w:r>
      <w:r>
        <w:rPr>
          <w:color w:val="231F20"/>
          <w:spacing w:val="17"/>
        </w:rPr>
        <w:t>肿瘤坏死因子</w:t>
      </w:r>
      <w:r>
        <w:rPr>
          <w:color w:val="231F20"/>
          <w:spacing w:val="-24"/>
        </w:rPr>
        <w:t xml:space="preserve"> </w:t>
      </w:r>
      <w:r>
        <w:rPr>
          <w:rFonts w:ascii="Arial" w:hAnsi="Arial" w:eastAsia="Arial" w:cs="Arial"/>
          <w:color w:val="231F20"/>
          <w:spacing w:val="17"/>
        </w:rPr>
        <w:t>-</w:t>
      </w:r>
      <w:r>
        <w:rPr>
          <w:rFonts w:ascii="Arial" w:hAnsi="Arial" w:eastAsia="Arial" w:cs="Arial"/>
          <w:color w:val="231F20"/>
          <w:spacing w:val="-26"/>
        </w:rPr>
        <w:t xml:space="preserve"> </w:t>
      </w:r>
      <w:r>
        <w:rPr>
          <w:rFonts w:ascii="Arial" w:hAnsi="Arial" w:eastAsia="Arial" w:cs="Arial"/>
          <w:color w:val="231F20"/>
          <w:spacing w:val="17"/>
        </w:rPr>
        <w:t>α</w:t>
      </w:r>
      <w:r>
        <w:rPr>
          <w:color w:val="231F20"/>
          <w:spacing w:val="17"/>
        </w:rPr>
        <w:t>（</w:t>
      </w:r>
      <w:r>
        <w:rPr>
          <w:rFonts w:ascii="Arial" w:hAnsi="Arial" w:eastAsia="Arial" w:cs="Arial"/>
          <w:color w:val="231F20"/>
        </w:rPr>
        <w:t>TNF</w:t>
      </w:r>
      <w:r>
        <w:rPr>
          <w:rFonts w:ascii="Arial" w:hAnsi="Arial" w:eastAsia="Arial" w:cs="Arial"/>
          <w:color w:val="231F20"/>
          <w:spacing w:val="17"/>
        </w:rPr>
        <w:t>-</w:t>
      </w:r>
      <w:r>
        <w:rPr>
          <w:rFonts w:ascii="Arial" w:hAnsi="Arial" w:eastAsia="Arial" w:cs="Arial"/>
          <w:color w:val="231F20"/>
          <w:spacing w:val="-27"/>
        </w:rPr>
        <w:t xml:space="preserve"> </w:t>
      </w:r>
      <w:r>
        <w:rPr>
          <w:rFonts w:ascii="Arial" w:hAnsi="Arial" w:eastAsia="Arial" w:cs="Arial"/>
          <w:color w:val="231F20"/>
          <w:spacing w:val="17"/>
        </w:rPr>
        <w:t>α</w:t>
      </w:r>
      <w:r>
        <w:rPr>
          <w:color w:val="231F20"/>
          <w:spacing w:val="17"/>
        </w:rPr>
        <w:t>)</w:t>
      </w:r>
      <w:r>
        <w:rPr>
          <w:color w:val="231F20"/>
          <w:spacing w:val="23"/>
        </w:rPr>
        <w:t xml:space="preserve">  </w:t>
      </w:r>
      <w:r>
        <w:rPr>
          <w:color w:val="231F20"/>
          <w:spacing w:val="17"/>
        </w:rPr>
        <w:t>水平较治疗前降低（</w:t>
      </w:r>
      <w:r>
        <w:rPr>
          <w:color w:val="231F20"/>
          <w:spacing w:val="-32"/>
        </w:rPr>
        <w:t xml:space="preserve"> </w:t>
      </w:r>
      <w:r>
        <w:rPr>
          <w:rFonts w:ascii="Arial" w:hAnsi="Arial" w:eastAsia="Arial" w:cs="Arial"/>
          <w:i/>
          <w:iCs/>
          <w:color w:val="231F20"/>
          <w:spacing w:val="17"/>
        </w:rPr>
        <w:t>P</w:t>
      </w:r>
      <w:r>
        <w:rPr>
          <w:color w:val="231F20"/>
          <w:spacing w:val="17"/>
        </w:rPr>
        <w:t>＜</w:t>
      </w:r>
      <w:r>
        <w:rPr>
          <w:rFonts w:ascii="Arial" w:hAnsi="Arial" w:eastAsia="Arial" w:cs="Arial"/>
          <w:color w:val="231F20"/>
          <w:spacing w:val="17"/>
        </w:rPr>
        <w:t>0.05</w:t>
      </w:r>
      <w:r>
        <w:rPr>
          <w:color w:val="231F20"/>
          <w:spacing w:val="-44"/>
          <w:w w:val="92"/>
        </w:rPr>
        <w:t>），</w:t>
      </w:r>
      <w:r>
        <w:rPr>
          <w:color w:val="231F20"/>
          <w:spacing w:val="23"/>
        </w:rPr>
        <w:t xml:space="preserve"> </w:t>
      </w:r>
      <w:r>
        <w:rPr>
          <w:color w:val="231F20"/>
          <w:spacing w:val="17"/>
        </w:rPr>
        <w:t>且观察组 </w:t>
      </w:r>
      <w:r>
        <w:rPr>
          <w:rFonts w:ascii="Arial" w:hAnsi="Arial" w:eastAsia="Arial" w:cs="Arial"/>
          <w:color w:val="231F20"/>
        </w:rPr>
        <w:t>CRP</w:t>
      </w:r>
      <w:r>
        <w:rPr>
          <w:rFonts w:ascii="Arial" w:hAnsi="Arial" w:eastAsia="Arial" w:cs="Arial"/>
          <w:color w:val="231F20"/>
          <w:spacing w:val="-32"/>
        </w:rPr>
        <w:t xml:space="preserve"> </w:t>
      </w:r>
      <w:r>
        <w:rPr>
          <w:color w:val="231F20"/>
          <w:spacing w:val="17"/>
        </w:rPr>
        <w:t>、</w:t>
      </w:r>
      <w:r>
        <w:rPr>
          <w:rFonts w:ascii="Arial" w:hAnsi="Arial" w:eastAsia="Arial" w:cs="Arial"/>
          <w:color w:val="231F20"/>
        </w:rPr>
        <w:t>IL</w:t>
      </w:r>
      <w:r>
        <w:rPr>
          <w:rFonts w:ascii="Arial" w:hAnsi="Arial" w:eastAsia="Arial" w:cs="Arial"/>
          <w:color w:val="231F20"/>
          <w:spacing w:val="17"/>
        </w:rPr>
        <w:t>-8</w:t>
      </w:r>
      <w:r>
        <w:rPr>
          <w:rFonts w:ascii="Arial" w:hAnsi="Arial" w:eastAsia="Arial" w:cs="Arial"/>
          <w:color w:val="231F20"/>
          <w:spacing w:val="-33"/>
        </w:rPr>
        <w:t xml:space="preserve"> </w:t>
      </w:r>
      <w:r>
        <w:rPr>
          <w:color w:val="231F20"/>
          <w:spacing w:val="17"/>
        </w:rPr>
        <w:t>、</w:t>
      </w:r>
      <w:r>
        <w:rPr>
          <w:rFonts w:ascii="Arial" w:hAnsi="Arial" w:eastAsia="Arial" w:cs="Arial"/>
          <w:color w:val="231F20"/>
        </w:rPr>
        <w:t>TNF</w:t>
      </w:r>
      <w:r>
        <w:rPr>
          <w:rFonts w:ascii="Arial" w:hAnsi="Arial" w:eastAsia="Arial" w:cs="Arial"/>
          <w:color w:val="231F20"/>
          <w:spacing w:val="17"/>
        </w:rPr>
        <w:t>-</w:t>
      </w:r>
      <w:r>
        <w:rPr>
          <w:rFonts w:ascii="Arial" w:hAnsi="Arial" w:eastAsia="Arial" w:cs="Arial"/>
          <w:color w:val="231F20"/>
          <w:spacing w:val="-26"/>
        </w:rPr>
        <w:t xml:space="preserve"> </w:t>
      </w:r>
      <w:r>
        <w:rPr>
          <w:rFonts w:ascii="Arial" w:hAnsi="Arial" w:eastAsia="Arial" w:cs="Arial"/>
          <w:color w:val="231F20"/>
          <w:spacing w:val="17"/>
        </w:rPr>
        <w:t>α </w:t>
      </w:r>
      <w:r>
        <w:rPr>
          <w:color w:val="231F20"/>
          <w:spacing w:val="17"/>
        </w:rPr>
        <w:t>水平低于</w:t>
      </w:r>
      <w:r>
        <w:rPr>
          <w:color w:val="231F20"/>
          <w:spacing w:val="16"/>
        </w:rPr>
        <w:t>对照</w:t>
      </w:r>
      <w:r>
        <w:rPr>
          <w:color w:val="231F20"/>
        </w:rPr>
        <w:t xml:space="preserve">  </w:t>
      </w:r>
      <w:r>
        <w:rPr>
          <w:color w:val="231F20"/>
          <w:spacing w:val="3"/>
        </w:rPr>
        <w:t>组（</w:t>
      </w:r>
      <w:r>
        <w:rPr>
          <w:color w:val="231F20"/>
          <w:spacing w:val="-30"/>
        </w:rPr>
        <w:t xml:space="preserve"> </w:t>
      </w:r>
      <w:r>
        <w:rPr>
          <w:rFonts w:ascii="Arial" w:hAnsi="Arial" w:eastAsia="Arial" w:cs="Arial"/>
          <w:i/>
          <w:iCs/>
          <w:color w:val="231F20"/>
          <w:spacing w:val="3"/>
        </w:rPr>
        <w:t>P</w:t>
      </w:r>
      <w:r>
        <w:rPr>
          <w:color w:val="231F20"/>
          <w:spacing w:val="3"/>
        </w:rPr>
        <w:t>＜</w:t>
      </w:r>
      <w:r>
        <w:rPr>
          <w:rFonts w:ascii="Arial" w:hAnsi="Arial" w:eastAsia="Arial" w:cs="Arial"/>
          <w:color w:val="231F20"/>
          <w:spacing w:val="3"/>
        </w:rPr>
        <w:t>0.05</w:t>
      </w:r>
      <w:r>
        <w:rPr>
          <w:color w:val="231F20"/>
          <w:spacing w:val="3"/>
        </w:rPr>
        <w:t>）。 治疗后</w:t>
      </w:r>
      <w:r>
        <w:rPr>
          <w:color w:val="231F20"/>
          <w:spacing w:val="-23"/>
        </w:rPr>
        <w:t xml:space="preserve"> </w:t>
      </w:r>
      <w:r>
        <w:rPr>
          <w:color w:val="231F20"/>
          <w:spacing w:val="3"/>
        </w:rPr>
        <w:t>，</w:t>
      </w:r>
      <w:r>
        <w:rPr>
          <w:rFonts w:ascii="Arial" w:hAnsi="Arial" w:eastAsia="Arial" w:cs="Arial"/>
          <w:color w:val="231F20"/>
          <w:spacing w:val="3"/>
        </w:rPr>
        <w:t>2</w:t>
      </w:r>
      <w:r>
        <w:rPr>
          <w:rFonts w:ascii="Arial" w:hAnsi="Arial" w:eastAsia="Arial" w:cs="Arial"/>
          <w:color w:val="231F20"/>
          <w:spacing w:val="-12"/>
        </w:rPr>
        <w:t xml:space="preserve"> </w:t>
      </w:r>
      <w:r>
        <w:rPr>
          <w:color w:val="231F20"/>
          <w:spacing w:val="3"/>
        </w:rPr>
        <w:t>组高切全血黏度</w:t>
      </w:r>
      <w:r>
        <w:rPr>
          <w:color w:val="231F20"/>
          <w:spacing w:val="-30"/>
        </w:rPr>
        <w:t xml:space="preserve"> </w:t>
      </w:r>
      <w:r>
        <w:rPr>
          <w:color w:val="231F20"/>
          <w:spacing w:val="3"/>
        </w:rPr>
        <w:t>、低切全血黏度</w:t>
      </w:r>
      <w:r>
        <w:rPr>
          <w:color w:val="231F20"/>
          <w:spacing w:val="-31"/>
        </w:rPr>
        <w:t xml:space="preserve"> </w:t>
      </w:r>
      <w:r>
        <w:rPr>
          <w:color w:val="231F20"/>
          <w:spacing w:val="3"/>
        </w:rPr>
        <w:t>、血浆黏度较</w:t>
      </w:r>
      <w:r>
        <w:rPr>
          <w:color w:val="231F20"/>
          <w:spacing w:val="2"/>
        </w:rPr>
        <w:t>治疗前降低（</w:t>
      </w:r>
      <w:r>
        <w:rPr>
          <w:color w:val="231F20"/>
          <w:spacing w:val="-31"/>
        </w:rPr>
        <w:t xml:space="preserve"> </w:t>
      </w:r>
      <w:r>
        <w:rPr>
          <w:rFonts w:ascii="Arial" w:hAnsi="Arial" w:eastAsia="Arial" w:cs="Arial"/>
          <w:i/>
          <w:iCs/>
          <w:color w:val="231F20"/>
          <w:spacing w:val="2"/>
        </w:rPr>
        <w:t>P</w:t>
      </w:r>
      <w:r>
        <w:rPr>
          <w:color w:val="231F20"/>
          <w:spacing w:val="2"/>
        </w:rPr>
        <w:t>＜</w:t>
      </w:r>
      <w:r>
        <w:rPr>
          <w:rFonts w:ascii="Arial" w:hAnsi="Arial" w:eastAsia="Arial" w:cs="Arial"/>
          <w:color w:val="231F20"/>
          <w:spacing w:val="2"/>
        </w:rPr>
        <w:t>0.05</w:t>
      </w:r>
      <w:r>
        <w:rPr>
          <w:color w:val="231F20"/>
          <w:spacing w:val="-44"/>
          <w:w w:val="92"/>
        </w:rPr>
        <w:t>），</w:t>
      </w:r>
      <w:r>
        <w:rPr>
          <w:color w:val="231F20"/>
          <w:spacing w:val="-10"/>
        </w:rPr>
        <w:t xml:space="preserve"> </w:t>
      </w:r>
      <w:r>
        <w:rPr>
          <w:color w:val="231F20"/>
          <w:spacing w:val="2"/>
        </w:rPr>
        <w:t>且观察组高</w:t>
      </w:r>
      <w:r>
        <w:rPr>
          <w:color w:val="231F20"/>
        </w:rPr>
        <w:t xml:space="preserve">  </w:t>
      </w:r>
      <w:r>
        <w:rPr>
          <w:color w:val="231F20"/>
          <w:spacing w:val="1"/>
        </w:rPr>
        <w:t>切全血黏度</w:t>
      </w:r>
      <w:r>
        <w:rPr>
          <w:color w:val="231F20"/>
          <w:spacing w:val="-28"/>
        </w:rPr>
        <w:t xml:space="preserve"> </w:t>
      </w:r>
      <w:r>
        <w:rPr>
          <w:color w:val="231F20"/>
          <w:spacing w:val="1"/>
        </w:rPr>
        <w:t>、低切全血黏度</w:t>
      </w:r>
      <w:r>
        <w:rPr>
          <w:color w:val="231F20"/>
          <w:spacing w:val="-29"/>
        </w:rPr>
        <w:t xml:space="preserve"> </w:t>
      </w:r>
      <w:r>
        <w:rPr>
          <w:color w:val="231F20"/>
          <w:spacing w:val="1"/>
        </w:rPr>
        <w:t>、血浆黏度低于对照组（</w:t>
      </w:r>
      <w:r>
        <w:rPr>
          <w:color w:val="231F20"/>
          <w:spacing w:val="-32"/>
        </w:rPr>
        <w:t xml:space="preserve"> </w:t>
      </w:r>
      <w:r>
        <w:rPr>
          <w:rFonts w:ascii="Arial" w:hAnsi="Arial" w:eastAsia="Arial" w:cs="Arial"/>
          <w:i/>
          <w:iCs/>
          <w:color w:val="231F20"/>
          <w:spacing w:val="1"/>
        </w:rPr>
        <w:t>P</w:t>
      </w:r>
      <w:r>
        <w:rPr>
          <w:color w:val="231F20"/>
          <w:spacing w:val="1"/>
        </w:rPr>
        <w:t>＜</w:t>
      </w:r>
      <w:r>
        <w:rPr>
          <w:rFonts w:ascii="Arial" w:hAnsi="Arial" w:eastAsia="Arial" w:cs="Arial"/>
          <w:color w:val="231F20"/>
          <w:spacing w:val="1"/>
        </w:rPr>
        <w:t>0</w:t>
      </w:r>
      <w:r>
        <w:rPr>
          <w:rFonts w:ascii="Arial" w:hAnsi="Arial" w:eastAsia="Arial" w:cs="Arial"/>
          <w:color w:val="231F20"/>
        </w:rPr>
        <w:t>.05</w:t>
      </w:r>
      <w:r>
        <w:rPr>
          <w:color w:val="231F20"/>
        </w:rPr>
        <w:t>）。 治疗后</w:t>
      </w:r>
      <w:r>
        <w:rPr>
          <w:color w:val="231F20"/>
          <w:spacing w:val="-21"/>
        </w:rPr>
        <w:t xml:space="preserve"> </w:t>
      </w:r>
      <w:r>
        <w:rPr>
          <w:color w:val="231F20"/>
        </w:rPr>
        <w:t>，</w:t>
      </w:r>
      <w:r>
        <w:rPr>
          <w:rFonts w:ascii="Arial" w:hAnsi="Arial" w:eastAsia="Arial" w:cs="Arial"/>
          <w:color w:val="231F20"/>
        </w:rPr>
        <w:t>2</w:t>
      </w:r>
      <w:r>
        <w:rPr>
          <w:rFonts w:ascii="Arial" w:hAnsi="Arial" w:eastAsia="Arial" w:cs="Arial"/>
          <w:color w:val="231F20"/>
          <w:spacing w:val="-10"/>
        </w:rPr>
        <w:t xml:space="preserve"> </w:t>
      </w:r>
      <w:r>
        <w:rPr>
          <w:color w:val="231F20"/>
        </w:rPr>
        <w:t>组</w:t>
      </w:r>
      <w:r>
        <w:rPr>
          <w:color w:val="231F20"/>
          <w:spacing w:val="-14"/>
        </w:rPr>
        <w:t xml:space="preserve"> </w:t>
      </w:r>
      <w:r>
        <w:rPr>
          <w:rFonts w:ascii="Arial" w:hAnsi="Arial" w:eastAsia="Arial" w:cs="Arial"/>
          <w:color w:val="231F20"/>
        </w:rPr>
        <w:t>CD3</w:t>
      </w:r>
      <w:r>
        <w:rPr>
          <w:rFonts w:ascii="Arial" w:hAnsi="Arial" w:eastAsia="Arial" w:cs="Arial"/>
          <w:sz w:val="10"/>
          <w:szCs w:val="10"/>
          <w:color w:val="231F20"/>
          <w:position w:val="8"/>
        </w:rPr>
        <w:t>+ </w:t>
      </w:r>
      <w:r>
        <w:rPr>
          <w:color w:val="231F20"/>
        </w:rPr>
        <w:t>、</w:t>
      </w:r>
      <w:r>
        <w:rPr>
          <w:rFonts w:ascii="Arial" w:hAnsi="Arial" w:eastAsia="Arial" w:cs="Arial"/>
          <w:color w:val="231F20"/>
        </w:rPr>
        <w:t>CD4</w:t>
      </w:r>
      <w:r>
        <w:rPr>
          <w:rFonts w:ascii="Arial" w:hAnsi="Arial" w:eastAsia="Arial" w:cs="Arial"/>
          <w:sz w:val="10"/>
          <w:szCs w:val="10"/>
          <w:color w:val="231F20"/>
          <w:position w:val="8"/>
        </w:rPr>
        <w:t>+ </w:t>
      </w:r>
      <w:r>
        <w:rPr>
          <w:color w:val="231F20"/>
        </w:rPr>
        <w:t>、</w:t>
      </w:r>
      <w:r>
        <w:rPr>
          <w:rFonts w:ascii="Arial" w:hAnsi="Arial" w:eastAsia="Arial" w:cs="Arial"/>
          <w:color w:val="231F20"/>
        </w:rPr>
        <w:t>CD4</w:t>
      </w:r>
      <w:r>
        <w:rPr>
          <w:rFonts w:ascii="Arial" w:hAnsi="Arial" w:eastAsia="Arial" w:cs="Arial"/>
          <w:sz w:val="10"/>
          <w:szCs w:val="10"/>
          <w:color w:val="231F20"/>
          <w:position w:val="8"/>
        </w:rPr>
        <w:t>+</w:t>
      </w:r>
      <w:r>
        <w:rPr>
          <w:rFonts w:ascii="Arial" w:hAnsi="Arial" w:eastAsia="Arial" w:cs="Arial"/>
          <w:color w:val="231F20"/>
        </w:rPr>
        <w:t>/CD8</w:t>
      </w:r>
      <w:r>
        <w:rPr>
          <w:rFonts w:ascii="Arial" w:hAnsi="Arial" w:eastAsia="Arial" w:cs="Arial"/>
          <w:sz w:val="10"/>
          <w:szCs w:val="10"/>
          <w:color w:val="231F20"/>
          <w:position w:val="8"/>
        </w:rPr>
        <w:t>+</w:t>
      </w:r>
      <w:r>
        <w:rPr>
          <w:color w:val="231F20"/>
        </w:rPr>
        <w:t>较治疗  </w:t>
      </w:r>
      <w:r>
        <w:rPr>
          <w:color w:val="231F20"/>
          <w:spacing w:val="-10"/>
        </w:rPr>
        <w:t>前</w:t>
      </w:r>
      <w:r>
        <w:rPr>
          <w:color w:val="231F20"/>
          <w:spacing w:val="-28"/>
        </w:rPr>
        <w:t xml:space="preserve"> </w:t>
      </w:r>
      <w:r>
        <w:rPr>
          <w:color w:val="231F20"/>
          <w:spacing w:val="-10"/>
        </w:rPr>
        <w:t>升 高 ，</w:t>
      </w:r>
      <w:r>
        <w:rPr>
          <w:color w:val="231F20"/>
          <w:spacing w:val="-26"/>
        </w:rPr>
        <w:t xml:space="preserve"> </w:t>
      </w:r>
      <w:r>
        <w:rPr>
          <w:rFonts w:ascii="Arial" w:hAnsi="Arial" w:eastAsia="Arial" w:cs="Arial"/>
          <w:color w:val="231F20"/>
          <w:spacing w:val="-10"/>
        </w:rPr>
        <w:t>CD8</w:t>
      </w:r>
      <w:r>
        <w:rPr>
          <w:rFonts w:ascii="Arial" w:hAnsi="Arial" w:eastAsia="Arial" w:cs="Arial"/>
          <w:sz w:val="10"/>
          <w:szCs w:val="10"/>
          <w:color w:val="231F20"/>
          <w:spacing w:val="-7"/>
          <w:position w:val="8"/>
        </w:rPr>
        <w:t>+ </w:t>
      </w:r>
      <w:r>
        <w:rPr>
          <w:color w:val="231F20"/>
          <w:spacing w:val="-7"/>
        </w:rPr>
        <w:t>较 治</w:t>
      </w:r>
      <w:r>
        <w:rPr>
          <w:color w:val="231F20"/>
          <w:spacing w:val="-15"/>
        </w:rPr>
        <w:t xml:space="preserve"> </w:t>
      </w:r>
      <w:r>
        <w:rPr>
          <w:color w:val="231F20"/>
          <w:spacing w:val="-7"/>
        </w:rPr>
        <w:t>疗</w:t>
      </w:r>
      <w:r>
        <w:rPr>
          <w:color w:val="231F20"/>
          <w:spacing w:val="-26"/>
        </w:rPr>
        <w:t xml:space="preserve"> </w:t>
      </w:r>
      <w:r>
        <w:rPr>
          <w:color w:val="231F20"/>
          <w:spacing w:val="-7"/>
        </w:rPr>
        <w:t>前 降</w:t>
      </w:r>
      <w:r>
        <w:rPr>
          <w:color w:val="231F20"/>
          <w:spacing w:val="-28"/>
        </w:rPr>
        <w:t xml:space="preserve"> </w:t>
      </w:r>
      <w:r>
        <w:rPr>
          <w:color w:val="231F20"/>
          <w:spacing w:val="-7"/>
        </w:rPr>
        <w:t>低</w:t>
      </w:r>
      <w:r>
        <w:rPr>
          <w:color w:val="231F20"/>
          <w:spacing w:val="-37"/>
        </w:rPr>
        <w:t xml:space="preserve"> </w:t>
      </w:r>
      <w:r>
        <w:rPr>
          <w:color w:val="231F20"/>
          <w:spacing w:val="-7"/>
        </w:rPr>
        <w:t>（</w:t>
      </w:r>
      <w:r>
        <w:rPr>
          <w:color w:val="231F20"/>
          <w:spacing w:val="-31"/>
        </w:rPr>
        <w:t xml:space="preserve"> </w:t>
      </w:r>
      <w:r>
        <w:rPr>
          <w:rFonts w:ascii="Arial" w:hAnsi="Arial" w:eastAsia="Arial" w:cs="Arial"/>
          <w:i/>
          <w:iCs/>
          <w:color w:val="231F20"/>
          <w:spacing w:val="-7"/>
        </w:rPr>
        <w:t>P</w:t>
      </w:r>
      <w:r>
        <w:rPr>
          <w:color w:val="231F20"/>
          <w:spacing w:val="-7"/>
        </w:rPr>
        <w:t>＜</w:t>
      </w:r>
      <w:r>
        <w:rPr>
          <w:rFonts w:ascii="Arial" w:hAnsi="Arial" w:eastAsia="Arial" w:cs="Arial"/>
          <w:color w:val="231F20"/>
          <w:spacing w:val="-7"/>
        </w:rPr>
        <w:t>0.05</w:t>
      </w:r>
      <w:r>
        <w:rPr>
          <w:color w:val="231F20"/>
          <w:spacing w:val="-45"/>
          <w:w w:val="94"/>
        </w:rPr>
        <w:t>）；</w:t>
      </w:r>
      <w:r>
        <w:rPr>
          <w:color w:val="231F20"/>
          <w:spacing w:val="28"/>
        </w:rPr>
        <w:t xml:space="preserve"> </w:t>
      </w:r>
      <w:r>
        <w:rPr>
          <w:color w:val="231F20"/>
          <w:spacing w:val="-7"/>
        </w:rPr>
        <w:t>且</w:t>
      </w:r>
      <w:r>
        <w:rPr>
          <w:color w:val="231F20"/>
          <w:spacing w:val="-27"/>
        </w:rPr>
        <w:t xml:space="preserve"> </w:t>
      </w:r>
      <w:r>
        <w:rPr>
          <w:color w:val="231F20"/>
          <w:spacing w:val="-7"/>
        </w:rPr>
        <w:t>观</w:t>
      </w:r>
      <w:r>
        <w:rPr>
          <w:color w:val="231F20"/>
          <w:spacing w:val="-23"/>
        </w:rPr>
        <w:t xml:space="preserve"> </w:t>
      </w:r>
      <w:r>
        <w:rPr>
          <w:color w:val="231F20"/>
          <w:spacing w:val="-7"/>
        </w:rPr>
        <w:t>察</w:t>
      </w:r>
      <w:r>
        <w:rPr>
          <w:color w:val="231F20"/>
          <w:spacing w:val="-20"/>
        </w:rPr>
        <w:t xml:space="preserve"> </w:t>
      </w:r>
      <w:r>
        <w:rPr>
          <w:color w:val="231F20"/>
          <w:spacing w:val="-7"/>
        </w:rPr>
        <w:t>组 </w:t>
      </w:r>
      <w:r>
        <w:rPr>
          <w:rFonts w:ascii="Arial" w:hAnsi="Arial" w:eastAsia="Arial" w:cs="Arial"/>
          <w:color w:val="231F20"/>
          <w:spacing w:val="-7"/>
        </w:rPr>
        <w:t>CD3</w:t>
      </w:r>
      <w:r>
        <w:rPr>
          <w:rFonts w:ascii="Arial" w:hAnsi="Arial" w:eastAsia="Arial" w:cs="Arial"/>
          <w:sz w:val="10"/>
          <w:szCs w:val="10"/>
          <w:color w:val="231F20"/>
          <w:spacing w:val="-7"/>
          <w:position w:val="8"/>
        </w:rPr>
        <w:t>+</w:t>
      </w:r>
      <w:r>
        <w:rPr>
          <w:rFonts w:ascii="Arial" w:hAnsi="Arial" w:eastAsia="Arial" w:cs="Arial"/>
          <w:sz w:val="10"/>
          <w:szCs w:val="10"/>
          <w:color w:val="231F20"/>
          <w:spacing w:val="18"/>
          <w:w w:val="101"/>
          <w:position w:val="8"/>
        </w:rPr>
        <w:t xml:space="preserve"> </w:t>
      </w:r>
      <w:r>
        <w:rPr>
          <w:color w:val="231F20"/>
          <w:spacing w:val="-7"/>
        </w:rPr>
        <w:t>、</w:t>
      </w:r>
      <w:r>
        <w:rPr>
          <w:color w:val="231F20"/>
          <w:spacing w:val="-37"/>
        </w:rPr>
        <w:t xml:space="preserve"> </w:t>
      </w:r>
      <w:r>
        <w:rPr>
          <w:rFonts w:ascii="Arial" w:hAnsi="Arial" w:eastAsia="Arial" w:cs="Arial"/>
          <w:color w:val="231F20"/>
          <w:spacing w:val="-7"/>
        </w:rPr>
        <w:t>CD4</w:t>
      </w:r>
      <w:r>
        <w:rPr>
          <w:rFonts w:ascii="Arial" w:hAnsi="Arial" w:eastAsia="Arial" w:cs="Arial"/>
          <w:sz w:val="10"/>
          <w:szCs w:val="10"/>
          <w:color w:val="231F20"/>
          <w:spacing w:val="-7"/>
          <w:position w:val="8"/>
        </w:rPr>
        <w:t>+</w:t>
      </w:r>
      <w:r>
        <w:rPr>
          <w:rFonts w:ascii="Arial" w:hAnsi="Arial" w:eastAsia="Arial" w:cs="Arial"/>
          <w:sz w:val="10"/>
          <w:szCs w:val="10"/>
          <w:color w:val="231F20"/>
          <w:spacing w:val="19"/>
          <w:position w:val="8"/>
        </w:rPr>
        <w:t xml:space="preserve"> </w:t>
      </w:r>
      <w:r>
        <w:rPr>
          <w:color w:val="231F20"/>
          <w:spacing w:val="-7"/>
        </w:rPr>
        <w:t>、</w:t>
      </w:r>
      <w:r>
        <w:rPr>
          <w:color w:val="231F20"/>
          <w:spacing w:val="-37"/>
        </w:rPr>
        <w:t xml:space="preserve"> </w:t>
      </w:r>
      <w:r>
        <w:rPr>
          <w:rFonts w:ascii="Arial" w:hAnsi="Arial" w:eastAsia="Arial" w:cs="Arial"/>
          <w:color w:val="231F20"/>
          <w:spacing w:val="-7"/>
        </w:rPr>
        <w:t>CD4</w:t>
      </w:r>
      <w:r>
        <w:rPr>
          <w:rFonts w:ascii="Arial" w:hAnsi="Arial" w:eastAsia="Arial" w:cs="Arial"/>
          <w:sz w:val="10"/>
          <w:szCs w:val="10"/>
          <w:color w:val="231F20"/>
          <w:spacing w:val="-7"/>
          <w:position w:val="8"/>
        </w:rPr>
        <w:t>+</w:t>
      </w:r>
      <w:r>
        <w:rPr>
          <w:rFonts w:ascii="Arial" w:hAnsi="Arial" w:eastAsia="Arial" w:cs="Arial"/>
          <w:color w:val="231F20"/>
          <w:spacing w:val="-7"/>
        </w:rPr>
        <w:t>/CD8</w:t>
      </w:r>
      <w:r>
        <w:rPr>
          <w:rFonts w:ascii="Arial" w:hAnsi="Arial" w:eastAsia="Arial" w:cs="Arial"/>
          <w:sz w:val="10"/>
          <w:szCs w:val="10"/>
          <w:color w:val="231F20"/>
          <w:spacing w:val="-7"/>
          <w:position w:val="8"/>
        </w:rPr>
        <w:t>+</w:t>
      </w:r>
      <w:r>
        <w:rPr>
          <w:rFonts w:ascii="Arial" w:hAnsi="Arial" w:eastAsia="Arial" w:cs="Arial"/>
          <w:sz w:val="10"/>
          <w:szCs w:val="10"/>
          <w:color w:val="231F20"/>
          <w:spacing w:val="22"/>
          <w:w w:val="101"/>
          <w:position w:val="8"/>
        </w:rPr>
        <w:t xml:space="preserve"> </w:t>
      </w:r>
      <w:r>
        <w:rPr>
          <w:color w:val="231F20"/>
          <w:spacing w:val="-7"/>
        </w:rPr>
        <w:t>高 于</w:t>
      </w:r>
      <w:r>
        <w:rPr>
          <w:color w:val="231F20"/>
          <w:spacing w:val="-20"/>
        </w:rPr>
        <w:t xml:space="preserve"> </w:t>
      </w:r>
      <w:r>
        <w:rPr>
          <w:color w:val="231F20"/>
          <w:spacing w:val="-7"/>
        </w:rPr>
        <w:t>对</w:t>
      </w:r>
      <w:r>
        <w:rPr>
          <w:color w:val="231F20"/>
          <w:spacing w:val="-17"/>
        </w:rPr>
        <w:t xml:space="preserve"> </w:t>
      </w:r>
      <w:r>
        <w:rPr>
          <w:color w:val="231F20"/>
          <w:spacing w:val="-7"/>
        </w:rPr>
        <w:t>照</w:t>
      </w:r>
      <w:r>
        <w:rPr>
          <w:color w:val="231F20"/>
          <w:spacing w:val="-20"/>
        </w:rPr>
        <w:t xml:space="preserve"> </w:t>
      </w:r>
      <w:r>
        <w:rPr>
          <w:color w:val="231F20"/>
          <w:spacing w:val="-7"/>
        </w:rPr>
        <w:t>组 ，</w:t>
      </w:r>
      <w:r>
        <w:rPr>
          <w:color w:val="231F20"/>
          <w:spacing w:val="-27"/>
        </w:rPr>
        <w:t xml:space="preserve"> </w:t>
      </w:r>
      <w:r>
        <w:rPr>
          <w:rFonts w:ascii="Arial" w:hAnsi="Arial" w:eastAsia="Arial" w:cs="Arial"/>
          <w:color w:val="231F20"/>
          <w:spacing w:val="-7"/>
        </w:rPr>
        <w:t>CD8</w:t>
      </w:r>
      <w:r>
        <w:rPr>
          <w:rFonts w:ascii="Arial" w:hAnsi="Arial" w:eastAsia="Arial" w:cs="Arial"/>
          <w:sz w:val="10"/>
          <w:szCs w:val="10"/>
          <w:color w:val="231F20"/>
          <w:spacing w:val="-7"/>
          <w:position w:val="8"/>
        </w:rPr>
        <w:t>+ </w:t>
      </w:r>
      <w:r>
        <w:rPr>
          <w:color w:val="231F20"/>
          <w:spacing w:val="-7"/>
        </w:rPr>
        <w:t>低 于</w:t>
      </w:r>
      <w:r>
        <w:rPr>
          <w:color w:val="231F20"/>
          <w:spacing w:val="-20"/>
        </w:rPr>
        <w:t xml:space="preserve"> </w:t>
      </w:r>
      <w:r>
        <w:rPr>
          <w:color w:val="231F20"/>
          <w:spacing w:val="-7"/>
        </w:rPr>
        <w:t>对</w:t>
      </w:r>
      <w:r>
        <w:rPr>
          <w:color w:val="231F20"/>
          <w:spacing w:val="-16"/>
        </w:rPr>
        <w:t xml:space="preserve"> </w:t>
      </w:r>
      <w:r>
        <w:rPr>
          <w:color w:val="231F20"/>
          <w:spacing w:val="-7"/>
        </w:rPr>
        <w:t>照</w:t>
      </w:r>
      <w:r>
        <w:rPr>
          <w:color w:val="231F20"/>
        </w:rPr>
        <w:t xml:space="preserve">  </w:t>
      </w:r>
      <w:r>
        <w:rPr>
          <w:color w:val="231F20"/>
          <w:spacing w:val="2"/>
        </w:rPr>
        <w:t>组（</w:t>
      </w:r>
      <w:r>
        <w:rPr>
          <w:color w:val="231F20"/>
          <w:spacing w:val="-32"/>
        </w:rPr>
        <w:t xml:space="preserve"> </w:t>
      </w:r>
      <w:r>
        <w:rPr>
          <w:rFonts w:ascii="Arial" w:hAnsi="Arial" w:eastAsia="Arial" w:cs="Arial"/>
          <w:i/>
          <w:iCs/>
          <w:color w:val="231F20"/>
          <w:spacing w:val="2"/>
        </w:rPr>
        <w:t>P</w:t>
      </w:r>
      <w:r>
        <w:rPr>
          <w:color w:val="231F20"/>
          <w:spacing w:val="2"/>
        </w:rPr>
        <w:t>＜</w:t>
      </w:r>
      <w:r>
        <w:rPr>
          <w:rFonts w:ascii="Arial" w:hAnsi="Arial" w:eastAsia="Arial" w:cs="Arial"/>
          <w:color w:val="231F20"/>
          <w:spacing w:val="2"/>
        </w:rPr>
        <w:t>0.05</w:t>
      </w:r>
      <w:r>
        <w:rPr>
          <w:color w:val="231F20"/>
          <w:spacing w:val="2"/>
        </w:rPr>
        <w:t>）。</w:t>
      </w:r>
      <w:r>
        <w:rPr>
          <w:color w:val="231F20"/>
          <w:spacing w:val="-10"/>
        </w:rPr>
        <w:t xml:space="preserve"> </w:t>
      </w:r>
      <w:r>
        <w:rPr>
          <w:rFonts w:ascii="Arial" w:hAnsi="Arial" w:eastAsia="Arial" w:cs="Arial"/>
          <w:color w:val="231F20"/>
          <w:spacing w:val="2"/>
        </w:rPr>
        <w:t>2</w:t>
      </w:r>
      <w:r>
        <w:rPr>
          <w:rFonts w:ascii="Arial" w:hAnsi="Arial" w:eastAsia="Arial" w:cs="Arial"/>
          <w:color w:val="231F20"/>
          <w:spacing w:val="-12"/>
        </w:rPr>
        <w:t xml:space="preserve"> </w:t>
      </w:r>
      <w:r>
        <w:rPr>
          <w:color w:val="231F20"/>
          <w:spacing w:val="2"/>
        </w:rPr>
        <w:t>组不良反应发生率比较</w:t>
      </w:r>
      <w:r>
        <w:rPr>
          <w:color w:val="231F20"/>
          <w:spacing w:val="-23"/>
        </w:rPr>
        <w:t xml:space="preserve"> </w:t>
      </w:r>
      <w:r>
        <w:rPr>
          <w:color w:val="231F20"/>
          <w:spacing w:val="2"/>
        </w:rPr>
        <w:t>，差异无统计</w:t>
      </w:r>
      <w:r>
        <w:rPr>
          <w:color w:val="231F20"/>
          <w:spacing w:val="1"/>
        </w:rPr>
        <w:t>学意义（</w:t>
      </w:r>
      <w:r>
        <w:rPr>
          <w:color w:val="231F20"/>
          <w:spacing w:val="-32"/>
        </w:rPr>
        <w:t xml:space="preserve"> </w:t>
      </w:r>
      <w:r>
        <w:rPr>
          <w:rFonts w:ascii="Arial" w:hAnsi="Arial" w:eastAsia="Arial" w:cs="Arial"/>
          <w:i/>
          <w:iCs/>
          <w:color w:val="231F20"/>
          <w:spacing w:val="1"/>
        </w:rPr>
        <w:t>P</w:t>
      </w:r>
      <w:r>
        <w:rPr>
          <w:color w:val="231F20"/>
          <w:spacing w:val="1"/>
        </w:rPr>
        <w:t>＞</w:t>
      </w:r>
      <w:r>
        <w:rPr>
          <w:rFonts w:ascii="Arial" w:hAnsi="Arial" w:eastAsia="Arial" w:cs="Arial"/>
          <w:color w:val="231F20"/>
          <w:spacing w:val="1"/>
        </w:rPr>
        <w:t>0.05</w:t>
      </w:r>
      <w:r>
        <w:rPr>
          <w:color w:val="231F20"/>
          <w:spacing w:val="1"/>
        </w:rPr>
        <w:t>）。 </w:t>
      </w:r>
      <w:r>
        <w:rPr>
          <w:rFonts w:ascii="SimHei" w:hAnsi="SimHei" w:eastAsia="SimHei" w:cs="SimHei"/>
          <w:color w:val="231F20"/>
          <w:spacing w:val="1"/>
        </w:rPr>
        <w:t>结论：</w:t>
      </w:r>
      <w:r>
        <w:rPr>
          <w:color w:val="231F20"/>
          <w:spacing w:val="1"/>
        </w:rPr>
        <w:t>湿热壅遏汤联合盐酸莫西沙</w:t>
      </w:r>
      <w:r>
        <w:rPr>
          <w:color w:val="231F20"/>
        </w:rPr>
        <w:t xml:space="preserve">  </w:t>
      </w:r>
      <w:r>
        <w:rPr>
          <w:color w:val="231F20"/>
          <w:spacing w:val="1"/>
        </w:rPr>
        <w:t>星片在临床应用中可有效改善</w:t>
      </w:r>
      <w:r>
        <w:rPr>
          <w:rFonts w:ascii="Arial" w:hAnsi="Arial" w:eastAsia="Arial" w:cs="Arial"/>
          <w:color w:val="231F20"/>
        </w:rPr>
        <w:t>APID</w:t>
      </w:r>
      <w:r>
        <w:rPr>
          <w:rFonts w:ascii="Arial" w:hAnsi="Arial" w:eastAsia="Arial" w:cs="Arial"/>
          <w:color w:val="231F20"/>
          <w:spacing w:val="-22"/>
        </w:rPr>
        <w:t xml:space="preserve"> </w:t>
      </w:r>
      <w:r>
        <w:rPr>
          <w:color w:val="231F20"/>
          <w:spacing w:val="1"/>
        </w:rPr>
        <w:t>湿毒壅盛证患者的临床症状及血液流变学指标</w:t>
      </w:r>
      <w:r>
        <w:rPr>
          <w:color w:val="231F20"/>
          <w:spacing w:val="-35"/>
        </w:rPr>
        <w:t xml:space="preserve"> </w:t>
      </w:r>
      <w:r>
        <w:rPr>
          <w:color w:val="231F20"/>
          <w:spacing w:val="1"/>
        </w:rPr>
        <w:t>，减轻炎症反应</w:t>
      </w:r>
      <w:r>
        <w:rPr>
          <w:color w:val="231F20"/>
          <w:spacing w:val="-35"/>
        </w:rPr>
        <w:t xml:space="preserve"> </w:t>
      </w:r>
      <w:r>
        <w:rPr>
          <w:color w:val="231F20"/>
          <w:spacing w:val="1"/>
        </w:rPr>
        <w:t>，提高</w:t>
      </w:r>
      <w:r>
        <w:rPr>
          <w:color w:val="231F20"/>
        </w:rPr>
        <w:t>免疫力。</w:t>
      </w:r>
    </w:p>
    <w:p>
      <w:pPr>
        <w:pStyle w:val="BodyText"/>
        <w:ind w:left="847"/>
        <w:spacing w:line="205" w:lineRule="auto"/>
        <w:rPr/>
      </w:pPr>
      <w:r>
        <w:rPr>
          <w:rFonts w:ascii="SimHei" w:hAnsi="SimHei" w:eastAsia="SimHei" w:cs="SimHei"/>
          <w:color w:val="231F20"/>
          <w:spacing w:val="3"/>
        </w:rPr>
        <w:t>［关键词］</w:t>
      </w:r>
      <w:r>
        <w:rPr>
          <w:rFonts w:ascii="SimHei" w:hAnsi="SimHei" w:eastAsia="SimHei" w:cs="SimHei"/>
          <w:color w:val="231F20"/>
          <w:spacing w:val="-40"/>
        </w:rPr>
        <w:t xml:space="preserve"> </w:t>
      </w:r>
      <w:r>
        <w:rPr>
          <w:color w:val="231F20"/>
          <w:spacing w:val="3"/>
        </w:rPr>
        <w:t>急性盆腔炎</w:t>
      </w:r>
      <w:r>
        <w:rPr>
          <w:color w:val="231F20"/>
          <w:spacing w:val="-27"/>
        </w:rPr>
        <w:t xml:space="preserve"> </w:t>
      </w:r>
      <w:r>
        <w:rPr>
          <w:color w:val="231F20"/>
          <w:spacing w:val="3"/>
        </w:rPr>
        <w:t>；湿毒壅盛证</w:t>
      </w:r>
      <w:r>
        <w:rPr>
          <w:color w:val="231F20"/>
          <w:spacing w:val="-28"/>
        </w:rPr>
        <w:t xml:space="preserve"> </w:t>
      </w:r>
      <w:r>
        <w:rPr>
          <w:color w:val="231F20"/>
          <w:spacing w:val="3"/>
        </w:rPr>
        <w:t>；湿热壅遏汤</w:t>
      </w:r>
      <w:r>
        <w:rPr>
          <w:color w:val="231F20"/>
          <w:spacing w:val="-28"/>
        </w:rPr>
        <w:t xml:space="preserve"> </w:t>
      </w:r>
      <w:r>
        <w:rPr>
          <w:color w:val="231F20"/>
          <w:spacing w:val="3"/>
        </w:rPr>
        <w:t>；炎症因子</w:t>
      </w:r>
      <w:r>
        <w:rPr>
          <w:color w:val="231F20"/>
          <w:spacing w:val="-27"/>
        </w:rPr>
        <w:t xml:space="preserve"> </w:t>
      </w:r>
      <w:r>
        <w:rPr>
          <w:color w:val="231F20"/>
          <w:spacing w:val="3"/>
        </w:rPr>
        <w:t>；免疫功能</w:t>
      </w:r>
    </w:p>
    <w:p>
      <w:pPr>
        <w:ind w:left="847"/>
        <w:spacing w:before="29" w:line="266" w:lineRule="exact"/>
        <w:rPr>
          <w:rFonts w:ascii="Arial" w:hAnsi="Arial" w:eastAsia="Arial" w:cs="Arial"/>
          <w:sz w:val="20"/>
          <w:szCs w:val="20"/>
        </w:rPr>
      </w:pPr>
      <w:r>
        <w:rPr>
          <w:rFonts w:ascii="SimHei" w:hAnsi="SimHei" w:eastAsia="SimHei" w:cs="SimHei"/>
          <w:sz w:val="20"/>
          <w:szCs w:val="20"/>
          <w:color w:val="231F20"/>
          <w:spacing w:val="7"/>
          <w:position w:val="1"/>
        </w:rPr>
        <w:t>［中图分类号］</w:t>
      </w:r>
      <w:r>
        <w:rPr>
          <w:rFonts w:ascii="SimHei" w:hAnsi="SimHei" w:eastAsia="SimHei" w:cs="SimHei"/>
          <w:sz w:val="20"/>
          <w:szCs w:val="20"/>
          <w:color w:val="231F20"/>
          <w:spacing w:val="-55"/>
          <w:position w:val="1"/>
        </w:rPr>
        <w:t xml:space="preserve"> </w:t>
      </w:r>
      <w:r>
        <w:rPr>
          <w:rFonts w:ascii="Arial" w:hAnsi="Arial" w:eastAsia="Arial" w:cs="Arial"/>
          <w:sz w:val="20"/>
          <w:szCs w:val="20"/>
          <w:color w:val="231F20"/>
          <w:spacing w:val="7"/>
          <w:position w:val="1"/>
        </w:rPr>
        <w:t>R711.33       </w:t>
      </w:r>
      <w:r>
        <w:rPr>
          <w:rFonts w:ascii="SimHei" w:hAnsi="SimHei" w:eastAsia="SimHei" w:cs="SimHei"/>
          <w:sz w:val="20"/>
          <w:szCs w:val="20"/>
          <w:color w:val="231F20"/>
          <w:spacing w:val="7"/>
          <w:position w:val="1"/>
        </w:rPr>
        <w:t>［文献标志码］</w:t>
      </w:r>
      <w:r>
        <w:rPr>
          <w:rFonts w:ascii="Arial" w:hAnsi="Arial" w:eastAsia="Arial" w:cs="Arial"/>
          <w:sz w:val="20"/>
          <w:szCs w:val="20"/>
          <w:color w:val="231F20"/>
          <w:spacing w:val="7"/>
          <w:position w:val="1"/>
        </w:rPr>
        <w:t>A        </w:t>
      </w:r>
      <w:r>
        <w:rPr>
          <w:rFonts w:ascii="SimHei" w:hAnsi="SimHei" w:eastAsia="SimHei" w:cs="SimHei"/>
          <w:sz w:val="20"/>
          <w:szCs w:val="20"/>
          <w:color w:val="231F20"/>
          <w:spacing w:val="7"/>
          <w:position w:val="1"/>
        </w:rPr>
        <w:t>［文章编号］</w:t>
      </w:r>
      <w:r>
        <w:rPr>
          <w:rFonts w:ascii="Arial" w:hAnsi="Arial" w:eastAsia="Arial" w:cs="Arial"/>
          <w:sz w:val="20"/>
          <w:szCs w:val="20"/>
          <w:color w:val="231F20"/>
          <w:spacing w:val="7"/>
          <w:position w:val="1"/>
        </w:rPr>
        <w:t>0256-7415</w:t>
      </w:r>
      <w:r>
        <w:rPr>
          <w:rFonts w:ascii="SimHei" w:hAnsi="SimHei" w:eastAsia="SimHei" w:cs="SimHei"/>
          <w:sz w:val="20"/>
          <w:szCs w:val="20"/>
          <w:color w:val="231F20"/>
          <w:spacing w:val="7"/>
          <w:position w:val="1"/>
        </w:rPr>
        <w:t>（</w:t>
      </w:r>
      <w:r>
        <w:rPr>
          <w:rFonts w:ascii="Arial" w:hAnsi="Arial" w:eastAsia="Arial" w:cs="Arial"/>
          <w:sz w:val="20"/>
          <w:szCs w:val="20"/>
          <w:color w:val="231F20"/>
          <w:spacing w:val="7"/>
          <w:position w:val="1"/>
        </w:rPr>
        <w:t>2024</w:t>
      </w:r>
      <w:r>
        <w:rPr>
          <w:rFonts w:ascii="SimHei" w:hAnsi="SimHei" w:eastAsia="SimHei" w:cs="SimHei"/>
          <w:sz w:val="20"/>
          <w:szCs w:val="20"/>
          <w:color w:val="231F20"/>
          <w:spacing w:val="7"/>
          <w:position w:val="1"/>
        </w:rPr>
        <w:t>）</w:t>
      </w:r>
      <w:r>
        <w:rPr>
          <w:rFonts w:ascii="Arial" w:hAnsi="Arial" w:eastAsia="Arial" w:cs="Arial"/>
          <w:sz w:val="20"/>
          <w:szCs w:val="20"/>
          <w:color w:val="231F20"/>
          <w:spacing w:val="7"/>
          <w:position w:val="1"/>
        </w:rPr>
        <w:t>1</w:t>
      </w:r>
      <w:r>
        <w:rPr>
          <w:rFonts w:ascii="Arial" w:hAnsi="Arial" w:eastAsia="Arial" w:cs="Arial"/>
          <w:sz w:val="20"/>
          <w:szCs w:val="20"/>
          <w:color w:val="231F20"/>
          <w:spacing w:val="6"/>
          <w:position w:val="1"/>
        </w:rPr>
        <w:t>3-0137-05</w:t>
      </w:r>
    </w:p>
    <w:p>
      <w:pPr>
        <w:ind w:left="937"/>
        <w:spacing w:before="58" w:line="226" w:lineRule="auto"/>
        <w:rPr>
          <w:rFonts w:ascii="Arial" w:hAnsi="Arial" w:eastAsia="Arial" w:cs="Arial"/>
          <w:sz w:val="20"/>
          <w:szCs w:val="20"/>
        </w:rPr>
      </w:pPr>
      <w:r>
        <w:rPr>
          <w:rFonts w:ascii="Arial" w:hAnsi="Arial" w:eastAsia="Arial" w:cs="Arial"/>
          <w:sz w:val="20"/>
          <w:szCs w:val="20"/>
          <w:color w:val="231F20"/>
        </w:rPr>
        <w:t>DOI</w:t>
      </w:r>
      <w:r>
        <w:rPr>
          <w:rFonts w:ascii="SimHei" w:hAnsi="SimHei" w:eastAsia="SimHei" w:cs="SimHei"/>
          <w:sz w:val="20"/>
          <w:szCs w:val="20"/>
          <w:color w:val="231F20"/>
          <w:spacing w:val="6"/>
        </w:rPr>
        <w:t>：</w:t>
      </w:r>
      <w:r>
        <w:rPr>
          <w:rFonts w:ascii="Arial" w:hAnsi="Arial" w:eastAsia="Arial" w:cs="Arial"/>
          <w:sz w:val="20"/>
          <w:szCs w:val="20"/>
          <w:color w:val="231F20"/>
          <w:spacing w:val="6"/>
        </w:rPr>
        <w:t>10.13457/j.</w:t>
      </w:r>
      <w:r>
        <w:rPr>
          <w:rFonts w:ascii="Arial" w:hAnsi="Arial" w:eastAsia="Arial" w:cs="Arial"/>
          <w:sz w:val="20"/>
          <w:szCs w:val="20"/>
          <w:color w:val="231F20"/>
        </w:rPr>
        <w:t>cnki</w:t>
      </w:r>
      <w:r>
        <w:rPr>
          <w:rFonts w:ascii="Arial" w:hAnsi="Arial" w:eastAsia="Arial" w:cs="Arial"/>
          <w:sz w:val="20"/>
          <w:szCs w:val="20"/>
          <w:color w:val="231F20"/>
          <w:spacing w:val="6"/>
        </w:rPr>
        <w:t>.</w:t>
      </w:r>
      <w:r>
        <w:rPr>
          <w:rFonts w:ascii="Arial" w:hAnsi="Arial" w:eastAsia="Arial" w:cs="Arial"/>
          <w:sz w:val="20"/>
          <w:szCs w:val="20"/>
          <w:color w:val="231F20"/>
        </w:rPr>
        <w:t>jncm</w:t>
      </w:r>
      <w:r>
        <w:rPr>
          <w:rFonts w:ascii="Arial" w:hAnsi="Arial" w:eastAsia="Arial" w:cs="Arial"/>
          <w:sz w:val="20"/>
          <w:szCs w:val="20"/>
          <w:color w:val="231F20"/>
          <w:spacing w:val="6"/>
        </w:rPr>
        <w:t>.2024.13.027</w:t>
      </w:r>
    </w:p>
    <w:p>
      <w:pPr>
        <w:spacing w:line="366" w:lineRule="auto"/>
        <w:rPr>
          <w:rFonts w:ascii="Arial"/>
          <w:sz w:val="21"/>
        </w:rPr>
      </w:pPr>
      <w:r/>
    </w:p>
    <w:p>
      <w:pPr>
        <w:ind w:left="504" w:right="90" w:firstLine="4"/>
        <w:spacing w:before="67" w:line="287" w:lineRule="auto"/>
        <w:jc w:val="both"/>
        <w:rPr>
          <w:rFonts w:ascii="Arial" w:hAnsi="Arial" w:eastAsia="Arial" w:cs="Arial"/>
          <w:sz w:val="23"/>
          <w:szCs w:val="23"/>
        </w:rPr>
      </w:pPr>
      <w:r>
        <w:rPr>
          <w:rFonts w:ascii="Arial" w:hAnsi="Arial" w:eastAsia="Arial" w:cs="Arial"/>
          <w:sz w:val="23"/>
          <w:szCs w:val="23"/>
          <w:color w:val="231F20"/>
          <w:spacing w:val="14"/>
        </w:rPr>
        <w:t>Clinical</w:t>
      </w:r>
      <w:r>
        <w:rPr>
          <w:rFonts w:ascii="Arial" w:hAnsi="Arial" w:eastAsia="Arial" w:cs="Arial"/>
          <w:sz w:val="23"/>
          <w:szCs w:val="23"/>
          <w:color w:val="231F20"/>
          <w:spacing w:val="52"/>
          <w:w w:val="101"/>
        </w:rPr>
        <w:t xml:space="preserve"> </w:t>
      </w:r>
      <w:r>
        <w:rPr>
          <w:rFonts w:ascii="Arial" w:hAnsi="Arial" w:eastAsia="Arial" w:cs="Arial"/>
          <w:sz w:val="23"/>
          <w:szCs w:val="23"/>
          <w:color w:val="231F20"/>
          <w:spacing w:val="14"/>
        </w:rPr>
        <w:t>Study</w:t>
      </w:r>
      <w:r>
        <w:rPr>
          <w:rFonts w:ascii="Arial" w:hAnsi="Arial" w:eastAsia="Arial" w:cs="Arial"/>
          <w:sz w:val="23"/>
          <w:szCs w:val="23"/>
          <w:color w:val="231F20"/>
          <w:spacing w:val="57"/>
        </w:rPr>
        <w:t xml:space="preserve"> </w:t>
      </w:r>
      <w:r>
        <w:rPr>
          <w:rFonts w:ascii="Arial" w:hAnsi="Arial" w:eastAsia="Arial" w:cs="Arial"/>
          <w:sz w:val="23"/>
          <w:szCs w:val="23"/>
          <w:color w:val="231F20"/>
          <w:spacing w:val="14"/>
        </w:rPr>
        <w:t>on</w:t>
      </w:r>
      <w:r>
        <w:rPr>
          <w:rFonts w:ascii="Arial" w:hAnsi="Arial" w:eastAsia="Arial" w:cs="Arial"/>
          <w:sz w:val="23"/>
          <w:szCs w:val="23"/>
          <w:color w:val="231F20"/>
          <w:spacing w:val="53"/>
          <w:w w:val="101"/>
        </w:rPr>
        <w:t xml:space="preserve"> </w:t>
      </w:r>
      <w:r>
        <w:rPr>
          <w:rFonts w:ascii="Arial" w:hAnsi="Arial" w:eastAsia="Arial" w:cs="Arial"/>
          <w:sz w:val="23"/>
          <w:szCs w:val="23"/>
          <w:color w:val="231F20"/>
          <w:spacing w:val="14"/>
        </w:rPr>
        <w:t>Shire</w:t>
      </w:r>
      <w:r>
        <w:rPr>
          <w:rFonts w:ascii="Arial" w:hAnsi="Arial" w:eastAsia="Arial" w:cs="Arial"/>
          <w:sz w:val="23"/>
          <w:szCs w:val="23"/>
          <w:color w:val="231F20"/>
          <w:spacing w:val="49"/>
          <w:w w:val="101"/>
        </w:rPr>
        <w:t xml:space="preserve"> </w:t>
      </w:r>
      <w:r>
        <w:rPr>
          <w:rFonts w:ascii="Arial" w:hAnsi="Arial" w:eastAsia="Arial" w:cs="Arial"/>
          <w:sz w:val="23"/>
          <w:szCs w:val="23"/>
          <w:color w:val="231F20"/>
          <w:spacing w:val="14"/>
        </w:rPr>
        <w:t>Yong'e</w:t>
      </w:r>
      <w:r>
        <w:rPr>
          <w:rFonts w:ascii="Arial" w:hAnsi="Arial" w:eastAsia="Arial" w:cs="Arial"/>
          <w:sz w:val="23"/>
          <w:szCs w:val="23"/>
          <w:color w:val="231F20"/>
          <w:spacing w:val="62"/>
        </w:rPr>
        <w:t xml:space="preserve"> </w:t>
      </w:r>
      <w:r>
        <w:rPr>
          <w:rFonts w:ascii="Arial" w:hAnsi="Arial" w:eastAsia="Arial" w:cs="Arial"/>
          <w:sz w:val="23"/>
          <w:szCs w:val="23"/>
          <w:color w:val="231F20"/>
          <w:spacing w:val="14"/>
        </w:rPr>
        <w:t>Decoction</w:t>
      </w:r>
      <w:r>
        <w:rPr>
          <w:rFonts w:ascii="Arial" w:hAnsi="Arial" w:eastAsia="Arial" w:cs="Arial"/>
          <w:sz w:val="23"/>
          <w:szCs w:val="23"/>
          <w:color w:val="231F20"/>
          <w:spacing w:val="55"/>
        </w:rPr>
        <w:t xml:space="preserve"> </w:t>
      </w:r>
      <w:r>
        <w:rPr>
          <w:rFonts w:ascii="Arial" w:hAnsi="Arial" w:eastAsia="Arial" w:cs="Arial"/>
          <w:sz w:val="23"/>
          <w:szCs w:val="23"/>
          <w:color w:val="231F20"/>
          <w:spacing w:val="14"/>
        </w:rPr>
        <w:t>Combined</w:t>
      </w:r>
      <w:r>
        <w:rPr>
          <w:rFonts w:ascii="Arial" w:hAnsi="Arial" w:eastAsia="Arial" w:cs="Arial"/>
          <w:sz w:val="23"/>
          <w:szCs w:val="23"/>
          <w:color w:val="231F20"/>
          <w:spacing w:val="49"/>
        </w:rPr>
        <w:t xml:space="preserve"> </w:t>
      </w:r>
      <w:r>
        <w:rPr>
          <w:rFonts w:ascii="Arial" w:hAnsi="Arial" w:eastAsia="Arial" w:cs="Arial"/>
          <w:sz w:val="23"/>
          <w:szCs w:val="23"/>
          <w:color w:val="231F20"/>
          <w:spacing w:val="14"/>
        </w:rPr>
        <w:t>with</w:t>
      </w:r>
      <w:r>
        <w:rPr>
          <w:rFonts w:ascii="Arial" w:hAnsi="Arial" w:eastAsia="Arial" w:cs="Arial"/>
          <w:sz w:val="23"/>
          <w:szCs w:val="23"/>
          <w:color w:val="231F20"/>
          <w:spacing w:val="61"/>
        </w:rPr>
        <w:t xml:space="preserve"> </w:t>
      </w:r>
      <w:r>
        <w:rPr>
          <w:rFonts w:ascii="Arial" w:hAnsi="Arial" w:eastAsia="Arial" w:cs="Arial"/>
          <w:sz w:val="23"/>
          <w:szCs w:val="23"/>
          <w:color w:val="231F20"/>
          <w:spacing w:val="14"/>
        </w:rPr>
        <w:t>Moxiflox</w:t>
      </w:r>
      <w:r>
        <w:rPr>
          <w:rFonts w:ascii="Arial" w:hAnsi="Arial" w:eastAsia="Arial" w:cs="Arial"/>
          <w:sz w:val="23"/>
          <w:szCs w:val="23"/>
          <w:color w:val="231F20"/>
          <w:spacing w:val="13"/>
        </w:rPr>
        <w:t>acin</w:t>
      </w:r>
      <w:r>
        <w:rPr>
          <w:rFonts w:ascii="Arial" w:hAnsi="Arial" w:eastAsia="Arial" w:cs="Arial"/>
          <w:sz w:val="23"/>
          <w:szCs w:val="23"/>
          <w:color w:val="231F20"/>
          <w:spacing w:val="63"/>
        </w:rPr>
        <w:t xml:space="preserve"> </w:t>
      </w:r>
      <w:r>
        <w:rPr>
          <w:rFonts w:ascii="Arial" w:hAnsi="Arial" w:eastAsia="Arial" w:cs="Arial"/>
          <w:sz w:val="23"/>
          <w:szCs w:val="23"/>
          <w:color w:val="231F20"/>
          <w:spacing w:val="13"/>
        </w:rPr>
        <w:t>Hydrochloride</w:t>
      </w:r>
      <w:r>
        <w:rPr>
          <w:rFonts w:ascii="Arial" w:hAnsi="Arial" w:eastAsia="Arial" w:cs="Arial"/>
          <w:sz w:val="23"/>
          <w:szCs w:val="23"/>
          <w:color w:val="231F20"/>
        </w:rPr>
        <w:t xml:space="preserve"> </w:t>
      </w:r>
      <w:r>
        <w:rPr>
          <w:rFonts w:ascii="Arial" w:hAnsi="Arial" w:eastAsia="Arial" w:cs="Arial"/>
          <w:sz w:val="23"/>
          <w:szCs w:val="23"/>
          <w:color w:val="231F20"/>
          <w:spacing w:val="12"/>
        </w:rPr>
        <w:t>Tablets</w:t>
      </w:r>
      <w:r>
        <w:rPr>
          <w:rFonts w:ascii="Arial" w:hAnsi="Arial" w:eastAsia="Arial" w:cs="Arial"/>
          <w:sz w:val="23"/>
          <w:szCs w:val="23"/>
          <w:color w:val="231F20"/>
        </w:rPr>
        <w:t xml:space="preserve">   </w:t>
      </w:r>
      <w:r>
        <w:rPr>
          <w:rFonts w:ascii="Arial" w:hAnsi="Arial" w:eastAsia="Arial" w:cs="Arial"/>
          <w:sz w:val="23"/>
          <w:szCs w:val="23"/>
          <w:color w:val="231F20"/>
          <w:spacing w:val="12"/>
        </w:rPr>
        <w:t>for</w:t>
      </w:r>
      <w:r>
        <w:rPr>
          <w:rFonts w:ascii="Arial" w:hAnsi="Arial" w:eastAsia="Arial" w:cs="Arial"/>
          <w:sz w:val="23"/>
          <w:szCs w:val="23"/>
          <w:color w:val="231F20"/>
          <w:spacing w:val="1"/>
        </w:rPr>
        <w:t xml:space="preserve">   </w:t>
      </w:r>
      <w:r>
        <w:rPr>
          <w:rFonts w:ascii="Arial" w:hAnsi="Arial" w:eastAsia="Arial" w:cs="Arial"/>
          <w:sz w:val="23"/>
          <w:szCs w:val="23"/>
          <w:color w:val="231F20"/>
          <w:spacing w:val="12"/>
        </w:rPr>
        <w:t>Acute</w:t>
      </w:r>
      <w:r>
        <w:rPr>
          <w:rFonts w:ascii="Arial" w:hAnsi="Arial" w:eastAsia="Arial" w:cs="Arial"/>
          <w:sz w:val="23"/>
          <w:szCs w:val="23"/>
          <w:color w:val="231F20"/>
          <w:spacing w:val="5"/>
        </w:rPr>
        <w:t xml:space="preserve">   </w:t>
      </w:r>
      <w:r>
        <w:rPr>
          <w:rFonts w:ascii="Arial" w:hAnsi="Arial" w:eastAsia="Arial" w:cs="Arial"/>
          <w:sz w:val="23"/>
          <w:szCs w:val="23"/>
          <w:color w:val="231F20"/>
          <w:spacing w:val="12"/>
        </w:rPr>
        <w:t>Pelvic</w:t>
      </w:r>
      <w:r>
        <w:rPr>
          <w:rFonts w:ascii="Arial" w:hAnsi="Arial" w:eastAsia="Arial" w:cs="Arial"/>
          <w:sz w:val="23"/>
          <w:szCs w:val="23"/>
          <w:color w:val="231F20"/>
          <w:spacing w:val="5"/>
        </w:rPr>
        <w:t xml:space="preserve">   </w:t>
      </w:r>
      <w:r>
        <w:rPr>
          <w:rFonts w:ascii="Arial" w:hAnsi="Arial" w:eastAsia="Arial" w:cs="Arial"/>
          <w:sz w:val="23"/>
          <w:szCs w:val="23"/>
          <w:color w:val="231F20"/>
          <w:spacing w:val="12"/>
        </w:rPr>
        <w:t>Inflammatory</w:t>
      </w:r>
      <w:r>
        <w:rPr>
          <w:rFonts w:ascii="Arial" w:hAnsi="Arial" w:eastAsia="Arial" w:cs="Arial"/>
          <w:sz w:val="23"/>
          <w:szCs w:val="23"/>
          <w:color w:val="231F20"/>
          <w:spacing w:val="5"/>
        </w:rPr>
        <w:t xml:space="preserve">   </w:t>
      </w:r>
      <w:r>
        <w:rPr>
          <w:rFonts w:ascii="Arial" w:hAnsi="Arial" w:eastAsia="Arial" w:cs="Arial"/>
          <w:sz w:val="23"/>
          <w:szCs w:val="23"/>
          <w:color w:val="231F20"/>
          <w:spacing w:val="12"/>
        </w:rPr>
        <w:t>Disease</w:t>
      </w:r>
      <w:r>
        <w:rPr>
          <w:rFonts w:ascii="Arial" w:hAnsi="Arial" w:eastAsia="Arial" w:cs="Arial"/>
          <w:sz w:val="23"/>
          <w:szCs w:val="23"/>
          <w:color w:val="231F20"/>
          <w:spacing w:val="1"/>
        </w:rPr>
        <w:t xml:space="preserve">   </w:t>
      </w:r>
      <w:r>
        <w:rPr>
          <w:rFonts w:ascii="Arial" w:hAnsi="Arial" w:eastAsia="Arial" w:cs="Arial"/>
          <w:sz w:val="23"/>
          <w:szCs w:val="23"/>
          <w:color w:val="231F20"/>
          <w:spacing w:val="12"/>
        </w:rPr>
        <w:t>with</w:t>
      </w:r>
      <w:r>
        <w:rPr>
          <w:rFonts w:ascii="Arial" w:hAnsi="Arial" w:eastAsia="Arial" w:cs="Arial"/>
          <w:sz w:val="23"/>
          <w:szCs w:val="23"/>
          <w:color w:val="231F20"/>
          <w:spacing w:val="4"/>
        </w:rPr>
        <w:t xml:space="preserve">   </w:t>
      </w:r>
      <w:r>
        <w:rPr>
          <w:rFonts w:ascii="Arial" w:hAnsi="Arial" w:eastAsia="Arial" w:cs="Arial"/>
          <w:sz w:val="23"/>
          <w:szCs w:val="23"/>
          <w:color w:val="231F20"/>
          <w:spacing w:val="12"/>
        </w:rPr>
        <w:t>Ex</w:t>
      </w:r>
      <w:r>
        <w:rPr>
          <w:rFonts w:ascii="Arial" w:hAnsi="Arial" w:eastAsia="Arial" w:cs="Arial"/>
          <w:sz w:val="23"/>
          <w:szCs w:val="23"/>
          <w:color w:val="231F20"/>
          <w:spacing w:val="11"/>
        </w:rPr>
        <w:t>cessive</w:t>
      </w:r>
      <w:r>
        <w:rPr>
          <w:rFonts w:ascii="Arial" w:hAnsi="Arial" w:eastAsia="Arial" w:cs="Arial"/>
          <w:sz w:val="23"/>
          <w:szCs w:val="23"/>
          <w:color w:val="231F20"/>
          <w:spacing w:val="6"/>
        </w:rPr>
        <w:t xml:space="preserve">   </w:t>
      </w:r>
      <w:r>
        <w:rPr>
          <w:rFonts w:ascii="Arial" w:hAnsi="Arial" w:eastAsia="Arial" w:cs="Arial"/>
          <w:sz w:val="23"/>
          <w:szCs w:val="23"/>
          <w:color w:val="231F20"/>
          <w:spacing w:val="11"/>
        </w:rPr>
        <w:t>Dampness</w:t>
      </w:r>
      <w:r>
        <w:rPr>
          <w:rFonts w:ascii="Arial" w:hAnsi="Arial" w:eastAsia="Arial" w:cs="Arial"/>
          <w:sz w:val="23"/>
          <w:szCs w:val="23"/>
          <w:color w:val="231F20"/>
          <w:spacing w:val="1"/>
        </w:rPr>
        <w:t xml:space="preserve">   </w:t>
      </w:r>
      <w:r>
        <w:rPr>
          <w:rFonts w:ascii="Arial" w:hAnsi="Arial" w:eastAsia="Arial" w:cs="Arial"/>
          <w:sz w:val="23"/>
          <w:szCs w:val="23"/>
          <w:color w:val="231F20"/>
          <w:spacing w:val="11"/>
        </w:rPr>
        <w:t>Toxin</w:t>
      </w:r>
      <w:r>
        <w:rPr>
          <w:rFonts w:ascii="Arial" w:hAnsi="Arial" w:eastAsia="Arial" w:cs="Arial"/>
          <w:sz w:val="23"/>
          <w:szCs w:val="23"/>
          <w:color w:val="231F20"/>
        </w:rPr>
        <w:t xml:space="preserve"> </w:t>
      </w:r>
      <w:r>
        <w:rPr>
          <w:rFonts w:ascii="Arial" w:hAnsi="Arial" w:eastAsia="Arial" w:cs="Arial"/>
          <w:sz w:val="23"/>
          <w:szCs w:val="23"/>
          <w:color w:val="231F20"/>
          <w:spacing w:val="16"/>
        </w:rPr>
        <w:t>Syndrome</w:t>
      </w:r>
    </w:p>
    <w:p>
      <w:pPr>
        <w:pStyle w:val="BodyText"/>
        <w:ind w:left="3894"/>
        <w:spacing w:before="106" w:line="173" w:lineRule="auto"/>
        <w:rPr>
          <w:rFonts w:ascii="Arial" w:hAnsi="Arial" w:eastAsia="Arial" w:cs="Arial"/>
        </w:rPr>
      </w:pPr>
      <w:r>
        <w:rPr>
          <w:rFonts w:ascii="Arial" w:hAnsi="Arial" w:eastAsia="Arial" w:cs="Arial"/>
          <w:i/>
          <w:iCs/>
          <w:color w:val="231F20"/>
          <w:spacing w:val="10"/>
        </w:rPr>
        <w:t>YANG  Yanting</w:t>
      </w:r>
      <w:r>
        <w:rPr>
          <w:color w:val="231F20"/>
          <w:spacing w:val="10"/>
        </w:rPr>
        <w:t>，</w:t>
      </w:r>
      <w:r>
        <w:rPr>
          <w:rFonts w:ascii="Arial" w:hAnsi="Arial" w:eastAsia="Arial" w:cs="Arial"/>
          <w:i/>
          <w:iCs/>
          <w:color w:val="231F20"/>
          <w:spacing w:val="10"/>
        </w:rPr>
        <w:t>ZHANG</w:t>
      </w:r>
      <w:r>
        <w:rPr>
          <w:rFonts w:ascii="Arial" w:hAnsi="Arial" w:eastAsia="Arial" w:cs="Arial"/>
          <w:i/>
          <w:iCs/>
          <w:color w:val="231F20"/>
          <w:spacing w:val="55"/>
        </w:rPr>
        <w:t xml:space="preserve"> </w:t>
      </w:r>
      <w:r>
        <w:rPr>
          <w:rFonts w:ascii="Arial" w:hAnsi="Arial" w:eastAsia="Arial" w:cs="Arial"/>
          <w:i/>
          <w:iCs/>
          <w:color w:val="231F20"/>
          <w:spacing w:val="10"/>
        </w:rPr>
        <w:t>Jingyun</w:t>
      </w:r>
    </w:p>
    <w:p>
      <w:pPr>
        <w:pStyle w:val="BodyText"/>
        <w:ind w:left="511" w:right="27" w:firstLine="4"/>
        <w:spacing w:before="48" w:line="241" w:lineRule="auto"/>
        <w:rPr>
          <w:sz w:val="17"/>
          <w:szCs w:val="17"/>
        </w:rPr>
      </w:pPr>
      <w:r>
        <w:rPr>
          <w:sz w:val="17"/>
          <w:szCs w:val="17"/>
          <w:color w:val="231F20"/>
          <w:spacing w:val="-4"/>
        </w:rPr>
        <w:t>Department</w:t>
      </w:r>
      <w:r>
        <w:rPr>
          <w:sz w:val="17"/>
          <w:szCs w:val="17"/>
          <w:color w:val="231F20"/>
          <w:spacing w:val="26"/>
        </w:rPr>
        <w:t xml:space="preserve"> </w:t>
      </w:r>
      <w:r>
        <w:rPr>
          <w:sz w:val="17"/>
          <w:szCs w:val="17"/>
          <w:color w:val="231F20"/>
          <w:spacing w:val="-4"/>
        </w:rPr>
        <w:t>of</w:t>
      </w:r>
      <w:r>
        <w:rPr>
          <w:sz w:val="17"/>
          <w:szCs w:val="17"/>
          <w:color w:val="231F20"/>
          <w:spacing w:val="29"/>
          <w:w w:val="101"/>
        </w:rPr>
        <w:t xml:space="preserve"> </w:t>
      </w:r>
      <w:r>
        <w:rPr>
          <w:sz w:val="17"/>
          <w:szCs w:val="17"/>
          <w:color w:val="231F20"/>
          <w:spacing w:val="-4"/>
        </w:rPr>
        <w:t>Chinese</w:t>
      </w:r>
      <w:r>
        <w:rPr>
          <w:sz w:val="17"/>
          <w:szCs w:val="17"/>
          <w:color w:val="231F20"/>
          <w:spacing w:val="36"/>
        </w:rPr>
        <w:t xml:space="preserve"> </w:t>
      </w:r>
      <w:r>
        <w:rPr>
          <w:sz w:val="17"/>
          <w:szCs w:val="17"/>
          <w:color w:val="231F20"/>
          <w:spacing w:val="-4"/>
        </w:rPr>
        <w:t>Medicine</w:t>
      </w:r>
      <w:r>
        <w:rPr>
          <w:sz w:val="17"/>
          <w:szCs w:val="17"/>
          <w:color w:val="231F20"/>
          <w:spacing w:val="30"/>
          <w:w w:val="101"/>
        </w:rPr>
        <w:t xml:space="preserve"> </w:t>
      </w:r>
      <w:r>
        <w:rPr>
          <w:sz w:val="17"/>
          <w:szCs w:val="17"/>
          <w:color w:val="231F20"/>
          <w:spacing w:val="-4"/>
        </w:rPr>
        <w:t>Gynecology， Deqing</w:t>
      </w:r>
      <w:r>
        <w:rPr>
          <w:sz w:val="17"/>
          <w:szCs w:val="17"/>
          <w:color w:val="231F20"/>
          <w:spacing w:val="36"/>
        </w:rPr>
        <w:t xml:space="preserve"> </w:t>
      </w:r>
      <w:r>
        <w:rPr>
          <w:sz w:val="17"/>
          <w:szCs w:val="17"/>
          <w:color w:val="231F20"/>
          <w:spacing w:val="-4"/>
        </w:rPr>
        <w:t>Hospital</w:t>
      </w:r>
      <w:r>
        <w:rPr>
          <w:sz w:val="17"/>
          <w:szCs w:val="17"/>
          <w:color w:val="231F20"/>
          <w:spacing w:val="25"/>
          <w:w w:val="101"/>
        </w:rPr>
        <w:t xml:space="preserve"> </w:t>
      </w:r>
      <w:r>
        <w:rPr>
          <w:sz w:val="17"/>
          <w:szCs w:val="17"/>
          <w:color w:val="231F20"/>
          <w:spacing w:val="-4"/>
        </w:rPr>
        <w:t>of</w:t>
      </w:r>
      <w:r>
        <w:rPr>
          <w:sz w:val="17"/>
          <w:szCs w:val="17"/>
          <w:color w:val="231F20"/>
          <w:spacing w:val="21"/>
          <w:w w:val="101"/>
        </w:rPr>
        <w:t xml:space="preserve"> </w:t>
      </w:r>
      <w:r>
        <w:rPr>
          <w:sz w:val="17"/>
          <w:szCs w:val="17"/>
          <w:color w:val="231F20"/>
          <w:spacing w:val="-4"/>
        </w:rPr>
        <w:t>Traditional</w:t>
      </w:r>
      <w:r>
        <w:rPr>
          <w:sz w:val="17"/>
          <w:szCs w:val="17"/>
          <w:color w:val="231F20"/>
          <w:spacing w:val="29"/>
        </w:rPr>
        <w:t xml:space="preserve"> </w:t>
      </w:r>
      <w:r>
        <w:rPr>
          <w:sz w:val="17"/>
          <w:szCs w:val="17"/>
          <w:color w:val="231F20"/>
          <w:spacing w:val="-4"/>
        </w:rPr>
        <w:t>Ch</w:t>
      </w:r>
      <w:r>
        <w:rPr>
          <w:sz w:val="17"/>
          <w:szCs w:val="17"/>
          <w:color w:val="231F20"/>
          <w:spacing w:val="-5"/>
        </w:rPr>
        <w:t>inese</w:t>
      </w:r>
      <w:r>
        <w:rPr>
          <w:sz w:val="17"/>
          <w:szCs w:val="17"/>
          <w:color w:val="231F20"/>
          <w:spacing w:val="36"/>
        </w:rPr>
        <w:t xml:space="preserve"> </w:t>
      </w:r>
      <w:r>
        <w:rPr>
          <w:sz w:val="17"/>
          <w:szCs w:val="17"/>
          <w:color w:val="231F20"/>
          <w:spacing w:val="-5"/>
        </w:rPr>
        <w:t>Medicine， Deqing</w:t>
      </w:r>
      <w:r>
        <w:rPr>
          <w:sz w:val="17"/>
          <w:szCs w:val="17"/>
          <w:color w:val="231F20"/>
          <w:spacing w:val="26"/>
        </w:rPr>
        <w:t xml:space="preserve"> </w:t>
      </w:r>
      <w:r>
        <w:rPr>
          <w:sz w:val="17"/>
          <w:szCs w:val="17"/>
          <w:color w:val="231F20"/>
          <w:spacing w:val="-5"/>
        </w:rPr>
        <w:t>Zhejiang</w:t>
      </w:r>
      <w:r>
        <w:rPr>
          <w:sz w:val="17"/>
          <w:szCs w:val="17"/>
          <w:color w:val="231F20"/>
          <w:spacing w:val="26"/>
          <w:w w:val="101"/>
        </w:rPr>
        <w:t xml:space="preserve"> </w:t>
      </w:r>
      <w:r>
        <w:rPr>
          <w:sz w:val="17"/>
          <w:szCs w:val="17"/>
          <w:color w:val="231F20"/>
          <w:spacing w:val="-5"/>
        </w:rPr>
        <w:t>313200，</w:t>
      </w:r>
      <w:r>
        <w:rPr>
          <w:sz w:val="17"/>
          <w:szCs w:val="17"/>
          <w:color w:val="231F20"/>
        </w:rPr>
        <w:t xml:space="preserve"> </w:t>
      </w:r>
      <w:r>
        <w:rPr>
          <w:sz w:val="17"/>
          <w:szCs w:val="17"/>
          <w:color w:val="231F20"/>
          <w:spacing w:val="-5"/>
        </w:rPr>
        <w:t>China</w:t>
      </w:r>
    </w:p>
    <w:p>
      <w:pPr>
        <w:pStyle w:val="BodyText"/>
        <w:ind w:left="504" w:right="79" w:firstLine="419"/>
        <w:spacing w:before="4" w:line="226" w:lineRule="auto"/>
        <w:jc w:val="both"/>
        <w:rPr/>
      </w:pPr>
      <w:r>
        <w:rPr>
          <w:rFonts w:ascii="Arial" w:hAnsi="Arial" w:eastAsia="Arial" w:cs="Arial"/>
          <w:color w:val="231F20"/>
          <w:spacing w:val="-2"/>
        </w:rPr>
        <w:t>Abstract</w:t>
      </w:r>
      <w:r>
        <w:rPr>
          <w:rFonts w:ascii="SimHei" w:hAnsi="SimHei" w:eastAsia="SimHei" w:cs="SimHei"/>
          <w:color w:val="231F20"/>
          <w:spacing w:val="-2"/>
        </w:rPr>
        <w:t>：</w:t>
      </w:r>
      <w:r>
        <w:rPr>
          <w:rFonts w:ascii="Arial" w:hAnsi="Arial" w:eastAsia="Arial" w:cs="Arial"/>
          <w:color w:val="231F20"/>
          <w:spacing w:val="-2"/>
        </w:rPr>
        <w:t>Objective</w:t>
      </w:r>
      <w:r>
        <w:rPr>
          <w:rFonts w:ascii="SimHei" w:hAnsi="SimHei" w:eastAsia="SimHei" w:cs="SimHei"/>
          <w:color w:val="231F20"/>
          <w:spacing w:val="-2"/>
        </w:rPr>
        <w:t>：</w:t>
      </w:r>
      <w:r>
        <w:rPr>
          <w:color w:val="231F20"/>
          <w:spacing w:val="-2"/>
        </w:rPr>
        <w:t>To</w:t>
      </w:r>
      <w:r>
        <w:rPr>
          <w:color w:val="231F20"/>
          <w:spacing w:val="16"/>
          <w:w w:val="101"/>
        </w:rPr>
        <w:t xml:space="preserve"> </w:t>
      </w:r>
      <w:r>
        <w:rPr>
          <w:color w:val="231F20"/>
          <w:spacing w:val="-2"/>
        </w:rPr>
        <w:t>observe the</w:t>
      </w:r>
      <w:r>
        <w:rPr>
          <w:color w:val="231F20"/>
          <w:spacing w:val="17"/>
        </w:rPr>
        <w:t xml:space="preserve"> </w:t>
      </w:r>
      <w:r>
        <w:rPr>
          <w:color w:val="231F20"/>
          <w:spacing w:val="-2"/>
        </w:rPr>
        <w:t>clinical</w:t>
      </w:r>
      <w:r>
        <w:rPr>
          <w:color w:val="231F20"/>
          <w:spacing w:val="17"/>
        </w:rPr>
        <w:t xml:space="preserve"> </w:t>
      </w:r>
      <w:r>
        <w:rPr>
          <w:color w:val="231F20"/>
          <w:spacing w:val="-2"/>
        </w:rPr>
        <w:t>effect</w:t>
      </w:r>
      <w:r>
        <w:rPr>
          <w:color w:val="231F20"/>
          <w:spacing w:val="15"/>
          <w:w w:val="101"/>
        </w:rPr>
        <w:t xml:space="preserve"> </w:t>
      </w:r>
      <w:r>
        <w:rPr>
          <w:color w:val="231F20"/>
          <w:spacing w:val="-2"/>
        </w:rPr>
        <w:t>of the therapy</w:t>
      </w:r>
      <w:r>
        <w:rPr>
          <w:color w:val="231F20"/>
          <w:spacing w:val="16"/>
        </w:rPr>
        <w:t xml:space="preserve"> </w:t>
      </w:r>
      <w:r>
        <w:rPr>
          <w:color w:val="231F20"/>
          <w:spacing w:val="-2"/>
        </w:rPr>
        <w:t>of</w:t>
      </w:r>
      <w:r>
        <w:rPr>
          <w:color w:val="231F20"/>
          <w:spacing w:val="19"/>
        </w:rPr>
        <w:t xml:space="preserve"> </w:t>
      </w:r>
      <w:r>
        <w:rPr>
          <w:color w:val="231F20"/>
          <w:spacing w:val="-2"/>
        </w:rPr>
        <w:t>Shir</w:t>
      </w:r>
      <w:r>
        <w:rPr>
          <w:color w:val="231F20"/>
          <w:spacing w:val="-3"/>
        </w:rPr>
        <w:t>e Yong</w:t>
      </w:r>
      <w:r>
        <w:rPr>
          <w:color w:val="231F20"/>
          <w:spacing w:val="-34"/>
        </w:rPr>
        <w:t xml:space="preserve"> </w:t>
      </w:r>
      <w:r>
        <w:rPr>
          <w:color w:val="231F20"/>
          <w:spacing w:val="-3"/>
        </w:rPr>
        <w:t>Ie</w:t>
      </w:r>
      <w:r>
        <w:rPr>
          <w:color w:val="231F20"/>
          <w:spacing w:val="26"/>
        </w:rPr>
        <w:t xml:space="preserve"> </w:t>
      </w:r>
      <w:r>
        <w:rPr>
          <w:color w:val="231F20"/>
          <w:spacing w:val="-3"/>
        </w:rPr>
        <w:t>Decoction</w:t>
      </w:r>
      <w:r>
        <w:rPr>
          <w:color w:val="231F20"/>
          <w:spacing w:val="17"/>
          <w:w w:val="101"/>
        </w:rPr>
        <w:t xml:space="preserve"> </w:t>
      </w:r>
      <w:r>
        <w:rPr>
          <w:color w:val="231F20"/>
          <w:spacing w:val="-3"/>
        </w:rPr>
        <w:t>combined</w:t>
      </w:r>
      <w:r>
        <w:rPr>
          <w:color w:val="231F20"/>
        </w:rPr>
        <w:t xml:space="preserve"> </w:t>
      </w:r>
      <w:r>
        <w:rPr>
          <w:color w:val="231F20"/>
          <w:spacing w:val="-3"/>
        </w:rPr>
        <w:t>with</w:t>
      </w:r>
      <w:r>
        <w:rPr>
          <w:color w:val="231F20"/>
          <w:spacing w:val="16"/>
        </w:rPr>
        <w:t xml:space="preserve">  </w:t>
      </w:r>
      <w:r>
        <w:rPr>
          <w:color w:val="231F20"/>
          <w:spacing w:val="-3"/>
        </w:rPr>
        <w:t>Moxifloxacin</w:t>
      </w:r>
      <w:r>
        <w:rPr>
          <w:color w:val="231F20"/>
          <w:spacing w:val="16"/>
        </w:rPr>
        <w:t xml:space="preserve">  </w:t>
      </w:r>
      <w:r>
        <w:rPr>
          <w:color w:val="231F20"/>
          <w:spacing w:val="-3"/>
        </w:rPr>
        <w:t>Hydrochloride  Tablets  on</w:t>
      </w:r>
      <w:r>
        <w:rPr>
          <w:color w:val="231F20"/>
          <w:spacing w:val="10"/>
        </w:rPr>
        <w:t xml:space="preserve">  </w:t>
      </w:r>
      <w:r>
        <w:rPr>
          <w:color w:val="231F20"/>
          <w:spacing w:val="-3"/>
        </w:rPr>
        <w:t>acu</w:t>
      </w:r>
      <w:r>
        <w:rPr>
          <w:color w:val="231F20"/>
          <w:spacing w:val="-4"/>
        </w:rPr>
        <w:t>te   pelvic</w:t>
      </w:r>
      <w:r>
        <w:rPr>
          <w:color w:val="231F20"/>
          <w:spacing w:val="13"/>
        </w:rPr>
        <w:t xml:space="preserve">  </w:t>
      </w:r>
      <w:r>
        <w:rPr>
          <w:color w:val="231F20"/>
          <w:spacing w:val="-4"/>
        </w:rPr>
        <w:t>inflammatory  disease   (APID)  with</w:t>
      </w:r>
      <w:r>
        <w:rPr>
          <w:color w:val="231F20"/>
          <w:spacing w:val="12"/>
        </w:rPr>
        <w:t xml:space="preserve">  </w:t>
      </w:r>
      <w:r>
        <w:rPr>
          <w:color w:val="231F20"/>
          <w:spacing w:val="-4"/>
        </w:rPr>
        <w:t>excessive</w:t>
      </w:r>
      <w:r>
        <w:rPr>
          <w:color w:val="231F20"/>
        </w:rPr>
        <w:t xml:space="preserve"> </w:t>
      </w:r>
      <w:r>
        <w:rPr>
          <w:color w:val="231F20"/>
          <w:spacing w:val="-5"/>
        </w:rPr>
        <w:t>dampness</w:t>
      </w:r>
      <w:r>
        <w:rPr>
          <w:color w:val="231F20"/>
          <w:spacing w:val="32"/>
        </w:rPr>
        <w:t xml:space="preserve"> </w:t>
      </w:r>
      <w:r>
        <w:rPr>
          <w:color w:val="231F20"/>
          <w:spacing w:val="-5"/>
        </w:rPr>
        <w:t>toxin</w:t>
      </w:r>
      <w:r>
        <w:rPr>
          <w:color w:val="231F20"/>
          <w:spacing w:val="29"/>
          <w:w w:val="101"/>
        </w:rPr>
        <w:t xml:space="preserve"> </w:t>
      </w:r>
      <w:r>
        <w:rPr>
          <w:color w:val="231F20"/>
          <w:spacing w:val="-5"/>
        </w:rPr>
        <w:t>syndrome</w:t>
      </w:r>
      <w:r>
        <w:rPr>
          <w:color w:val="231F20"/>
          <w:spacing w:val="-35"/>
        </w:rPr>
        <w:t xml:space="preserve"> </w:t>
      </w:r>
      <w:r>
        <w:rPr>
          <w:color w:val="231F20"/>
          <w:spacing w:val="-5"/>
        </w:rPr>
        <w:t>.</w:t>
      </w:r>
      <w:r>
        <w:rPr>
          <w:color w:val="231F20"/>
          <w:spacing w:val="34"/>
        </w:rPr>
        <w:t xml:space="preserve"> </w:t>
      </w:r>
      <w:r>
        <w:rPr>
          <w:rFonts w:ascii="Arial" w:hAnsi="Arial" w:eastAsia="Arial" w:cs="Arial"/>
          <w:color w:val="231F20"/>
          <w:spacing w:val="-5"/>
        </w:rPr>
        <w:t>Methods</w:t>
      </w:r>
      <w:r>
        <w:rPr>
          <w:rFonts w:ascii="SimHei" w:hAnsi="SimHei" w:eastAsia="SimHei" w:cs="SimHei"/>
          <w:color w:val="231F20"/>
          <w:spacing w:val="-5"/>
        </w:rPr>
        <w:t>：</w:t>
      </w:r>
      <w:r>
        <w:rPr>
          <w:color w:val="231F20"/>
          <w:spacing w:val="-5"/>
        </w:rPr>
        <w:t>A</w:t>
      </w:r>
      <w:r>
        <w:rPr>
          <w:color w:val="231F20"/>
          <w:spacing w:val="25"/>
        </w:rPr>
        <w:t xml:space="preserve"> </w:t>
      </w:r>
      <w:r>
        <w:rPr>
          <w:color w:val="231F20"/>
          <w:spacing w:val="-5"/>
        </w:rPr>
        <w:t>total</w:t>
      </w:r>
      <w:r>
        <w:rPr>
          <w:color w:val="231F20"/>
          <w:spacing w:val="27"/>
        </w:rPr>
        <w:t xml:space="preserve"> </w:t>
      </w:r>
      <w:r>
        <w:rPr>
          <w:color w:val="231F20"/>
          <w:spacing w:val="-5"/>
        </w:rPr>
        <w:t>of</w:t>
      </w:r>
      <w:r>
        <w:rPr>
          <w:color w:val="231F20"/>
          <w:spacing w:val="28"/>
          <w:w w:val="101"/>
        </w:rPr>
        <w:t xml:space="preserve"> </w:t>
      </w:r>
      <w:r>
        <w:rPr>
          <w:color w:val="231F20"/>
          <w:spacing w:val="-5"/>
        </w:rPr>
        <w:t>84</w:t>
      </w:r>
      <w:r>
        <w:rPr>
          <w:color w:val="231F20"/>
          <w:spacing w:val="21"/>
          <w:w w:val="101"/>
        </w:rPr>
        <w:t xml:space="preserve"> </w:t>
      </w:r>
      <w:r>
        <w:rPr>
          <w:color w:val="231F20"/>
          <w:spacing w:val="-5"/>
        </w:rPr>
        <w:t>APID</w:t>
      </w:r>
      <w:r>
        <w:rPr>
          <w:color w:val="231F20"/>
          <w:spacing w:val="34"/>
        </w:rPr>
        <w:t xml:space="preserve"> </w:t>
      </w:r>
      <w:r>
        <w:rPr>
          <w:color w:val="231F20"/>
          <w:spacing w:val="-5"/>
        </w:rPr>
        <w:t>patients</w:t>
      </w:r>
      <w:r>
        <w:rPr>
          <w:color w:val="231F20"/>
          <w:spacing w:val="22"/>
          <w:w w:val="101"/>
        </w:rPr>
        <w:t xml:space="preserve"> </w:t>
      </w:r>
      <w:r>
        <w:rPr>
          <w:color w:val="231F20"/>
          <w:spacing w:val="-5"/>
        </w:rPr>
        <w:t>were</w:t>
      </w:r>
      <w:r>
        <w:rPr>
          <w:color w:val="231F20"/>
          <w:spacing w:val="29"/>
          <w:w w:val="101"/>
        </w:rPr>
        <w:t xml:space="preserve"> </w:t>
      </w:r>
      <w:r>
        <w:rPr>
          <w:color w:val="231F20"/>
          <w:spacing w:val="-5"/>
        </w:rPr>
        <w:t>divided</w:t>
      </w:r>
      <w:r>
        <w:rPr>
          <w:color w:val="231F20"/>
          <w:spacing w:val="34"/>
          <w:w w:val="101"/>
        </w:rPr>
        <w:t xml:space="preserve"> </w:t>
      </w:r>
      <w:r>
        <w:rPr>
          <w:color w:val="231F20"/>
          <w:spacing w:val="-5"/>
        </w:rPr>
        <w:t>into</w:t>
      </w:r>
      <w:r>
        <w:rPr>
          <w:color w:val="231F20"/>
          <w:spacing w:val="24"/>
          <w:w w:val="101"/>
        </w:rPr>
        <w:t xml:space="preserve"> </w:t>
      </w:r>
      <w:r>
        <w:rPr>
          <w:color w:val="231F20"/>
          <w:spacing w:val="-5"/>
        </w:rPr>
        <w:t>the</w:t>
      </w:r>
      <w:r>
        <w:rPr>
          <w:color w:val="231F20"/>
          <w:spacing w:val="29"/>
        </w:rPr>
        <w:t xml:space="preserve"> </w:t>
      </w:r>
      <w:r>
        <w:rPr>
          <w:color w:val="231F20"/>
          <w:spacing w:val="-5"/>
        </w:rPr>
        <w:t>control</w:t>
      </w:r>
      <w:r>
        <w:rPr>
          <w:color w:val="231F20"/>
          <w:spacing w:val="28"/>
        </w:rPr>
        <w:t xml:space="preserve"> </w:t>
      </w:r>
      <w:r>
        <w:rPr>
          <w:color w:val="231F20"/>
          <w:spacing w:val="-5"/>
        </w:rPr>
        <w:t>group</w:t>
      </w:r>
      <w:r>
        <w:rPr>
          <w:color w:val="231F20"/>
          <w:spacing w:val="27"/>
        </w:rPr>
        <w:t xml:space="preserve"> </w:t>
      </w:r>
      <w:r>
        <w:rPr>
          <w:color w:val="231F20"/>
          <w:spacing w:val="-5"/>
        </w:rPr>
        <w:t>and</w:t>
      </w:r>
      <w:r>
        <w:rPr>
          <w:color w:val="231F20"/>
        </w:rPr>
        <w:t xml:space="preserve"> </w:t>
      </w:r>
      <w:r>
        <w:rPr>
          <w:color w:val="231F20"/>
          <w:spacing w:val="-6"/>
        </w:rPr>
        <w:t>the</w:t>
      </w:r>
      <w:r>
        <w:rPr>
          <w:color w:val="231F20"/>
          <w:spacing w:val="33"/>
        </w:rPr>
        <w:t xml:space="preserve"> </w:t>
      </w:r>
      <w:r>
        <w:rPr>
          <w:color w:val="231F20"/>
          <w:spacing w:val="-6"/>
        </w:rPr>
        <w:t>observation</w:t>
      </w:r>
      <w:r>
        <w:rPr>
          <w:color w:val="231F20"/>
          <w:spacing w:val="34"/>
        </w:rPr>
        <w:t xml:space="preserve"> </w:t>
      </w:r>
      <w:r>
        <w:rPr>
          <w:color w:val="231F20"/>
          <w:spacing w:val="-6"/>
        </w:rPr>
        <w:t>group</w:t>
      </w:r>
      <w:r>
        <w:rPr>
          <w:color w:val="231F20"/>
          <w:spacing w:val="31"/>
        </w:rPr>
        <w:t xml:space="preserve"> </w:t>
      </w:r>
      <w:r>
        <w:rPr>
          <w:color w:val="231F20"/>
          <w:spacing w:val="-6"/>
        </w:rPr>
        <w:t>according</w:t>
      </w:r>
      <w:r>
        <w:rPr>
          <w:color w:val="231F20"/>
          <w:spacing w:val="29"/>
        </w:rPr>
        <w:t xml:space="preserve"> </w:t>
      </w:r>
      <w:r>
        <w:rPr>
          <w:color w:val="231F20"/>
          <w:spacing w:val="-6"/>
        </w:rPr>
        <w:t>to</w:t>
      </w:r>
      <w:r>
        <w:rPr>
          <w:color w:val="231F20"/>
          <w:spacing w:val="28"/>
          <w:w w:val="101"/>
        </w:rPr>
        <w:t xml:space="preserve"> </w:t>
      </w:r>
      <w:r>
        <w:rPr>
          <w:color w:val="231F20"/>
          <w:spacing w:val="-6"/>
        </w:rPr>
        <w:t>the</w:t>
      </w:r>
      <w:r>
        <w:rPr>
          <w:color w:val="231F20"/>
          <w:spacing w:val="39"/>
        </w:rPr>
        <w:t xml:space="preserve"> </w:t>
      </w:r>
      <w:r>
        <w:rPr>
          <w:color w:val="231F20"/>
          <w:spacing w:val="-6"/>
        </w:rPr>
        <w:t>random</w:t>
      </w:r>
      <w:r>
        <w:rPr>
          <w:color w:val="231F20"/>
          <w:spacing w:val="41"/>
        </w:rPr>
        <w:t xml:space="preserve"> </w:t>
      </w:r>
      <w:r>
        <w:rPr>
          <w:color w:val="231F20"/>
          <w:spacing w:val="-6"/>
        </w:rPr>
        <w:t>number</w:t>
      </w:r>
      <w:r>
        <w:rPr>
          <w:color w:val="231F20"/>
          <w:spacing w:val="27"/>
          <w:w w:val="101"/>
        </w:rPr>
        <w:t xml:space="preserve"> </w:t>
      </w:r>
      <w:r>
        <w:rPr>
          <w:color w:val="231F20"/>
          <w:spacing w:val="-6"/>
        </w:rPr>
        <w:t>table</w:t>
      </w:r>
      <w:r>
        <w:rPr>
          <w:color w:val="231F20"/>
          <w:spacing w:val="39"/>
        </w:rPr>
        <w:t xml:space="preserve"> </w:t>
      </w:r>
      <w:r>
        <w:rPr>
          <w:color w:val="231F20"/>
          <w:spacing w:val="-6"/>
        </w:rPr>
        <w:t>method，</w:t>
      </w:r>
      <w:r>
        <w:rPr>
          <w:color w:val="231F20"/>
          <w:spacing w:val="-21"/>
        </w:rPr>
        <w:t xml:space="preserve"> </w:t>
      </w:r>
      <w:r>
        <w:rPr>
          <w:color w:val="231F20"/>
          <w:spacing w:val="-6"/>
        </w:rPr>
        <w:t>wit</w:t>
      </w:r>
      <w:r>
        <w:rPr>
          <w:color w:val="231F20"/>
          <w:spacing w:val="-7"/>
        </w:rPr>
        <w:t>h</w:t>
      </w:r>
      <w:r>
        <w:rPr>
          <w:color w:val="231F20"/>
          <w:spacing w:val="29"/>
          <w:w w:val="101"/>
        </w:rPr>
        <w:t xml:space="preserve"> </w:t>
      </w:r>
      <w:r>
        <w:rPr>
          <w:color w:val="231F20"/>
          <w:spacing w:val="-7"/>
        </w:rPr>
        <w:t>42</w:t>
      </w:r>
      <w:r>
        <w:rPr>
          <w:color w:val="231F20"/>
          <w:spacing w:val="34"/>
        </w:rPr>
        <w:t xml:space="preserve"> </w:t>
      </w:r>
      <w:r>
        <w:rPr>
          <w:color w:val="231F20"/>
          <w:spacing w:val="-7"/>
        </w:rPr>
        <w:t>cases</w:t>
      </w:r>
      <w:r>
        <w:rPr>
          <w:color w:val="231F20"/>
          <w:spacing w:val="39"/>
        </w:rPr>
        <w:t xml:space="preserve"> </w:t>
      </w:r>
      <w:r>
        <w:rPr>
          <w:color w:val="231F20"/>
          <w:spacing w:val="-7"/>
        </w:rPr>
        <w:t>in</w:t>
      </w:r>
      <w:r>
        <w:rPr>
          <w:color w:val="231F20"/>
          <w:spacing w:val="34"/>
        </w:rPr>
        <w:t xml:space="preserve"> </w:t>
      </w:r>
      <w:r>
        <w:rPr>
          <w:color w:val="231F20"/>
          <w:spacing w:val="-7"/>
        </w:rPr>
        <w:t>each</w:t>
      </w:r>
      <w:r>
        <w:rPr>
          <w:color w:val="231F20"/>
          <w:spacing w:val="34"/>
        </w:rPr>
        <w:t xml:space="preserve"> </w:t>
      </w:r>
      <w:r>
        <w:rPr>
          <w:color w:val="231F20"/>
          <w:spacing w:val="-7"/>
        </w:rPr>
        <w:t>group.</w:t>
      </w:r>
      <w:r>
        <w:rPr>
          <w:color w:val="231F20"/>
          <w:spacing w:val="26"/>
        </w:rPr>
        <w:t xml:space="preserve"> </w:t>
      </w:r>
      <w:r>
        <w:rPr>
          <w:color w:val="231F20"/>
          <w:spacing w:val="-7"/>
        </w:rPr>
        <w:t>The</w:t>
      </w:r>
      <w:r>
        <w:rPr>
          <w:color w:val="231F20"/>
        </w:rPr>
        <w:t xml:space="preserve"> </w:t>
      </w:r>
      <w:r>
        <w:rPr>
          <w:color w:val="231F20"/>
          <w:spacing w:val="-5"/>
        </w:rPr>
        <w:t>control</w:t>
      </w:r>
      <w:r>
        <w:rPr>
          <w:color w:val="231F20"/>
          <w:spacing w:val="49"/>
          <w:w w:val="101"/>
        </w:rPr>
        <w:t xml:space="preserve"> </w:t>
      </w:r>
      <w:r>
        <w:rPr>
          <w:color w:val="231F20"/>
          <w:spacing w:val="-5"/>
        </w:rPr>
        <w:t>group</w:t>
      </w:r>
      <w:r>
        <w:rPr>
          <w:color w:val="231F20"/>
          <w:spacing w:val="44"/>
        </w:rPr>
        <w:t xml:space="preserve"> </w:t>
      </w:r>
      <w:r>
        <w:rPr>
          <w:color w:val="231F20"/>
          <w:spacing w:val="-5"/>
        </w:rPr>
        <w:t>was</w:t>
      </w:r>
      <w:r>
        <w:rPr>
          <w:color w:val="231F20"/>
          <w:spacing w:val="50"/>
        </w:rPr>
        <w:t xml:space="preserve"> </w:t>
      </w:r>
      <w:r>
        <w:rPr>
          <w:color w:val="231F20"/>
          <w:spacing w:val="-5"/>
        </w:rPr>
        <w:t>given</w:t>
      </w:r>
      <w:r>
        <w:rPr>
          <w:color w:val="231F20"/>
          <w:spacing w:val="49"/>
          <w:w w:val="101"/>
        </w:rPr>
        <w:t xml:space="preserve"> </w:t>
      </w:r>
      <w:r>
        <w:rPr>
          <w:color w:val="231F20"/>
          <w:spacing w:val="-5"/>
        </w:rPr>
        <w:t>o</w:t>
      </w:r>
      <w:r>
        <w:rPr>
          <w:color w:val="231F20"/>
          <w:spacing w:val="-6"/>
        </w:rPr>
        <w:t>ral</w:t>
      </w:r>
      <w:r>
        <w:rPr>
          <w:color w:val="231F20"/>
          <w:spacing w:val="46"/>
          <w:w w:val="101"/>
        </w:rPr>
        <w:t xml:space="preserve"> </w:t>
      </w:r>
      <w:r>
        <w:rPr>
          <w:color w:val="231F20"/>
          <w:spacing w:val="-6"/>
        </w:rPr>
        <w:t>administration</w:t>
      </w:r>
      <w:r>
        <w:rPr>
          <w:color w:val="231F20"/>
          <w:spacing w:val="49"/>
          <w:w w:val="101"/>
        </w:rPr>
        <w:t xml:space="preserve"> </w:t>
      </w:r>
      <w:r>
        <w:rPr>
          <w:color w:val="231F20"/>
          <w:spacing w:val="-6"/>
        </w:rPr>
        <w:t>of  Moxifloxacin  Hydrochloride  Tablets， and  the  observation</w:t>
      </w:r>
      <w:r>
        <w:rPr>
          <w:color w:val="231F20"/>
        </w:rPr>
        <w:t xml:space="preserve"> </w:t>
      </w:r>
      <w:r>
        <w:rPr>
          <w:color w:val="231F20"/>
          <w:spacing w:val="-5"/>
        </w:rPr>
        <w:t>group was additionally treated with</w:t>
      </w:r>
      <w:r>
        <w:rPr>
          <w:color w:val="231F20"/>
          <w:spacing w:val="12"/>
        </w:rPr>
        <w:t xml:space="preserve"> </w:t>
      </w:r>
      <w:r>
        <w:rPr>
          <w:color w:val="231F20"/>
          <w:spacing w:val="-5"/>
        </w:rPr>
        <w:t>Shire Yon</w:t>
      </w:r>
      <w:r>
        <w:rPr>
          <w:color w:val="231F20"/>
          <w:spacing w:val="-6"/>
        </w:rPr>
        <w:t>g</w:t>
      </w:r>
      <w:r>
        <w:rPr>
          <w:color w:val="231F20"/>
          <w:spacing w:val="-33"/>
        </w:rPr>
        <w:t xml:space="preserve"> </w:t>
      </w:r>
      <w:r>
        <w:rPr>
          <w:color w:val="231F20"/>
          <w:spacing w:val="-6"/>
        </w:rPr>
        <w:t>Ie</w:t>
      </w:r>
      <w:r>
        <w:rPr>
          <w:color w:val="231F20"/>
          <w:spacing w:val="18"/>
          <w:w w:val="101"/>
        </w:rPr>
        <w:t xml:space="preserve"> </w:t>
      </w:r>
      <w:r>
        <w:rPr>
          <w:color w:val="231F20"/>
          <w:spacing w:val="-6"/>
        </w:rPr>
        <w:t>Decoction</w:t>
      </w:r>
      <w:r>
        <w:rPr>
          <w:color w:val="231F20"/>
          <w:spacing w:val="13"/>
        </w:rPr>
        <w:t xml:space="preserve"> </w:t>
      </w:r>
      <w:r>
        <w:rPr>
          <w:color w:val="231F20"/>
          <w:spacing w:val="-6"/>
        </w:rPr>
        <w:t>based on</w:t>
      </w:r>
      <w:r>
        <w:rPr>
          <w:color w:val="231F20"/>
          <w:spacing w:val="5"/>
        </w:rPr>
        <w:t xml:space="preserve"> </w:t>
      </w:r>
      <w:r>
        <w:rPr>
          <w:color w:val="231F20"/>
          <w:spacing w:val="-6"/>
        </w:rPr>
        <w:t>the</w:t>
      </w:r>
      <w:r>
        <w:rPr>
          <w:color w:val="231F20"/>
          <w:spacing w:val="4"/>
        </w:rPr>
        <w:t xml:space="preserve"> </w:t>
      </w:r>
      <w:r>
        <w:rPr>
          <w:color w:val="231F20"/>
          <w:spacing w:val="-6"/>
        </w:rPr>
        <w:t>treatment</w:t>
      </w:r>
      <w:r>
        <w:rPr>
          <w:color w:val="231F20"/>
          <w:spacing w:val="8"/>
        </w:rPr>
        <w:t xml:space="preserve"> </w:t>
      </w:r>
      <w:r>
        <w:rPr>
          <w:color w:val="231F20"/>
          <w:spacing w:val="-6"/>
        </w:rPr>
        <w:t>of</w:t>
      </w:r>
      <w:r>
        <w:rPr>
          <w:color w:val="231F20"/>
          <w:spacing w:val="3"/>
        </w:rPr>
        <w:t xml:space="preserve"> </w:t>
      </w:r>
      <w:r>
        <w:rPr>
          <w:color w:val="231F20"/>
          <w:spacing w:val="-6"/>
        </w:rPr>
        <w:t>the</w:t>
      </w:r>
      <w:r>
        <w:rPr>
          <w:color w:val="231F20"/>
          <w:spacing w:val="10"/>
        </w:rPr>
        <w:t xml:space="preserve"> </w:t>
      </w:r>
      <w:r>
        <w:rPr>
          <w:color w:val="231F20"/>
          <w:spacing w:val="-6"/>
        </w:rPr>
        <w:t>control</w:t>
      </w:r>
      <w:r>
        <w:rPr>
          <w:color w:val="231F20"/>
          <w:spacing w:val="8"/>
        </w:rPr>
        <w:t xml:space="preserve"> </w:t>
      </w:r>
      <w:r>
        <w:rPr>
          <w:color w:val="231F20"/>
          <w:spacing w:val="-6"/>
        </w:rPr>
        <w:t>group</w:t>
      </w:r>
      <w:r>
        <w:rPr>
          <w:color w:val="231F20"/>
          <w:spacing w:val="-28"/>
        </w:rPr>
        <w:t xml:space="preserve"> </w:t>
      </w:r>
      <w:r>
        <w:rPr>
          <w:color w:val="231F20"/>
          <w:spacing w:val="-6"/>
        </w:rPr>
        <w:t>. The</w:t>
      </w:r>
      <w:r>
        <w:rPr>
          <w:color w:val="231F20"/>
        </w:rPr>
        <w:t xml:space="preserve"> </w:t>
      </w:r>
      <w:r>
        <w:rPr>
          <w:color w:val="231F20"/>
          <w:spacing w:val="-2"/>
        </w:rPr>
        <w:t>two  groups  were  treated </w:t>
      </w:r>
      <w:r>
        <w:rPr>
          <w:color w:val="231F20"/>
          <w:spacing w:val="-3"/>
        </w:rPr>
        <w:t xml:space="preserve"> for  two  weeks</w:t>
      </w:r>
      <w:r>
        <w:rPr>
          <w:color w:val="231F20"/>
          <w:spacing w:val="-34"/>
        </w:rPr>
        <w:t xml:space="preserve"> </w:t>
      </w:r>
      <w:r>
        <w:rPr>
          <w:color w:val="231F20"/>
          <w:spacing w:val="-3"/>
        </w:rPr>
        <w:t>.  The  clinical  effects  in  the  two  groups  were  evaluated；</w:t>
      </w:r>
      <w:r>
        <w:rPr>
          <w:color w:val="231F20"/>
          <w:spacing w:val="18"/>
          <w:w w:val="101"/>
        </w:rPr>
        <w:t xml:space="preserve"> </w:t>
      </w:r>
      <w:r>
        <w:rPr>
          <w:color w:val="231F20"/>
          <w:spacing w:val="-3"/>
        </w:rPr>
        <w:t>the</w:t>
      </w:r>
      <w:r>
        <w:rPr>
          <w:color w:val="231F20"/>
        </w:rPr>
        <w:t xml:space="preserve"> </w:t>
      </w:r>
      <w:r>
        <w:rPr>
          <w:color w:val="231F20"/>
          <w:spacing w:val="-5"/>
        </w:rPr>
        <w:t>traditional</w:t>
      </w:r>
      <w:r>
        <w:rPr>
          <w:color w:val="231F20"/>
          <w:spacing w:val="41"/>
        </w:rPr>
        <w:t xml:space="preserve"> </w:t>
      </w:r>
      <w:r>
        <w:rPr>
          <w:color w:val="231F20"/>
          <w:spacing w:val="-5"/>
        </w:rPr>
        <w:t>Chinese</w:t>
      </w:r>
      <w:r>
        <w:rPr>
          <w:color w:val="231F20"/>
          <w:spacing w:val="41"/>
          <w:w w:val="101"/>
        </w:rPr>
        <w:t xml:space="preserve"> </w:t>
      </w:r>
      <w:r>
        <w:rPr>
          <w:color w:val="231F20"/>
          <w:spacing w:val="-5"/>
        </w:rPr>
        <w:t>medicine</w:t>
      </w:r>
      <w:r>
        <w:rPr>
          <w:color w:val="231F20"/>
          <w:spacing w:val="36"/>
        </w:rPr>
        <w:t xml:space="preserve"> </w:t>
      </w:r>
      <w:r>
        <w:rPr>
          <w:color w:val="231F20"/>
          <w:spacing w:val="-5"/>
        </w:rPr>
        <w:t>syndrome</w:t>
      </w:r>
      <w:r>
        <w:rPr>
          <w:color w:val="231F20"/>
          <w:spacing w:val="35"/>
          <w:w w:val="101"/>
        </w:rPr>
        <w:t xml:space="preserve"> </w:t>
      </w:r>
      <w:r>
        <w:rPr>
          <w:color w:val="231F20"/>
          <w:spacing w:val="-5"/>
        </w:rPr>
        <w:t>scores</w:t>
      </w:r>
      <w:r>
        <w:rPr>
          <w:color w:val="231F20"/>
          <w:spacing w:val="33"/>
        </w:rPr>
        <w:t xml:space="preserve"> </w:t>
      </w:r>
      <w:r>
        <w:rPr>
          <w:color w:val="231F20"/>
          <w:spacing w:val="-5"/>
        </w:rPr>
        <w:t>and</w:t>
      </w:r>
      <w:r>
        <w:rPr>
          <w:color w:val="231F20"/>
          <w:spacing w:val="43"/>
          <w:w w:val="101"/>
        </w:rPr>
        <w:t xml:space="preserve"> </w:t>
      </w:r>
      <w:r>
        <w:rPr>
          <w:color w:val="231F20"/>
          <w:spacing w:val="-5"/>
        </w:rPr>
        <w:t>levels</w:t>
      </w:r>
      <w:r>
        <w:rPr>
          <w:color w:val="231F20"/>
          <w:spacing w:val="34"/>
          <w:w w:val="101"/>
        </w:rPr>
        <w:t xml:space="preserve"> </w:t>
      </w:r>
      <w:r>
        <w:rPr>
          <w:color w:val="231F20"/>
          <w:spacing w:val="-5"/>
        </w:rPr>
        <w:t>of</w:t>
      </w:r>
      <w:r>
        <w:rPr>
          <w:color w:val="231F20"/>
          <w:spacing w:val="35"/>
        </w:rPr>
        <w:t xml:space="preserve"> </w:t>
      </w:r>
      <w:r>
        <w:rPr>
          <w:color w:val="231F20"/>
          <w:spacing w:val="-5"/>
        </w:rPr>
        <w:t>serum</w:t>
      </w:r>
      <w:r>
        <w:rPr>
          <w:color w:val="231F20"/>
          <w:spacing w:val="43"/>
        </w:rPr>
        <w:t xml:space="preserve"> </w:t>
      </w:r>
      <w:r>
        <w:rPr>
          <w:color w:val="231F20"/>
          <w:spacing w:val="-5"/>
        </w:rPr>
        <w:t>inflammation</w:t>
      </w:r>
      <w:r>
        <w:rPr>
          <w:color w:val="231F20"/>
          <w:spacing w:val="41"/>
        </w:rPr>
        <w:t xml:space="preserve"> </w:t>
      </w:r>
      <w:r>
        <w:rPr>
          <w:color w:val="231F20"/>
          <w:spacing w:val="-5"/>
        </w:rPr>
        <w:t>markers， hemorheology</w:t>
      </w:r>
      <w:r>
        <w:rPr>
          <w:color w:val="231F20"/>
        </w:rPr>
        <w:t xml:space="preserve"> </w:t>
      </w:r>
      <w:r>
        <w:rPr>
          <w:color w:val="231F20"/>
          <w:spacing w:val="-4"/>
        </w:rPr>
        <w:t>indexes</w:t>
      </w:r>
      <w:r>
        <w:rPr>
          <w:color w:val="231F20"/>
          <w:spacing w:val="40"/>
        </w:rPr>
        <w:t xml:space="preserve"> </w:t>
      </w:r>
      <w:r>
        <w:rPr>
          <w:color w:val="231F20"/>
          <w:spacing w:val="-4"/>
        </w:rPr>
        <w:t>and</w:t>
      </w:r>
      <w:r>
        <w:rPr>
          <w:color w:val="231F20"/>
          <w:spacing w:val="47"/>
        </w:rPr>
        <w:t xml:space="preserve"> </w:t>
      </w:r>
      <w:r>
        <w:rPr>
          <w:color w:val="231F20"/>
          <w:spacing w:val="-4"/>
        </w:rPr>
        <w:t>immune</w:t>
      </w:r>
      <w:r>
        <w:rPr>
          <w:color w:val="231F20"/>
          <w:spacing w:val="47"/>
          <w:w w:val="101"/>
        </w:rPr>
        <w:t xml:space="preserve"> </w:t>
      </w:r>
      <w:r>
        <w:rPr>
          <w:color w:val="231F20"/>
          <w:spacing w:val="-4"/>
        </w:rPr>
        <w:t>indexes</w:t>
      </w:r>
      <w:r>
        <w:rPr>
          <w:color w:val="231F20"/>
          <w:spacing w:val="35"/>
        </w:rPr>
        <w:t xml:space="preserve"> </w:t>
      </w:r>
      <w:r>
        <w:rPr>
          <w:color w:val="231F20"/>
          <w:spacing w:val="-4"/>
        </w:rPr>
        <w:t>were</w:t>
      </w:r>
      <w:r>
        <w:rPr>
          <w:color w:val="231F20"/>
          <w:spacing w:val="42"/>
        </w:rPr>
        <w:t xml:space="preserve"> </w:t>
      </w:r>
      <w:r>
        <w:rPr>
          <w:color w:val="231F20"/>
          <w:spacing w:val="-4"/>
        </w:rPr>
        <w:t>compared</w:t>
      </w:r>
      <w:r>
        <w:rPr>
          <w:color w:val="231F20"/>
          <w:spacing w:val="46"/>
        </w:rPr>
        <w:t xml:space="preserve"> </w:t>
      </w:r>
      <w:r>
        <w:rPr>
          <w:color w:val="231F20"/>
          <w:spacing w:val="-4"/>
        </w:rPr>
        <w:t>bef</w:t>
      </w:r>
      <w:r>
        <w:rPr>
          <w:color w:val="231F20"/>
          <w:spacing w:val="-5"/>
        </w:rPr>
        <w:t>ore</w:t>
      </w:r>
      <w:r>
        <w:rPr>
          <w:color w:val="231F20"/>
          <w:spacing w:val="39"/>
          <w:w w:val="101"/>
        </w:rPr>
        <w:t xml:space="preserve"> </w:t>
      </w:r>
      <w:r>
        <w:rPr>
          <w:color w:val="231F20"/>
          <w:spacing w:val="-5"/>
        </w:rPr>
        <w:t>and</w:t>
      </w:r>
      <w:r>
        <w:rPr>
          <w:color w:val="231F20"/>
          <w:spacing w:val="39"/>
        </w:rPr>
        <w:t xml:space="preserve"> </w:t>
      </w:r>
      <w:r>
        <w:rPr>
          <w:color w:val="231F20"/>
          <w:spacing w:val="-5"/>
        </w:rPr>
        <w:t>after</w:t>
      </w:r>
      <w:r>
        <w:rPr>
          <w:color w:val="231F20"/>
          <w:spacing w:val="36"/>
        </w:rPr>
        <w:t xml:space="preserve"> </w:t>
      </w:r>
      <w:r>
        <w:rPr>
          <w:color w:val="231F20"/>
          <w:spacing w:val="-5"/>
        </w:rPr>
        <w:t>treatment</w:t>
      </w:r>
      <w:r>
        <w:rPr>
          <w:color w:val="231F20"/>
          <w:spacing w:val="45"/>
        </w:rPr>
        <w:t xml:space="preserve"> </w:t>
      </w:r>
      <w:r>
        <w:rPr>
          <w:color w:val="231F20"/>
          <w:spacing w:val="-5"/>
        </w:rPr>
        <w:t>between</w:t>
      </w:r>
      <w:r>
        <w:rPr>
          <w:color w:val="231F20"/>
          <w:spacing w:val="37"/>
        </w:rPr>
        <w:t xml:space="preserve"> </w:t>
      </w:r>
      <w:r>
        <w:rPr>
          <w:color w:val="231F20"/>
          <w:spacing w:val="-5"/>
        </w:rPr>
        <w:t>the</w:t>
      </w:r>
      <w:r>
        <w:rPr>
          <w:color w:val="231F20"/>
          <w:spacing w:val="37"/>
        </w:rPr>
        <w:t xml:space="preserve"> </w:t>
      </w:r>
      <w:r>
        <w:rPr>
          <w:color w:val="231F20"/>
          <w:spacing w:val="-5"/>
        </w:rPr>
        <w:t>two</w:t>
      </w:r>
      <w:r>
        <w:rPr>
          <w:color w:val="231F20"/>
          <w:spacing w:val="41"/>
          <w:w w:val="101"/>
        </w:rPr>
        <w:t xml:space="preserve"> </w:t>
      </w:r>
      <w:r>
        <w:rPr>
          <w:color w:val="231F20"/>
          <w:spacing w:val="-5"/>
        </w:rPr>
        <w:t>groups； the</w:t>
      </w:r>
    </w:p>
    <w:p>
      <w:pPr>
        <w:spacing w:line="425" w:lineRule="auto"/>
        <w:rPr>
          <w:rFonts w:ascii="Arial"/>
          <w:sz w:val="21"/>
        </w:rPr>
      </w:pPr>
      <w:r>
        <w:pict>
          <v:shape id="_x0000_s6" style="position:absolute;margin-left:25.1671pt;margin-top:14.7128pt;mso-position-vertical-relative:text;mso-position-horizontal-relative:text;width:84.8pt;height:0.45pt;z-index:251658240;" filled="false" strokecolor="#231F20" strokeweight="0.43pt" coordsize="1696,8" coordorigin="0,0" path="m0,4l1695,4e">
            <v:stroke joinstyle="miter" miterlimit="4"/>
          </v:shape>
        </w:pict>
      </w:r>
      <w:r/>
    </w:p>
    <w:p>
      <w:pPr>
        <w:ind w:left="446"/>
        <w:spacing w:before="49" w:line="232" w:lineRule="auto"/>
        <w:rPr>
          <w:rFonts w:ascii="Arial" w:hAnsi="Arial" w:eastAsia="Arial" w:cs="Arial"/>
          <w:sz w:val="15"/>
          <w:szCs w:val="15"/>
        </w:rPr>
      </w:pPr>
      <w:r>
        <w:rPr>
          <w:rFonts w:ascii="SimHei" w:hAnsi="SimHei" w:eastAsia="SimHei" w:cs="SimHei"/>
          <w:sz w:val="15"/>
          <w:szCs w:val="15"/>
          <w:color w:val="231F20"/>
          <w:spacing w:val="3"/>
        </w:rPr>
        <w:t>［收稿日期］</w:t>
      </w:r>
      <w:r>
        <w:rPr>
          <w:rFonts w:ascii="SimHei" w:hAnsi="SimHei" w:eastAsia="SimHei" w:cs="SimHei"/>
          <w:sz w:val="15"/>
          <w:szCs w:val="15"/>
          <w:color w:val="231F20"/>
          <w:spacing w:val="-27"/>
        </w:rPr>
        <w:t xml:space="preserve"> </w:t>
      </w:r>
      <w:r>
        <w:rPr>
          <w:rFonts w:ascii="Arial" w:hAnsi="Arial" w:eastAsia="Arial" w:cs="Arial"/>
          <w:sz w:val="15"/>
          <w:szCs w:val="15"/>
          <w:color w:val="231F20"/>
          <w:spacing w:val="3"/>
        </w:rPr>
        <w:t>2023-05-17</w:t>
      </w:r>
    </w:p>
    <w:p>
      <w:pPr>
        <w:ind w:left="446"/>
        <w:spacing w:before="1" w:line="231" w:lineRule="auto"/>
        <w:rPr>
          <w:rFonts w:ascii="Arial" w:hAnsi="Arial" w:eastAsia="Arial" w:cs="Arial"/>
          <w:sz w:val="15"/>
          <w:szCs w:val="15"/>
        </w:rPr>
      </w:pPr>
      <w:r>
        <w:rPr>
          <w:rFonts w:ascii="SimHei" w:hAnsi="SimHei" w:eastAsia="SimHei" w:cs="SimHei"/>
          <w:sz w:val="15"/>
          <w:szCs w:val="15"/>
          <w:color w:val="231F20"/>
          <w:spacing w:val="3"/>
        </w:rPr>
        <w:t>［修回日期］</w:t>
      </w:r>
      <w:r>
        <w:rPr>
          <w:rFonts w:ascii="SimHei" w:hAnsi="SimHei" w:eastAsia="SimHei" w:cs="SimHei"/>
          <w:sz w:val="15"/>
          <w:szCs w:val="15"/>
          <w:color w:val="231F20"/>
          <w:spacing w:val="-27"/>
        </w:rPr>
        <w:t xml:space="preserve"> </w:t>
      </w:r>
      <w:r>
        <w:rPr>
          <w:rFonts w:ascii="Arial" w:hAnsi="Arial" w:eastAsia="Arial" w:cs="Arial"/>
          <w:sz w:val="15"/>
          <w:szCs w:val="15"/>
          <w:color w:val="231F20"/>
          <w:spacing w:val="3"/>
        </w:rPr>
        <w:t>2024-03-13</w:t>
      </w:r>
    </w:p>
    <w:p>
      <w:pPr>
        <w:pStyle w:val="BodyText"/>
        <w:ind w:left="446"/>
        <w:spacing w:before="1" w:line="198" w:lineRule="auto"/>
        <w:rPr>
          <w:sz w:val="15"/>
          <w:szCs w:val="15"/>
        </w:rPr>
      </w:pPr>
      <w:r>
        <w:rPr>
          <w:rFonts w:ascii="SimHei" w:hAnsi="SimHei" w:eastAsia="SimHei" w:cs="SimHei"/>
          <w:sz w:val="15"/>
          <w:szCs w:val="15"/>
          <w:color w:val="231F20"/>
          <w:spacing w:val="1"/>
        </w:rPr>
        <w:t>［作者简介］</w:t>
      </w:r>
      <w:r>
        <w:rPr>
          <w:sz w:val="15"/>
          <w:szCs w:val="15"/>
          <w:color w:val="231F20"/>
          <w:spacing w:val="1"/>
        </w:rPr>
        <w:t>杨燕婷（</w:t>
      </w:r>
      <w:r>
        <w:rPr>
          <w:rFonts w:ascii="Arial" w:hAnsi="Arial" w:eastAsia="Arial" w:cs="Arial"/>
          <w:sz w:val="15"/>
          <w:szCs w:val="15"/>
          <w:color w:val="231F20"/>
          <w:spacing w:val="1"/>
        </w:rPr>
        <w:t>1988-</w:t>
      </w:r>
      <w:r>
        <w:rPr>
          <w:sz w:val="15"/>
          <w:szCs w:val="15"/>
          <w:color w:val="231F20"/>
          <w:spacing w:val="-33"/>
          <w:w w:val="92"/>
        </w:rPr>
        <w:t>），</w:t>
      </w:r>
      <w:r>
        <w:rPr>
          <w:sz w:val="15"/>
          <w:szCs w:val="15"/>
          <w:color w:val="231F20"/>
          <w:spacing w:val="-9"/>
        </w:rPr>
        <w:t xml:space="preserve"> </w:t>
      </w:r>
      <w:r>
        <w:rPr>
          <w:sz w:val="15"/>
          <w:szCs w:val="15"/>
          <w:color w:val="231F20"/>
          <w:spacing w:val="1"/>
        </w:rPr>
        <w:t>女</w:t>
      </w:r>
      <w:r>
        <w:rPr>
          <w:sz w:val="15"/>
          <w:szCs w:val="15"/>
          <w:color w:val="231F20"/>
          <w:spacing w:val="-20"/>
        </w:rPr>
        <w:t xml:space="preserve"> </w:t>
      </w:r>
      <w:r>
        <w:rPr>
          <w:sz w:val="15"/>
          <w:szCs w:val="15"/>
          <w:color w:val="231F20"/>
          <w:spacing w:val="1"/>
        </w:rPr>
        <w:t>，主治医师</w:t>
      </w:r>
      <w:r>
        <w:rPr>
          <w:sz w:val="15"/>
          <w:szCs w:val="15"/>
          <w:color w:val="231F20"/>
          <w:spacing w:val="-20"/>
        </w:rPr>
        <w:t xml:space="preserve"> </w:t>
      </w:r>
      <w:r>
        <w:rPr>
          <w:sz w:val="15"/>
          <w:szCs w:val="15"/>
          <w:color w:val="231F20"/>
          <w:spacing w:val="1"/>
        </w:rPr>
        <w:t>，</w:t>
      </w:r>
      <w:r>
        <w:rPr>
          <w:rFonts w:ascii="Arial" w:hAnsi="Arial" w:eastAsia="Arial" w:cs="Arial"/>
          <w:sz w:val="15"/>
          <w:szCs w:val="15"/>
          <w:color w:val="231F20"/>
          <w:spacing w:val="1"/>
        </w:rPr>
        <w:t>E</w:t>
      </w:r>
      <w:r>
        <w:rPr>
          <w:rFonts w:ascii="Arial" w:hAnsi="Arial" w:eastAsia="Arial" w:cs="Arial"/>
          <w:sz w:val="15"/>
          <w:szCs w:val="15"/>
          <w:color w:val="231F20"/>
        </w:rPr>
        <w:t>-mail</w:t>
      </w:r>
      <w:r>
        <w:rPr>
          <w:sz w:val="15"/>
          <w:szCs w:val="15"/>
          <w:color w:val="231F20"/>
        </w:rPr>
        <w:t>：</w:t>
      </w:r>
      <w:r>
        <w:rPr>
          <w:rFonts w:ascii="Arial" w:hAnsi="Arial" w:eastAsia="Arial" w:cs="Arial"/>
          <w:sz w:val="15"/>
          <w:szCs w:val="15"/>
          <w:color w:val="231F20"/>
        </w:rPr>
        <w:t>yangyanting1126@163.com</w:t>
      </w:r>
      <w:r>
        <w:rPr>
          <w:sz w:val="15"/>
          <w:szCs w:val="15"/>
          <w:color w:val="231F20"/>
        </w:rPr>
        <w:t>。</w:t>
      </w:r>
    </w:p>
    <w:p>
      <w:pPr>
        <w:spacing w:line="198" w:lineRule="auto"/>
        <w:sectPr>
          <w:headerReference w:type="default" r:id="rId1"/>
          <w:pgSz w:w="11906" w:h="16158"/>
          <w:pgMar w:top="1403" w:right="828" w:bottom="0" w:left="407" w:header="771" w:footer="0" w:gutter="0"/>
        </w:sectPr>
        <w:rPr>
          <w:sz w:val="15"/>
          <w:szCs w:val="15"/>
        </w:rPr>
      </w:pPr>
    </w:p>
    <w:p>
      <w:pPr>
        <w:pStyle w:val="BodyText"/>
        <w:ind w:left="504" w:right="19" w:firstLine="11"/>
        <w:spacing w:before="182" w:line="226" w:lineRule="auto"/>
        <w:jc w:val="both"/>
        <w:rPr/>
      </w:pPr>
      <w:r>
        <w:rPr>
          <w:color w:val="231F20"/>
          <w:spacing w:val="-2"/>
        </w:rPr>
        <w:t>incidence  of  adverse</w:t>
      </w:r>
      <w:r>
        <w:rPr>
          <w:color w:val="231F20"/>
          <w:spacing w:val="21"/>
        </w:rPr>
        <w:t xml:space="preserve">  </w:t>
      </w:r>
      <w:r>
        <w:rPr>
          <w:color w:val="231F20"/>
          <w:spacing w:val="-2"/>
        </w:rPr>
        <w:t>reactions  was</w:t>
      </w:r>
      <w:r>
        <w:rPr>
          <w:color w:val="231F20"/>
          <w:spacing w:val="9"/>
        </w:rPr>
        <w:t xml:space="preserve">  </w:t>
      </w:r>
      <w:r>
        <w:rPr>
          <w:color w:val="231F20"/>
          <w:spacing w:val="-2"/>
        </w:rPr>
        <w:t>observed.   </w:t>
      </w:r>
      <w:r>
        <w:rPr>
          <w:rFonts w:ascii="Arial" w:hAnsi="Arial" w:eastAsia="Arial" w:cs="Arial"/>
          <w:color w:val="231F20"/>
          <w:spacing w:val="-2"/>
        </w:rPr>
        <w:t>Results</w:t>
      </w:r>
      <w:r>
        <w:rPr>
          <w:rFonts w:ascii="SimHei" w:hAnsi="SimHei" w:eastAsia="SimHei" w:cs="SimHei"/>
          <w:color w:val="231F20"/>
          <w:spacing w:val="-2"/>
        </w:rPr>
        <w:t>：</w:t>
      </w:r>
      <w:r>
        <w:rPr>
          <w:rFonts w:ascii="SimHei" w:hAnsi="SimHei" w:eastAsia="SimHei" w:cs="SimHei"/>
          <w:color w:val="231F20"/>
          <w:spacing w:val="-2"/>
        </w:rPr>
        <w:t xml:space="preserve"> </w:t>
      </w:r>
      <w:r>
        <w:rPr>
          <w:color w:val="231F20"/>
          <w:spacing w:val="-2"/>
        </w:rPr>
        <w:t>The  total  effective</w:t>
      </w:r>
      <w:r>
        <w:rPr>
          <w:color w:val="231F20"/>
          <w:spacing w:val="12"/>
        </w:rPr>
        <w:t xml:space="preserve">  </w:t>
      </w:r>
      <w:r>
        <w:rPr>
          <w:color w:val="231F20"/>
          <w:spacing w:val="-2"/>
        </w:rPr>
        <w:t>rate</w:t>
      </w:r>
      <w:r>
        <w:rPr>
          <w:color w:val="231F20"/>
          <w:spacing w:val="7"/>
        </w:rPr>
        <w:t xml:space="preserve">  </w:t>
      </w:r>
      <w:r>
        <w:rPr>
          <w:color w:val="231F20"/>
          <w:spacing w:val="-2"/>
        </w:rPr>
        <w:t>was</w:t>
      </w:r>
      <w:r>
        <w:rPr>
          <w:color w:val="231F20"/>
          <w:spacing w:val="10"/>
        </w:rPr>
        <w:t xml:space="preserve">  </w:t>
      </w:r>
      <w:r>
        <w:rPr>
          <w:color w:val="231F20"/>
          <w:spacing w:val="-2"/>
        </w:rPr>
        <w:t>92.86%   in  the</w:t>
      </w:r>
      <w:r>
        <w:rPr>
          <w:color w:val="231F20"/>
        </w:rPr>
        <w:t xml:space="preserve">  </w:t>
      </w:r>
      <w:r>
        <w:rPr>
          <w:color w:val="231F20"/>
          <w:spacing w:val="-6"/>
        </w:rPr>
        <w:t>observation</w:t>
      </w:r>
      <w:r>
        <w:rPr>
          <w:color w:val="231F20"/>
          <w:spacing w:val="30"/>
        </w:rPr>
        <w:t xml:space="preserve"> </w:t>
      </w:r>
      <w:r>
        <w:rPr>
          <w:color w:val="231F20"/>
          <w:spacing w:val="-6"/>
        </w:rPr>
        <w:t>group， higher</w:t>
      </w:r>
      <w:r>
        <w:rPr>
          <w:color w:val="231F20"/>
          <w:spacing w:val="24"/>
        </w:rPr>
        <w:t xml:space="preserve"> </w:t>
      </w:r>
      <w:r>
        <w:rPr>
          <w:color w:val="231F20"/>
          <w:spacing w:val="-6"/>
        </w:rPr>
        <w:t>than</w:t>
      </w:r>
      <w:r>
        <w:rPr>
          <w:color w:val="231F20"/>
          <w:spacing w:val="24"/>
        </w:rPr>
        <w:t xml:space="preserve"> </w:t>
      </w:r>
      <w:r>
        <w:rPr>
          <w:color w:val="231F20"/>
          <w:spacing w:val="-7"/>
        </w:rPr>
        <w:t>that</w:t>
      </w:r>
      <w:r>
        <w:rPr>
          <w:color w:val="231F20"/>
          <w:spacing w:val="28"/>
        </w:rPr>
        <w:t xml:space="preserve"> </w:t>
      </w:r>
      <w:r>
        <w:rPr>
          <w:color w:val="231F20"/>
          <w:spacing w:val="-7"/>
        </w:rPr>
        <w:t>of</w:t>
      </w:r>
      <w:r>
        <w:rPr>
          <w:color w:val="231F20"/>
          <w:spacing w:val="31"/>
        </w:rPr>
        <w:t xml:space="preserve"> </w:t>
      </w:r>
      <w:r>
        <w:rPr>
          <w:color w:val="231F20"/>
          <w:spacing w:val="-7"/>
        </w:rPr>
        <w:t>78.57%</w:t>
      </w:r>
      <w:r>
        <w:rPr>
          <w:color w:val="231F20"/>
          <w:spacing w:val="37"/>
        </w:rPr>
        <w:t xml:space="preserve"> </w:t>
      </w:r>
      <w:r>
        <w:rPr>
          <w:color w:val="231F20"/>
          <w:spacing w:val="-7"/>
        </w:rPr>
        <w:t>in</w:t>
      </w:r>
      <w:r>
        <w:rPr>
          <w:color w:val="231F20"/>
          <w:spacing w:val="24"/>
          <w:w w:val="101"/>
        </w:rPr>
        <w:t xml:space="preserve"> </w:t>
      </w:r>
      <w:r>
        <w:rPr>
          <w:color w:val="231F20"/>
          <w:spacing w:val="-7"/>
        </w:rPr>
        <w:t>the</w:t>
      </w:r>
      <w:r>
        <w:rPr>
          <w:color w:val="231F20"/>
          <w:spacing w:val="29"/>
          <w:w w:val="101"/>
        </w:rPr>
        <w:t xml:space="preserve"> </w:t>
      </w:r>
      <w:r>
        <w:rPr>
          <w:color w:val="231F20"/>
          <w:spacing w:val="-7"/>
        </w:rPr>
        <w:t>control</w:t>
      </w:r>
      <w:r>
        <w:rPr>
          <w:color w:val="231F20"/>
          <w:spacing w:val="28"/>
        </w:rPr>
        <w:t xml:space="preserve"> </w:t>
      </w:r>
      <w:r>
        <w:rPr>
          <w:color w:val="231F20"/>
          <w:spacing w:val="-7"/>
        </w:rPr>
        <w:t>group，</w:t>
      </w:r>
      <w:r>
        <w:rPr>
          <w:color w:val="231F20"/>
          <w:spacing w:val="-24"/>
        </w:rPr>
        <w:t xml:space="preserve"> </w:t>
      </w:r>
      <w:r>
        <w:rPr>
          <w:color w:val="231F20"/>
          <w:spacing w:val="-7"/>
        </w:rPr>
        <w:t>the</w:t>
      </w:r>
      <w:r>
        <w:rPr>
          <w:color w:val="231F20"/>
          <w:spacing w:val="30"/>
        </w:rPr>
        <w:t xml:space="preserve"> </w:t>
      </w:r>
      <w:r>
        <w:rPr>
          <w:color w:val="231F20"/>
          <w:spacing w:val="-7"/>
        </w:rPr>
        <w:t>difference</w:t>
      </w:r>
      <w:r>
        <w:rPr>
          <w:color w:val="231F20"/>
          <w:spacing w:val="33"/>
          <w:w w:val="101"/>
        </w:rPr>
        <w:t xml:space="preserve"> </w:t>
      </w:r>
      <w:r>
        <w:rPr>
          <w:color w:val="231F20"/>
          <w:spacing w:val="-7"/>
        </w:rPr>
        <w:t>being</w:t>
      </w:r>
      <w:r>
        <w:rPr>
          <w:color w:val="231F20"/>
          <w:spacing w:val="29"/>
        </w:rPr>
        <w:t xml:space="preserve"> </w:t>
      </w:r>
      <w:r>
        <w:rPr>
          <w:color w:val="231F20"/>
          <w:spacing w:val="-7"/>
        </w:rPr>
        <w:t>significant</w:t>
      </w:r>
      <w:r>
        <w:rPr>
          <w:color w:val="231F20"/>
          <w:spacing w:val="36"/>
          <w:w w:val="101"/>
        </w:rPr>
        <w:t xml:space="preserve"> </w:t>
      </w:r>
      <w:r>
        <w:rPr>
          <w:color w:val="231F20"/>
          <w:spacing w:val="-7"/>
        </w:rPr>
        <w:t>(</w:t>
      </w:r>
      <w:r>
        <w:rPr>
          <w:rFonts w:ascii="Arial" w:hAnsi="Arial" w:eastAsia="Arial" w:cs="Arial"/>
          <w:i/>
          <w:iCs/>
          <w:color w:val="231F20"/>
          <w:spacing w:val="-7"/>
        </w:rPr>
        <w:t>P </w:t>
      </w:r>
      <w:r>
        <w:rPr>
          <w:color w:val="231F20"/>
          <w:spacing w:val="-7"/>
        </w:rPr>
        <w:t>&lt;</w:t>
      </w:r>
      <w:r>
        <w:rPr>
          <w:color w:val="231F20"/>
        </w:rPr>
        <w:t xml:space="preserve">   </w:t>
      </w:r>
      <w:r>
        <w:rPr>
          <w:color w:val="231F20"/>
          <w:spacing w:val="-3"/>
        </w:rPr>
        <w:t>0.05).  After  treatment，</w:t>
      </w:r>
      <w:r>
        <w:rPr>
          <w:color w:val="231F20"/>
          <w:spacing w:val="32"/>
          <w:w w:val="101"/>
        </w:rPr>
        <w:t xml:space="preserve"> </w:t>
      </w:r>
      <w:r>
        <w:rPr>
          <w:color w:val="231F20"/>
          <w:spacing w:val="-3"/>
        </w:rPr>
        <w:t>the</w:t>
      </w:r>
      <w:r>
        <w:rPr>
          <w:color w:val="231F20"/>
          <w:spacing w:val="10"/>
        </w:rPr>
        <w:t xml:space="preserve">  </w:t>
      </w:r>
      <w:r>
        <w:rPr>
          <w:color w:val="231F20"/>
          <w:spacing w:val="-3"/>
        </w:rPr>
        <w:t>traditional   Chinese</w:t>
      </w:r>
      <w:r>
        <w:rPr>
          <w:color w:val="231F20"/>
          <w:spacing w:val="15"/>
          <w:w w:val="101"/>
        </w:rPr>
        <w:t xml:space="preserve">  </w:t>
      </w:r>
      <w:r>
        <w:rPr>
          <w:color w:val="231F20"/>
          <w:spacing w:val="-3"/>
        </w:rPr>
        <w:t>medicine</w:t>
      </w:r>
      <w:r>
        <w:rPr>
          <w:color w:val="231F20"/>
          <w:spacing w:val="13"/>
        </w:rPr>
        <w:t xml:space="preserve">  </w:t>
      </w:r>
      <w:r>
        <w:rPr>
          <w:color w:val="231F20"/>
          <w:spacing w:val="-3"/>
        </w:rPr>
        <w:t>syndrome</w:t>
      </w:r>
      <w:r>
        <w:rPr>
          <w:color w:val="231F20"/>
          <w:spacing w:val="13"/>
        </w:rPr>
        <w:t xml:space="preserve">  </w:t>
      </w:r>
      <w:r>
        <w:rPr>
          <w:color w:val="231F20"/>
          <w:spacing w:val="-3"/>
        </w:rPr>
        <w:t>scores</w:t>
      </w:r>
      <w:r>
        <w:rPr>
          <w:color w:val="231F20"/>
          <w:spacing w:val="15"/>
        </w:rPr>
        <w:t xml:space="preserve">  </w:t>
      </w:r>
      <w:r>
        <w:rPr>
          <w:color w:val="231F20"/>
          <w:spacing w:val="-3"/>
        </w:rPr>
        <w:t>in  the</w:t>
      </w:r>
      <w:r>
        <w:rPr>
          <w:color w:val="231F20"/>
          <w:spacing w:val="10"/>
        </w:rPr>
        <w:t xml:space="preserve">  </w:t>
      </w:r>
      <w:r>
        <w:rPr>
          <w:color w:val="231F20"/>
          <w:spacing w:val="-3"/>
        </w:rPr>
        <w:t>t</w:t>
      </w:r>
      <w:r>
        <w:rPr>
          <w:color w:val="231F20"/>
          <w:spacing w:val="-4"/>
        </w:rPr>
        <w:t>wo   groups  were</w:t>
      </w:r>
      <w:r>
        <w:rPr>
          <w:color w:val="231F20"/>
        </w:rPr>
        <w:t xml:space="preserve">  </w:t>
      </w:r>
      <w:r>
        <w:rPr>
          <w:color w:val="231F20"/>
          <w:spacing w:val="-4"/>
        </w:rPr>
        <w:t>decreased</w:t>
      </w:r>
      <w:r>
        <w:rPr>
          <w:color w:val="231F20"/>
          <w:spacing w:val="13"/>
        </w:rPr>
        <w:t xml:space="preserve"> </w:t>
      </w:r>
      <w:r>
        <w:rPr>
          <w:color w:val="231F20"/>
          <w:spacing w:val="-4"/>
        </w:rPr>
        <w:t>when</w:t>
      </w:r>
      <w:r>
        <w:rPr>
          <w:color w:val="231F20"/>
          <w:spacing w:val="19"/>
          <w:w w:val="101"/>
        </w:rPr>
        <w:t xml:space="preserve"> </w:t>
      </w:r>
      <w:r>
        <w:rPr>
          <w:color w:val="231F20"/>
          <w:spacing w:val="-4"/>
        </w:rPr>
        <w:t>compared</w:t>
      </w:r>
      <w:r>
        <w:rPr>
          <w:color w:val="231F20"/>
          <w:spacing w:val="13"/>
        </w:rPr>
        <w:t xml:space="preserve"> </w:t>
      </w:r>
      <w:r>
        <w:rPr>
          <w:color w:val="231F20"/>
          <w:spacing w:val="-4"/>
        </w:rPr>
        <w:t>with</w:t>
      </w:r>
      <w:r>
        <w:rPr>
          <w:color w:val="231F20"/>
          <w:spacing w:val="14"/>
        </w:rPr>
        <w:t xml:space="preserve"> </w:t>
      </w:r>
      <w:r>
        <w:rPr>
          <w:color w:val="231F20"/>
          <w:spacing w:val="-4"/>
        </w:rPr>
        <w:t>those</w:t>
      </w:r>
      <w:r>
        <w:rPr>
          <w:color w:val="231F20"/>
          <w:spacing w:val="23"/>
          <w:w w:val="101"/>
        </w:rPr>
        <w:t xml:space="preserve"> </w:t>
      </w:r>
      <w:r>
        <w:rPr>
          <w:color w:val="231F20"/>
          <w:spacing w:val="-4"/>
        </w:rPr>
        <w:t>before</w:t>
      </w:r>
      <w:r>
        <w:rPr>
          <w:color w:val="231F20"/>
          <w:spacing w:val="14"/>
        </w:rPr>
        <w:t xml:space="preserve"> </w:t>
      </w:r>
      <w:r>
        <w:rPr>
          <w:color w:val="231F20"/>
          <w:spacing w:val="-4"/>
        </w:rPr>
        <w:t>treatment</w:t>
      </w:r>
      <w:r>
        <w:rPr>
          <w:color w:val="231F20"/>
          <w:spacing w:val="27"/>
          <w:w w:val="101"/>
        </w:rPr>
        <w:t xml:space="preserve"> </w:t>
      </w:r>
      <w:r>
        <w:rPr>
          <w:color w:val="231F20"/>
          <w:spacing w:val="-4"/>
        </w:rPr>
        <w:t>(</w:t>
      </w:r>
      <w:r>
        <w:rPr>
          <w:rFonts w:ascii="Arial" w:hAnsi="Arial" w:eastAsia="Arial" w:cs="Arial"/>
          <w:i/>
          <w:iCs/>
          <w:color w:val="231F20"/>
          <w:spacing w:val="-4"/>
        </w:rPr>
        <w:t>P</w:t>
      </w:r>
      <w:r>
        <w:rPr>
          <w:color w:val="231F20"/>
          <w:spacing w:val="-4"/>
        </w:rPr>
        <w:t>＜0</w:t>
      </w:r>
      <w:r>
        <w:rPr>
          <w:color w:val="231F20"/>
          <w:spacing w:val="-5"/>
        </w:rPr>
        <w:t>.05)，</w:t>
      </w:r>
      <w:r>
        <w:rPr>
          <w:color w:val="231F20"/>
          <w:spacing w:val="-32"/>
        </w:rPr>
        <w:t xml:space="preserve"> </w:t>
      </w:r>
      <w:r>
        <w:rPr>
          <w:color w:val="231F20"/>
          <w:spacing w:val="-5"/>
        </w:rPr>
        <w:t>and</w:t>
      </w:r>
      <w:r>
        <w:rPr>
          <w:color w:val="231F20"/>
          <w:spacing w:val="15"/>
        </w:rPr>
        <w:t xml:space="preserve"> </w:t>
      </w:r>
      <w:r>
        <w:rPr>
          <w:color w:val="231F20"/>
          <w:spacing w:val="-5"/>
        </w:rPr>
        <w:t>the</w:t>
      </w:r>
      <w:r>
        <w:rPr>
          <w:color w:val="231F20"/>
          <w:spacing w:val="17"/>
        </w:rPr>
        <w:t xml:space="preserve"> </w:t>
      </w:r>
      <w:r>
        <w:rPr>
          <w:color w:val="231F20"/>
          <w:spacing w:val="-5"/>
        </w:rPr>
        <w:t>above</w:t>
      </w:r>
      <w:r>
        <w:rPr>
          <w:color w:val="231F20"/>
          <w:spacing w:val="19"/>
        </w:rPr>
        <w:t xml:space="preserve"> </w:t>
      </w:r>
      <w:r>
        <w:rPr>
          <w:color w:val="231F20"/>
          <w:spacing w:val="-5"/>
        </w:rPr>
        <w:t>score</w:t>
      </w:r>
      <w:r>
        <w:rPr>
          <w:color w:val="231F20"/>
          <w:spacing w:val="25"/>
        </w:rPr>
        <w:t xml:space="preserve"> </w:t>
      </w:r>
      <w:r>
        <w:rPr>
          <w:color w:val="231F20"/>
          <w:spacing w:val="-5"/>
        </w:rPr>
        <w:t>in</w:t>
      </w:r>
      <w:r>
        <w:rPr>
          <w:color w:val="231F20"/>
          <w:spacing w:val="14"/>
        </w:rPr>
        <w:t xml:space="preserve"> </w:t>
      </w:r>
      <w:r>
        <w:rPr>
          <w:color w:val="231F20"/>
          <w:spacing w:val="-5"/>
        </w:rPr>
        <w:t>the</w:t>
      </w:r>
      <w:r>
        <w:rPr>
          <w:color w:val="231F20"/>
          <w:spacing w:val="18"/>
          <w:w w:val="101"/>
        </w:rPr>
        <w:t xml:space="preserve"> </w:t>
      </w:r>
      <w:r>
        <w:rPr>
          <w:color w:val="231F20"/>
          <w:spacing w:val="-5"/>
        </w:rPr>
        <w:t>observation</w:t>
      </w:r>
      <w:r>
        <w:rPr>
          <w:color w:val="231F20"/>
        </w:rPr>
        <w:t xml:space="preserve">  </w:t>
      </w:r>
      <w:r>
        <w:rPr>
          <w:color w:val="231F20"/>
          <w:spacing w:val="-4"/>
        </w:rPr>
        <w:t>group</w:t>
      </w:r>
      <w:r>
        <w:rPr>
          <w:color w:val="231F20"/>
          <w:spacing w:val="18"/>
        </w:rPr>
        <w:t xml:space="preserve"> </w:t>
      </w:r>
      <w:r>
        <w:rPr>
          <w:color w:val="231F20"/>
          <w:spacing w:val="-4"/>
        </w:rPr>
        <w:t>was</w:t>
      </w:r>
      <w:r>
        <w:rPr>
          <w:color w:val="231F20"/>
          <w:spacing w:val="31"/>
          <w:w w:val="101"/>
        </w:rPr>
        <w:t xml:space="preserve"> </w:t>
      </w:r>
      <w:r>
        <w:rPr>
          <w:color w:val="231F20"/>
          <w:spacing w:val="-4"/>
        </w:rPr>
        <w:t>lower</w:t>
      </w:r>
      <w:r>
        <w:rPr>
          <w:color w:val="231F20"/>
          <w:spacing w:val="18"/>
          <w:w w:val="101"/>
        </w:rPr>
        <w:t xml:space="preserve"> </w:t>
      </w:r>
      <w:r>
        <w:rPr>
          <w:color w:val="231F20"/>
          <w:spacing w:val="-4"/>
        </w:rPr>
        <w:t>than</w:t>
      </w:r>
      <w:r>
        <w:rPr>
          <w:color w:val="231F20"/>
          <w:spacing w:val="19"/>
          <w:w w:val="101"/>
        </w:rPr>
        <w:t xml:space="preserve"> </w:t>
      </w:r>
      <w:r>
        <w:rPr>
          <w:color w:val="231F20"/>
          <w:spacing w:val="-4"/>
        </w:rPr>
        <w:t>that</w:t>
      </w:r>
      <w:r>
        <w:rPr>
          <w:color w:val="231F20"/>
          <w:spacing w:val="29"/>
        </w:rPr>
        <w:t xml:space="preserve"> </w:t>
      </w:r>
      <w:r>
        <w:rPr>
          <w:color w:val="231F20"/>
          <w:spacing w:val="-4"/>
        </w:rPr>
        <w:t>in</w:t>
      </w:r>
      <w:r>
        <w:rPr>
          <w:color w:val="231F20"/>
          <w:spacing w:val="19"/>
          <w:w w:val="101"/>
        </w:rPr>
        <w:t xml:space="preserve"> </w:t>
      </w:r>
      <w:r>
        <w:rPr>
          <w:color w:val="231F20"/>
          <w:spacing w:val="-4"/>
        </w:rPr>
        <w:t>the</w:t>
      </w:r>
      <w:r>
        <w:rPr>
          <w:color w:val="231F20"/>
          <w:spacing w:val="24"/>
          <w:w w:val="101"/>
        </w:rPr>
        <w:t xml:space="preserve"> </w:t>
      </w:r>
      <w:r>
        <w:rPr>
          <w:color w:val="231F20"/>
          <w:spacing w:val="-4"/>
        </w:rPr>
        <w:t>control</w:t>
      </w:r>
      <w:r>
        <w:rPr>
          <w:color w:val="231F20"/>
          <w:spacing w:val="23"/>
        </w:rPr>
        <w:t xml:space="preserve"> </w:t>
      </w:r>
      <w:r>
        <w:rPr>
          <w:color w:val="231F20"/>
          <w:spacing w:val="-4"/>
        </w:rPr>
        <w:t>group</w:t>
      </w:r>
      <w:r>
        <w:rPr>
          <w:color w:val="231F20"/>
          <w:spacing w:val="33"/>
        </w:rPr>
        <w:t xml:space="preserve"> </w:t>
      </w:r>
      <w:r>
        <w:rPr>
          <w:color w:val="231F20"/>
          <w:spacing w:val="-4"/>
        </w:rPr>
        <w:t>(</w:t>
      </w:r>
      <w:r>
        <w:rPr>
          <w:rFonts w:ascii="Arial" w:hAnsi="Arial" w:eastAsia="Arial" w:cs="Arial"/>
          <w:i/>
          <w:iCs/>
          <w:color w:val="231F20"/>
          <w:spacing w:val="-4"/>
        </w:rPr>
        <w:t>P</w:t>
      </w:r>
      <w:r>
        <w:rPr>
          <w:color w:val="231F20"/>
          <w:spacing w:val="-4"/>
        </w:rPr>
        <w:t>＜0.05).</w:t>
      </w:r>
      <w:r>
        <w:rPr>
          <w:color w:val="231F20"/>
          <w:spacing w:val="15"/>
        </w:rPr>
        <w:t xml:space="preserve"> </w:t>
      </w:r>
      <w:r>
        <w:rPr>
          <w:color w:val="231F20"/>
          <w:spacing w:val="-4"/>
        </w:rPr>
        <w:t>After</w:t>
      </w:r>
      <w:r>
        <w:rPr>
          <w:color w:val="231F20"/>
          <w:spacing w:val="19"/>
        </w:rPr>
        <w:t xml:space="preserve"> </w:t>
      </w:r>
      <w:r>
        <w:rPr>
          <w:color w:val="231F20"/>
          <w:spacing w:val="-4"/>
        </w:rPr>
        <w:t>treatment，</w:t>
      </w:r>
      <w:r>
        <w:rPr>
          <w:color w:val="231F20"/>
          <w:spacing w:val="-29"/>
        </w:rPr>
        <w:t xml:space="preserve"> </w:t>
      </w:r>
      <w:r>
        <w:rPr>
          <w:color w:val="231F20"/>
          <w:spacing w:val="-4"/>
        </w:rPr>
        <w:t>the</w:t>
      </w:r>
      <w:r>
        <w:rPr>
          <w:color w:val="231F20"/>
          <w:spacing w:val="32"/>
        </w:rPr>
        <w:t xml:space="preserve"> </w:t>
      </w:r>
      <w:r>
        <w:rPr>
          <w:color w:val="231F20"/>
          <w:spacing w:val="-4"/>
        </w:rPr>
        <w:t>levels</w:t>
      </w:r>
      <w:r>
        <w:rPr>
          <w:color w:val="231F20"/>
          <w:spacing w:val="23"/>
          <w:w w:val="101"/>
        </w:rPr>
        <w:t xml:space="preserve"> </w:t>
      </w:r>
      <w:r>
        <w:rPr>
          <w:color w:val="231F20"/>
          <w:spacing w:val="-5"/>
        </w:rPr>
        <w:t>of</w:t>
      </w:r>
      <w:r>
        <w:rPr>
          <w:color w:val="231F20"/>
          <w:spacing w:val="23"/>
          <w:w w:val="101"/>
        </w:rPr>
        <w:t xml:space="preserve"> </w:t>
      </w:r>
      <w:r>
        <w:rPr>
          <w:color w:val="231F20"/>
          <w:spacing w:val="-5"/>
        </w:rPr>
        <w:t>serum</w:t>
      </w:r>
      <w:r>
        <w:rPr>
          <w:color w:val="231F20"/>
          <w:spacing w:val="29"/>
        </w:rPr>
        <w:t xml:space="preserve"> </w:t>
      </w:r>
      <w:r>
        <w:rPr>
          <w:color w:val="231F20"/>
          <w:spacing w:val="-5"/>
        </w:rPr>
        <w:t>C-reactive</w:t>
      </w:r>
      <w:r>
        <w:rPr>
          <w:color w:val="231F20"/>
        </w:rPr>
        <w:t xml:space="preserve">  </w:t>
      </w:r>
      <w:r>
        <w:rPr>
          <w:color w:val="231F20"/>
          <w:spacing w:val="-1"/>
        </w:rPr>
        <w:t>protein</w:t>
      </w:r>
      <w:r>
        <w:rPr>
          <w:color w:val="231F20"/>
          <w:spacing w:val="17"/>
          <w:w w:val="101"/>
        </w:rPr>
        <w:t xml:space="preserve"> </w:t>
      </w:r>
      <w:r>
        <w:rPr>
          <w:color w:val="231F20"/>
          <w:spacing w:val="-1"/>
        </w:rPr>
        <w:t>(CRP)，</w:t>
      </w:r>
      <w:r>
        <w:rPr>
          <w:color w:val="231F20"/>
          <w:spacing w:val="-31"/>
        </w:rPr>
        <w:t xml:space="preserve"> </w:t>
      </w:r>
      <w:r>
        <w:rPr>
          <w:color w:val="231F20"/>
          <w:spacing w:val="-1"/>
        </w:rPr>
        <w:t>interleukin-8</w:t>
      </w:r>
      <w:r>
        <w:rPr>
          <w:color w:val="231F20"/>
          <w:spacing w:val="17"/>
        </w:rPr>
        <w:t xml:space="preserve"> </w:t>
      </w:r>
      <w:r>
        <w:rPr>
          <w:color w:val="231F20"/>
          <w:spacing w:val="-1"/>
        </w:rPr>
        <w:t>(IL-8) and tumor</w:t>
      </w:r>
      <w:r>
        <w:rPr>
          <w:color w:val="231F20"/>
          <w:spacing w:val="16"/>
          <w:w w:val="101"/>
        </w:rPr>
        <w:t xml:space="preserve"> </w:t>
      </w:r>
      <w:r>
        <w:rPr>
          <w:color w:val="231F20"/>
          <w:spacing w:val="-1"/>
        </w:rPr>
        <w:t>necrosis factor-</w:t>
      </w:r>
      <w:r>
        <w:rPr>
          <w:rFonts w:ascii="Arial" w:hAnsi="Arial" w:eastAsia="Arial" w:cs="Arial"/>
          <w:color w:val="231F20"/>
          <w:spacing w:val="-1"/>
        </w:rPr>
        <w:t>α</w:t>
      </w:r>
      <w:r>
        <w:rPr>
          <w:rFonts w:ascii="Arial" w:hAnsi="Arial" w:eastAsia="Arial" w:cs="Arial"/>
          <w:color w:val="231F20"/>
          <w:spacing w:val="20"/>
          <w:w w:val="101"/>
        </w:rPr>
        <w:t xml:space="preserve"> </w:t>
      </w:r>
      <w:r>
        <w:rPr>
          <w:color w:val="231F20"/>
          <w:spacing w:val="-1"/>
        </w:rPr>
        <w:t>(TNF-</w:t>
      </w:r>
      <w:r>
        <w:rPr>
          <w:rFonts w:ascii="Arial" w:hAnsi="Arial" w:eastAsia="Arial" w:cs="Arial"/>
          <w:color w:val="231F20"/>
          <w:spacing w:val="-1"/>
        </w:rPr>
        <w:t>α</w:t>
      </w:r>
      <w:r>
        <w:rPr>
          <w:color w:val="231F20"/>
          <w:spacing w:val="-1"/>
        </w:rPr>
        <w:t>)</w:t>
      </w:r>
      <w:r>
        <w:rPr>
          <w:color w:val="231F20"/>
          <w:spacing w:val="16"/>
        </w:rPr>
        <w:t xml:space="preserve"> </w:t>
      </w:r>
      <w:r>
        <w:rPr>
          <w:color w:val="231F20"/>
          <w:spacing w:val="-1"/>
        </w:rPr>
        <w:t>in the</w:t>
      </w:r>
      <w:r>
        <w:rPr>
          <w:color w:val="231F20"/>
          <w:spacing w:val="-2"/>
        </w:rPr>
        <w:t xml:space="preserve"> two groups</w:t>
      </w:r>
      <w:r>
        <w:rPr>
          <w:color w:val="231F20"/>
          <w:spacing w:val="5"/>
        </w:rPr>
        <w:t xml:space="preserve"> </w:t>
      </w:r>
      <w:r>
        <w:rPr>
          <w:color w:val="231F20"/>
          <w:spacing w:val="-2"/>
        </w:rPr>
        <w:t>were</w:t>
      </w:r>
      <w:r>
        <w:rPr>
          <w:color w:val="231F20"/>
          <w:spacing w:val="12"/>
        </w:rPr>
        <w:t xml:space="preserve"> </w:t>
      </w:r>
      <w:r>
        <w:rPr>
          <w:color w:val="231F20"/>
          <w:spacing w:val="-2"/>
        </w:rPr>
        <w:t>decreased</w:t>
      </w:r>
      <w:r>
        <w:rPr>
          <w:color w:val="231F20"/>
        </w:rPr>
        <w:t xml:space="preserve">  </w:t>
      </w:r>
      <w:r>
        <w:rPr>
          <w:color w:val="231F20"/>
          <w:spacing w:val="-3"/>
        </w:rPr>
        <w:t>when</w:t>
      </w:r>
      <w:r>
        <w:rPr>
          <w:color w:val="231F20"/>
          <w:spacing w:val="46"/>
          <w:w w:val="101"/>
        </w:rPr>
        <w:t xml:space="preserve"> </w:t>
      </w:r>
      <w:r>
        <w:rPr>
          <w:color w:val="231F20"/>
          <w:spacing w:val="-3"/>
        </w:rPr>
        <w:t>compared</w:t>
      </w:r>
      <w:r>
        <w:rPr>
          <w:color w:val="231F20"/>
          <w:spacing w:val="29"/>
        </w:rPr>
        <w:t xml:space="preserve"> </w:t>
      </w:r>
      <w:r>
        <w:rPr>
          <w:color w:val="231F20"/>
          <w:spacing w:val="-3"/>
        </w:rPr>
        <w:t>with</w:t>
      </w:r>
      <w:r>
        <w:rPr>
          <w:color w:val="231F20"/>
          <w:spacing w:val="30"/>
        </w:rPr>
        <w:t xml:space="preserve"> </w:t>
      </w:r>
      <w:r>
        <w:rPr>
          <w:color w:val="231F20"/>
          <w:spacing w:val="-3"/>
        </w:rPr>
        <w:t>those</w:t>
      </w:r>
      <w:r>
        <w:rPr>
          <w:color w:val="231F20"/>
          <w:spacing w:val="39"/>
          <w:w w:val="101"/>
        </w:rPr>
        <w:t xml:space="preserve"> </w:t>
      </w:r>
      <w:r>
        <w:rPr>
          <w:color w:val="231F20"/>
          <w:spacing w:val="-3"/>
        </w:rPr>
        <w:t>before</w:t>
      </w:r>
      <w:r>
        <w:rPr>
          <w:color w:val="231F20"/>
          <w:spacing w:val="30"/>
        </w:rPr>
        <w:t xml:space="preserve"> </w:t>
      </w:r>
      <w:r>
        <w:rPr>
          <w:color w:val="231F20"/>
          <w:spacing w:val="-3"/>
        </w:rPr>
        <w:t>treatment</w:t>
      </w:r>
      <w:r>
        <w:rPr>
          <w:color w:val="231F20"/>
          <w:spacing w:val="43"/>
        </w:rPr>
        <w:t xml:space="preserve"> </w:t>
      </w:r>
      <w:r>
        <w:rPr>
          <w:color w:val="231F20"/>
          <w:spacing w:val="-3"/>
        </w:rPr>
        <w:t>(</w:t>
      </w:r>
      <w:r>
        <w:rPr>
          <w:rFonts w:ascii="Arial" w:hAnsi="Arial" w:eastAsia="Arial" w:cs="Arial"/>
          <w:i/>
          <w:iCs/>
          <w:color w:val="231F20"/>
          <w:spacing w:val="-3"/>
        </w:rPr>
        <w:t>P</w:t>
      </w:r>
      <w:r>
        <w:rPr>
          <w:color w:val="231F20"/>
          <w:spacing w:val="-3"/>
        </w:rPr>
        <w:t>＜0.05)，</w:t>
      </w:r>
      <w:r>
        <w:rPr>
          <w:color w:val="231F20"/>
          <w:spacing w:val="-16"/>
        </w:rPr>
        <w:t xml:space="preserve"> </w:t>
      </w:r>
      <w:r>
        <w:rPr>
          <w:color w:val="231F20"/>
          <w:spacing w:val="-3"/>
        </w:rPr>
        <w:t>and</w:t>
      </w:r>
      <w:r>
        <w:rPr>
          <w:color w:val="231F20"/>
          <w:spacing w:val="31"/>
        </w:rPr>
        <w:t xml:space="preserve"> </w:t>
      </w:r>
      <w:r>
        <w:rPr>
          <w:color w:val="231F20"/>
          <w:spacing w:val="-3"/>
        </w:rPr>
        <w:t>the</w:t>
      </w:r>
      <w:r>
        <w:rPr>
          <w:color w:val="231F20"/>
          <w:spacing w:val="42"/>
          <w:w w:val="101"/>
        </w:rPr>
        <w:t xml:space="preserve"> </w:t>
      </w:r>
      <w:r>
        <w:rPr>
          <w:color w:val="231F20"/>
          <w:spacing w:val="-3"/>
        </w:rPr>
        <w:t>levels</w:t>
      </w:r>
      <w:r>
        <w:rPr>
          <w:color w:val="231F20"/>
          <w:spacing w:val="34"/>
        </w:rPr>
        <w:t xml:space="preserve"> </w:t>
      </w:r>
      <w:r>
        <w:rPr>
          <w:color w:val="231F20"/>
          <w:spacing w:val="-3"/>
        </w:rPr>
        <w:t>of</w:t>
      </w:r>
      <w:r>
        <w:rPr>
          <w:color w:val="231F20"/>
          <w:spacing w:val="38"/>
        </w:rPr>
        <w:t xml:space="preserve"> </w:t>
      </w:r>
      <w:r>
        <w:rPr>
          <w:color w:val="231F20"/>
          <w:spacing w:val="-3"/>
        </w:rPr>
        <w:t>CRP， IL-8</w:t>
      </w:r>
      <w:r>
        <w:rPr>
          <w:color w:val="231F20"/>
          <w:spacing w:val="33"/>
        </w:rPr>
        <w:t xml:space="preserve"> </w:t>
      </w:r>
      <w:r>
        <w:rPr>
          <w:color w:val="231F20"/>
          <w:spacing w:val="-3"/>
        </w:rPr>
        <w:t>and</w:t>
      </w:r>
      <w:r>
        <w:rPr>
          <w:color w:val="231F20"/>
          <w:spacing w:val="29"/>
        </w:rPr>
        <w:t xml:space="preserve"> </w:t>
      </w:r>
      <w:r>
        <w:rPr>
          <w:color w:val="231F20"/>
          <w:spacing w:val="-3"/>
        </w:rPr>
        <w:t>TNF-</w:t>
      </w:r>
      <w:r>
        <w:rPr>
          <w:color w:val="231F20"/>
          <w:spacing w:val="-19"/>
        </w:rPr>
        <w:t xml:space="preserve"> </w:t>
      </w:r>
      <w:r>
        <w:rPr>
          <w:rFonts w:ascii="Arial" w:hAnsi="Arial" w:eastAsia="Arial" w:cs="Arial"/>
          <w:color w:val="231F20"/>
          <w:spacing w:val="-3"/>
        </w:rPr>
        <w:t>α</w:t>
      </w:r>
      <w:r>
        <w:rPr>
          <w:rFonts w:ascii="Arial" w:hAnsi="Arial" w:eastAsia="Arial" w:cs="Arial"/>
          <w:color w:val="231F20"/>
          <w:spacing w:val="45"/>
        </w:rPr>
        <w:t xml:space="preserve"> </w:t>
      </w:r>
      <w:r>
        <w:rPr>
          <w:color w:val="231F20"/>
          <w:spacing w:val="-3"/>
        </w:rPr>
        <w:t>in</w:t>
      </w:r>
      <w:r>
        <w:rPr>
          <w:color w:val="231F20"/>
          <w:spacing w:val="30"/>
        </w:rPr>
        <w:t xml:space="preserve"> </w:t>
      </w:r>
      <w:r>
        <w:rPr>
          <w:color w:val="231F20"/>
          <w:spacing w:val="-3"/>
        </w:rPr>
        <w:t>the</w:t>
      </w:r>
      <w:r>
        <w:rPr>
          <w:color w:val="231F20"/>
        </w:rPr>
        <w:t xml:space="preserve">  </w:t>
      </w:r>
      <w:r>
        <w:rPr>
          <w:color w:val="231F20"/>
          <w:spacing w:val="-4"/>
        </w:rPr>
        <w:t>observation</w:t>
      </w:r>
      <w:r>
        <w:rPr>
          <w:color w:val="231F20"/>
          <w:spacing w:val="30"/>
          <w:w w:val="101"/>
        </w:rPr>
        <w:t xml:space="preserve"> </w:t>
      </w:r>
      <w:r>
        <w:rPr>
          <w:color w:val="231F20"/>
          <w:spacing w:val="-4"/>
        </w:rPr>
        <w:t>group</w:t>
      </w:r>
      <w:r>
        <w:rPr>
          <w:color w:val="231F20"/>
          <w:spacing w:val="24"/>
        </w:rPr>
        <w:t xml:space="preserve"> </w:t>
      </w:r>
      <w:r>
        <w:rPr>
          <w:color w:val="231F20"/>
          <w:spacing w:val="-4"/>
        </w:rPr>
        <w:t>were</w:t>
      </w:r>
      <w:r>
        <w:rPr>
          <w:color w:val="231F20"/>
          <w:spacing w:val="38"/>
        </w:rPr>
        <w:t xml:space="preserve"> </w:t>
      </w:r>
      <w:r>
        <w:rPr>
          <w:color w:val="231F20"/>
          <w:spacing w:val="-4"/>
        </w:rPr>
        <w:t>lower</w:t>
      </w:r>
      <w:r>
        <w:rPr>
          <w:color w:val="231F20"/>
          <w:spacing w:val="24"/>
          <w:w w:val="101"/>
        </w:rPr>
        <w:t xml:space="preserve"> </w:t>
      </w:r>
      <w:r>
        <w:rPr>
          <w:color w:val="231F20"/>
          <w:spacing w:val="-4"/>
        </w:rPr>
        <w:t>than</w:t>
      </w:r>
      <w:r>
        <w:rPr>
          <w:color w:val="231F20"/>
          <w:spacing w:val="25"/>
          <w:w w:val="101"/>
        </w:rPr>
        <w:t xml:space="preserve"> </w:t>
      </w:r>
      <w:r>
        <w:rPr>
          <w:color w:val="231F20"/>
          <w:spacing w:val="-4"/>
        </w:rPr>
        <w:t>those</w:t>
      </w:r>
      <w:r>
        <w:rPr>
          <w:color w:val="231F20"/>
          <w:spacing w:val="36"/>
        </w:rPr>
        <w:t xml:space="preserve"> </w:t>
      </w:r>
      <w:r>
        <w:rPr>
          <w:color w:val="231F20"/>
          <w:spacing w:val="-4"/>
        </w:rPr>
        <w:t>i</w:t>
      </w:r>
      <w:r>
        <w:rPr>
          <w:color w:val="231F20"/>
          <w:spacing w:val="-5"/>
        </w:rPr>
        <w:t>n</w:t>
      </w:r>
      <w:r>
        <w:rPr>
          <w:color w:val="231F20"/>
          <w:spacing w:val="25"/>
          <w:w w:val="101"/>
        </w:rPr>
        <w:t xml:space="preserve"> </w:t>
      </w:r>
      <w:r>
        <w:rPr>
          <w:color w:val="231F20"/>
          <w:spacing w:val="-5"/>
        </w:rPr>
        <w:t>the</w:t>
      </w:r>
      <w:r>
        <w:rPr>
          <w:color w:val="231F20"/>
          <w:spacing w:val="30"/>
        </w:rPr>
        <w:t xml:space="preserve"> </w:t>
      </w:r>
      <w:r>
        <w:rPr>
          <w:color w:val="231F20"/>
          <w:spacing w:val="-5"/>
        </w:rPr>
        <w:t>control</w:t>
      </w:r>
      <w:r>
        <w:rPr>
          <w:color w:val="231F20"/>
          <w:spacing w:val="29"/>
        </w:rPr>
        <w:t xml:space="preserve"> </w:t>
      </w:r>
      <w:r>
        <w:rPr>
          <w:color w:val="231F20"/>
          <w:spacing w:val="-5"/>
        </w:rPr>
        <w:t>group</w:t>
      </w:r>
      <w:r>
        <w:rPr>
          <w:color w:val="231F20"/>
          <w:spacing w:val="41"/>
        </w:rPr>
        <w:t xml:space="preserve"> </w:t>
      </w:r>
      <w:r>
        <w:rPr>
          <w:color w:val="231F20"/>
          <w:spacing w:val="-5"/>
        </w:rPr>
        <w:t>(</w:t>
      </w:r>
      <w:r>
        <w:rPr>
          <w:rFonts w:ascii="Arial" w:hAnsi="Arial" w:eastAsia="Arial" w:cs="Arial"/>
          <w:i/>
          <w:iCs/>
          <w:color w:val="231F20"/>
          <w:spacing w:val="-5"/>
        </w:rPr>
        <w:t>P</w:t>
      </w:r>
      <w:r>
        <w:rPr>
          <w:color w:val="231F20"/>
          <w:spacing w:val="-5"/>
        </w:rPr>
        <w:t>＜0.05).</w:t>
      </w:r>
      <w:r>
        <w:rPr>
          <w:color w:val="231F20"/>
          <w:spacing w:val="21"/>
        </w:rPr>
        <w:t xml:space="preserve"> </w:t>
      </w:r>
      <w:r>
        <w:rPr>
          <w:color w:val="231F20"/>
          <w:spacing w:val="-5"/>
        </w:rPr>
        <w:t>After</w:t>
      </w:r>
      <w:r>
        <w:rPr>
          <w:color w:val="231F20"/>
          <w:spacing w:val="25"/>
        </w:rPr>
        <w:t xml:space="preserve"> </w:t>
      </w:r>
      <w:r>
        <w:rPr>
          <w:color w:val="231F20"/>
          <w:spacing w:val="-5"/>
        </w:rPr>
        <w:t>treatment，</w:t>
      </w:r>
      <w:r>
        <w:rPr>
          <w:color w:val="231F20"/>
          <w:spacing w:val="-23"/>
        </w:rPr>
        <w:t xml:space="preserve"> </w:t>
      </w:r>
      <w:r>
        <w:rPr>
          <w:color w:val="231F20"/>
          <w:spacing w:val="-5"/>
        </w:rPr>
        <w:t>the</w:t>
      </w:r>
      <w:r>
        <w:rPr>
          <w:color w:val="231F20"/>
          <w:spacing w:val="37"/>
        </w:rPr>
        <w:t xml:space="preserve"> </w:t>
      </w:r>
      <w:r>
        <w:rPr>
          <w:color w:val="231F20"/>
          <w:spacing w:val="-5"/>
        </w:rPr>
        <w:t>high-shear</w:t>
      </w:r>
      <w:r>
        <w:rPr>
          <w:color w:val="231F20"/>
        </w:rPr>
        <w:t xml:space="preserve">  </w:t>
      </w:r>
      <w:r>
        <w:rPr>
          <w:color w:val="231F20"/>
          <w:spacing w:val="-3"/>
        </w:rPr>
        <w:t>whole  blood  viscosity，</w:t>
      </w:r>
      <w:r>
        <w:rPr>
          <w:color w:val="231F20"/>
          <w:spacing w:val="25"/>
        </w:rPr>
        <w:t xml:space="preserve"> </w:t>
      </w:r>
      <w:r>
        <w:rPr>
          <w:color w:val="231F20"/>
          <w:spacing w:val="-3"/>
        </w:rPr>
        <w:t>low-shear  whole  blood  viscosity  and</w:t>
      </w:r>
      <w:r>
        <w:rPr>
          <w:color w:val="231F20"/>
          <w:spacing w:val="5"/>
        </w:rPr>
        <w:t xml:space="preserve">  </w:t>
      </w:r>
      <w:r>
        <w:rPr>
          <w:color w:val="231F20"/>
          <w:spacing w:val="-3"/>
        </w:rPr>
        <w:t>blood  visc</w:t>
      </w:r>
      <w:r>
        <w:rPr>
          <w:color w:val="231F20"/>
          <w:spacing w:val="-4"/>
        </w:rPr>
        <w:t>osity</w:t>
      </w:r>
      <w:r>
        <w:rPr>
          <w:color w:val="231F20"/>
          <w:spacing w:val="5"/>
        </w:rPr>
        <w:t xml:space="preserve">  </w:t>
      </w:r>
      <w:r>
        <w:rPr>
          <w:color w:val="231F20"/>
          <w:spacing w:val="-4"/>
        </w:rPr>
        <w:t>in</w:t>
      </w:r>
      <w:r>
        <w:rPr>
          <w:color w:val="231F20"/>
          <w:spacing w:val="1"/>
        </w:rPr>
        <w:t xml:space="preserve">  </w:t>
      </w:r>
      <w:r>
        <w:rPr>
          <w:color w:val="231F20"/>
          <w:spacing w:val="-4"/>
        </w:rPr>
        <w:t>the</w:t>
      </w:r>
      <w:r>
        <w:rPr>
          <w:color w:val="231F20"/>
          <w:spacing w:val="1"/>
        </w:rPr>
        <w:t xml:space="preserve">  </w:t>
      </w:r>
      <w:r>
        <w:rPr>
          <w:color w:val="231F20"/>
          <w:spacing w:val="-4"/>
        </w:rPr>
        <w:t>two</w:t>
      </w:r>
      <w:r>
        <w:rPr>
          <w:color w:val="231F20"/>
          <w:spacing w:val="3"/>
        </w:rPr>
        <w:t xml:space="preserve">  </w:t>
      </w:r>
      <w:r>
        <w:rPr>
          <w:color w:val="231F20"/>
          <w:spacing w:val="-4"/>
        </w:rPr>
        <w:t>groups</w:t>
      </w:r>
      <w:r>
        <w:rPr>
          <w:color w:val="231F20"/>
          <w:spacing w:val="60"/>
        </w:rPr>
        <w:t xml:space="preserve"> </w:t>
      </w:r>
      <w:r>
        <w:rPr>
          <w:color w:val="231F20"/>
          <w:spacing w:val="-4"/>
        </w:rPr>
        <w:t>were</w:t>
      </w:r>
      <w:r>
        <w:rPr>
          <w:color w:val="231F20"/>
        </w:rPr>
        <w:t xml:space="preserve">  </w:t>
      </w:r>
      <w:r>
        <w:rPr>
          <w:color w:val="231F20"/>
          <w:spacing w:val="-3"/>
        </w:rPr>
        <w:t>decreased  when  compared  with  those</w:t>
      </w:r>
      <w:r>
        <w:rPr>
          <w:color w:val="231F20"/>
          <w:spacing w:val="8"/>
        </w:rPr>
        <w:t xml:space="preserve">  </w:t>
      </w:r>
      <w:r>
        <w:rPr>
          <w:color w:val="231F20"/>
          <w:spacing w:val="-3"/>
        </w:rPr>
        <w:t>before</w:t>
      </w:r>
      <w:r>
        <w:rPr>
          <w:color w:val="231F20"/>
          <w:spacing w:val="4"/>
        </w:rPr>
        <w:t xml:space="preserve">  </w:t>
      </w:r>
      <w:r>
        <w:rPr>
          <w:color w:val="231F20"/>
          <w:spacing w:val="-3"/>
        </w:rPr>
        <w:t>treatment</w:t>
      </w:r>
      <w:r>
        <w:rPr>
          <w:color w:val="231F20"/>
          <w:spacing w:val="10"/>
        </w:rPr>
        <w:t xml:space="preserve">  </w:t>
      </w:r>
      <w:r>
        <w:rPr>
          <w:color w:val="231F20"/>
          <w:spacing w:val="-3"/>
        </w:rPr>
        <w:t>(</w:t>
      </w:r>
      <w:r>
        <w:rPr>
          <w:rFonts w:ascii="Arial" w:hAnsi="Arial" w:eastAsia="Arial" w:cs="Arial"/>
          <w:i/>
          <w:iCs/>
          <w:color w:val="231F20"/>
          <w:spacing w:val="-3"/>
        </w:rPr>
        <w:t>P</w:t>
      </w:r>
      <w:r>
        <w:rPr>
          <w:color w:val="231F20"/>
          <w:spacing w:val="-3"/>
        </w:rPr>
        <w:t>＜0.05)，</w:t>
      </w:r>
      <w:r>
        <w:rPr>
          <w:color w:val="231F20"/>
          <w:spacing w:val="21"/>
        </w:rPr>
        <w:t xml:space="preserve"> </w:t>
      </w:r>
      <w:r>
        <w:rPr>
          <w:color w:val="231F20"/>
          <w:spacing w:val="-3"/>
        </w:rPr>
        <w:t>and</w:t>
      </w:r>
      <w:r>
        <w:rPr>
          <w:color w:val="231F20"/>
          <w:spacing w:val="3"/>
        </w:rPr>
        <w:t xml:space="preserve">  </w:t>
      </w:r>
      <w:r>
        <w:rPr>
          <w:color w:val="231F20"/>
          <w:spacing w:val="-3"/>
        </w:rPr>
        <w:t>the</w:t>
      </w:r>
      <w:r>
        <w:rPr>
          <w:color w:val="231F20"/>
          <w:spacing w:val="10"/>
        </w:rPr>
        <w:t xml:space="preserve">  </w:t>
      </w:r>
      <w:r>
        <w:rPr>
          <w:color w:val="231F20"/>
          <w:spacing w:val="-3"/>
        </w:rPr>
        <w:t>high-shear  whole</w:t>
      </w:r>
      <w:r>
        <w:rPr>
          <w:color w:val="231F20"/>
          <w:spacing w:val="8"/>
        </w:rPr>
        <w:t xml:space="preserve">  </w:t>
      </w:r>
      <w:r>
        <w:rPr>
          <w:color w:val="231F20"/>
          <w:spacing w:val="-4"/>
        </w:rPr>
        <w:t>blood</w:t>
      </w:r>
      <w:r>
        <w:rPr>
          <w:color w:val="231F20"/>
        </w:rPr>
        <w:t xml:space="preserve">  </w:t>
      </w:r>
      <w:r>
        <w:rPr>
          <w:color w:val="231F20"/>
          <w:spacing w:val="-4"/>
        </w:rPr>
        <w:t>viscosity， low-shear</w:t>
      </w:r>
      <w:r>
        <w:rPr>
          <w:color w:val="231F20"/>
          <w:spacing w:val="25"/>
        </w:rPr>
        <w:t xml:space="preserve"> </w:t>
      </w:r>
      <w:r>
        <w:rPr>
          <w:color w:val="231F20"/>
          <w:spacing w:val="-4"/>
        </w:rPr>
        <w:t>whole</w:t>
      </w:r>
      <w:r>
        <w:rPr>
          <w:color w:val="231F20"/>
          <w:spacing w:val="36"/>
          <w:w w:val="101"/>
        </w:rPr>
        <w:t xml:space="preserve"> </w:t>
      </w:r>
      <w:r>
        <w:rPr>
          <w:color w:val="231F20"/>
          <w:spacing w:val="-4"/>
        </w:rPr>
        <w:t>blood</w:t>
      </w:r>
      <w:r>
        <w:rPr>
          <w:color w:val="231F20"/>
          <w:spacing w:val="25"/>
          <w:w w:val="101"/>
        </w:rPr>
        <w:t xml:space="preserve"> </w:t>
      </w:r>
      <w:r>
        <w:rPr>
          <w:color w:val="231F20"/>
          <w:spacing w:val="-4"/>
        </w:rPr>
        <w:t>viscosity</w:t>
      </w:r>
      <w:r>
        <w:rPr>
          <w:color w:val="231F20"/>
          <w:spacing w:val="29"/>
          <w:w w:val="101"/>
        </w:rPr>
        <w:t xml:space="preserve"> </w:t>
      </w:r>
      <w:r>
        <w:rPr>
          <w:color w:val="231F20"/>
          <w:spacing w:val="-4"/>
        </w:rPr>
        <w:t>and</w:t>
      </w:r>
      <w:r>
        <w:rPr>
          <w:color w:val="231F20"/>
          <w:spacing w:val="36"/>
        </w:rPr>
        <w:t xml:space="preserve"> </w:t>
      </w:r>
      <w:r>
        <w:rPr>
          <w:color w:val="231F20"/>
          <w:spacing w:val="-4"/>
        </w:rPr>
        <w:t>blood</w:t>
      </w:r>
      <w:r>
        <w:rPr>
          <w:color w:val="231F20"/>
          <w:spacing w:val="26"/>
        </w:rPr>
        <w:t xml:space="preserve"> </w:t>
      </w:r>
      <w:r>
        <w:rPr>
          <w:color w:val="231F20"/>
          <w:spacing w:val="-4"/>
        </w:rPr>
        <w:t>viscosity</w:t>
      </w:r>
      <w:r>
        <w:rPr>
          <w:color w:val="231F20"/>
          <w:spacing w:val="37"/>
          <w:w w:val="101"/>
        </w:rPr>
        <w:t xml:space="preserve"> </w:t>
      </w:r>
      <w:r>
        <w:rPr>
          <w:color w:val="231F20"/>
          <w:spacing w:val="-4"/>
        </w:rPr>
        <w:t>in</w:t>
      </w:r>
      <w:r>
        <w:rPr>
          <w:color w:val="231F20"/>
          <w:spacing w:val="27"/>
          <w:w w:val="101"/>
        </w:rPr>
        <w:t xml:space="preserve"> </w:t>
      </w:r>
      <w:r>
        <w:rPr>
          <w:color w:val="231F20"/>
          <w:spacing w:val="-4"/>
        </w:rPr>
        <w:t>th</w:t>
      </w:r>
      <w:r>
        <w:rPr>
          <w:color w:val="231F20"/>
          <w:spacing w:val="-5"/>
        </w:rPr>
        <w:t>e</w:t>
      </w:r>
      <w:r>
        <w:rPr>
          <w:color w:val="231F20"/>
          <w:spacing w:val="31"/>
        </w:rPr>
        <w:t xml:space="preserve"> </w:t>
      </w:r>
      <w:r>
        <w:rPr>
          <w:color w:val="231F20"/>
          <w:spacing w:val="-5"/>
        </w:rPr>
        <w:t>observation</w:t>
      </w:r>
      <w:r>
        <w:rPr>
          <w:color w:val="231F20"/>
          <w:spacing w:val="32"/>
          <w:w w:val="101"/>
        </w:rPr>
        <w:t xml:space="preserve"> </w:t>
      </w:r>
      <w:r>
        <w:rPr>
          <w:color w:val="231F20"/>
          <w:spacing w:val="-5"/>
        </w:rPr>
        <w:t>group</w:t>
      </w:r>
      <w:r>
        <w:rPr>
          <w:color w:val="231F20"/>
          <w:spacing w:val="25"/>
          <w:w w:val="101"/>
        </w:rPr>
        <w:t xml:space="preserve"> </w:t>
      </w:r>
      <w:r>
        <w:rPr>
          <w:color w:val="231F20"/>
          <w:spacing w:val="-5"/>
        </w:rPr>
        <w:t>were</w:t>
      </w:r>
      <w:r>
        <w:rPr>
          <w:color w:val="231F20"/>
          <w:spacing w:val="39"/>
          <w:w w:val="101"/>
        </w:rPr>
        <w:t xml:space="preserve"> </w:t>
      </w:r>
      <w:r>
        <w:rPr>
          <w:color w:val="231F20"/>
          <w:spacing w:val="-5"/>
        </w:rPr>
        <w:t>lower</w:t>
      </w:r>
      <w:r>
        <w:rPr>
          <w:color w:val="231F20"/>
          <w:spacing w:val="26"/>
          <w:w w:val="101"/>
        </w:rPr>
        <w:t xml:space="preserve"> </w:t>
      </w:r>
      <w:r>
        <w:rPr>
          <w:color w:val="231F20"/>
          <w:spacing w:val="-5"/>
        </w:rPr>
        <w:t>than</w:t>
      </w:r>
      <w:r>
        <w:rPr>
          <w:color w:val="231F20"/>
        </w:rPr>
        <w:t xml:space="preserve">  </w:t>
      </w:r>
      <w:r>
        <w:rPr>
          <w:color w:val="231F20"/>
          <w:spacing w:val="-5"/>
        </w:rPr>
        <w:t>those</w:t>
      </w:r>
      <w:r>
        <w:rPr>
          <w:color w:val="231F20"/>
          <w:spacing w:val="36"/>
        </w:rPr>
        <w:t xml:space="preserve"> </w:t>
      </w:r>
      <w:r>
        <w:rPr>
          <w:color w:val="231F20"/>
          <w:spacing w:val="-5"/>
        </w:rPr>
        <w:t>in</w:t>
      </w:r>
      <w:r>
        <w:rPr>
          <w:color w:val="231F20"/>
          <w:spacing w:val="15"/>
        </w:rPr>
        <w:t xml:space="preserve"> </w:t>
      </w:r>
      <w:r>
        <w:rPr>
          <w:color w:val="231F20"/>
          <w:spacing w:val="-5"/>
        </w:rPr>
        <w:t>the</w:t>
      </w:r>
      <w:r>
        <w:rPr>
          <w:color w:val="231F20"/>
          <w:spacing w:val="20"/>
        </w:rPr>
        <w:t xml:space="preserve"> </w:t>
      </w:r>
      <w:r>
        <w:rPr>
          <w:color w:val="231F20"/>
          <w:spacing w:val="-5"/>
        </w:rPr>
        <w:t>control</w:t>
      </w:r>
      <w:r>
        <w:rPr>
          <w:color w:val="231F20"/>
          <w:spacing w:val="18"/>
          <w:w w:val="101"/>
        </w:rPr>
        <w:t xml:space="preserve"> </w:t>
      </w:r>
      <w:r>
        <w:rPr>
          <w:color w:val="231F20"/>
          <w:spacing w:val="-5"/>
        </w:rPr>
        <w:t>group</w:t>
      </w:r>
      <w:r>
        <w:rPr>
          <w:color w:val="231F20"/>
          <w:spacing w:val="27"/>
          <w:w w:val="101"/>
        </w:rPr>
        <w:t xml:space="preserve"> </w:t>
      </w:r>
      <w:r>
        <w:rPr>
          <w:color w:val="231F20"/>
          <w:spacing w:val="-5"/>
        </w:rPr>
        <w:t>(</w:t>
      </w:r>
      <w:r>
        <w:rPr>
          <w:rFonts w:ascii="Arial" w:hAnsi="Arial" w:eastAsia="Arial" w:cs="Arial"/>
          <w:i/>
          <w:iCs/>
          <w:color w:val="231F20"/>
          <w:spacing w:val="-5"/>
        </w:rPr>
        <w:t>P</w:t>
      </w:r>
      <w:r>
        <w:rPr>
          <w:color w:val="231F20"/>
          <w:spacing w:val="-5"/>
        </w:rPr>
        <w:t>＜0.05). After</w:t>
      </w:r>
      <w:r>
        <w:rPr>
          <w:color w:val="231F20"/>
          <w:spacing w:val="14"/>
        </w:rPr>
        <w:t xml:space="preserve"> </w:t>
      </w:r>
      <w:r>
        <w:rPr>
          <w:color w:val="231F20"/>
          <w:spacing w:val="-5"/>
        </w:rPr>
        <w:t>treatment，</w:t>
      </w:r>
      <w:r>
        <w:rPr>
          <w:color w:val="231F20"/>
          <w:spacing w:val="-33"/>
        </w:rPr>
        <w:t xml:space="preserve"> </w:t>
      </w:r>
      <w:r>
        <w:rPr>
          <w:color w:val="231F20"/>
          <w:spacing w:val="-5"/>
        </w:rPr>
        <w:t>the</w:t>
      </w:r>
      <w:r>
        <w:rPr>
          <w:color w:val="231F20"/>
          <w:spacing w:val="27"/>
        </w:rPr>
        <w:t xml:space="preserve"> </w:t>
      </w:r>
      <w:r>
        <w:rPr>
          <w:color w:val="231F20"/>
          <w:spacing w:val="-5"/>
        </w:rPr>
        <w:t>levels</w:t>
      </w:r>
      <w:r>
        <w:rPr>
          <w:color w:val="231F20"/>
          <w:spacing w:val="19"/>
        </w:rPr>
        <w:t xml:space="preserve"> </w:t>
      </w:r>
      <w:r>
        <w:rPr>
          <w:color w:val="231F20"/>
          <w:spacing w:val="-5"/>
        </w:rPr>
        <w:t>of</w:t>
      </w:r>
      <w:r>
        <w:rPr>
          <w:color w:val="231F20"/>
          <w:spacing w:val="22"/>
        </w:rPr>
        <w:t xml:space="preserve"> </w:t>
      </w:r>
      <w:r>
        <w:rPr>
          <w:color w:val="231F20"/>
          <w:spacing w:val="-5"/>
        </w:rPr>
        <w:t>CD3</w:t>
      </w:r>
      <w:r>
        <w:rPr>
          <w:sz w:val="10"/>
          <w:szCs w:val="10"/>
          <w:color w:val="231F20"/>
          <w:spacing w:val="-5"/>
          <w:position w:val="8"/>
        </w:rPr>
        <w:t>+ </w:t>
      </w:r>
      <w:r>
        <w:rPr>
          <w:color w:val="231F20"/>
          <w:spacing w:val="-5"/>
        </w:rPr>
        <w:t>，</w:t>
      </w:r>
      <w:r>
        <w:rPr>
          <w:color w:val="231F20"/>
          <w:spacing w:val="-25"/>
        </w:rPr>
        <w:t xml:space="preserve"> </w:t>
      </w:r>
      <w:r>
        <w:rPr>
          <w:color w:val="231F20"/>
          <w:spacing w:val="-5"/>
        </w:rPr>
        <w:t>CD4</w:t>
      </w:r>
      <w:r>
        <w:rPr>
          <w:sz w:val="10"/>
          <w:szCs w:val="10"/>
          <w:color w:val="231F20"/>
          <w:spacing w:val="-5"/>
          <w:position w:val="8"/>
        </w:rPr>
        <w:t>+   </w:t>
      </w:r>
      <w:r>
        <w:rPr>
          <w:color w:val="231F20"/>
          <w:spacing w:val="-5"/>
        </w:rPr>
        <w:t>and</w:t>
      </w:r>
      <w:r>
        <w:rPr>
          <w:color w:val="231F20"/>
          <w:spacing w:val="23"/>
          <w:w w:val="101"/>
        </w:rPr>
        <w:t xml:space="preserve"> </w:t>
      </w:r>
      <w:r>
        <w:rPr>
          <w:color w:val="231F20"/>
          <w:spacing w:val="-5"/>
        </w:rPr>
        <w:t>CD4</w:t>
      </w:r>
      <w:r>
        <w:rPr>
          <w:sz w:val="10"/>
          <w:szCs w:val="10"/>
          <w:color w:val="231F20"/>
          <w:spacing w:val="-5"/>
          <w:position w:val="8"/>
        </w:rPr>
        <w:t>+</w:t>
      </w:r>
      <w:r>
        <w:rPr>
          <w:color w:val="231F20"/>
          <w:spacing w:val="-5"/>
        </w:rPr>
        <w:t>/CD8</w:t>
      </w:r>
      <w:r>
        <w:rPr>
          <w:sz w:val="10"/>
          <w:szCs w:val="10"/>
          <w:color w:val="231F20"/>
          <w:spacing w:val="-5"/>
          <w:position w:val="8"/>
        </w:rPr>
        <w:t>+   </w:t>
      </w:r>
      <w:r>
        <w:rPr>
          <w:color w:val="231F20"/>
          <w:spacing w:val="-5"/>
        </w:rPr>
        <w:t>in</w:t>
      </w:r>
      <w:r>
        <w:rPr>
          <w:color w:val="231F20"/>
          <w:spacing w:val="15"/>
        </w:rPr>
        <w:t xml:space="preserve"> </w:t>
      </w:r>
      <w:r>
        <w:rPr>
          <w:color w:val="231F20"/>
          <w:spacing w:val="-5"/>
        </w:rPr>
        <w:t>the</w:t>
      </w:r>
      <w:r>
        <w:rPr>
          <w:color w:val="231F20"/>
          <w:spacing w:val="15"/>
        </w:rPr>
        <w:t xml:space="preserve"> </w:t>
      </w:r>
      <w:r>
        <w:rPr>
          <w:color w:val="231F20"/>
          <w:spacing w:val="-5"/>
        </w:rPr>
        <w:t>two</w:t>
      </w:r>
      <w:r>
        <w:rPr>
          <w:color w:val="231F20"/>
        </w:rPr>
        <w:t xml:space="preserve">  </w:t>
      </w:r>
      <w:r>
        <w:rPr>
          <w:color w:val="231F20"/>
          <w:spacing w:val="-3"/>
        </w:rPr>
        <w:t>groups</w:t>
      </w:r>
      <w:r>
        <w:rPr>
          <w:color w:val="231F20"/>
          <w:spacing w:val="19"/>
        </w:rPr>
        <w:t xml:space="preserve"> </w:t>
      </w:r>
      <w:r>
        <w:rPr>
          <w:color w:val="231F20"/>
          <w:spacing w:val="-3"/>
        </w:rPr>
        <w:t>were</w:t>
      </w:r>
      <w:r>
        <w:rPr>
          <w:color w:val="231F20"/>
          <w:spacing w:val="31"/>
        </w:rPr>
        <w:t xml:space="preserve"> </w:t>
      </w:r>
      <w:r>
        <w:rPr>
          <w:color w:val="231F20"/>
          <w:spacing w:val="-3"/>
        </w:rPr>
        <w:t>increased</w:t>
      </w:r>
      <w:r>
        <w:rPr>
          <w:color w:val="231F20"/>
          <w:spacing w:val="19"/>
        </w:rPr>
        <w:t xml:space="preserve"> </w:t>
      </w:r>
      <w:r>
        <w:rPr>
          <w:color w:val="231F20"/>
          <w:spacing w:val="-3"/>
        </w:rPr>
        <w:t>when</w:t>
      </w:r>
      <w:r>
        <w:rPr>
          <w:color w:val="231F20"/>
          <w:spacing w:val="25"/>
          <w:w w:val="101"/>
        </w:rPr>
        <w:t xml:space="preserve"> </w:t>
      </w:r>
      <w:r>
        <w:rPr>
          <w:color w:val="231F20"/>
          <w:spacing w:val="-3"/>
        </w:rPr>
        <w:t>compared</w:t>
      </w:r>
      <w:r>
        <w:rPr>
          <w:color w:val="231F20"/>
          <w:spacing w:val="19"/>
        </w:rPr>
        <w:t xml:space="preserve"> </w:t>
      </w:r>
      <w:r>
        <w:rPr>
          <w:color w:val="231F20"/>
          <w:spacing w:val="-3"/>
        </w:rPr>
        <w:t>with</w:t>
      </w:r>
      <w:r>
        <w:rPr>
          <w:color w:val="231F20"/>
          <w:spacing w:val="20"/>
        </w:rPr>
        <w:t xml:space="preserve"> </w:t>
      </w:r>
      <w:r>
        <w:rPr>
          <w:color w:val="231F20"/>
          <w:spacing w:val="-3"/>
        </w:rPr>
        <w:t>those</w:t>
      </w:r>
      <w:r>
        <w:rPr>
          <w:color w:val="231F20"/>
          <w:spacing w:val="29"/>
          <w:w w:val="101"/>
        </w:rPr>
        <w:t xml:space="preserve"> </w:t>
      </w:r>
      <w:r>
        <w:rPr>
          <w:color w:val="231F20"/>
          <w:spacing w:val="-3"/>
        </w:rPr>
        <w:t>before</w:t>
      </w:r>
      <w:r>
        <w:rPr>
          <w:color w:val="231F20"/>
          <w:spacing w:val="20"/>
        </w:rPr>
        <w:t xml:space="preserve"> </w:t>
      </w:r>
      <w:r>
        <w:rPr>
          <w:color w:val="231F20"/>
          <w:spacing w:val="-3"/>
        </w:rPr>
        <w:t>treatm</w:t>
      </w:r>
      <w:r>
        <w:rPr>
          <w:color w:val="231F20"/>
          <w:spacing w:val="-4"/>
        </w:rPr>
        <w:t>ent</w:t>
      </w:r>
      <w:r>
        <w:rPr>
          <w:color w:val="231F20"/>
          <w:spacing w:val="34"/>
          <w:w w:val="101"/>
        </w:rPr>
        <w:t xml:space="preserve"> </w:t>
      </w:r>
      <w:r>
        <w:rPr>
          <w:color w:val="231F20"/>
          <w:spacing w:val="-4"/>
        </w:rPr>
        <w:t>(</w:t>
      </w:r>
      <w:r>
        <w:rPr>
          <w:rFonts w:ascii="Arial" w:hAnsi="Arial" w:eastAsia="Arial" w:cs="Arial"/>
          <w:i/>
          <w:iCs/>
          <w:color w:val="231F20"/>
          <w:spacing w:val="-4"/>
        </w:rPr>
        <w:t>P</w:t>
      </w:r>
      <w:r>
        <w:rPr>
          <w:color w:val="231F20"/>
          <w:spacing w:val="-4"/>
        </w:rPr>
        <w:t>＜0.05)，</w:t>
      </w:r>
      <w:r>
        <w:rPr>
          <w:color w:val="231F20"/>
          <w:spacing w:val="-25"/>
        </w:rPr>
        <w:t xml:space="preserve"> </w:t>
      </w:r>
      <w:r>
        <w:rPr>
          <w:color w:val="231F20"/>
          <w:spacing w:val="-4"/>
        </w:rPr>
        <w:t>and</w:t>
      </w:r>
      <w:r>
        <w:rPr>
          <w:color w:val="231F20"/>
          <w:spacing w:val="20"/>
        </w:rPr>
        <w:t xml:space="preserve"> </w:t>
      </w:r>
      <w:r>
        <w:rPr>
          <w:color w:val="231F20"/>
          <w:spacing w:val="-4"/>
        </w:rPr>
        <w:t>the</w:t>
      </w:r>
      <w:r>
        <w:rPr>
          <w:color w:val="231F20"/>
          <w:spacing w:val="29"/>
        </w:rPr>
        <w:t xml:space="preserve"> </w:t>
      </w:r>
      <w:r>
        <w:rPr>
          <w:color w:val="231F20"/>
          <w:spacing w:val="-4"/>
        </w:rPr>
        <w:t>CD8</w:t>
      </w:r>
      <w:r>
        <w:rPr>
          <w:sz w:val="10"/>
          <w:szCs w:val="10"/>
          <w:color w:val="231F20"/>
          <w:spacing w:val="-4"/>
          <w:position w:val="8"/>
        </w:rPr>
        <w:t>+   </w:t>
      </w:r>
      <w:r>
        <w:rPr>
          <w:color w:val="231F20"/>
          <w:spacing w:val="-4"/>
        </w:rPr>
        <w:t>levels</w:t>
      </w:r>
      <w:r>
        <w:rPr>
          <w:color w:val="231F20"/>
          <w:spacing w:val="18"/>
          <w:w w:val="101"/>
        </w:rPr>
        <w:t xml:space="preserve"> </w:t>
      </w:r>
      <w:r>
        <w:rPr>
          <w:color w:val="231F20"/>
          <w:spacing w:val="-4"/>
        </w:rPr>
        <w:t>were</w:t>
      </w:r>
      <w:r>
        <w:rPr>
          <w:color w:val="231F20"/>
        </w:rPr>
        <w:t xml:space="preserve">  </w:t>
      </w:r>
      <w:r>
        <w:rPr>
          <w:color w:val="231F20"/>
          <w:spacing w:val="-4"/>
        </w:rPr>
        <w:t>decreased</w:t>
      </w:r>
      <w:r>
        <w:rPr>
          <w:color w:val="231F20"/>
          <w:spacing w:val="29"/>
          <w:w w:val="101"/>
        </w:rPr>
        <w:t xml:space="preserve"> </w:t>
      </w:r>
      <w:r>
        <w:rPr>
          <w:color w:val="231F20"/>
          <w:spacing w:val="-4"/>
        </w:rPr>
        <w:t>when</w:t>
      </w:r>
      <w:r>
        <w:rPr>
          <w:color w:val="231F20"/>
          <w:spacing w:val="35"/>
        </w:rPr>
        <w:t xml:space="preserve"> </w:t>
      </w:r>
      <w:r>
        <w:rPr>
          <w:color w:val="231F20"/>
          <w:spacing w:val="-4"/>
        </w:rPr>
        <w:t>compared</w:t>
      </w:r>
      <w:r>
        <w:rPr>
          <w:color w:val="231F20"/>
          <w:spacing w:val="29"/>
        </w:rPr>
        <w:t xml:space="preserve"> </w:t>
      </w:r>
      <w:r>
        <w:rPr>
          <w:color w:val="231F20"/>
          <w:spacing w:val="-4"/>
        </w:rPr>
        <w:t>with</w:t>
      </w:r>
      <w:r>
        <w:rPr>
          <w:color w:val="231F20"/>
          <w:spacing w:val="30"/>
          <w:w w:val="101"/>
        </w:rPr>
        <w:t xml:space="preserve"> </w:t>
      </w:r>
      <w:r>
        <w:rPr>
          <w:color w:val="231F20"/>
          <w:spacing w:val="-4"/>
        </w:rPr>
        <w:t>those</w:t>
      </w:r>
      <w:r>
        <w:rPr>
          <w:color w:val="231F20"/>
          <w:spacing w:val="39"/>
          <w:w w:val="101"/>
        </w:rPr>
        <w:t xml:space="preserve"> </w:t>
      </w:r>
      <w:r>
        <w:rPr>
          <w:color w:val="231F20"/>
          <w:spacing w:val="-4"/>
        </w:rPr>
        <w:t>before</w:t>
      </w:r>
      <w:r>
        <w:rPr>
          <w:color w:val="231F20"/>
          <w:spacing w:val="30"/>
          <w:w w:val="101"/>
        </w:rPr>
        <w:t xml:space="preserve"> </w:t>
      </w:r>
      <w:r>
        <w:rPr>
          <w:color w:val="231F20"/>
          <w:spacing w:val="-4"/>
        </w:rPr>
        <w:t>treatment</w:t>
      </w:r>
      <w:r>
        <w:rPr>
          <w:color w:val="231F20"/>
          <w:spacing w:val="43"/>
        </w:rPr>
        <w:t xml:space="preserve"> </w:t>
      </w:r>
      <w:r>
        <w:rPr>
          <w:color w:val="231F20"/>
          <w:spacing w:val="-4"/>
        </w:rPr>
        <w:t>(</w:t>
      </w:r>
      <w:r>
        <w:rPr>
          <w:rFonts w:ascii="Arial" w:hAnsi="Arial" w:eastAsia="Arial" w:cs="Arial"/>
          <w:i/>
          <w:iCs/>
          <w:color w:val="231F20"/>
          <w:spacing w:val="-4"/>
        </w:rPr>
        <w:t>P</w:t>
      </w:r>
      <w:r>
        <w:rPr>
          <w:color w:val="231F20"/>
          <w:spacing w:val="-4"/>
        </w:rPr>
        <w:t>＜0.05)； the</w:t>
      </w:r>
      <w:r>
        <w:rPr>
          <w:color w:val="231F20"/>
          <w:spacing w:val="43"/>
        </w:rPr>
        <w:t xml:space="preserve"> </w:t>
      </w:r>
      <w:r>
        <w:rPr>
          <w:color w:val="231F20"/>
          <w:spacing w:val="-4"/>
        </w:rPr>
        <w:t>levels</w:t>
      </w:r>
      <w:r>
        <w:rPr>
          <w:color w:val="231F20"/>
          <w:spacing w:val="34"/>
        </w:rPr>
        <w:t xml:space="preserve"> </w:t>
      </w:r>
      <w:r>
        <w:rPr>
          <w:color w:val="231F20"/>
          <w:spacing w:val="-4"/>
        </w:rPr>
        <w:t>of</w:t>
      </w:r>
      <w:r>
        <w:rPr>
          <w:color w:val="231F20"/>
          <w:spacing w:val="38"/>
        </w:rPr>
        <w:t xml:space="preserve"> </w:t>
      </w:r>
      <w:r>
        <w:rPr>
          <w:color w:val="231F20"/>
          <w:spacing w:val="-4"/>
        </w:rPr>
        <w:t>CD3</w:t>
      </w:r>
      <w:r>
        <w:rPr>
          <w:sz w:val="10"/>
          <w:szCs w:val="10"/>
          <w:color w:val="231F20"/>
          <w:spacing w:val="-5"/>
          <w:position w:val="8"/>
        </w:rPr>
        <w:t>+</w:t>
      </w:r>
      <w:r>
        <w:rPr>
          <w:sz w:val="10"/>
          <w:szCs w:val="10"/>
          <w:color w:val="231F20"/>
          <w:spacing w:val="12"/>
          <w:w w:val="101"/>
          <w:position w:val="8"/>
        </w:rPr>
        <w:t xml:space="preserve"> </w:t>
      </w:r>
      <w:r>
        <w:rPr>
          <w:color w:val="231F20"/>
          <w:spacing w:val="-5"/>
        </w:rPr>
        <w:t>， CD4</w:t>
      </w:r>
      <w:r>
        <w:rPr>
          <w:sz w:val="10"/>
          <w:szCs w:val="10"/>
          <w:color w:val="231F20"/>
          <w:spacing w:val="-5"/>
          <w:position w:val="8"/>
        </w:rPr>
        <w:t>+   </w:t>
      </w:r>
      <w:r>
        <w:rPr>
          <w:color w:val="231F20"/>
          <w:spacing w:val="-5"/>
        </w:rPr>
        <w:t>and</w:t>
      </w:r>
      <w:r>
        <w:rPr>
          <w:color w:val="231F20"/>
          <w:spacing w:val="38"/>
          <w:w w:val="101"/>
        </w:rPr>
        <w:t xml:space="preserve"> </w:t>
      </w:r>
      <w:r>
        <w:rPr>
          <w:color w:val="231F20"/>
          <w:spacing w:val="-5"/>
        </w:rPr>
        <w:t>CD4</w:t>
      </w:r>
      <w:r>
        <w:rPr>
          <w:sz w:val="10"/>
          <w:szCs w:val="10"/>
          <w:color w:val="231F20"/>
          <w:spacing w:val="-5"/>
          <w:position w:val="8"/>
        </w:rPr>
        <w:t>+</w:t>
      </w:r>
      <w:r>
        <w:rPr>
          <w:color w:val="231F20"/>
          <w:spacing w:val="-5"/>
        </w:rPr>
        <w:t>/</w:t>
      </w:r>
      <w:r>
        <w:rPr>
          <w:color w:val="231F20"/>
        </w:rPr>
        <w:t xml:space="preserve">  </w:t>
      </w:r>
      <w:r>
        <w:rPr>
          <w:color w:val="231F20"/>
          <w:spacing w:val="-2"/>
        </w:rPr>
        <w:t>CD8</w:t>
      </w:r>
      <w:r>
        <w:rPr>
          <w:sz w:val="10"/>
          <w:szCs w:val="10"/>
          <w:color w:val="231F20"/>
          <w:spacing w:val="-2"/>
          <w:position w:val="8"/>
        </w:rPr>
        <w:t>+</w:t>
      </w:r>
      <w:r>
        <w:rPr>
          <w:sz w:val="10"/>
          <w:szCs w:val="10"/>
          <w:color w:val="231F20"/>
          <w:spacing w:val="3"/>
          <w:position w:val="8"/>
        </w:rPr>
        <w:t xml:space="preserve">   </w:t>
      </w:r>
      <w:r>
        <w:rPr>
          <w:color w:val="231F20"/>
          <w:spacing w:val="-6"/>
        </w:rPr>
        <w:t>in</w:t>
      </w:r>
      <w:r>
        <w:rPr>
          <w:color w:val="231F20"/>
          <w:spacing w:val="29"/>
        </w:rPr>
        <w:t xml:space="preserve"> </w:t>
      </w:r>
      <w:r>
        <w:rPr>
          <w:color w:val="231F20"/>
          <w:spacing w:val="-6"/>
        </w:rPr>
        <w:t>the</w:t>
      </w:r>
      <w:r>
        <w:rPr>
          <w:color w:val="231F20"/>
          <w:spacing w:val="30"/>
        </w:rPr>
        <w:t xml:space="preserve"> </w:t>
      </w:r>
      <w:r>
        <w:rPr>
          <w:color w:val="231F20"/>
          <w:spacing w:val="-6"/>
        </w:rPr>
        <w:t>observation</w:t>
      </w:r>
      <w:r>
        <w:rPr>
          <w:color w:val="231F20"/>
          <w:spacing w:val="31"/>
          <w:w w:val="101"/>
        </w:rPr>
        <w:t xml:space="preserve"> </w:t>
      </w:r>
      <w:r>
        <w:rPr>
          <w:color w:val="231F20"/>
          <w:spacing w:val="-6"/>
        </w:rPr>
        <w:t>group</w:t>
      </w:r>
      <w:r>
        <w:rPr>
          <w:color w:val="231F20"/>
          <w:spacing w:val="24"/>
          <w:w w:val="101"/>
        </w:rPr>
        <w:t xml:space="preserve"> </w:t>
      </w:r>
      <w:r>
        <w:rPr>
          <w:color w:val="231F20"/>
          <w:spacing w:val="-6"/>
        </w:rPr>
        <w:t>were</w:t>
      </w:r>
      <w:r>
        <w:rPr>
          <w:color w:val="231F20"/>
          <w:spacing w:val="37"/>
          <w:w w:val="101"/>
        </w:rPr>
        <w:t xml:space="preserve"> </w:t>
      </w:r>
      <w:r>
        <w:rPr>
          <w:color w:val="231F20"/>
          <w:spacing w:val="-6"/>
        </w:rPr>
        <w:t>higher</w:t>
      </w:r>
      <w:r>
        <w:rPr>
          <w:color w:val="231F20"/>
          <w:spacing w:val="25"/>
          <w:w w:val="101"/>
        </w:rPr>
        <w:t xml:space="preserve"> </w:t>
      </w:r>
      <w:r>
        <w:rPr>
          <w:color w:val="231F20"/>
          <w:spacing w:val="-6"/>
        </w:rPr>
        <w:t>than</w:t>
      </w:r>
      <w:r>
        <w:rPr>
          <w:color w:val="231F20"/>
          <w:spacing w:val="26"/>
        </w:rPr>
        <w:t xml:space="preserve"> </w:t>
      </w:r>
      <w:r>
        <w:rPr>
          <w:color w:val="231F20"/>
          <w:spacing w:val="-6"/>
        </w:rPr>
        <w:t>those</w:t>
      </w:r>
      <w:r>
        <w:rPr>
          <w:color w:val="231F20"/>
          <w:spacing w:val="37"/>
        </w:rPr>
        <w:t xml:space="preserve"> </w:t>
      </w:r>
      <w:r>
        <w:rPr>
          <w:color w:val="231F20"/>
          <w:spacing w:val="-6"/>
        </w:rPr>
        <w:t>in</w:t>
      </w:r>
      <w:r>
        <w:rPr>
          <w:color w:val="231F20"/>
          <w:spacing w:val="26"/>
        </w:rPr>
        <w:t xml:space="preserve"> </w:t>
      </w:r>
      <w:r>
        <w:rPr>
          <w:color w:val="231F20"/>
          <w:spacing w:val="-6"/>
        </w:rPr>
        <w:t>the</w:t>
      </w:r>
      <w:r>
        <w:rPr>
          <w:color w:val="231F20"/>
          <w:spacing w:val="31"/>
          <w:w w:val="101"/>
        </w:rPr>
        <w:t xml:space="preserve"> </w:t>
      </w:r>
      <w:r>
        <w:rPr>
          <w:color w:val="231F20"/>
          <w:spacing w:val="-6"/>
        </w:rPr>
        <w:t>control</w:t>
      </w:r>
      <w:r>
        <w:rPr>
          <w:color w:val="231F20"/>
          <w:spacing w:val="30"/>
        </w:rPr>
        <w:t xml:space="preserve"> </w:t>
      </w:r>
      <w:r>
        <w:rPr>
          <w:color w:val="231F20"/>
          <w:spacing w:val="-6"/>
        </w:rPr>
        <w:t>group</w:t>
      </w:r>
      <w:r>
        <w:rPr>
          <w:color w:val="231F20"/>
          <w:spacing w:val="42"/>
        </w:rPr>
        <w:t xml:space="preserve"> </w:t>
      </w:r>
      <w:r>
        <w:rPr>
          <w:color w:val="231F20"/>
          <w:spacing w:val="-6"/>
        </w:rPr>
        <w:t>(</w:t>
      </w:r>
      <w:r>
        <w:rPr>
          <w:rFonts w:ascii="Arial" w:hAnsi="Arial" w:eastAsia="Arial" w:cs="Arial"/>
          <w:i/>
          <w:iCs/>
          <w:color w:val="231F20"/>
          <w:spacing w:val="-6"/>
        </w:rPr>
        <w:t>P</w:t>
      </w:r>
      <w:r>
        <w:rPr>
          <w:color w:val="231F20"/>
          <w:spacing w:val="-6"/>
        </w:rPr>
        <w:t>＜0.</w:t>
      </w:r>
      <w:r>
        <w:rPr>
          <w:color w:val="231F20"/>
          <w:spacing w:val="-7"/>
        </w:rPr>
        <w:t>05)，</w:t>
      </w:r>
      <w:r>
        <w:rPr>
          <w:color w:val="231F20"/>
          <w:spacing w:val="-19"/>
        </w:rPr>
        <w:t xml:space="preserve"> </w:t>
      </w:r>
      <w:r>
        <w:rPr>
          <w:color w:val="231F20"/>
          <w:spacing w:val="-7"/>
        </w:rPr>
        <w:t>and</w:t>
      </w:r>
      <w:r>
        <w:rPr>
          <w:color w:val="231F20"/>
          <w:spacing w:val="26"/>
        </w:rPr>
        <w:t xml:space="preserve"> </w:t>
      </w:r>
      <w:r>
        <w:rPr>
          <w:color w:val="231F20"/>
          <w:spacing w:val="-7"/>
        </w:rPr>
        <w:t>the</w:t>
      </w:r>
      <w:r>
        <w:rPr>
          <w:color w:val="231F20"/>
          <w:spacing w:val="34"/>
          <w:w w:val="101"/>
        </w:rPr>
        <w:t xml:space="preserve"> </w:t>
      </w:r>
      <w:r>
        <w:rPr>
          <w:color w:val="231F20"/>
          <w:spacing w:val="-7"/>
        </w:rPr>
        <w:t>CD8</w:t>
      </w:r>
      <w:r>
        <w:rPr>
          <w:sz w:val="10"/>
          <w:szCs w:val="10"/>
          <w:color w:val="231F20"/>
          <w:spacing w:val="-7"/>
          <w:position w:val="8"/>
        </w:rPr>
        <w:t>+   </w:t>
      </w:r>
      <w:r>
        <w:rPr>
          <w:color w:val="231F20"/>
          <w:spacing w:val="-6"/>
        </w:rPr>
        <w:t>level</w:t>
      </w:r>
      <w:r>
        <w:rPr>
          <w:color w:val="231F20"/>
        </w:rPr>
        <w:t xml:space="preserve">  </w:t>
      </w:r>
      <w:r>
        <w:rPr>
          <w:color w:val="231F20"/>
          <w:spacing w:val="-5"/>
        </w:rPr>
        <w:t>was</w:t>
      </w:r>
      <w:r>
        <w:rPr>
          <w:color w:val="231F20"/>
          <w:spacing w:val="36"/>
          <w:w w:val="101"/>
        </w:rPr>
        <w:t xml:space="preserve"> </w:t>
      </w:r>
      <w:r>
        <w:rPr>
          <w:color w:val="231F20"/>
          <w:spacing w:val="-5"/>
        </w:rPr>
        <w:t>lower</w:t>
      </w:r>
      <w:r>
        <w:rPr>
          <w:color w:val="231F20"/>
          <w:spacing w:val="23"/>
          <w:w w:val="101"/>
        </w:rPr>
        <w:t xml:space="preserve"> </w:t>
      </w:r>
      <w:r>
        <w:rPr>
          <w:color w:val="231F20"/>
          <w:spacing w:val="-5"/>
        </w:rPr>
        <w:t>than</w:t>
      </w:r>
      <w:r>
        <w:rPr>
          <w:color w:val="231F20"/>
          <w:spacing w:val="24"/>
          <w:w w:val="101"/>
        </w:rPr>
        <w:t xml:space="preserve"> </w:t>
      </w:r>
      <w:r>
        <w:rPr>
          <w:color w:val="231F20"/>
          <w:spacing w:val="-5"/>
        </w:rPr>
        <w:t>that</w:t>
      </w:r>
      <w:r>
        <w:rPr>
          <w:color w:val="231F20"/>
          <w:spacing w:val="34"/>
        </w:rPr>
        <w:t xml:space="preserve"> </w:t>
      </w:r>
      <w:r>
        <w:rPr>
          <w:color w:val="231F20"/>
          <w:spacing w:val="-5"/>
        </w:rPr>
        <w:t>in</w:t>
      </w:r>
      <w:r>
        <w:rPr>
          <w:color w:val="231F20"/>
          <w:spacing w:val="24"/>
        </w:rPr>
        <w:t xml:space="preserve"> </w:t>
      </w:r>
      <w:r>
        <w:rPr>
          <w:color w:val="231F20"/>
          <w:spacing w:val="-5"/>
        </w:rPr>
        <w:t>the</w:t>
      </w:r>
      <w:r>
        <w:rPr>
          <w:color w:val="231F20"/>
          <w:spacing w:val="29"/>
          <w:w w:val="101"/>
        </w:rPr>
        <w:t xml:space="preserve"> </w:t>
      </w:r>
      <w:r>
        <w:rPr>
          <w:color w:val="231F20"/>
          <w:spacing w:val="-5"/>
        </w:rPr>
        <w:t>control</w:t>
      </w:r>
      <w:r>
        <w:rPr>
          <w:color w:val="231F20"/>
          <w:spacing w:val="28"/>
        </w:rPr>
        <w:t xml:space="preserve"> </w:t>
      </w:r>
      <w:r>
        <w:rPr>
          <w:color w:val="231F20"/>
          <w:spacing w:val="-5"/>
        </w:rPr>
        <w:t>group</w:t>
      </w:r>
      <w:r>
        <w:rPr>
          <w:color w:val="231F20"/>
          <w:spacing w:val="37"/>
          <w:w w:val="101"/>
        </w:rPr>
        <w:t xml:space="preserve"> </w:t>
      </w:r>
      <w:r>
        <w:rPr>
          <w:color w:val="231F20"/>
          <w:spacing w:val="-5"/>
        </w:rPr>
        <w:t>(</w:t>
      </w:r>
      <w:r>
        <w:rPr>
          <w:rFonts w:ascii="Arial" w:hAnsi="Arial" w:eastAsia="Arial" w:cs="Arial"/>
          <w:i/>
          <w:iCs/>
          <w:color w:val="231F20"/>
          <w:spacing w:val="-5"/>
        </w:rPr>
        <w:t>P</w:t>
      </w:r>
      <w:r>
        <w:rPr>
          <w:color w:val="231F20"/>
          <w:spacing w:val="-5"/>
        </w:rPr>
        <w:t>＜0.05</w:t>
      </w:r>
      <w:r>
        <w:rPr>
          <w:color w:val="231F20"/>
          <w:spacing w:val="-6"/>
        </w:rPr>
        <w:t>).</w:t>
      </w:r>
      <w:r>
        <w:rPr>
          <w:color w:val="231F20"/>
          <w:spacing w:val="22"/>
        </w:rPr>
        <w:t xml:space="preserve"> </w:t>
      </w:r>
      <w:r>
        <w:rPr>
          <w:color w:val="231F20"/>
          <w:spacing w:val="-6"/>
        </w:rPr>
        <w:t>There</w:t>
      </w:r>
      <w:r>
        <w:rPr>
          <w:color w:val="231F20"/>
          <w:spacing w:val="23"/>
        </w:rPr>
        <w:t xml:space="preserve"> </w:t>
      </w:r>
      <w:r>
        <w:rPr>
          <w:color w:val="231F20"/>
          <w:spacing w:val="-6"/>
        </w:rPr>
        <w:t>was</w:t>
      </w:r>
      <w:r>
        <w:rPr>
          <w:color w:val="231F20"/>
          <w:spacing w:val="34"/>
          <w:w w:val="101"/>
        </w:rPr>
        <w:t xml:space="preserve"> </w:t>
      </w:r>
      <w:r>
        <w:rPr>
          <w:color w:val="231F20"/>
          <w:spacing w:val="-6"/>
        </w:rPr>
        <w:t>no</w:t>
      </w:r>
      <w:r>
        <w:rPr>
          <w:color w:val="231F20"/>
          <w:spacing w:val="29"/>
          <w:w w:val="101"/>
        </w:rPr>
        <w:t xml:space="preserve"> </w:t>
      </w:r>
      <w:r>
        <w:rPr>
          <w:color w:val="231F20"/>
          <w:spacing w:val="-6"/>
        </w:rPr>
        <w:t>significant</w:t>
      </w:r>
      <w:r>
        <w:rPr>
          <w:color w:val="231F20"/>
          <w:spacing w:val="28"/>
        </w:rPr>
        <w:t xml:space="preserve"> </w:t>
      </w:r>
      <w:r>
        <w:rPr>
          <w:color w:val="231F20"/>
          <w:spacing w:val="-6"/>
        </w:rPr>
        <w:t>difference</w:t>
      </w:r>
      <w:r>
        <w:rPr>
          <w:color w:val="231F20"/>
          <w:spacing w:val="33"/>
          <w:w w:val="101"/>
        </w:rPr>
        <w:t xml:space="preserve"> </w:t>
      </w:r>
      <w:r>
        <w:rPr>
          <w:color w:val="231F20"/>
          <w:spacing w:val="-6"/>
        </w:rPr>
        <w:t>being</w:t>
      </w:r>
      <w:r>
        <w:rPr>
          <w:color w:val="231F20"/>
          <w:spacing w:val="24"/>
          <w:w w:val="101"/>
        </w:rPr>
        <w:t xml:space="preserve"> </w:t>
      </w:r>
      <w:r>
        <w:rPr>
          <w:color w:val="231F20"/>
          <w:spacing w:val="-6"/>
        </w:rPr>
        <w:t>found</w:t>
      </w:r>
      <w:r>
        <w:rPr>
          <w:color w:val="231F20"/>
          <w:spacing w:val="35"/>
        </w:rPr>
        <w:t xml:space="preserve"> </w:t>
      </w:r>
      <w:r>
        <w:rPr>
          <w:color w:val="231F20"/>
          <w:spacing w:val="-6"/>
        </w:rPr>
        <w:t>in</w:t>
      </w:r>
      <w:r>
        <w:rPr>
          <w:color w:val="231F20"/>
          <w:spacing w:val="24"/>
        </w:rPr>
        <w:t xml:space="preserve"> </w:t>
      </w:r>
      <w:r>
        <w:rPr>
          <w:color w:val="231F20"/>
          <w:spacing w:val="-6"/>
        </w:rPr>
        <w:t>the</w:t>
      </w:r>
      <w:r>
        <w:rPr>
          <w:color w:val="231F20"/>
        </w:rPr>
        <w:t xml:space="preserve">  </w:t>
      </w:r>
      <w:r>
        <w:rPr>
          <w:color w:val="231F20"/>
          <w:spacing w:val="-3"/>
        </w:rPr>
        <w:t>comparison</w:t>
      </w:r>
      <w:r>
        <w:rPr>
          <w:color w:val="231F20"/>
          <w:spacing w:val="21"/>
        </w:rPr>
        <w:t xml:space="preserve"> </w:t>
      </w:r>
      <w:r>
        <w:rPr>
          <w:color w:val="231F20"/>
          <w:spacing w:val="-3"/>
        </w:rPr>
        <w:t>of</w:t>
      </w:r>
      <w:r>
        <w:rPr>
          <w:color w:val="231F20"/>
          <w:spacing w:val="24"/>
          <w:w w:val="101"/>
        </w:rPr>
        <w:t xml:space="preserve"> </w:t>
      </w:r>
      <w:r>
        <w:rPr>
          <w:color w:val="231F20"/>
          <w:spacing w:val="-3"/>
        </w:rPr>
        <w:t>incidence</w:t>
      </w:r>
      <w:r>
        <w:rPr>
          <w:color w:val="231F20"/>
          <w:spacing w:val="19"/>
        </w:rPr>
        <w:t xml:space="preserve"> </w:t>
      </w:r>
      <w:r>
        <w:rPr>
          <w:color w:val="231F20"/>
          <w:spacing w:val="-3"/>
        </w:rPr>
        <w:t>of</w:t>
      </w:r>
      <w:r>
        <w:rPr>
          <w:color w:val="231F20"/>
          <w:spacing w:val="16"/>
          <w:w w:val="101"/>
        </w:rPr>
        <w:t xml:space="preserve"> </w:t>
      </w:r>
      <w:r>
        <w:rPr>
          <w:color w:val="231F20"/>
          <w:spacing w:val="-3"/>
        </w:rPr>
        <w:t>adverse</w:t>
      </w:r>
      <w:r>
        <w:rPr>
          <w:color w:val="231F20"/>
          <w:spacing w:val="25"/>
        </w:rPr>
        <w:t xml:space="preserve"> </w:t>
      </w:r>
      <w:r>
        <w:rPr>
          <w:color w:val="231F20"/>
          <w:spacing w:val="-3"/>
        </w:rPr>
        <w:t>reactions</w:t>
      </w:r>
      <w:r>
        <w:rPr>
          <w:color w:val="231F20"/>
          <w:spacing w:val="24"/>
        </w:rPr>
        <w:t xml:space="preserve"> </w:t>
      </w:r>
      <w:r>
        <w:rPr>
          <w:color w:val="231F20"/>
          <w:spacing w:val="-3"/>
        </w:rPr>
        <w:t>between</w:t>
      </w:r>
      <w:r>
        <w:rPr>
          <w:color w:val="231F20"/>
          <w:spacing w:val="14"/>
          <w:w w:val="101"/>
        </w:rPr>
        <w:t xml:space="preserve"> </w:t>
      </w:r>
      <w:r>
        <w:rPr>
          <w:color w:val="231F20"/>
          <w:spacing w:val="-3"/>
        </w:rPr>
        <w:t>the</w:t>
      </w:r>
      <w:r>
        <w:rPr>
          <w:color w:val="231F20"/>
          <w:spacing w:val="15"/>
        </w:rPr>
        <w:t xml:space="preserve"> </w:t>
      </w:r>
      <w:r>
        <w:rPr>
          <w:color w:val="231F20"/>
          <w:spacing w:val="-3"/>
        </w:rPr>
        <w:t>two</w:t>
      </w:r>
      <w:r>
        <w:rPr>
          <w:color w:val="231F20"/>
          <w:spacing w:val="20"/>
        </w:rPr>
        <w:t xml:space="preserve"> </w:t>
      </w:r>
      <w:r>
        <w:rPr>
          <w:color w:val="231F20"/>
          <w:spacing w:val="-3"/>
        </w:rPr>
        <w:t>groups</w:t>
      </w:r>
      <w:r>
        <w:rPr>
          <w:color w:val="231F20"/>
          <w:spacing w:val="29"/>
          <w:w w:val="101"/>
        </w:rPr>
        <w:t xml:space="preserve"> </w:t>
      </w:r>
      <w:r>
        <w:rPr>
          <w:color w:val="231F20"/>
          <w:spacing w:val="-3"/>
        </w:rPr>
        <w:t>(</w:t>
      </w:r>
      <w:r>
        <w:rPr>
          <w:rFonts w:ascii="Arial" w:hAnsi="Arial" w:eastAsia="Arial" w:cs="Arial"/>
          <w:i/>
          <w:iCs/>
          <w:color w:val="231F20"/>
          <w:spacing w:val="-3"/>
        </w:rPr>
        <w:t>P</w:t>
      </w:r>
      <w:r>
        <w:rPr>
          <w:color w:val="231F20"/>
          <w:spacing w:val="-3"/>
        </w:rPr>
        <w:t>＞0.05).</w:t>
      </w:r>
      <w:r>
        <w:rPr>
          <w:color w:val="231F20"/>
          <w:spacing w:val="18"/>
          <w:w w:val="101"/>
        </w:rPr>
        <w:t xml:space="preserve"> </w:t>
      </w:r>
      <w:r>
        <w:rPr>
          <w:rFonts w:ascii="Arial" w:hAnsi="Arial" w:eastAsia="Arial" w:cs="Arial"/>
          <w:color w:val="231F20"/>
          <w:spacing w:val="-3"/>
        </w:rPr>
        <w:t>Conclusion</w:t>
      </w:r>
      <w:r>
        <w:rPr>
          <w:rFonts w:ascii="SimHei" w:hAnsi="SimHei" w:eastAsia="SimHei" w:cs="SimHei"/>
          <w:color w:val="231F20"/>
          <w:spacing w:val="-3"/>
        </w:rPr>
        <w:t>：</w:t>
      </w:r>
      <w:r>
        <w:rPr>
          <w:color w:val="231F20"/>
          <w:spacing w:val="-3"/>
        </w:rPr>
        <w:t>The</w:t>
      </w:r>
      <w:r>
        <w:rPr>
          <w:color w:val="231F20"/>
          <w:spacing w:val="14"/>
          <w:w w:val="101"/>
        </w:rPr>
        <w:t xml:space="preserve"> </w:t>
      </w:r>
      <w:r>
        <w:rPr>
          <w:color w:val="231F20"/>
          <w:spacing w:val="-3"/>
        </w:rPr>
        <w:t>therapy</w:t>
      </w:r>
      <w:r>
        <w:rPr>
          <w:color w:val="231F20"/>
        </w:rPr>
        <w:t xml:space="preserve">  </w:t>
      </w:r>
      <w:r>
        <w:rPr>
          <w:color w:val="231F20"/>
          <w:spacing w:val="-5"/>
        </w:rPr>
        <w:t>of</w:t>
      </w:r>
      <w:r>
        <w:rPr>
          <w:color w:val="231F20"/>
          <w:spacing w:val="39"/>
        </w:rPr>
        <w:t xml:space="preserve"> </w:t>
      </w:r>
      <w:r>
        <w:rPr>
          <w:color w:val="231F20"/>
          <w:spacing w:val="-5"/>
        </w:rPr>
        <w:t>Shire</w:t>
      </w:r>
      <w:r>
        <w:rPr>
          <w:color w:val="231F20"/>
          <w:spacing w:val="29"/>
          <w:w w:val="101"/>
        </w:rPr>
        <w:t xml:space="preserve"> </w:t>
      </w:r>
      <w:r>
        <w:rPr>
          <w:color w:val="231F20"/>
          <w:spacing w:val="-5"/>
        </w:rPr>
        <w:t>Yong'e</w:t>
      </w:r>
      <w:r>
        <w:rPr>
          <w:color w:val="231F20"/>
          <w:spacing w:val="46"/>
        </w:rPr>
        <w:t xml:space="preserve"> </w:t>
      </w:r>
      <w:r>
        <w:rPr>
          <w:color w:val="231F20"/>
          <w:spacing w:val="-5"/>
        </w:rPr>
        <w:t>Decoction</w:t>
      </w:r>
      <w:r>
        <w:rPr>
          <w:color w:val="231F20"/>
          <w:spacing w:val="37"/>
          <w:w w:val="101"/>
        </w:rPr>
        <w:t xml:space="preserve"> </w:t>
      </w:r>
      <w:r>
        <w:rPr>
          <w:color w:val="231F20"/>
          <w:spacing w:val="-5"/>
        </w:rPr>
        <w:t>combined</w:t>
      </w:r>
      <w:r>
        <w:rPr>
          <w:color w:val="231F20"/>
          <w:spacing w:val="31"/>
        </w:rPr>
        <w:t xml:space="preserve"> </w:t>
      </w:r>
      <w:r>
        <w:rPr>
          <w:color w:val="231F20"/>
          <w:spacing w:val="-5"/>
        </w:rPr>
        <w:t>with</w:t>
      </w:r>
      <w:r>
        <w:rPr>
          <w:color w:val="231F20"/>
          <w:spacing w:val="48"/>
        </w:rPr>
        <w:t xml:space="preserve"> </w:t>
      </w:r>
      <w:r>
        <w:rPr>
          <w:color w:val="231F20"/>
          <w:spacing w:val="-5"/>
        </w:rPr>
        <w:t>Moxifloxacin</w:t>
      </w:r>
      <w:r>
        <w:rPr>
          <w:color w:val="231F20"/>
          <w:spacing w:val="48"/>
        </w:rPr>
        <w:t xml:space="preserve"> </w:t>
      </w:r>
      <w:r>
        <w:rPr>
          <w:color w:val="231F20"/>
          <w:spacing w:val="-5"/>
        </w:rPr>
        <w:t>Hydrochloride</w:t>
      </w:r>
      <w:r>
        <w:rPr>
          <w:color w:val="231F20"/>
          <w:spacing w:val="30"/>
          <w:w w:val="101"/>
        </w:rPr>
        <w:t xml:space="preserve"> </w:t>
      </w:r>
      <w:r>
        <w:rPr>
          <w:color w:val="231F20"/>
          <w:spacing w:val="-5"/>
        </w:rPr>
        <w:t>Tablets</w:t>
      </w:r>
      <w:r>
        <w:rPr>
          <w:color w:val="231F20"/>
          <w:spacing w:val="37"/>
        </w:rPr>
        <w:t xml:space="preserve"> </w:t>
      </w:r>
      <w:r>
        <w:rPr>
          <w:color w:val="231F20"/>
          <w:spacing w:val="-5"/>
        </w:rPr>
        <w:t>can</w:t>
      </w:r>
      <w:r>
        <w:rPr>
          <w:color w:val="231F20"/>
          <w:spacing w:val="38"/>
          <w:w w:val="101"/>
        </w:rPr>
        <w:t xml:space="preserve"> </w:t>
      </w:r>
      <w:r>
        <w:rPr>
          <w:color w:val="231F20"/>
          <w:spacing w:val="-5"/>
        </w:rPr>
        <w:t>effectively</w:t>
      </w:r>
      <w:r>
        <w:rPr>
          <w:color w:val="231F20"/>
          <w:spacing w:val="42"/>
          <w:w w:val="101"/>
        </w:rPr>
        <w:t xml:space="preserve"> </w:t>
      </w:r>
      <w:r>
        <w:rPr>
          <w:color w:val="231F20"/>
          <w:spacing w:val="-5"/>
        </w:rPr>
        <w:t>improv</w:t>
      </w:r>
      <w:r>
        <w:rPr>
          <w:color w:val="231F20"/>
          <w:spacing w:val="-6"/>
        </w:rPr>
        <w:t>e</w:t>
      </w:r>
      <w:r>
        <w:rPr>
          <w:color w:val="231F20"/>
          <w:spacing w:val="32"/>
          <w:w w:val="101"/>
        </w:rPr>
        <w:t xml:space="preserve"> </w:t>
      </w:r>
      <w:r>
        <w:rPr>
          <w:color w:val="231F20"/>
          <w:spacing w:val="-6"/>
        </w:rPr>
        <w:t>the</w:t>
      </w:r>
      <w:r>
        <w:rPr>
          <w:color w:val="231F20"/>
        </w:rPr>
        <w:t xml:space="preserve">  </w:t>
      </w:r>
      <w:r>
        <w:rPr>
          <w:color w:val="231F20"/>
          <w:spacing w:val="-4"/>
        </w:rPr>
        <w:t>clinical</w:t>
      </w:r>
      <w:r>
        <w:rPr>
          <w:color w:val="231F20"/>
          <w:spacing w:val="26"/>
        </w:rPr>
        <w:t xml:space="preserve"> </w:t>
      </w:r>
      <w:r>
        <w:rPr>
          <w:color w:val="231F20"/>
          <w:spacing w:val="-4"/>
        </w:rPr>
        <w:t>symptoms</w:t>
      </w:r>
      <w:r>
        <w:rPr>
          <w:color w:val="231F20"/>
          <w:spacing w:val="25"/>
        </w:rPr>
        <w:t xml:space="preserve"> </w:t>
      </w:r>
      <w:r>
        <w:rPr>
          <w:color w:val="231F20"/>
          <w:spacing w:val="-4"/>
        </w:rPr>
        <w:t>and</w:t>
      </w:r>
      <w:r>
        <w:rPr>
          <w:color w:val="231F20"/>
          <w:spacing w:val="33"/>
          <w:w w:val="101"/>
        </w:rPr>
        <w:t xml:space="preserve"> </w:t>
      </w:r>
      <w:r>
        <w:rPr>
          <w:color w:val="231F20"/>
          <w:spacing w:val="-4"/>
        </w:rPr>
        <w:t>hemorheology</w:t>
      </w:r>
      <w:r>
        <w:rPr>
          <w:color w:val="231F20"/>
          <w:spacing w:val="32"/>
          <w:w w:val="101"/>
        </w:rPr>
        <w:t xml:space="preserve"> </w:t>
      </w:r>
      <w:r>
        <w:rPr>
          <w:color w:val="231F20"/>
          <w:spacing w:val="-4"/>
        </w:rPr>
        <w:t>indexes</w:t>
      </w:r>
      <w:r>
        <w:rPr>
          <w:color w:val="231F20"/>
          <w:spacing w:val="26"/>
        </w:rPr>
        <w:t xml:space="preserve"> </w:t>
      </w:r>
      <w:r>
        <w:rPr>
          <w:color w:val="231F20"/>
          <w:spacing w:val="-4"/>
        </w:rPr>
        <w:t>of</w:t>
      </w:r>
      <w:r>
        <w:rPr>
          <w:color w:val="231F20"/>
          <w:spacing w:val="18"/>
          <w:w w:val="101"/>
        </w:rPr>
        <w:t xml:space="preserve"> </w:t>
      </w:r>
      <w:r>
        <w:rPr>
          <w:color w:val="231F20"/>
          <w:spacing w:val="-4"/>
        </w:rPr>
        <w:t>APID</w:t>
      </w:r>
      <w:r>
        <w:rPr>
          <w:color w:val="231F20"/>
          <w:spacing w:val="32"/>
        </w:rPr>
        <w:t xml:space="preserve"> </w:t>
      </w:r>
      <w:r>
        <w:rPr>
          <w:color w:val="231F20"/>
          <w:spacing w:val="-4"/>
        </w:rPr>
        <w:t>patients</w:t>
      </w:r>
      <w:r>
        <w:rPr>
          <w:color w:val="231F20"/>
          <w:spacing w:val="20"/>
          <w:w w:val="101"/>
        </w:rPr>
        <w:t xml:space="preserve"> </w:t>
      </w:r>
      <w:r>
        <w:rPr>
          <w:color w:val="231F20"/>
          <w:spacing w:val="-4"/>
        </w:rPr>
        <w:t>with</w:t>
      </w:r>
      <w:r>
        <w:rPr>
          <w:color w:val="231F20"/>
          <w:spacing w:val="28"/>
        </w:rPr>
        <w:t xml:space="preserve"> </w:t>
      </w:r>
      <w:r>
        <w:rPr>
          <w:color w:val="231F20"/>
          <w:spacing w:val="-4"/>
        </w:rPr>
        <w:t>excessive</w:t>
      </w:r>
      <w:r>
        <w:rPr>
          <w:color w:val="231F20"/>
          <w:spacing w:val="27"/>
          <w:w w:val="101"/>
        </w:rPr>
        <w:t xml:space="preserve"> </w:t>
      </w:r>
      <w:r>
        <w:rPr>
          <w:color w:val="231F20"/>
          <w:spacing w:val="-4"/>
        </w:rPr>
        <w:t>dampnes</w:t>
      </w:r>
      <w:r>
        <w:rPr>
          <w:color w:val="231F20"/>
          <w:spacing w:val="-5"/>
        </w:rPr>
        <w:t>s</w:t>
      </w:r>
      <w:r>
        <w:rPr>
          <w:color w:val="231F20"/>
          <w:spacing w:val="22"/>
        </w:rPr>
        <w:t xml:space="preserve"> </w:t>
      </w:r>
      <w:r>
        <w:rPr>
          <w:color w:val="231F20"/>
          <w:spacing w:val="-5"/>
        </w:rPr>
        <w:t>toxin</w:t>
      </w:r>
      <w:r>
        <w:rPr>
          <w:color w:val="231F20"/>
          <w:spacing w:val="27"/>
          <w:w w:val="101"/>
        </w:rPr>
        <w:t xml:space="preserve"> </w:t>
      </w:r>
      <w:r>
        <w:rPr>
          <w:color w:val="231F20"/>
          <w:spacing w:val="-5"/>
        </w:rPr>
        <w:t>syndrome，</w:t>
      </w:r>
      <w:r>
        <w:rPr>
          <w:color w:val="231F20"/>
        </w:rPr>
        <w:t xml:space="preserve"> </w:t>
      </w:r>
      <w:r>
        <w:rPr>
          <w:color w:val="231F20"/>
          <w:spacing w:val="-4"/>
        </w:rPr>
        <w:t>mitigate the inflammatory responses and enhance the</w:t>
      </w:r>
      <w:r>
        <w:rPr>
          <w:color w:val="231F20"/>
          <w:spacing w:val="17"/>
        </w:rPr>
        <w:t xml:space="preserve"> </w:t>
      </w:r>
      <w:r>
        <w:rPr>
          <w:color w:val="231F20"/>
          <w:spacing w:val="-4"/>
        </w:rPr>
        <w:t>immunity.</w:t>
      </w:r>
    </w:p>
    <w:p>
      <w:pPr>
        <w:pStyle w:val="BodyText"/>
        <w:ind w:left="519" w:right="81" w:firstLine="417"/>
        <w:spacing w:before="2" w:line="226" w:lineRule="auto"/>
        <w:rPr/>
      </w:pPr>
      <w:r>
        <w:rPr>
          <w:rFonts w:ascii="Arial" w:hAnsi="Arial" w:eastAsia="Arial" w:cs="Arial"/>
          <w:color w:val="231F20"/>
          <w:spacing w:val="-2"/>
        </w:rPr>
        <w:t>Keywords</w:t>
      </w:r>
      <w:r>
        <w:rPr>
          <w:rFonts w:ascii="SimHei" w:hAnsi="SimHei" w:eastAsia="SimHei" w:cs="SimHei"/>
          <w:color w:val="231F20"/>
          <w:spacing w:val="-2"/>
        </w:rPr>
        <w:t>：</w:t>
      </w:r>
      <w:r>
        <w:rPr>
          <w:rFonts w:ascii="SimHei" w:hAnsi="SimHei" w:eastAsia="SimHei" w:cs="SimHei"/>
          <w:color w:val="231F20"/>
          <w:spacing w:val="-58"/>
        </w:rPr>
        <w:t xml:space="preserve"> </w:t>
      </w:r>
      <w:r>
        <w:rPr>
          <w:color w:val="231F20"/>
          <w:spacing w:val="-2"/>
        </w:rPr>
        <w:t>Acute</w:t>
      </w:r>
      <w:r>
        <w:rPr>
          <w:color w:val="231F20"/>
          <w:spacing w:val="42"/>
        </w:rPr>
        <w:t xml:space="preserve"> </w:t>
      </w:r>
      <w:r>
        <w:rPr>
          <w:color w:val="231F20"/>
          <w:spacing w:val="-2"/>
        </w:rPr>
        <w:t>pelvic</w:t>
      </w:r>
      <w:r>
        <w:rPr>
          <w:color w:val="231F20"/>
          <w:spacing w:val="43"/>
          <w:w w:val="101"/>
        </w:rPr>
        <w:t xml:space="preserve"> </w:t>
      </w:r>
      <w:r>
        <w:rPr>
          <w:color w:val="231F20"/>
          <w:spacing w:val="-2"/>
        </w:rPr>
        <w:t>inflammatory</w:t>
      </w:r>
      <w:r>
        <w:rPr>
          <w:color w:val="231F20"/>
          <w:spacing w:val="37"/>
        </w:rPr>
        <w:t xml:space="preserve"> </w:t>
      </w:r>
      <w:r>
        <w:rPr>
          <w:color w:val="231F20"/>
          <w:spacing w:val="-2"/>
        </w:rPr>
        <w:t>disease； Excessive</w:t>
      </w:r>
      <w:r>
        <w:rPr>
          <w:color w:val="231F20"/>
          <w:spacing w:val="38"/>
        </w:rPr>
        <w:t xml:space="preserve"> </w:t>
      </w:r>
      <w:r>
        <w:rPr>
          <w:color w:val="231F20"/>
          <w:spacing w:val="-2"/>
        </w:rPr>
        <w:t>dampness</w:t>
      </w:r>
      <w:r>
        <w:rPr>
          <w:color w:val="231F20"/>
          <w:spacing w:val="32"/>
          <w:w w:val="101"/>
        </w:rPr>
        <w:t xml:space="preserve"> </w:t>
      </w:r>
      <w:r>
        <w:rPr>
          <w:color w:val="231F20"/>
          <w:spacing w:val="-2"/>
        </w:rPr>
        <w:t>toxin</w:t>
      </w:r>
      <w:r>
        <w:rPr>
          <w:color w:val="231F20"/>
          <w:spacing w:val="38"/>
        </w:rPr>
        <w:t xml:space="preserve"> </w:t>
      </w:r>
      <w:r>
        <w:rPr>
          <w:color w:val="231F20"/>
          <w:spacing w:val="-2"/>
        </w:rPr>
        <w:t>sy</w:t>
      </w:r>
      <w:r>
        <w:rPr>
          <w:color w:val="231F20"/>
          <w:spacing w:val="-3"/>
        </w:rPr>
        <w:t>ndrome； Shire</w:t>
      </w:r>
      <w:r>
        <w:rPr>
          <w:color w:val="231F20"/>
          <w:spacing w:val="29"/>
          <w:w w:val="101"/>
        </w:rPr>
        <w:t xml:space="preserve"> </w:t>
      </w:r>
      <w:r>
        <w:rPr>
          <w:color w:val="231F20"/>
          <w:spacing w:val="-3"/>
        </w:rPr>
        <w:t>Yong'e</w:t>
      </w:r>
      <w:r>
        <w:rPr>
          <w:color w:val="231F20"/>
        </w:rPr>
        <w:t xml:space="preserve"> </w:t>
      </w:r>
      <w:r>
        <w:rPr>
          <w:color w:val="231F20"/>
          <w:spacing w:val="-5"/>
        </w:rPr>
        <w:t>Decoction；</w:t>
      </w:r>
      <w:r>
        <w:rPr>
          <w:color w:val="231F20"/>
          <w:spacing w:val="-20"/>
        </w:rPr>
        <w:t xml:space="preserve"> </w:t>
      </w:r>
      <w:r>
        <w:rPr>
          <w:color w:val="231F20"/>
          <w:spacing w:val="-5"/>
        </w:rPr>
        <w:t>Inflammatory factors</w:t>
      </w:r>
      <w:r>
        <w:rPr>
          <w:color w:val="231F20"/>
          <w:spacing w:val="-6"/>
        </w:rPr>
        <w:t>；</w:t>
      </w:r>
      <w:r>
        <w:rPr>
          <w:color w:val="231F20"/>
          <w:spacing w:val="-20"/>
        </w:rPr>
        <w:t xml:space="preserve"> </w:t>
      </w:r>
      <w:r>
        <w:rPr>
          <w:color w:val="231F20"/>
          <w:spacing w:val="-6"/>
        </w:rPr>
        <w:t>Immunologic function</w:t>
      </w:r>
    </w:p>
    <w:p>
      <w:pPr>
        <w:spacing w:before="62"/>
        <w:rPr/>
      </w:pPr>
      <w:r/>
    </w:p>
    <w:p>
      <w:pPr>
        <w:spacing w:before="61"/>
        <w:rPr/>
      </w:pPr>
      <w:r/>
    </w:p>
    <w:p>
      <w:pPr>
        <w:spacing w:before="61"/>
        <w:rPr/>
      </w:pPr>
      <w:r/>
    </w:p>
    <w:p>
      <w:pPr>
        <w:sectPr>
          <w:headerReference w:type="default" r:id="rId2"/>
          <w:pgSz w:w="11906" w:h="16158"/>
          <w:pgMar w:top="1403" w:right="827" w:bottom="0" w:left="407" w:header="771" w:footer="0" w:gutter="0"/>
          <w:cols w:equalWidth="0" w:num="1">
            <w:col w:w="10670" w:space="0"/>
          </w:cols>
        </w:sectPr>
        <w:rPr/>
      </w:pPr>
    </w:p>
    <w:p>
      <w:pPr>
        <w:pStyle w:val="BodyText"/>
        <w:ind w:left="504" w:right="278" w:firstLine="424"/>
        <w:spacing w:before="47" w:line="222" w:lineRule="auto"/>
        <w:jc w:val="both"/>
        <w:rPr/>
      </w:pPr>
      <w:r>
        <w:rPr>
          <w:color w:val="231F20"/>
          <w:spacing w:val="6"/>
        </w:rPr>
        <w:t>急性盆腔炎（</w:t>
      </w:r>
      <w:r>
        <w:rPr>
          <w:rFonts w:ascii="Arial" w:hAnsi="Arial" w:eastAsia="Arial" w:cs="Arial"/>
          <w:color w:val="231F20"/>
        </w:rPr>
        <w:t>APID</w:t>
      </w:r>
      <w:r>
        <w:rPr>
          <w:color w:val="231F20"/>
          <w:spacing w:val="6"/>
        </w:rPr>
        <w:t>）作为妇科较为常见的急性炎</w:t>
      </w:r>
      <w:r>
        <w:rPr>
          <w:color w:val="231F20"/>
          <w:spacing w:val="2"/>
        </w:rPr>
        <w:t xml:space="preserve">  </w:t>
      </w:r>
      <w:r>
        <w:rPr>
          <w:color w:val="231F20"/>
          <w:spacing w:val="5"/>
        </w:rPr>
        <w:t>症性疾病</w:t>
      </w:r>
      <w:r>
        <w:rPr>
          <w:color w:val="231F20"/>
          <w:spacing w:val="-18"/>
        </w:rPr>
        <w:t xml:space="preserve"> </w:t>
      </w:r>
      <w:r>
        <w:rPr>
          <w:color w:val="231F20"/>
          <w:spacing w:val="5"/>
        </w:rPr>
        <w:t>，发病率呈现逐渐上升的趋势</w:t>
      </w:r>
      <w:r>
        <w:rPr>
          <w:rFonts w:ascii="Arial" w:hAnsi="Arial" w:eastAsia="Arial" w:cs="Arial"/>
          <w:sz w:val="10"/>
          <w:szCs w:val="10"/>
          <w:color w:val="231F20"/>
          <w:spacing w:val="5"/>
          <w:position w:val="8"/>
        </w:rPr>
        <w:t>[1] </w:t>
      </w:r>
      <w:r>
        <w:rPr>
          <w:color w:val="231F20"/>
          <w:spacing w:val="5"/>
        </w:rPr>
        <w:t>。</w:t>
      </w:r>
      <w:r>
        <w:rPr>
          <w:rFonts w:ascii="Arial" w:hAnsi="Arial" w:eastAsia="Arial" w:cs="Arial"/>
          <w:color w:val="231F20"/>
        </w:rPr>
        <w:t>APID</w:t>
      </w:r>
      <w:r>
        <w:rPr>
          <w:rFonts w:ascii="Arial" w:hAnsi="Arial" w:eastAsia="Arial" w:cs="Arial"/>
          <w:color w:val="231F20"/>
          <w:spacing w:val="-13"/>
        </w:rPr>
        <w:t xml:space="preserve"> </w:t>
      </w:r>
      <w:r>
        <w:rPr>
          <w:color w:val="231F20"/>
          <w:spacing w:val="5"/>
        </w:rPr>
        <w:t>主要</w:t>
      </w:r>
      <w:r>
        <w:rPr>
          <w:color w:val="231F20"/>
        </w:rPr>
        <w:t xml:space="preserve">  </w:t>
      </w:r>
      <w:r>
        <w:rPr>
          <w:color w:val="231F20"/>
          <w:spacing w:val="17"/>
        </w:rPr>
        <w:t>以持续性下腹疼痛</w:t>
      </w:r>
      <w:r>
        <w:rPr>
          <w:color w:val="231F20"/>
        </w:rPr>
        <w:t xml:space="preserve"> </w:t>
      </w:r>
      <w:r>
        <w:rPr>
          <w:color w:val="231F20"/>
          <w:spacing w:val="17"/>
        </w:rPr>
        <w:t>、</w:t>
      </w:r>
      <w:r>
        <w:rPr>
          <w:color w:val="231F20"/>
          <w:spacing w:val="-26"/>
        </w:rPr>
        <w:t xml:space="preserve"> </w:t>
      </w:r>
      <w:r>
        <w:rPr>
          <w:color w:val="231F20"/>
          <w:spacing w:val="17"/>
        </w:rPr>
        <w:t>白带异常等为主要临床表现</w:t>
      </w:r>
      <w:r>
        <w:rPr>
          <w:color w:val="231F20"/>
          <w:spacing w:val="-34"/>
        </w:rPr>
        <w:t xml:space="preserve"> </w:t>
      </w:r>
      <w:r>
        <w:rPr>
          <w:color w:val="231F20"/>
          <w:spacing w:val="17"/>
        </w:rPr>
        <w:t>，</w:t>
      </w:r>
      <w:r>
        <w:rPr>
          <w:color w:val="231F20"/>
        </w:rPr>
        <w:t xml:space="preserve"> </w:t>
      </w:r>
      <w:r>
        <w:rPr>
          <w:color w:val="231F20"/>
          <w:spacing w:val="9"/>
        </w:rPr>
        <w:t>具有发病急</w:t>
      </w:r>
      <w:r>
        <w:rPr>
          <w:color w:val="231F20"/>
          <w:spacing w:val="-19"/>
        </w:rPr>
        <w:t xml:space="preserve"> </w:t>
      </w:r>
      <w:r>
        <w:rPr>
          <w:color w:val="231F20"/>
          <w:spacing w:val="9"/>
        </w:rPr>
        <w:t>、进展快的特点</w:t>
      </w:r>
      <w:r>
        <w:rPr>
          <w:color w:val="231F20"/>
          <w:spacing w:val="-15"/>
        </w:rPr>
        <w:t xml:space="preserve"> </w:t>
      </w:r>
      <w:r>
        <w:rPr>
          <w:color w:val="231F20"/>
          <w:spacing w:val="9"/>
        </w:rPr>
        <w:t>，若不能及时对症治疗，</w:t>
      </w:r>
      <w:r>
        <w:rPr>
          <w:color w:val="231F20"/>
        </w:rPr>
        <w:t xml:space="preserve"> </w:t>
      </w:r>
      <w:r>
        <w:rPr>
          <w:color w:val="231F20"/>
          <w:spacing w:val="26"/>
        </w:rPr>
        <w:t>则可能诱发慢性盆腔炎</w:t>
      </w:r>
      <w:r>
        <w:rPr>
          <w:color w:val="231F20"/>
          <w:spacing w:val="5"/>
        </w:rPr>
        <w:t xml:space="preserve"> </w:t>
      </w:r>
      <w:r>
        <w:rPr>
          <w:color w:val="231F20"/>
          <w:spacing w:val="26"/>
        </w:rPr>
        <w:t>、弥漫性腹膜炎及败血症</w:t>
      </w:r>
      <w:r>
        <w:rPr>
          <w:color w:val="231F20"/>
        </w:rPr>
        <w:t xml:space="preserve">  </w:t>
      </w:r>
      <w:r>
        <w:rPr>
          <w:color w:val="231F20"/>
          <w:spacing w:val="6"/>
        </w:rPr>
        <w:t>等</w:t>
      </w:r>
      <w:r>
        <w:rPr>
          <w:rFonts w:ascii="Arial" w:hAnsi="Arial" w:eastAsia="Arial" w:cs="Arial"/>
          <w:sz w:val="10"/>
          <w:szCs w:val="10"/>
          <w:color w:val="231F20"/>
          <w:spacing w:val="6"/>
          <w:position w:val="8"/>
        </w:rPr>
        <w:t>[2] </w:t>
      </w:r>
      <w:r>
        <w:rPr>
          <w:color w:val="231F20"/>
          <w:spacing w:val="6"/>
        </w:rPr>
        <w:t>。</w:t>
      </w:r>
      <w:r>
        <w:rPr>
          <w:color w:val="231F20"/>
          <w:spacing w:val="3"/>
        </w:rPr>
        <w:t xml:space="preserve"> </w:t>
      </w:r>
      <w:r>
        <w:rPr>
          <w:color w:val="231F20"/>
          <w:spacing w:val="6"/>
        </w:rPr>
        <w:t>目前 ，</w:t>
      </w:r>
      <w:r>
        <w:rPr>
          <w:color w:val="231F20"/>
          <w:spacing w:val="-28"/>
        </w:rPr>
        <w:t xml:space="preserve"> </w:t>
      </w:r>
      <w:r>
        <w:rPr>
          <w:color w:val="231F20"/>
          <w:spacing w:val="6"/>
        </w:rPr>
        <w:t>临床上治疗</w:t>
      </w:r>
      <w:r>
        <w:rPr>
          <w:color w:val="231F20"/>
          <w:spacing w:val="-13"/>
        </w:rPr>
        <w:t xml:space="preserve"> </w:t>
      </w:r>
      <w:r>
        <w:rPr>
          <w:rFonts w:ascii="Arial" w:hAnsi="Arial" w:eastAsia="Arial" w:cs="Arial"/>
          <w:color w:val="231F20"/>
        </w:rPr>
        <w:t>APID</w:t>
      </w:r>
      <w:r>
        <w:rPr>
          <w:rFonts w:ascii="Arial" w:hAnsi="Arial" w:eastAsia="Arial" w:cs="Arial"/>
          <w:color w:val="231F20"/>
          <w:spacing w:val="6"/>
        </w:rPr>
        <w:t xml:space="preserve"> </w:t>
      </w:r>
      <w:r>
        <w:rPr>
          <w:color w:val="231F20"/>
          <w:spacing w:val="6"/>
        </w:rPr>
        <w:t>主要以抗生素为首选</w:t>
      </w:r>
      <w:r>
        <w:rPr>
          <w:color w:val="231F20"/>
        </w:rPr>
        <w:t xml:space="preserve">  </w:t>
      </w:r>
      <w:r>
        <w:rPr>
          <w:color w:val="231F20"/>
          <w:spacing w:val="8"/>
        </w:rPr>
        <w:t>药物</w:t>
      </w:r>
      <w:r>
        <w:rPr>
          <w:color w:val="231F20"/>
        </w:rPr>
        <w:t xml:space="preserve"> </w:t>
      </w:r>
      <w:r>
        <w:rPr>
          <w:color w:val="231F20"/>
          <w:spacing w:val="8"/>
        </w:rPr>
        <w:t>，虽然短期内可减轻临床症状</w:t>
      </w:r>
      <w:r>
        <w:rPr>
          <w:color w:val="231F20"/>
          <w:spacing w:val="-13"/>
        </w:rPr>
        <w:t xml:space="preserve"> </w:t>
      </w:r>
      <w:r>
        <w:rPr>
          <w:color w:val="231F20"/>
          <w:spacing w:val="8"/>
        </w:rPr>
        <w:t>，但鉴于</w:t>
      </w:r>
      <w:r>
        <w:rPr>
          <w:color w:val="231F20"/>
          <w:spacing w:val="-19"/>
        </w:rPr>
        <w:t xml:space="preserve"> </w:t>
      </w:r>
      <w:r>
        <w:rPr>
          <w:rFonts w:ascii="Arial" w:hAnsi="Arial" w:eastAsia="Arial" w:cs="Arial"/>
          <w:color w:val="231F20"/>
        </w:rPr>
        <w:t>APID</w:t>
      </w:r>
      <w:r>
        <w:rPr>
          <w:rFonts w:ascii="Arial" w:hAnsi="Arial" w:eastAsia="Arial" w:cs="Arial"/>
          <w:color w:val="231F20"/>
          <w:spacing w:val="-18"/>
        </w:rPr>
        <w:t xml:space="preserve"> </w:t>
      </w:r>
      <w:r>
        <w:rPr>
          <w:color w:val="231F20"/>
          <w:spacing w:val="8"/>
        </w:rPr>
        <w:t>具</w:t>
      </w:r>
      <w:r>
        <w:rPr>
          <w:color w:val="231F20"/>
        </w:rPr>
        <w:t xml:space="preserve">  </w:t>
      </w:r>
      <w:r>
        <w:rPr>
          <w:color w:val="231F20"/>
          <w:spacing w:val="16"/>
        </w:rPr>
        <w:t>有病情易反复的特点</w:t>
      </w:r>
      <w:r>
        <w:rPr>
          <w:color w:val="231F20"/>
          <w:spacing w:val="-1"/>
        </w:rPr>
        <w:t xml:space="preserve"> </w:t>
      </w:r>
      <w:r>
        <w:rPr>
          <w:color w:val="231F20"/>
          <w:spacing w:val="16"/>
        </w:rPr>
        <w:t>，且长期应用抗生素易出现耐</w:t>
      </w:r>
      <w:r>
        <w:rPr>
          <w:color w:val="231F20"/>
        </w:rPr>
        <w:t xml:space="preserve">  </w:t>
      </w:r>
      <w:r>
        <w:rPr>
          <w:color w:val="231F20"/>
          <w:spacing w:val="5"/>
        </w:rPr>
        <w:t>药性等问题</w:t>
      </w:r>
      <w:r>
        <w:rPr>
          <w:color w:val="231F20"/>
          <w:spacing w:val="-11"/>
        </w:rPr>
        <w:t xml:space="preserve"> </w:t>
      </w:r>
      <w:r>
        <w:rPr>
          <w:color w:val="231F20"/>
          <w:spacing w:val="5"/>
        </w:rPr>
        <w:t>，使得临床应用受到限制</w:t>
      </w:r>
      <w:r>
        <w:rPr>
          <w:rFonts w:ascii="Arial" w:hAnsi="Arial" w:eastAsia="Arial" w:cs="Arial"/>
          <w:sz w:val="10"/>
          <w:szCs w:val="10"/>
          <w:color w:val="231F20"/>
          <w:spacing w:val="5"/>
          <w:position w:val="8"/>
        </w:rPr>
        <w:t>[3] </w:t>
      </w:r>
      <w:r>
        <w:rPr>
          <w:color w:val="231F20"/>
          <w:spacing w:val="5"/>
        </w:rPr>
        <w:t>。</w:t>
      </w:r>
      <w:r>
        <w:rPr>
          <w:rFonts w:ascii="Arial" w:hAnsi="Arial" w:eastAsia="Arial" w:cs="Arial"/>
          <w:color w:val="231F20"/>
        </w:rPr>
        <w:t>APID</w:t>
      </w:r>
      <w:r>
        <w:rPr>
          <w:rFonts w:ascii="Arial" w:hAnsi="Arial" w:eastAsia="Arial" w:cs="Arial"/>
          <w:color w:val="231F20"/>
          <w:spacing w:val="-20"/>
        </w:rPr>
        <w:t xml:space="preserve"> </w:t>
      </w:r>
      <w:r>
        <w:rPr>
          <w:color w:val="231F20"/>
          <w:spacing w:val="5"/>
        </w:rPr>
        <w:t>属于中</w:t>
      </w:r>
      <w:r>
        <w:rPr>
          <w:color w:val="231F20"/>
        </w:rPr>
        <w:t xml:space="preserve">  </w:t>
      </w:r>
      <w:r>
        <w:rPr>
          <w:color w:val="231F20"/>
          <w:spacing w:val="13"/>
        </w:rPr>
        <w:t>医学癥瘕</w:t>
      </w:r>
      <w:r>
        <w:rPr>
          <w:color w:val="231F20"/>
          <w:spacing w:val="-21"/>
        </w:rPr>
        <w:t xml:space="preserve"> </w:t>
      </w:r>
      <w:r>
        <w:rPr>
          <w:color w:val="231F20"/>
          <w:spacing w:val="13"/>
        </w:rPr>
        <w:t>、带下病范畴</w:t>
      </w:r>
      <w:r>
        <w:rPr>
          <w:color w:val="231F20"/>
          <w:spacing w:val="-10"/>
        </w:rPr>
        <w:t xml:space="preserve"> </w:t>
      </w:r>
      <w:r>
        <w:rPr>
          <w:color w:val="231F20"/>
          <w:spacing w:val="13"/>
        </w:rPr>
        <w:t>，根据患者的临床症状</w:t>
      </w:r>
      <w:r>
        <w:rPr>
          <w:color w:val="231F20"/>
          <w:spacing w:val="-23"/>
        </w:rPr>
        <w:t xml:space="preserve"> </w:t>
      </w:r>
      <w:r>
        <w:rPr>
          <w:color w:val="231F20"/>
          <w:spacing w:val="13"/>
        </w:rPr>
        <w:t>、舌</w:t>
      </w:r>
      <w:r>
        <w:rPr>
          <w:color w:val="231F20"/>
        </w:rPr>
        <w:t xml:space="preserve">  </w:t>
      </w:r>
      <w:r>
        <w:rPr>
          <w:color w:val="231F20"/>
          <w:spacing w:val="13"/>
        </w:rPr>
        <w:t>脉和二便的辨证分析</w:t>
      </w:r>
      <w:r>
        <w:rPr>
          <w:color w:val="231F20"/>
          <w:spacing w:val="8"/>
        </w:rPr>
        <w:t xml:space="preserve"> </w:t>
      </w:r>
      <w:r>
        <w:rPr>
          <w:color w:val="231F20"/>
          <w:spacing w:val="13"/>
        </w:rPr>
        <w:t>，</w:t>
      </w:r>
      <w:r>
        <w:rPr>
          <w:color w:val="231F20"/>
          <w:spacing w:val="-39"/>
        </w:rPr>
        <w:t xml:space="preserve"> </w:t>
      </w:r>
      <w:r>
        <w:rPr>
          <w:color w:val="231F20"/>
          <w:spacing w:val="13"/>
        </w:rPr>
        <w:t>可具体分为热毒炽盛证</w:t>
      </w:r>
      <w:r>
        <w:rPr>
          <w:color w:val="231F20"/>
          <w:spacing w:val="-23"/>
        </w:rPr>
        <w:t xml:space="preserve"> </w:t>
      </w:r>
      <w:r>
        <w:rPr>
          <w:color w:val="231F20"/>
          <w:spacing w:val="13"/>
        </w:rPr>
        <w:t>、湿</w:t>
      </w:r>
      <w:r>
        <w:rPr>
          <w:color w:val="231F20"/>
        </w:rPr>
        <w:t xml:space="preserve">  </w:t>
      </w:r>
      <w:r>
        <w:rPr>
          <w:color w:val="231F20"/>
          <w:spacing w:val="7"/>
        </w:rPr>
        <w:t>毒壅盛证</w:t>
      </w:r>
      <w:r>
        <w:rPr>
          <w:color w:val="231F20"/>
          <w:spacing w:val="-31"/>
        </w:rPr>
        <w:t xml:space="preserve"> </w:t>
      </w:r>
      <w:r>
        <w:rPr>
          <w:color w:val="231F20"/>
          <w:spacing w:val="7"/>
        </w:rPr>
        <w:t>、湿热蕴结证和瘀热内结证</w:t>
      </w:r>
      <w:r>
        <w:rPr>
          <w:color w:val="231F20"/>
          <w:spacing w:val="-24"/>
        </w:rPr>
        <w:t xml:space="preserve"> </w:t>
      </w:r>
      <w:r>
        <w:rPr>
          <w:rFonts w:ascii="Arial" w:hAnsi="Arial" w:eastAsia="Arial" w:cs="Arial"/>
          <w:color w:val="231F20"/>
          <w:spacing w:val="7"/>
        </w:rPr>
        <w:t>4</w:t>
      </w:r>
      <w:r>
        <w:rPr>
          <w:rFonts w:ascii="Arial" w:hAnsi="Arial" w:eastAsia="Arial" w:cs="Arial"/>
          <w:color w:val="231F20"/>
          <w:spacing w:val="-21"/>
        </w:rPr>
        <w:t xml:space="preserve"> </w:t>
      </w:r>
      <w:r>
        <w:rPr>
          <w:color w:val="231F20"/>
          <w:spacing w:val="7"/>
        </w:rPr>
        <w:t>种证型</w:t>
      </w:r>
      <w:r>
        <w:rPr>
          <w:color w:val="231F20"/>
          <w:spacing w:val="-17"/>
        </w:rPr>
        <w:t xml:space="preserve"> </w:t>
      </w:r>
      <w:r>
        <w:rPr>
          <w:color w:val="231F20"/>
          <w:spacing w:val="6"/>
        </w:rPr>
        <w:t>，病机</w:t>
      </w:r>
      <w:r>
        <w:rPr>
          <w:color w:val="231F20"/>
        </w:rPr>
        <w:t xml:space="preserve">  </w:t>
      </w:r>
      <w:r>
        <w:rPr>
          <w:color w:val="231F20"/>
          <w:spacing w:val="15"/>
        </w:rPr>
        <w:t>主要为湿热毒邪瘀阻下焦</w:t>
      </w:r>
      <w:r>
        <w:rPr>
          <w:color w:val="231F20"/>
          <w:spacing w:val="-19"/>
        </w:rPr>
        <w:t xml:space="preserve"> </w:t>
      </w:r>
      <w:r>
        <w:rPr>
          <w:color w:val="231F20"/>
          <w:spacing w:val="15"/>
        </w:rPr>
        <w:t>、冲任受损 ，</w:t>
      </w:r>
      <w:r>
        <w:rPr>
          <w:color w:val="231F20"/>
          <w:spacing w:val="-36"/>
        </w:rPr>
        <w:t xml:space="preserve"> </w:t>
      </w:r>
      <w:r>
        <w:rPr>
          <w:color w:val="231F20"/>
          <w:spacing w:val="15"/>
        </w:rPr>
        <w:t>带</w:t>
      </w:r>
      <w:r>
        <w:rPr>
          <w:color w:val="231F20"/>
          <w:spacing w:val="14"/>
        </w:rPr>
        <w:t>脉失约</w:t>
      </w:r>
      <w:r>
        <w:rPr>
          <w:color w:val="231F20"/>
          <w:spacing w:val="-31"/>
        </w:rPr>
        <w:t xml:space="preserve"> </w:t>
      </w:r>
      <w:r>
        <w:rPr>
          <w:color w:val="231F20"/>
          <w:spacing w:val="14"/>
        </w:rPr>
        <w:t>、</w:t>
      </w:r>
      <w:r>
        <w:rPr>
          <w:color w:val="231F20"/>
        </w:rPr>
        <w:t xml:space="preserve"> </w:t>
      </w:r>
      <w:r>
        <w:rPr>
          <w:color w:val="231F20"/>
          <w:spacing w:val="10"/>
        </w:rPr>
        <w:t>营卫失调 ，</w:t>
      </w:r>
      <w:r>
        <w:rPr>
          <w:color w:val="231F20"/>
          <w:spacing w:val="-16"/>
        </w:rPr>
        <w:t xml:space="preserve"> </w:t>
      </w:r>
      <w:r>
        <w:rPr>
          <w:color w:val="231F20"/>
          <w:spacing w:val="10"/>
        </w:rPr>
        <w:t>治宜清热解毒</w:t>
      </w:r>
      <w:r>
        <w:rPr>
          <w:color w:val="231F20"/>
          <w:spacing w:val="-18"/>
        </w:rPr>
        <w:t xml:space="preserve"> </w:t>
      </w:r>
      <w:r>
        <w:rPr>
          <w:color w:val="231F20"/>
          <w:spacing w:val="10"/>
        </w:rPr>
        <w:t>、活血化瘀 ，</w:t>
      </w:r>
      <w:r>
        <w:rPr>
          <w:color w:val="231F20"/>
          <w:spacing w:val="-39"/>
        </w:rPr>
        <w:t xml:space="preserve"> </w:t>
      </w:r>
      <w:r>
        <w:rPr>
          <w:color w:val="231F20"/>
          <w:spacing w:val="10"/>
        </w:rPr>
        <w:t>兼以行气</w:t>
      </w:r>
      <w:r>
        <w:rPr>
          <w:color w:val="231F20"/>
          <w:spacing w:val="-31"/>
        </w:rPr>
        <w:t xml:space="preserve"> </w:t>
      </w:r>
      <w:r>
        <w:rPr>
          <w:color w:val="231F20"/>
          <w:spacing w:val="10"/>
        </w:rPr>
        <w:t>、</w:t>
      </w:r>
      <w:r>
        <w:rPr>
          <w:color w:val="231F20"/>
        </w:rPr>
        <w:t xml:space="preserve"> </w:t>
      </w:r>
      <w:r>
        <w:rPr>
          <w:color w:val="231F20"/>
          <w:spacing w:val="11"/>
        </w:rPr>
        <w:t>凉血为主</w:t>
      </w:r>
      <w:r>
        <w:rPr>
          <w:rFonts w:ascii="Arial" w:hAnsi="Arial" w:eastAsia="Arial" w:cs="Arial"/>
          <w:sz w:val="10"/>
          <w:szCs w:val="10"/>
          <w:color w:val="231F20"/>
          <w:spacing w:val="11"/>
          <w:position w:val="8"/>
        </w:rPr>
        <w:t>[4] </w:t>
      </w:r>
      <w:r>
        <w:rPr>
          <w:color w:val="231F20"/>
          <w:spacing w:val="11"/>
        </w:rPr>
        <w:t>。湿热壅遏汤出自</w:t>
      </w:r>
      <w:r>
        <w:rPr>
          <w:color w:val="231F20"/>
          <w:spacing w:val="-8"/>
        </w:rPr>
        <w:t xml:space="preserve"> </w:t>
      </w:r>
      <w:r>
        <w:rPr>
          <w:color w:val="231F20"/>
          <w:spacing w:val="11"/>
        </w:rPr>
        <w:t>《老中医经验选编》，</w:t>
      </w:r>
      <w:r>
        <w:rPr>
          <w:color w:val="231F20"/>
        </w:rPr>
        <w:t xml:space="preserve"> </w:t>
      </w:r>
      <w:r>
        <w:rPr>
          <w:color w:val="231F20"/>
          <w:spacing w:val="15"/>
        </w:rPr>
        <w:t>具有清热解毒</w:t>
      </w:r>
      <w:r>
        <w:rPr>
          <w:color w:val="231F20"/>
          <w:spacing w:val="-17"/>
        </w:rPr>
        <w:t xml:space="preserve"> </w:t>
      </w:r>
      <w:r>
        <w:rPr>
          <w:color w:val="231F20"/>
          <w:spacing w:val="15"/>
        </w:rPr>
        <w:t>、活血利湿之功效</w:t>
      </w:r>
      <w:r>
        <w:rPr>
          <w:color w:val="231F20"/>
          <w:spacing w:val="-22"/>
        </w:rPr>
        <w:t xml:space="preserve"> </w:t>
      </w:r>
      <w:r>
        <w:rPr>
          <w:color w:val="231F20"/>
          <w:spacing w:val="15"/>
        </w:rPr>
        <w:t>。本研究观察湿热</w:t>
      </w:r>
    </w:p>
    <w:p>
      <w:pPr>
        <w:spacing w:line="14" w:lineRule="auto"/>
        <w:rPr>
          <w:rFonts w:ascii="Arial"/>
          <w:sz w:val="2"/>
        </w:rPr>
      </w:pPr>
      <w:r>
        <w:rPr>
          <w:rFonts w:ascii="Arial" w:hAnsi="Arial" w:eastAsia="Arial" w:cs="Arial"/>
          <w:sz w:val="2"/>
          <w:szCs w:val="2"/>
        </w:rPr>
        <w:br w:type="column"/>
      </w:r>
    </w:p>
    <w:p>
      <w:pPr>
        <w:pStyle w:val="BodyText"/>
        <w:ind w:left="3" w:right="81" w:firstLine="5"/>
        <w:spacing w:before="44" w:line="226" w:lineRule="auto"/>
        <w:rPr/>
      </w:pPr>
      <w:r>
        <w:rPr>
          <w:color w:val="231F20"/>
          <w:spacing w:val="12"/>
        </w:rPr>
        <w:t>壅遏汤联合盐酸莫西沙星片治疗</w:t>
      </w:r>
      <w:r>
        <w:rPr>
          <w:color w:val="231F20"/>
          <w:spacing w:val="-4"/>
        </w:rPr>
        <w:t xml:space="preserve"> </w:t>
      </w:r>
      <w:r>
        <w:rPr>
          <w:rFonts w:ascii="Arial" w:hAnsi="Arial" w:eastAsia="Arial" w:cs="Arial"/>
          <w:color w:val="231F20"/>
        </w:rPr>
        <w:t>APID</w:t>
      </w:r>
      <w:r>
        <w:rPr>
          <w:rFonts w:ascii="Arial" w:hAnsi="Arial" w:eastAsia="Arial" w:cs="Arial"/>
          <w:color w:val="231F20"/>
          <w:spacing w:val="-16"/>
        </w:rPr>
        <w:t xml:space="preserve"> </w:t>
      </w:r>
      <w:r>
        <w:rPr>
          <w:color w:val="231F20"/>
          <w:spacing w:val="12"/>
        </w:rPr>
        <w:t>湿毒壅盛证患</w:t>
      </w:r>
      <w:r>
        <w:rPr>
          <w:color w:val="231F20"/>
        </w:rPr>
        <w:t xml:space="preserve"> </w:t>
      </w:r>
      <w:r>
        <w:rPr>
          <w:color w:val="231F20"/>
          <w:spacing w:val="4"/>
        </w:rPr>
        <w:t>者的临床疗效</w:t>
      </w:r>
      <w:r>
        <w:rPr>
          <w:color w:val="231F20"/>
          <w:spacing w:val="-8"/>
        </w:rPr>
        <w:t xml:space="preserve"> </w:t>
      </w:r>
      <w:r>
        <w:rPr>
          <w:color w:val="231F20"/>
          <w:spacing w:val="4"/>
        </w:rPr>
        <w:t>，报道如下。</w:t>
      </w:r>
    </w:p>
    <w:p>
      <w:pPr>
        <w:ind w:left="18"/>
        <w:spacing w:line="266" w:lineRule="exact"/>
        <w:rPr>
          <w:rFonts w:ascii="SimHei" w:hAnsi="SimHei" w:eastAsia="SimHei" w:cs="SimHei"/>
          <w:sz w:val="20"/>
          <w:szCs w:val="20"/>
        </w:rPr>
      </w:pPr>
      <w:r>
        <w:rPr>
          <w:rFonts w:ascii="Arial" w:hAnsi="Arial" w:eastAsia="Arial" w:cs="Arial"/>
          <w:sz w:val="20"/>
          <w:szCs w:val="20"/>
          <w:color w:val="231F20"/>
          <w:position w:val="1"/>
        </w:rPr>
        <w:t>1    </w:t>
      </w:r>
      <w:r>
        <w:rPr>
          <w:rFonts w:ascii="SimHei" w:hAnsi="SimHei" w:eastAsia="SimHei" w:cs="SimHei"/>
          <w:sz w:val="20"/>
          <w:szCs w:val="20"/>
          <w:color w:val="231F20"/>
          <w:position w:val="1"/>
        </w:rPr>
        <w:t>临床资料</w:t>
      </w:r>
    </w:p>
    <w:p>
      <w:pPr>
        <w:pStyle w:val="BodyText"/>
        <w:ind w:firstLine="18"/>
        <w:spacing w:before="58" w:line="222" w:lineRule="auto"/>
        <w:rPr/>
      </w:pPr>
      <w:r>
        <w:rPr>
          <w:rFonts w:ascii="Arial" w:hAnsi="Arial" w:eastAsia="Arial" w:cs="Arial"/>
          <w:color w:val="231F20"/>
          <w:spacing w:val="6"/>
        </w:rPr>
        <w:t>1.1</w:t>
      </w:r>
      <w:r>
        <w:rPr>
          <w:rFonts w:ascii="Arial" w:hAnsi="Arial" w:eastAsia="Arial" w:cs="Arial"/>
          <w:color w:val="231F20"/>
          <w:spacing w:val="3"/>
        </w:rPr>
        <w:t xml:space="preserve">    </w:t>
      </w:r>
      <w:r>
        <w:rPr>
          <w:rFonts w:ascii="SimHei" w:hAnsi="SimHei" w:eastAsia="SimHei" w:cs="SimHei"/>
          <w:color w:val="231F20"/>
          <w:spacing w:val="6"/>
        </w:rPr>
        <w:t>诊断标准</w:t>
      </w:r>
      <w:r>
        <w:rPr>
          <w:rFonts w:ascii="SimHei" w:hAnsi="SimHei" w:eastAsia="SimHei" w:cs="SimHei"/>
          <w:color w:val="231F20"/>
          <w:spacing w:val="6"/>
        </w:rPr>
        <w:t xml:space="preserve">  </w:t>
      </w:r>
      <w:r>
        <w:rPr>
          <w:color w:val="231F20"/>
          <w:spacing w:val="6"/>
        </w:rPr>
        <w:t>参考</w:t>
      </w:r>
      <w:r>
        <w:rPr>
          <w:color w:val="231F20"/>
          <w:spacing w:val="-30"/>
        </w:rPr>
        <w:t xml:space="preserve"> </w:t>
      </w:r>
      <w:r>
        <w:rPr>
          <w:color w:val="231F20"/>
          <w:spacing w:val="6"/>
        </w:rPr>
        <w:t>《妇产科学》</w:t>
      </w:r>
      <w:r>
        <w:rPr>
          <w:color w:val="231F20"/>
          <w:spacing w:val="-34"/>
        </w:rPr>
        <w:t xml:space="preserve"> </w:t>
      </w:r>
      <w:r>
        <w:rPr>
          <w:rFonts w:ascii="Arial" w:hAnsi="Arial" w:eastAsia="Arial" w:cs="Arial"/>
          <w:sz w:val="10"/>
          <w:szCs w:val="10"/>
          <w:color w:val="231F20"/>
          <w:spacing w:val="6"/>
          <w:position w:val="8"/>
        </w:rPr>
        <w:t>[5]</w:t>
      </w:r>
      <w:r>
        <w:rPr>
          <w:color w:val="231F20"/>
          <w:spacing w:val="6"/>
        </w:rPr>
        <w:t>中关于</w:t>
      </w:r>
      <w:r>
        <w:rPr>
          <w:color w:val="231F20"/>
          <w:spacing w:val="-17"/>
        </w:rPr>
        <w:t xml:space="preserve"> </w:t>
      </w:r>
      <w:r>
        <w:rPr>
          <w:rFonts w:ascii="Arial" w:hAnsi="Arial" w:eastAsia="Arial" w:cs="Arial"/>
          <w:color w:val="231F20"/>
        </w:rPr>
        <w:t>APID</w:t>
      </w:r>
      <w:r>
        <w:rPr>
          <w:rFonts w:ascii="Arial" w:hAnsi="Arial" w:eastAsia="Arial" w:cs="Arial"/>
          <w:color w:val="231F20"/>
          <w:spacing w:val="6"/>
        </w:rPr>
        <w:t xml:space="preserve"> </w:t>
      </w:r>
      <w:r>
        <w:rPr>
          <w:color w:val="231F20"/>
          <w:spacing w:val="6"/>
        </w:rPr>
        <w:t>的</w:t>
      </w:r>
      <w:r>
        <w:rPr>
          <w:color w:val="231F20"/>
        </w:rPr>
        <w:t xml:space="preserve">  </w:t>
      </w:r>
      <w:r>
        <w:rPr>
          <w:color w:val="231F20"/>
          <w:spacing w:val="10"/>
        </w:rPr>
        <w:t>诊断标准</w:t>
      </w:r>
      <w:r>
        <w:rPr>
          <w:color w:val="231F20"/>
          <w:spacing w:val="-27"/>
        </w:rPr>
        <w:t xml:space="preserve"> </w:t>
      </w:r>
      <w:r>
        <w:rPr>
          <w:color w:val="231F20"/>
          <w:spacing w:val="10"/>
        </w:rPr>
        <w:t>。患者伴有下腹及腰骶部疼痛</w:t>
      </w:r>
      <w:r>
        <w:rPr>
          <w:color w:val="231F20"/>
          <w:spacing w:val="-29"/>
        </w:rPr>
        <w:t xml:space="preserve"> </w:t>
      </w:r>
      <w:r>
        <w:rPr>
          <w:color w:val="231F20"/>
          <w:spacing w:val="10"/>
        </w:rPr>
        <w:t>、月经紊乱、</w:t>
      </w:r>
      <w:r>
        <w:rPr>
          <w:color w:val="231F20"/>
        </w:rPr>
        <w:t xml:space="preserve"> </w:t>
      </w:r>
      <w:r>
        <w:rPr>
          <w:color w:val="231F20"/>
          <w:spacing w:val="8"/>
        </w:rPr>
        <w:t>白带量多色黄等症状</w:t>
      </w:r>
      <w:r>
        <w:rPr>
          <w:color w:val="231F20"/>
          <w:spacing w:val="-6"/>
        </w:rPr>
        <w:t xml:space="preserve"> </w:t>
      </w:r>
      <w:r>
        <w:rPr>
          <w:color w:val="231F20"/>
          <w:spacing w:val="8"/>
        </w:rPr>
        <w:t>；经</w:t>
      </w:r>
      <w:r>
        <w:rPr>
          <w:color w:val="231F20"/>
          <w:spacing w:val="-19"/>
        </w:rPr>
        <w:t xml:space="preserve"> </w:t>
      </w:r>
      <w:r>
        <w:rPr>
          <w:rFonts w:ascii="Arial" w:hAnsi="Arial" w:eastAsia="Arial" w:cs="Arial"/>
          <w:color w:val="231F20"/>
          <w:spacing w:val="8"/>
        </w:rPr>
        <w:t>B</w:t>
      </w:r>
      <w:r>
        <w:rPr>
          <w:color w:val="231F20"/>
          <w:spacing w:val="8"/>
        </w:rPr>
        <w:t>超检查可见附件区炎性包</w:t>
      </w:r>
      <w:r>
        <w:rPr>
          <w:color w:val="231F20"/>
        </w:rPr>
        <w:t xml:space="preserve">  </w:t>
      </w:r>
      <w:r>
        <w:rPr>
          <w:color w:val="231F20"/>
          <w:spacing w:val="11"/>
        </w:rPr>
        <w:t>块或增宽</w:t>
      </w:r>
      <w:r>
        <w:rPr>
          <w:color w:val="231F20"/>
          <w:spacing w:val="-10"/>
        </w:rPr>
        <w:t xml:space="preserve"> </w:t>
      </w:r>
      <w:r>
        <w:rPr>
          <w:color w:val="231F20"/>
          <w:spacing w:val="11"/>
        </w:rPr>
        <w:t>、增厚</w:t>
      </w:r>
      <w:r>
        <w:rPr>
          <w:color w:val="231F20"/>
          <w:spacing w:val="-9"/>
        </w:rPr>
        <w:t xml:space="preserve"> </w:t>
      </w:r>
      <w:r>
        <w:rPr>
          <w:color w:val="231F20"/>
          <w:spacing w:val="11"/>
        </w:rPr>
        <w:t>，盆腔积液等</w:t>
      </w:r>
      <w:r>
        <w:rPr>
          <w:color w:val="231F20"/>
          <w:spacing w:val="-10"/>
        </w:rPr>
        <w:t xml:space="preserve"> </w:t>
      </w:r>
      <w:r>
        <w:rPr>
          <w:color w:val="231F20"/>
          <w:spacing w:val="11"/>
        </w:rPr>
        <w:t>；</w:t>
      </w:r>
      <w:r>
        <w:rPr>
          <w:color w:val="231F20"/>
          <w:spacing w:val="-39"/>
        </w:rPr>
        <w:t xml:space="preserve"> </w:t>
      </w:r>
      <w:r>
        <w:rPr>
          <w:color w:val="231F20"/>
          <w:spacing w:val="11"/>
        </w:rPr>
        <w:t>实验室检查可见白</w:t>
      </w:r>
      <w:r>
        <w:rPr>
          <w:color w:val="231F20"/>
        </w:rPr>
        <w:t xml:space="preserve">  </w:t>
      </w:r>
      <w:r>
        <w:rPr>
          <w:color w:val="231F20"/>
          <w:spacing w:val="8"/>
        </w:rPr>
        <w:t>细胞和中性粒细胞比值升高。</w:t>
      </w:r>
    </w:p>
    <w:p>
      <w:pPr>
        <w:pStyle w:val="BodyText"/>
        <w:ind w:right="15" w:firstLine="18"/>
        <w:spacing w:before="26" w:line="223" w:lineRule="auto"/>
        <w:rPr/>
      </w:pPr>
      <w:r>
        <w:rPr>
          <w:rFonts w:ascii="Arial" w:hAnsi="Arial" w:eastAsia="Arial" w:cs="Arial"/>
          <w:color w:val="231F20"/>
          <w:spacing w:val="8"/>
        </w:rPr>
        <w:t>1.2</w:t>
      </w:r>
      <w:r>
        <w:rPr>
          <w:rFonts w:ascii="Arial" w:hAnsi="Arial" w:eastAsia="Arial" w:cs="Arial"/>
          <w:color w:val="231F20"/>
          <w:spacing w:val="3"/>
        </w:rPr>
        <w:t xml:space="preserve">    </w:t>
      </w:r>
      <w:r>
        <w:rPr>
          <w:rFonts w:ascii="SimHei" w:hAnsi="SimHei" w:eastAsia="SimHei" w:cs="SimHei"/>
          <w:color w:val="231F20"/>
          <w:spacing w:val="8"/>
        </w:rPr>
        <w:t>辨证标准</w:t>
      </w:r>
      <w:r>
        <w:rPr>
          <w:rFonts w:ascii="SimHei" w:hAnsi="SimHei" w:eastAsia="SimHei" w:cs="SimHei"/>
          <w:color w:val="231F20"/>
          <w:spacing w:val="8"/>
        </w:rPr>
        <w:t xml:space="preserve">  </w:t>
      </w:r>
      <w:r>
        <w:rPr>
          <w:color w:val="231F20"/>
          <w:spacing w:val="8"/>
        </w:rPr>
        <w:t>参考</w:t>
      </w:r>
      <w:r>
        <w:rPr>
          <w:color w:val="231F20"/>
          <w:spacing w:val="-35"/>
        </w:rPr>
        <w:t xml:space="preserve"> </w:t>
      </w:r>
      <w:r>
        <w:rPr>
          <w:color w:val="231F20"/>
          <w:spacing w:val="8"/>
        </w:rPr>
        <w:t>《中医药单用</w:t>
      </w:r>
      <w:r>
        <w:rPr>
          <w:rFonts w:ascii="Arial" w:hAnsi="Arial" w:eastAsia="Arial" w:cs="Arial"/>
          <w:color w:val="231F20"/>
          <w:spacing w:val="8"/>
        </w:rPr>
        <w:t>/</w:t>
      </w:r>
      <w:r>
        <w:rPr>
          <w:color w:val="231F20"/>
          <w:spacing w:val="8"/>
        </w:rPr>
        <w:t>联合抗生素治疗</w:t>
      </w:r>
      <w:r>
        <w:rPr>
          <w:color w:val="231F20"/>
        </w:rPr>
        <w:t xml:space="preserve">  </w:t>
      </w:r>
      <w:r>
        <w:rPr>
          <w:color w:val="231F20"/>
          <w:spacing w:val="14"/>
        </w:rPr>
        <w:t>常见感染性疾病临床实践指南：</w:t>
      </w:r>
      <w:r>
        <w:rPr>
          <w:color w:val="231F20"/>
          <w:spacing w:val="-30"/>
        </w:rPr>
        <w:t xml:space="preserve"> </w:t>
      </w:r>
      <w:r>
        <w:rPr>
          <w:color w:val="231F20"/>
          <w:spacing w:val="14"/>
        </w:rPr>
        <w:t>盆腔炎性疾病》 中</w:t>
      </w:r>
      <w:r>
        <w:rPr>
          <w:color w:val="231F20"/>
        </w:rPr>
        <w:t xml:space="preserve">  </w:t>
      </w:r>
      <w:r>
        <w:rPr>
          <w:color w:val="231F20"/>
          <w:spacing w:val="10"/>
        </w:rPr>
        <w:t>关于急性盆腔炎湿毒壅盛证的辨证标准</w:t>
      </w:r>
      <w:r>
        <w:rPr>
          <w:rFonts w:ascii="Arial" w:hAnsi="Arial" w:eastAsia="Arial" w:cs="Arial"/>
          <w:sz w:val="10"/>
          <w:szCs w:val="10"/>
          <w:color w:val="231F20"/>
          <w:spacing w:val="10"/>
          <w:position w:val="8"/>
        </w:rPr>
        <w:t>[6] </w:t>
      </w:r>
      <w:r>
        <w:rPr>
          <w:color w:val="231F20"/>
          <w:spacing w:val="10"/>
        </w:rPr>
        <w:t>。下腹或腰</w:t>
      </w:r>
      <w:r>
        <w:rPr>
          <w:color w:val="231F20"/>
          <w:spacing w:val="6"/>
        </w:rPr>
        <w:t xml:space="preserve">  </w:t>
      </w:r>
      <w:r>
        <w:rPr>
          <w:color w:val="231F20"/>
          <w:spacing w:val="5"/>
        </w:rPr>
        <w:t>骶部胀痛</w:t>
      </w:r>
      <w:r>
        <w:rPr>
          <w:color w:val="231F20"/>
          <w:spacing w:val="-28"/>
        </w:rPr>
        <w:t xml:space="preserve"> </w:t>
      </w:r>
      <w:r>
        <w:rPr>
          <w:color w:val="231F20"/>
          <w:spacing w:val="5"/>
        </w:rPr>
        <w:t>、拒按</w:t>
      </w:r>
      <w:r>
        <w:rPr>
          <w:color w:val="231F20"/>
          <w:spacing w:val="-15"/>
        </w:rPr>
        <w:t xml:space="preserve"> </w:t>
      </w:r>
      <w:r>
        <w:rPr>
          <w:color w:val="231F20"/>
          <w:spacing w:val="5"/>
        </w:rPr>
        <w:t>；恶寒发热</w:t>
      </w:r>
      <w:r>
        <w:rPr>
          <w:color w:val="231F20"/>
          <w:spacing w:val="-15"/>
        </w:rPr>
        <w:t xml:space="preserve"> </w:t>
      </w:r>
      <w:r>
        <w:rPr>
          <w:color w:val="231F20"/>
          <w:spacing w:val="5"/>
        </w:rPr>
        <w:t>，或伴高热</w:t>
      </w:r>
      <w:r>
        <w:rPr>
          <w:color w:val="231F20"/>
          <w:spacing w:val="-15"/>
        </w:rPr>
        <w:t xml:space="preserve"> </w:t>
      </w:r>
      <w:r>
        <w:rPr>
          <w:color w:val="231F20"/>
          <w:spacing w:val="5"/>
        </w:rPr>
        <w:t>；带下异</w:t>
      </w:r>
      <w:r>
        <w:rPr>
          <w:color w:val="231F20"/>
          <w:spacing w:val="4"/>
        </w:rPr>
        <w:t>常，</w:t>
      </w:r>
      <w:r>
        <w:rPr>
          <w:color w:val="231F20"/>
        </w:rPr>
        <w:t xml:space="preserve"> </w:t>
      </w:r>
      <w:r>
        <w:rPr>
          <w:color w:val="231F20"/>
          <w:spacing w:val="7"/>
        </w:rPr>
        <w:t>色黄或黄绿如脓</w:t>
      </w:r>
      <w:r>
        <w:rPr>
          <w:color w:val="231F20"/>
          <w:spacing w:val="-7"/>
        </w:rPr>
        <w:t xml:space="preserve"> </w:t>
      </w:r>
      <w:r>
        <w:rPr>
          <w:color w:val="231F20"/>
          <w:spacing w:val="7"/>
        </w:rPr>
        <w:t>，</w:t>
      </w:r>
      <w:r>
        <w:rPr>
          <w:color w:val="231F20"/>
          <w:spacing w:val="-31"/>
        </w:rPr>
        <w:t xml:space="preserve"> </w:t>
      </w:r>
      <w:r>
        <w:rPr>
          <w:color w:val="231F20"/>
          <w:spacing w:val="7"/>
        </w:rPr>
        <w:t>味臭秽</w:t>
      </w:r>
      <w:r>
        <w:rPr>
          <w:color w:val="231F20"/>
          <w:spacing w:val="-10"/>
        </w:rPr>
        <w:t xml:space="preserve"> </w:t>
      </w:r>
      <w:r>
        <w:rPr>
          <w:color w:val="231F20"/>
          <w:spacing w:val="7"/>
        </w:rPr>
        <w:t>；</w:t>
      </w:r>
      <w:r>
        <w:rPr>
          <w:color w:val="231F20"/>
          <w:spacing w:val="-39"/>
        </w:rPr>
        <w:t xml:space="preserve"> </w:t>
      </w:r>
      <w:r>
        <w:rPr>
          <w:color w:val="231F20"/>
          <w:spacing w:val="7"/>
        </w:rPr>
        <w:t>月经量多</w:t>
      </w:r>
      <w:r>
        <w:rPr>
          <w:color w:val="231F20"/>
          <w:spacing w:val="-10"/>
        </w:rPr>
        <w:t xml:space="preserve"> </w:t>
      </w:r>
      <w:r>
        <w:rPr>
          <w:color w:val="231F20"/>
          <w:spacing w:val="7"/>
        </w:rPr>
        <w:t>；</w:t>
      </w:r>
      <w:r>
        <w:rPr>
          <w:color w:val="231F20"/>
          <w:spacing w:val="-38"/>
        </w:rPr>
        <w:t xml:space="preserve"> </w:t>
      </w:r>
      <w:r>
        <w:rPr>
          <w:color w:val="231F20"/>
          <w:spacing w:val="7"/>
        </w:rPr>
        <w:t>大便稀</w:t>
      </w:r>
      <w:r>
        <w:rPr>
          <w:color w:val="231F20"/>
          <w:spacing w:val="-23"/>
        </w:rPr>
        <w:t xml:space="preserve"> </w:t>
      </w:r>
      <w:r>
        <w:rPr>
          <w:color w:val="231F20"/>
          <w:spacing w:val="7"/>
        </w:rPr>
        <w:t>、小</w:t>
      </w:r>
      <w:r>
        <w:rPr>
          <w:color w:val="231F20"/>
        </w:rPr>
        <w:t xml:space="preserve">  </w:t>
      </w:r>
      <w:r>
        <w:rPr>
          <w:color w:val="231F20"/>
          <w:spacing w:val="1"/>
        </w:rPr>
        <w:t>便赤</w:t>
      </w:r>
      <w:r>
        <w:rPr>
          <w:color w:val="231F20"/>
          <w:spacing w:val="-14"/>
        </w:rPr>
        <w:t xml:space="preserve"> </w:t>
      </w:r>
      <w:r>
        <w:rPr>
          <w:color w:val="231F20"/>
          <w:spacing w:val="1"/>
        </w:rPr>
        <w:t>；舌质暗红</w:t>
      </w:r>
      <w:r>
        <w:rPr>
          <w:color w:val="231F20"/>
          <w:spacing w:val="-19"/>
        </w:rPr>
        <w:t xml:space="preserve"> </w:t>
      </w:r>
      <w:r>
        <w:rPr>
          <w:color w:val="231F20"/>
          <w:spacing w:val="1"/>
        </w:rPr>
        <w:t>，苔黄腻</w:t>
      </w:r>
      <w:r>
        <w:rPr>
          <w:color w:val="231F20"/>
          <w:spacing w:val="-19"/>
        </w:rPr>
        <w:t xml:space="preserve"> </w:t>
      </w:r>
      <w:r>
        <w:rPr>
          <w:color w:val="231F20"/>
          <w:spacing w:val="1"/>
        </w:rPr>
        <w:t>，脉滑数。</w:t>
      </w:r>
    </w:p>
    <w:p>
      <w:pPr>
        <w:pStyle w:val="BodyText"/>
        <w:ind w:left="6" w:right="13" w:firstLine="11"/>
        <w:spacing w:before="29" w:line="194" w:lineRule="auto"/>
        <w:rPr/>
      </w:pPr>
      <w:r>
        <w:rPr>
          <w:rFonts w:ascii="Arial" w:hAnsi="Arial" w:eastAsia="Arial" w:cs="Arial"/>
          <w:color w:val="231F20"/>
          <w:spacing w:val="7"/>
        </w:rPr>
        <w:t>1.3</w:t>
      </w:r>
      <w:r>
        <w:rPr>
          <w:rFonts w:ascii="Arial" w:hAnsi="Arial" w:eastAsia="Arial" w:cs="Arial"/>
          <w:color w:val="231F20"/>
          <w:spacing w:val="1"/>
        </w:rPr>
        <w:t xml:space="preserve">    </w:t>
      </w:r>
      <w:r>
        <w:rPr>
          <w:rFonts w:ascii="SimHei" w:hAnsi="SimHei" w:eastAsia="SimHei" w:cs="SimHei"/>
          <w:color w:val="231F20"/>
          <w:spacing w:val="7"/>
        </w:rPr>
        <w:t>纳入标准</w:t>
      </w:r>
      <w:r>
        <w:rPr>
          <w:rFonts w:ascii="SimHei" w:hAnsi="SimHei" w:eastAsia="SimHei" w:cs="SimHei"/>
          <w:color w:val="231F20"/>
          <w:spacing w:val="7"/>
        </w:rPr>
        <w:t xml:space="preserve">  </w:t>
      </w:r>
      <w:r>
        <w:rPr>
          <w:color w:val="231F20"/>
          <w:spacing w:val="7"/>
        </w:rPr>
        <w:t>符合诊断及辨证标准</w:t>
      </w:r>
      <w:r>
        <w:rPr>
          <w:color w:val="231F20"/>
          <w:spacing w:val="-17"/>
        </w:rPr>
        <w:t xml:space="preserve"> </w:t>
      </w:r>
      <w:r>
        <w:rPr>
          <w:color w:val="231F20"/>
          <w:spacing w:val="7"/>
        </w:rPr>
        <w:t>，且病程</w:t>
      </w:r>
      <w:r>
        <w:rPr>
          <w:rFonts w:ascii="Arial" w:hAnsi="Arial" w:eastAsia="Arial" w:cs="Arial"/>
          <w:color w:val="231F20"/>
          <w:spacing w:val="7"/>
        </w:rPr>
        <w:t>≤7d</w:t>
      </w:r>
      <w:r>
        <w:rPr>
          <w:color w:val="231F20"/>
          <w:spacing w:val="7"/>
        </w:rPr>
        <w:t>；</w:t>
      </w:r>
      <w:r>
        <w:rPr>
          <w:color w:val="231F20"/>
        </w:rPr>
        <w:t xml:space="preserve"> </w:t>
      </w:r>
      <w:r>
        <w:rPr>
          <w:color w:val="231F20"/>
          <w:spacing w:val="5"/>
        </w:rPr>
        <w:t>患者未进行相关治疗</w:t>
      </w:r>
      <w:r>
        <w:rPr>
          <w:color w:val="231F20"/>
          <w:spacing w:val="-20"/>
        </w:rPr>
        <w:t xml:space="preserve"> </w:t>
      </w:r>
      <w:r>
        <w:rPr>
          <w:color w:val="231F20"/>
          <w:spacing w:val="5"/>
        </w:rPr>
        <w:t>；</w:t>
      </w:r>
      <w:r>
        <w:rPr>
          <w:color w:val="231F20"/>
          <w:spacing w:val="-13"/>
        </w:rPr>
        <w:t xml:space="preserve"> </w:t>
      </w:r>
      <w:r>
        <w:rPr>
          <w:color w:val="231F20"/>
          <w:spacing w:val="5"/>
        </w:rPr>
        <w:t>自愿参加且无精神类疾病。</w:t>
      </w:r>
    </w:p>
    <w:p>
      <w:pPr>
        <w:spacing w:line="194" w:lineRule="auto"/>
        <w:sectPr>
          <w:type w:val="continuous"/>
          <w:pgSz w:w="11906" w:h="16158"/>
          <w:pgMar w:top="1403" w:right="827" w:bottom="0" w:left="407" w:header="771" w:footer="0" w:gutter="0"/>
          <w:cols w:equalWidth="0" w:num="2">
            <w:col w:w="5677" w:space="100"/>
            <w:col w:w="4894" w:space="0"/>
          </w:cols>
        </w:sectPr>
        <w:rPr/>
      </w:pPr>
    </w:p>
    <w:p>
      <w:pPr>
        <w:spacing w:line="132" w:lineRule="exact"/>
        <w:rPr/>
      </w:pPr>
      <w:r/>
    </w:p>
    <w:p>
      <w:pPr>
        <w:spacing w:line="132" w:lineRule="exact"/>
        <w:sectPr>
          <w:headerReference w:type="default" r:id="rId3"/>
          <w:pgSz w:w="11906" w:h="16158"/>
          <w:pgMar w:top="1403" w:right="827" w:bottom="0" w:left="407" w:header="771" w:footer="0" w:gutter="0"/>
          <w:cols w:equalWidth="0" w:num="1">
            <w:col w:w="10670" w:space="0"/>
          </w:cols>
        </w:sectPr>
        <w:rPr/>
      </w:pPr>
    </w:p>
    <w:p>
      <w:pPr>
        <w:pStyle w:val="BodyText"/>
        <w:ind w:left="504" w:right="348" w:firstLine="17"/>
        <w:spacing w:before="47" w:line="226" w:lineRule="auto"/>
        <w:jc w:val="both"/>
        <w:rPr/>
      </w:pPr>
      <w:r>
        <w:rPr>
          <w:color w:val="231F20"/>
          <w:spacing w:val="10"/>
        </w:rPr>
        <w:t>1.4</w:t>
      </w:r>
      <w:r>
        <w:rPr>
          <w:color w:val="231F20"/>
          <w:spacing w:val="17"/>
        </w:rPr>
        <w:t xml:space="preserve">   </w:t>
      </w:r>
      <w:r>
        <w:rPr>
          <w:rFonts w:ascii="SimHei" w:hAnsi="SimHei" w:eastAsia="SimHei" w:cs="SimHei"/>
          <w:color w:val="231F20"/>
          <w:spacing w:val="10"/>
        </w:rPr>
        <w:t>排除标准</w:t>
      </w:r>
      <w:r>
        <w:rPr>
          <w:rFonts w:ascii="SimHei" w:hAnsi="SimHei" w:eastAsia="SimHei" w:cs="SimHei"/>
          <w:color w:val="231F20"/>
          <w:spacing w:val="10"/>
        </w:rPr>
        <w:t xml:space="preserve">  </w:t>
      </w:r>
      <w:r>
        <w:rPr>
          <w:color w:val="231F20"/>
          <w:spacing w:val="10"/>
        </w:rPr>
        <w:t>慢性盆腔炎或病情危急</w:t>
      </w:r>
      <w:r>
        <w:rPr>
          <w:color w:val="231F20"/>
          <w:spacing w:val="9"/>
        </w:rPr>
        <w:t>者</w:t>
      </w:r>
      <w:r>
        <w:rPr>
          <w:color w:val="231F20"/>
          <w:spacing w:val="-13"/>
        </w:rPr>
        <w:t xml:space="preserve"> </w:t>
      </w:r>
      <w:r>
        <w:rPr>
          <w:color w:val="231F20"/>
          <w:spacing w:val="9"/>
        </w:rPr>
        <w:t>；患者入</w:t>
      </w:r>
      <w:r>
        <w:rPr>
          <w:color w:val="231F20"/>
        </w:rPr>
        <w:t xml:space="preserve"> </w:t>
      </w:r>
      <w:r>
        <w:rPr>
          <w:color w:val="231F20"/>
          <w:spacing w:val="6"/>
        </w:rPr>
        <w:t>组前 1</w:t>
      </w:r>
      <w:r>
        <w:rPr>
          <w:color w:val="231F20"/>
          <w:spacing w:val="-11"/>
        </w:rPr>
        <w:t xml:space="preserve"> </w:t>
      </w:r>
      <w:r>
        <w:rPr>
          <w:color w:val="231F20"/>
          <w:spacing w:val="6"/>
        </w:rPr>
        <w:t>周内曾使用抗生素治疗</w:t>
      </w:r>
      <w:r>
        <w:rPr>
          <w:color w:val="231F20"/>
          <w:spacing w:val="-18"/>
        </w:rPr>
        <w:t xml:space="preserve"> </w:t>
      </w:r>
      <w:r>
        <w:rPr>
          <w:color w:val="231F20"/>
          <w:spacing w:val="6"/>
        </w:rPr>
        <w:t>；伴有严重的心脑血管</w:t>
      </w:r>
      <w:r>
        <w:rPr>
          <w:color w:val="231F20"/>
        </w:rPr>
        <w:t xml:space="preserve"> </w:t>
      </w:r>
      <w:r>
        <w:rPr>
          <w:color w:val="231F20"/>
          <w:spacing w:val="12"/>
        </w:rPr>
        <w:t>疾病</w:t>
      </w:r>
      <w:r>
        <w:rPr>
          <w:color w:val="231F20"/>
          <w:spacing w:val="-20"/>
        </w:rPr>
        <w:t xml:space="preserve"> </w:t>
      </w:r>
      <w:r>
        <w:rPr>
          <w:color w:val="231F20"/>
          <w:spacing w:val="12"/>
        </w:rPr>
        <w:t>、肝肾功能异常</w:t>
      </w:r>
      <w:r>
        <w:rPr>
          <w:color w:val="231F20"/>
          <w:spacing w:val="-24"/>
        </w:rPr>
        <w:t xml:space="preserve"> </w:t>
      </w:r>
      <w:r>
        <w:rPr>
          <w:color w:val="231F20"/>
          <w:spacing w:val="12"/>
        </w:rPr>
        <w:t>、妇科恶性肿瘤等</w:t>
      </w:r>
      <w:r>
        <w:rPr>
          <w:color w:val="231F20"/>
          <w:spacing w:val="-10"/>
        </w:rPr>
        <w:t xml:space="preserve"> </w:t>
      </w:r>
      <w:r>
        <w:rPr>
          <w:color w:val="231F20"/>
          <w:spacing w:val="12"/>
        </w:rPr>
        <w:t>；</w:t>
      </w:r>
      <w:r>
        <w:rPr>
          <w:color w:val="231F20"/>
          <w:spacing w:val="-37"/>
        </w:rPr>
        <w:t xml:space="preserve"> </w:t>
      </w:r>
      <w:r>
        <w:rPr>
          <w:color w:val="231F20"/>
          <w:spacing w:val="12"/>
        </w:rPr>
        <w:t>患者处于</w:t>
      </w:r>
      <w:r>
        <w:rPr>
          <w:color w:val="231F20"/>
        </w:rPr>
        <w:t xml:space="preserve"> </w:t>
      </w:r>
      <w:r>
        <w:rPr>
          <w:color w:val="231F20"/>
          <w:spacing w:val="7"/>
        </w:rPr>
        <w:t>妊娠期或哺乳期。</w:t>
      </w:r>
    </w:p>
    <w:p>
      <w:pPr>
        <w:pStyle w:val="BodyText"/>
        <w:ind w:left="505" w:right="348" w:firstLine="16"/>
        <w:spacing w:before="1" w:line="226" w:lineRule="auto"/>
        <w:jc w:val="both"/>
        <w:rPr/>
      </w:pPr>
      <w:r>
        <w:rPr>
          <w:color w:val="231F20"/>
          <w:spacing w:val="-4"/>
        </w:rPr>
        <w:t>1.5</w:t>
      </w:r>
      <w:r>
        <w:rPr>
          <w:color w:val="231F20"/>
          <w:spacing w:val="16"/>
          <w:w w:val="101"/>
        </w:rPr>
        <w:t xml:space="preserve">   </w:t>
      </w:r>
      <w:r>
        <w:rPr>
          <w:rFonts w:ascii="SimHei" w:hAnsi="SimHei" w:eastAsia="SimHei" w:cs="SimHei"/>
          <w:color w:val="231F20"/>
          <w:spacing w:val="-4"/>
        </w:rPr>
        <w:t>一般资料</w:t>
      </w:r>
      <w:r>
        <w:rPr>
          <w:rFonts w:ascii="SimHei" w:hAnsi="SimHei" w:eastAsia="SimHei" w:cs="SimHei"/>
          <w:color w:val="231F20"/>
          <w:spacing w:val="-4"/>
        </w:rPr>
        <w:t xml:space="preserve">  </w:t>
      </w:r>
      <w:r>
        <w:rPr>
          <w:color w:val="231F20"/>
          <w:spacing w:val="-4"/>
        </w:rPr>
        <w:t>选取</w:t>
      </w:r>
      <w:r>
        <w:rPr>
          <w:color w:val="231F20"/>
          <w:spacing w:val="-20"/>
        </w:rPr>
        <w:t xml:space="preserve"> </w:t>
      </w:r>
      <w:r>
        <w:rPr>
          <w:color w:val="231F20"/>
          <w:spacing w:val="-4"/>
        </w:rPr>
        <w:t>2021</w:t>
      </w:r>
      <w:r>
        <w:rPr>
          <w:color w:val="231F20"/>
          <w:spacing w:val="-22"/>
        </w:rPr>
        <w:t xml:space="preserve"> </w:t>
      </w:r>
      <w:r>
        <w:rPr>
          <w:color w:val="231F20"/>
          <w:spacing w:val="-4"/>
        </w:rPr>
        <w:t>年 1</w:t>
      </w:r>
      <w:r>
        <w:rPr>
          <w:color w:val="231F20"/>
          <w:spacing w:val="-21"/>
        </w:rPr>
        <w:t xml:space="preserve"> </w:t>
      </w:r>
      <w:r>
        <w:rPr>
          <w:color w:val="231F20"/>
          <w:spacing w:val="-4"/>
        </w:rPr>
        <w:t>月—202</w:t>
      </w:r>
      <w:r>
        <w:rPr>
          <w:color w:val="231F20"/>
          <w:spacing w:val="-5"/>
        </w:rPr>
        <w:t>2</w:t>
      </w:r>
      <w:r>
        <w:rPr>
          <w:color w:val="231F20"/>
          <w:spacing w:val="-22"/>
        </w:rPr>
        <w:t xml:space="preserve"> </w:t>
      </w:r>
      <w:r>
        <w:rPr>
          <w:color w:val="231F20"/>
          <w:spacing w:val="-5"/>
        </w:rPr>
        <w:t>年 12</w:t>
      </w:r>
      <w:r>
        <w:rPr>
          <w:color w:val="231F20"/>
          <w:spacing w:val="-21"/>
        </w:rPr>
        <w:t xml:space="preserve"> </w:t>
      </w:r>
      <w:r>
        <w:rPr>
          <w:color w:val="231F20"/>
          <w:spacing w:val="-5"/>
        </w:rPr>
        <w:t>月德清</w:t>
      </w:r>
      <w:r>
        <w:rPr>
          <w:color w:val="231F20"/>
        </w:rPr>
        <w:t xml:space="preserve"> </w:t>
      </w:r>
      <w:r>
        <w:rPr>
          <w:color w:val="231F20"/>
          <w:spacing w:val="4"/>
        </w:rPr>
        <w:t>县中医院妇科收治的</w:t>
      </w:r>
      <w:r>
        <w:rPr>
          <w:color w:val="231F20"/>
          <w:spacing w:val="-4"/>
        </w:rPr>
        <w:t xml:space="preserve"> </w:t>
      </w:r>
      <w:r>
        <w:rPr>
          <w:color w:val="231F20"/>
        </w:rPr>
        <w:t>APID</w:t>
      </w:r>
      <w:r>
        <w:rPr>
          <w:color w:val="231F20"/>
          <w:spacing w:val="-22"/>
        </w:rPr>
        <w:t xml:space="preserve"> </w:t>
      </w:r>
      <w:r>
        <w:rPr>
          <w:color w:val="231F20"/>
          <w:spacing w:val="4"/>
        </w:rPr>
        <w:t>湿毒壅盛证患者</w:t>
      </w:r>
      <w:r>
        <w:rPr>
          <w:color w:val="231F20"/>
          <w:spacing w:val="-14"/>
        </w:rPr>
        <w:t xml:space="preserve"> </w:t>
      </w:r>
      <w:r>
        <w:rPr>
          <w:color w:val="231F20"/>
          <w:spacing w:val="4"/>
        </w:rPr>
        <w:t>84</w:t>
      </w:r>
      <w:r>
        <w:rPr>
          <w:color w:val="231F20"/>
          <w:spacing w:val="-23"/>
        </w:rPr>
        <w:t xml:space="preserve"> </w:t>
      </w:r>
      <w:r>
        <w:rPr>
          <w:color w:val="231F20"/>
          <w:spacing w:val="4"/>
        </w:rPr>
        <w:t>例</w:t>
      </w:r>
      <w:r>
        <w:rPr>
          <w:color w:val="231F20"/>
          <w:spacing w:val="-17"/>
        </w:rPr>
        <w:t xml:space="preserve"> </w:t>
      </w:r>
      <w:r>
        <w:rPr>
          <w:color w:val="231F20"/>
          <w:spacing w:val="4"/>
        </w:rPr>
        <w:t>，采</w:t>
      </w:r>
      <w:r>
        <w:rPr>
          <w:color w:val="231F20"/>
        </w:rPr>
        <w:t xml:space="preserve"> </w:t>
      </w:r>
      <w:r>
        <w:rPr>
          <w:color w:val="231F20"/>
          <w:spacing w:val="11"/>
        </w:rPr>
        <w:t>用随机数字表法分为对照组和观察组各</w:t>
      </w:r>
      <w:r>
        <w:rPr>
          <w:color w:val="231F20"/>
          <w:spacing w:val="-14"/>
        </w:rPr>
        <w:t xml:space="preserve"> </w:t>
      </w:r>
      <w:r>
        <w:rPr>
          <w:color w:val="231F20"/>
          <w:spacing w:val="11"/>
        </w:rPr>
        <w:t>42</w:t>
      </w:r>
      <w:r>
        <w:rPr>
          <w:color w:val="231F20"/>
          <w:spacing w:val="-18"/>
        </w:rPr>
        <w:t xml:space="preserve"> </w:t>
      </w:r>
      <w:r>
        <w:rPr>
          <w:color w:val="231F20"/>
          <w:spacing w:val="11"/>
        </w:rPr>
        <w:t>例</w:t>
      </w:r>
      <w:r>
        <w:rPr>
          <w:color w:val="231F20"/>
          <w:spacing w:val="-24"/>
        </w:rPr>
        <w:t xml:space="preserve"> </w:t>
      </w:r>
      <w:r>
        <w:rPr>
          <w:color w:val="231F20"/>
          <w:spacing w:val="11"/>
        </w:rPr>
        <w:t>。观察</w:t>
      </w:r>
      <w:r>
        <w:rPr>
          <w:color w:val="231F20"/>
        </w:rPr>
        <w:t xml:space="preserve"> </w:t>
      </w:r>
      <w:r>
        <w:rPr>
          <w:color w:val="231F20"/>
          <w:spacing w:val="-6"/>
        </w:rPr>
        <w:t>组年龄 23～48 岁 ，</w:t>
      </w:r>
      <w:r>
        <w:rPr>
          <w:color w:val="231F20"/>
          <w:spacing w:val="-33"/>
        </w:rPr>
        <w:t xml:space="preserve"> </w:t>
      </w:r>
      <w:r>
        <w:rPr>
          <w:color w:val="231F20"/>
          <w:spacing w:val="-6"/>
        </w:rPr>
        <w:t>平均（30.71±4.52）</w:t>
      </w:r>
      <w:r>
        <w:rPr>
          <w:color w:val="231F20"/>
          <w:spacing w:val="-7"/>
        </w:rPr>
        <w:t>岁 ；</w:t>
      </w:r>
      <w:r>
        <w:rPr>
          <w:color w:val="231F20"/>
          <w:spacing w:val="-31"/>
        </w:rPr>
        <w:t xml:space="preserve"> </w:t>
      </w:r>
      <w:r>
        <w:rPr>
          <w:color w:val="231F20"/>
          <w:spacing w:val="-7"/>
        </w:rPr>
        <w:t>病程</w:t>
      </w:r>
      <w:r>
        <w:rPr>
          <w:color w:val="231F20"/>
          <w:spacing w:val="14"/>
        </w:rPr>
        <w:t xml:space="preserve"> </w:t>
      </w:r>
      <w:r>
        <w:rPr>
          <w:color w:val="231F20"/>
          <w:spacing w:val="-7"/>
        </w:rPr>
        <w:t>1 ~</w:t>
      </w:r>
    </w:p>
    <w:p>
      <w:pPr>
        <w:pStyle w:val="BodyText"/>
        <w:ind w:left="505" w:right="348"/>
        <w:spacing w:line="222" w:lineRule="auto"/>
        <w:rPr/>
      </w:pPr>
      <w:r>
        <w:rPr>
          <w:color w:val="231F20"/>
          <w:spacing w:val="-11"/>
        </w:rPr>
        <w:t>7</w:t>
      </w:r>
      <w:r>
        <w:rPr>
          <w:color w:val="231F20"/>
          <w:spacing w:val="16"/>
        </w:rPr>
        <w:t xml:space="preserve"> </w:t>
      </w:r>
      <w:r>
        <w:rPr>
          <w:color w:val="231F20"/>
          <w:spacing w:val="-11"/>
        </w:rPr>
        <w:t>d</w:t>
      </w:r>
      <w:r>
        <w:rPr>
          <w:color w:val="231F20"/>
          <w:spacing w:val="-21"/>
        </w:rPr>
        <w:t xml:space="preserve"> </w:t>
      </w:r>
      <w:r>
        <w:rPr>
          <w:color w:val="231F20"/>
          <w:spacing w:val="-11"/>
        </w:rPr>
        <w:t>，平均（4.49±</w:t>
      </w:r>
      <w:r>
        <w:rPr>
          <w:color w:val="231F20"/>
          <w:spacing w:val="-34"/>
        </w:rPr>
        <w:t xml:space="preserve"> </w:t>
      </w:r>
      <w:r>
        <w:rPr>
          <w:color w:val="231F20"/>
          <w:spacing w:val="-11"/>
        </w:rPr>
        <w:t>1.02）d</w:t>
      </w:r>
      <w:r>
        <w:rPr>
          <w:color w:val="231F20"/>
          <w:spacing w:val="-21"/>
        </w:rPr>
        <w:t xml:space="preserve"> </w:t>
      </w:r>
      <w:r>
        <w:rPr>
          <w:color w:val="231F20"/>
          <w:spacing w:val="-11"/>
        </w:rPr>
        <w:t>；急性盆腔炎类型</w:t>
      </w:r>
      <w:r>
        <w:rPr>
          <w:color w:val="231F20"/>
          <w:spacing w:val="-16"/>
        </w:rPr>
        <w:t xml:space="preserve"> </w:t>
      </w:r>
      <w:r>
        <w:rPr>
          <w:color w:val="231F20"/>
          <w:spacing w:val="-11"/>
        </w:rPr>
        <w:t>：盆腔</w:t>
      </w:r>
      <w:r>
        <w:rPr>
          <w:color w:val="231F20"/>
          <w:spacing w:val="-12"/>
        </w:rPr>
        <w:t>结缔</w:t>
      </w:r>
      <w:r>
        <w:rPr>
          <w:color w:val="231F20"/>
        </w:rPr>
        <w:t xml:space="preserve"> </w:t>
      </w:r>
      <w:r>
        <w:rPr>
          <w:color w:val="231F20"/>
        </w:rPr>
        <w:t>组织炎 12</w:t>
      </w:r>
      <w:r>
        <w:rPr>
          <w:color w:val="231F20"/>
          <w:spacing w:val="-18"/>
        </w:rPr>
        <w:t xml:space="preserve"> </w:t>
      </w:r>
      <w:r>
        <w:rPr>
          <w:color w:val="231F20"/>
        </w:rPr>
        <w:t>例</w:t>
      </w:r>
      <w:r>
        <w:rPr>
          <w:color w:val="231F20"/>
          <w:spacing w:val="-12"/>
        </w:rPr>
        <w:t xml:space="preserve"> </w:t>
      </w:r>
      <w:r>
        <w:rPr>
          <w:color w:val="231F20"/>
        </w:rPr>
        <w:t>，盆腔腹膜炎 10</w:t>
      </w:r>
      <w:r>
        <w:rPr>
          <w:color w:val="231F20"/>
          <w:spacing w:val="-18"/>
        </w:rPr>
        <w:t xml:space="preserve"> </w:t>
      </w:r>
      <w:r>
        <w:rPr>
          <w:color w:val="231F20"/>
        </w:rPr>
        <w:t>例</w:t>
      </w:r>
      <w:r>
        <w:rPr>
          <w:color w:val="231F20"/>
          <w:spacing w:val="-12"/>
        </w:rPr>
        <w:t xml:space="preserve"> </w:t>
      </w:r>
      <w:r>
        <w:rPr>
          <w:color w:val="231F20"/>
        </w:rPr>
        <w:t>，输卵管炎</w:t>
      </w:r>
      <w:r>
        <w:rPr>
          <w:color w:val="231F20"/>
          <w:spacing w:val="-16"/>
        </w:rPr>
        <w:t xml:space="preserve"> </w:t>
      </w:r>
      <w:r>
        <w:rPr>
          <w:color w:val="231F20"/>
          <w:spacing w:val="-1"/>
        </w:rPr>
        <w:t>9</w:t>
      </w:r>
      <w:r>
        <w:rPr>
          <w:color w:val="231F20"/>
          <w:spacing w:val="-18"/>
        </w:rPr>
        <w:t xml:space="preserve"> </w:t>
      </w:r>
      <w:r>
        <w:rPr>
          <w:color w:val="231F20"/>
          <w:spacing w:val="-1"/>
        </w:rPr>
        <w:t>例</w:t>
      </w:r>
      <w:r>
        <w:rPr>
          <w:color w:val="231F20"/>
          <w:spacing w:val="-12"/>
        </w:rPr>
        <w:t xml:space="preserve"> </w:t>
      </w:r>
      <w:r>
        <w:rPr>
          <w:color w:val="231F20"/>
          <w:spacing w:val="-1"/>
        </w:rPr>
        <w:t>，子</w:t>
      </w:r>
      <w:r>
        <w:rPr>
          <w:color w:val="231F20"/>
        </w:rPr>
        <w:t xml:space="preserve"> </w:t>
      </w:r>
      <w:r>
        <w:rPr>
          <w:color w:val="231F20"/>
          <w:spacing w:val="4"/>
        </w:rPr>
        <w:t>宫内膜炎</w:t>
      </w:r>
      <w:r>
        <w:rPr>
          <w:color w:val="231F20"/>
          <w:spacing w:val="-3"/>
        </w:rPr>
        <w:t xml:space="preserve"> </w:t>
      </w:r>
      <w:r>
        <w:rPr>
          <w:color w:val="231F20"/>
          <w:spacing w:val="4"/>
        </w:rPr>
        <w:t>6</w:t>
      </w:r>
      <w:r>
        <w:rPr>
          <w:color w:val="231F20"/>
          <w:spacing w:val="-21"/>
        </w:rPr>
        <w:t xml:space="preserve"> </w:t>
      </w:r>
      <w:r>
        <w:rPr>
          <w:color w:val="231F20"/>
          <w:spacing w:val="4"/>
        </w:rPr>
        <w:t>例</w:t>
      </w:r>
      <w:r>
        <w:rPr>
          <w:color w:val="231F20"/>
          <w:spacing w:val="-14"/>
        </w:rPr>
        <w:t xml:space="preserve"> </w:t>
      </w:r>
      <w:r>
        <w:rPr>
          <w:color w:val="231F20"/>
          <w:spacing w:val="4"/>
        </w:rPr>
        <w:t>，子宫肌炎</w:t>
      </w:r>
      <w:r>
        <w:rPr>
          <w:color w:val="231F20"/>
          <w:spacing w:val="-18"/>
        </w:rPr>
        <w:t xml:space="preserve"> </w:t>
      </w:r>
      <w:r>
        <w:rPr>
          <w:color w:val="231F20"/>
          <w:spacing w:val="4"/>
        </w:rPr>
        <w:t>5</w:t>
      </w:r>
      <w:r>
        <w:rPr>
          <w:color w:val="231F20"/>
          <w:spacing w:val="-21"/>
        </w:rPr>
        <w:t xml:space="preserve"> </w:t>
      </w:r>
      <w:r>
        <w:rPr>
          <w:color w:val="231F20"/>
          <w:spacing w:val="4"/>
        </w:rPr>
        <w:t>例</w:t>
      </w:r>
      <w:r>
        <w:rPr>
          <w:color w:val="231F20"/>
          <w:spacing w:val="-16"/>
        </w:rPr>
        <w:t xml:space="preserve"> </w:t>
      </w:r>
      <w:r>
        <w:rPr>
          <w:color w:val="231F20"/>
          <w:spacing w:val="4"/>
        </w:rPr>
        <w:t>；合并基础疾病：</w:t>
      </w:r>
      <w:r>
        <w:rPr>
          <w:color w:val="231F20"/>
          <w:spacing w:val="-39"/>
        </w:rPr>
        <w:t xml:space="preserve"> </w:t>
      </w:r>
      <w:r>
        <w:rPr>
          <w:color w:val="231F20"/>
          <w:spacing w:val="4"/>
        </w:rPr>
        <w:t>高血</w:t>
      </w:r>
      <w:r>
        <w:rPr>
          <w:color w:val="231F20"/>
        </w:rPr>
        <w:t xml:space="preserve"> </w:t>
      </w:r>
      <w:r>
        <w:rPr>
          <w:color w:val="231F20"/>
          <w:spacing w:val="4"/>
        </w:rPr>
        <w:t>压病 9 例 ，</w:t>
      </w:r>
      <w:r>
        <w:rPr>
          <w:color w:val="231F20"/>
          <w:spacing w:val="-34"/>
        </w:rPr>
        <w:t xml:space="preserve"> </w:t>
      </w:r>
      <w:r>
        <w:rPr>
          <w:color w:val="231F20"/>
          <w:spacing w:val="4"/>
        </w:rPr>
        <w:t>冠心病 5 例</w:t>
      </w:r>
      <w:r>
        <w:rPr>
          <w:color w:val="231F20"/>
          <w:spacing w:val="-1"/>
        </w:rPr>
        <w:t xml:space="preserve"> </w:t>
      </w:r>
      <w:r>
        <w:rPr>
          <w:color w:val="231F20"/>
          <w:spacing w:val="4"/>
        </w:rPr>
        <w:t>，</w:t>
      </w:r>
      <w:r>
        <w:rPr>
          <w:color w:val="231F20"/>
          <w:spacing w:val="-36"/>
        </w:rPr>
        <w:t xml:space="preserve"> </w:t>
      </w:r>
      <w:r>
        <w:rPr>
          <w:color w:val="231F20"/>
          <w:spacing w:val="4"/>
        </w:rPr>
        <w:t>糖尿病</w:t>
      </w:r>
      <w:r>
        <w:rPr>
          <w:color w:val="231F20"/>
          <w:spacing w:val="-3"/>
        </w:rPr>
        <w:t xml:space="preserve"> </w:t>
      </w:r>
      <w:r>
        <w:rPr>
          <w:color w:val="231F20"/>
          <w:spacing w:val="4"/>
        </w:rPr>
        <w:t>3</w:t>
      </w:r>
      <w:r>
        <w:rPr>
          <w:color w:val="231F20"/>
          <w:spacing w:val="-8"/>
        </w:rPr>
        <w:t xml:space="preserve"> </w:t>
      </w:r>
      <w:r>
        <w:rPr>
          <w:color w:val="231F20"/>
          <w:spacing w:val="4"/>
        </w:rPr>
        <w:t>例</w:t>
      </w:r>
      <w:r>
        <w:rPr>
          <w:color w:val="231F20"/>
          <w:spacing w:val="-14"/>
        </w:rPr>
        <w:t xml:space="preserve"> </w:t>
      </w:r>
      <w:r>
        <w:rPr>
          <w:color w:val="231F20"/>
          <w:spacing w:val="3"/>
        </w:rPr>
        <w:t>。对照组年龄</w:t>
      </w:r>
      <w:r>
        <w:rPr>
          <w:color w:val="231F20"/>
        </w:rPr>
        <w:t xml:space="preserve"> </w:t>
      </w:r>
      <w:r>
        <w:rPr>
          <w:color w:val="231F20"/>
          <w:spacing w:val="-13"/>
        </w:rPr>
        <w:t>23～46 岁 ，</w:t>
      </w:r>
      <w:r>
        <w:rPr>
          <w:color w:val="231F20"/>
          <w:spacing w:val="-17"/>
        </w:rPr>
        <w:t xml:space="preserve"> </w:t>
      </w:r>
      <w:r>
        <w:rPr>
          <w:color w:val="231F20"/>
          <w:spacing w:val="-13"/>
        </w:rPr>
        <w:t>平</w:t>
      </w:r>
      <w:r>
        <w:rPr>
          <w:color w:val="231F20"/>
          <w:spacing w:val="-24"/>
        </w:rPr>
        <w:t xml:space="preserve"> </w:t>
      </w:r>
      <w:r>
        <w:rPr>
          <w:color w:val="231F20"/>
          <w:spacing w:val="-13"/>
        </w:rPr>
        <w:t>均（30.57±4.49）岁 ；</w:t>
      </w:r>
      <w:r>
        <w:rPr>
          <w:color w:val="231F20"/>
          <w:spacing w:val="-27"/>
        </w:rPr>
        <w:t xml:space="preserve"> </w:t>
      </w:r>
      <w:r>
        <w:rPr>
          <w:color w:val="231F20"/>
          <w:spacing w:val="-13"/>
        </w:rPr>
        <w:t>病</w:t>
      </w:r>
      <w:r>
        <w:rPr>
          <w:color w:val="231F20"/>
          <w:spacing w:val="-26"/>
        </w:rPr>
        <w:t xml:space="preserve"> </w:t>
      </w:r>
      <w:r>
        <w:rPr>
          <w:color w:val="231F20"/>
          <w:spacing w:val="-13"/>
        </w:rPr>
        <w:t>程</w:t>
      </w:r>
      <w:r>
        <w:rPr>
          <w:color w:val="231F20"/>
          <w:spacing w:val="19"/>
        </w:rPr>
        <w:t xml:space="preserve"> </w:t>
      </w:r>
      <w:r>
        <w:rPr>
          <w:color w:val="231F20"/>
          <w:spacing w:val="-13"/>
        </w:rPr>
        <w:t>1～7</w:t>
      </w:r>
      <w:r>
        <w:rPr>
          <w:color w:val="231F20"/>
          <w:spacing w:val="26"/>
          <w:w w:val="101"/>
        </w:rPr>
        <w:t xml:space="preserve"> </w:t>
      </w:r>
      <w:r>
        <w:rPr>
          <w:color w:val="231F20"/>
          <w:spacing w:val="-13"/>
        </w:rPr>
        <w:t>d</w:t>
      </w:r>
      <w:r>
        <w:rPr>
          <w:color w:val="231F20"/>
          <w:spacing w:val="-21"/>
        </w:rPr>
        <w:t xml:space="preserve"> </w:t>
      </w:r>
      <w:r>
        <w:rPr>
          <w:color w:val="231F20"/>
          <w:spacing w:val="-13"/>
        </w:rPr>
        <w:t>，</w:t>
      </w:r>
      <w:r>
        <w:rPr>
          <w:color w:val="231F20"/>
          <w:spacing w:val="-28"/>
        </w:rPr>
        <w:t xml:space="preserve"> </w:t>
      </w:r>
      <w:r>
        <w:rPr>
          <w:color w:val="231F20"/>
          <w:spacing w:val="-13"/>
        </w:rPr>
        <w:t>平</w:t>
      </w:r>
      <w:r>
        <w:rPr>
          <w:color w:val="231F20"/>
        </w:rPr>
        <w:t xml:space="preserve"> </w:t>
      </w:r>
      <w:r>
        <w:rPr>
          <w:color w:val="231F20"/>
          <w:spacing w:val="-6"/>
        </w:rPr>
        <w:t>均（4.43±</w:t>
      </w:r>
      <w:r>
        <w:rPr>
          <w:color w:val="231F20"/>
          <w:spacing w:val="-34"/>
        </w:rPr>
        <w:t xml:space="preserve"> </w:t>
      </w:r>
      <w:r>
        <w:rPr>
          <w:color w:val="231F20"/>
          <w:spacing w:val="-6"/>
        </w:rPr>
        <w:t>1.01）d</w:t>
      </w:r>
      <w:r>
        <w:rPr>
          <w:color w:val="231F20"/>
          <w:spacing w:val="-22"/>
        </w:rPr>
        <w:t xml:space="preserve"> </w:t>
      </w:r>
      <w:r>
        <w:rPr>
          <w:color w:val="231F20"/>
          <w:spacing w:val="-6"/>
        </w:rPr>
        <w:t>；急性盆腔炎类型</w:t>
      </w:r>
      <w:r>
        <w:rPr>
          <w:color w:val="231F20"/>
          <w:spacing w:val="-12"/>
        </w:rPr>
        <w:t xml:space="preserve"> </w:t>
      </w:r>
      <w:r>
        <w:rPr>
          <w:color w:val="231F20"/>
          <w:spacing w:val="-6"/>
        </w:rPr>
        <w:t>：盆腔结缔</w:t>
      </w:r>
      <w:r>
        <w:rPr>
          <w:color w:val="231F20"/>
          <w:spacing w:val="-7"/>
        </w:rPr>
        <w:t>组织炎</w:t>
      </w:r>
    </w:p>
    <w:p>
      <w:pPr>
        <w:pStyle w:val="BodyText"/>
        <w:ind w:left="506" w:right="348" w:firstLine="17"/>
        <w:spacing w:before="35" w:line="216" w:lineRule="auto"/>
        <w:rPr/>
      </w:pPr>
      <w:r>
        <w:rPr>
          <w:color w:val="231F20"/>
          <w:spacing w:val="1"/>
        </w:rPr>
        <w:t>13</w:t>
      </w:r>
      <w:r>
        <w:rPr>
          <w:color w:val="231F20"/>
          <w:spacing w:val="-14"/>
        </w:rPr>
        <w:t xml:space="preserve"> </w:t>
      </w:r>
      <w:r>
        <w:rPr>
          <w:color w:val="231F20"/>
          <w:spacing w:val="1"/>
        </w:rPr>
        <w:t>例</w:t>
      </w:r>
      <w:r>
        <w:rPr>
          <w:color w:val="231F20"/>
          <w:spacing w:val="-11"/>
        </w:rPr>
        <w:t xml:space="preserve"> </w:t>
      </w:r>
      <w:r>
        <w:rPr>
          <w:color w:val="231F20"/>
          <w:spacing w:val="1"/>
        </w:rPr>
        <w:t>，盆腔腹膜炎 10</w:t>
      </w:r>
      <w:r>
        <w:rPr>
          <w:color w:val="231F20"/>
          <w:spacing w:val="-17"/>
        </w:rPr>
        <w:t xml:space="preserve"> </w:t>
      </w:r>
      <w:r>
        <w:rPr>
          <w:color w:val="231F20"/>
          <w:spacing w:val="1"/>
        </w:rPr>
        <w:t>例</w:t>
      </w:r>
      <w:r>
        <w:rPr>
          <w:color w:val="231F20"/>
          <w:spacing w:val="-10"/>
        </w:rPr>
        <w:t xml:space="preserve"> </w:t>
      </w:r>
      <w:r>
        <w:rPr>
          <w:color w:val="231F20"/>
          <w:spacing w:val="1"/>
        </w:rPr>
        <w:t>，输卵管炎</w:t>
      </w:r>
      <w:r>
        <w:rPr>
          <w:color w:val="231F20"/>
          <w:spacing w:val="-15"/>
        </w:rPr>
        <w:t xml:space="preserve"> </w:t>
      </w:r>
      <w:r>
        <w:rPr>
          <w:color w:val="231F20"/>
          <w:spacing w:val="1"/>
        </w:rPr>
        <w:t>9</w:t>
      </w:r>
      <w:r>
        <w:rPr>
          <w:color w:val="231F20"/>
          <w:spacing w:val="-17"/>
        </w:rPr>
        <w:t xml:space="preserve"> </w:t>
      </w:r>
      <w:r>
        <w:rPr>
          <w:color w:val="231F20"/>
          <w:spacing w:val="1"/>
        </w:rPr>
        <w:t>例</w:t>
      </w:r>
      <w:r>
        <w:rPr>
          <w:color w:val="231F20"/>
          <w:spacing w:val="-11"/>
        </w:rPr>
        <w:t xml:space="preserve"> </w:t>
      </w:r>
      <w:r>
        <w:rPr>
          <w:color w:val="231F20"/>
          <w:spacing w:val="1"/>
        </w:rPr>
        <w:t>，子宫内膜</w:t>
      </w:r>
      <w:r>
        <w:rPr>
          <w:color w:val="231F20"/>
        </w:rPr>
        <w:t xml:space="preserve"> </w:t>
      </w:r>
      <w:r>
        <w:rPr>
          <w:color w:val="231F20"/>
          <w:spacing w:val="7"/>
        </w:rPr>
        <w:t>炎</w:t>
      </w:r>
      <w:r>
        <w:rPr>
          <w:color w:val="231F20"/>
          <w:spacing w:val="-11"/>
        </w:rPr>
        <w:t xml:space="preserve"> </w:t>
      </w:r>
      <w:r>
        <w:rPr>
          <w:color w:val="231F20"/>
          <w:spacing w:val="7"/>
        </w:rPr>
        <w:t>7</w:t>
      </w:r>
      <w:r>
        <w:rPr>
          <w:color w:val="231F20"/>
          <w:spacing w:val="-11"/>
        </w:rPr>
        <w:t xml:space="preserve"> </w:t>
      </w:r>
      <w:r>
        <w:rPr>
          <w:color w:val="231F20"/>
          <w:spacing w:val="7"/>
        </w:rPr>
        <w:t>例 ，</w:t>
      </w:r>
      <w:r>
        <w:rPr>
          <w:color w:val="231F20"/>
          <w:spacing w:val="-35"/>
        </w:rPr>
        <w:t xml:space="preserve"> </w:t>
      </w:r>
      <w:r>
        <w:rPr>
          <w:color w:val="231F20"/>
          <w:spacing w:val="7"/>
        </w:rPr>
        <w:t>子宫肌炎 3</w:t>
      </w:r>
      <w:r>
        <w:rPr>
          <w:color w:val="231F20"/>
          <w:spacing w:val="-11"/>
        </w:rPr>
        <w:t xml:space="preserve"> </w:t>
      </w:r>
      <w:r>
        <w:rPr>
          <w:color w:val="231F20"/>
          <w:spacing w:val="7"/>
        </w:rPr>
        <w:t>例 ；</w:t>
      </w:r>
      <w:r>
        <w:rPr>
          <w:color w:val="231F20"/>
          <w:spacing w:val="-38"/>
        </w:rPr>
        <w:t xml:space="preserve"> </w:t>
      </w:r>
      <w:r>
        <w:rPr>
          <w:color w:val="231F20"/>
          <w:spacing w:val="7"/>
        </w:rPr>
        <w:t>合并基础疾病：</w:t>
      </w:r>
      <w:r>
        <w:rPr>
          <w:color w:val="231F20"/>
          <w:spacing w:val="-29"/>
        </w:rPr>
        <w:t xml:space="preserve"> </w:t>
      </w:r>
      <w:r>
        <w:rPr>
          <w:color w:val="231F20"/>
          <w:spacing w:val="7"/>
        </w:rPr>
        <w:t>高血压病</w:t>
      </w:r>
    </w:p>
    <w:p>
      <w:pPr>
        <w:pStyle w:val="BodyText"/>
        <w:ind w:left="504" w:right="282" w:firstLine="19"/>
        <w:spacing w:before="28" w:line="220" w:lineRule="auto"/>
        <w:rPr/>
      </w:pPr>
      <w:r>
        <w:rPr>
          <w:color w:val="231F20"/>
          <w:spacing w:val="-3"/>
        </w:rPr>
        <w:t>10</w:t>
      </w:r>
      <w:r>
        <w:rPr>
          <w:color w:val="231F20"/>
          <w:spacing w:val="-6"/>
        </w:rPr>
        <w:t xml:space="preserve"> </w:t>
      </w:r>
      <w:r>
        <w:rPr>
          <w:color w:val="231F20"/>
          <w:spacing w:val="-3"/>
        </w:rPr>
        <w:t>例</w:t>
      </w:r>
      <w:r>
        <w:rPr>
          <w:color w:val="231F20"/>
          <w:spacing w:val="-17"/>
        </w:rPr>
        <w:t xml:space="preserve"> </w:t>
      </w:r>
      <w:r>
        <w:rPr>
          <w:color w:val="231F20"/>
          <w:spacing w:val="-3"/>
        </w:rPr>
        <w:t>，冠心病</w:t>
      </w:r>
      <w:r>
        <w:rPr>
          <w:color w:val="231F20"/>
          <w:spacing w:val="-20"/>
        </w:rPr>
        <w:t xml:space="preserve"> </w:t>
      </w:r>
      <w:r>
        <w:rPr>
          <w:color w:val="231F20"/>
          <w:spacing w:val="-3"/>
        </w:rPr>
        <w:t>6</w:t>
      </w:r>
      <w:r>
        <w:rPr>
          <w:color w:val="231F20"/>
          <w:spacing w:val="-24"/>
        </w:rPr>
        <w:t xml:space="preserve"> </w:t>
      </w:r>
      <w:r>
        <w:rPr>
          <w:color w:val="231F20"/>
          <w:spacing w:val="-3"/>
        </w:rPr>
        <w:t>例</w:t>
      </w:r>
      <w:r>
        <w:rPr>
          <w:color w:val="231F20"/>
          <w:spacing w:val="-17"/>
        </w:rPr>
        <w:t xml:space="preserve"> </w:t>
      </w:r>
      <w:r>
        <w:rPr>
          <w:color w:val="231F20"/>
          <w:spacing w:val="-3"/>
        </w:rPr>
        <w:t>，糖尿病</w:t>
      </w:r>
      <w:r>
        <w:rPr>
          <w:color w:val="231F20"/>
          <w:spacing w:val="-25"/>
        </w:rPr>
        <w:t xml:space="preserve"> </w:t>
      </w:r>
      <w:r>
        <w:rPr>
          <w:color w:val="231F20"/>
          <w:spacing w:val="-3"/>
        </w:rPr>
        <w:t>4</w:t>
      </w:r>
      <w:r>
        <w:rPr>
          <w:color w:val="231F20"/>
          <w:spacing w:val="-24"/>
        </w:rPr>
        <w:t xml:space="preserve"> </w:t>
      </w:r>
      <w:r>
        <w:rPr>
          <w:color w:val="231F20"/>
          <w:spacing w:val="-3"/>
        </w:rPr>
        <w:t>例</w:t>
      </w:r>
      <w:r>
        <w:rPr>
          <w:color w:val="231F20"/>
          <w:spacing w:val="-30"/>
        </w:rPr>
        <w:t xml:space="preserve"> </w:t>
      </w:r>
      <w:r>
        <w:rPr>
          <w:color w:val="231F20"/>
          <w:spacing w:val="-3"/>
        </w:rPr>
        <w:t>。2</w:t>
      </w:r>
      <w:r>
        <w:rPr>
          <w:color w:val="231F20"/>
          <w:spacing w:val="-25"/>
        </w:rPr>
        <w:t xml:space="preserve"> </w:t>
      </w:r>
      <w:r>
        <w:rPr>
          <w:color w:val="231F20"/>
          <w:spacing w:val="-3"/>
        </w:rPr>
        <w:t>组一般资料比较，</w:t>
      </w:r>
      <w:r>
        <w:rPr>
          <w:color w:val="231F20"/>
        </w:rPr>
        <w:t xml:space="preserve"> </w:t>
      </w:r>
      <w:r>
        <w:rPr>
          <w:color w:val="231F20"/>
          <w:spacing w:val="10"/>
        </w:rPr>
        <w:t>差异无统计学意义（</w:t>
      </w:r>
      <w:r>
        <w:rPr>
          <w:rFonts w:ascii="Arial" w:hAnsi="Arial" w:eastAsia="Arial" w:cs="Arial"/>
          <w:i/>
          <w:iCs/>
          <w:color w:val="231F20"/>
          <w:spacing w:val="10"/>
        </w:rPr>
        <w:t>P</w:t>
      </w:r>
      <w:r>
        <w:rPr>
          <w:color w:val="231F20"/>
          <w:spacing w:val="10"/>
        </w:rPr>
        <w:t>＞</w:t>
      </w:r>
      <w:r>
        <w:rPr>
          <w:color w:val="231F20"/>
          <w:spacing w:val="-25"/>
        </w:rPr>
        <w:t xml:space="preserve"> </w:t>
      </w:r>
      <w:r>
        <w:rPr>
          <w:color w:val="231F20"/>
          <w:spacing w:val="10"/>
        </w:rPr>
        <w:t>0.05</w:t>
      </w:r>
      <w:r>
        <w:rPr>
          <w:color w:val="231F20"/>
          <w:spacing w:val="-29"/>
        </w:rPr>
        <w:t>），</w:t>
      </w:r>
      <w:r>
        <w:rPr>
          <w:color w:val="231F20"/>
          <w:spacing w:val="-35"/>
        </w:rPr>
        <w:t xml:space="preserve"> </w:t>
      </w:r>
      <w:r>
        <w:rPr>
          <w:color w:val="231F20"/>
          <w:spacing w:val="10"/>
        </w:rPr>
        <w:t>具有可比性</w:t>
      </w:r>
      <w:r>
        <w:rPr>
          <w:color w:val="231F20"/>
          <w:spacing w:val="-13"/>
        </w:rPr>
        <w:t xml:space="preserve"> </w:t>
      </w:r>
      <w:r>
        <w:rPr>
          <w:color w:val="231F20"/>
          <w:spacing w:val="10"/>
        </w:rPr>
        <w:t>。本研</w:t>
      </w:r>
      <w:r>
        <w:rPr>
          <w:color w:val="231F20"/>
        </w:rPr>
        <w:t xml:space="preserve">  </w:t>
      </w:r>
      <w:r>
        <w:rPr>
          <w:color w:val="231F20"/>
          <w:spacing w:val="-5"/>
        </w:rPr>
        <w:t>究</w:t>
      </w:r>
      <w:r>
        <w:rPr>
          <w:color w:val="231F20"/>
          <w:spacing w:val="-7"/>
        </w:rPr>
        <w:t xml:space="preserve"> </w:t>
      </w:r>
      <w:r>
        <w:rPr>
          <w:color w:val="231F20"/>
          <w:spacing w:val="-5"/>
        </w:rPr>
        <w:t>通</w:t>
      </w:r>
      <w:r>
        <w:rPr>
          <w:color w:val="231F20"/>
          <w:spacing w:val="-24"/>
        </w:rPr>
        <w:t xml:space="preserve"> </w:t>
      </w:r>
      <w:r>
        <w:rPr>
          <w:color w:val="231F20"/>
          <w:spacing w:val="-5"/>
        </w:rPr>
        <w:t>过</w:t>
      </w:r>
      <w:r>
        <w:rPr>
          <w:color w:val="231F20"/>
          <w:spacing w:val="-26"/>
        </w:rPr>
        <w:t xml:space="preserve"> </w:t>
      </w:r>
      <w:r>
        <w:rPr>
          <w:color w:val="231F20"/>
          <w:spacing w:val="-5"/>
        </w:rPr>
        <w:t>德</w:t>
      </w:r>
      <w:r>
        <w:rPr>
          <w:color w:val="231F20"/>
          <w:spacing w:val="-21"/>
        </w:rPr>
        <w:t xml:space="preserve"> </w:t>
      </w:r>
      <w:r>
        <w:rPr>
          <w:color w:val="231F20"/>
          <w:spacing w:val="-5"/>
        </w:rPr>
        <w:t>清</w:t>
      </w:r>
      <w:r>
        <w:rPr>
          <w:color w:val="231F20"/>
          <w:spacing w:val="-25"/>
        </w:rPr>
        <w:t xml:space="preserve"> </w:t>
      </w:r>
      <w:r>
        <w:rPr>
          <w:color w:val="231F20"/>
          <w:spacing w:val="-5"/>
        </w:rPr>
        <w:t>县 中</w:t>
      </w:r>
      <w:r>
        <w:rPr>
          <w:color w:val="231F20"/>
          <w:spacing w:val="-12"/>
        </w:rPr>
        <w:t xml:space="preserve"> </w:t>
      </w:r>
      <w:r>
        <w:rPr>
          <w:color w:val="231F20"/>
          <w:spacing w:val="-5"/>
        </w:rPr>
        <w:t>医 院</w:t>
      </w:r>
      <w:r>
        <w:rPr>
          <w:color w:val="231F20"/>
          <w:spacing w:val="-13"/>
        </w:rPr>
        <w:t xml:space="preserve"> </w:t>
      </w:r>
      <w:r>
        <w:rPr>
          <w:color w:val="231F20"/>
          <w:spacing w:val="-5"/>
        </w:rPr>
        <w:t>医</w:t>
      </w:r>
      <w:r>
        <w:rPr>
          <w:color w:val="231F20"/>
          <w:spacing w:val="-24"/>
        </w:rPr>
        <w:t xml:space="preserve"> </w:t>
      </w:r>
      <w:r>
        <w:rPr>
          <w:color w:val="231F20"/>
          <w:spacing w:val="-5"/>
        </w:rPr>
        <w:t>学</w:t>
      </w:r>
      <w:r>
        <w:rPr>
          <w:color w:val="231F20"/>
          <w:spacing w:val="-25"/>
        </w:rPr>
        <w:t xml:space="preserve"> </w:t>
      </w:r>
      <w:r>
        <w:rPr>
          <w:color w:val="231F20"/>
          <w:spacing w:val="-5"/>
        </w:rPr>
        <w:t>伦</w:t>
      </w:r>
      <w:r>
        <w:rPr>
          <w:color w:val="231F20"/>
          <w:spacing w:val="-24"/>
        </w:rPr>
        <w:t xml:space="preserve"> </w:t>
      </w:r>
      <w:r>
        <w:rPr>
          <w:color w:val="231F20"/>
          <w:spacing w:val="-5"/>
        </w:rPr>
        <w:t>理</w:t>
      </w:r>
      <w:r>
        <w:rPr>
          <w:color w:val="231F20"/>
          <w:spacing w:val="-23"/>
        </w:rPr>
        <w:t xml:space="preserve"> </w:t>
      </w:r>
      <w:r>
        <w:rPr>
          <w:color w:val="231F20"/>
          <w:spacing w:val="-5"/>
        </w:rPr>
        <w:t>委</w:t>
      </w:r>
      <w:r>
        <w:rPr>
          <w:color w:val="231F20"/>
          <w:spacing w:val="-25"/>
        </w:rPr>
        <w:t xml:space="preserve"> </w:t>
      </w:r>
      <w:r>
        <w:rPr>
          <w:color w:val="231F20"/>
          <w:spacing w:val="-5"/>
        </w:rPr>
        <w:t>员</w:t>
      </w:r>
      <w:r>
        <w:rPr>
          <w:color w:val="231F20"/>
          <w:spacing w:val="-28"/>
        </w:rPr>
        <w:t xml:space="preserve"> </w:t>
      </w:r>
      <w:r>
        <w:rPr>
          <w:color w:val="231F20"/>
          <w:spacing w:val="-5"/>
        </w:rPr>
        <w:t>会</w:t>
      </w:r>
      <w:r>
        <w:rPr>
          <w:color w:val="231F20"/>
          <w:spacing w:val="-20"/>
        </w:rPr>
        <w:t xml:space="preserve"> </w:t>
      </w:r>
      <w:r>
        <w:rPr>
          <w:color w:val="231F20"/>
          <w:spacing w:val="-5"/>
        </w:rPr>
        <w:t>审</w:t>
      </w:r>
      <w:r>
        <w:rPr>
          <w:color w:val="231F20"/>
          <w:spacing w:val="-23"/>
        </w:rPr>
        <w:t xml:space="preserve"> </w:t>
      </w:r>
      <w:r>
        <w:rPr>
          <w:color w:val="231F20"/>
          <w:spacing w:val="-5"/>
        </w:rPr>
        <w:t>核（伦</w:t>
      </w:r>
      <w:r>
        <w:rPr>
          <w:color w:val="231F20"/>
          <w:spacing w:val="-20"/>
        </w:rPr>
        <w:t xml:space="preserve"> </w:t>
      </w:r>
      <w:r>
        <w:rPr>
          <w:color w:val="231F20"/>
          <w:spacing w:val="-5"/>
        </w:rPr>
        <w:t>审</w:t>
      </w:r>
      <w:r>
        <w:rPr>
          <w:color w:val="231F20"/>
        </w:rPr>
        <w:t xml:space="preserve">  </w:t>
      </w:r>
      <w:r>
        <w:rPr>
          <w:color w:val="231F20"/>
          <w:spacing w:val="-14"/>
        </w:rPr>
        <w:t>2020-08）。</w:t>
      </w:r>
    </w:p>
    <w:p>
      <w:pPr>
        <w:pStyle w:val="BodyText"/>
        <w:ind w:left="506"/>
        <w:spacing w:before="36" w:line="209" w:lineRule="auto"/>
        <w:rPr>
          <w:rFonts w:ascii="SimHei" w:hAnsi="SimHei" w:eastAsia="SimHei" w:cs="SimHei"/>
        </w:rPr>
      </w:pPr>
      <w:r>
        <w:rPr>
          <w:color w:val="231F20"/>
          <w:spacing w:val="4"/>
        </w:rPr>
        <w:t>2</w:t>
      </w:r>
      <w:r>
        <w:rPr>
          <w:color w:val="231F20"/>
          <w:spacing w:val="13"/>
        </w:rPr>
        <w:t xml:space="preserve">   </w:t>
      </w:r>
      <w:r>
        <w:rPr>
          <w:rFonts w:ascii="SimHei" w:hAnsi="SimHei" w:eastAsia="SimHei" w:cs="SimHei"/>
          <w:color w:val="231F20"/>
          <w:spacing w:val="4"/>
        </w:rPr>
        <w:t>治疗方法</w:t>
      </w:r>
    </w:p>
    <w:p>
      <w:pPr>
        <w:pStyle w:val="BodyText"/>
        <w:ind w:left="507" w:right="348" w:firstLine="419"/>
        <w:spacing w:before="26" w:line="219" w:lineRule="auto"/>
        <w:rPr/>
      </w:pPr>
      <w:r>
        <w:rPr>
          <w:color w:val="231F20"/>
          <w:spacing w:val="14"/>
        </w:rPr>
        <w:t>2</w:t>
      </w:r>
      <w:r>
        <w:rPr>
          <w:color w:val="231F20"/>
          <w:spacing w:val="-6"/>
        </w:rPr>
        <w:t xml:space="preserve"> </w:t>
      </w:r>
      <w:r>
        <w:rPr>
          <w:color w:val="231F20"/>
          <w:spacing w:val="14"/>
        </w:rPr>
        <w:t>组患者均予以常规治疗 ，</w:t>
      </w:r>
      <w:r>
        <w:rPr>
          <w:color w:val="231F20"/>
          <w:spacing w:val="-37"/>
        </w:rPr>
        <w:t xml:space="preserve"> </w:t>
      </w:r>
      <w:r>
        <w:rPr>
          <w:color w:val="231F20"/>
          <w:spacing w:val="14"/>
        </w:rPr>
        <w:t>包括补液</w:t>
      </w:r>
      <w:r>
        <w:rPr>
          <w:color w:val="231F20"/>
          <w:spacing w:val="-18"/>
        </w:rPr>
        <w:t xml:space="preserve"> </w:t>
      </w:r>
      <w:r>
        <w:rPr>
          <w:color w:val="231F20"/>
          <w:spacing w:val="14"/>
        </w:rPr>
        <w:t>、抗感染</w:t>
      </w:r>
      <w:r>
        <w:rPr>
          <w:color w:val="231F20"/>
        </w:rPr>
        <w:t xml:space="preserve"> </w:t>
      </w:r>
      <w:r>
        <w:rPr>
          <w:color w:val="231F20"/>
          <w:spacing w:val="11"/>
        </w:rPr>
        <w:t>等</w:t>
      </w:r>
      <w:r>
        <w:rPr>
          <w:color w:val="231F20"/>
          <w:spacing w:val="-9"/>
        </w:rPr>
        <w:t xml:space="preserve"> </w:t>
      </w:r>
      <w:r>
        <w:rPr>
          <w:color w:val="231F20"/>
          <w:spacing w:val="11"/>
        </w:rPr>
        <w:t>，</w:t>
      </w:r>
      <w:r>
        <w:rPr>
          <w:color w:val="231F20"/>
          <w:spacing w:val="-23"/>
        </w:rPr>
        <w:t xml:space="preserve"> </w:t>
      </w:r>
      <w:r>
        <w:rPr>
          <w:color w:val="231F20"/>
          <w:spacing w:val="11"/>
        </w:rPr>
        <w:t>同时指导饮食</w:t>
      </w:r>
      <w:r>
        <w:rPr>
          <w:color w:val="231F20"/>
          <w:spacing w:val="-9"/>
        </w:rPr>
        <w:t xml:space="preserve"> </w:t>
      </w:r>
      <w:r>
        <w:rPr>
          <w:color w:val="231F20"/>
          <w:spacing w:val="11"/>
        </w:rPr>
        <w:t>，</w:t>
      </w:r>
      <w:r>
        <w:rPr>
          <w:color w:val="231F20"/>
          <w:spacing w:val="-31"/>
        </w:rPr>
        <w:t xml:space="preserve"> </w:t>
      </w:r>
      <w:r>
        <w:rPr>
          <w:color w:val="231F20"/>
          <w:spacing w:val="11"/>
        </w:rPr>
        <w:t>嘱患者注意个人卫生防护及充</w:t>
      </w:r>
      <w:r>
        <w:rPr>
          <w:color w:val="231F20"/>
        </w:rPr>
        <w:t xml:space="preserve"> </w:t>
      </w:r>
      <w:r>
        <w:rPr>
          <w:color w:val="231F20"/>
          <w:spacing w:val="4"/>
        </w:rPr>
        <w:t>足休息。</w:t>
      </w:r>
    </w:p>
    <w:p>
      <w:pPr>
        <w:pStyle w:val="BodyText"/>
        <w:ind w:left="508" w:right="282" w:hanging="2"/>
        <w:spacing w:before="31" w:line="219" w:lineRule="auto"/>
        <w:rPr/>
      </w:pPr>
      <w:r>
        <w:rPr>
          <w:color w:val="231F20"/>
          <w:spacing w:val="4"/>
        </w:rPr>
        <w:t>2.1   </w:t>
      </w:r>
      <w:r>
        <w:rPr>
          <w:rFonts w:ascii="SimHei" w:hAnsi="SimHei" w:eastAsia="SimHei" w:cs="SimHei"/>
          <w:color w:val="231F20"/>
          <w:spacing w:val="4"/>
        </w:rPr>
        <w:t>对照组</w:t>
      </w:r>
      <w:r>
        <w:rPr>
          <w:rFonts w:ascii="SimHei" w:hAnsi="SimHei" w:eastAsia="SimHei" w:cs="SimHei"/>
          <w:color w:val="231F20"/>
          <w:spacing w:val="22"/>
        </w:rPr>
        <w:t xml:space="preserve">  </w:t>
      </w:r>
      <w:r>
        <w:rPr>
          <w:color w:val="231F20"/>
          <w:spacing w:val="4"/>
        </w:rPr>
        <w:t>给予盐酸莫西沙星片（重庆华邦制药有</w:t>
      </w:r>
      <w:r>
        <w:rPr>
          <w:color w:val="231F20"/>
        </w:rPr>
        <w:t xml:space="preserve">  </w:t>
      </w:r>
      <w:r>
        <w:rPr>
          <w:color w:val="231F20"/>
          <w:spacing w:val="-8"/>
        </w:rPr>
        <w:t>限公司 ，</w:t>
      </w:r>
      <w:r>
        <w:rPr>
          <w:color w:val="231F20"/>
          <w:spacing w:val="-16"/>
        </w:rPr>
        <w:t xml:space="preserve"> </w:t>
      </w:r>
      <w:r>
        <w:rPr>
          <w:color w:val="231F20"/>
          <w:spacing w:val="-8"/>
        </w:rPr>
        <w:t>国药准字 H20193406）口服 ，</w:t>
      </w:r>
      <w:r>
        <w:rPr>
          <w:color w:val="231F20"/>
          <w:spacing w:val="-33"/>
        </w:rPr>
        <w:t xml:space="preserve"> </w:t>
      </w:r>
      <w:r>
        <w:rPr>
          <w:color w:val="231F20"/>
          <w:spacing w:val="-8"/>
        </w:rPr>
        <w:t>每次</w:t>
      </w:r>
      <w:r>
        <w:rPr>
          <w:color w:val="231F20"/>
          <w:spacing w:val="-9"/>
        </w:rPr>
        <w:t xml:space="preserve"> 400</w:t>
      </w:r>
      <w:r>
        <w:rPr>
          <w:color w:val="231F20"/>
          <w:spacing w:val="17"/>
        </w:rPr>
        <w:t xml:space="preserve"> </w:t>
      </w:r>
      <w:r>
        <w:rPr>
          <w:color w:val="231F20"/>
          <w:spacing w:val="-9"/>
        </w:rPr>
        <w:t>mg，</w:t>
      </w:r>
      <w:r>
        <w:rPr>
          <w:color w:val="231F20"/>
        </w:rPr>
        <w:t xml:space="preserve"> </w:t>
      </w:r>
      <w:r>
        <w:rPr>
          <w:color w:val="231F20"/>
          <w:spacing w:val="-4"/>
        </w:rPr>
        <w:t>每天 1</w:t>
      </w:r>
      <w:r>
        <w:rPr>
          <w:color w:val="231F20"/>
          <w:spacing w:val="-19"/>
        </w:rPr>
        <w:t xml:space="preserve"> </w:t>
      </w:r>
      <w:r>
        <w:rPr>
          <w:color w:val="231F20"/>
          <w:spacing w:val="-4"/>
        </w:rPr>
        <w:t>次</w:t>
      </w:r>
      <w:r>
        <w:rPr>
          <w:color w:val="231F20"/>
          <w:spacing w:val="-19"/>
        </w:rPr>
        <w:t xml:space="preserve"> </w:t>
      </w:r>
      <w:r>
        <w:rPr>
          <w:color w:val="231F20"/>
          <w:spacing w:val="-4"/>
        </w:rPr>
        <w:t>，连续服用</w:t>
      </w:r>
      <w:r>
        <w:rPr>
          <w:color w:val="231F20"/>
          <w:spacing w:val="-23"/>
        </w:rPr>
        <w:t xml:space="preserve"> </w:t>
      </w:r>
      <w:r>
        <w:rPr>
          <w:color w:val="231F20"/>
          <w:spacing w:val="-4"/>
        </w:rPr>
        <w:t>2</w:t>
      </w:r>
      <w:r>
        <w:rPr>
          <w:color w:val="231F20"/>
          <w:spacing w:val="-26"/>
        </w:rPr>
        <w:t xml:space="preserve"> </w:t>
      </w:r>
      <w:r>
        <w:rPr>
          <w:color w:val="231F20"/>
          <w:spacing w:val="-4"/>
        </w:rPr>
        <w:t>周。</w:t>
      </w:r>
    </w:p>
    <w:p>
      <w:pPr>
        <w:pStyle w:val="BodyText"/>
        <w:ind w:left="502" w:right="282" w:firstLine="4"/>
        <w:spacing w:before="29" w:line="222" w:lineRule="auto"/>
        <w:rPr/>
      </w:pPr>
      <w:r>
        <w:rPr>
          <w:color w:val="231F20"/>
          <w:spacing w:val="7"/>
        </w:rPr>
        <w:t>2.2   </w:t>
      </w:r>
      <w:r>
        <w:rPr>
          <w:rFonts w:ascii="SimHei" w:hAnsi="SimHei" w:eastAsia="SimHei" w:cs="SimHei"/>
          <w:color w:val="231F20"/>
          <w:spacing w:val="7"/>
        </w:rPr>
        <w:t>观察组</w:t>
      </w:r>
      <w:r>
        <w:rPr>
          <w:rFonts w:ascii="SimHei" w:hAnsi="SimHei" w:eastAsia="SimHei" w:cs="SimHei"/>
          <w:color w:val="231F20"/>
          <w:spacing w:val="15"/>
        </w:rPr>
        <w:t xml:space="preserve">  </w:t>
      </w:r>
      <w:r>
        <w:rPr>
          <w:color w:val="231F20"/>
          <w:spacing w:val="7"/>
        </w:rPr>
        <w:t>在对照组基础上加用湿热壅遏汤治疗，</w:t>
      </w:r>
      <w:r>
        <w:rPr>
          <w:color w:val="231F20"/>
          <w:spacing w:val="1"/>
        </w:rPr>
        <w:t xml:space="preserve"> </w:t>
      </w:r>
      <w:r>
        <w:rPr>
          <w:color w:val="231F20"/>
          <w:spacing w:val="2"/>
        </w:rPr>
        <w:t>处方：</w:t>
      </w:r>
      <w:r>
        <w:rPr>
          <w:color w:val="231F20"/>
          <w:spacing w:val="-22"/>
        </w:rPr>
        <w:t xml:space="preserve"> </w:t>
      </w:r>
      <w:r>
        <w:rPr>
          <w:color w:val="231F20"/>
          <w:spacing w:val="2"/>
        </w:rPr>
        <w:t>甘草梢</w:t>
      </w:r>
      <w:r>
        <w:rPr>
          <w:color w:val="231F20"/>
          <w:spacing w:val="-19"/>
        </w:rPr>
        <w:t xml:space="preserve"> </w:t>
      </w:r>
      <w:r>
        <w:rPr>
          <w:color w:val="231F20"/>
          <w:spacing w:val="2"/>
        </w:rPr>
        <w:t>、生地黄各 15 g</w:t>
      </w:r>
      <w:r>
        <w:rPr>
          <w:color w:val="231F20"/>
          <w:spacing w:val="-21"/>
        </w:rPr>
        <w:t xml:space="preserve"> </w:t>
      </w:r>
      <w:r>
        <w:rPr>
          <w:color w:val="231F20"/>
          <w:spacing w:val="2"/>
        </w:rPr>
        <w:t>，</w:t>
      </w:r>
      <w:r>
        <w:rPr>
          <w:color w:val="231F20"/>
          <w:spacing w:val="-37"/>
        </w:rPr>
        <w:t xml:space="preserve"> </w:t>
      </w:r>
      <w:r>
        <w:rPr>
          <w:color w:val="231F20"/>
          <w:spacing w:val="2"/>
        </w:rPr>
        <w:t>桔梗</w:t>
      </w:r>
      <w:r>
        <w:rPr>
          <w:color w:val="231F20"/>
          <w:spacing w:val="-19"/>
        </w:rPr>
        <w:t xml:space="preserve"> </w:t>
      </w:r>
      <w:r>
        <w:rPr>
          <w:color w:val="231F20"/>
          <w:spacing w:val="2"/>
        </w:rPr>
        <w:t>、柴胡各 6 g，</w:t>
      </w:r>
      <w:r>
        <w:rPr>
          <w:color w:val="231F20"/>
        </w:rPr>
        <w:t xml:space="preserve"> </w:t>
      </w:r>
      <w:r>
        <w:rPr>
          <w:color w:val="231F20"/>
          <w:spacing w:val="-6"/>
        </w:rPr>
        <w:t>连翘</w:t>
      </w:r>
      <w:r>
        <w:rPr>
          <w:color w:val="231F20"/>
          <w:spacing w:val="-23"/>
        </w:rPr>
        <w:t xml:space="preserve"> </w:t>
      </w:r>
      <w:r>
        <w:rPr>
          <w:color w:val="231F20"/>
          <w:spacing w:val="-6"/>
        </w:rPr>
        <w:t>、赤芍</w:t>
      </w:r>
      <w:r>
        <w:rPr>
          <w:color w:val="231F20"/>
          <w:spacing w:val="-27"/>
        </w:rPr>
        <w:t xml:space="preserve"> </w:t>
      </w:r>
      <w:r>
        <w:rPr>
          <w:color w:val="231F20"/>
          <w:spacing w:val="-6"/>
        </w:rPr>
        <w:t>、桃仁各</w:t>
      </w:r>
      <w:r>
        <w:rPr>
          <w:color w:val="231F20"/>
          <w:spacing w:val="-18"/>
        </w:rPr>
        <w:t xml:space="preserve"> </w:t>
      </w:r>
      <w:r>
        <w:rPr>
          <w:color w:val="231F20"/>
          <w:spacing w:val="-6"/>
        </w:rPr>
        <w:t>9 g</w:t>
      </w:r>
      <w:r>
        <w:rPr>
          <w:color w:val="231F20"/>
          <w:spacing w:val="-21"/>
        </w:rPr>
        <w:t xml:space="preserve"> </w:t>
      </w:r>
      <w:r>
        <w:rPr>
          <w:color w:val="231F20"/>
          <w:spacing w:val="-6"/>
        </w:rPr>
        <w:t>，</w:t>
      </w:r>
      <w:r>
        <w:rPr>
          <w:color w:val="231F20"/>
          <w:spacing w:val="-31"/>
        </w:rPr>
        <w:t xml:space="preserve"> </w:t>
      </w:r>
      <w:r>
        <w:rPr>
          <w:color w:val="231F20"/>
          <w:spacing w:val="-6"/>
        </w:rPr>
        <w:t>当归 12 g</w:t>
      </w:r>
      <w:r>
        <w:rPr>
          <w:color w:val="231F20"/>
          <w:spacing w:val="-21"/>
        </w:rPr>
        <w:t xml:space="preserve"> </w:t>
      </w:r>
      <w:r>
        <w:rPr>
          <w:color w:val="231F20"/>
          <w:spacing w:val="-6"/>
        </w:rPr>
        <w:t>，红花</w:t>
      </w:r>
      <w:r>
        <w:rPr>
          <w:color w:val="231F20"/>
          <w:spacing w:val="-15"/>
        </w:rPr>
        <w:t xml:space="preserve"> </w:t>
      </w:r>
      <w:r>
        <w:rPr>
          <w:color w:val="231F20"/>
          <w:spacing w:val="-6"/>
        </w:rPr>
        <w:t>3 g</w:t>
      </w:r>
      <w:r>
        <w:rPr>
          <w:color w:val="231F20"/>
          <w:spacing w:val="-21"/>
        </w:rPr>
        <w:t xml:space="preserve"> </w:t>
      </w:r>
      <w:r>
        <w:rPr>
          <w:color w:val="231F20"/>
          <w:spacing w:val="-6"/>
        </w:rPr>
        <w:t>，土茯</w:t>
      </w:r>
      <w:r>
        <w:rPr>
          <w:color w:val="231F20"/>
        </w:rPr>
        <w:t xml:space="preserve">  </w:t>
      </w:r>
      <w:r>
        <w:rPr>
          <w:color w:val="231F20"/>
          <w:spacing w:val="-4"/>
        </w:rPr>
        <w:t>苓</w:t>
      </w:r>
      <w:r>
        <w:rPr>
          <w:color w:val="231F20"/>
          <w:spacing w:val="-14"/>
        </w:rPr>
        <w:t xml:space="preserve"> </w:t>
      </w:r>
      <w:r>
        <w:rPr>
          <w:color w:val="231F20"/>
          <w:spacing w:val="-4"/>
        </w:rPr>
        <w:t>30 g</w:t>
      </w:r>
      <w:r>
        <w:rPr>
          <w:color w:val="231F20"/>
          <w:spacing w:val="-33"/>
        </w:rPr>
        <w:t xml:space="preserve"> </w:t>
      </w:r>
      <w:r>
        <w:rPr>
          <w:color w:val="231F20"/>
          <w:spacing w:val="-4"/>
        </w:rPr>
        <w:t>。每天 1</w:t>
      </w:r>
      <w:r>
        <w:rPr>
          <w:color w:val="231F20"/>
          <w:spacing w:val="-21"/>
        </w:rPr>
        <w:t xml:space="preserve"> </w:t>
      </w:r>
      <w:r>
        <w:rPr>
          <w:color w:val="231F20"/>
          <w:spacing w:val="-4"/>
        </w:rPr>
        <w:t>剂</w:t>
      </w:r>
      <w:r>
        <w:rPr>
          <w:color w:val="231F20"/>
          <w:spacing w:val="-14"/>
        </w:rPr>
        <w:t xml:space="preserve"> </w:t>
      </w:r>
      <w:r>
        <w:rPr>
          <w:color w:val="231F20"/>
          <w:spacing w:val="-4"/>
        </w:rPr>
        <w:t>，水煎取汁</w:t>
      </w:r>
      <w:r>
        <w:rPr>
          <w:color w:val="231F20"/>
          <w:spacing w:val="-21"/>
        </w:rPr>
        <w:t xml:space="preserve"> </w:t>
      </w:r>
      <w:r>
        <w:rPr>
          <w:color w:val="231F20"/>
          <w:spacing w:val="-4"/>
        </w:rPr>
        <w:t>400 mL</w:t>
      </w:r>
      <w:r>
        <w:rPr>
          <w:color w:val="231F20"/>
          <w:spacing w:val="-20"/>
        </w:rPr>
        <w:t xml:space="preserve"> </w:t>
      </w:r>
      <w:r>
        <w:rPr>
          <w:color w:val="231F20"/>
          <w:spacing w:val="-4"/>
        </w:rPr>
        <w:t>，分早晚</w:t>
      </w:r>
      <w:r>
        <w:rPr>
          <w:color w:val="231F20"/>
          <w:spacing w:val="-17"/>
        </w:rPr>
        <w:t xml:space="preserve"> </w:t>
      </w:r>
      <w:r>
        <w:rPr>
          <w:color w:val="231F20"/>
          <w:spacing w:val="-4"/>
        </w:rPr>
        <w:t>2</w:t>
      </w:r>
      <w:r>
        <w:rPr>
          <w:color w:val="231F20"/>
          <w:spacing w:val="-20"/>
        </w:rPr>
        <w:t xml:space="preserve"> </w:t>
      </w:r>
      <w:r>
        <w:rPr>
          <w:color w:val="231F20"/>
          <w:spacing w:val="-5"/>
        </w:rPr>
        <w:t>次温</w:t>
      </w:r>
      <w:r>
        <w:rPr>
          <w:color w:val="231F20"/>
        </w:rPr>
        <w:t xml:space="preserve">  </w:t>
      </w:r>
      <w:r>
        <w:rPr>
          <w:color w:val="231F20"/>
          <w:spacing w:val="-1"/>
        </w:rPr>
        <w:t>服</w:t>
      </w:r>
      <w:r>
        <w:rPr>
          <w:color w:val="231F20"/>
          <w:spacing w:val="-16"/>
        </w:rPr>
        <w:t xml:space="preserve"> </w:t>
      </w:r>
      <w:r>
        <w:rPr>
          <w:color w:val="231F20"/>
          <w:spacing w:val="-1"/>
        </w:rPr>
        <w:t>，连续服用</w:t>
      </w:r>
      <w:r>
        <w:rPr>
          <w:color w:val="231F20"/>
          <w:spacing w:val="-22"/>
        </w:rPr>
        <w:t xml:space="preserve"> </w:t>
      </w:r>
      <w:r>
        <w:rPr>
          <w:color w:val="231F20"/>
          <w:spacing w:val="-1"/>
        </w:rPr>
        <w:t>2</w:t>
      </w:r>
      <w:r>
        <w:rPr>
          <w:color w:val="231F20"/>
          <w:spacing w:val="-27"/>
        </w:rPr>
        <w:t xml:space="preserve"> </w:t>
      </w:r>
      <w:r>
        <w:rPr>
          <w:color w:val="231F20"/>
          <w:spacing w:val="-1"/>
        </w:rPr>
        <w:t>周。</w:t>
      </w:r>
    </w:p>
    <w:p>
      <w:pPr>
        <w:pStyle w:val="BodyText"/>
        <w:ind w:left="508"/>
        <w:spacing w:before="30" w:line="209" w:lineRule="auto"/>
        <w:rPr>
          <w:rFonts w:ascii="SimHei" w:hAnsi="SimHei" w:eastAsia="SimHei" w:cs="SimHei"/>
        </w:rPr>
      </w:pPr>
      <w:r>
        <w:rPr>
          <w:color w:val="231F20"/>
          <w:spacing w:val="7"/>
        </w:rPr>
        <w:t>3</w:t>
      </w:r>
      <w:r>
        <w:rPr>
          <w:color w:val="231F20"/>
          <w:spacing w:val="14"/>
        </w:rPr>
        <w:t xml:space="preserve">   </w:t>
      </w:r>
      <w:r>
        <w:rPr>
          <w:rFonts w:ascii="SimHei" w:hAnsi="SimHei" w:eastAsia="SimHei" w:cs="SimHei"/>
          <w:color w:val="231F20"/>
          <w:spacing w:val="7"/>
        </w:rPr>
        <w:t>观察指标与统计学方法</w:t>
      </w:r>
    </w:p>
    <w:p>
      <w:pPr>
        <w:pStyle w:val="BodyText"/>
        <w:ind w:left="503" w:right="266" w:firstLine="4"/>
        <w:spacing w:before="25" w:line="218" w:lineRule="auto"/>
        <w:rPr/>
      </w:pPr>
      <w:r>
        <w:rPr>
          <w:color w:val="231F20"/>
          <w:spacing w:val="9"/>
        </w:rPr>
        <w:t>3.1</w:t>
      </w:r>
      <w:r>
        <w:rPr>
          <w:color w:val="231F20"/>
          <w:spacing w:val="20"/>
        </w:rPr>
        <w:t xml:space="preserve">   </w:t>
      </w:r>
      <w:r>
        <w:rPr>
          <w:rFonts w:ascii="SimHei" w:hAnsi="SimHei" w:eastAsia="SimHei" w:cs="SimHei"/>
          <w:color w:val="231F20"/>
          <w:spacing w:val="9"/>
        </w:rPr>
        <w:t>观察指标</w:t>
      </w:r>
      <w:r>
        <w:rPr>
          <w:rFonts w:ascii="SimHei" w:hAnsi="SimHei" w:eastAsia="SimHei" w:cs="SimHei"/>
          <w:color w:val="231F20"/>
          <w:spacing w:val="9"/>
        </w:rPr>
        <w:t xml:space="preserve">  </w:t>
      </w:r>
      <w:r>
        <w:rPr>
          <w:color w:val="231F20"/>
          <w:spacing w:val="9"/>
        </w:rPr>
        <w:t>①临床疗效</w:t>
      </w:r>
      <w:r>
        <w:rPr>
          <w:color w:val="231F20"/>
          <w:spacing w:val="-24"/>
        </w:rPr>
        <w:t xml:space="preserve"> </w:t>
      </w:r>
      <w:r>
        <w:rPr>
          <w:color w:val="231F20"/>
          <w:spacing w:val="9"/>
        </w:rPr>
        <w:t>。②中医证候积分</w:t>
      </w:r>
      <w:r>
        <w:rPr>
          <w:color w:val="231F20"/>
          <w:spacing w:val="-24"/>
        </w:rPr>
        <w:t xml:space="preserve"> </w:t>
      </w:r>
      <w:r>
        <w:rPr>
          <w:color w:val="231F20"/>
          <w:spacing w:val="9"/>
        </w:rPr>
        <w:t>。参</w:t>
      </w:r>
      <w:r>
        <w:rPr>
          <w:color w:val="231F20"/>
        </w:rPr>
        <w:t xml:space="preserve">  </w:t>
      </w:r>
      <w:r>
        <w:rPr>
          <w:color w:val="231F20"/>
        </w:rPr>
        <w:t>考</w:t>
      </w:r>
      <w:r>
        <w:rPr>
          <w:color w:val="231F20"/>
          <w:spacing w:val="-17"/>
        </w:rPr>
        <w:t xml:space="preserve"> </w:t>
      </w:r>
      <w:r>
        <w:rPr>
          <w:color w:val="231F20"/>
        </w:rPr>
        <w:t>《中药新药临床研究指导原则（试行）》</w:t>
      </w:r>
      <w:r>
        <w:rPr>
          <w:color w:val="231F20"/>
          <w:spacing w:val="-16"/>
        </w:rPr>
        <w:t xml:space="preserve"> </w:t>
      </w:r>
      <w:r>
        <w:rPr>
          <w:sz w:val="10"/>
          <w:szCs w:val="10"/>
          <w:color w:val="231F20"/>
          <w:position w:val="8"/>
        </w:rPr>
        <w:t>[7]</w:t>
      </w:r>
      <w:r>
        <w:rPr>
          <w:color w:val="231F20"/>
        </w:rPr>
        <w:t>分别于治  </w:t>
      </w:r>
      <w:r>
        <w:rPr>
          <w:color w:val="231F20"/>
          <w:spacing w:val="15"/>
        </w:rPr>
        <w:t>疗前后进行中医证候评价</w:t>
      </w:r>
      <w:r>
        <w:rPr>
          <w:color w:val="231F20"/>
          <w:spacing w:val="-15"/>
        </w:rPr>
        <w:t xml:space="preserve"> </w:t>
      </w:r>
      <w:r>
        <w:rPr>
          <w:color w:val="231F20"/>
          <w:spacing w:val="15"/>
        </w:rPr>
        <w:t>。观察下腹疼痛</w:t>
      </w:r>
      <w:r>
        <w:rPr>
          <w:color w:val="231F20"/>
          <w:spacing w:val="-23"/>
        </w:rPr>
        <w:t xml:space="preserve"> </w:t>
      </w:r>
      <w:r>
        <w:rPr>
          <w:color w:val="231F20"/>
          <w:spacing w:val="15"/>
        </w:rPr>
        <w:t>、腰骶部</w:t>
      </w:r>
      <w:r>
        <w:rPr>
          <w:color w:val="231F20"/>
        </w:rPr>
        <w:t xml:space="preserve">  </w:t>
      </w:r>
      <w:r>
        <w:rPr>
          <w:color w:val="231F20"/>
          <w:spacing w:val="10"/>
        </w:rPr>
        <w:t>胀痛</w:t>
      </w:r>
      <w:r>
        <w:rPr>
          <w:color w:val="231F20"/>
          <w:spacing w:val="-13"/>
        </w:rPr>
        <w:t xml:space="preserve"> </w:t>
      </w:r>
      <w:r>
        <w:rPr>
          <w:color w:val="231F20"/>
          <w:spacing w:val="10"/>
        </w:rPr>
        <w:t>、带下异常</w:t>
      </w:r>
      <w:r>
        <w:rPr>
          <w:color w:val="231F20"/>
          <w:spacing w:val="-23"/>
        </w:rPr>
        <w:t xml:space="preserve"> </w:t>
      </w:r>
      <w:r>
        <w:rPr>
          <w:color w:val="231F20"/>
          <w:spacing w:val="10"/>
        </w:rPr>
        <w:t>、经量增多</w:t>
      </w:r>
      <w:r>
        <w:rPr>
          <w:color w:val="231F20"/>
          <w:spacing w:val="-23"/>
        </w:rPr>
        <w:t xml:space="preserve"> </w:t>
      </w:r>
      <w:r>
        <w:rPr>
          <w:color w:val="231F20"/>
          <w:spacing w:val="10"/>
        </w:rPr>
        <w:t>、发热</w:t>
      </w:r>
      <w:r>
        <w:rPr>
          <w:color w:val="231F20"/>
          <w:spacing w:val="-23"/>
        </w:rPr>
        <w:t xml:space="preserve"> </w:t>
      </w:r>
      <w:r>
        <w:rPr>
          <w:color w:val="231F20"/>
          <w:spacing w:val="10"/>
        </w:rPr>
        <w:t>、大便稀</w:t>
      </w:r>
      <w:r>
        <w:rPr>
          <w:color w:val="231F20"/>
          <w:spacing w:val="-23"/>
        </w:rPr>
        <w:t xml:space="preserve"> </w:t>
      </w:r>
      <w:r>
        <w:rPr>
          <w:color w:val="231F20"/>
          <w:spacing w:val="10"/>
        </w:rPr>
        <w:t>、小便</w:t>
      </w:r>
      <w:r>
        <w:rPr>
          <w:color w:val="231F20"/>
        </w:rPr>
        <w:t xml:space="preserve">  </w:t>
      </w:r>
      <w:r>
        <w:rPr>
          <w:color w:val="231F20"/>
          <w:spacing w:val="8"/>
        </w:rPr>
        <w:t>赤等临床症状 ，按严重程度分别计</w:t>
      </w:r>
      <w:r>
        <w:rPr>
          <w:color w:val="231F20"/>
          <w:spacing w:val="-11"/>
        </w:rPr>
        <w:t xml:space="preserve"> </w:t>
      </w:r>
      <w:r>
        <w:rPr>
          <w:color w:val="231F20"/>
          <w:spacing w:val="8"/>
        </w:rPr>
        <w:t>0</w:t>
      </w:r>
      <w:r>
        <w:rPr>
          <w:color w:val="231F20"/>
          <w:spacing w:val="-35"/>
        </w:rPr>
        <w:t xml:space="preserve"> </w:t>
      </w:r>
      <w:r>
        <w:rPr>
          <w:color w:val="231F20"/>
          <w:spacing w:val="8"/>
        </w:rPr>
        <w:t>、2</w:t>
      </w:r>
      <w:r>
        <w:rPr>
          <w:color w:val="231F20"/>
          <w:spacing w:val="-35"/>
        </w:rPr>
        <w:t xml:space="preserve"> </w:t>
      </w:r>
      <w:r>
        <w:rPr>
          <w:color w:val="231F20"/>
          <w:spacing w:val="8"/>
        </w:rPr>
        <w:t>、4</w:t>
      </w:r>
      <w:r>
        <w:rPr>
          <w:color w:val="231F20"/>
          <w:spacing w:val="-34"/>
        </w:rPr>
        <w:t xml:space="preserve"> </w:t>
      </w:r>
      <w:r>
        <w:rPr>
          <w:color w:val="231F20"/>
          <w:spacing w:val="8"/>
        </w:rPr>
        <w:t>、</w:t>
      </w:r>
      <w:r>
        <w:rPr>
          <w:color w:val="231F20"/>
          <w:spacing w:val="7"/>
        </w:rPr>
        <w:t>6</w:t>
      </w:r>
      <w:r>
        <w:rPr>
          <w:color w:val="231F20"/>
          <w:spacing w:val="-14"/>
        </w:rPr>
        <w:t xml:space="preserve"> </w:t>
      </w:r>
      <w:r>
        <w:rPr>
          <w:color w:val="231F20"/>
          <w:spacing w:val="7"/>
        </w:rPr>
        <w:t>分，</w:t>
      </w:r>
      <w:r>
        <w:rPr>
          <w:color w:val="231F20"/>
        </w:rPr>
        <w:t xml:space="preserve"> </w:t>
      </w:r>
      <w:r>
        <w:rPr>
          <w:color w:val="231F20"/>
          <w:spacing w:val="15"/>
        </w:rPr>
        <w:t>分值越高则临床症状越严重</w:t>
      </w:r>
      <w:r>
        <w:rPr>
          <w:color w:val="231F20"/>
          <w:spacing w:val="-16"/>
        </w:rPr>
        <w:t xml:space="preserve"> </w:t>
      </w:r>
      <w:r>
        <w:rPr>
          <w:color w:val="231F20"/>
          <w:spacing w:val="15"/>
        </w:rPr>
        <w:t>。③血清炎症指标</w:t>
      </w:r>
      <w:r>
        <w:rPr>
          <w:color w:val="231F20"/>
          <w:spacing w:val="-22"/>
        </w:rPr>
        <w:t xml:space="preserve"> </w:t>
      </w:r>
      <w:r>
        <w:rPr>
          <w:color w:val="231F20"/>
          <w:spacing w:val="15"/>
        </w:rPr>
        <w:t>。抽</w:t>
      </w:r>
      <w:r>
        <w:rPr>
          <w:color w:val="231F20"/>
        </w:rPr>
        <w:t xml:space="preserve">  </w:t>
      </w:r>
      <w:r>
        <w:rPr>
          <w:color w:val="231F20"/>
          <w:spacing w:val="13"/>
        </w:rPr>
        <w:t>取患者空腹肘静脉血</w:t>
      </w:r>
      <w:r>
        <w:rPr>
          <w:color w:val="231F20"/>
          <w:spacing w:val="-5"/>
        </w:rPr>
        <w:t xml:space="preserve"> </w:t>
      </w:r>
      <w:r>
        <w:rPr>
          <w:color w:val="231F20"/>
          <w:spacing w:val="13"/>
        </w:rPr>
        <w:t>5 </w:t>
      </w:r>
      <w:r>
        <w:rPr>
          <w:color w:val="231F20"/>
        </w:rPr>
        <w:t>mL</w:t>
      </w:r>
      <w:r>
        <w:rPr>
          <w:color w:val="231F20"/>
          <w:spacing w:val="-20"/>
        </w:rPr>
        <w:t xml:space="preserve"> </w:t>
      </w:r>
      <w:r>
        <w:rPr>
          <w:color w:val="231F20"/>
          <w:spacing w:val="13"/>
        </w:rPr>
        <w:t>，</w:t>
      </w:r>
      <w:r>
        <w:rPr>
          <w:color w:val="231F20"/>
          <w:spacing w:val="-36"/>
        </w:rPr>
        <w:t xml:space="preserve"> </w:t>
      </w:r>
      <w:r>
        <w:rPr>
          <w:color w:val="231F20"/>
          <w:spacing w:val="13"/>
        </w:rPr>
        <w:t>离心后获取血清样本</w:t>
      </w:r>
      <w:r>
        <w:rPr>
          <w:color w:val="231F20"/>
          <w:spacing w:val="-36"/>
        </w:rPr>
        <w:t xml:space="preserve"> </w:t>
      </w:r>
      <w:r>
        <w:rPr>
          <w:color w:val="231F20"/>
          <w:spacing w:val="13"/>
        </w:rPr>
        <w:t>，</w:t>
      </w:r>
      <w:r>
        <w:rPr>
          <w:color w:val="231F20"/>
        </w:rPr>
        <w:t xml:space="preserve"> </w:t>
      </w:r>
      <w:r>
        <w:rPr>
          <w:color w:val="231F20"/>
          <w:spacing w:val="13"/>
        </w:rPr>
        <w:t>应用全自动生化分析仪检测白细胞介素-8（</w:t>
      </w:r>
      <w:r>
        <w:rPr>
          <w:color w:val="231F20"/>
        </w:rPr>
        <w:t>IL</w:t>
      </w:r>
      <w:r>
        <w:rPr>
          <w:color w:val="231F20"/>
          <w:spacing w:val="13"/>
        </w:rPr>
        <w:t>-8）、</w:t>
      </w:r>
    </w:p>
    <w:p>
      <w:pPr>
        <w:spacing w:line="14" w:lineRule="auto"/>
        <w:rPr>
          <w:rFonts w:ascii="Arial"/>
          <w:sz w:val="2"/>
        </w:rPr>
      </w:pPr>
      <w:r>
        <w:rPr>
          <w:rFonts w:ascii="Arial" w:hAnsi="Arial" w:eastAsia="Arial" w:cs="Arial"/>
          <w:sz w:val="2"/>
          <w:szCs w:val="2"/>
        </w:rPr>
        <w:br w:type="column"/>
      </w:r>
    </w:p>
    <w:p>
      <w:pPr>
        <w:pStyle w:val="BodyText"/>
        <w:ind w:left="13" w:right="3" w:firstLine="5"/>
        <w:spacing w:before="46" w:line="230" w:lineRule="auto"/>
        <w:jc w:val="both"/>
        <w:rPr/>
      </w:pPr>
      <w:r>
        <w:rPr>
          <w:color w:val="231F20"/>
          <w:spacing w:val="-1"/>
        </w:rPr>
        <w:t>C-反应蛋白（CRP）、肿瘤坏死因子-α（TNF-α)水平。</w:t>
      </w:r>
      <w:r>
        <w:rPr>
          <w:color w:val="231F20"/>
          <w:spacing w:val="15"/>
          <w:w w:val="101"/>
        </w:rPr>
        <w:t xml:space="preserve"> </w:t>
      </w:r>
      <w:r>
        <w:rPr>
          <w:color w:val="231F20"/>
          <w:spacing w:val="15"/>
        </w:rPr>
        <w:t>④血液流变学指标</w:t>
      </w:r>
      <w:r>
        <w:rPr>
          <w:color w:val="231F20"/>
          <w:spacing w:val="-18"/>
        </w:rPr>
        <w:t xml:space="preserve"> </w:t>
      </w:r>
      <w:r>
        <w:rPr>
          <w:color w:val="231F20"/>
          <w:spacing w:val="15"/>
        </w:rPr>
        <w:t>。抽取患者空腹肘静脉血</w:t>
      </w:r>
      <w:r>
        <w:rPr>
          <w:color w:val="231F20"/>
          <w:spacing w:val="-9"/>
        </w:rPr>
        <w:t xml:space="preserve"> </w:t>
      </w:r>
      <w:r>
        <w:rPr>
          <w:color w:val="231F20"/>
          <w:spacing w:val="15"/>
        </w:rPr>
        <w:t>5 </w:t>
      </w:r>
      <w:r>
        <w:rPr>
          <w:color w:val="231F20"/>
        </w:rPr>
        <w:t>mL</w:t>
      </w:r>
      <w:r>
        <w:rPr>
          <w:color w:val="231F20"/>
          <w:spacing w:val="15"/>
        </w:rPr>
        <w:t>，</w:t>
      </w:r>
      <w:r>
        <w:rPr>
          <w:color w:val="231F20"/>
        </w:rPr>
        <w:t xml:space="preserve"> </w:t>
      </w:r>
      <w:r>
        <w:rPr>
          <w:color w:val="231F20"/>
          <w:spacing w:val="11"/>
        </w:rPr>
        <w:t>检测患者治疗前后的高</w:t>
      </w:r>
      <w:r>
        <w:rPr>
          <w:color w:val="231F20"/>
          <w:spacing w:val="-25"/>
        </w:rPr>
        <w:t xml:space="preserve"> </w:t>
      </w:r>
      <w:r>
        <w:rPr>
          <w:color w:val="231F20"/>
          <w:spacing w:val="11"/>
        </w:rPr>
        <w:t>、低切全血黏度和血浆黏度。</w:t>
      </w:r>
    </w:p>
    <w:p>
      <w:pPr>
        <w:pStyle w:val="BodyText"/>
        <w:ind w:left="17" w:hanging="4"/>
        <w:spacing w:before="1" w:line="225" w:lineRule="auto"/>
        <w:rPr/>
      </w:pPr>
      <w:r>
        <w:rPr>
          <w:color w:val="231F20"/>
          <w:spacing w:val="10"/>
        </w:rPr>
        <w:t>⑤免疫学指标</w:t>
      </w:r>
      <w:r>
        <w:rPr>
          <w:color w:val="231F20"/>
          <w:spacing w:val="-21"/>
        </w:rPr>
        <w:t xml:space="preserve"> </w:t>
      </w:r>
      <w:r>
        <w:rPr>
          <w:color w:val="231F20"/>
          <w:spacing w:val="10"/>
        </w:rPr>
        <w:t>。抽取患者空腹肘静脉血</w:t>
      </w:r>
      <w:r>
        <w:rPr>
          <w:color w:val="231F20"/>
          <w:spacing w:val="-14"/>
        </w:rPr>
        <w:t xml:space="preserve"> </w:t>
      </w:r>
      <w:r>
        <w:rPr>
          <w:color w:val="231F20"/>
          <w:spacing w:val="10"/>
        </w:rPr>
        <w:t>5 </w:t>
      </w:r>
      <w:r>
        <w:rPr>
          <w:color w:val="231F20"/>
        </w:rPr>
        <w:t>mL</w:t>
      </w:r>
      <w:r>
        <w:rPr>
          <w:color w:val="231F20"/>
          <w:spacing w:val="-20"/>
        </w:rPr>
        <w:t xml:space="preserve"> </w:t>
      </w:r>
      <w:r>
        <w:rPr>
          <w:color w:val="231F20"/>
          <w:spacing w:val="10"/>
        </w:rPr>
        <w:t>，应用</w:t>
      </w:r>
      <w:r>
        <w:rPr>
          <w:color w:val="231F20"/>
        </w:rPr>
        <w:t xml:space="preserve">  </w:t>
      </w:r>
      <w:r>
        <w:rPr>
          <w:color w:val="231F20"/>
          <w:spacing w:val="-2"/>
        </w:rPr>
        <w:t>流式细胞仪检测患者治疗前后的</w:t>
      </w:r>
      <w:r>
        <w:rPr>
          <w:color w:val="231F20"/>
          <w:spacing w:val="-3"/>
        </w:rPr>
        <w:t xml:space="preserve"> </w:t>
      </w:r>
      <w:r>
        <w:rPr>
          <w:color w:val="231F20"/>
          <w:spacing w:val="-2"/>
        </w:rPr>
        <w:t>CD3</w:t>
      </w:r>
      <w:r>
        <w:rPr>
          <w:sz w:val="10"/>
          <w:szCs w:val="10"/>
          <w:color w:val="231F20"/>
          <w:spacing w:val="-2"/>
          <w:position w:val="8"/>
        </w:rPr>
        <w:t>+ </w:t>
      </w:r>
      <w:r>
        <w:rPr>
          <w:color w:val="231F20"/>
          <w:spacing w:val="-2"/>
        </w:rPr>
        <w:t>、CD4</w:t>
      </w:r>
      <w:r>
        <w:rPr>
          <w:sz w:val="10"/>
          <w:szCs w:val="10"/>
          <w:color w:val="231F20"/>
          <w:spacing w:val="-2"/>
          <w:position w:val="8"/>
        </w:rPr>
        <w:t>+ </w:t>
      </w:r>
      <w:r>
        <w:rPr>
          <w:color w:val="231F20"/>
          <w:spacing w:val="-2"/>
        </w:rPr>
        <w:t>、CD8</w:t>
      </w:r>
      <w:r>
        <w:rPr>
          <w:sz w:val="10"/>
          <w:szCs w:val="10"/>
          <w:color w:val="231F20"/>
          <w:spacing w:val="-2"/>
          <w:position w:val="8"/>
        </w:rPr>
        <w:t>+</w:t>
      </w:r>
      <w:r>
        <w:rPr>
          <w:color w:val="231F20"/>
          <w:spacing w:val="-2"/>
        </w:rPr>
        <w:t>、</w:t>
      </w:r>
      <w:r>
        <w:rPr>
          <w:color w:val="231F20"/>
        </w:rPr>
        <w:t xml:space="preserve"> </w:t>
      </w:r>
      <w:r>
        <w:rPr>
          <w:color w:val="231F20"/>
          <w:spacing w:val="-15"/>
        </w:rPr>
        <w:t>CD4</w:t>
      </w:r>
      <w:r>
        <w:rPr>
          <w:sz w:val="10"/>
          <w:szCs w:val="10"/>
          <w:color w:val="231F20"/>
          <w:spacing w:val="-15"/>
          <w:position w:val="8"/>
        </w:rPr>
        <w:t>+</w:t>
      </w:r>
      <w:r>
        <w:rPr>
          <w:color w:val="231F20"/>
          <w:spacing w:val="-15"/>
        </w:rPr>
        <w:t>/CD8</w:t>
      </w:r>
      <w:r>
        <w:rPr>
          <w:sz w:val="10"/>
          <w:szCs w:val="10"/>
          <w:color w:val="231F20"/>
          <w:spacing w:val="-15"/>
          <w:position w:val="8"/>
        </w:rPr>
        <w:t>+</w:t>
      </w:r>
      <w:r>
        <w:rPr>
          <w:sz w:val="10"/>
          <w:szCs w:val="10"/>
          <w:color w:val="231F20"/>
          <w:spacing w:val="1"/>
          <w:position w:val="8"/>
        </w:rPr>
        <w:t xml:space="preserve"> </w:t>
      </w:r>
      <w:r>
        <w:rPr>
          <w:color w:val="231F20"/>
          <w:spacing w:val="11"/>
        </w:rPr>
        <w:t>等水平</w:t>
      </w:r>
      <w:r>
        <w:rPr>
          <w:color w:val="231F20"/>
          <w:spacing w:val="-24"/>
        </w:rPr>
        <w:t xml:space="preserve"> </w:t>
      </w:r>
      <w:r>
        <w:rPr>
          <w:color w:val="231F20"/>
          <w:spacing w:val="11"/>
        </w:rPr>
        <w:t>。⑥不良反应</w:t>
      </w:r>
      <w:r>
        <w:rPr>
          <w:color w:val="231F20"/>
          <w:spacing w:val="-24"/>
        </w:rPr>
        <w:t xml:space="preserve"> </w:t>
      </w:r>
      <w:r>
        <w:rPr>
          <w:color w:val="231F20"/>
          <w:spacing w:val="11"/>
        </w:rPr>
        <w:t>。观察治疗期间是否</w:t>
      </w:r>
      <w:r>
        <w:rPr>
          <w:color w:val="231F20"/>
        </w:rPr>
        <w:t xml:space="preserve">  </w:t>
      </w:r>
      <w:r>
        <w:rPr>
          <w:color w:val="231F20"/>
          <w:spacing w:val="12"/>
        </w:rPr>
        <w:t>出现血尿常规</w:t>
      </w:r>
      <w:r>
        <w:rPr>
          <w:color w:val="231F20"/>
          <w:spacing w:val="-22"/>
        </w:rPr>
        <w:t xml:space="preserve"> </w:t>
      </w:r>
      <w:r>
        <w:rPr>
          <w:color w:val="231F20"/>
          <w:spacing w:val="12"/>
        </w:rPr>
        <w:t>、大便常规</w:t>
      </w:r>
      <w:r>
        <w:rPr>
          <w:color w:val="231F20"/>
          <w:spacing w:val="-23"/>
        </w:rPr>
        <w:t xml:space="preserve"> </w:t>
      </w:r>
      <w:r>
        <w:rPr>
          <w:color w:val="231F20"/>
          <w:spacing w:val="12"/>
        </w:rPr>
        <w:t>、</w:t>
      </w:r>
      <w:r>
        <w:rPr>
          <w:color w:val="231F20"/>
          <w:spacing w:val="-28"/>
        </w:rPr>
        <w:t xml:space="preserve"> </w:t>
      </w:r>
      <w:r>
        <w:rPr>
          <w:color w:val="231F20"/>
          <w:spacing w:val="12"/>
        </w:rPr>
        <w:t>胃肠道反应</w:t>
      </w:r>
      <w:r>
        <w:rPr>
          <w:color w:val="231F20"/>
          <w:spacing w:val="-23"/>
        </w:rPr>
        <w:t xml:space="preserve"> </w:t>
      </w:r>
      <w:r>
        <w:rPr>
          <w:color w:val="231F20"/>
          <w:spacing w:val="12"/>
        </w:rPr>
        <w:t>、皮疹及肝</w:t>
      </w:r>
      <w:r>
        <w:rPr>
          <w:color w:val="231F20"/>
        </w:rPr>
        <w:t xml:space="preserve">  </w:t>
      </w:r>
      <w:r>
        <w:rPr>
          <w:color w:val="231F20"/>
          <w:spacing w:val="6"/>
        </w:rPr>
        <w:t>肾功能等异常。</w:t>
      </w:r>
    </w:p>
    <w:p>
      <w:pPr>
        <w:pStyle w:val="BodyText"/>
        <w:ind w:right="2" w:firstLine="16"/>
        <w:spacing w:before="32" w:line="224" w:lineRule="auto"/>
        <w:rPr/>
      </w:pPr>
      <w:r>
        <w:pict>
          <v:shape id="_x0000_s16" style="position:absolute;margin-left:218.041pt;margin-top:18.3277pt;mso-position-vertical-relative:text;mso-position-horizontal-relative:text;width:4.7pt;height:0.2pt;z-index:-251656192;" filled="false" strokecolor="#231F20" strokeweight="0.19pt" coordsize="93,4" coordorigin="0,0" path="m0,1l93,1e">
            <v:stroke joinstyle="miter" miterlimit="4"/>
          </v:shape>
        </w:pict>
      </w:r>
      <w:r>
        <w:rPr>
          <w:color w:val="231F20"/>
          <w:spacing w:val="6"/>
        </w:rPr>
        <w:t>3.2</w:t>
      </w:r>
      <w:r>
        <w:rPr>
          <w:color w:val="231F20"/>
          <w:spacing w:val="16"/>
          <w:w w:val="101"/>
        </w:rPr>
        <w:t xml:space="preserve">   </w:t>
      </w:r>
      <w:r>
        <w:rPr>
          <w:rFonts w:ascii="SimHei" w:hAnsi="SimHei" w:eastAsia="SimHei" w:cs="SimHei"/>
          <w:color w:val="231F20"/>
          <w:spacing w:val="6"/>
        </w:rPr>
        <w:t>统计学方法</w:t>
      </w:r>
      <w:r>
        <w:rPr>
          <w:rFonts w:ascii="SimHei" w:hAnsi="SimHei" w:eastAsia="SimHei" w:cs="SimHei"/>
          <w:color w:val="231F20"/>
          <w:spacing w:val="6"/>
        </w:rPr>
        <w:t xml:space="preserve">  </w:t>
      </w:r>
      <w:r>
        <w:rPr>
          <w:color w:val="231F20"/>
          <w:spacing w:val="6"/>
        </w:rPr>
        <w:t>采用</w:t>
      </w:r>
      <w:r>
        <w:rPr>
          <w:color w:val="231F20"/>
          <w:spacing w:val="-14"/>
        </w:rPr>
        <w:t xml:space="preserve"> </w:t>
      </w:r>
      <w:r>
        <w:rPr>
          <w:color w:val="231F20"/>
        </w:rPr>
        <w:t>SPSS</w:t>
      </w:r>
      <w:r>
        <w:rPr>
          <w:color w:val="231F20"/>
          <w:spacing w:val="6"/>
        </w:rPr>
        <w:t>26.0</w:t>
      </w:r>
      <w:r>
        <w:rPr>
          <w:color w:val="231F20"/>
          <w:spacing w:val="-19"/>
        </w:rPr>
        <w:t xml:space="preserve"> </w:t>
      </w:r>
      <w:r>
        <w:rPr>
          <w:color w:val="231F20"/>
          <w:spacing w:val="6"/>
        </w:rPr>
        <w:t>统计学软件分</w:t>
      </w:r>
      <w:r>
        <w:rPr>
          <w:color w:val="231F20"/>
          <w:spacing w:val="5"/>
        </w:rPr>
        <w:t>析数</w:t>
      </w:r>
      <w:r>
        <w:rPr>
          <w:color w:val="231F20"/>
        </w:rPr>
        <w:t xml:space="preserve">  </w:t>
      </w:r>
      <w:r>
        <w:rPr>
          <w:color w:val="231F20"/>
          <w:spacing w:val="2"/>
        </w:rPr>
        <w:t>据</w:t>
      </w:r>
      <w:r>
        <w:rPr>
          <w:color w:val="231F20"/>
          <w:spacing w:val="-24"/>
        </w:rPr>
        <w:t xml:space="preserve"> </w:t>
      </w:r>
      <w:r>
        <w:rPr>
          <w:color w:val="231F20"/>
          <w:spacing w:val="2"/>
        </w:rPr>
        <w:t>。符合正态分布的计量资料以均数</w:t>
      </w:r>
      <w:r>
        <w:rPr>
          <w:color w:val="231F20"/>
          <w:spacing w:val="-40"/>
        </w:rPr>
        <w:t xml:space="preserve"> </w:t>
      </w:r>
      <w:r>
        <w:rPr>
          <w:color w:val="231F20"/>
          <w:spacing w:val="2"/>
        </w:rPr>
        <w:t>±标准差（</w:t>
      </w:r>
      <w:r>
        <w:rPr>
          <w:rFonts w:ascii="Arial" w:hAnsi="Arial" w:eastAsia="Arial" w:cs="Arial"/>
          <w:i/>
          <w:iCs/>
          <w:color w:val="231F20"/>
          <w:spacing w:val="2"/>
        </w:rPr>
        <w:t>x</w:t>
      </w:r>
      <w:r>
        <w:rPr>
          <w:rFonts w:ascii="Arial" w:hAnsi="Arial" w:eastAsia="Arial" w:cs="Arial"/>
          <w:i/>
          <w:iCs/>
          <w:color w:val="231F20"/>
          <w:spacing w:val="2"/>
        </w:rPr>
        <w:t xml:space="preserve"> </w:t>
      </w:r>
      <w:r>
        <w:rPr>
          <w:color w:val="231F20"/>
          <w:spacing w:val="2"/>
        </w:rPr>
        <w:t>±</w:t>
      </w:r>
      <w:r>
        <w:rPr>
          <w:color w:val="231F20"/>
          <w:spacing w:val="-16"/>
        </w:rPr>
        <w:t xml:space="preserve"> </w:t>
      </w:r>
      <w:r>
        <w:rPr>
          <w:rFonts w:ascii="Arial" w:hAnsi="Arial" w:eastAsia="Arial" w:cs="Arial"/>
          <w:i/>
          <w:iCs/>
          <w:color w:val="231F20"/>
          <w:spacing w:val="2"/>
        </w:rPr>
        <w:t>s</w:t>
      </w:r>
      <w:r>
        <w:rPr>
          <w:color w:val="231F20"/>
          <w:spacing w:val="2"/>
        </w:rPr>
        <w:t>）</w:t>
      </w:r>
      <w:r>
        <w:rPr>
          <w:color w:val="231F20"/>
        </w:rPr>
        <w:t xml:space="preserve"> </w:t>
      </w:r>
      <w:r>
        <w:rPr>
          <w:color w:val="231F20"/>
          <w:spacing w:val="9"/>
        </w:rPr>
        <w:t>表示</w:t>
      </w:r>
      <w:r>
        <w:rPr>
          <w:color w:val="231F20"/>
          <w:spacing w:val="-15"/>
        </w:rPr>
        <w:t xml:space="preserve"> </w:t>
      </w:r>
      <w:r>
        <w:rPr>
          <w:color w:val="231F20"/>
          <w:spacing w:val="9"/>
        </w:rPr>
        <w:t>，组间比较采用独立样本</w:t>
      </w:r>
      <w:r>
        <w:rPr>
          <w:color w:val="231F20"/>
          <w:spacing w:val="-22"/>
        </w:rPr>
        <w:t xml:space="preserve"> </w:t>
      </w:r>
      <w:r>
        <w:rPr>
          <w:rFonts w:ascii="Arial" w:hAnsi="Arial" w:eastAsia="Arial" w:cs="Arial"/>
          <w:i/>
          <w:iCs/>
          <w:color w:val="231F20"/>
          <w:spacing w:val="9"/>
        </w:rPr>
        <w:t>t</w:t>
      </w:r>
      <w:r>
        <w:rPr>
          <w:rFonts w:ascii="Arial" w:hAnsi="Arial" w:eastAsia="Arial" w:cs="Arial"/>
          <w:i/>
          <w:iCs/>
          <w:color w:val="231F20"/>
          <w:spacing w:val="-18"/>
        </w:rPr>
        <w:t xml:space="preserve"> </w:t>
      </w:r>
      <w:r>
        <w:rPr>
          <w:color w:val="231F20"/>
          <w:spacing w:val="9"/>
        </w:rPr>
        <w:t>检验</w:t>
      </w:r>
      <w:r>
        <w:rPr>
          <w:color w:val="231F20"/>
          <w:spacing w:val="-15"/>
        </w:rPr>
        <w:t xml:space="preserve"> </w:t>
      </w:r>
      <w:r>
        <w:rPr>
          <w:color w:val="231F20"/>
          <w:spacing w:val="9"/>
        </w:rPr>
        <w:t>，组内比</w:t>
      </w:r>
      <w:r>
        <w:rPr>
          <w:color w:val="231F20"/>
          <w:spacing w:val="8"/>
        </w:rPr>
        <w:t>较采用</w:t>
      </w:r>
      <w:r>
        <w:rPr>
          <w:color w:val="231F20"/>
        </w:rPr>
        <w:t xml:space="preserve">  </w:t>
      </w:r>
      <w:r>
        <w:rPr>
          <w:color w:val="231F20"/>
          <w:spacing w:val="1"/>
        </w:rPr>
        <w:t>配对样本</w:t>
      </w:r>
      <w:r>
        <w:rPr>
          <w:color w:val="231F20"/>
          <w:spacing w:val="-20"/>
        </w:rPr>
        <w:t xml:space="preserve"> </w:t>
      </w:r>
      <w:r>
        <w:rPr>
          <w:rFonts w:ascii="Arial" w:hAnsi="Arial" w:eastAsia="Arial" w:cs="Arial"/>
          <w:i/>
          <w:iCs/>
          <w:color w:val="231F20"/>
          <w:spacing w:val="1"/>
        </w:rPr>
        <w:t>t</w:t>
      </w:r>
      <w:r>
        <w:rPr>
          <w:rFonts w:ascii="Arial" w:hAnsi="Arial" w:eastAsia="Arial" w:cs="Arial"/>
          <w:i/>
          <w:iCs/>
          <w:color w:val="231F20"/>
          <w:spacing w:val="-17"/>
        </w:rPr>
        <w:t xml:space="preserve"> </w:t>
      </w:r>
      <w:r>
        <w:rPr>
          <w:color w:val="231F20"/>
          <w:spacing w:val="1"/>
        </w:rPr>
        <w:t>检验</w:t>
      </w:r>
      <w:r>
        <w:rPr>
          <w:color w:val="231F20"/>
          <w:spacing w:val="-14"/>
        </w:rPr>
        <w:t xml:space="preserve"> </w:t>
      </w:r>
      <w:r>
        <w:rPr>
          <w:color w:val="231F20"/>
          <w:spacing w:val="1"/>
        </w:rPr>
        <w:t>；计数资料以百分比（%）表</w:t>
      </w:r>
      <w:r>
        <w:rPr>
          <w:color w:val="231F20"/>
        </w:rPr>
        <w:t>示</w:t>
      </w:r>
      <w:r>
        <w:rPr>
          <w:color w:val="231F20"/>
          <w:spacing w:val="-13"/>
        </w:rPr>
        <w:t xml:space="preserve"> </w:t>
      </w:r>
      <w:r>
        <w:rPr>
          <w:color w:val="231F20"/>
        </w:rPr>
        <w:t>，采用  </w:t>
      </w:r>
      <w:r>
        <w:rPr>
          <w:rFonts w:ascii="Arial" w:hAnsi="Arial" w:eastAsia="Arial" w:cs="Arial"/>
          <w:i/>
          <w:iCs/>
          <w:color w:val="231F20"/>
          <w:spacing w:val="2"/>
        </w:rPr>
        <w:t>χ</w:t>
      </w:r>
      <w:r>
        <w:rPr>
          <w:sz w:val="10"/>
          <w:szCs w:val="10"/>
          <w:color w:val="231F20"/>
          <w:spacing w:val="2"/>
          <w:position w:val="8"/>
        </w:rPr>
        <w:t>2</w:t>
      </w:r>
      <w:r>
        <w:rPr>
          <w:sz w:val="10"/>
          <w:szCs w:val="10"/>
          <w:color w:val="231F20"/>
          <w:spacing w:val="4"/>
          <w:position w:val="8"/>
        </w:rPr>
        <w:t xml:space="preserve"> </w:t>
      </w:r>
      <w:r>
        <w:rPr>
          <w:color w:val="231F20"/>
          <w:spacing w:val="2"/>
        </w:rPr>
        <w:t>检验</w:t>
      </w:r>
      <w:r>
        <w:rPr>
          <w:color w:val="231F20"/>
          <w:spacing w:val="-31"/>
        </w:rPr>
        <w:t xml:space="preserve"> </w:t>
      </w:r>
      <w:r>
        <w:rPr>
          <w:color w:val="231F20"/>
          <w:spacing w:val="2"/>
        </w:rPr>
        <w:t>。</w:t>
      </w:r>
      <w:r>
        <w:rPr>
          <w:rFonts w:ascii="Arial" w:hAnsi="Arial" w:eastAsia="Arial" w:cs="Arial"/>
          <w:i/>
          <w:iCs/>
          <w:color w:val="231F20"/>
          <w:spacing w:val="2"/>
        </w:rPr>
        <w:t>P</w:t>
      </w:r>
      <w:r>
        <w:rPr>
          <w:color w:val="231F20"/>
          <w:spacing w:val="2"/>
        </w:rPr>
        <w:t>＜0.05</w:t>
      </w:r>
      <w:r>
        <w:rPr>
          <w:color w:val="231F20"/>
          <w:spacing w:val="-25"/>
        </w:rPr>
        <w:t xml:space="preserve"> </w:t>
      </w:r>
      <w:r>
        <w:rPr>
          <w:color w:val="231F20"/>
          <w:spacing w:val="2"/>
        </w:rPr>
        <w:t>表示差异有统计学意义。</w:t>
      </w:r>
    </w:p>
    <w:p>
      <w:pPr>
        <w:pStyle w:val="BodyText"/>
        <w:ind w:left="14"/>
        <w:spacing w:before="46" w:line="209" w:lineRule="auto"/>
        <w:rPr>
          <w:rFonts w:ascii="SimHei" w:hAnsi="SimHei" w:eastAsia="SimHei" w:cs="SimHei"/>
        </w:rPr>
      </w:pPr>
      <w:r>
        <w:rPr>
          <w:color w:val="231F20"/>
          <w:spacing w:val="7"/>
        </w:rPr>
        <w:t>4</w:t>
      </w:r>
      <w:r>
        <w:rPr>
          <w:color w:val="231F20"/>
          <w:spacing w:val="14"/>
        </w:rPr>
        <w:t xml:space="preserve">   </w:t>
      </w:r>
      <w:r>
        <w:rPr>
          <w:rFonts w:ascii="SimHei" w:hAnsi="SimHei" w:eastAsia="SimHei" w:cs="SimHei"/>
          <w:color w:val="231F20"/>
          <w:spacing w:val="7"/>
        </w:rPr>
        <w:t>疗效标准与治疗结果</w:t>
      </w:r>
    </w:p>
    <w:p>
      <w:pPr>
        <w:pStyle w:val="BodyText"/>
        <w:ind w:left="12" w:firstLine="2"/>
        <w:spacing w:before="31" w:line="228" w:lineRule="auto"/>
        <w:rPr/>
      </w:pPr>
      <w:r>
        <w:rPr>
          <w:color w:val="231F20"/>
          <w:spacing w:val="19"/>
        </w:rPr>
        <w:t>4.1</w:t>
      </w:r>
      <w:r>
        <w:rPr>
          <w:color w:val="231F20"/>
          <w:spacing w:val="3"/>
        </w:rPr>
        <w:t xml:space="preserve">    </w:t>
      </w:r>
      <w:r>
        <w:rPr>
          <w:rFonts w:ascii="SimHei" w:hAnsi="SimHei" w:eastAsia="SimHei" w:cs="SimHei"/>
          <w:color w:val="231F20"/>
          <w:spacing w:val="19"/>
        </w:rPr>
        <w:t>疗效标准</w:t>
      </w:r>
      <w:r>
        <w:rPr>
          <w:rFonts w:ascii="SimHei" w:hAnsi="SimHei" w:eastAsia="SimHei" w:cs="SimHei"/>
          <w:color w:val="231F20"/>
          <w:spacing w:val="19"/>
        </w:rPr>
        <w:t xml:space="preserve">  </w:t>
      </w:r>
      <w:r>
        <w:rPr>
          <w:color w:val="231F20"/>
          <w:spacing w:val="19"/>
        </w:rPr>
        <w:t>参考</w:t>
      </w:r>
      <w:r>
        <w:rPr>
          <w:color w:val="231F20"/>
          <w:spacing w:val="-20"/>
        </w:rPr>
        <w:t xml:space="preserve"> </w:t>
      </w:r>
      <w:r>
        <w:rPr>
          <w:color w:val="231F20"/>
          <w:spacing w:val="19"/>
        </w:rPr>
        <w:t>《中药新药临床研究指导原</w:t>
      </w:r>
      <w:r>
        <w:rPr>
          <w:color w:val="231F20"/>
        </w:rPr>
        <w:t xml:space="preserve">  </w:t>
      </w:r>
      <w:r>
        <w:rPr>
          <w:color w:val="231F20"/>
          <w:spacing w:val="-2"/>
        </w:rPr>
        <w:t>则（试行）》</w:t>
      </w:r>
      <w:r>
        <w:rPr>
          <w:color w:val="231F20"/>
        </w:rPr>
        <w:t xml:space="preserve"> </w:t>
      </w:r>
      <w:r>
        <w:rPr>
          <w:sz w:val="10"/>
          <w:szCs w:val="10"/>
          <w:color w:val="231F20"/>
          <w:spacing w:val="-2"/>
          <w:position w:val="8"/>
        </w:rPr>
        <w:t>[7]</w:t>
      </w:r>
      <w:r>
        <w:rPr>
          <w:color w:val="231F20"/>
          <w:spacing w:val="-2"/>
        </w:rPr>
        <w:t>制定疗效标准</w:t>
      </w:r>
      <w:r>
        <w:rPr>
          <w:color w:val="231F20"/>
          <w:spacing w:val="-27"/>
        </w:rPr>
        <w:t xml:space="preserve"> </w:t>
      </w:r>
      <w:r>
        <w:rPr>
          <w:color w:val="231F20"/>
          <w:spacing w:val="-2"/>
        </w:rPr>
        <w:t>。治愈</w:t>
      </w:r>
      <w:r>
        <w:rPr>
          <w:color w:val="231F20"/>
          <w:spacing w:val="-13"/>
        </w:rPr>
        <w:t xml:space="preserve"> </w:t>
      </w:r>
      <w:r>
        <w:rPr>
          <w:color w:val="231F20"/>
          <w:spacing w:val="-2"/>
        </w:rPr>
        <w:t>：下腹及腰骶部疼</w:t>
      </w:r>
      <w:r>
        <w:rPr>
          <w:color w:val="231F20"/>
        </w:rPr>
        <w:t xml:space="preserve">  </w:t>
      </w:r>
      <w:r>
        <w:rPr>
          <w:color w:val="231F20"/>
          <w:spacing w:val="8"/>
        </w:rPr>
        <w:t>痛</w:t>
      </w:r>
      <w:r>
        <w:rPr>
          <w:color w:val="231F20"/>
          <w:spacing w:val="-31"/>
        </w:rPr>
        <w:t xml:space="preserve"> </w:t>
      </w:r>
      <w:r>
        <w:rPr>
          <w:color w:val="231F20"/>
          <w:spacing w:val="8"/>
        </w:rPr>
        <w:t>、月经紊乱等临床症状消失</w:t>
      </w:r>
      <w:r>
        <w:rPr>
          <w:color w:val="231F20"/>
          <w:spacing w:val="-17"/>
        </w:rPr>
        <w:t xml:space="preserve"> </w:t>
      </w:r>
      <w:r>
        <w:rPr>
          <w:color w:val="231F20"/>
          <w:spacing w:val="8"/>
        </w:rPr>
        <w:t>；B</w:t>
      </w:r>
      <w:r>
        <w:rPr>
          <w:color w:val="231F20"/>
          <w:spacing w:val="-24"/>
        </w:rPr>
        <w:t xml:space="preserve"> </w:t>
      </w:r>
      <w:r>
        <w:rPr>
          <w:color w:val="231F20"/>
          <w:spacing w:val="8"/>
        </w:rPr>
        <w:t>超检查可</w:t>
      </w:r>
      <w:r>
        <w:rPr>
          <w:color w:val="231F20"/>
          <w:spacing w:val="7"/>
        </w:rPr>
        <w:t>见盆腔炎</w:t>
      </w:r>
      <w:r>
        <w:rPr>
          <w:color w:val="231F20"/>
        </w:rPr>
        <w:t xml:space="preserve">  </w:t>
      </w:r>
      <w:r>
        <w:rPr>
          <w:color w:val="231F20"/>
          <w:spacing w:val="16"/>
        </w:rPr>
        <w:t>症消失 ；</w:t>
      </w:r>
      <w:r>
        <w:rPr>
          <w:color w:val="231F20"/>
          <w:spacing w:val="-24"/>
        </w:rPr>
        <w:t xml:space="preserve"> </w:t>
      </w:r>
      <w:r>
        <w:rPr>
          <w:color w:val="231F20"/>
          <w:spacing w:val="16"/>
        </w:rPr>
        <w:t>实验室检查可见各项指标恢复正常范围</w:t>
      </w:r>
      <w:r>
        <w:rPr>
          <w:color w:val="231F20"/>
          <w:spacing w:val="-29"/>
        </w:rPr>
        <w:t xml:space="preserve"> </w:t>
      </w:r>
      <w:r>
        <w:rPr>
          <w:color w:val="231F20"/>
          <w:spacing w:val="16"/>
        </w:rPr>
        <w:t>。</w:t>
      </w:r>
      <w:r>
        <w:rPr>
          <w:color w:val="231F20"/>
        </w:rPr>
        <w:t xml:space="preserve"> </w:t>
      </w:r>
      <w:r>
        <w:rPr>
          <w:color w:val="231F20"/>
          <w:spacing w:val="16"/>
        </w:rPr>
        <w:t>显效：</w:t>
      </w:r>
      <w:r>
        <w:rPr>
          <w:color w:val="231F20"/>
          <w:spacing w:val="-37"/>
        </w:rPr>
        <w:t xml:space="preserve"> </w:t>
      </w:r>
      <w:r>
        <w:rPr>
          <w:color w:val="231F20"/>
          <w:spacing w:val="16"/>
        </w:rPr>
        <w:t>下腹及腰骶部疼痛</w:t>
      </w:r>
      <w:r>
        <w:rPr>
          <w:color w:val="231F20"/>
          <w:spacing w:val="-23"/>
        </w:rPr>
        <w:t xml:space="preserve"> </w:t>
      </w:r>
      <w:r>
        <w:rPr>
          <w:color w:val="231F20"/>
          <w:spacing w:val="16"/>
        </w:rPr>
        <w:t>、月经紊乱等临床症状缓</w:t>
      </w:r>
      <w:r>
        <w:rPr>
          <w:color w:val="231F20"/>
        </w:rPr>
        <w:t xml:space="preserve">  </w:t>
      </w:r>
      <w:r>
        <w:rPr>
          <w:color w:val="231F20"/>
          <w:spacing w:val="7"/>
        </w:rPr>
        <w:t>解</w:t>
      </w:r>
      <w:r>
        <w:rPr>
          <w:color w:val="231F20"/>
          <w:spacing w:val="-12"/>
        </w:rPr>
        <w:t xml:space="preserve"> </w:t>
      </w:r>
      <w:r>
        <w:rPr>
          <w:color w:val="231F20"/>
          <w:spacing w:val="7"/>
        </w:rPr>
        <w:t>；B</w:t>
      </w:r>
      <w:r>
        <w:rPr>
          <w:color w:val="231F20"/>
          <w:spacing w:val="-24"/>
        </w:rPr>
        <w:t xml:space="preserve"> </w:t>
      </w:r>
      <w:r>
        <w:rPr>
          <w:color w:val="231F20"/>
          <w:spacing w:val="7"/>
        </w:rPr>
        <w:t>超检查可见盆腔炎症明显改善</w:t>
      </w:r>
      <w:r>
        <w:rPr>
          <w:color w:val="231F20"/>
          <w:spacing w:val="-17"/>
        </w:rPr>
        <w:t xml:space="preserve"> </w:t>
      </w:r>
      <w:r>
        <w:rPr>
          <w:color w:val="231F20"/>
          <w:spacing w:val="7"/>
        </w:rPr>
        <w:t>；实验室检查可</w:t>
      </w:r>
      <w:r>
        <w:rPr>
          <w:color w:val="231F20"/>
        </w:rPr>
        <w:t xml:space="preserve">  </w:t>
      </w:r>
      <w:r>
        <w:rPr>
          <w:color w:val="231F20"/>
          <w:spacing w:val="9"/>
        </w:rPr>
        <w:t>见各项指标趋向于正常</w:t>
      </w:r>
      <w:r>
        <w:rPr>
          <w:color w:val="231F20"/>
          <w:spacing w:val="-20"/>
        </w:rPr>
        <w:t xml:space="preserve"> </w:t>
      </w:r>
      <w:r>
        <w:rPr>
          <w:color w:val="231F20"/>
          <w:spacing w:val="9"/>
        </w:rPr>
        <w:t>。有效</w:t>
      </w:r>
      <w:r>
        <w:rPr>
          <w:color w:val="231F20"/>
          <w:spacing w:val="-13"/>
        </w:rPr>
        <w:t xml:space="preserve"> </w:t>
      </w:r>
      <w:r>
        <w:rPr>
          <w:color w:val="231F20"/>
          <w:spacing w:val="9"/>
        </w:rPr>
        <w:t>：下腹及腰骶部疼痛、</w:t>
      </w:r>
      <w:r>
        <w:rPr>
          <w:color w:val="231F20"/>
        </w:rPr>
        <w:t xml:space="preserve"> </w:t>
      </w:r>
      <w:r>
        <w:rPr>
          <w:color w:val="231F20"/>
          <w:spacing w:val="9"/>
        </w:rPr>
        <w:t>月经紊乱等临床症状有所缓解</w:t>
      </w:r>
      <w:r>
        <w:rPr>
          <w:color w:val="231F20"/>
          <w:spacing w:val="-16"/>
        </w:rPr>
        <w:t xml:space="preserve"> </w:t>
      </w:r>
      <w:r>
        <w:rPr>
          <w:color w:val="231F20"/>
          <w:spacing w:val="9"/>
        </w:rPr>
        <w:t>；B</w:t>
      </w:r>
      <w:r>
        <w:rPr>
          <w:color w:val="231F20"/>
          <w:spacing w:val="-24"/>
        </w:rPr>
        <w:t xml:space="preserve"> </w:t>
      </w:r>
      <w:r>
        <w:rPr>
          <w:color w:val="231F20"/>
          <w:spacing w:val="9"/>
        </w:rPr>
        <w:t>超检查可见盆腔炎</w:t>
      </w:r>
      <w:r>
        <w:rPr>
          <w:color w:val="231F20"/>
        </w:rPr>
        <w:t xml:space="preserve">  </w:t>
      </w:r>
      <w:r>
        <w:rPr>
          <w:color w:val="231F20"/>
          <w:spacing w:val="16"/>
        </w:rPr>
        <w:t>症有所改善 ；</w:t>
      </w:r>
      <w:r>
        <w:rPr>
          <w:color w:val="231F20"/>
          <w:spacing w:val="-24"/>
        </w:rPr>
        <w:t xml:space="preserve"> </w:t>
      </w:r>
      <w:r>
        <w:rPr>
          <w:color w:val="231F20"/>
          <w:spacing w:val="16"/>
        </w:rPr>
        <w:t>实验室检查可见各项指标有所改善</w:t>
      </w:r>
      <w:r>
        <w:rPr>
          <w:color w:val="231F20"/>
          <w:spacing w:val="-29"/>
        </w:rPr>
        <w:t xml:space="preserve"> </w:t>
      </w:r>
      <w:r>
        <w:rPr>
          <w:color w:val="231F20"/>
          <w:spacing w:val="16"/>
        </w:rPr>
        <w:t>。</w:t>
      </w:r>
      <w:r>
        <w:rPr>
          <w:color w:val="231F20"/>
        </w:rPr>
        <w:t xml:space="preserve"> </w:t>
      </w:r>
      <w:r>
        <w:rPr>
          <w:color w:val="231F20"/>
          <w:spacing w:val="15"/>
        </w:rPr>
        <w:t>无效：</w:t>
      </w:r>
      <w:r>
        <w:rPr>
          <w:color w:val="231F20"/>
          <w:spacing w:val="-15"/>
        </w:rPr>
        <w:t xml:space="preserve"> </w:t>
      </w:r>
      <w:r>
        <w:rPr>
          <w:color w:val="231F20"/>
          <w:spacing w:val="15"/>
        </w:rPr>
        <w:t>临床症状</w:t>
      </w:r>
      <w:r>
        <w:rPr>
          <w:color w:val="231F20"/>
          <w:spacing w:val="-23"/>
        </w:rPr>
        <w:t xml:space="preserve"> </w:t>
      </w:r>
      <w:r>
        <w:rPr>
          <w:color w:val="231F20"/>
          <w:spacing w:val="15"/>
        </w:rPr>
        <w:t>、盆腔炎症及实验室指标均无缓解</w:t>
      </w:r>
      <w:r>
        <w:rPr>
          <w:color w:val="231F20"/>
        </w:rPr>
        <w:t xml:space="preserve">  </w:t>
      </w:r>
      <w:r>
        <w:rPr>
          <w:color w:val="231F20"/>
          <w:spacing w:val="-6"/>
        </w:rPr>
        <w:t>或病情加重</w:t>
      </w:r>
      <w:r>
        <w:rPr>
          <w:color w:val="231F20"/>
          <w:spacing w:val="-23"/>
        </w:rPr>
        <w:t xml:space="preserve"> </w:t>
      </w:r>
      <w:r>
        <w:rPr>
          <w:color w:val="231F20"/>
          <w:spacing w:val="-6"/>
        </w:rPr>
        <w:t>。总有效率=（治愈+显效+有效）例数/总例</w:t>
      </w:r>
      <w:r>
        <w:rPr>
          <w:color w:val="231F20"/>
        </w:rPr>
        <w:t xml:space="preserve">  </w:t>
      </w:r>
      <w:r>
        <w:rPr>
          <w:color w:val="231F20"/>
          <w:spacing w:val="-10"/>
        </w:rPr>
        <w:t>数×100%。</w:t>
      </w:r>
    </w:p>
    <w:p>
      <w:pPr>
        <w:pStyle w:val="BodyText"/>
        <w:ind w:left="14" w:right="81"/>
        <w:spacing w:before="35" w:line="216" w:lineRule="auto"/>
        <w:rPr/>
      </w:pPr>
      <w:r>
        <w:rPr>
          <w:color w:val="231F20"/>
          <w:spacing w:val="6"/>
        </w:rPr>
        <w:t>4.2   2</w:t>
      </w:r>
      <w:r>
        <w:rPr>
          <w:color w:val="231F20"/>
          <w:spacing w:val="-14"/>
        </w:rPr>
        <w:t xml:space="preserve"> </w:t>
      </w:r>
      <w:r>
        <w:rPr>
          <w:rFonts w:ascii="SimHei" w:hAnsi="SimHei" w:eastAsia="SimHei" w:cs="SimHei"/>
          <w:color w:val="231F20"/>
          <w:spacing w:val="6"/>
        </w:rPr>
        <w:t>组临床疗效比较</w:t>
      </w:r>
      <w:r>
        <w:rPr>
          <w:rFonts w:ascii="SimHei" w:hAnsi="SimHei" w:eastAsia="SimHei" w:cs="SimHei"/>
          <w:color w:val="231F20"/>
          <w:spacing w:val="10"/>
        </w:rPr>
        <w:t xml:space="preserve">  </w:t>
      </w:r>
      <w:r>
        <w:rPr>
          <w:color w:val="231F20"/>
          <w:spacing w:val="6"/>
        </w:rPr>
        <w:t>见表 1</w:t>
      </w:r>
      <w:r>
        <w:rPr>
          <w:color w:val="231F20"/>
          <w:spacing w:val="-32"/>
        </w:rPr>
        <w:t xml:space="preserve"> </w:t>
      </w:r>
      <w:r>
        <w:rPr>
          <w:color w:val="231F20"/>
          <w:spacing w:val="6"/>
        </w:rPr>
        <w:t>。观察组总有效率为</w:t>
      </w:r>
      <w:r>
        <w:rPr>
          <w:color w:val="231F20"/>
        </w:rPr>
        <w:t xml:space="preserve"> </w:t>
      </w:r>
      <w:r>
        <w:rPr>
          <w:color w:val="231F20"/>
          <w:spacing w:val="-11"/>
        </w:rPr>
        <w:t>92.86%</w:t>
      </w:r>
      <w:r>
        <w:rPr>
          <w:color w:val="231F20"/>
          <w:spacing w:val="-8"/>
        </w:rPr>
        <w:t xml:space="preserve"> </w:t>
      </w:r>
      <w:r>
        <w:rPr>
          <w:color w:val="231F20"/>
          <w:spacing w:val="-11"/>
        </w:rPr>
        <w:t>，高于对照组</w:t>
      </w:r>
      <w:r>
        <w:rPr>
          <w:color w:val="231F20"/>
          <w:spacing w:val="-24"/>
        </w:rPr>
        <w:t xml:space="preserve"> </w:t>
      </w:r>
      <w:r>
        <w:rPr>
          <w:color w:val="231F20"/>
          <w:spacing w:val="-11"/>
        </w:rPr>
        <w:t>78.57%（</w:t>
      </w:r>
      <w:r>
        <w:rPr>
          <w:rFonts w:ascii="Arial" w:hAnsi="Arial" w:eastAsia="Arial" w:cs="Arial"/>
          <w:i/>
          <w:iCs/>
          <w:color w:val="231F20"/>
          <w:spacing w:val="-11"/>
        </w:rPr>
        <w:t>P</w:t>
      </w:r>
      <w:r>
        <w:rPr>
          <w:color w:val="231F20"/>
          <w:spacing w:val="-11"/>
        </w:rPr>
        <w:t>＜0.05）。</w:t>
      </w:r>
    </w:p>
    <w:p>
      <w:pPr>
        <w:pStyle w:val="BodyText"/>
        <w:spacing w:before="205" w:line="171" w:lineRule="auto"/>
        <w:outlineLvl w:val="1"/>
        <w:jc w:val="right"/>
        <w:rPr>
          <w:sz w:val="17"/>
          <w:szCs w:val="17"/>
        </w:rPr>
      </w:pPr>
      <w:r>
        <w:rPr>
          <w:rFonts w:ascii="SimHei" w:hAnsi="SimHei" w:eastAsia="SimHei" w:cs="SimHei"/>
          <w:sz w:val="17"/>
          <w:szCs w:val="17"/>
          <w:color w:val="231F20"/>
          <w:spacing w:val="-3"/>
        </w:rPr>
        <w:t>表</w:t>
      </w:r>
      <w:r>
        <w:rPr>
          <w:rFonts w:ascii="SimHei" w:hAnsi="SimHei" w:eastAsia="SimHei" w:cs="SimHei"/>
          <w:sz w:val="17"/>
          <w:szCs w:val="17"/>
          <w:color w:val="231F20"/>
          <w:spacing w:val="-27"/>
        </w:rPr>
        <w:t xml:space="preserve"> </w:t>
      </w:r>
      <w:r>
        <w:rPr>
          <w:sz w:val="17"/>
          <w:szCs w:val="17"/>
          <w:color w:val="231F20"/>
          <w:spacing w:val="-3"/>
        </w:rPr>
        <w:t>1</w:t>
      </w:r>
      <w:r>
        <w:rPr>
          <w:sz w:val="17"/>
          <w:szCs w:val="17"/>
          <w:color w:val="231F20"/>
          <w:spacing w:val="12"/>
        </w:rPr>
        <w:t xml:space="preserve">   </w:t>
      </w:r>
      <w:r>
        <w:rPr>
          <w:sz w:val="17"/>
          <w:szCs w:val="17"/>
          <w:color w:val="231F20"/>
          <w:spacing w:val="-3"/>
        </w:rPr>
        <w:t>2</w:t>
      </w:r>
      <w:r>
        <w:rPr>
          <w:sz w:val="17"/>
          <w:szCs w:val="17"/>
          <w:color w:val="231F20"/>
          <w:spacing w:val="-16"/>
        </w:rPr>
        <w:t xml:space="preserve"> </w:t>
      </w:r>
      <w:r>
        <w:rPr>
          <w:rFonts w:ascii="SimHei" w:hAnsi="SimHei" w:eastAsia="SimHei" w:cs="SimHei"/>
          <w:sz w:val="17"/>
          <w:szCs w:val="17"/>
          <w:color w:val="231F20"/>
          <w:spacing w:val="-3"/>
        </w:rPr>
        <w:t>组临床疗效比较</w:t>
      </w:r>
      <w:r>
        <w:rPr>
          <w:rFonts w:ascii="SimHei" w:hAnsi="SimHei" w:eastAsia="SimHei" w:cs="SimHei"/>
          <w:sz w:val="17"/>
          <w:szCs w:val="17"/>
          <w:color w:val="231F20"/>
          <w:spacing w:val="-3"/>
        </w:rPr>
        <w:t xml:space="preserve">             </w:t>
      </w:r>
      <w:r>
        <w:rPr>
          <w:sz w:val="17"/>
          <w:szCs w:val="17"/>
          <w:color w:val="231F20"/>
          <w:spacing w:val="-3"/>
        </w:rPr>
        <w:t>例（%）</w:t>
      </w:r>
    </w:p>
    <w:tbl>
      <w:tblPr>
        <w:tblStyle w:val="TableNormal"/>
        <w:tblW w:w="4823"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80"/>
        <w:gridCol w:w="434"/>
        <w:gridCol w:w="764"/>
        <w:gridCol w:w="776"/>
        <w:gridCol w:w="698"/>
        <w:gridCol w:w="702"/>
        <w:gridCol w:w="869"/>
      </w:tblGrid>
      <w:tr>
        <w:trPr>
          <w:trHeight w:val="286" w:hRule="atLeast"/>
        </w:trPr>
        <w:tc>
          <w:tcPr>
            <w:tcW w:w="580" w:type="dxa"/>
            <w:vAlign w:val="top"/>
            <w:tcBorders>
              <w:bottom w:val="single" w:color="231F20" w:sz="2" w:space="0"/>
              <w:top w:val="single" w:color="231F20" w:sz="4" w:space="0"/>
            </w:tcBorders>
          </w:tcPr>
          <w:p>
            <w:pPr>
              <w:pStyle w:val="TableText"/>
              <w:ind w:left="61"/>
              <w:spacing w:before="48" w:line="187" w:lineRule="auto"/>
              <w:rPr/>
            </w:pPr>
            <w:r>
              <w:rPr>
                <w:color w:val="231F20"/>
                <w:spacing w:val="-3"/>
                <w:w w:val="95"/>
              </w:rPr>
              <w:t>组</w:t>
            </w:r>
            <w:r>
              <w:rPr>
                <w:color w:val="231F20"/>
                <w:spacing w:val="3"/>
              </w:rPr>
              <w:t xml:space="preserve">   </w:t>
            </w:r>
            <w:r>
              <w:rPr>
                <w:color w:val="231F20"/>
                <w:spacing w:val="-3"/>
                <w:w w:val="95"/>
              </w:rPr>
              <w:t>别</w:t>
            </w:r>
          </w:p>
        </w:tc>
        <w:tc>
          <w:tcPr>
            <w:tcW w:w="434" w:type="dxa"/>
            <w:vAlign w:val="top"/>
            <w:tcBorders>
              <w:bottom w:val="single" w:color="231F20" w:sz="2" w:space="0"/>
              <w:top w:val="single" w:color="231F20" w:sz="4" w:space="0"/>
            </w:tcBorders>
          </w:tcPr>
          <w:p>
            <w:pPr>
              <w:pStyle w:val="TableText"/>
              <w:ind w:left="63"/>
              <w:spacing w:before="48" w:line="187" w:lineRule="auto"/>
              <w:rPr/>
            </w:pPr>
            <w:r>
              <w:rPr>
                <w:color w:val="231F20"/>
                <w:spacing w:val="-2"/>
                <w:w w:val="94"/>
              </w:rPr>
              <w:t>例数</w:t>
            </w:r>
          </w:p>
        </w:tc>
        <w:tc>
          <w:tcPr>
            <w:tcW w:w="764" w:type="dxa"/>
            <w:vAlign w:val="top"/>
            <w:tcBorders>
              <w:bottom w:val="single" w:color="231F20" w:sz="2" w:space="0"/>
              <w:top w:val="single" w:color="231F20" w:sz="4" w:space="0"/>
            </w:tcBorders>
          </w:tcPr>
          <w:p>
            <w:pPr>
              <w:pStyle w:val="TableText"/>
              <w:ind w:left="231"/>
              <w:spacing w:before="48" w:line="187" w:lineRule="auto"/>
              <w:rPr/>
            </w:pPr>
            <w:r>
              <w:rPr>
                <w:color w:val="231F20"/>
                <w:spacing w:val="-3"/>
                <w:w w:val="95"/>
              </w:rPr>
              <w:t>治愈</w:t>
            </w:r>
          </w:p>
        </w:tc>
        <w:tc>
          <w:tcPr>
            <w:tcW w:w="776" w:type="dxa"/>
            <w:vAlign w:val="top"/>
            <w:tcBorders>
              <w:bottom w:val="single" w:color="231F20" w:sz="2" w:space="0"/>
              <w:top w:val="single" w:color="231F20" w:sz="4" w:space="0"/>
            </w:tcBorders>
          </w:tcPr>
          <w:p>
            <w:pPr>
              <w:pStyle w:val="TableText"/>
              <w:ind w:left="241"/>
              <w:spacing w:before="48" w:line="187" w:lineRule="auto"/>
              <w:rPr/>
            </w:pPr>
            <w:r>
              <w:rPr>
                <w:color w:val="231F20"/>
                <w:spacing w:val="-3"/>
                <w:w w:val="95"/>
              </w:rPr>
              <w:t>显效</w:t>
            </w:r>
          </w:p>
        </w:tc>
        <w:tc>
          <w:tcPr>
            <w:tcW w:w="698" w:type="dxa"/>
            <w:vAlign w:val="top"/>
            <w:tcBorders>
              <w:bottom w:val="single" w:color="231F20" w:sz="2" w:space="0"/>
              <w:top w:val="single" w:color="231F20" w:sz="4" w:space="0"/>
            </w:tcBorders>
          </w:tcPr>
          <w:p>
            <w:pPr>
              <w:pStyle w:val="TableText"/>
              <w:ind w:left="203"/>
              <w:spacing w:before="48" w:line="187" w:lineRule="auto"/>
              <w:rPr/>
            </w:pPr>
            <w:r>
              <w:rPr>
                <w:color w:val="231F20"/>
                <w:spacing w:val="-1"/>
                <w:w w:val="94"/>
              </w:rPr>
              <w:t>有效</w:t>
            </w:r>
          </w:p>
        </w:tc>
        <w:tc>
          <w:tcPr>
            <w:tcW w:w="702" w:type="dxa"/>
            <w:vAlign w:val="top"/>
            <w:tcBorders>
              <w:bottom w:val="single" w:color="231F20" w:sz="2" w:space="0"/>
              <w:top w:val="single" w:color="231F20" w:sz="4" w:space="0"/>
            </w:tcBorders>
          </w:tcPr>
          <w:p>
            <w:pPr>
              <w:pStyle w:val="TableText"/>
              <w:ind w:left="202"/>
              <w:spacing w:before="48" w:line="187" w:lineRule="auto"/>
              <w:rPr/>
            </w:pPr>
            <w:r>
              <w:rPr>
                <w:color w:val="231F20"/>
                <w:spacing w:val="-2"/>
                <w:w w:val="95"/>
              </w:rPr>
              <w:t>无效</w:t>
            </w:r>
          </w:p>
        </w:tc>
        <w:tc>
          <w:tcPr>
            <w:tcW w:w="869" w:type="dxa"/>
            <w:vAlign w:val="top"/>
            <w:tcBorders>
              <w:bottom w:val="single" w:color="231F20" w:sz="2" w:space="0"/>
              <w:top w:val="single" w:color="231F20" w:sz="4" w:space="0"/>
            </w:tcBorders>
          </w:tcPr>
          <w:p>
            <w:pPr>
              <w:pStyle w:val="TableText"/>
              <w:ind w:left="173"/>
              <w:spacing w:before="48" w:line="187" w:lineRule="auto"/>
              <w:rPr/>
            </w:pPr>
            <w:r>
              <w:rPr>
                <w:color w:val="231F20"/>
                <w:spacing w:val="-1"/>
                <w:w w:val="92"/>
              </w:rPr>
              <w:t>总有效</w:t>
            </w:r>
          </w:p>
        </w:tc>
      </w:tr>
      <w:tr>
        <w:trPr>
          <w:trHeight w:val="285" w:hRule="atLeast"/>
        </w:trPr>
        <w:tc>
          <w:tcPr>
            <w:tcW w:w="580" w:type="dxa"/>
            <w:vAlign w:val="top"/>
            <w:tcBorders>
              <w:top w:val="single" w:color="231F20" w:sz="2" w:space="0"/>
            </w:tcBorders>
          </w:tcPr>
          <w:p>
            <w:pPr>
              <w:pStyle w:val="TableText"/>
              <w:ind w:left="64"/>
              <w:spacing w:before="50" w:line="185" w:lineRule="auto"/>
              <w:rPr/>
            </w:pPr>
            <w:r>
              <w:rPr>
                <w:color w:val="231F20"/>
                <w:spacing w:val="-3"/>
                <w:w w:val="94"/>
              </w:rPr>
              <w:t>观察组</w:t>
            </w:r>
          </w:p>
        </w:tc>
        <w:tc>
          <w:tcPr>
            <w:tcW w:w="434" w:type="dxa"/>
            <w:vAlign w:val="top"/>
            <w:tcBorders>
              <w:top w:val="single" w:color="231F20" w:sz="2" w:space="0"/>
            </w:tcBorders>
          </w:tcPr>
          <w:p>
            <w:pPr>
              <w:pStyle w:val="TableText"/>
              <w:ind w:left="139"/>
              <w:spacing w:before="55" w:line="181" w:lineRule="auto"/>
              <w:rPr/>
            </w:pPr>
            <w:r>
              <w:rPr>
                <w:color w:val="231F20"/>
                <w:spacing w:val="-9"/>
                <w:w w:val="96"/>
              </w:rPr>
              <w:t>42</w:t>
            </w:r>
          </w:p>
        </w:tc>
        <w:tc>
          <w:tcPr>
            <w:tcW w:w="764" w:type="dxa"/>
            <w:vAlign w:val="top"/>
            <w:tcBorders>
              <w:top w:val="single" w:color="231F20" w:sz="2" w:space="0"/>
            </w:tcBorders>
          </w:tcPr>
          <w:p>
            <w:pPr>
              <w:pStyle w:val="TableText"/>
              <w:spacing w:before="50" w:line="185" w:lineRule="auto"/>
              <w:jc w:val="right"/>
              <w:rPr/>
            </w:pPr>
            <w:r>
              <w:rPr>
                <w:color w:val="231F20"/>
                <w:spacing w:val="-20"/>
                <w:w w:val="89"/>
              </w:rPr>
              <w:t>14（33.33）</w:t>
            </w:r>
          </w:p>
        </w:tc>
        <w:tc>
          <w:tcPr>
            <w:tcW w:w="776" w:type="dxa"/>
            <w:vAlign w:val="top"/>
            <w:tcBorders>
              <w:top w:val="single" w:color="231F20" w:sz="2" w:space="0"/>
            </w:tcBorders>
          </w:tcPr>
          <w:p>
            <w:pPr>
              <w:pStyle w:val="TableText"/>
              <w:spacing w:before="50" w:line="185" w:lineRule="auto"/>
              <w:jc w:val="right"/>
              <w:rPr/>
            </w:pPr>
            <w:r>
              <w:rPr>
                <w:color w:val="231F20"/>
                <w:spacing w:val="-15"/>
                <w:w w:val="86"/>
              </w:rPr>
              <w:t>20（47.62）</w:t>
            </w:r>
          </w:p>
        </w:tc>
        <w:tc>
          <w:tcPr>
            <w:tcW w:w="698" w:type="dxa"/>
            <w:vAlign w:val="top"/>
            <w:tcBorders>
              <w:top w:val="single" w:color="231F20" w:sz="2" w:space="0"/>
            </w:tcBorders>
          </w:tcPr>
          <w:p>
            <w:pPr>
              <w:pStyle w:val="TableText"/>
              <w:spacing w:before="50" w:line="185" w:lineRule="auto"/>
              <w:jc w:val="right"/>
              <w:rPr/>
            </w:pPr>
            <w:r>
              <w:rPr>
                <w:color w:val="231F20"/>
                <w:spacing w:val="-26"/>
                <w:w w:val="95"/>
              </w:rPr>
              <w:t>5（11.91）</w:t>
            </w:r>
          </w:p>
        </w:tc>
        <w:tc>
          <w:tcPr>
            <w:tcW w:w="702" w:type="dxa"/>
            <w:vAlign w:val="top"/>
            <w:tcBorders>
              <w:top w:val="single" w:color="231F20" w:sz="2" w:space="0"/>
            </w:tcBorders>
          </w:tcPr>
          <w:p>
            <w:pPr>
              <w:pStyle w:val="TableText"/>
              <w:ind w:left="70"/>
              <w:spacing w:before="50" w:line="185" w:lineRule="auto"/>
              <w:rPr/>
            </w:pPr>
            <w:r>
              <w:rPr>
                <w:color w:val="231F20"/>
                <w:spacing w:val="-20"/>
                <w:w w:val="93"/>
              </w:rPr>
              <w:t>3（7.14）</w:t>
            </w:r>
          </w:p>
        </w:tc>
        <w:tc>
          <w:tcPr>
            <w:tcW w:w="869" w:type="dxa"/>
            <w:vAlign w:val="top"/>
            <w:tcBorders>
              <w:top w:val="single" w:color="231F20" w:sz="2" w:space="0"/>
            </w:tcBorders>
          </w:tcPr>
          <w:p>
            <w:pPr>
              <w:pStyle w:val="TableText"/>
              <w:ind w:left="71"/>
              <w:spacing w:before="50" w:line="185" w:lineRule="auto"/>
              <w:rPr>
                <w:sz w:val="9"/>
                <w:szCs w:val="9"/>
              </w:rPr>
            </w:pPr>
            <w:r>
              <w:rPr>
                <w:color w:val="231F20"/>
                <w:spacing w:val="-16"/>
                <w:w w:val="79"/>
              </w:rPr>
              <w:t>39（92.86）</w:t>
            </w:r>
            <w:r>
              <w:rPr>
                <w:sz w:val="9"/>
                <w:szCs w:val="9"/>
                <w:color w:val="231F20"/>
                <w:spacing w:val="15"/>
                <w:position w:val="7"/>
              </w:rPr>
              <w:t>①</w:t>
            </w:r>
          </w:p>
        </w:tc>
      </w:tr>
      <w:tr>
        <w:trPr>
          <w:trHeight w:val="295" w:hRule="atLeast"/>
        </w:trPr>
        <w:tc>
          <w:tcPr>
            <w:tcW w:w="580" w:type="dxa"/>
            <w:vAlign w:val="top"/>
            <w:tcBorders>
              <w:bottom w:val="single" w:color="231F20" w:sz="4" w:space="0"/>
            </w:tcBorders>
          </w:tcPr>
          <w:p>
            <w:pPr>
              <w:pStyle w:val="TableText"/>
              <w:ind w:left="60"/>
              <w:spacing w:before="58" w:line="186" w:lineRule="auto"/>
              <w:rPr/>
            </w:pPr>
            <w:r>
              <w:rPr>
                <w:color w:val="231F20"/>
                <w:spacing w:val="-5"/>
                <w:w w:val="96"/>
              </w:rPr>
              <w:t>对照组</w:t>
            </w:r>
          </w:p>
        </w:tc>
        <w:tc>
          <w:tcPr>
            <w:tcW w:w="434" w:type="dxa"/>
            <w:vAlign w:val="top"/>
            <w:tcBorders>
              <w:bottom w:val="single" w:color="231F20" w:sz="4" w:space="0"/>
            </w:tcBorders>
          </w:tcPr>
          <w:p>
            <w:pPr>
              <w:pStyle w:val="TableText"/>
              <w:ind w:left="139"/>
              <w:spacing w:before="62" w:line="183" w:lineRule="auto"/>
              <w:rPr/>
            </w:pPr>
            <w:r>
              <w:rPr>
                <w:color w:val="231F20"/>
                <w:spacing w:val="-9"/>
                <w:w w:val="96"/>
              </w:rPr>
              <w:t>42</w:t>
            </w:r>
          </w:p>
        </w:tc>
        <w:tc>
          <w:tcPr>
            <w:tcW w:w="764" w:type="dxa"/>
            <w:vAlign w:val="top"/>
            <w:tcBorders>
              <w:bottom w:val="single" w:color="231F20" w:sz="4" w:space="0"/>
            </w:tcBorders>
          </w:tcPr>
          <w:p>
            <w:pPr>
              <w:pStyle w:val="TableText"/>
              <w:spacing w:before="58" w:line="186" w:lineRule="auto"/>
              <w:jc w:val="right"/>
              <w:rPr/>
            </w:pPr>
            <w:r>
              <w:rPr>
                <w:color w:val="231F20"/>
                <w:spacing w:val="-24"/>
                <w:w w:val="93"/>
              </w:rPr>
              <w:t>11（26.19）</w:t>
            </w:r>
          </w:p>
        </w:tc>
        <w:tc>
          <w:tcPr>
            <w:tcW w:w="776" w:type="dxa"/>
            <w:vAlign w:val="top"/>
            <w:tcBorders>
              <w:bottom w:val="single" w:color="231F20" w:sz="4" w:space="0"/>
            </w:tcBorders>
          </w:tcPr>
          <w:p>
            <w:pPr>
              <w:pStyle w:val="TableText"/>
              <w:spacing w:before="58" w:line="186" w:lineRule="auto"/>
              <w:jc w:val="right"/>
              <w:rPr/>
            </w:pPr>
            <w:r>
              <w:rPr>
                <w:color w:val="231F20"/>
                <w:spacing w:val="-21"/>
                <w:w w:val="90"/>
              </w:rPr>
              <w:t>16（38.10）</w:t>
            </w:r>
          </w:p>
        </w:tc>
        <w:tc>
          <w:tcPr>
            <w:tcW w:w="698" w:type="dxa"/>
            <w:vAlign w:val="top"/>
            <w:tcBorders>
              <w:bottom w:val="single" w:color="231F20" w:sz="4" w:space="0"/>
            </w:tcBorders>
          </w:tcPr>
          <w:p>
            <w:pPr>
              <w:pStyle w:val="TableText"/>
              <w:spacing w:before="58" w:line="186" w:lineRule="auto"/>
              <w:jc w:val="right"/>
              <w:rPr/>
            </w:pPr>
            <w:r>
              <w:rPr>
                <w:color w:val="231F20"/>
                <w:spacing w:val="-18"/>
                <w:w w:val="87"/>
              </w:rPr>
              <w:t>6（14.29）</w:t>
            </w:r>
          </w:p>
        </w:tc>
        <w:tc>
          <w:tcPr>
            <w:tcW w:w="702" w:type="dxa"/>
            <w:vAlign w:val="top"/>
            <w:tcBorders>
              <w:bottom w:val="single" w:color="231F20" w:sz="4" w:space="0"/>
            </w:tcBorders>
          </w:tcPr>
          <w:p>
            <w:pPr>
              <w:pStyle w:val="TableText"/>
              <w:spacing w:before="58" w:line="186" w:lineRule="auto"/>
              <w:jc w:val="right"/>
              <w:rPr/>
            </w:pPr>
            <w:r>
              <w:rPr>
                <w:color w:val="231F20"/>
                <w:spacing w:val="-19"/>
                <w:w w:val="89"/>
              </w:rPr>
              <w:t>9（21.43）</w:t>
            </w:r>
          </w:p>
        </w:tc>
        <w:tc>
          <w:tcPr>
            <w:tcW w:w="869" w:type="dxa"/>
            <w:vAlign w:val="top"/>
            <w:tcBorders>
              <w:bottom w:val="single" w:color="231F20" w:sz="4" w:space="0"/>
            </w:tcBorders>
          </w:tcPr>
          <w:p>
            <w:pPr>
              <w:pStyle w:val="TableText"/>
              <w:ind w:left="71"/>
              <w:spacing w:before="58" w:line="186" w:lineRule="auto"/>
              <w:rPr/>
            </w:pPr>
            <w:r>
              <w:rPr>
                <w:color w:val="231F20"/>
                <w:spacing w:val="-21"/>
                <w:w w:val="95"/>
              </w:rPr>
              <w:t>33（78.57）</w:t>
            </w:r>
          </w:p>
        </w:tc>
      </w:tr>
    </w:tbl>
    <w:p>
      <w:pPr>
        <w:pStyle w:val="BodyText"/>
        <w:ind w:left="22"/>
        <w:spacing w:before="23" w:line="196" w:lineRule="auto"/>
        <w:rPr>
          <w:sz w:val="17"/>
          <w:szCs w:val="17"/>
        </w:rPr>
      </w:pPr>
      <w:r>
        <w:rPr>
          <w:sz w:val="17"/>
          <w:szCs w:val="17"/>
          <w:color w:val="231F20"/>
          <w:spacing w:val="-2"/>
        </w:rPr>
        <w:t>注</w:t>
      </w:r>
      <w:r>
        <w:rPr>
          <w:sz w:val="17"/>
          <w:szCs w:val="17"/>
          <w:color w:val="231F20"/>
          <w:spacing w:val="-15"/>
        </w:rPr>
        <w:t xml:space="preserve"> </w:t>
      </w:r>
      <w:r>
        <w:rPr>
          <w:sz w:val="17"/>
          <w:szCs w:val="17"/>
          <w:color w:val="231F20"/>
          <w:spacing w:val="-2"/>
        </w:rPr>
        <w:t>：①与对照组比较</w:t>
      </w:r>
      <w:r>
        <w:rPr>
          <w:sz w:val="17"/>
          <w:szCs w:val="17"/>
          <w:color w:val="231F20"/>
          <w:spacing w:val="-23"/>
        </w:rPr>
        <w:t xml:space="preserve"> </w:t>
      </w:r>
      <w:r>
        <w:rPr>
          <w:sz w:val="17"/>
          <w:szCs w:val="17"/>
          <w:color w:val="231F20"/>
          <w:spacing w:val="-2"/>
        </w:rPr>
        <w:t>，</w:t>
      </w:r>
      <w:r>
        <w:rPr>
          <w:rFonts w:ascii="Arial" w:hAnsi="Arial" w:eastAsia="Arial" w:cs="Arial"/>
          <w:sz w:val="17"/>
          <w:szCs w:val="17"/>
          <w:i/>
          <w:iCs/>
          <w:color w:val="231F20"/>
          <w:spacing w:val="-2"/>
        </w:rPr>
        <w:t>P </w:t>
      </w:r>
      <w:r>
        <w:rPr>
          <w:sz w:val="17"/>
          <w:szCs w:val="17"/>
          <w:color w:val="231F20"/>
          <w:spacing w:val="-2"/>
        </w:rPr>
        <w:t>＜0.05</w:t>
      </w:r>
    </w:p>
    <w:p>
      <w:pPr>
        <w:pStyle w:val="BodyText"/>
        <w:ind w:left="12" w:right="81" w:firstLine="1"/>
        <w:spacing w:before="219" w:line="214" w:lineRule="auto"/>
        <w:rPr/>
      </w:pPr>
      <w:r>
        <w:rPr>
          <w:color w:val="231F20"/>
          <w:spacing w:val="7"/>
        </w:rPr>
        <w:t>4.3   2</w:t>
      </w:r>
      <w:r>
        <w:rPr>
          <w:color w:val="231F20"/>
          <w:spacing w:val="-15"/>
        </w:rPr>
        <w:t xml:space="preserve"> </w:t>
      </w:r>
      <w:r>
        <w:rPr>
          <w:rFonts w:ascii="SimHei" w:hAnsi="SimHei" w:eastAsia="SimHei" w:cs="SimHei"/>
          <w:color w:val="231F20"/>
          <w:spacing w:val="7"/>
        </w:rPr>
        <w:t>组治疗前后中医证候积分比较</w:t>
      </w:r>
      <w:r>
        <w:rPr>
          <w:rFonts w:ascii="SimHei" w:hAnsi="SimHei" w:eastAsia="SimHei" w:cs="SimHei"/>
          <w:color w:val="231F20"/>
          <w:spacing w:val="10"/>
        </w:rPr>
        <w:t xml:space="preserve">  </w:t>
      </w:r>
      <w:r>
        <w:rPr>
          <w:color w:val="231F20"/>
          <w:spacing w:val="7"/>
        </w:rPr>
        <w:t>见表</w:t>
      </w:r>
      <w:r>
        <w:rPr>
          <w:color w:val="231F20"/>
          <w:spacing w:val="-18"/>
        </w:rPr>
        <w:t xml:space="preserve"> </w:t>
      </w:r>
      <w:r>
        <w:rPr>
          <w:color w:val="231F20"/>
          <w:spacing w:val="7"/>
        </w:rPr>
        <w:t>2</w:t>
      </w:r>
      <w:r>
        <w:rPr>
          <w:color w:val="231F20"/>
          <w:spacing w:val="-33"/>
        </w:rPr>
        <w:t xml:space="preserve"> </w:t>
      </w:r>
      <w:r>
        <w:rPr>
          <w:color w:val="231F20"/>
          <w:spacing w:val="7"/>
        </w:rPr>
        <w:t>。治疗</w:t>
      </w:r>
      <w:r>
        <w:rPr>
          <w:color w:val="231F20"/>
        </w:rPr>
        <w:t xml:space="preserve"> </w:t>
      </w:r>
      <w:r>
        <w:rPr>
          <w:color w:val="231F20"/>
          <w:spacing w:val="1"/>
        </w:rPr>
        <w:t>前</w:t>
      </w:r>
      <w:r>
        <w:rPr>
          <w:color w:val="231F20"/>
          <w:spacing w:val="-9"/>
        </w:rPr>
        <w:t xml:space="preserve"> </w:t>
      </w:r>
      <w:r>
        <w:rPr>
          <w:color w:val="231F20"/>
          <w:spacing w:val="1"/>
        </w:rPr>
        <w:t>，2</w:t>
      </w:r>
      <w:r>
        <w:rPr>
          <w:color w:val="231F20"/>
          <w:spacing w:val="-25"/>
        </w:rPr>
        <w:t xml:space="preserve"> </w:t>
      </w:r>
      <w:r>
        <w:rPr>
          <w:color w:val="231F20"/>
          <w:spacing w:val="1"/>
        </w:rPr>
        <w:t>组中医证候积分比较</w:t>
      </w:r>
      <w:r>
        <w:rPr>
          <w:color w:val="231F20"/>
          <w:spacing w:val="-16"/>
        </w:rPr>
        <w:t xml:space="preserve"> </w:t>
      </w:r>
      <w:r>
        <w:rPr>
          <w:color w:val="231F20"/>
          <w:spacing w:val="1"/>
        </w:rPr>
        <w:t>，差异无统计学意义（</w:t>
      </w:r>
      <w:r>
        <w:rPr>
          <w:rFonts w:ascii="Arial" w:hAnsi="Arial" w:eastAsia="Arial" w:cs="Arial"/>
          <w:i/>
          <w:iCs/>
          <w:color w:val="231F20"/>
          <w:spacing w:val="1"/>
        </w:rPr>
        <w:t>P</w:t>
      </w:r>
      <w:r>
        <w:rPr>
          <w:color w:val="231F20"/>
          <w:spacing w:val="1"/>
        </w:rPr>
        <w:t>＞</w:t>
      </w:r>
    </w:p>
    <w:p>
      <w:pPr>
        <w:pStyle w:val="BodyText"/>
        <w:ind w:left="12" w:right="81" w:firstLine="1"/>
        <w:spacing w:before="35" w:line="218" w:lineRule="auto"/>
        <w:rPr/>
      </w:pPr>
      <w:r>
        <w:rPr>
          <w:color w:val="231F20"/>
          <w:spacing w:val="-5"/>
        </w:rPr>
        <w:t>0.05）。</w:t>
      </w:r>
      <w:r>
        <w:rPr>
          <w:color w:val="231F20"/>
          <w:spacing w:val="-25"/>
        </w:rPr>
        <w:t xml:space="preserve"> </w:t>
      </w:r>
      <w:r>
        <w:rPr>
          <w:color w:val="231F20"/>
          <w:spacing w:val="-5"/>
        </w:rPr>
        <w:t>治</w:t>
      </w:r>
      <w:r>
        <w:rPr>
          <w:color w:val="231F20"/>
          <w:spacing w:val="-16"/>
        </w:rPr>
        <w:t xml:space="preserve"> </w:t>
      </w:r>
      <w:r>
        <w:rPr>
          <w:color w:val="231F20"/>
          <w:spacing w:val="-5"/>
        </w:rPr>
        <w:t>疗</w:t>
      </w:r>
      <w:r>
        <w:rPr>
          <w:color w:val="231F20"/>
          <w:spacing w:val="-16"/>
        </w:rPr>
        <w:t xml:space="preserve"> </w:t>
      </w:r>
      <w:r>
        <w:rPr>
          <w:color w:val="231F20"/>
          <w:spacing w:val="-5"/>
        </w:rPr>
        <w:t>后</w:t>
      </w:r>
      <w:r>
        <w:rPr>
          <w:color w:val="231F20"/>
          <w:spacing w:val="17"/>
        </w:rPr>
        <w:t xml:space="preserve"> </w:t>
      </w:r>
      <w:r>
        <w:rPr>
          <w:color w:val="231F20"/>
          <w:spacing w:val="-5"/>
        </w:rPr>
        <w:t>，</w:t>
      </w:r>
      <w:r>
        <w:rPr>
          <w:color w:val="231F20"/>
          <w:spacing w:val="-13"/>
        </w:rPr>
        <w:t xml:space="preserve"> </w:t>
      </w:r>
      <w:r>
        <w:rPr>
          <w:color w:val="231F20"/>
          <w:spacing w:val="-5"/>
        </w:rPr>
        <w:t>2 组 中 医</w:t>
      </w:r>
      <w:r>
        <w:rPr>
          <w:color w:val="231F20"/>
          <w:spacing w:val="-17"/>
        </w:rPr>
        <w:t xml:space="preserve"> </w:t>
      </w:r>
      <w:r>
        <w:rPr>
          <w:color w:val="231F20"/>
          <w:spacing w:val="-5"/>
        </w:rPr>
        <w:t>证</w:t>
      </w:r>
      <w:r>
        <w:rPr>
          <w:color w:val="231F20"/>
          <w:spacing w:val="-17"/>
        </w:rPr>
        <w:t xml:space="preserve"> </w:t>
      </w:r>
      <w:r>
        <w:rPr>
          <w:color w:val="231F20"/>
          <w:spacing w:val="-5"/>
        </w:rPr>
        <w:t>候</w:t>
      </w:r>
      <w:r>
        <w:rPr>
          <w:color w:val="231F20"/>
          <w:spacing w:val="-13"/>
        </w:rPr>
        <w:t xml:space="preserve"> </w:t>
      </w:r>
      <w:r>
        <w:rPr>
          <w:color w:val="231F20"/>
          <w:spacing w:val="-5"/>
        </w:rPr>
        <w:t>积</w:t>
      </w:r>
      <w:r>
        <w:rPr>
          <w:color w:val="231F20"/>
          <w:spacing w:val="-17"/>
        </w:rPr>
        <w:t xml:space="preserve"> </w:t>
      </w:r>
      <w:r>
        <w:rPr>
          <w:color w:val="231F20"/>
          <w:spacing w:val="-5"/>
        </w:rPr>
        <w:t>分</w:t>
      </w:r>
      <w:r>
        <w:rPr>
          <w:color w:val="231F20"/>
          <w:spacing w:val="-15"/>
        </w:rPr>
        <w:t xml:space="preserve"> </w:t>
      </w:r>
      <w:r>
        <w:rPr>
          <w:color w:val="231F20"/>
          <w:spacing w:val="-5"/>
        </w:rPr>
        <w:t>较</w:t>
      </w:r>
      <w:r>
        <w:rPr>
          <w:color w:val="231F20"/>
          <w:spacing w:val="-12"/>
        </w:rPr>
        <w:t xml:space="preserve"> </w:t>
      </w:r>
      <w:r>
        <w:rPr>
          <w:color w:val="231F20"/>
          <w:spacing w:val="-5"/>
        </w:rPr>
        <w:t>治</w:t>
      </w:r>
      <w:r>
        <w:rPr>
          <w:color w:val="231F20"/>
          <w:spacing w:val="-17"/>
        </w:rPr>
        <w:t xml:space="preserve"> </w:t>
      </w:r>
      <w:r>
        <w:rPr>
          <w:color w:val="231F20"/>
          <w:spacing w:val="-5"/>
        </w:rPr>
        <w:t>疗</w:t>
      </w:r>
      <w:r>
        <w:rPr>
          <w:color w:val="231F20"/>
          <w:spacing w:val="-16"/>
        </w:rPr>
        <w:t xml:space="preserve"> </w:t>
      </w:r>
      <w:r>
        <w:rPr>
          <w:color w:val="231F20"/>
          <w:spacing w:val="-6"/>
        </w:rPr>
        <w:t>前 降</w:t>
      </w:r>
      <w:r>
        <w:rPr>
          <w:color w:val="231F20"/>
        </w:rPr>
        <w:t xml:space="preserve"> </w:t>
      </w:r>
      <w:r>
        <w:rPr>
          <w:color w:val="231F20"/>
          <w:spacing w:val="-5"/>
        </w:rPr>
        <w:t>低（</w:t>
      </w:r>
      <w:r>
        <w:rPr>
          <w:rFonts w:ascii="Arial" w:hAnsi="Arial" w:eastAsia="Arial" w:cs="Arial"/>
          <w:i/>
          <w:iCs/>
          <w:color w:val="231F20"/>
          <w:spacing w:val="-5"/>
        </w:rPr>
        <w:t>P</w:t>
      </w:r>
      <w:r>
        <w:rPr>
          <w:color w:val="231F20"/>
          <w:spacing w:val="-5"/>
        </w:rPr>
        <w:t>＜0.05</w:t>
      </w:r>
      <w:r>
        <w:rPr>
          <w:color w:val="231F20"/>
          <w:spacing w:val="-21"/>
        </w:rPr>
        <w:t>），</w:t>
      </w:r>
      <w:r>
        <w:rPr>
          <w:color w:val="231F20"/>
          <w:spacing w:val="-18"/>
        </w:rPr>
        <w:t xml:space="preserve"> </w:t>
      </w:r>
      <w:r>
        <w:rPr>
          <w:color w:val="231F20"/>
          <w:spacing w:val="-5"/>
        </w:rPr>
        <w:t>且</w:t>
      </w:r>
      <w:r>
        <w:rPr>
          <w:color w:val="231F20"/>
          <w:spacing w:val="-13"/>
        </w:rPr>
        <w:t xml:space="preserve"> </w:t>
      </w:r>
      <w:r>
        <w:rPr>
          <w:color w:val="231F20"/>
          <w:spacing w:val="-5"/>
        </w:rPr>
        <w:t>观</w:t>
      </w:r>
      <w:r>
        <w:rPr>
          <w:color w:val="231F20"/>
          <w:spacing w:val="-17"/>
        </w:rPr>
        <w:t xml:space="preserve"> </w:t>
      </w:r>
      <w:r>
        <w:rPr>
          <w:color w:val="231F20"/>
          <w:spacing w:val="-5"/>
        </w:rPr>
        <w:t>察</w:t>
      </w:r>
      <w:r>
        <w:rPr>
          <w:color w:val="231F20"/>
          <w:spacing w:val="-17"/>
        </w:rPr>
        <w:t xml:space="preserve"> </w:t>
      </w:r>
      <w:r>
        <w:rPr>
          <w:color w:val="231F20"/>
          <w:spacing w:val="-5"/>
        </w:rPr>
        <w:t>组 中 医</w:t>
      </w:r>
      <w:r>
        <w:rPr>
          <w:color w:val="231F20"/>
          <w:spacing w:val="-19"/>
        </w:rPr>
        <w:t xml:space="preserve"> </w:t>
      </w:r>
      <w:r>
        <w:rPr>
          <w:color w:val="231F20"/>
          <w:spacing w:val="-5"/>
        </w:rPr>
        <w:t>证</w:t>
      </w:r>
      <w:r>
        <w:rPr>
          <w:color w:val="231F20"/>
          <w:spacing w:val="-18"/>
        </w:rPr>
        <w:t xml:space="preserve"> </w:t>
      </w:r>
      <w:r>
        <w:rPr>
          <w:color w:val="231F20"/>
          <w:spacing w:val="-5"/>
        </w:rPr>
        <w:t>候</w:t>
      </w:r>
      <w:r>
        <w:rPr>
          <w:color w:val="231F20"/>
          <w:spacing w:val="-15"/>
        </w:rPr>
        <w:t xml:space="preserve"> </w:t>
      </w:r>
      <w:r>
        <w:rPr>
          <w:color w:val="231F20"/>
          <w:spacing w:val="-5"/>
        </w:rPr>
        <w:t>积</w:t>
      </w:r>
      <w:r>
        <w:rPr>
          <w:color w:val="231F20"/>
          <w:spacing w:val="-20"/>
        </w:rPr>
        <w:t xml:space="preserve"> </w:t>
      </w:r>
      <w:r>
        <w:rPr>
          <w:color w:val="231F20"/>
          <w:spacing w:val="-5"/>
        </w:rPr>
        <w:t>分</w:t>
      </w:r>
      <w:r>
        <w:rPr>
          <w:color w:val="231F20"/>
          <w:spacing w:val="-17"/>
        </w:rPr>
        <w:t xml:space="preserve"> </w:t>
      </w:r>
      <w:r>
        <w:rPr>
          <w:color w:val="231F20"/>
          <w:spacing w:val="-5"/>
        </w:rPr>
        <w:t>低 于</w:t>
      </w:r>
      <w:r>
        <w:rPr>
          <w:color w:val="231F20"/>
          <w:spacing w:val="-18"/>
        </w:rPr>
        <w:t xml:space="preserve"> </w:t>
      </w:r>
      <w:r>
        <w:rPr>
          <w:color w:val="231F20"/>
          <w:spacing w:val="-5"/>
        </w:rPr>
        <w:t>对</w:t>
      </w:r>
      <w:r>
        <w:rPr>
          <w:color w:val="231F20"/>
          <w:spacing w:val="-13"/>
        </w:rPr>
        <w:t xml:space="preserve"> </w:t>
      </w:r>
      <w:r>
        <w:rPr>
          <w:color w:val="231F20"/>
          <w:spacing w:val="-5"/>
        </w:rPr>
        <w:t>照</w:t>
      </w:r>
      <w:r>
        <w:rPr>
          <w:color w:val="231F20"/>
        </w:rPr>
        <w:t xml:space="preserve"> </w:t>
      </w:r>
      <w:r>
        <w:rPr>
          <w:color w:val="231F20"/>
          <w:spacing w:val="-19"/>
        </w:rPr>
        <w:t>组（</w:t>
      </w:r>
      <w:r>
        <w:rPr>
          <w:rFonts w:ascii="Arial" w:hAnsi="Arial" w:eastAsia="Arial" w:cs="Arial"/>
          <w:i/>
          <w:iCs/>
          <w:color w:val="231F20"/>
          <w:spacing w:val="-19"/>
        </w:rPr>
        <w:t>P</w:t>
      </w:r>
      <w:r>
        <w:rPr>
          <w:color w:val="231F20"/>
          <w:spacing w:val="-19"/>
        </w:rPr>
        <w:t>＜0.05）。</w:t>
      </w:r>
    </w:p>
    <w:p>
      <w:pPr>
        <w:pStyle w:val="BodyText"/>
        <w:ind w:left="12" w:right="81" w:firstLine="1"/>
        <w:spacing w:before="35" w:line="207" w:lineRule="auto"/>
        <w:rPr/>
      </w:pPr>
      <w:r>
        <w:rPr>
          <w:color w:val="231F20"/>
          <w:spacing w:val="7"/>
        </w:rPr>
        <w:t>4.4   2</w:t>
      </w:r>
      <w:r>
        <w:rPr>
          <w:color w:val="231F20"/>
          <w:spacing w:val="-17"/>
        </w:rPr>
        <w:t xml:space="preserve"> </w:t>
      </w:r>
      <w:r>
        <w:rPr>
          <w:rFonts w:ascii="SimHei" w:hAnsi="SimHei" w:eastAsia="SimHei" w:cs="SimHei"/>
          <w:color w:val="231F20"/>
          <w:spacing w:val="7"/>
        </w:rPr>
        <w:t>组治疗前后血清炎症指标比较</w:t>
      </w:r>
      <w:r>
        <w:rPr>
          <w:rFonts w:ascii="SimHei" w:hAnsi="SimHei" w:eastAsia="SimHei" w:cs="SimHei"/>
          <w:color w:val="231F20"/>
          <w:spacing w:val="10"/>
        </w:rPr>
        <w:t xml:space="preserve">  </w:t>
      </w:r>
      <w:r>
        <w:rPr>
          <w:color w:val="231F20"/>
          <w:spacing w:val="7"/>
        </w:rPr>
        <w:t>见表</w:t>
      </w:r>
      <w:r>
        <w:rPr>
          <w:color w:val="231F20"/>
          <w:spacing w:val="-16"/>
        </w:rPr>
        <w:t xml:space="preserve"> </w:t>
      </w:r>
      <w:r>
        <w:rPr>
          <w:color w:val="231F20"/>
          <w:spacing w:val="7"/>
        </w:rPr>
        <w:t>3</w:t>
      </w:r>
      <w:r>
        <w:rPr>
          <w:color w:val="231F20"/>
          <w:spacing w:val="-33"/>
        </w:rPr>
        <w:t xml:space="preserve"> </w:t>
      </w:r>
      <w:r>
        <w:rPr>
          <w:color w:val="231F20"/>
          <w:spacing w:val="7"/>
        </w:rPr>
        <w:t>。治疗</w:t>
      </w:r>
      <w:r>
        <w:rPr>
          <w:color w:val="231F20"/>
        </w:rPr>
        <w:t xml:space="preserve"> </w:t>
      </w:r>
      <w:r>
        <w:rPr>
          <w:color w:val="231F20"/>
          <w:spacing w:val="4"/>
        </w:rPr>
        <w:t>前</w:t>
      </w:r>
      <w:r>
        <w:rPr>
          <w:color w:val="231F20"/>
          <w:spacing w:val="-15"/>
        </w:rPr>
        <w:t xml:space="preserve"> </w:t>
      </w:r>
      <w:r>
        <w:rPr>
          <w:color w:val="231F20"/>
          <w:spacing w:val="4"/>
        </w:rPr>
        <w:t>，2</w:t>
      </w:r>
      <w:r>
        <w:rPr>
          <w:color w:val="231F20"/>
          <w:spacing w:val="-22"/>
        </w:rPr>
        <w:t xml:space="preserve"> </w:t>
      </w:r>
      <w:r>
        <w:rPr>
          <w:color w:val="231F20"/>
          <w:spacing w:val="4"/>
        </w:rPr>
        <w:t>组血清</w:t>
      </w:r>
      <w:r>
        <w:rPr>
          <w:color w:val="231F20"/>
          <w:spacing w:val="-15"/>
        </w:rPr>
        <w:t xml:space="preserve"> </w:t>
      </w:r>
      <w:r>
        <w:rPr>
          <w:color w:val="231F20"/>
        </w:rPr>
        <w:t>CRP</w:t>
      </w:r>
      <w:r>
        <w:rPr>
          <w:color w:val="231F20"/>
          <w:spacing w:val="-34"/>
        </w:rPr>
        <w:t xml:space="preserve"> </w:t>
      </w:r>
      <w:r>
        <w:rPr>
          <w:color w:val="231F20"/>
          <w:spacing w:val="4"/>
        </w:rPr>
        <w:t>、</w:t>
      </w:r>
      <w:r>
        <w:rPr>
          <w:color w:val="231F20"/>
        </w:rPr>
        <w:t>IL</w:t>
      </w:r>
      <w:r>
        <w:rPr>
          <w:color w:val="231F20"/>
          <w:spacing w:val="4"/>
        </w:rPr>
        <w:t>-8</w:t>
      </w:r>
      <w:r>
        <w:rPr>
          <w:color w:val="231F20"/>
          <w:spacing w:val="-34"/>
        </w:rPr>
        <w:t xml:space="preserve"> </w:t>
      </w:r>
      <w:r>
        <w:rPr>
          <w:color w:val="231F20"/>
          <w:spacing w:val="4"/>
        </w:rPr>
        <w:t>、</w:t>
      </w:r>
      <w:r>
        <w:rPr>
          <w:color w:val="231F20"/>
        </w:rPr>
        <w:t>TNF</w:t>
      </w:r>
      <w:r>
        <w:rPr>
          <w:color w:val="231F20"/>
          <w:spacing w:val="4"/>
        </w:rPr>
        <w:t>-α</w:t>
      </w:r>
      <w:r>
        <w:rPr>
          <w:color w:val="231F20"/>
          <w:spacing w:val="-23"/>
        </w:rPr>
        <w:t xml:space="preserve"> </w:t>
      </w:r>
      <w:r>
        <w:rPr>
          <w:color w:val="231F20"/>
          <w:spacing w:val="4"/>
        </w:rPr>
        <w:t>水平比较</w:t>
      </w:r>
      <w:r>
        <w:rPr>
          <w:color w:val="231F20"/>
          <w:spacing w:val="-14"/>
        </w:rPr>
        <w:t xml:space="preserve"> </w:t>
      </w:r>
      <w:r>
        <w:rPr>
          <w:color w:val="231F20"/>
          <w:spacing w:val="4"/>
        </w:rPr>
        <w:t>，差异无</w:t>
      </w:r>
    </w:p>
    <w:p>
      <w:pPr>
        <w:spacing w:line="207" w:lineRule="auto"/>
        <w:sectPr>
          <w:type w:val="continuous"/>
          <w:pgSz w:w="11906" w:h="16158"/>
          <w:pgMar w:top="1403" w:right="827" w:bottom="0" w:left="407" w:header="771" w:footer="0" w:gutter="0"/>
          <w:cols w:equalWidth="0" w:num="2">
            <w:col w:w="5664" w:space="100"/>
            <w:col w:w="4907" w:space="0"/>
          </w:cols>
        </w:sectPr>
        <w:rPr/>
      </w:pPr>
    </w:p>
    <w:p>
      <w:pPr>
        <w:spacing w:line="133" w:lineRule="exact"/>
        <w:rPr/>
      </w:pPr>
      <w:r/>
    </w:p>
    <w:p>
      <w:pPr>
        <w:spacing w:line="133" w:lineRule="exact"/>
        <w:sectPr>
          <w:headerReference w:type="default" r:id="rId4"/>
          <w:pgSz w:w="11906" w:h="16158"/>
          <w:pgMar w:top="1403" w:right="827" w:bottom="0" w:left="407" w:header="771" w:footer="0" w:gutter="0"/>
          <w:cols w:equalWidth="0" w:num="1">
            <w:col w:w="10670" w:space="0"/>
          </w:cols>
        </w:sectPr>
        <w:rPr/>
      </w:pPr>
    </w:p>
    <w:p>
      <w:pPr>
        <w:pStyle w:val="BodyText"/>
        <w:ind w:left="503" w:right="273" w:firstLine="3"/>
        <w:spacing w:before="44" w:line="239" w:lineRule="auto"/>
        <w:jc w:val="both"/>
        <w:rPr/>
      </w:pPr>
      <w:r>
        <w:rPr>
          <w:color w:val="231F20"/>
          <w:spacing w:val="-7"/>
        </w:rPr>
        <w:t>统计学意义（</w:t>
      </w:r>
      <w:r>
        <w:rPr>
          <w:rFonts w:ascii="Arial" w:hAnsi="Arial" w:eastAsia="Arial" w:cs="Arial"/>
          <w:i/>
          <w:iCs/>
          <w:color w:val="231F20"/>
          <w:spacing w:val="-7"/>
        </w:rPr>
        <w:t>P</w:t>
      </w:r>
      <w:r>
        <w:rPr>
          <w:color w:val="231F20"/>
          <w:spacing w:val="-7"/>
        </w:rPr>
        <w:t>＞0.05）。治疗后</w:t>
      </w:r>
      <w:r>
        <w:rPr>
          <w:color w:val="231F20"/>
          <w:spacing w:val="-22"/>
        </w:rPr>
        <w:t xml:space="preserve"> </w:t>
      </w:r>
      <w:r>
        <w:rPr>
          <w:color w:val="231F20"/>
          <w:spacing w:val="-7"/>
        </w:rPr>
        <w:t>，2</w:t>
      </w:r>
      <w:r>
        <w:rPr>
          <w:color w:val="231F20"/>
          <w:spacing w:val="-30"/>
        </w:rPr>
        <w:t xml:space="preserve"> </w:t>
      </w:r>
      <w:r>
        <w:rPr>
          <w:color w:val="231F20"/>
          <w:spacing w:val="-7"/>
        </w:rPr>
        <w:t>组血清</w:t>
      </w:r>
      <w:r>
        <w:rPr>
          <w:color w:val="231F20"/>
          <w:spacing w:val="-22"/>
        </w:rPr>
        <w:t xml:space="preserve"> </w:t>
      </w:r>
      <w:r>
        <w:rPr>
          <w:color w:val="231F20"/>
          <w:spacing w:val="-7"/>
        </w:rPr>
        <w:t>CRP、IL-8、</w:t>
      </w:r>
      <w:r>
        <w:rPr>
          <w:color w:val="231F20"/>
        </w:rPr>
        <w:t xml:space="preserve"> </w:t>
      </w:r>
      <w:r>
        <w:rPr>
          <w:color w:val="231F20"/>
        </w:rPr>
        <w:t>TNF</w:t>
      </w:r>
      <w:r>
        <w:rPr>
          <w:color w:val="231F20"/>
          <w:spacing w:val="4"/>
        </w:rPr>
        <w:t>-α</w:t>
      </w:r>
      <w:r>
        <w:rPr>
          <w:color w:val="231F20"/>
          <w:spacing w:val="-21"/>
        </w:rPr>
        <w:t xml:space="preserve"> </w:t>
      </w:r>
      <w:r>
        <w:rPr>
          <w:color w:val="231F20"/>
          <w:spacing w:val="4"/>
        </w:rPr>
        <w:t>水平较治疗前降低（</w:t>
      </w:r>
      <w:r>
        <w:rPr>
          <w:rFonts w:ascii="Arial" w:hAnsi="Arial" w:eastAsia="Arial" w:cs="Arial"/>
          <w:i/>
          <w:iCs/>
          <w:color w:val="231F20"/>
          <w:spacing w:val="4"/>
        </w:rPr>
        <w:t>P</w:t>
      </w:r>
      <w:r>
        <w:rPr>
          <w:color w:val="231F20"/>
          <w:spacing w:val="4"/>
        </w:rPr>
        <w:t>＜0.05</w:t>
      </w:r>
      <w:r>
        <w:rPr>
          <w:color w:val="231F20"/>
          <w:spacing w:val="-28"/>
        </w:rPr>
        <w:t>），</w:t>
      </w:r>
      <w:r>
        <w:rPr>
          <w:color w:val="231F20"/>
          <w:spacing w:val="4"/>
        </w:rPr>
        <w:t>且观察组血清</w:t>
      </w:r>
      <w:r>
        <w:rPr>
          <w:color w:val="231F20"/>
        </w:rPr>
        <w:t xml:space="preserve">  </w:t>
      </w:r>
      <w:r>
        <w:rPr>
          <w:color w:val="231F20"/>
          <w:spacing w:val="-4"/>
        </w:rPr>
        <w:t>CRP</w:t>
      </w:r>
      <w:r>
        <w:rPr>
          <w:color w:val="231F20"/>
          <w:spacing w:val="-24"/>
        </w:rPr>
        <w:t xml:space="preserve"> </w:t>
      </w:r>
      <w:r>
        <w:rPr>
          <w:color w:val="231F20"/>
          <w:spacing w:val="-4"/>
        </w:rPr>
        <w:t>、IL-8</w:t>
      </w:r>
      <w:r>
        <w:rPr>
          <w:color w:val="231F20"/>
          <w:spacing w:val="-34"/>
        </w:rPr>
        <w:t xml:space="preserve"> </w:t>
      </w:r>
      <w:r>
        <w:rPr>
          <w:color w:val="231F20"/>
          <w:spacing w:val="-4"/>
        </w:rPr>
        <w:t>、TNF-α</w:t>
      </w:r>
      <w:r>
        <w:rPr>
          <w:color w:val="231F20"/>
          <w:spacing w:val="-27"/>
        </w:rPr>
        <w:t xml:space="preserve"> </w:t>
      </w:r>
      <w:r>
        <w:rPr>
          <w:color w:val="231F20"/>
          <w:spacing w:val="-4"/>
        </w:rPr>
        <w:t>水平低于对照组（</w:t>
      </w:r>
      <w:r>
        <w:rPr>
          <w:rFonts w:ascii="Arial" w:hAnsi="Arial" w:eastAsia="Arial" w:cs="Arial"/>
          <w:i/>
          <w:iCs/>
          <w:color w:val="231F20"/>
          <w:spacing w:val="-4"/>
        </w:rPr>
        <w:t>P</w:t>
      </w:r>
      <w:r>
        <w:rPr>
          <w:color w:val="231F20"/>
          <w:spacing w:val="-4"/>
        </w:rPr>
        <w:t>＜0.05）。</w:t>
      </w:r>
    </w:p>
    <w:p>
      <w:pPr>
        <w:pStyle w:val="BodyText"/>
        <w:ind w:left="1184"/>
        <w:spacing w:before="195" w:line="171" w:lineRule="auto"/>
        <w:rPr>
          <w:sz w:val="17"/>
          <w:szCs w:val="17"/>
        </w:rPr>
      </w:pPr>
      <w:r>
        <w:pict>
          <v:shape id="_x0000_s22" style="position:absolute;margin-left:210.677pt;margin-top:10.0811pt;mso-position-vertical-relative:text;mso-position-horizontal-relative:text;width:4pt;height:0.2pt;z-index:-251652096;" filled="false" strokecolor="#231F20" strokeweight="0.19pt" coordsize="80,4" coordorigin="0,0" path="m0,1l79,1e">
            <v:stroke joinstyle="miter" miterlimit="4"/>
          </v:shape>
        </w:pict>
      </w:r>
      <w:r>
        <w:rPr>
          <w:rFonts w:ascii="SimHei" w:hAnsi="SimHei" w:eastAsia="SimHei" w:cs="SimHei"/>
          <w:sz w:val="17"/>
          <w:szCs w:val="17"/>
          <w:color w:val="231F20"/>
        </w:rPr>
        <w:t>表</w:t>
      </w:r>
      <w:r>
        <w:rPr>
          <w:sz w:val="17"/>
          <w:szCs w:val="17"/>
          <w:color w:val="231F20"/>
        </w:rPr>
        <w:t>2</w:t>
      </w:r>
      <w:r>
        <w:rPr>
          <w:sz w:val="17"/>
          <w:szCs w:val="17"/>
          <w:color w:val="231F20"/>
          <w:spacing w:val="12"/>
          <w:w w:val="101"/>
        </w:rPr>
        <w:t xml:space="preserve">   </w:t>
      </w:r>
      <w:r>
        <w:rPr>
          <w:sz w:val="17"/>
          <w:szCs w:val="17"/>
          <w:color w:val="231F20"/>
        </w:rPr>
        <w:t>2</w:t>
      </w:r>
      <w:r>
        <w:rPr>
          <w:sz w:val="17"/>
          <w:szCs w:val="17"/>
          <w:color w:val="231F20"/>
          <w:spacing w:val="-16"/>
        </w:rPr>
        <w:t xml:space="preserve"> </w:t>
      </w:r>
      <w:r>
        <w:rPr>
          <w:rFonts w:ascii="SimHei" w:hAnsi="SimHei" w:eastAsia="SimHei" w:cs="SimHei"/>
          <w:sz w:val="17"/>
          <w:szCs w:val="17"/>
          <w:color w:val="231F20"/>
        </w:rPr>
        <w:t>组治疗前后中医证候积分比较</w:t>
      </w:r>
      <w:r>
        <w:rPr>
          <w:sz w:val="17"/>
          <w:szCs w:val="17"/>
          <w:color w:val="231F20"/>
        </w:rPr>
        <w:t>（</w:t>
      </w:r>
      <w:r>
        <w:rPr>
          <w:rFonts w:ascii="Arial" w:hAnsi="Arial" w:eastAsia="Arial" w:cs="Arial"/>
          <w:sz w:val="17"/>
          <w:szCs w:val="17"/>
          <w:i/>
          <w:iCs/>
          <w:color w:val="231F20"/>
        </w:rPr>
        <w:t>x</w:t>
      </w:r>
      <w:r>
        <w:rPr>
          <w:rFonts w:ascii="Arial" w:hAnsi="Arial" w:eastAsia="Arial" w:cs="Arial"/>
          <w:sz w:val="17"/>
          <w:szCs w:val="17"/>
          <w:i/>
          <w:iCs/>
          <w:color w:val="231F20"/>
          <w:spacing w:val="-8"/>
        </w:rPr>
        <w:t xml:space="preserve"> </w:t>
      </w:r>
      <w:r>
        <w:rPr>
          <w:sz w:val="17"/>
          <w:szCs w:val="17"/>
          <w:color w:val="231F20"/>
        </w:rPr>
        <w:t>±</w:t>
      </w:r>
      <w:r>
        <w:rPr>
          <w:sz w:val="17"/>
          <w:szCs w:val="17"/>
          <w:color w:val="231F20"/>
          <w:spacing w:val="-20"/>
        </w:rPr>
        <w:t xml:space="preserve"> </w:t>
      </w:r>
      <w:r>
        <w:rPr>
          <w:rFonts w:ascii="Arial" w:hAnsi="Arial" w:eastAsia="Arial" w:cs="Arial"/>
          <w:sz w:val="17"/>
          <w:szCs w:val="17"/>
          <w:i/>
          <w:iCs/>
          <w:color w:val="231F20"/>
        </w:rPr>
        <w:t>s</w:t>
      </w:r>
      <w:r>
        <w:rPr>
          <w:sz w:val="17"/>
          <w:szCs w:val="17"/>
          <w:color w:val="231F20"/>
        </w:rPr>
        <w:t>）         分</w:t>
      </w:r>
    </w:p>
    <w:tbl>
      <w:tblPr>
        <w:tblStyle w:val="TableNormal"/>
        <w:tblW w:w="4815" w:type="dxa"/>
        <w:tblInd w:w="50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5"/>
        <w:gridCol w:w="538"/>
        <w:gridCol w:w="1096"/>
        <w:gridCol w:w="1089"/>
        <w:gridCol w:w="678"/>
        <w:gridCol w:w="729"/>
      </w:tblGrid>
      <w:tr>
        <w:trPr>
          <w:trHeight w:val="287" w:hRule="atLeast"/>
        </w:trPr>
        <w:tc>
          <w:tcPr>
            <w:tcW w:w="685" w:type="dxa"/>
            <w:vAlign w:val="top"/>
            <w:tcBorders>
              <w:bottom w:val="single" w:color="231F20" w:sz="2" w:space="0"/>
              <w:top w:val="single" w:color="231F20" w:sz="4" w:space="0"/>
            </w:tcBorders>
          </w:tcPr>
          <w:p>
            <w:pPr>
              <w:pStyle w:val="TableText"/>
              <w:ind w:left="62"/>
              <w:spacing w:before="48" w:line="188" w:lineRule="auto"/>
              <w:rPr/>
            </w:pPr>
            <w:r>
              <w:rPr>
                <w:color w:val="231F20"/>
                <w:spacing w:val="3"/>
              </w:rPr>
              <w:t>组</w:t>
            </w:r>
            <w:r>
              <w:rPr>
                <w:color w:val="231F20"/>
                <w:spacing w:val="11"/>
              </w:rPr>
              <w:t xml:space="preserve">   </w:t>
            </w:r>
            <w:r>
              <w:rPr>
                <w:color w:val="231F20"/>
                <w:spacing w:val="3"/>
              </w:rPr>
              <w:t>别</w:t>
            </w:r>
          </w:p>
        </w:tc>
        <w:tc>
          <w:tcPr>
            <w:tcW w:w="538" w:type="dxa"/>
            <w:vAlign w:val="top"/>
            <w:tcBorders>
              <w:bottom w:val="single" w:color="231F20" w:sz="2" w:space="0"/>
              <w:top w:val="single" w:color="231F20" w:sz="4" w:space="0"/>
            </w:tcBorders>
          </w:tcPr>
          <w:p>
            <w:pPr>
              <w:pStyle w:val="TableText"/>
              <w:ind w:left="98"/>
              <w:spacing w:before="48" w:line="188" w:lineRule="auto"/>
              <w:rPr/>
            </w:pPr>
            <w:r>
              <w:rPr>
                <w:color w:val="231F20"/>
                <w:spacing w:val="5"/>
              </w:rPr>
              <w:t>例数</w:t>
            </w:r>
          </w:p>
        </w:tc>
        <w:tc>
          <w:tcPr>
            <w:tcW w:w="1096" w:type="dxa"/>
            <w:vAlign w:val="top"/>
            <w:tcBorders>
              <w:bottom w:val="single" w:color="231F20" w:sz="2" w:space="0"/>
              <w:top w:val="single" w:color="231F20" w:sz="4" w:space="0"/>
            </w:tcBorders>
          </w:tcPr>
          <w:p>
            <w:pPr>
              <w:pStyle w:val="TableText"/>
              <w:ind w:left="275"/>
              <w:spacing w:before="48" w:line="188" w:lineRule="auto"/>
              <w:rPr/>
            </w:pPr>
            <w:r>
              <w:rPr>
                <w:color w:val="231F20"/>
                <w:spacing w:val="6"/>
              </w:rPr>
              <w:t>治疗前</w:t>
            </w:r>
          </w:p>
        </w:tc>
        <w:tc>
          <w:tcPr>
            <w:tcW w:w="1089" w:type="dxa"/>
            <w:vAlign w:val="top"/>
            <w:tcBorders>
              <w:bottom w:val="single" w:color="231F20" w:sz="2" w:space="0"/>
              <w:top w:val="single" w:color="231F20" w:sz="4" w:space="0"/>
            </w:tcBorders>
          </w:tcPr>
          <w:p>
            <w:pPr>
              <w:pStyle w:val="TableText"/>
              <w:ind w:left="279"/>
              <w:spacing w:before="48" w:line="188" w:lineRule="auto"/>
              <w:rPr/>
            </w:pPr>
            <w:r>
              <w:rPr>
                <w:color w:val="231F20"/>
                <w:spacing w:val="6"/>
              </w:rPr>
              <w:t>治疗后</w:t>
            </w:r>
          </w:p>
        </w:tc>
        <w:tc>
          <w:tcPr>
            <w:tcW w:w="678" w:type="dxa"/>
            <w:vAlign w:val="top"/>
            <w:tcBorders>
              <w:bottom w:val="single" w:color="231F20" w:sz="2" w:space="0"/>
              <w:top w:val="single" w:color="231F20" w:sz="4" w:space="0"/>
            </w:tcBorders>
          </w:tcPr>
          <w:p>
            <w:pPr>
              <w:pStyle w:val="TableText"/>
              <w:ind w:left="207"/>
              <w:spacing w:before="48" w:line="188" w:lineRule="auto"/>
              <w:rPr/>
            </w:pPr>
            <w:r>
              <w:rPr>
                <w:rFonts w:ascii="Arial" w:hAnsi="Arial" w:eastAsia="Arial" w:cs="Arial"/>
                <w:i/>
                <w:iCs/>
                <w:color w:val="231F20"/>
                <w:spacing w:val="1"/>
              </w:rPr>
              <w:t>t</w:t>
            </w:r>
            <w:r>
              <w:rPr>
                <w:rFonts w:ascii="Arial" w:hAnsi="Arial" w:eastAsia="Arial" w:cs="Arial"/>
                <w:i/>
                <w:iCs/>
                <w:color w:val="231F20"/>
                <w:spacing w:val="-22"/>
              </w:rPr>
              <w:t xml:space="preserve"> </w:t>
            </w:r>
            <w:r>
              <w:rPr>
                <w:color w:val="231F20"/>
                <w:spacing w:val="1"/>
              </w:rPr>
              <w:t>值</w:t>
            </w:r>
          </w:p>
        </w:tc>
        <w:tc>
          <w:tcPr>
            <w:tcW w:w="729" w:type="dxa"/>
            <w:vAlign w:val="top"/>
            <w:tcBorders>
              <w:bottom w:val="single" w:color="231F20" w:sz="2" w:space="0"/>
              <w:top w:val="single" w:color="231F20" w:sz="4" w:space="0"/>
            </w:tcBorders>
          </w:tcPr>
          <w:p>
            <w:pPr>
              <w:ind w:left="300"/>
              <w:spacing w:before="85" w:line="191" w:lineRule="auto"/>
              <w:rPr>
                <w:rFonts w:ascii="Arial" w:hAnsi="Arial" w:eastAsia="Arial" w:cs="Arial"/>
                <w:sz w:val="17"/>
                <w:szCs w:val="17"/>
              </w:rPr>
            </w:pPr>
            <w:r>
              <w:rPr>
                <w:rFonts w:ascii="Arial" w:hAnsi="Arial" w:eastAsia="Arial" w:cs="Arial"/>
                <w:sz w:val="17"/>
                <w:szCs w:val="17"/>
                <w:i/>
                <w:iCs/>
                <w:color w:val="231F20"/>
              </w:rPr>
              <w:t>P</w:t>
            </w:r>
          </w:p>
        </w:tc>
      </w:tr>
      <w:tr>
        <w:trPr>
          <w:trHeight w:val="287" w:hRule="atLeast"/>
        </w:trPr>
        <w:tc>
          <w:tcPr>
            <w:tcW w:w="685" w:type="dxa"/>
            <w:vAlign w:val="top"/>
            <w:tcBorders>
              <w:top w:val="single" w:color="231F20" w:sz="2" w:space="0"/>
            </w:tcBorders>
          </w:tcPr>
          <w:p>
            <w:pPr>
              <w:pStyle w:val="TableText"/>
              <w:ind w:left="65"/>
              <w:spacing w:before="49" w:line="187" w:lineRule="auto"/>
              <w:rPr/>
            </w:pPr>
            <w:r>
              <w:rPr>
                <w:color w:val="231F20"/>
                <w:spacing w:val="6"/>
              </w:rPr>
              <w:t>观察组</w:t>
            </w:r>
          </w:p>
        </w:tc>
        <w:tc>
          <w:tcPr>
            <w:tcW w:w="538" w:type="dxa"/>
            <w:vAlign w:val="top"/>
            <w:tcBorders>
              <w:top w:val="single" w:color="231F20" w:sz="2" w:space="0"/>
            </w:tcBorders>
          </w:tcPr>
          <w:p>
            <w:pPr>
              <w:pStyle w:val="TableText"/>
              <w:ind w:left="186"/>
              <w:spacing w:before="53" w:line="184" w:lineRule="auto"/>
              <w:rPr/>
            </w:pPr>
            <w:r>
              <w:rPr>
                <w:color w:val="231F20"/>
                <w:spacing w:val="-7"/>
              </w:rPr>
              <w:t>42</w:t>
            </w:r>
          </w:p>
        </w:tc>
        <w:tc>
          <w:tcPr>
            <w:tcW w:w="1096" w:type="dxa"/>
            <w:vAlign w:val="top"/>
            <w:tcBorders>
              <w:top w:val="single" w:color="231F20" w:sz="2" w:space="0"/>
            </w:tcBorders>
          </w:tcPr>
          <w:p>
            <w:pPr>
              <w:pStyle w:val="TableText"/>
              <w:ind w:left="93"/>
              <w:spacing w:before="53" w:line="184" w:lineRule="auto"/>
              <w:rPr/>
            </w:pPr>
            <w:r>
              <w:rPr>
                <w:color w:val="231F20"/>
                <w:spacing w:val="-10"/>
              </w:rPr>
              <w:t>38.77</w:t>
            </w:r>
            <w:r>
              <w:rPr>
                <w:color w:val="231F20"/>
                <w:spacing w:val="11"/>
              </w:rPr>
              <w:t xml:space="preserve"> </w:t>
            </w:r>
            <w:r>
              <w:rPr>
                <w:color w:val="231F20"/>
                <w:spacing w:val="-10"/>
              </w:rPr>
              <w:t>± 5.29</w:t>
            </w:r>
          </w:p>
        </w:tc>
        <w:tc>
          <w:tcPr>
            <w:tcW w:w="1089" w:type="dxa"/>
            <w:vAlign w:val="top"/>
            <w:tcBorders>
              <w:top w:val="single" w:color="231F20" w:sz="2" w:space="0"/>
            </w:tcBorders>
          </w:tcPr>
          <w:p>
            <w:pPr>
              <w:pStyle w:val="TableText"/>
              <w:ind w:left="108"/>
              <w:spacing w:before="53" w:line="184" w:lineRule="auto"/>
              <w:rPr/>
            </w:pPr>
            <w:r>
              <w:rPr>
                <w:color w:val="231F20"/>
                <w:spacing w:val="-12"/>
              </w:rPr>
              <w:t>13.26</w:t>
            </w:r>
            <w:r>
              <w:rPr>
                <w:color w:val="231F20"/>
                <w:spacing w:val="5"/>
              </w:rPr>
              <w:t xml:space="preserve"> </w:t>
            </w:r>
            <w:r>
              <w:rPr>
                <w:color w:val="231F20"/>
                <w:spacing w:val="-12"/>
              </w:rPr>
              <w:t>±</w:t>
            </w:r>
            <w:r>
              <w:rPr>
                <w:color w:val="231F20"/>
                <w:spacing w:val="4"/>
              </w:rPr>
              <w:t xml:space="preserve"> </w:t>
            </w:r>
            <w:r>
              <w:rPr>
                <w:color w:val="231F20"/>
                <w:spacing w:val="-12"/>
              </w:rPr>
              <w:t>3.11</w:t>
            </w:r>
          </w:p>
        </w:tc>
        <w:tc>
          <w:tcPr>
            <w:tcW w:w="678" w:type="dxa"/>
            <w:vAlign w:val="top"/>
            <w:tcBorders>
              <w:top w:val="single" w:color="231F20" w:sz="2" w:space="0"/>
            </w:tcBorders>
          </w:tcPr>
          <w:p>
            <w:pPr>
              <w:pStyle w:val="TableText"/>
              <w:ind w:left="103"/>
              <w:spacing w:before="53" w:line="184" w:lineRule="auto"/>
              <w:rPr/>
            </w:pPr>
            <w:r>
              <w:rPr>
                <w:color w:val="231F20"/>
                <w:spacing w:val="-10"/>
              </w:rPr>
              <w:t>11.294</w:t>
            </w:r>
          </w:p>
        </w:tc>
        <w:tc>
          <w:tcPr>
            <w:tcW w:w="729" w:type="dxa"/>
            <w:vAlign w:val="top"/>
            <w:tcBorders>
              <w:top w:val="single" w:color="231F20" w:sz="2" w:space="0"/>
            </w:tcBorders>
          </w:tcPr>
          <w:p>
            <w:pPr>
              <w:pStyle w:val="TableText"/>
              <w:ind w:left="106"/>
              <w:spacing w:before="53" w:line="184" w:lineRule="auto"/>
              <w:rPr/>
            </w:pPr>
            <w:r>
              <w:rPr>
                <w:color w:val="231F20"/>
                <w:spacing w:val="-12"/>
              </w:rPr>
              <w:t>&lt;</w:t>
            </w:r>
            <w:r>
              <w:rPr>
                <w:color w:val="231F20"/>
                <w:spacing w:val="4"/>
              </w:rPr>
              <w:t xml:space="preserve"> </w:t>
            </w:r>
            <w:r>
              <w:rPr>
                <w:color w:val="231F20"/>
                <w:spacing w:val="-12"/>
              </w:rPr>
              <w:t>0.001</w:t>
            </w:r>
          </w:p>
        </w:tc>
      </w:tr>
      <w:tr>
        <w:trPr>
          <w:trHeight w:val="291" w:hRule="atLeast"/>
        </w:trPr>
        <w:tc>
          <w:tcPr>
            <w:tcW w:w="685" w:type="dxa"/>
            <w:vAlign w:val="top"/>
            <w:tcBorders>
              <w:bottom w:val="single" w:color="231F20" w:sz="2" w:space="0"/>
            </w:tcBorders>
          </w:tcPr>
          <w:p>
            <w:pPr>
              <w:pStyle w:val="TableText"/>
              <w:ind w:left="61"/>
              <w:spacing w:before="56" w:line="185" w:lineRule="auto"/>
              <w:rPr/>
            </w:pPr>
            <w:r>
              <w:rPr>
                <w:color w:val="231F20"/>
                <w:spacing w:val="7"/>
              </w:rPr>
              <w:t>对照组</w:t>
            </w:r>
          </w:p>
        </w:tc>
        <w:tc>
          <w:tcPr>
            <w:tcW w:w="538" w:type="dxa"/>
            <w:vAlign w:val="top"/>
            <w:tcBorders>
              <w:bottom w:val="single" w:color="231F20" w:sz="2" w:space="0"/>
            </w:tcBorders>
          </w:tcPr>
          <w:p>
            <w:pPr>
              <w:pStyle w:val="TableText"/>
              <w:ind w:left="186"/>
              <w:spacing w:before="59" w:line="182" w:lineRule="auto"/>
              <w:rPr/>
            </w:pPr>
            <w:r>
              <w:rPr>
                <w:color w:val="231F20"/>
                <w:spacing w:val="-7"/>
              </w:rPr>
              <w:t>42</w:t>
            </w:r>
          </w:p>
        </w:tc>
        <w:tc>
          <w:tcPr>
            <w:tcW w:w="1096" w:type="dxa"/>
            <w:vAlign w:val="top"/>
            <w:tcBorders>
              <w:bottom w:val="single" w:color="231F20" w:sz="2" w:space="0"/>
            </w:tcBorders>
          </w:tcPr>
          <w:p>
            <w:pPr>
              <w:pStyle w:val="TableText"/>
              <w:ind w:left="93"/>
              <w:spacing w:before="59" w:line="182" w:lineRule="auto"/>
              <w:rPr/>
            </w:pPr>
            <w:r>
              <w:rPr>
                <w:color w:val="231F20"/>
                <w:spacing w:val="-10"/>
              </w:rPr>
              <w:t>38.71</w:t>
            </w:r>
            <w:r>
              <w:rPr>
                <w:color w:val="231F20"/>
                <w:spacing w:val="11"/>
              </w:rPr>
              <w:t xml:space="preserve"> </w:t>
            </w:r>
            <w:r>
              <w:rPr>
                <w:color w:val="231F20"/>
                <w:spacing w:val="-10"/>
              </w:rPr>
              <w:t>± 5.22</w:t>
            </w:r>
          </w:p>
        </w:tc>
        <w:tc>
          <w:tcPr>
            <w:tcW w:w="1089" w:type="dxa"/>
            <w:vAlign w:val="top"/>
            <w:tcBorders>
              <w:bottom w:val="single" w:color="231F20" w:sz="2" w:space="0"/>
            </w:tcBorders>
          </w:tcPr>
          <w:p>
            <w:pPr>
              <w:pStyle w:val="TableText"/>
              <w:ind w:left="108"/>
              <w:spacing w:before="59" w:line="182" w:lineRule="auto"/>
              <w:rPr/>
            </w:pPr>
            <w:r>
              <w:rPr>
                <w:color w:val="231F20"/>
                <w:spacing w:val="-11"/>
              </w:rPr>
              <w:t>16.94</w:t>
            </w:r>
            <w:r>
              <w:rPr>
                <w:color w:val="231F20"/>
                <w:spacing w:val="10"/>
              </w:rPr>
              <w:t xml:space="preserve"> </w:t>
            </w:r>
            <w:r>
              <w:rPr>
                <w:color w:val="231F20"/>
                <w:spacing w:val="-11"/>
              </w:rPr>
              <w:t>± 4.08</w:t>
            </w:r>
          </w:p>
        </w:tc>
        <w:tc>
          <w:tcPr>
            <w:tcW w:w="678" w:type="dxa"/>
            <w:vAlign w:val="top"/>
            <w:tcBorders>
              <w:bottom w:val="single" w:color="231F20" w:sz="2" w:space="0"/>
            </w:tcBorders>
          </w:tcPr>
          <w:p>
            <w:pPr>
              <w:pStyle w:val="TableText"/>
              <w:ind w:left="103"/>
              <w:spacing w:before="59" w:line="182" w:lineRule="auto"/>
              <w:rPr/>
            </w:pPr>
            <w:r>
              <w:rPr>
                <w:color w:val="231F20"/>
                <w:spacing w:val="-10"/>
              </w:rPr>
              <w:t>10.817</w:t>
            </w:r>
          </w:p>
        </w:tc>
        <w:tc>
          <w:tcPr>
            <w:tcW w:w="729" w:type="dxa"/>
            <w:vAlign w:val="top"/>
            <w:tcBorders>
              <w:bottom w:val="single" w:color="231F20" w:sz="2" w:space="0"/>
            </w:tcBorders>
          </w:tcPr>
          <w:p>
            <w:pPr>
              <w:pStyle w:val="TableText"/>
              <w:ind w:left="106"/>
              <w:spacing w:before="59" w:line="182" w:lineRule="auto"/>
              <w:rPr/>
            </w:pPr>
            <w:r>
              <w:rPr>
                <w:color w:val="231F20"/>
                <w:spacing w:val="-12"/>
              </w:rPr>
              <w:t>&lt;</w:t>
            </w:r>
            <w:r>
              <w:rPr>
                <w:color w:val="231F20"/>
                <w:spacing w:val="4"/>
              </w:rPr>
              <w:t xml:space="preserve"> </w:t>
            </w:r>
            <w:r>
              <w:rPr>
                <w:color w:val="231F20"/>
                <w:spacing w:val="-12"/>
              </w:rPr>
              <w:t>0.001</w:t>
            </w:r>
          </w:p>
        </w:tc>
      </w:tr>
      <w:tr>
        <w:trPr>
          <w:trHeight w:val="583" w:hRule="atLeast"/>
        </w:trPr>
        <w:tc>
          <w:tcPr>
            <w:tcW w:w="685" w:type="dxa"/>
            <w:vAlign w:val="top"/>
            <w:tcBorders>
              <w:top w:val="single" w:color="231F20" w:sz="2" w:space="0"/>
              <w:bottom w:val="single" w:color="231F20" w:sz="4" w:space="0"/>
            </w:tcBorders>
          </w:tcPr>
          <w:p>
            <w:pPr>
              <w:pStyle w:val="TableText"/>
              <w:ind w:left="61"/>
              <w:spacing w:before="53" w:line="208" w:lineRule="auto"/>
              <w:rPr/>
            </w:pPr>
            <w:r>
              <w:rPr>
                <w:rFonts w:ascii="Arial" w:hAnsi="Arial" w:eastAsia="Arial" w:cs="Arial"/>
                <w:i/>
                <w:iCs/>
                <w:color w:val="231F20"/>
                <w:spacing w:val="1"/>
              </w:rPr>
              <w:t>t</w:t>
            </w:r>
            <w:r>
              <w:rPr>
                <w:rFonts w:ascii="Arial" w:hAnsi="Arial" w:eastAsia="Arial" w:cs="Arial"/>
                <w:i/>
                <w:iCs/>
                <w:color w:val="231F20"/>
                <w:spacing w:val="-22"/>
              </w:rPr>
              <w:t xml:space="preserve"> </w:t>
            </w:r>
            <w:r>
              <w:rPr>
                <w:color w:val="231F20"/>
                <w:spacing w:val="1"/>
              </w:rPr>
              <w:t>值</w:t>
            </w:r>
          </w:p>
          <w:p>
            <w:pPr>
              <w:pStyle w:val="TableText"/>
              <w:ind w:left="57"/>
              <w:spacing w:before="40" w:line="186" w:lineRule="auto"/>
              <w:rPr/>
            </w:pPr>
            <w:r>
              <w:rPr>
                <w:rFonts w:ascii="Arial" w:hAnsi="Arial" w:eastAsia="Arial" w:cs="Arial"/>
                <w:i/>
                <w:iCs/>
                <w:color w:val="231F20"/>
                <w:spacing w:val="13"/>
              </w:rPr>
              <w:t>P</w:t>
            </w:r>
            <w:r>
              <w:rPr>
                <w:color w:val="231F20"/>
                <w:spacing w:val="13"/>
              </w:rPr>
              <w:t>值</w:t>
            </w:r>
          </w:p>
        </w:tc>
        <w:tc>
          <w:tcPr>
            <w:tcW w:w="1634" w:type="dxa"/>
            <w:vAlign w:val="top"/>
            <w:gridSpan w:val="2"/>
            <w:tcBorders>
              <w:top w:val="single" w:color="231F20" w:sz="2" w:space="0"/>
              <w:bottom w:val="single" w:color="231F20" w:sz="4" w:space="0"/>
            </w:tcBorders>
          </w:tcPr>
          <w:p>
            <w:pPr>
              <w:pStyle w:val="TableText"/>
              <w:ind w:left="879"/>
              <w:spacing w:before="58" w:line="221" w:lineRule="auto"/>
              <w:rPr/>
            </w:pPr>
            <w:r>
              <w:rPr>
                <w:color w:val="231F20"/>
                <w:spacing w:val="-7"/>
              </w:rPr>
              <w:t>0.068</w:t>
            </w:r>
          </w:p>
          <w:p>
            <w:pPr>
              <w:pStyle w:val="TableText"/>
              <w:ind w:left="895"/>
              <w:spacing w:before="23" w:line="183" w:lineRule="auto"/>
              <w:rPr/>
            </w:pPr>
            <w:r>
              <w:rPr>
                <w:color w:val="231F20"/>
                <w:spacing w:val="-10"/>
              </w:rPr>
              <w:t>1.213</w:t>
            </w:r>
          </w:p>
        </w:tc>
        <w:tc>
          <w:tcPr>
            <w:tcW w:w="2496" w:type="dxa"/>
            <w:vAlign w:val="top"/>
            <w:gridSpan w:val="3"/>
            <w:tcBorders>
              <w:top w:val="single" w:color="231F20" w:sz="2" w:space="0"/>
              <w:bottom w:val="single" w:color="231F20" w:sz="4" w:space="0"/>
            </w:tcBorders>
          </w:tcPr>
          <w:p>
            <w:pPr>
              <w:pStyle w:val="TableText"/>
              <w:ind w:left="343"/>
              <w:spacing w:before="58" w:line="221" w:lineRule="auto"/>
              <w:rPr/>
            </w:pPr>
            <w:r>
              <w:rPr>
                <w:color w:val="231F20"/>
                <w:spacing w:val="-6"/>
              </w:rPr>
              <w:t>4.081</w:t>
            </w:r>
          </w:p>
          <w:p>
            <w:pPr>
              <w:pStyle w:val="TableText"/>
              <w:ind w:left="345"/>
              <w:spacing w:before="23" w:line="183" w:lineRule="auto"/>
              <w:rPr/>
            </w:pPr>
            <w:r>
              <w:rPr>
                <w:color w:val="231F20"/>
                <w:spacing w:val="-7"/>
              </w:rPr>
              <w:t>0.037</w:t>
            </w:r>
          </w:p>
        </w:tc>
      </w:tr>
    </w:tbl>
    <w:p>
      <w:pPr>
        <w:spacing w:line="254" w:lineRule="auto"/>
        <w:rPr>
          <w:rFonts w:ascii="Arial"/>
          <w:sz w:val="21"/>
        </w:rPr>
      </w:pPr>
      <w:r/>
    </w:p>
    <w:p>
      <w:pPr>
        <w:pStyle w:val="BodyText"/>
        <w:ind w:left="1205"/>
        <w:spacing w:before="73" w:line="171" w:lineRule="auto"/>
        <w:rPr>
          <w:sz w:val="17"/>
          <w:szCs w:val="17"/>
        </w:rPr>
      </w:pPr>
      <w:r>
        <w:pict>
          <v:shape id="_x0000_s24" style="position:absolute;margin-left:211.74pt;margin-top:3.9834pt;mso-position-vertical-relative:text;mso-position-horizontal-relative:text;width:4pt;height:0.2pt;z-index:-251654144;" filled="false" strokecolor="#231F20" strokeweight="0.19pt" coordsize="80,4" coordorigin="0,0" path="m0,1l79,1e">
            <v:stroke joinstyle="miter" miterlimit="4"/>
          </v:shape>
        </w:pict>
      </w:r>
      <w:r>
        <w:rPr>
          <w:rFonts w:ascii="SimHei" w:hAnsi="SimHei" w:eastAsia="SimHei" w:cs="SimHei"/>
          <w:sz w:val="17"/>
          <w:szCs w:val="17"/>
          <w:color w:val="231F20"/>
          <w:spacing w:val="-1"/>
        </w:rPr>
        <w:t>表</w:t>
      </w:r>
      <w:r>
        <w:rPr>
          <w:sz w:val="17"/>
          <w:szCs w:val="17"/>
          <w:color w:val="231F20"/>
          <w:spacing w:val="-1"/>
        </w:rPr>
        <w:t>3</w:t>
      </w:r>
      <w:r>
        <w:rPr>
          <w:sz w:val="17"/>
          <w:szCs w:val="17"/>
          <w:color w:val="231F20"/>
          <w:spacing w:val="14"/>
          <w:w w:val="101"/>
        </w:rPr>
        <w:t xml:space="preserve">   </w:t>
      </w:r>
      <w:r>
        <w:rPr>
          <w:sz w:val="17"/>
          <w:szCs w:val="17"/>
          <w:color w:val="231F20"/>
          <w:spacing w:val="-1"/>
        </w:rPr>
        <w:t>2</w:t>
      </w:r>
      <w:r>
        <w:rPr>
          <w:sz w:val="17"/>
          <w:szCs w:val="17"/>
          <w:color w:val="231F20"/>
          <w:spacing w:val="-16"/>
        </w:rPr>
        <w:t xml:space="preserve"> </w:t>
      </w:r>
      <w:r>
        <w:rPr>
          <w:rFonts w:ascii="SimHei" w:hAnsi="SimHei" w:eastAsia="SimHei" w:cs="SimHei"/>
          <w:sz w:val="17"/>
          <w:szCs w:val="17"/>
          <w:color w:val="231F20"/>
          <w:spacing w:val="-1"/>
        </w:rPr>
        <w:t>组治疗前后血清炎症指标比较</w:t>
      </w:r>
      <w:r>
        <w:rPr>
          <w:sz w:val="17"/>
          <w:szCs w:val="17"/>
          <w:color w:val="231F20"/>
          <w:spacing w:val="-1"/>
        </w:rPr>
        <w:t>（</w:t>
      </w:r>
      <w:r>
        <w:rPr>
          <w:rFonts w:ascii="Arial" w:hAnsi="Arial" w:eastAsia="Arial" w:cs="Arial"/>
          <w:sz w:val="17"/>
          <w:szCs w:val="17"/>
          <w:i/>
          <w:iCs/>
          <w:color w:val="231F20"/>
          <w:spacing w:val="-1"/>
        </w:rPr>
        <w:t>x</w:t>
      </w:r>
      <w:r>
        <w:rPr>
          <w:rFonts w:ascii="Arial" w:hAnsi="Arial" w:eastAsia="Arial" w:cs="Arial"/>
          <w:sz w:val="17"/>
          <w:szCs w:val="17"/>
          <w:i/>
          <w:iCs/>
          <w:color w:val="231F20"/>
          <w:spacing w:val="-8"/>
        </w:rPr>
        <w:t xml:space="preserve"> </w:t>
      </w:r>
      <w:r>
        <w:rPr>
          <w:sz w:val="17"/>
          <w:szCs w:val="17"/>
          <w:color w:val="231F20"/>
          <w:spacing w:val="-1"/>
        </w:rPr>
        <w:t>±</w:t>
      </w:r>
      <w:r>
        <w:rPr>
          <w:sz w:val="17"/>
          <w:szCs w:val="17"/>
          <w:color w:val="231F20"/>
          <w:spacing w:val="-20"/>
        </w:rPr>
        <w:t xml:space="preserve"> </w:t>
      </w:r>
      <w:r>
        <w:rPr>
          <w:rFonts w:ascii="Arial" w:hAnsi="Arial" w:eastAsia="Arial" w:cs="Arial"/>
          <w:sz w:val="17"/>
          <w:szCs w:val="17"/>
          <w:i/>
          <w:iCs/>
          <w:color w:val="231F20"/>
          <w:spacing w:val="-1"/>
        </w:rPr>
        <w:t>s</w:t>
      </w:r>
      <w:r>
        <w:rPr>
          <w:sz w:val="17"/>
          <w:szCs w:val="17"/>
          <w:color w:val="231F20"/>
          <w:spacing w:val="-1"/>
        </w:rPr>
        <w:t>）</w:t>
      </w:r>
    </w:p>
    <w:tbl>
      <w:tblPr>
        <w:tblStyle w:val="TableNormal"/>
        <w:tblW w:w="4817" w:type="dxa"/>
        <w:tblInd w:w="50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5"/>
        <w:gridCol w:w="601"/>
        <w:gridCol w:w="440"/>
        <w:gridCol w:w="1008"/>
        <w:gridCol w:w="1099"/>
        <w:gridCol w:w="1074"/>
      </w:tblGrid>
      <w:tr>
        <w:trPr>
          <w:trHeight w:val="288" w:hRule="atLeast"/>
        </w:trPr>
        <w:tc>
          <w:tcPr>
            <w:tcW w:w="595" w:type="dxa"/>
            <w:vAlign w:val="top"/>
            <w:tcBorders>
              <w:top w:val="single" w:color="231F20" w:sz="4" w:space="0"/>
              <w:bottom w:val="single" w:color="231F20" w:sz="2" w:space="0"/>
            </w:tcBorders>
          </w:tcPr>
          <w:p>
            <w:pPr>
              <w:pStyle w:val="TableText"/>
              <w:ind w:left="61"/>
              <w:spacing w:before="48" w:line="189" w:lineRule="auto"/>
              <w:rPr/>
            </w:pPr>
            <w:r>
              <w:rPr>
                <w:color w:val="231F20"/>
                <w:spacing w:val="-3"/>
                <w:w w:val="96"/>
              </w:rPr>
              <w:t>组</w:t>
            </w:r>
            <w:r>
              <w:rPr>
                <w:color w:val="231F20"/>
                <w:spacing w:val="5"/>
              </w:rPr>
              <w:t xml:space="preserve">   </w:t>
            </w:r>
            <w:r>
              <w:rPr>
                <w:color w:val="231F20"/>
                <w:spacing w:val="-3"/>
                <w:w w:val="96"/>
              </w:rPr>
              <w:t>别</w:t>
            </w:r>
          </w:p>
        </w:tc>
        <w:tc>
          <w:tcPr>
            <w:tcW w:w="601" w:type="dxa"/>
            <w:vAlign w:val="top"/>
            <w:tcBorders>
              <w:top w:val="single" w:color="231F20" w:sz="4" w:space="0"/>
              <w:bottom w:val="single" w:color="231F20" w:sz="2" w:space="0"/>
            </w:tcBorders>
          </w:tcPr>
          <w:p>
            <w:pPr>
              <w:pStyle w:val="TableText"/>
              <w:ind w:left="73"/>
              <w:spacing w:before="48" w:line="189" w:lineRule="auto"/>
              <w:rPr/>
            </w:pPr>
            <w:r>
              <w:rPr>
                <w:color w:val="231F20"/>
                <w:spacing w:val="-13"/>
              </w:rPr>
              <w:t>时</w:t>
            </w:r>
            <w:r>
              <w:rPr>
                <w:color w:val="231F20"/>
                <w:spacing w:val="9"/>
              </w:rPr>
              <w:t xml:space="preserve">   </w:t>
            </w:r>
            <w:r>
              <w:rPr>
                <w:color w:val="231F20"/>
                <w:spacing w:val="-13"/>
              </w:rPr>
              <w:t>间</w:t>
            </w:r>
          </w:p>
        </w:tc>
        <w:tc>
          <w:tcPr>
            <w:tcW w:w="440" w:type="dxa"/>
            <w:vAlign w:val="top"/>
            <w:tcBorders>
              <w:top w:val="single" w:color="231F20" w:sz="4" w:space="0"/>
              <w:bottom w:val="single" w:color="231F20" w:sz="2" w:space="0"/>
            </w:tcBorders>
          </w:tcPr>
          <w:p>
            <w:pPr>
              <w:pStyle w:val="TableText"/>
              <w:ind w:left="66"/>
              <w:spacing w:before="48" w:line="189" w:lineRule="auto"/>
              <w:rPr/>
            </w:pPr>
            <w:r>
              <w:rPr>
                <w:color w:val="231F20"/>
                <w:spacing w:val="-2"/>
                <w:w w:val="96"/>
              </w:rPr>
              <w:t>例数</w:t>
            </w:r>
          </w:p>
        </w:tc>
        <w:tc>
          <w:tcPr>
            <w:tcW w:w="1008" w:type="dxa"/>
            <w:vAlign w:val="top"/>
            <w:tcBorders>
              <w:top w:val="single" w:color="231F20" w:sz="4" w:space="0"/>
              <w:bottom w:val="single" w:color="231F20" w:sz="2" w:space="0"/>
            </w:tcBorders>
          </w:tcPr>
          <w:p>
            <w:pPr>
              <w:pStyle w:val="TableText"/>
              <w:ind w:left="64"/>
              <w:spacing w:before="48" w:line="189" w:lineRule="auto"/>
              <w:rPr/>
            </w:pPr>
            <w:r>
              <w:rPr>
                <w:color w:val="231F20"/>
                <w:spacing w:val="-17"/>
                <w:w w:val="91"/>
              </w:rPr>
              <w:t>CRP（mg/L）</w:t>
            </w:r>
          </w:p>
        </w:tc>
        <w:tc>
          <w:tcPr>
            <w:tcW w:w="1099" w:type="dxa"/>
            <w:vAlign w:val="top"/>
            <w:tcBorders>
              <w:top w:val="single" w:color="231F20" w:sz="4" w:space="0"/>
              <w:bottom w:val="single" w:color="231F20" w:sz="2" w:space="0"/>
            </w:tcBorders>
          </w:tcPr>
          <w:p>
            <w:pPr>
              <w:pStyle w:val="TableText"/>
              <w:ind w:left="72"/>
              <w:spacing w:before="48" w:line="189" w:lineRule="auto"/>
              <w:rPr/>
            </w:pPr>
            <w:r>
              <w:rPr>
                <w:color w:val="231F20"/>
                <w:spacing w:val="-19"/>
              </w:rPr>
              <w:t>IL-8（ng/L）</w:t>
            </w:r>
          </w:p>
        </w:tc>
        <w:tc>
          <w:tcPr>
            <w:tcW w:w="1074" w:type="dxa"/>
            <w:vAlign w:val="top"/>
            <w:tcBorders>
              <w:top w:val="single" w:color="231F20" w:sz="4" w:space="0"/>
              <w:bottom w:val="single" w:color="231F20" w:sz="2" w:space="0"/>
            </w:tcBorders>
          </w:tcPr>
          <w:p>
            <w:pPr>
              <w:pStyle w:val="TableText"/>
              <w:spacing w:before="48" w:line="189" w:lineRule="auto"/>
              <w:jc w:val="right"/>
              <w:rPr/>
            </w:pPr>
            <w:r>
              <w:rPr>
                <w:color w:val="231F20"/>
                <w:spacing w:val="-14"/>
              </w:rPr>
              <w:t>TNF-α(</w:t>
            </w:r>
            <w:r>
              <w:rPr>
                <w:color w:val="231F20"/>
                <w:spacing w:val="-12"/>
              </w:rPr>
              <w:t xml:space="preserve"> </w:t>
            </w:r>
            <w:r>
              <w:rPr>
                <w:color w:val="231F20"/>
                <w:spacing w:val="-14"/>
              </w:rPr>
              <w:t>μg/L）</w:t>
            </w:r>
          </w:p>
        </w:tc>
      </w:tr>
      <w:tr>
        <w:trPr>
          <w:trHeight w:val="283" w:hRule="atLeast"/>
        </w:trPr>
        <w:tc>
          <w:tcPr>
            <w:tcW w:w="595" w:type="dxa"/>
            <w:vAlign w:val="top"/>
            <w:vMerge w:val="restart"/>
            <w:tcBorders>
              <w:top w:val="single" w:color="231F20" w:sz="2" w:space="0"/>
              <w:bottom w:val="nil"/>
            </w:tcBorders>
          </w:tcPr>
          <w:p>
            <w:pPr>
              <w:pStyle w:val="TableText"/>
              <w:ind w:left="64"/>
              <w:spacing w:before="195" w:line="208" w:lineRule="auto"/>
              <w:rPr/>
            </w:pPr>
            <w:r>
              <w:rPr>
                <w:color w:val="231F20"/>
                <w:spacing w:val="-3"/>
                <w:w w:val="96"/>
              </w:rPr>
              <w:t>观察组</w:t>
            </w:r>
          </w:p>
        </w:tc>
        <w:tc>
          <w:tcPr>
            <w:tcW w:w="601" w:type="dxa"/>
            <w:vAlign w:val="top"/>
            <w:tcBorders>
              <w:top w:val="single" w:color="231F20" w:sz="2" w:space="0"/>
            </w:tcBorders>
          </w:tcPr>
          <w:p>
            <w:pPr>
              <w:pStyle w:val="TableText"/>
              <w:ind w:left="66"/>
              <w:spacing w:before="48" w:line="185" w:lineRule="auto"/>
              <w:rPr/>
            </w:pPr>
            <w:r>
              <w:rPr>
                <w:color w:val="231F20"/>
                <w:spacing w:val="-4"/>
                <w:w w:val="96"/>
              </w:rPr>
              <w:t>治疗前</w:t>
            </w:r>
          </w:p>
        </w:tc>
        <w:tc>
          <w:tcPr>
            <w:tcW w:w="440" w:type="dxa"/>
            <w:vAlign w:val="top"/>
            <w:tcBorders>
              <w:top w:val="single" w:color="231F20" w:sz="2" w:space="0"/>
            </w:tcBorders>
          </w:tcPr>
          <w:p>
            <w:pPr>
              <w:pStyle w:val="TableText"/>
              <w:ind w:left="143"/>
              <w:spacing w:before="53" w:line="181" w:lineRule="auto"/>
              <w:rPr/>
            </w:pPr>
            <w:r>
              <w:rPr>
                <w:color w:val="231F20"/>
                <w:spacing w:val="-9"/>
                <w:w w:val="97"/>
              </w:rPr>
              <w:t>42</w:t>
            </w:r>
          </w:p>
        </w:tc>
        <w:tc>
          <w:tcPr>
            <w:tcW w:w="1008" w:type="dxa"/>
            <w:vAlign w:val="top"/>
            <w:tcBorders>
              <w:top w:val="single" w:color="231F20" w:sz="2" w:space="0"/>
            </w:tcBorders>
          </w:tcPr>
          <w:p>
            <w:pPr>
              <w:pStyle w:val="TableText"/>
              <w:ind w:left="84"/>
              <w:spacing w:before="53" w:line="181" w:lineRule="auto"/>
              <w:rPr/>
            </w:pPr>
            <w:r>
              <w:rPr>
                <w:color w:val="231F20"/>
                <w:spacing w:val="-19"/>
              </w:rPr>
              <w:t>6.71</w:t>
            </w:r>
            <w:r>
              <w:rPr>
                <w:color w:val="231F20"/>
                <w:spacing w:val="-12"/>
              </w:rPr>
              <w:t xml:space="preserve"> </w:t>
            </w:r>
            <w:r>
              <w:rPr>
                <w:color w:val="231F20"/>
                <w:spacing w:val="-19"/>
              </w:rPr>
              <w:t>± 1.36</w:t>
            </w:r>
          </w:p>
        </w:tc>
        <w:tc>
          <w:tcPr>
            <w:tcW w:w="1099" w:type="dxa"/>
            <w:vAlign w:val="top"/>
            <w:tcBorders>
              <w:top w:val="single" w:color="231F20" w:sz="2" w:space="0"/>
            </w:tcBorders>
          </w:tcPr>
          <w:p>
            <w:pPr>
              <w:pStyle w:val="TableText"/>
              <w:ind w:left="92"/>
              <w:spacing w:before="53" w:line="181" w:lineRule="auto"/>
              <w:rPr/>
            </w:pPr>
            <w:r>
              <w:rPr>
                <w:color w:val="231F20"/>
                <w:spacing w:val="-18"/>
              </w:rPr>
              <w:t>79.47</w:t>
            </w:r>
            <w:r>
              <w:rPr>
                <w:color w:val="231F20"/>
                <w:spacing w:val="-19"/>
              </w:rPr>
              <w:t xml:space="preserve"> </w:t>
            </w:r>
            <w:r>
              <w:rPr>
                <w:color w:val="231F20"/>
                <w:spacing w:val="-18"/>
              </w:rPr>
              <w:t>±</w:t>
            </w:r>
            <w:r>
              <w:rPr>
                <w:color w:val="231F20"/>
                <w:spacing w:val="-20"/>
              </w:rPr>
              <w:t xml:space="preserve"> </w:t>
            </w:r>
            <w:r>
              <w:rPr>
                <w:color w:val="231F20"/>
                <w:spacing w:val="-18"/>
              </w:rPr>
              <w:t>6.93</w:t>
            </w:r>
          </w:p>
        </w:tc>
        <w:tc>
          <w:tcPr>
            <w:tcW w:w="1074" w:type="dxa"/>
            <w:vAlign w:val="top"/>
            <w:tcBorders>
              <w:top w:val="single" w:color="231F20" w:sz="2" w:space="0"/>
            </w:tcBorders>
          </w:tcPr>
          <w:p>
            <w:pPr>
              <w:pStyle w:val="TableText"/>
              <w:ind w:left="89"/>
              <w:spacing w:before="53" w:line="181" w:lineRule="auto"/>
              <w:rPr/>
            </w:pPr>
            <w:r>
              <w:rPr>
                <w:color w:val="231F20"/>
                <w:spacing w:val="-19"/>
              </w:rPr>
              <w:t>11.58</w:t>
            </w:r>
            <w:r>
              <w:rPr>
                <w:color w:val="231F20"/>
                <w:spacing w:val="-20"/>
              </w:rPr>
              <w:t xml:space="preserve"> </w:t>
            </w:r>
            <w:r>
              <w:rPr>
                <w:color w:val="231F20"/>
                <w:spacing w:val="-19"/>
              </w:rPr>
              <w:t>±</w:t>
            </w:r>
            <w:r>
              <w:rPr>
                <w:color w:val="231F20"/>
                <w:spacing w:val="-24"/>
              </w:rPr>
              <w:t xml:space="preserve"> </w:t>
            </w:r>
            <w:r>
              <w:rPr>
                <w:color w:val="231F20"/>
                <w:spacing w:val="-19"/>
              </w:rPr>
              <w:t>4.13</w:t>
            </w:r>
          </w:p>
        </w:tc>
      </w:tr>
      <w:tr>
        <w:trPr>
          <w:trHeight w:val="297" w:hRule="atLeast"/>
        </w:trPr>
        <w:tc>
          <w:tcPr>
            <w:tcW w:w="595" w:type="dxa"/>
            <w:vAlign w:val="top"/>
            <w:vMerge w:val="continue"/>
            <w:tcBorders>
              <w:top w:val="nil"/>
            </w:tcBorders>
          </w:tcPr>
          <w:p>
            <w:pPr>
              <w:rPr>
                <w:rFonts w:ascii="Arial"/>
                <w:sz w:val="21"/>
              </w:rPr>
            </w:pPr>
            <w:r/>
          </w:p>
        </w:tc>
        <w:tc>
          <w:tcPr>
            <w:tcW w:w="601" w:type="dxa"/>
            <w:vAlign w:val="top"/>
          </w:tcPr>
          <w:p>
            <w:pPr>
              <w:pStyle w:val="TableText"/>
              <w:ind w:left="66"/>
              <w:spacing w:before="59" w:line="187" w:lineRule="auto"/>
              <w:rPr/>
            </w:pPr>
            <w:r>
              <w:rPr>
                <w:color w:val="231F20"/>
                <w:spacing w:val="-3"/>
                <w:w w:val="96"/>
              </w:rPr>
              <w:t>治疗后</w:t>
            </w:r>
          </w:p>
        </w:tc>
        <w:tc>
          <w:tcPr>
            <w:tcW w:w="440" w:type="dxa"/>
            <w:vAlign w:val="top"/>
          </w:tcPr>
          <w:p>
            <w:pPr>
              <w:pStyle w:val="TableText"/>
              <w:ind w:left="143"/>
              <w:spacing w:before="63" w:line="184" w:lineRule="auto"/>
              <w:rPr/>
            </w:pPr>
            <w:r>
              <w:rPr>
                <w:color w:val="231F20"/>
                <w:spacing w:val="-9"/>
                <w:w w:val="97"/>
              </w:rPr>
              <w:t>42</w:t>
            </w:r>
          </w:p>
        </w:tc>
        <w:tc>
          <w:tcPr>
            <w:tcW w:w="1008" w:type="dxa"/>
            <w:vAlign w:val="top"/>
          </w:tcPr>
          <w:p>
            <w:pPr>
              <w:pStyle w:val="TableText"/>
              <w:ind w:left="80"/>
              <w:spacing w:before="58" w:line="188" w:lineRule="auto"/>
              <w:rPr>
                <w:sz w:val="9"/>
                <w:szCs w:val="9"/>
              </w:rPr>
            </w:pPr>
            <w:r>
              <w:rPr>
                <w:color w:val="231F20"/>
                <w:spacing w:val="-15"/>
                <w:w w:val="94"/>
              </w:rPr>
              <w:t>4.49</w:t>
            </w:r>
            <w:r>
              <w:rPr>
                <w:color w:val="231F20"/>
                <w:spacing w:val="-18"/>
              </w:rPr>
              <w:t xml:space="preserve"> </w:t>
            </w:r>
            <w:r>
              <w:rPr>
                <w:color w:val="231F20"/>
                <w:spacing w:val="-15"/>
                <w:w w:val="94"/>
              </w:rPr>
              <w:t>±</w:t>
            </w:r>
            <w:r>
              <w:rPr>
                <w:color w:val="231F20"/>
                <w:spacing w:val="-22"/>
              </w:rPr>
              <w:t xml:space="preserve"> </w:t>
            </w:r>
            <w:r>
              <w:rPr>
                <w:color w:val="231F20"/>
                <w:spacing w:val="-15"/>
                <w:w w:val="94"/>
              </w:rPr>
              <w:t>0.92</w:t>
            </w:r>
            <w:r>
              <w:rPr>
                <w:sz w:val="9"/>
                <w:szCs w:val="9"/>
                <w:color w:val="231F20"/>
                <w:spacing w:val="-1"/>
                <w:position w:val="7"/>
              </w:rPr>
              <w:t>①②</w:t>
            </w:r>
          </w:p>
        </w:tc>
        <w:tc>
          <w:tcPr>
            <w:tcW w:w="1099" w:type="dxa"/>
            <w:vAlign w:val="top"/>
          </w:tcPr>
          <w:p>
            <w:pPr>
              <w:pStyle w:val="TableText"/>
              <w:ind w:left="91"/>
              <w:spacing w:before="58" w:line="188" w:lineRule="auto"/>
              <w:rPr>
                <w:sz w:val="9"/>
                <w:szCs w:val="9"/>
              </w:rPr>
            </w:pPr>
            <w:r>
              <w:rPr>
                <w:color w:val="231F20"/>
                <w:spacing w:val="-20"/>
              </w:rPr>
              <w:t>41.06</w:t>
            </w:r>
            <w:r>
              <w:rPr>
                <w:color w:val="231F20"/>
                <w:spacing w:val="-19"/>
              </w:rPr>
              <w:t xml:space="preserve"> </w:t>
            </w:r>
            <w:r>
              <w:rPr>
                <w:color w:val="231F20"/>
                <w:spacing w:val="-20"/>
              </w:rPr>
              <w:t>±</w:t>
            </w:r>
            <w:r>
              <w:rPr>
                <w:color w:val="231F20"/>
                <w:spacing w:val="-24"/>
              </w:rPr>
              <w:t xml:space="preserve"> </w:t>
            </w:r>
            <w:r>
              <w:rPr>
                <w:color w:val="231F20"/>
                <w:spacing w:val="-20"/>
              </w:rPr>
              <w:t>4.81</w:t>
            </w:r>
            <w:r>
              <w:rPr>
                <w:sz w:val="9"/>
                <w:szCs w:val="9"/>
                <w:color w:val="231F20"/>
                <w:spacing w:val="-1"/>
                <w:position w:val="7"/>
              </w:rPr>
              <w:t>①②</w:t>
            </w:r>
          </w:p>
        </w:tc>
        <w:tc>
          <w:tcPr>
            <w:tcW w:w="1074" w:type="dxa"/>
            <w:vAlign w:val="top"/>
          </w:tcPr>
          <w:p>
            <w:pPr>
              <w:pStyle w:val="TableText"/>
              <w:ind w:left="153"/>
              <w:spacing w:before="58" w:line="188" w:lineRule="auto"/>
              <w:rPr>
                <w:sz w:val="9"/>
                <w:szCs w:val="9"/>
              </w:rPr>
            </w:pPr>
            <w:r>
              <w:rPr>
                <w:color w:val="231F20"/>
                <w:spacing w:val="-19"/>
                <w:w w:val="99"/>
              </w:rPr>
              <w:t>4.32</w:t>
            </w:r>
            <w:r>
              <w:rPr>
                <w:color w:val="231F20"/>
                <w:spacing w:val="-18"/>
              </w:rPr>
              <w:t xml:space="preserve"> </w:t>
            </w:r>
            <w:r>
              <w:rPr>
                <w:color w:val="231F20"/>
                <w:spacing w:val="-19"/>
                <w:w w:val="99"/>
              </w:rPr>
              <w:t>±</w:t>
            </w:r>
            <w:r>
              <w:rPr>
                <w:color w:val="231F20"/>
                <w:spacing w:val="-22"/>
              </w:rPr>
              <w:t xml:space="preserve"> </w:t>
            </w:r>
            <w:r>
              <w:rPr>
                <w:color w:val="231F20"/>
                <w:spacing w:val="-19"/>
                <w:w w:val="99"/>
              </w:rPr>
              <w:t>0.88</w:t>
            </w:r>
            <w:r>
              <w:rPr>
                <w:sz w:val="9"/>
                <w:szCs w:val="9"/>
                <w:color w:val="231F20"/>
                <w:spacing w:val="-3"/>
                <w:position w:val="7"/>
              </w:rPr>
              <w:t>①②</w:t>
            </w:r>
          </w:p>
        </w:tc>
      </w:tr>
      <w:tr>
        <w:trPr>
          <w:trHeight w:val="288" w:hRule="atLeast"/>
        </w:trPr>
        <w:tc>
          <w:tcPr>
            <w:tcW w:w="595" w:type="dxa"/>
            <w:vAlign w:val="top"/>
            <w:vMerge w:val="restart"/>
            <w:tcBorders>
              <w:bottom w:val="nil"/>
            </w:tcBorders>
          </w:tcPr>
          <w:p>
            <w:pPr>
              <w:pStyle w:val="TableText"/>
              <w:ind w:left="60"/>
              <w:spacing w:before="202" w:line="208" w:lineRule="auto"/>
              <w:rPr/>
            </w:pPr>
            <w:r>
              <w:rPr>
                <w:color w:val="231F20"/>
                <w:spacing w:val="-5"/>
                <w:w w:val="97"/>
              </w:rPr>
              <w:t>对照组</w:t>
            </w:r>
          </w:p>
        </w:tc>
        <w:tc>
          <w:tcPr>
            <w:tcW w:w="601" w:type="dxa"/>
            <w:vAlign w:val="top"/>
          </w:tcPr>
          <w:p>
            <w:pPr>
              <w:pStyle w:val="TableText"/>
              <w:ind w:left="66"/>
              <w:spacing w:before="55" w:line="183" w:lineRule="auto"/>
              <w:rPr/>
            </w:pPr>
            <w:r>
              <w:rPr>
                <w:color w:val="231F20"/>
                <w:spacing w:val="-4"/>
                <w:w w:val="96"/>
              </w:rPr>
              <w:t>治疗前</w:t>
            </w:r>
          </w:p>
        </w:tc>
        <w:tc>
          <w:tcPr>
            <w:tcW w:w="440" w:type="dxa"/>
            <w:vAlign w:val="top"/>
          </w:tcPr>
          <w:p>
            <w:pPr>
              <w:pStyle w:val="TableText"/>
              <w:ind w:left="143"/>
              <w:spacing w:before="59" w:line="180" w:lineRule="auto"/>
              <w:rPr/>
            </w:pPr>
            <w:r>
              <w:rPr>
                <w:color w:val="231F20"/>
                <w:spacing w:val="-9"/>
                <w:w w:val="97"/>
              </w:rPr>
              <w:t>42</w:t>
            </w:r>
          </w:p>
        </w:tc>
        <w:tc>
          <w:tcPr>
            <w:tcW w:w="1008" w:type="dxa"/>
            <w:vAlign w:val="top"/>
          </w:tcPr>
          <w:p>
            <w:pPr>
              <w:pStyle w:val="TableText"/>
              <w:ind w:left="84"/>
              <w:spacing w:before="59" w:line="180" w:lineRule="auto"/>
              <w:rPr/>
            </w:pPr>
            <w:r>
              <w:rPr>
                <w:color w:val="231F20"/>
                <w:spacing w:val="-19"/>
              </w:rPr>
              <w:t>6.67</w:t>
            </w:r>
            <w:r>
              <w:rPr>
                <w:color w:val="231F20"/>
                <w:spacing w:val="-12"/>
              </w:rPr>
              <w:t xml:space="preserve"> </w:t>
            </w:r>
            <w:r>
              <w:rPr>
                <w:color w:val="231F20"/>
                <w:spacing w:val="-19"/>
              </w:rPr>
              <w:t>± 1.31</w:t>
            </w:r>
          </w:p>
        </w:tc>
        <w:tc>
          <w:tcPr>
            <w:tcW w:w="1099" w:type="dxa"/>
            <w:vAlign w:val="top"/>
          </w:tcPr>
          <w:p>
            <w:pPr>
              <w:pStyle w:val="TableText"/>
              <w:ind w:left="92"/>
              <w:spacing w:before="59" w:line="180" w:lineRule="auto"/>
              <w:rPr/>
            </w:pPr>
            <w:r>
              <w:rPr>
                <w:color w:val="231F20"/>
                <w:spacing w:val="-18"/>
              </w:rPr>
              <w:t>79.51</w:t>
            </w:r>
            <w:r>
              <w:rPr>
                <w:color w:val="231F20"/>
                <w:spacing w:val="-19"/>
              </w:rPr>
              <w:t xml:space="preserve"> </w:t>
            </w:r>
            <w:r>
              <w:rPr>
                <w:color w:val="231F20"/>
                <w:spacing w:val="-18"/>
              </w:rPr>
              <w:t>±</w:t>
            </w:r>
            <w:r>
              <w:rPr>
                <w:color w:val="231F20"/>
                <w:spacing w:val="-20"/>
              </w:rPr>
              <w:t xml:space="preserve"> </w:t>
            </w:r>
            <w:r>
              <w:rPr>
                <w:color w:val="231F20"/>
                <w:spacing w:val="-18"/>
              </w:rPr>
              <w:t>6.97</w:t>
            </w:r>
          </w:p>
        </w:tc>
        <w:tc>
          <w:tcPr>
            <w:tcW w:w="1074" w:type="dxa"/>
            <w:vAlign w:val="top"/>
          </w:tcPr>
          <w:p>
            <w:pPr>
              <w:pStyle w:val="TableText"/>
              <w:ind w:left="89"/>
              <w:spacing w:before="59" w:line="180" w:lineRule="auto"/>
              <w:rPr/>
            </w:pPr>
            <w:r>
              <w:rPr>
                <w:color w:val="231F20"/>
                <w:spacing w:val="-19"/>
              </w:rPr>
              <w:t>11.59</w:t>
            </w:r>
            <w:r>
              <w:rPr>
                <w:color w:val="231F20"/>
                <w:spacing w:val="-20"/>
              </w:rPr>
              <w:t xml:space="preserve"> </w:t>
            </w:r>
            <w:r>
              <w:rPr>
                <w:color w:val="231F20"/>
                <w:spacing w:val="-19"/>
              </w:rPr>
              <w:t>±</w:t>
            </w:r>
            <w:r>
              <w:rPr>
                <w:color w:val="231F20"/>
                <w:spacing w:val="-24"/>
              </w:rPr>
              <w:t xml:space="preserve"> </w:t>
            </w:r>
            <w:r>
              <w:rPr>
                <w:color w:val="231F20"/>
                <w:spacing w:val="-19"/>
              </w:rPr>
              <w:t>4.15</w:t>
            </w:r>
          </w:p>
        </w:tc>
      </w:tr>
      <w:tr>
        <w:trPr>
          <w:trHeight w:val="297" w:hRule="atLeast"/>
        </w:trPr>
        <w:tc>
          <w:tcPr>
            <w:tcW w:w="595" w:type="dxa"/>
            <w:vAlign w:val="top"/>
            <w:vMerge w:val="continue"/>
            <w:tcBorders>
              <w:bottom w:val="single" w:color="231F20" w:sz="4" w:space="0"/>
              <w:top w:val="nil"/>
            </w:tcBorders>
          </w:tcPr>
          <w:p>
            <w:pPr>
              <w:rPr>
                <w:rFonts w:ascii="Arial"/>
                <w:sz w:val="21"/>
              </w:rPr>
            </w:pPr>
            <w:r/>
          </w:p>
        </w:tc>
        <w:tc>
          <w:tcPr>
            <w:tcW w:w="601" w:type="dxa"/>
            <w:vAlign w:val="top"/>
            <w:tcBorders>
              <w:bottom w:val="single" w:color="231F20" w:sz="4" w:space="0"/>
            </w:tcBorders>
          </w:tcPr>
          <w:p>
            <w:pPr>
              <w:pStyle w:val="TableText"/>
              <w:ind w:left="66"/>
              <w:spacing w:before="60" w:line="186" w:lineRule="auto"/>
              <w:rPr/>
            </w:pPr>
            <w:r>
              <w:rPr>
                <w:color w:val="231F20"/>
                <w:spacing w:val="-3"/>
                <w:w w:val="96"/>
              </w:rPr>
              <w:t>治疗后</w:t>
            </w:r>
          </w:p>
        </w:tc>
        <w:tc>
          <w:tcPr>
            <w:tcW w:w="440" w:type="dxa"/>
            <w:vAlign w:val="top"/>
            <w:tcBorders>
              <w:bottom w:val="single" w:color="231F20" w:sz="4" w:space="0"/>
            </w:tcBorders>
          </w:tcPr>
          <w:p>
            <w:pPr>
              <w:pStyle w:val="TableText"/>
              <w:ind w:left="143"/>
              <w:spacing w:before="64" w:line="183" w:lineRule="auto"/>
              <w:rPr/>
            </w:pPr>
            <w:r>
              <w:rPr>
                <w:color w:val="231F20"/>
                <w:spacing w:val="-9"/>
                <w:w w:val="97"/>
              </w:rPr>
              <w:t>42</w:t>
            </w:r>
          </w:p>
        </w:tc>
        <w:tc>
          <w:tcPr>
            <w:tcW w:w="1008" w:type="dxa"/>
            <w:vAlign w:val="top"/>
            <w:tcBorders>
              <w:bottom w:val="single" w:color="231F20" w:sz="4" w:space="0"/>
            </w:tcBorders>
          </w:tcPr>
          <w:p>
            <w:pPr>
              <w:pStyle w:val="TableText"/>
              <w:ind w:left="83"/>
              <w:spacing w:before="60" w:line="186" w:lineRule="auto"/>
              <w:rPr>
                <w:sz w:val="9"/>
                <w:szCs w:val="9"/>
              </w:rPr>
            </w:pPr>
            <w:r>
              <w:rPr>
                <w:color w:val="231F20"/>
                <w:spacing w:val="-21"/>
              </w:rPr>
              <w:t>5.26</w:t>
            </w:r>
            <w:r>
              <w:rPr>
                <w:color w:val="231F20"/>
                <w:spacing w:val="-19"/>
              </w:rPr>
              <w:t xml:space="preserve"> </w:t>
            </w:r>
            <w:r>
              <w:rPr>
                <w:color w:val="231F20"/>
                <w:spacing w:val="-21"/>
              </w:rPr>
              <w:t>± 1.08</w:t>
            </w:r>
            <w:r>
              <w:rPr>
                <w:sz w:val="9"/>
                <w:szCs w:val="9"/>
                <w:color w:val="231F20"/>
                <w:spacing w:val="8"/>
                <w:position w:val="7"/>
              </w:rPr>
              <w:t>①</w:t>
            </w:r>
          </w:p>
        </w:tc>
        <w:tc>
          <w:tcPr>
            <w:tcW w:w="1099" w:type="dxa"/>
            <w:vAlign w:val="top"/>
            <w:tcBorders>
              <w:bottom w:val="single" w:color="231F20" w:sz="4" w:space="0"/>
            </w:tcBorders>
          </w:tcPr>
          <w:p>
            <w:pPr>
              <w:pStyle w:val="TableText"/>
              <w:ind w:left="94"/>
              <w:spacing w:before="60" w:line="186" w:lineRule="auto"/>
              <w:rPr>
                <w:sz w:val="9"/>
                <w:szCs w:val="9"/>
              </w:rPr>
            </w:pPr>
            <w:r>
              <w:rPr>
                <w:color w:val="231F20"/>
                <w:spacing w:val="-19"/>
                <w:w w:val="98"/>
              </w:rPr>
              <w:t>54.62</w:t>
            </w:r>
            <w:r>
              <w:rPr>
                <w:color w:val="231F20"/>
                <w:spacing w:val="-19"/>
              </w:rPr>
              <w:t xml:space="preserve"> </w:t>
            </w:r>
            <w:r>
              <w:rPr>
                <w:color w:val="231F20"/>
                <w:spacing w:val="-19"/>
                <w:w w:val="98"/>
              </w:rPr>
              <w:t>±</w:t>
            </w:r>
            <w:r>
              <w:rPr>
                <w:color w:val="231F20"/>
                <w:spacing w:val="-21"/>
              </w:rPr>
              <w:t xml:space="preserve"> </w:t>
            </w:r>
            <w:r>
              <w:rPr>
                <w:color w:val="231F20"/>
                <w:spacing w:val="-19"/>
                <w:w w:val="98"/>
              </w:rPr>
              <w:t>5.29</w:t>
            </w:r>
            <w:r>
              <w:rPr>
                <w:sz w:val="9"/>
                <w:szCs w:val="9"/>
                <w:color w:val="231F20"/>
                <w:spacing w:val="7"/>
                <w:position w:val="7"/>
              </w:rPr>
              <w:t>①</w:t>
            </w:r>
          </w:p>
        </w:tc>
        <w:tc>
          <w:tcPr>
            <w:tcW w:w="1074" w:type="dxa"/>
            <w:vAlign w:val="top"/>
            <w:tcBorders>
              <w:bottom w:val="single" w:color="231F20" w:sz="4" w:space="0"/>
            </w:tcBorders>
          </w:tcPr>
          <w:p>
            <w:pPr>
              <w:pStyle w:val="TableText"/>
              <w:ind w:left="154"/>
              <w:spacing w:before="60" w:line="186" w:lineRule="auto"/>
              <w:rPr>
                <w:sz w:val="9"/>
                <w:szCs w:val="9"/>
              </w:rPr>
            </w:pPr>
            <w:r>
              <w:rPr>
                <w:color w:val="231F20"/>
                <w:spacing w:val="-20"/>
              </w:rPr>
              <w:t>7.43</w:t>
            </w:r>
            <w:r>
              <w:rPr>
                <w:color w:val="231F20"/>
                <w:spacing w:val="-19"/>
              </w:rPr>
              <w:t xml:space="preserve"> </w:t>
            </w:r>
            <w:r>
              <w:rPr>
                <w:color w:val="231F20"/>
                <w:spacing w:val="-20"/>
              </w:rPr>
              <w:t>± 1.19</w:t>
            </w:r>
            <w:r>
              <w:rPr>
                <w:sz w:val="9"/>
                <w:szCs w:val="9"/>
                <w:color w:val="231F20"/>
                <w:position w:val="7"/>
              </w:rPr>
              <w:t>①</w:t>
            </w:r>
          </w:p>
        </w:tc>
      </w:tr>
      <w:tr>
        <w:trPr>
          <w:trHeight w:val="3150" w:hRule="atLeast"/>
        </w:trPr>
        <w:tc>
          <w:tcPr>
            <w:tcW w:w="4817" w:type="dxa"/>
            <w:vAlign w:val="top"/>
            <w:gridSpan w:val="6"/>
            <w:tcBorders>
              <w:bottom w:val="single" w:color="231F20" w:sz="4" w:space="0"/>
              <w:top w:val="single" w:color="231F20" w:sz="4" w:space="0"/>
            </w:tcBorders>
          </w:tcPr>
          <w:p>
            <w:pPr>
              <w:pStyle w:val="TableText"/>
              <w:ind w:left="5" w:right="1" w:firstLine="7"/>
              <w:spacing w:before="21" w:line="251" w:lineRule="auto"/>
              <w:rPr/>
            </w:pPr>
            <w:r>
              <w:pict>
                <v:shape id="_x0000_s26" style="position:absolute;margin-left:-54.7917pt;margin-top:147.307pt;mso-position-vertical-relative:top-margin-area;mso-position-horizontal-relative:right-margin-area;width:4pt;height:0.2pt;z-index:-251653120;" filled="false" strokecolor="#231F20" strokeweight="0.19pt" coordsize="80,4" coordorigin="0,0" path="m0,1l79,1e">
                  <v:stroke joinstyle="miter" miterlimit="4"/>
                </v:shape>
              </w:pict>
            </w:r>
            <w:r>
              <w:rPr>
                <w:color w:val="231F20"/>
                <w:spacing w:val="12"/>
              </w:rPr>
              <w:t>注：</w:t>
            </w:r>
            <w:r>
              <w:rPr>
                <w:color w:val="231F20"/>
                <w:spacing w:val="-14"/>
              </w:rPr>
              <w:t xml:space="preserve"> </w:t>
            </w:r>
            <w:r>
              <w:rPr>
                <w:color w:val="231F20"/>
                <w:spacing w:val="12"/>
              </w:rPr>
              <w:t>①与本组治疗前比较</w:t>
            </w:r>
            <w:r>
              <w:rPr>
                <w:color w:val="231F20"/>
                <w:spacing w:val="-11"/>
              </w:rPr>
              <w:t xml:space="preserve"> </w:t>
            </w:r>
            <w:r>
              <w:rPr>
                <w:color w:val="231F20"/>
                <w:spacing w:val="12"/>
              </w:rPr>
              <w:t>，</w:t>
            </w:r>
            <w:r>
              <w:rPr>
                <w:rFonts w:ascii="Arial" w:hAnsi="Arial" w:eastAsia="Arial" w:cs="Arial"/>
                <w:i/>
                <w:iCs/>
                <w:color w:val="231F20"/>
                <w:spacing w:val="12"/>
              </w:rPr>
              <w:t>P</w:t>
            </w:r>
            <w:r>
              <w:rPr>
                <w:color w:val="231F20"/>
                <w:spacing w:val="12"/>
              </w:rPr>
              <w:t>＜0.05</w:t>
            </w:r>
            <w:r>
              <w:rPr>
                <w:color w:val="231F20"/>
                <w:spacing w:val="-25"/>
              </w:rPr>
              <w:t xml:space="preserve"> </w:t>
            </w:r>
            <w:r>
              <w:rPr>
                <w:color w:val="231F20"/>
                <w:spacing w:val="12"/>
              </w:rPr>
              <w:t>；②与对照组治疗后比</w:t>
            </w:r>
            <w:r>
              <w:rPr>
                <w:color w:val="231F20"/>
              </w:rPr>
              <w:t xml:space="preserve"> </w:t>
            </w:r>
            <w:r>
              <w:rPr>
                <w:color w:val="231F20"/>
                <w:spacing w:val="-8"/>
              </w:rPr>
              <w:t>较</w:t>
            </w:r>
            <w:r>
              <w:rPr>
                <w:color w:val="231F20"/>
                <w:spacing w:val="-23"/>
              </w:rPr>
              <w:t xml:space="preserve"> </w:t>
            </w:r>
            <w:r>
              <w:rPr>
                <w:color w:val="231F20"/>
                <w:spacing w:val="-8"/>
              </w:rPr>
              <w:t>，</w:t>
            </w:r>
            <w:r>
              <w:rPr>
                <w:rFonts w:ascii="Arial" w:hAnsi="Arial" w:eastAsia="Arial" w:cs="Arial"/>
                <w:i/>
                <w:iCs/>
                <w:color w:val="231F20"/>
                <w:spacing w:val="-8"/>
              </w:rPr>
              <w:t>P </w:t>
            </w:r>
            <w:r>
              <w:rPr>
                <w:color w:val="231F20"/>
                <w:spacing w:val="-8"/>
              </w:rPr>
              <w:t>＜0.05</w:t>
            </w:r>
          </w:p>
          <w:p>
            <w:pPr>
              <w:pStyle w:val="TableText"/>
              <w:ind w:left="3" w:right="1" w:firstLine="2"/>
              <w:spacing w:before="138" w:line="229" w:lineRule="auto"/>
              <w:jc w:val="both"/>
              <w:rPr>
                <w:sz w:val="20"/>
                <w:szCs w:val="20"/>
              </w:rPr>
            </w:pPr>
            <w:r>
              <w:rPr>
                <w:sz w:val="20"/>
                <w:szCs w:val="20"/>
                <w:color w:val="231F20"/>
                <w:spacing w:val="7"/>
              </w:rPr>
              <w:t>4.5   2</w:t>
            </w:r>
            <w:r>
              <w:rPr>
                <w:sz w:val="20"/>
                <w:szCs w:val="20"/>
                <w:color w:val="231F20"/>
                <w:spacing w:val="-11"/>
              </w:rPr>
              <w:t xml:space="preserve"> </w:t>
            </w:r>
            <w:r>
              <w:rPr>
                <w:rFonts w:ascii="SimHei" w:hAnsi="SimHei" w:eastAsia="SimHei" w:cs="SimHei"/>
                <w:sz w:val="20"/>
                <w:szCs w:val="20"/>
                <w:color w:val="231F20"/>
                <w:spacing w:val="7"/>
              </w:rPr>
              <w:t>组治疗前后血液流变学指标比较</w:t>
            </w:r>
            <w:r>
              <w:rPr>
                <w:rFonts w:ascii="SimHei" w:hAnsi="SimHei" w:eastAsia="SimHei" w:cs="SimHei"/>
                <w:sz w:val="20"/>
                <w:szCs w:val="20"/>
                <w:color w:val="231F20"/>
                <w:spacing w:val="10"/>
              </w:rPr>
              <w:t xml:space="preserve">  </w:t>
            </w:r>
            <w:r>
              <w:rPr>
                <w:sz w:val="20"/>
                <w:szCs w:val="20"/>
                <w:color w:val="231F20"/>
                <w:spacing w:val="7"/>
              </w:rPr>
              <w:t>见表</w:t>
            </w:r>
            <w:r>
              <w:rPr>
                <w:sz w:val="20"/>
                <w:szCs w:val="20"/>
                <w:color w:val="231F20"/>
                <w:spacing w:val="-22"/>
              </w:rPr>
              <w:t xml:space="preserve"> </w:t>
            </w:r>
            <w:r>
              <w:rPr>
                <w:sz w:val="20"/>
                <w:szCs w:val="20"/>
                <w:color w:val="231F20"/>
                <w:spacing w:val="7"/>
              </w:rPr>
              <w:t>4</w:t>
            </w:r>
            <w:r>
              <w:rPr>
                <w:sz w:val="20"/>
                <w:szCs w:val="20"/>
                <w:color w:val="231F20"/>
                <w:spacing w:val="-33"/>
              </w:rPr>
              <w:t xml:space="preserve"> </w:t>
            </w:r>
            <w:r>
              <w:rPr>
                <w:sz w:val="20"/>
                <w:szCs w:val="20"/>
                <w:color w:val="231F20"/>
                <w:spacing w:val="7"/>
              </w:rPr>
              <w:t>。治</w:t>
            </w:r>
            <w:r>
              <w:rPr>
                <w:sz w:val="20"/>
                <w:szCs w:val="20"/>
                <w:color w:val="231F20"/>
              </w:rPr>
              <w:t xml:space="preserve"> </w:t>
            </w:r>
            <w:r>
              <w:rPr>
                <w:sz w:val="20"/>
                <w:szCs w:val="20"/>
                <w:color w:val="231F20"/>
                <w:spacing w:val="6"/>
              </w:rPr>
              <w:t>疗前</w:t>
            </w:r>
            <w:r>
              <w:rPr>
                <w:sz w:val="20"/>
                <w:szCs w:val="20"/>
                <w:color w:val="231F20"/>
                <w:spacing w:val="1"/>
              </w:rPr>
              <w:t xml:space="preserve"> </w:t>
            </w:r>
            <w:r>
              <w:rPr>
                <w:sz w:val="20"/>
                <w:szCs w:val="20"/>
                <w:color w:val="231F20"/>
                <w:spacing w:val="6"/>
              </w:rPr>
              <w:t>，2</w:t>
            </w:r>
            <w:r>
              <w:rPr>
                <w:sz w:val="20"/>
                <w:szCs w:val="20"/>
                <w:color w:val="231F20"/>
                <w:spacing w:val="-23"/>
              </w:rPr>
              <w:t xml:space="preserve"> </w:t>
            </w:r>
            <w:r>
              <w:rPr>
                <w:sz w:val="20"/>
                <w:szCs w:val="20"/>
                <w:color w:val="231F20"/>
                <w:spacing w:val="6"/>
              </w:rPr>
              <w:t>组高切全血黏度</w:t>
            </w:r>
            <w:r>
              <w:rPr>
                <w:sz w:val="20"/>
                <w:szCs w:val="20"/>
                <w:color w:val="231F20"/>
                <w:spacing w:val="-30"/>
              </w:rPr>
              <w:t xml:space="preserve"> </w:t>
            </w:r>
            <w:r>
              <w:rPr>
                <w:sz w:val="20"/>
                <w:szCs w:val="20"/>
                <w:color w:val="231F20"/>
                <w:spacing w:val="6"/>
              </w:rPr>
              <w:t>、低切全血黏度</w:t>
            </w:r>
            <w:r>
              <w:rPr>
                <w:sz w:val="20"/>
                <w:szCs w:val="20"/>
                <w:color w:val="231F20"/>
                <w:spacing w:val="-29"/>
              </w:rPr>
              <w:t xml:space="preserve"> </w:t>
            </w:r>
            <w:r>
              <w:rPr>
                <w:sz w:val="20"/>
                <w:szCs w:val="20"/>
                <w:color w:val="231F20"/>
                <w:spacing w:val="6"/>
              </w:rPr>
              <w:t>、血浆黏度</w:t>
            </w:r>
            <w:r>
              <w:rPr>
                <w:sz w:val="20"/>
                <w:szCs w:val="20"/>
                <w:color w:val="231F20"/>
              </w:rPr>
              <w:t xml:space="preserve"> </w:t>
            </w:r>
            <w:r>
              <w:rPr>
                <w:sz w:val="20"/>
                <w:szCs w:val="20"/>
                <w:color w:val="231F20"/>
                <w:spacing w:val="-1"/>
              </w:rPr>
              <w:t>比较 ，差异无统计学意义（</w:t>
            </w:r>
            <w:r>
              <w:rPr>
                <w:rFonts w:ascii="Arial" w:hAnsi="Arial" w:eastAsia="Arial" w:cs="Arial"/>
                <w:sz w:val="20"/>
                <w:szCs w:val="20"/>
                <w:i/>
                <w:iCs/>
                <w:color w:val="231F20"/>
                <w:spacing w:val="-1"/>
              </w:rPr>
              <w:t>P</w:t>
            </w:r>
            <w:r>
              <w:rPr>
                <w:sz w:val="20"/>
                <w:szCs w:val="20"/>
                <w:color w:val="231F20"/>
                <w:spacing w:val="-1"/>
              </w:rPr>
              <w:t>＞0.05）。治疗后 ，</w:t>
            </w:r>
            <w:r>
              <w:rPr>
                <w:sz w:val="20"/>
                <w:szCs w:val="20"/>
                <w:color w:val="231F20"/>
                <w:spacing w:val="-33"/>
              </w:rPr>
              <w:t xml:space="preserve"> </w:t>
            </w:r>
            <w:r>
              <w:rPr>
                <w:sz w:val="20"/>
                <w:szCs w:val="20"/>
                <w:color w:val="231F20"/>
                <w:spacing w:val="-1"/>
              </w:rPr>
              <w:t>2</w:t>
            </w:r>
            <w:r>
              <w:rPr>
                <w:sz w:val="20"/>
                <w:szCs w:val="20"/>
                <w:color w:val="231F20"/>
                <w:spacing w:val="-16"/>
              </w:rPr>
              <w:t xml:space="preserve"> </w:t>
            </w:r>
            <w:r>
              <w:rPr>
                <w:sz w:val="20"/>
                <w:szCs w:val="20"/>
                <w:color w:val="231F20"/>
                <w:spacing w:val="-1"/>
              </w:rPr>
              <w:t>组</w:t>
            </w:r>
            <w:r>
              <w:rPr>
                <w:sz w:val="20"/>
                <w:szCs w:val="20"/>
                <w:color w:val="231F20"/>
              </w:rPr>
              <w:t xml:space="preserve"> </w:t>
            </w:r>
            <w:r>
              <w:rPr>
                <w:sz w:val="20"/>
                <w:szCs w:val="20"/>
                <w:color w:val="231F20"/>
                <w:spacing w:val="15"/>
              </w:rPr>
              <w:t>高切全血黏度</w:t>
            </w:r>
            <w:r>
              <w:rPr>
                <w:sz w:val="20"/>
                <w:szCs w:val="20"/>
                <w:color w:val="231F20"/>
                <w:spacing w:val="-15"/>
              </w:rPr>
              <w:t xml:space="preserve"> </w:t>
            </w:r>
            <w:r>
              <w:rPr>
                <w:sz w:val="20"/>
                <w:szCs w:val="20"/>
                <w:color w:val="231F20"/>
                <w:spacing w:val="15"/>
              </w:rPr>
              <w:t>、低切全血黏度</w:t>
            </w:r>
            <w:r>
              <w:rPr>
                <w:sz w:val="20"/>
                <w:szCs w:val="20"/>
                <w:color w:val="231F20"/>
                <w:spacing w:val="-23"/>
              </w:rPr>
              <w:t xml:space="preserve"> </w:t>
            </w:r>
            <w:r>
              <w:rPr>
                <w:sz w:val="20"/>
                <w:szCs w:val="20"/>
                <w:color w:val="231F20"/>
                <w:spacing w:val="15"/>
              </w:rPr>
              <w:t>、血浆黏度较治疗前</w:t>
            </w:r>
            <w:r>
              <w:rPr>
                <w:sz w:val="20"/>
                <w:szCs w:val="20"/>
                <w:color w:val="231F20"/>
              </w:rPr>
              <w:t xml:space="preserve"> </w:t>
            </w:r>
            <w:r>
              <w:rPr>
                <w:sz w:val="20"/>
                <w:szCs w:val="20"/>
                <w:color w:val="231F20"/>
                <w:spacing w:val="4"/>
              </w:rPr>
              <w:t>降低（</w:t>
            </w:r>
            <w:r>
              <w:rPr>
                <w:rFonts w:ascii="Arial" w:hAnsi="Arial" w:eastAsia="Arial" w:cs="Arial"/>
                <w:sz w:val="20"/>
                <w:szCs w:val="20"/>
                <w:i/>
                <w:iCs/>
                <w:color w:val="231F20"/>
                <w:spacing w:val="4"/>
              </w:rPr>
              <w:t>P</w:t>
            </w:r>
            <w:r>
              <w:rPr>
                <w:sz w:val="20"/>
                <w:szCs w:val="20"/>
                <w:color w:val="231F20"/>
                <w:spacing w:val="4"/>
              </w:rPr>
              <w:t>＜0.05</w:t>
            </w:r>
            <w:r>
              <w:rPr>
                <w:sz w:val="20"/>
                <w:szCs w:val="20"/>
                <w:color w:val="231F20"/>
                <w:spacing w:val="-26"/>
              </w:rPr>
              <w:t>），</w:t>
            </w:r>
            <w:r>
              <w:rPr>
                <w:sz w:val="20"/>
                <w:szCs w:val="20"/>
                <w:color w:val="231F20"/>
                <w:spacing w:val="4"/>
              </w:rPr>
              <w:t>且观察组高切全血黏度</w:t>
            </w:r>
            <w:r>
              <w:rPr>
                <w:sz w:val="20"/>
                <w:szCs w:val="20"/>
                <w:color w:val="231F20"/>
                <w:spacing w:val="-26"/>
              </w:rPr>
              <w:t xml:space="preserve"> </w:t>
            </w:r>
            <w:r>
              <w:rPr>
                <w:sz w:val="20"/>
                <w:szCs w:val="20"/>
                <w:color w:val="231F20"/>
                <w:spacing w:val="4"/>
              </w:rPr>
              <w:t>、低切全血</w:t>
            </w:r>
            <w:r>
              <w:rPr>
                <w:sz w:val="20"/>
                <w:szCs w:val="20"/>
                <w:color w:val="231F20"/>
              </w:rPr>
              <w:t xml:space="preserve"> </w:t>
            </w:r>
            <w:r>
              <w:rPr>
                <w:sz w:val="20"/>
                <w:szCs w:val="20"/>
                <w:color w:val="231F20"/>
                <w:spacing w:val="-5"/>
              </w:rPr>
              <w:t>黏度</w:t>
            </w:r>
            <w:r>
              <w:rPr>
                <w:sz w:val="20"/>
                <w:szCs w:val="20"/>
                <w:color w:val="231F20"/>
                <w:spacing w:val="-32"/>
              </w:rPr>
              <w:t xml:space="preserve"> </w:t>
            </w:r>
            <w:r>
              <w:rPr>
                <w:sz w:val="20"/>
                <w:szCs w:val="20"/>
                <w:color w:val="231F20"/>
                <w:spacing w:val="-5"/>
              </w:rPr>
              <w:t>、血浆黏度低于对照组（</w:t>
            </w:r>
            <w:r>
              <w:rPr>
                <w:rFonts w:ascii="Arial" w:hAnsi="Arial" w:eastAsia="Arial" w:cs="Arial"/>
                <w:sz w:val="20"/>
                <w:szCs w:val="20"/>
                <w:i/>
                <w:iCs/>
                <w:color w:val="231F20"/>
                <w:spacing w:val="-5"/>
              </w:rPr>
              <w:t>P</w:t>
            </w:r>
            <w:r>
              <w:rPr>
                <w:sz w:val="20"/>
                <w:szCs w:val="20"/>
                <w:color w:val="231F20"/>
                <w:spacing w:val="-5"/>
              </w:rPr>
              <w:t>＜0.05）。</w:t>
            </w:r>
          </w:p>
          <w:p>
            <w:pPr>
              <w:pStyle w:val="TableText"/>
              <w:spacing w:before="206" w:line="163" w:lineRule="auto"/>
              <w:jc w:val="right"/>
              <w:rPr/>
            </w:pPr>
            <w:r>
              <w:rPr>
                <w:rFonts w:ascii="SimHei" w:hAnsi="SimHei" w:eastAsia="SimHei" w:cs="SimHei"/>
                <w:color w:val="231F20"/>
                <w:spacing w:val="-1"/>
              </w:rPr>
              <w:t>表</w:t>
            </w:r>
            <w:r>
              <w:rPr>
                <w:color w:val="231F20"/>
                <w:spacing w:val="-1"/>
              </w:rPr>
              <w:t>4</w:t>
            </w:r>
            <w:r>
              <w:rPr>
                <w:color w:val="231F20"/>
                <w:spacing w:val="12"/>
              </w:rPr>
              <w:t xml:space="preserve">   </w:t>
            </w:r>
            <w:r>
              <w:rPr>
                <w:color w:val="231F20"/>
                <w:spacing w:val="-1"/>
              </w:rPr>
              <w:t>2</w:t>
            </w:r>
            <w:r>
              <w:rPr>
                <w:color w:val="231F20"/>
                <w:spacing w:val="-16"/>
              </w:rPr>
              <w:t xml:space="preserve"> </w:t>
            </w:r>
            <w:r>
              <w:rPr>
                <w:rFonts w:ascii="SimHei" w:hAnsi="SimHei" w:eastAsia="SimHei" w:cs="SimHei"/>
                <w:color w:val="231F20"/>
                <w:spacing w:val="-1"/>
              </w:rPr>
              <w:t>组治疗前后血液流变学指标比较</w:t>
            </w:r>
            <w:r>
              <w:rPr>
                <w:color w:val="231F20"/>
                <w:spacing w:val="-1"/>
              </w:rPr>
              <w:t>（</w:t>
            </w:r>
            <w:r>
              <w:rPr>
                <w:rFonts w:ascii="Arial" w:hAnsi="Arial" w:eastAsia="Arial" w:cs="Arial"/>
                <w:i/>
                <w:iCs/>
                <w:color w:val="231F20"/>
                <w:spacing w:val="-1"/>
              </w:rPr>
              <w:t>x</w:t>
            </w:r>
            <w:r>
              <w:rPr>
                <w:rFonts w:ascii="Arial" w:hAnsi="Arial" w:eastAsia="Arial" w:cs="Arial"/>
                <w:i/>
                <w:iCs/>
                <w:color w:val="231F20"/>
                <w:spacing w:val="-1"/>
              </w:rPr>
              <w:t xml:space="preserve"> </w:t>
            </w:r>
            <w:r>
              <w:rPr>
                <w:color w:val="231F20"/>
                <w:spacing w:val="-1"/>
              </w:rPr>
              <w:t>±</w:t>
            </w:r>
            <w:r>
              <w:rPr>
                <w:color w:val="231F20"/>
                <w:spacing w:val="-20"/>
              </w:rPr>
              <w:t xml:space="preserve"> </w:t>
            </w:r>
            <w:r>
              <w:rPr>
                <w:rFonts w:ascii="Arial" w:hAnsi="Arial" w:eastAsia="Arial" w:cs="Arial"/>
                <w:i/>
                <w:iCs/>
                <w:color w:val="231F20"/>
                <w:spacing w:val="-1"/>
              </w:rPr>
              <w:t>s</w:t>
            </w:r>
            <w:r>
              <w:rPr>
                <w:color w:val="231F20"/>
                <w:spacing w:val="-2"/>
              </w:rPr>
              <w:t>）   mPa</w:t>
            </w:r>
            <w:r>
              <w:rPr>
                <w:color w:val="231F20"/>
                <w:spacing w:val="-21"/>
              </w:rPr>
              <w:t xml:space="preserve"> </w:t>
            </w:r>
            <w:r>
              <w:rPr>
                <w:color w:val="231F20"/>
                <w:spacing w:val="-2"/>
              </w:rPr>
              <w:t>·s</w:t>
            </w:r>
          </w:p>
        </w:tc>
      </w:tr>
    </w:tbl>
    <w:p>
      <w:pPr>
        <w:pStyle w:val="BodyText"/>
        <w:ind w:left="562"/>
        <w:spacing w:before="46" w:line="195" w:lineRule="auto"/>
        <w:rPr>
          <w:sz w:val="17"/>
          <w:szCs w:val="17"/>
        </w:rPr>
      </w:pPr>
      <w:r>
        <w:rPr>
          <w:sz w:val="17"/>
          <w:szCs w:val="17"/>
          <w:color w:val="231F20"/>
          <w:spacing w:val="-9"/>
        </w:rPr>
        <w:t>组   别   时    间</w:t>
      </w:r>
      <w:r>
        <w:rPr>
          <w:sz w:val="17"/>
          <w:szCs w:val="17"/>
          <w:color w:val="231F20"/>
          <w:spacing w:val="21"/>
          <w:w w:val="101"/>
        </w:rPr>
        <w:t xml:space="preserve">  </w:t>
      </w:r>
      <w:r>
        <w:rPr>
          <w:sz w:val="17"/>
          <w:szCs w:val="17"/>
          <w:color w:val="231F20"/>
          <w:spacing w:val="-9"/>
        </w:rPr>
        <w:t>例数</w:t>
      </w:r>
      <w:r>
        <w:rPr>
          <w:sz w:val="17"/>
          <w:szCs w:val="17"/>
          <w:color w:val="231F20"/>
          <w:spacing w:val="14"/>
        </w:rPr>
        <w:t xml:space="preserve">  </w:t>
      </w:r>
      <w:r>
        <w:rPr>
          <w:sz w:val="17"/>
          <w:szCs w:val="17"/>
          <w:color w:val="231F20"/>
          <w:spacing w:val="-9"/>
        </w:rPr>
        <w:t>高切全血黏度</w:t>
      </w:r>
      <w:r>
        <w:rPr>
          <w:sz w:val="17"/>
          <w:szCs w:val="17"/>
          <w:color w:val="231F20"/>
          <w:spacing w:val="14"/>
        </w:rPr>
        <w:t xml:space="preserve">  </w:t>
      </w:r>
      <w:r>
        <w:rPr>
          <w:sz w:val="17"/>
          <w:szCs w:val="17"/>
          <w:color w:val="231F20"/>
          <w:spacing w:val="-9"/>
        </w:rPr>
        <w:t>低切全血黏度    血浆黏度</w:t>
      </w:r>
    </w:p>
    <w:tbl>
      <w:tblPr>
        <w:tblStyle w:val="TableNormal"/>
        <w:tblW w:w="4815" w:type="dxa"/>
        <w:tblInd w:w="50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4"/>
        <w:gridCol w:w="636"/>
        <w:gridCol w:w="379"/>
        <w:gridCol w:w="1103"/>
        <w:gridCol w:w="1060"/>
        <w:gridCol w:w="1043"/>
      </w:tblGrid>
      <w:tr>
        <w:trPr>
          <w:trHeight w:val="286" w:hRule="atLeast"/>
        </w:trPr>
        <w:tc>
          <w:tcPr>
            <w:tcW w:w="594" w:type="dxa"/>
            <w:vAlign w:val="top"/>
            <w:vMerge w:val="restart"/>
            <w:tcBorders>
              <w:top w:val="single" w:color="231F20" w:sz="2" w:space="0"/>
              <w:bottom w:val="nil"/>
            </w:tcBorders>
          </w:tcPr>
          <w:p>
            <w:pPr>
              <w:pStyle w:val="TableText"/>
              <w:ind w:left="64"/>
              <w:spacing w:before="198" w:line="208" w:lineRule="auto"/>
              <w:rPr/>
            </w:pPr>
            <w:r>
              <w:rPr>
                <w:color w:val="231F20"/>
                <w:spacing w:val="-3"/>
                <w:w w:val="96"/>
              </w:rPr>
              <w:t>观察组</w:t>
            </w:r>
          </w:p>
        </w:tc>
        <w:tc>
          <w:tcPr>
            <w:tcW w:w="636" w:type="dxa"/>
            <w:vAlign w:val="top"/>
            <w:tcBorders>
              <w:top w:val="single" w:color="231F20" w:sz="2" w:space="0"/>
            </w:tcBorders>
          </w:tcPr>
          <w:p>
            <w:pPr>
              <w:pStyle w:val="TableText"/>
              <w:ind w:left="67"/>
              <w:spacing w:before="52" w:line="184" w:lineRule="auto"/>
              <w:rPr/>
            </w:pPr>
            <w:r>
              <w:rPr>
                <w:color w:val="231F20"/>
                <w:spacing w:val="-4"/>
                <w:w w:val="96"/>
              </w:rPr>
              <w:t>治疗前</w:t>
            </w:r>
          </w:p>
        </w:tc>
        <w:tc>
          <w:tcPr>
            <w:tcW w:w="379" w:type="dxa"/>
            <w:vAlign w:val="top"/>
            <w:tcBorders>
              <w:top w:val="single" w:color="231F20" w:sz="2" w:space="0"/>
            </w:tcBorders>
          </w:tcPr>
          <w:p>
            <w:pPr>
              <w:pStyle w:val="TableText"/>
              <w:ind w:left="108"/>
              <w:spacing w:before="56" w:line="181" w:lineRule="auto"/>
              <w:rPr/>
            </w:pPr>
            <w:r>
              <w:rPr>
                <w:color w:val="231F20"/>
                <w:spacing w:val="-9"/>
                <w:w w:val="97"/>
              </w:rPr>
              <w:t>42</w:t>
            </w:r>
          </w:p>
        </w:tc>
        <w:tc>
          <w:tcPr>
            <w:tcW w:w="1103" w:type="dxa"/>
            <w:vAlign w:val="top"/>
            <w:tcBorders>
              <w:top w:val="single" w:color="231F20" w:sz="2" w:space="0"/>
            </w:tcBorders>
          </w:tcPr>
          <w:p>
            <w:pPr>
              <w:pStyle w:val="TableText"/>
              <w:ind w:left="136"/>
              <w:spacing w:before="56" w:line="181" w:lineRule="auto"/>
              <w:rPr/>
            </w:pPr>
            <w:r>
              <w:rPr>
                <w:color w:val="231F20"/>
                <w:spacing w:val="-18"/>
              </w:rPr>
              <w:t>7.51</w:t>
            </w:r>
            <w:r>
              <w:rPr>
                <w:color w:val="231F20"/>
                <w:spacing w:val="-12"/>
              </w:rPr>
              <w:t xml:space="preserve"> </w:t>
            </w:r>
            <w:r>
              <w:rPr>
                <w:color w:val="231F20"/>
                <w:spacing w:val="-18"/>
              </w:rPr>
              <w:t>± 0.67</w:t>
            </w:r>
          </w:p>
        </w:tc>
        <w:tc>
          <w:tcPr>
            <w:tcW w:w="1060" w:type="dxa"/>
            <w:vAlign w:val="top"/>
            <w:tcBorders>
              <w:top w:val="single" w:color="231F20" w:sz="2" w:space="0"/>
            </w:tcBorders>
          </w:tcPr>
          <w:p>
            <w:pPr>
              <w:pStyle w:val="TableText"/>
              <w:ind w:left="117"/>
              <w:spacing w:before="56" w:line="181" w:lineRule="auto"/>
              <w:rPr/>
            </w:pPr>
            <w:r>
              <w:rPr>
                <w:color w:val="231F20"/>
                <w:spacing w:val="-18"/>
              </w:rPr>
              <w:t>9.87</w:t>
            </w:r>
            <w:r>
              <w:rPr>
                <w:color w:val="231F20"/>
                <w:spacing w:val="-13"/>
              </w:rPr>
              <w:t xml:space="preserve"> </w:t>
            </w:r>
            <w:r>
              <w:rPr>
                <w:color w:val="231F20"/>
                <w:spacing w:val="-18"/>
              </w:rPr>
              <w:t>± 1.93</w:t>
            </w:r>
          </w:p>
        </w:tc>
        <w:tc>
          <w:tcPr>
            <w:tcW w:w="1043" w:type="dxa"/>
            <w:vAlign w:val="top"/>
            <w:tcBorders>
              <w:top w:val="single" w:color="231F20" w:sz="2" w:space="0"/>
            </w:tcBorders>
          </w:tcPr>
          <w:p>
            <w:pPr>
              <w:pStyle w:val="TableText"/>
              <w:ind w:left="119"/>
              <w:spacing w:before="56" w:line="181" w:lineRule="auto"/>
              <w:rPr/>
            </w:pPr>
            <w:r>
              <w:rPr>
                <w:color w:val="231F20"/>
                <w:spacing w:val="-20"/>
              </w:rPr>
              <w:t>1.81</w:t>
            </w:r>
            <w:r>
              <w:rPr>
                <w:color w:val="231F20"/>
                <w:spacing w:val="-8"/>
              </w:rPr>
              <w:t xml:space="preserve"> </w:t>
            </w:r>
            <w:r>
              <w:rPr>
                <w:color w:val="231F20"/>
                <w:spacing w:val="-20"/>
              </w:rPr>
              <w:t>±</w:t>
            </w:r>
            <w:r>
              <w:rPr>
                <w:color w:val="231F20"/>
                <w:spacing w:val="-18"/>
              </w:rPr>
              <w:t xml:space="preserve"> </w:t>
            </w:r>
            <w:r>
              <w:rPr>
                <w:color w:val="231F20"/>
                <w:spacing w:val="-20"/>
              </w:rPr>
              <w:t>0.34</w:t>
            </w:r>
          </w:p>
        </w:tc>
      </w:tr>
      <w:tr>
        <w:trPr>
          <w:trHeight w:val="295" w:hRule="atLeast"/>
        </w:trPr>
        <w:tc>
          <w:tcPr>
            <w:tcW w:w="594" w:type="dxa"/>
            <w:vAlign w:val="top"/>
            <w:vMerge w:val="continue"/>
            <w:tcBorders>
              <w:top w:val="nil"/>
            </w:tcBorders>
          </w:tcPr>
          <w:p>
            <w:pPr>
              <w:rPr>
                <w:rFonts w:ascii="Arial"/>
                <w:sz w:val="21"/>
              </w:rPr>
            </w:pPr>
            <w:r/>
          </w:p>
        </w:tc>
        <w:tc>
          <w:tcPr>
            <w:tcW w:w="636" w:type="dxa"/>
            <w:vAlign w:val="top"/>
          </w:tcPr>
          <w:p>
            <w:pPr>
              <w:pStyle w:val="TableText"/>
              <w:ind w:left="67"/>
              <w:spacing w:before="58" w:line="186" w:lineRule="auto"/>
              <w:rPr/>
            </w:pPr>
            <w:r>
              <w:rPr>
                <w:color w:val="231F20"/>
                <w:spacing w:val="-3"/>
                <w:w w:val="96"/>
              </w:rPr>
              <w:t>治疗后</w:t>
            </w:r>
          </w:p>
        </w:tc>
        <w:tc>
          <w:tcPr>
            <w:tcW w:w="379" w:type="dxa"/>
            <w:vAlign w:val="top"/>
          </w:tcPr>
          <w:p>
            <w:pPr>
              <w:pStyle w:val="TableText"/>
              <w:ind w:left="108"/>
              <w:spacing w:before="63" w:line="182" w:lineRule="auto"/>
              <w:rPr/>
            </w:pPr>
            <w:r>
              <w:rPr>
                <w:color w:val="231F20"/>
                <w:spacing w:val="-9"/>
                <w:w w:val="97"/>
              </w:rPr>
              <w:t>42</w:t>
            </w:r>
          </w:p>
        </w:tc>
        <w:tc>
          <w:tcPr>
            <w:tcW w:w="1103" w:type="dxa"/>
            <w:vAlign w:val="top"/>
          </w:tcPr>
          <w:p>
            <w:pPr>
              <w:pStyle w:val="TableText"/>
              <w:ind w:left="138"/>
              <w:spacing w:before="58" w:line="186" w:lineRule="auto"/>
              <w:rPr>
                <w:sz w:val="9"/>
                <w:szCs w:val="9"/>
              </w:rPr>
            </w:pPr>
            <w:r>
              <w:rPr>
                <w:color w:val="231F20"/>
                <w:spacing w:val="-20"/>
              </w:rPr>
              <w:t>6.37</w:t>
            </w:r>
            <w:r>
              <w:rPr>
                <w:color w:val="231F20"/>
                <w:spacing w:val="-15"/>
              </w:rPr>
              <w:t xml:space="preserve"> </w:t>
            </w:r>
            <w:r>
              <w:rPr>
                <w:color w:val="231F20"/>
                <w:spacing w:val="-20"/>
              </w:rPr>
              <w:t>±</w:t>
            </w:r>
            <w:r>
              <w:rPr>
                <w:color w:val="231F20"/>
                <w:spacing w:val="-18"/>
              </w:rPr>
              <w:t xml:space="preserve"> </w:t>
            </w:r>
            <w:r>
              <w:rPr>
                <w:color w:val="231F20"/>
                <w:spacing w:val="-20"/>
              </w:rPr>
              <w:t>0.52</w:t>
            </w:r>
            <w:r>
              <w:rPr>
                <w:sz w:val="9"/>
                <w:szCs w:val="9"/>
                <w:color w:val="231F20"/>
                <w:spacing w:val="-4"/>
                <w:position w:val="7"/>
              </w:rPr>
              <w:t>①②</w:t>
            </w:r>
          </w:p>
        </w:tc>
        <w:tc>
          <w:tcPr>
            <w:tcW w:w="1060" w:type="dxa"/>
            <w:vAlign w:val="top"/>
          </w:tcPr>
          <w:p>
            <w:pPr>
              <w:pStyle w:val="TableText"/>
              <w:ind w:left="118"/>
              <w:spacing w:before="58" w:line="186" w:lineRule="auto"/>
              <w:rPr>
                <w:sz w:val="9"/>
                <w:szCs w:val="9"/>
              </w:rPr>
            </w:pPr>
            <w:r>
              <w:rPr>
                <w:color w:val="231F20"/>
                <w:spacing w:val="-20"/>
              </w:rPr>
              <w:t>6.76</w:t>
            </w:r>
            <w:r>
              <w:rPr>
                <w:color w:val="231F20"/>
                <w:spacing w:val="-15"/>
              </w:rPr>
              <w:t xml:space="preserve"> </w:t>
            </w:r>
            <w:r>
              <w:rPr>
                <w:color w:val="231F20"/>
                <w:spacing w:val="-20"/>
              </w:rPr>
              <w:t>±</w:t>
            </w:r>
            <w:r>
              <w:rPr>
                <w:color w:val="231F20"/>
                <w:spacing w:val="-18"/>
              </w:rPr>
              <w:t xml:space="preserve"> </w:t>
            </w:r>
            <w:r>
              <w:rPr>
                <w:color w:val="231F20"/>
                <w:spacing w:val="-20"/>
              </w:rPr>
              <w:t>0.81</w:t>
            </w:r>
            <w:r>
              <w:rPr>
                <w:sz w:val="9"/>
                <w:szCs w:val="9"/>
                <w:color w:val="231F20"/>
                <w:spacing w:val="-4"/>
                <w:position w:val="7"/>
              </w:rPr>
              <w:t>①②</w:t>
            </w:r>
          </w:p>
        </w:tc>
        <w:tc>
          <w:tcPr>
            <w:tcW w:w="1043" w:type="dxa"/>
            <w:vAlign w:val="top"/>
          </w:tcPr>
          <w:p>
            <w:pPr>
              <w:pStyle w:val="TableText"/>
              <w:ind w:left="119"/>
              <w:spacing w:before="58" w:line="186" w:lineRule="auto"/>
              <w:rPr>
                <w:sz w:val="9"/>
                <w:szCs w:val="9"/>
              </w:rPr>
            </w:pPr>
            <w:r>
              <w:rPr>
                <w:color w:val="231F20"/>
                <w:spacing w:val="-22"/>
              </w:rPr>
              <w:t>1.62</w:t>
            </w:r>
            <w:r>
              <w:rPr>
                <w:color w:val="231F20"/>
                <w:spacing w:val="-15"/>
              </w:rPr>
              <w:t xml:space="preserve"> </w:t>
            </w:r>
            <w:r>
              <w:rPr>
                <w:color w:val="231F20"/>
                <w:spacing w:val="-22"/>
              </w:rPr>
              <w:t>±</w:t>
            </w:r>
            <w:r>
              <w:rPr>
                <w:color w:val="231F20"/>
                <w:spacing w:val="-18"/>
              </w:rPr>
              <w:t xml:space="preserve"> </w:t>
            </w:r>
            <w:r>
              <w:rPr>
                <w:color w:val="231F20"/>
                <w:spacing w:val="-22"/>
              </w:rPr>
              <w:t>0.22</w:t>
            </w:r>
            <w:r>
              <w:rPr>
                <w:sz w:val="9"/>
                <w:szCs w:val="9"/>
                <w:color w:val="231F20"/>
                <w:spacing w:val="-1"/>
                <w:position w:val="7"/>
              </w:rPr>
              <w:t>①②</w:t>
            </w:r>
          </w:p>
        </w:tc>
      </w:tr>
      <w:tr>
        <w:trPr>
          <w:trHeight w:val="286" w:hRule="atLeast"/>
        </w:trPr>
        <w:tc>
          <w:tcPr>
            <w:tcW w:w="594" w:type="dxa"/>
            <w:vAlign w:val="top"/>
            <w:vMerge w:val="restart"/>
            <w:tcBorders>
              <w:bottom w:val="nil"/>
            </w:tcBorders>
          </w:tcPr>
          <w:p>
            <w:pPr>
              <w:pStyle w:val="TableText"/>
              <w:ind w:left="60"/>
              <w:spacing w:before="204" w:line="208" w:lineRule="auto"/>
              <w:rPr/>
            </w:pPr>
            <w:r>
              <w:rPr>
                <w:color w:val="231F20"/>
                <w:spacing w:val="-5"/>
                <w:w w:val="97"/>
              </w:rPr>
              <w:t>对照组</w:t>
            </w:r>
          </w:p>
        </w:tc>
        <w:tc>
          <w:tcPr>
            <w:tcW w:w="636" w:type="dxa"/>
            <w:vAlign w:val="top"/>
          </w:tcPr>
          <w:p>
            <w:pPr>
              <w:pStyle w:val="TableText"/>
              <w:ind w:left="67"/>
              <w:spacing w:before="57" w:line="180" w:lineRule="auto"/>
              <w:rPr/>
            </w:pPr>
            <w:r>
              <w:rPr>
                <w:color w:val="231F20"/>
                <w:spacing w:val="-4"/>
                <w:w w:val="96"/>
              </w:rPr>
              <w:t>治疗前</w:t>
            </w:r>
          </w:p>
        </w:tc>
        <w:tc>
          <w:tcPr>
            <w:tcW w:w="379" w:type="dxa"/>
            <w:vAlign w:val="top"/>
          </w:tcPr>
          <w:p>
            <w:pPr>
              <w:pStyle w:val="TableText"/>
              <w:ind w:left="108"/>
              <w:spacing w:before="62" w:line="176" w:lineRule="auto"/>
              <w:rPr/>
            </w:pPr>
            <w:r>
              <w:rPr>
                <w:color w:val="231F20"/>
                <w:spacing w:val="-9"/>
                <w:w w:val="97"/>
              </w:rPr>
              <w:t>42</w:t>
            </w:r>
          </w:p>
        </w:tc>
        <w:tc>
          <w:tcPr>
            <w:tcW w:w="1103" w:type="dxa"/>
            <w:vAlign w:val="top"/>
          </w:tcPr>
          <w:p>
            <w:pPr>
              <w:pStyle w:val="TableText"/>
              <w:ind w:left="136"/>
              <w:spacing w:before="62" w:line="176" w:lineRule="auto"/>
              <w:rPr/>
            </w:pPr>
            <w:r>
              <w:rPr>
                <w:color w:val="231F20"/>
                <w:spacing w:val="-18"/>
              </w:rPr>
              <w:t>7.48</w:t>
            </w:r>
            <w:r>
              <w:rPr>
                <w:color w:val="231F20"/>
                <w:spacing w:val="-12"/>
              </w:rPr>
              <w:t xml:space="preserve"> </w:t>
            </w:r>
            <w:r>
              <w:rPr>
                <w:color w:val="231F20"/>
                <w:spacing w:val="-18"/>
              </w:rPr>
              <w:t>± 0.63</w:t>
            </w:r>
          </w:p>
        </w:tc>
        <w:tc>
          <w:tcPr>
            <w:tcW w:w="1060" w:type="dxa"/>
            <w:vAlign w:val="top"/>
          </w:tcPr>
          <w:p>
            <w:pPr>
              <w:pStyle w:val="TableText"/>
              <w:ind w:left="117"/>
              <w:spacing w:before="62" w:line="176" w:lineRule="auto"/>
              <w:rPr/>
            </w:pPr>
            <w:r>
              <w:rPr>
                <w:color w:val="231F20"/>
                <w:spacing w:val="-18"/>
              </w:rPr>
              <w:t>9.91</w:t>
            </w:r>
            <w:r>
              <w:rPr>
                <w:color w:val="231F20"/>
                <w:spacing w:val="-13"/>
              </w:rPr>
              <w:t xml:space="preserve"> </w:t>
            </w:r>
            <w:r>
              <w:rPr>
                <w:color w:val="231F20"/>
                <w:spacing w:val="-18"/>
              </w:rPr>
              <w:t>± 1.97</w:t>
            </w:r>
          </w:p>
        </w:tc>
        <w:tc>
          <w:tcPr>
            <w:tcW w:w="1043" w:type="dxa"/>
            <w:vAlign w:val="top"/>
          </w:tcPr>
          <w:p>
            <w:pPr>
              <w:pStyle w:val="TableText"/>
              <w:ind w:left="119"/>
              <w:spacing w:before="62" w:line="176" w:lineRule="auto"/>
              <w:rPr/>
            </w:pPr>
            <w:r>
              <w:rPr>
                <w:color w:val="231F20"/>
                <w:spacing w:val="-20"/>
              </w:rPr>
              <w:t>1.82</w:t>
            </w:r>
            <w:r>
              <w:rPr>
                <w:color w:val="231F20"/>
                <w:spacing w:val="-8"/>
              </w:rPr>
              <w:t xml:space="preserve"> </w:t>
            </w:r>
            <w:r>
              <w:rPr>
                <w:color w:val="231F20"/>
                <w:spacing w:val="-20"/>
              </w:rPr>
              <w:t>±</w:t>
            </w:r>
            <w:r>
              <w:rPr>
                <w:color w:val="231F20"/>
                <w:spacing w:val="-18"/>
              </w:rPr>
              <w:t xml:space="preserve"> </w:t>
            </w:r>
            <w:r>
              <w:rPr>
                <w:color w:val="231F20"/>
                <w:spacing w:val="-20"/>
              </w:rPr>
              <w:t>0.35</w:t>
            </w:r>
          </w:p>
        </w:tc>
      </w:tr>
      <w:tr>
        <w:trPr>
          <w:trHeight w:val="301" w:hRule="atLeast"/>
        </w:trPr>
        <w:tc>
          <w:tcPr>
            <w:tcW w:w="594" w:type="dxa"/>
            <w:vAlign w:val="top"/>
            <w:vMerge w:val="continue"/>
            <w:tcBorders>
              <w:bottom w:val="single" w:color="231F20" w:sz="4" w:space="0"/>
              <w:top w:val="nil"/>
            </w:tcBorders>
          </w:tcPr>
          <w:p>
            <w:pPr>
              <w:rPr>
                <w:rFonts w:ascii="Arial"/>
                <w:sz w:val="21"/>
              </w:rPr>
            </w:pPr>
            <w:r/>
          </w:p>
        </w:tc>
        <w:tc>
          <w:tcPr>
            <w:tcW w:w="636" w:type="dxa"/>
            <w:vAlign w:val="top"/>
            <w:tcBorders>
              <w:bottom w:val="single" w:color="231F20" w:sz="4" w:space="0"/>
            </w:tcBorders>
          </w:tcPr>
          <w:p>
            <w:pPr>
              <w:pStyle w:val="TableText"/>
              <w:ind w:left="67"/>
              <w:spacing w:before="64" w:line="186" w:lineRule="auto"/>
              <w:rPr/>
            </w:pPr>
            <w:r>
              <w:rPr>
                <w:color w:val="231F20"/>
                <w:spacing w:val="-3"/>
                <w:w w:val="96"/>
              </w:rPr>
              <w:t>治疗后</w:t>
            </w:r>
          </w:p>
        </w:tc>
        <w:tc>
          <w:tcPr>
            <w:tcW w:w="379" w:type="dxa"/>
            <w:vAlign w:val="top"/>
            <w:tcBorders>
              <w:bottom w:val="single" w:color="231F20" w:sz="4" w:space="0"/>
            </w:tcBorders>
          </w:tcPr>
          <w:p>
            <w:pPr>
              <w:pStyle w:val="TableText"/>
              <w:ind w:left="108"/>
              <w:spacing w:before="68" w:line="183" w:lineRule="auto"/>
              <w:rPr/>
            </w:pPr>
            <w:r>
              <w:rPr>
                <w:color w:val="231F20"/>
                <w:spacing w:val="-9"/>
                <w:w w:val="97"/>
              </w:rPr>
              <w:t>42</w:t>
            </w:r>
          </w:p>
        </w:tc>
        <w:tc>
          <w:tcPr>
            <w:tcW w:w="1103" w:type="dxa"/>
            <w:vAlign w:val="top"/>
            <w:tcBorders>
              <w:bottom w:val="single" w:color="231F20" w:sz="4" w:space="0"/>
            </w:tcBorders>
          </w:tcPr>
          <w:p>
            <w:pPr>
              <w:pStyle w:val="TableText"/>
              <w:ind w:left="136"/>
              <w:spacing w:before="64" w:line="186" w:lineRule="auto"/>
              <w:rPr>
                <w:sz w:val="9"/>
                <w:szCs w:val="9"/>
              </w:rPr>
            </w:pPr>
            <w:r>
              <w:rPr>
                <w:color w:val="231F20"/>
                <w:spacing w:val="-19"/>
                <w:w w:val="99"/>
              </w:rPr>
              <w:t>7.04</w:t>
            </w:r>
            <w:r>
              <w:rPr>
                <w:color w:val="231F20"/>
                <w:spacing w:val="-15"/>
              </w:rPr>
              <w:t xml:space="preserve"> </w:t>
            </w:r>
            <w:r>
              <w:rPr>
                <w:color w:val="231F20"/>
                <w:spacing w:val="-19"/>
                <w:w w:val="99"/>
              </w:rPr>
              <w:t>±</w:t>
            </w:r>
            <w:r>
              <w:rPr>
                <w:color w:val="231F20"/>
                <w:spacing w:val="-19"/>
              </w:rPr>
              <w:t xml:space="preserve"> </w:t>
            </w:r>
            <w:r>
              <w:rPr>
                <w:color w:val="231F20"/>
                <w:spacing w:val="-19"/>
                <w:w w:val="99"/>
              </w:rPr>
              <w:t>0.59</w:t>
            </w:r>
            <w:r>
              <w:rPr>
                <w:sz w:val="9"/>
                <w:szCs w:val="9"/>
                <w:color w:val="231F20"/>
                <w:spacing w:val="1"/>
                <w:position w:val="7"/>
              </w:rPr>
              <w:t>①</w:t>
            </w:r>
          </w:p>
        </w:tc>
        <w:tc>
          <w:tcPr>
            <w:tcW w:w="1060" w:type="dxa"/>
            <w:vAlign w:val="top"/>
            <w:tcBorders>
              <w:bottom w:val="single" w:color="231F20" w:sz="4" w:space="0"/>
            </w:tcBorders>
          </w:tcPr>
          <w:p>
            <w:pPr>
              <w:pStyle w:val="TableText"/>
              <w:ind w:left="121"/>
              <w:spacing w:before="64" w:line="186" w:lineRule="auto"/>
              <w:rPr>
                <w:sz w:val="9"/>
                <w:szCs w:val="9"/>
              </w:rPr>
            </w:pPr>
            <w:r>
              <w:rPr>
                <w:color w:val="231F20"/>
                <w:spacing w:val="-21"/>
              </w:rPr>
              <w:t>8.19</w:t>
            </w:r>
            <w:r>
              <w:rPr>
                <w:color w:val="231F20"/>
                <w:spacing w:val="-15"/>
              </w:rPr>
              <w:t xml:space="preserve"> </w:t>
            </w:r>
            <w:r>
              <w:rPr>
                <w:color w:val="231F20"/>
                <w:spacing w:val="-21"/>
              </w:rPr>
              <w:t>±</w:t>
            </w:r>
            <w:r>
              <w:rPr>
                <w:color w:val="231F20"/>
                <w:spacing w:val="-18"/>
              </w:rPr>
              <w:t xml:space="preserve"> </w:t>
            </w:r>
            <w:r>
              <w:rPr>
                <w:color w:val="231F20"/>
                <w:spacing w:val="-21"/>
              </w:rPr>
              <w:t>0.57</w:t>
            </w:r>
            <w:r>
              <w:rPr>
                <w:sz w:val="9"/>
                <w:szCs w:val="9"/>
                <w:color w:val="231F20"/>
                <w:spacing w:val="5"/>
                <w:position w:val="7"/>
              </w:rPr>
              <w:t>①</w:t>
            </w:r>
          </w:p>
        </w:tc>
        <w:tc>
          <w:tcPr>
            <w:tcW w:w="1043" w:type="dxa"/>
            <w:vAlign w:val="top"/>
            <w:tcBorders>
              <w:bottom w:val="single" w:color="231F20" w:sz="4" w:space="0"/>
            </w:tcBorders>
          </w:tcPr>
          <w:p>
            <w:pPr>
              <w:pStyle w:val="TableText"/>
              <w:ind w:left="119"/>
              <w:spacing w:before="64" w:line="186" w:lineRule="auto"/>
              <w:rPr>
                <w:sz w:val="9"/>
                <w:szCs w:val="9"/>
              </w:rPr>
            </w:pPr>
            <w:r>
              <w:rPr>
                <w:color w:val="231F20"/>
                <w:spacing w:val="-19"/>
                <w:w w:val="97"/>
              </w:rPr>
              <w:t>1.74</w:t>
            </w:r>
            <w:r>
              <w:rPr>
                <w:color w:val="231F20"/>
                <w:spacing w:val="-16"/>
              </w:rPr>
              <w:t xml:space="preserve"> </w:t>
            </w:r>
            <w:r>
              <w:rPr>
                <w:color w:val="231F20"/>
                <w:spacing w:val="-19"/>
                <w:w w:val="97"/>
              </w:rPr>
              <w:t>±</w:t>
            </w:r>
            <w:r>
              <w:rPr>
                <w:color w:val="231F20"/>
                <w:spacing w:val="-18"/>
              </w:rPr>
              <w:t xml:space="preserve"> </w:t>
            </w:r>
            <w:r>
              <w:rPr>
                <w:color w:val="231F20"/>
                <w:spacing w:val="-19"/>
                <w:w w:val="97"/>
              </w:rPr>
              <w:t>0.28</w:t>
            </w:r>
            <w:r>
              <w:rPr>
                <w:sz w:val="9"/>
                <w:szCs w:val="9"/>
                <w:color w:val="231F20"/>
                <w:spacing w:val="3"/>
                <w:position w:val="7"/>
              </w:rPr>
              <w:t>①</w:t>
            </w:r>
          </w:p>
        </w:tc>
      </w:tr>
    </w:tbl>
    <w:p>
      <w:pPr>
        <w:pStyle w:val="BodyText"/>
        <w:ind w:left="506" w:right="355" w:firstLine="7"/>
        <w:spacing w:before="22" w:line="251" w:lineRule="auto"/>
        <w:rPr>
          <w:sz w:val="17"/>
          <w:szCs w:val="17"/>
        </w:rPr>
      </w:pPr>
      <w:r>
        <w:rPr>
          <w:sz w:val="17"/>
          <w:szCs w:val="17"/>
          <w:color w:val="231F20"/>
          <w:spacing w:val="12"/>
        </w:rPr>
        <w:t>注：</w:t>
      </w:r>
      <w:r>
        <w:rPr>
          <w:sz w:val="17"/>
          <w:szCs w:val="17"/>
          <w:color w:val="231F20"/>
          <w:spacing w:val="-14"/>
        </w:rPr>
        <w:t xml:space="preserve"> </w:t>
      </w:r>
      <w:r>
        <w:rPr>
          <w:sz w:val="17"/>
          <w:szCs w:val="17"/>
          <w:color w:val="231F20"/>
          <w:spacing w:val="12"/>
        </w:rPr>
        <w:t>①与本组治疗前比较</w:t>
      </w:r>
      <w:r>
        <w:rPr>
          <w:sz w:val="17"/>
          <w:szCs w:val="17"/>
          <w:color w:val="231F20"/>
          <w:spacing w:val="-11"/>
        </w:rPr>
        <w:t xml:space="preserve"> </w:t>
      </w:r>
      <w:r>
        <w:rPr>
          <w:sz w:val="17"/>
          <w:szCs w:val="17"/>
          <w:color w:val="231F20"/>
          <w:spacing w:val="12"/>
        </w:rPr>
        <w:t>，</w:t>
      </w:r>
      <w:r>
        <w:rPr>
          <w:rFonts w:ascii="Arial" w:hAnsi="Arial" w:eastAsia="Arial" w:cs="Arial"/>
          <w:sz w:val="17"/>
          <w:szCs w:val="17"/>
          <w:i/>
          <w:iCs/>
          <w:color w:val="231F20"/>
          <w:spacing w:val="12"/>
        </w:rPr>
        <w:t>P</w:t>
      </w:r>
      <w:r>
        <w:rPr>
          <w:sz w:val="17"/>
          <w:szCs w:val="17"/>
          <w:color w:val="231F20"/>
          <w:spacing w:val="12"/>
        </w:rPr>
        <w:t>＜0.05</w:t>
      </w:r>
      <w:r>
        <w:rPr>
          <w:sz w:val="17"/>
          <w:szCs w:val="17"/>
          <w:color w:val="231F20"/>
          <w:spacing w:val="-25"/>
        </w:rPr>
        <w:t xml:space="preserve"> </w:t>
      </w:r>
      <w:r>
        <w:rPr>
          <w:sz w:val="17"/>
          <w:szCs w:val="17"/>
          <w:color w:val="231F20"/>
          <w:spacing w:val="12"/>
        </w:rPr>
        <w:t>；②与对照组治疗后比</w:t>
      </w:r>
      <w:r>
        <w:rPr>
          <w:sz w:val="17"/>
          <w:szCs w:val="17"/>
          <w:color w:val="231F20"/>
        </w:rPr>
        <w:t xml:space="preserve"> </w:t>
      </w:r>
      <w:r>
        <w:rPr>
          <w:sz w:val="17"/>
          <w:szCs w:val="17"/>
          <w:color w:val="231F20"/>
          <w:spacing w:val="-3"/>
        </w:rPr>
        <w:t>较</w:t>
      </w:r>
      <w:r>
        <w:rPr>
          <w:sz w:val="17"/>
          <w:szCs w:val="17"/>
          <w:color w:val="231F20"/>
          <w:spacing w:val="-23"/>
        </w:rPr>
        <w:t xml:space="preserve"> </w:t>
      </w:r>
      <w:r>
        <w:rPr>
          <w:sz w:val="17"/>
          <w:szCs w:val="17"/>
          <w:color w:val="231F20"/>
          <w:spacing w:val="-3"/>
        </w:rPr>
        <w:t>，</w:t>
      </w:r>
      <w:r>
        <w:rPr>
          <w:rFonts w:ascii="Arial" w:hAnsi="Arial" w:eastAsia="Arial" w:cs="Arial"/>
          <w:sz w:val="17"/>
          <w:szCs w:val="17"/>
          <w:i/>
          <w:iCs/>
          <w:color w:val="231F20"/>
          <w:spacing w:val="-3"/>
        </w:rPr>
        <w:t>P</w:t>
      </w:r>
      <w:r>
        <w:rPr>
          <w:sz w:val="17"/>
          <w:szCs w:val="17"/>
          <w:color w:val="231F20"/>
          <w:spacing w:val="-3"/>
        </w:rPr>
        <w:t>＜0.05</w:t>
      </w:r>
    </w:p>
    <w:p>
      <w:pPr>
        <w:pStyle w:val="BodyText"/>
        <w:ind w:left="504" w:right="351" w:firstLine="1"/>
        <w:spacing w:before="143" w:line="222" w:lineRule="auto"/>
        <w:rPr/>
      </w:pPr>
      <w:r>
        <w:rPr>
          <w:color w:val="231F20"/>
          <w:spacing w:val="13"/>
        </w:rPr>
        <w:t>4.6</w:t>
      </w:r>
      <w:r>
        <w:rPr>
          <w:color w:val="231F20"/>
          <w:spacing w:val="18"/>
          <w:w w:val="101"/>
        </w:rPr>
        <w:t xml:space="preserve">   </w:t>
      </w:r>
      <w:r>
        <w:rPr>
          <w:color w:val="231F20"/>
          <w:spacing w:val="13"/>
        </w:rPr>
        <w:t>2 </w:t>
      </w:r>
      <w:r>
        <w:rPr>
          <w:rFonts w:ascii="SimHei" w:hAnsi="SimHei" w:eastAsia="SimHei" w:cs="SimHei"/>
          <w:color w:val="231F20"/>
          <w:spacing w:val="13"/>
        </w:rPr>
        <w:t>组治疗前后免疫学指标比较</w:t>
      </w:r>
      <w:r>
        <w:rPr>
          <w:rFonts w:ascii="SimHei" w:hAnsi="SimHei" w:eastAsia="SimHei" w:cs="SimHei"/>
          <w:color w:val="231F20"/>
          <w:spacing w:val="13"/>
        </w:rPr>
        <w:t xml:space="preserve">  </w:t>
      </w:r>
      <w:r>
        <w:rPr>
          <w:color w:val="231F20"/>
          <w:spacing w:val="13"/>
        </w:rPr>
        <w:t>见表</w:t>
      </w:r>
      <w:r>
        <w:rPr>
          <w:color w:val="231F20"/>
          <w:spacing w:val="-8"/>
        </w:rPr>
        <w:t xml:space="preserve"> </w:t>
      </w:r>
      <w:r>
        <w:rPr>
          <w:color w:val="231F20"/>
          <w:spacing w:val="12"/>
        </w:rPr>
        <w:t>5</w:t>
      </w:r>
      <w:r>
        <w:rPr>
          <w:color w:val="231F20"/>
          <w:spacing w:val="-33"/>
        </w:rPr>
        <w:t xml:space="preserve"> </w:t>
      </w:r>
      <w:r>
        <w:rPr>
          <w:color w:val="231F20"/>
          <w:spacing w:val="12"/>
        </w:rPr>
        <w:t>。治疗</w:t>
      </w:r>
      <w:r>
        <w:rPr>
          <w:color w:val="231F20"/>
        </w:rPr>
        <w:t xml:space="preserve"> </w:t>
      </w:r>
      <w:r>
        <w:rPr>
          <w:color w:val="231F20"/>
          <w:spacing w:val="-6"/>
        </w:rPr>
        <w:t>前 ，2</w:t>
      </w:r>
      <w:r>
        <w:rPr>
          <w:color w:val="231F20"/>
          <w:spacing w:val="-17"/>
        </w:rPr>
        <w:t xml:space="preserve"> </w:t>
      </w:r>
      <w:r>
        <w:rPr>
          <w:color w:val="231F20"/>
          <w:spacing w:val="-6"/>
        </w:rPr>
        <w:t>组免疫学指标 CD3</w:t>
      </w:r>
      <w:r>
        <w:rPr>
          <w:sz w:val="10"/>
          <w:szCs w:val="10"/>
          <w:color w:val="231F20"/>
          <w:spacing w:val="-6"/>
          <w:position w:val="8"/>
        </w:rPr>
        <w:t>+ </w:t>
      </w:r>
      <w:r>
        <w:rPr>
          <w:color w:val="231F20"/>
          <w:spacing w:val="-6"/>
        </w:rPr>
        <w:t>、CD4</w:t>
      </w:r>
      <w:r>
        <w:rPr>
          <w:sz w:val="10"/>
          <w:szCs w:val="10"/>
          <w:color w:val="231F20"/>
          <w:spacing w:val="-6"/>
          <w:position w:val="8"/>
        </w:rPr>
        <w:t>+ </w:t>
      </w:r>
      <w:r>
        <w:rPr>
          <w:color w:val="231F20"/>
          <w:spacing w:val="-6"/>
        </w:rPr>
        <w:t>、CD8</w:t>
      </w:r>
      <w:r>
        <w:rPr>
          <w:sz w:val="10"/>
          <w:szCs w:val="10"/>
          <w:color w:val="231F20"/>
          <w:spacing w:val="-6"/>
          <w:position w:val="8"/>
        </w:rPr>
        <w:t>+ </w:t>
      </w:r>
      <w:r>
        <w:rPr>
          <w:color w:val="231F20"/>
          <w:spacing w:val="-6"/>
        </w:rPr>
        <w:t>、CD4</w:t>
      </w:r>
      <w:r>
        <w:rPr>
          <w:sz w:val="10"/>
          <w:szCs w:val="10"/>
          <w:color w:val="231F20"/>
          <w:spacing w:val="-6"/>
          <w:position w:val="8"/>
        </w:rPr>
        <w:t>+</w:t>
      </w:r>
      <w:r>
        <w:rPr>
          <w:color w:val="231F20"/>
          <w:spacing w:val="-6"/>
        </w:rPr>
        <w:t>/CD8</w:t>
      </w:r>
      <w:r>
        <w:rPr>
          <w:sz w:val="10"/>
          <w:szCs w:val="10"/>
          <w:color w:val="231F20"/>
          <w:spacing w:val="-6"/>
          <w:position w:val="8"/>
        </w:rPr>
        <w:t>+</w:t>
      </w:r>
      <w:r>
        <w:rPr>
          <w:sz w:val="10"/>
          <w:szCs w:val="10"/>
          <w:color w:val="231F20"/>
          <w:position w:val="8"/>
        </w:rPr>
        <w:t xml:space="preserve"> </w:t>
      </w:r>
      <w:r>
        <w:rPr>
          <w:color w:val="231F20"/>
          <w:spacing w:val="-1"/>
        </w:rPr>
        <w:t>比较 ，差异无统计学意义（</w:t>
      </w:r>
      <w:r>
        <w:rPr>
          <w:rFonts w:ascii="Arial" w:hAnsi="Arial" w:eastAsia="Arial" w:cs="Arial"/>
          <w:i/>
          <w:iCs/>
          <w:color w:val="231F20"/>
          <w:spacing w:val="-1"/>
        </w:rPr>
        <w:t>P</w:t>
      </w:r>
      <w:r>
        <w:rPr>
          <w:color w:val="231F20"/>
          <w:spacing w:val="-1"/>
        </w:rPr>
        <w:t>＞0.05）。治疗后 ，</w:t>
      </w:r>
      <w:r>
        <w:rPr>
          <w:color w:val="231F20"/>
          <w:spacing w:val="-34"/>
        </w:rPr>
        <w:t xml:space="preserve"> </w:t>
      </w:r>
      <w:r>
        <w:rPr>
          <w:color w:val="231F20"/>
          <w:spacing w:val="-1"/>
        </w:rPr>
        <w:t>2</w:t>
      </w:r>
      <w:r>
        <w:rPr>
          <w:color w:val="231F20"/>
          <w:spacing w:val="-16"/>
        </w:rPr>
        <w:t xml:space="preserve"> </w:t>
      </w:r>
      <w:r>
        <w:rPr>
          <w:color w:val="231F20"/>
          <w:spacing w:val="-1"/>
        </w:rPr>
        <w:t>组</w:t>
      </w:r>
      <w:r>
        <w:rPr>
          <w:color w:val="231F20"/>
        </w:rPr>
        <w:t xml:space="preserve"> </w:t>
      </w:r>
      <w:r>
        <w:rPr>
          <w:color w:val="231F20"/>
          <w:spacing w:val="-11"/>
        </w:rPr>
        <w:t>CD3</w:t>
      </w:r>
      <w:r>
        <w:rPr>
          <w:sz w:val="10"/>
          <w:szCs w:val="10"/>
          <w:color w:val="231F20"/>
          <w:spacing w:val="-11"/>
          <w:position w:val="8"/>
        </w:rPr>
        <w:t>+ </w:t>
      </w:r>
      <w:r>
        <w:rPr>
          <w:color w:val="231F20"/>
          <w:spacing w:val="-11"/>
        </w:rPr>
        <w:t>、CD4</w:t>
      </w:r>
      <w:r>
        <w:rPr>
          <w:sz w:val="10"/>
          <w:szCs w:val="10"/>
          <w:color w:val="231F20"/>
          <w:spacing w:val="-11"/>
          <w:position w:val="8"/>
        </w:rPr>
        <w:t>+ </w:t>
      </w:r>
      <w:r>
        <w:rPr>
          <w:color w:val="231F20"/>
          <w:spacing w:val="-11"/>
        </w:rPr>
        <w:t>、CD4</w:t>
      </w:r>
      <w:r>
        <w:rPr>
          <w:sz w:val="10"/>
          <w:szCs w:val="10"/>
          <w:color w:val="231F20"/>
          <w:spacing w:val="-11"/>
          <w:position w:val="8"/>
        </w:rPr>
        <w:t>+</w:t>
      </w:r>
      <w:r>
        <w:rPr>
          <w:color w:val="231F20"/>
        </w:rPr>
        <w:t>/CD8</w:t>
      </w:r>
      <w:r>
        <w:rPr>
          <w:sz w:val="10"/>
          <w:szCs w:val="10"/>
          <w:color w:val="231F20"/>
          <w:position w:val="8"/>
        </w:rPr>
        <w:t>+</w:t>
      </w:r>
      <w:r>
        <w:rPr>
          <w:color w:val="231F20"/>
        </w:rPr>
        <w:t>较治疗前升高</w:t>
      </w:r>
      <w:r>
        <w:rPr>
          <w:color w:val="231F20"/>
          <w:spacing w:val="-6"/>
        </w:rPr>
        <w:t xml:space="preserve"> </w:t>
      </w:r>
      <w:r>
        <w:rPr>
          <w:color w:val="231F20"/>
        </w:rPr>
        <w:t>，CD8</w:t>
      </w:r>
      <w:r>
        <w:rPr>
          <w:sz w:val="10"/>
          <w:szCs w:val="10"/>
          <w:color w:val="231F20"/>
          <w:position w:val="8"/>
        </w:rPr>
        <w:t>+</w:t>
      </w:r>
      <w:r>
        <w:rPr>
          <w:color w:val="231F20"/>
        </w:rPr>
        <w:t>较治疗 </w:t>
      </w:r>
      <w:r>
        <w:rPr>
          <w:color w:val="231F20"/>
          <w:spacing w:val="-7"/>
        </w:rPr>
        <w:t>前 降</w:t>
      </w:r>
      <w:r>
        <w:rPr>
          <w:color w:val="231F20"/>
          <w:spacing w:val="-19"/>
        </w:rPr>
        <w:t xml:space="preserve"> </w:t>
      </w:r>
      <w:r>
        <w:rPr>
          <w:color w:val="231F20"/>
          <w:spacing w:val="-7"/>
        </w:rPr>
        <w:t>低（</w:t>
      </w:r>
      <w:r>
        <w:rPr>
          <w:rFonts w:ascii="Arial" w:hAnsi="Arial" w:eastAsia="Arial" w:cs="Arial"/>
          <w:i/>
          <w:iCs/>
          <w:color w:val="231F20"/>
          <w:spacing w:val="-7"/>
        </w:rPr>
        <w:t>P</w:t>
      </w:r>
      <w:r>
        <w:rPr>
          <w:color w:val="231F20"/>
          <w:spacing w:val="-7"/>
        </w:rPr>
        <w:t>＜0.05</w:t>
      </w:r>
      <w:r>
        <w:rPr>
          <w:color w:val="231F20"/>
          <w:spacing w:val="-27"/>
        </w:rPr>
        <w:t>）；</w:t>
      </w:r>
      <w:r>
        <w:rPr>
          <w:color w:val="231F20"/>
          <w:spacing w:val="-19"/>
        </w:rPr>
        <w:t xml:space="preserve"> </w:t>
      </w:r>
      <w:r>
        <w:rPr>
          <w:color w:val="231F20"/>
          <w:spacing w:val="-7"/>
        </w:rPr>
        <w:t>且</w:t>
      </w:r>
      <w:r>
        <w:rPr>
          <w:color w:val="231F20"/>
          <w:spacing w:val="-14"/>
        </w:rPr>
        <w:t xml:space="preserve"> </w:t>
      </w:r>
      <w:r>
        <w:rPr>
          <w:color w:val="231F20"/>
          <w:spacing w:val="-7"/>
        </w:rPr>
        <w:t>观</w:t>
      </w:r>
      <w:r>
        <w:rPr>
          <w:color w:val="231F20"/>
          <w:spacing w:val="-19"/>
        </w:rPr>
        <w:t xml:space="preserve"> </w:t>
      </w:r>
      <w:r>
        <w:rPr>
          <w:color w:val="231F20"/>
          <w:spacing w:val="-7"/>
        </w:rPr>
        <w:t>察</w:t>
      </w:r>
      <w:r>
        <w:rPr>
          <w:color w:val="231F20"/>
          <w:spacing w:val="-19"/>
        </w:rPr>
        <w:t xml:space="preserve"> </w:t>
      </w:r>
      <w:r>
        <w:rPr>
          <w:color w:val="231F20"/>
          <w:spacing w:val="-7"/>
        </w:rPr>
        <w:t>组</w:t>
      </w:r>
      <w:r>
        <w:rPr>
          <w:color w:val="231F20"/>
          <w:spacing w:val="14"/>
        </w:rPr>
        <w:t xml:space="preserve"> </w:t>
      </w:r>
      <w:r>
        <w:rPr>
          <w:color w:val="231F20"/>
          <w:spacing w:val="-7"/>
        </w:rPr>
        <w:t>CD3</w:t>
      </w:r>
      <w:r>
        <w:rPr>
          <w:sz w:val="10"/>
          <w:szCs w:val="10"/>
          <w:color w:val="231F20"/>
          <w:spacing w:val="-7"/>
          <w:position w:val="8"/>
        </w:rPr>
        <w:t>+ </w:t>
      </w:r>
      <w:r>
        <w:rPr>
          <w:sz w:val="10"/>
          <w:szCs w:val="10"/>
          <w:color w:val="231F20"/>
          <w:spacing w:val="-8"/>
          <w:position w:val="8"/>
        </w:rPr>
        <w:t xml:space="preserve"> </w:t>
      </w:r>
      <w:r>
        <w:rPr>
          <w:color w:val="231F20"/>
          <w:spacing w:val="-8"/>
        </w:rPr>
        <w:t>、</w:t>
      </w:r>
      <w:r>
        <w:rPr>
          <w:color w:val="231F20"/>
          <w:spacing w:val="-30"/>
        </w:rPr>
        <w:t xml:space="preserve"> </w:t>
      </w:r>
      <w:r>
        <w:rPr>
          <w:color w:val="231F20"/>
          <w:spacing w:val="-9"/>
        </w:rPr>
        <w:t>CD4</w:t>
      </w:r>
      <w:r>
        <w:rPr>
          <w:sz w:val="10"/>
          <w:szCs w:val="10"/>
          <w:color w:val="231F20"/>
          <w:spacing w:val="-9"/>
          <w:position w:val="8"/>
        </w:rPr>
        <w:t>+  </w:t>
      </w:r>
      <w:r>
        <w:rPr>
          <w:color w:val="231F20"/>
          <w:spacing w:val="-9"/>
        </w:rPr>
        <w:t>、</w:t>
      </w:r>
      <w:r>
        <w:rPr>
          <w:color w:val="231F20"/>
          <w:spacing w:val="-29"/>
        </w:rPr>
        <w:t xml:space="preserve"> </w:t>
      </w:r>
      <w:r>
        <w:rPr>
          <w:color w:val="231F20"/>
          <w:spacing w:val="-14"/>
        </w:rPr>
        <w:t>CD4</w:t>
      </w:r>
      <w:r>
        <w:rPr>
          <w:sz w:val="10"/>
          <w:szCs w:val="10"/>
          <w:color w:val="231F20"/>
          <w:spacing w:val="-14"/>
          <w:position w:val="8"/>
        </w:rPr>
        <w:t>+</w:t>
      </w:r>
      <w:r>
        <w:rPr>
          <w:color w:val="231F20"/>
          <w:spacing w:val="-19"/>
          <w:w w:val="93"/>
        </w:rPr>
        <w:t>/</w:t>
      </w:r>
      <w:r>
        <w:rPr>
          <w:color w:val="231F20"/>
        </w:rPr>
        <w:t xml:space="preserve"> </w:t>
      </w:r>
      <w:r>
        <w:rPr>
          <w:color w:val="231F20"/>
          <w:spacing w:val="-8"/>
        </w:rPr>
        <w:t>CD8</w:t>
      </w:r>
      <w:r>
        <w:rPr>
          <w:sz w:val="10"/>
          <w:szCs w:val="10"/>
          <w:color w:val="231F20"/>
          <w:spacing w:val="-8"/>
          <w:position w:val="8"/>
        </w:rPr>
        <w:t>+</w:t>
      </w:r>
      <w:r>
        <w:rPr>
          <w:color w:val="231F20"/>
          <w:spacing w:val="-8"/>
        </w:rPr>
        <w:t>高于对照组</w:t>
      </w:r>
      <w:r>
        <w:rPr>
          <w:color w:val="231F20"/>
          <w:spacing w:val="-17"/>
        </w:rPr>
        <w:t xml:space="preserve"> </w:t>
      </w:r>
      <w:r>
        <w:rPr>
          <w:color w:val="231F20"/>
          <w:spacing w:val="-8"/>
        </w:rPr>
        <w:t>，CD8</w:t>
      </w:r>
      <w:r>
        <w:rPr>
          <w:sz w:val="10"/>
          <w:szCs w:val="10"/>
          <w:color w:val="231F20"/>
          <w:spacing w:val="-8"/>
          <w:position w:val="8"/>
        </w:rPr>
        <w:t>+</w:t>
      </w:r>
      <w:r>
        <w:rPr>
          <w:color w:val="231F20"/>
          <w:spacing w:val="-8"/>
        </w:rPr>
        <w:t>低于对照组（</w:t>
      </w:r>
      <w:r>
        <w:rPr>
          <w:rFonts w:ascii="Arial" w:hAnsi="Arial" w:eastAsia="Arial" w:cs="Arial"/>
          <w:i/>
          <w:iCs/>
          <w:color w:val="231F20"/>
          <w:spacing w:val="-8"/>
        </w:rPr>
        <w:t>P</w:t>
      </w:r>
      <w:r>
        <w:rPr>
          <w:color w:val="231F20"/>
          <w:spacing w:val="-8"/>
        </w:rPr>
        <w:t>＜0.05）。</w:t>
      </w:r>
    </w:p>
    <w:p>
      <w:pPr>
        <w:pStyle w:val="BodyText"/>
        <w:ind w:left="521" w:right="355" w:hanging="15"/>
        <w:spacing w:before="35" w:line="216" w:lineRule="auto"/>
        <w:rPr/>
      </w:pPr>
      <w:r>
        <w:rPr>
          <w:color w:val="231F20"/>
          <w:spacing w:val="11"/>
        </w:rPr>
        <w:t>4.7</w:t>
      </w:r>
      <w:r>
        <w:rPr>
          <w:color w:val="231F20"/>
          <w:spacing w:val="16"/>
          <w:w w:val="101"/>
        </w:rPr>
        <w:t xml:space="preserve">   </w:t>
      </w:r>
      <w:r>
        <w:rPr>
          <w:color w:val="231F20"/>
          <w:spacing w:val="11"/>
        </w:rPr>
        <w:t>2</w:t>
      </w:r>
      <w:r>
        <w:rPr>
          <w:color w:val="231F20"/>
          <w:spacing w:val="-9"/>
        </w:rPr>
        <w:t xml:space="preserve"> </w:t>
      </w:r>
      <w:r>
        <w:rPr>
          <w:rFonts w:ascii="SimHei" w:hAnsi="SimHei" w:eastAsia="SimHei" w:cs="SimHei"/>
          <w:color w:val="231F20"/>
          <w:spacing w:val="11"/>
        </w:rPr>
        <w:t>组不良反应发生率比较</w:t>
      </w:r>
      <w:r>
        <w:rPr>
          <w:rFonts w:ascii="SimHei" w:hAnsi="SimHei" w:eastAsia="SimHei" w:cs="SimHei"/>
          <w:color w:val="231F20"/>
          <w:spacing w:val="11"/>
        </w:rPr>
        <w:t xml:space="preserve">  </w:t>
      </w:r>
      <w:r>
        <w:rPr>
          <w:color w:val="231F20"/>
          <w:spacing w:val="11"/>
        </w:rPr>
        <w:t>服药期</w:t>
      </w:r>
      <w:r>
        <w:rPr>
          <w:color w:val="231F20"/>
          <w:spacing w:val="10"/>
        </w:rPr>
        <w:t>间</w:t>
      </w:r>
      <w:r>
        <w:rPr>
          <w:color w:val="231F20"/>
          <w:spacing w:val="-9"/>
        </w:rPr>
        <w:t xml:space="preserve"> </w:t>
      </w:r>
      <w:r>
        <w:rPr>
          <w:color w:val="231F20"/>
          <w:spacing w:val="10"/>
        </w:rPr>
        <w:t>，</w:t>
      </w:r>
      <w:r>
        <w:rPr>
          <w:color w:val="231F20"/>
          <w:spacing w:val="-38"/>
        </w:rPr>
        <w:t xml:space="preserve"> </w:t>
      </w:r>
      <w:r>
        <w:rPr>
          <w:color w:val="231F20"/>
          <w:spacing w:val="10"/>
        </w:rPr>
        <w:t>观察组</w:t>
      </w:r>
      <w:r>
        <w:rPr>
          <w:color w:val="231F20"/>
        </w:rPr>
        <w:t xml:space="preserve"> </w:t>
      </w:r>
      <w:r>
        <w:rPr>
          <w:color w:val="231F20"/>
          <w:spacing w:val="4"/>
        </w:rPr>
        <w:t>出现口干 1 例</w:t>
      </w:r>
      <w:r>
        <w:rPr>
          <w:color w:val="231F20"/>
          <w:spacing w:val="-11"/>
        </w:rPr>
        <w:t xml:space="preserve"> </w:t>
      </w:r>
      <w:r>
        <w:rPr>
          <w:color w:val="231F20"/>
          <w:spacing w:val="4"/>
        </w:rPr>
        <w:t>、乏力 1 例</w:t>
      </w:r>
      <w:r>
        <w:rPr>
          <w:color w:val="231F20"/>
          <w:spacing w:val="-15"/>
        </w:rPr>
        <w:t xml:space="preserve"> </w:t>
      </w:r>
      <w:r>
        <w:rPr>
          <w:color w:val="231F20"/>
          <w:spacing w:val="4"/>
        </w:rPr>
        <w:t>、皮疹 1 例</w:t>
      </w:r>
      <w:r>
        <w:rPr>
          <w:color w:val="231F20"/>
          <w:spacing w:val="-16"/>
        </w:rPr>
        <w:t xml:space="preserve"> </w:t>
      </w:r>
      <w:r>
        <w:rPr>
          <w:color w:val="231F20"/>
          <w:spacing w:val="4"/>
        </w:rPr>
        <w:t>、</w:t>
      </w:r>
      <w:r>
        <w:rPr>
          <w:color w:val="231F20"/>
          <w:spacing w:val="-21"/>
        </w:rPr>
        <w:t xml:space="preserve"> </w:t>
      </w:r>
      <w:r>
        <w:rPr>
          <w:color w:val="231F20"/>
          <w:spacing w:val="4"/>
        </w:rPr>
        <w:t>胃肠道反应</w:t>
      </w:r>
    </w:p>
    <w:p>
      <w:pPr>
        <w:pStyle w:val="BodyText"/>
        <w:ind w:left="507"/>
        <w:spacing w:before="29" w:line="169" w:lineRule="auto"/>
        <w:rPr/>
      </w:pPr>
      <w:r>
        <w:rPr>
          <w:color w:val="231F20"/>
          <w:spacing w:val="-5"/>
        </w:rPr>
        <w:t>2 例</w:t>
      </w:r>
      <w:r>
        <w:rPr>
          <w:color w:val="231F20"/>
          <w:spacing w:val="-15"/>
        </w:rPr>
        <w:t xml:space="preserve"> </w:t>
      </w:r>
      <w:r>
        <w:rPr>
          <w:color w:val="231F20"/>
          <w:spacing w:val="-5"/>
        </w:rPr>
        <w:t>，不良反应发生率为 11.90%（5/42</w:t>
      </w:r>
      <w:r>
        <w:rPr>
          <w:color w:val="231F20"/>
          <w:spacing w:val="-30"/>
        </w:rPr>
        <w:t>）；</w:t>
      </w:r>
      <w:r>
        <w:rPr>
          <w:color w:val="231F20"/>
          <w:spacing w:val="-5"/>
        </w:rPr>
        <w:t>对照组出现</w:t>
      </w:r>
    </w:p>
    <w:p>
      <w:pPr>
        <w:spacing w:line="14" w:lineRule="auto"/>
        <w:rPr>
          <w:rFonts w:ascii="Arial"/>
          <w:sz w:val="2"/>
        </w:rPr>
      </w:pPr>
      <w:r>
        <w:rPr>
          <w:rFonts w:ascii="Arial" w:hAnsi="Arial" w:eastAsia="Arial" w:cs="Arial"/>
          <w:sz w:val="2"/>
          <w:szCs w:val="2"/>
        </w:rPr>
        <w:br w:type="column"/>
      </w:r>
    </w:p>
    <w:p>
      <w:pPr>
        <w:pStyle w:val="BodyText"/>
        <w:ind w:left="5" w:right="81" w:firstLine="1"/>
        <w:spacing w:before="41" w:line="230" w:lineRule="auto"/>
        <w:jc w:val="both"/>
        <w:rPr/>
      </w:pPr>
      <w:r>
        <w:rPr>
          <w:color w:val="231F20"/>
          <w:spacing w:val="2"/>
        </w:rPr>
        <w:t>肝功能异常</w:t>
      </w:r>
      <w:r>
        <w:rPr>
          <w:color w:val="231F20"/>
          <w:spacing w:val="-19"/>
        </w:rPr>
        <w:t xml:space="preserve"> </w:t>
      </w:r>
      <w:r>
        <w:rPr>
          <w:color w:val="231F20"/>
          <w:spacing w:val="2"/>
        </w:rPr>
        <w:t>、</w:t>
      </w:r>
      <w:r>
        <w:rPr>
          <w:color w:val="231F20"/>
          <w:spacing w:val="-31"/>
        </w:rPr>
        <w:t xml:space="preserve"> </w:t>
      </w:r>
      <w:r>
        <w:rPr>
          <w:color w:val="231F20"/>
          <w:spacing w:val="2"/>
        </w:rPr>
        <w:t>口干</w:t>
      </w:r>
      <w:r>
        <w:rPr>
          <w:color w:val="231F20"/>
          <w:spacing w:val="-31"/>
        </w:rPr>
        <w:t xml:space="preserve"> </w:t>
      </w:r>
      <w:r>
        <w:rPr>
          <w:color w:val="231F20"/>
          <w:spacing w:val="2"/>
        </w:rPr>
        <w:t>、乏力和皮疹各 1</w:t>
      </w:r>
      <w:r>
        <w:rPr>
          <w:color w:val="231F20"/>
          <w:spacing w:val="-24"/>
        </w:rPr>
        <w:t xml:space="preserve"> </w:t>
      </w:r>
      <w:r>
        <w:rPr>
          <w:color w:val="231F20"/>
          <w:spacing w:val="2"/>
        </w:rPr>
        <w:t>例</w:t>
      </w:r>
      <w:r>
        <w:rPr>
          <w:color w:val="231F20"/>
          <w:spacing w:val="-30"/>
        </w:rPr>
        <w:t xml:space="preserve"> </w:t>
      </w:r>
      <w:r>
        <w:rPr>
          <w:color w:val="231F20"/>
          <w:spacing w:val="2"/>
        </w:rPr>
        <w:t>、</w:t>
      </w:r>
      <w:r>
        <w:rPr>
          <w:color w:val="231F20"/>
          <w:spacing w:val="-36"/>
        </w:rPr>
        <w:t xml:space="preserve"> </w:t>
      </w:r>
      <w:r>
        <w:rPr>
          <w:color w:val="231F20"/>
          <w:spacing w:val="2"/>
        </w:rPr>
        <w:t>胃肠道反应</w:t>
      </w:r>
      <w:r>
        <w:rPr>
          <w:color w:val="231F20"/>
        </w:rPr>
        <w:t xml:space="preserve"> </w:t>
      </w:r>
      <w:r>
        <w:rPr>
          <w:color w:val="231F20"/>
          <w:spacing w:val="-5"/>
        </w:rPr>
        <w:t>2</w:t>
      </w:r>
      <w:r>
        <w:rPr>
          <w:color w:val="231F20"/>
          <w:spacing w:val="-17"/>
        </w:rPr>
        <w:t xml:space="preserve"> </w:t>
      </w:r>
      <w:r>
        <w:rPr>
          <w:color w:val="231F20"/>
          <w:spacing w:val="-5"/>
        </w:rPr>
        <w:t>例 ，不良反应发生率为 14.29%（6/42）。2</w:t>
      </w:r>
      <w:r>
        <w:rPr>
          <w:color w:val="231F20"/>
          <w:spacing w:val="-18"/>
        </w:rPr>
        <w:t xml:space="preserve"> </w:t>
      </w:r>
      <w:r>
        <w:rPr>
          <w:color w:val="231F20"/>
          <w:spacing w:val="-6"/>
        </w:rPr>
        <w:t>组不良反</w:t>
      </w:r>
      <w:r>
        <w:rPr>
          <w:color w:val="231F20"/>
        </w:rPr>
        <w:t xml:space="preserve"> </w:t>
      </w:r>
      <w:r>
        <w:rPr>
          <w:color w:val="231F20"/>
          <w:spacing w:val="6"/>
        </w:rPr>
        <w:t>应发生率比较</w:t>
      </w:r>
      <w:r>
        <w:rPr>
          <w:color w:val="231F20"/>
          <w:spacing w:val="3"/>
        </w:rPr>
        <w:t xml:space="preserve"> </w:t>
      </w:r>
      <w:r>
        <w:rPr>
          <w:color w:val="231F20"/>
          <w:spacing w:val="6"/>
        </w:rPr>
        <w:t>，差异无统计学意义(</w:t>
      </w:r>
      <w:r>
        <w:rPr>
          <w:rFonts w:ascii="Arial" w:hAnsi="Arial" w:eastAsia="Arial" w:cs="Arial"/>
          <w:i/>
          <w:iCs/>
          <w:color w:val="231F20"/>
          <w:spacing w:val="6"/>
        </w:rPr>
        <w:t>χ</w:t>
      </w:r>
      <w:r>
        <w:rPr>
          <w:sz w:val="10"/>
          <w:szCs w:val="10"/>
          <w:color w:val="231F20"/>
          <w:spacing w:val="6"/>
          <w:position w:val="8"/>
        </w:rPr>
        <w:t>2</w:t>
      </w:r>
      <w:r>
        <w:rPr>
          <w:color w:val="231F20"/>
          <w:spacing w:val="6"/>
        </w:rPr>
        <w:t>＝0.416</w:t>
      </w:r>
      <w:r>
        <w:rPr>
          <w:color w:val="231F20"/>
          <w:spacing w:val="-21"/>
        </w:rPr>
        <w:t xml:space="preserve"> </w:t>
      </w:r>
      <w:r>
        <w:rPr>
          <w:color w:val="231F20"/>
          <w:spacing w:val="6"/>
        </w:rPr>
        <w:t>，</w:t>
      </w:r>
      <w:r>
        <w:rPr>
          <w:rFonts w:ascii="Arial" w:hAnsi="Arial" w:eastAsia="Arial" w:cs="Arial"/>
          <w:i/>
          <w:iCs/>
          <w:color w:val="231F20"/>
          <w:spacing w:val="6"/>
        </w:rPr>
        <w:t>P </w:t>
      </w:r>
      <w:r>
        <w:rPr>
          <w:color w:val="231F20"/>
          <w:spacing w:val="6"/>
        </w:rPr>
        <w:t>=</w:t>
      </w:r>
      <w:r>
        <w:rPr>
          <w:color w:val="231F20"/>
        </w:rPr>
        <w:t xml:space="preserve">  </w:t>
      </w:r>
      <w:r>
        <w:rPr>
          <w:color w:val="231F20"/>
          <w:spacing w:val="-18"/>
        </w:rPr>
        <w:t>0.511）。</w:t>
      </w:r>
    </w:p>
    <w:p>
      <w:pPr>
        <w:pStyle w:val="BodyText"/>
        <w:ind w:left="895"/>
        <w:spacing w:before="122" w:line="171" w:lineRule="auto"/>
        <w:rPr>
          <w:sz w:val="17"/>
          <w:szCs w:val="17"/>
        </w:rPr>
      </w:pPr>
      <w:r>
        <w:pict>
          <v:shape id="_x0000_s28" style="position:absolute;margin-left:187.23pt;margin-top:6.39609pt;mso-position-vertical-relative:text;mso-position-horizontal-relative:text;width:4pt;height:0.2pt;z-index:-251651072;" filled="false" strokecolor="#231F20" strokeweight="0.19pt" coordsize="80,4" coordorigin="0,0" path="m0,1l79,1e">
            <v:stroke joinstyle="miter" miterlimit="4"/>
          </v:shape>
        </w:pict>
      </w:r>
      <w:r>
        <w:rPr>
          <w:rFonts w:ascii="SimHei" w:hAnsi="SimHei" w:eastAsia="SimHei" w:cs="SimHei"/>
          <w:sz w:val="17"/>
          <w:szCs w:val="17"/>
          <w:color w:val="231F20"/>
          <w:spacing w:val="-1"/>
        </w:rPr>
        <w:t>表</w:t>
      </w:r>
      <w:r>
        <w:rPr>
          <w:sz w:val="17"/>
          <w:szCs w:val="17"/>
          <w:color w:val="231F20"/>
          <w:spacing w:val="-1"/>
        </w:rPr>
        <w:t>5</w:t>
      </w:r>
      <w:r>
        <w:rPr>
          <w:sz w:val="17"/>
          <w:szCs w:val="17"/>
          <w:color w:val="231F20"/>
          <w:spacing w:val="17"/>
          <w:w w:val="101"/>
        </w:rPr>
        <w:t xml:space="preserve">   </w:t>
      </w:r>
      <w:r>
        <w:rPr>
          <w:sz w:val="17"/>
          <w:szCs w:val="17"/>
          <w:color w:val="231F20"/>
          <w:spacing w:val="-1"/>
        </w:rPr>
        <w:t>2</w:t>
      </w:r>
      <w:r>
        <w:rPr>
          <w:sz w:val="17"/>
          <w:szCs w:val="17"/>
          <w:color w:val="231F20"/>
          <w:spacing w:val="-16"/>
        </w:rPr>
        <w:t xml:space="preserve"> </w:t>
      </w:r>
      <w:r>
        <w:rPr>
          <w:rFonts w:ascii="SimHei" w:hAnsi="SimHei" w:eastAsia="SimHei" w:cs="SimHei"/>
          <w:sz w:val="17"/>
          <w:szCs w:val="17"/>
          <w:color w:val="231F20"/>
          <w:spacing w:val="-1"/>
        </w:rPr>
        <w:t>组治疗前后免疫学指标比较</w:t>
      </w:r>
      <w:r>
        <w:rPr>
          <w:sz w:val="17"/>
          <w:szCs w:val="17"/>
          <w:color w:val="231F20"/>
          <w:spacing w:val="-1"/>
        </w:rPr>
        <w:t>（</w:t>
      </w:r>
      <w:r>
        <w:rPr>
          <w:rFonts w:ascii="Arial" w:hAnsi="Arial" w:eastAsia="Arial" w:cs="Arial"/>
          <w:sz w:val="17"/>
          <w:szCs w:val="17"/>
          <w:i/>
          <w:iCs/>
          <w:color w:val="231F20"/>
          <w:spacing w:val="-1"/>
        </w:rPr>
        <w:t>x</w:t>
      </w:r>
      <w:r>
        <w:rPr>
          <w:rFonts w:ascii="Arial" w:hAnsi="Arial" w:eastAsia="Arial" w:cs="Arial"/>
          <w:sz w:val="17"/>
          <w:szCs w:val="17"/>
          <w:i/>
          <w:iCs/>
          <w:color w:val="231F20"/>
          <w:spacing w:val="-1"/>
        </w:rPr>
        <w:t xml:space="preserve"> </w:t>
      </w:r>
      <w:r>
        <w:rPr>
          <w:sz w:val="17"/>
          <w:szCs w:val="17"/>
          <w:color w:val="231F20"/>
          <w:spacing w:val="-1"/>
        </w:rPr>
        <w:t>±</w:t>
      </w:r>
      <w:r>
        <w:rPr>
          <w:sz w:val="17"/>
          <w:szCs w:val="17"/>
          <w:color w:val="231F20"/>
          <w:spacing w:val="-20"/>
        </w:rPr>
        <w:t xml:space="preserve"> </w:t>
      </w:r>
      <w:r>
        <w:rPr>
          <w:rFonts w:ascii="Arial" w:hAnsi="Arial" w:eastAsia="Arial" w:cs="Arial"/>
          <w:sz w:val="17"/>
          <w:szCs w:val="17"/>
          <w:i/>
          <w:iCs/>
          <w:color w:val="231F20"/>
          <w:spacing w:val="-1"/>
        </w:rPr>
        <w:t>s</w:t>
      </w:r>
      <w:r>
        <w:rPr>
          <w:sz w:val="17"/>
          <w:szCs w:val="17"/>
          <w:color w:val="231F20"/>
          <w:spacing w:val="-1"/>
        </w:rPr>
        <w:t>）         %</w:t>
      </w:r>
    </w:p>
    <w:tbl>
      <w:tblPr>
        <w:tblStyle w:val="TableNormal"/>
        <w:tblW w:w="485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02"/>
        <w:gridCol w:w="505"/>
        <w:gridCol w:w="373"/>
        <w:gridCol w:w="885"/>
        <w:gridCol w:w="885"/>
        <w:gridCol w:w="889"/>
        <w:gridCol w:w="812"/>
      </w:tblGrid>
      <w:tr>
        <w:trPr>
          <w:trHeight w:val="287" w:hRule="atLeast"/>
        </w:trPr>
        <w:tc>
          <w:tcPr>
            <w:tcW w:w="502" w:type="dxa"/>
            <w:vAlign w:val="top"/>
            <w:tcBorders>
              <w:bottom w:val="single" w:color="231F20" w:sz="2" w:space="0"/>
              <w:top w:val="single" w:color="231F20" w:sz="4" w:space="0"/>
            </w:tcBorders>
          </w:tcPr>
          <w:p>
            <w:pPr>
              <w:pStyle w:val="TableText"/>
              <w:ind w:left="60"/>
              <w:spacing w:before="48" w:line="188" w:lineRule="auto"/>
              <w:rPr/>
            </w:pPr>
            <w:r>
              <w:rPr>
                <w:color w:val="231F20"/>
                <w:spacing w:val="-13"/>
              </w:rPr>
              <w:t>组   别</w:t>
            </w:r>
          </w:p>
        </w:tc>
        <w:tc>
          <w:tcPr>
            <w:tcW w:w="505" w:type="dxa"/>
            <w:vAlign w:val="top"/>
            <w:tcBorders>
              <w:bottom w:val="single" w:color="231F20" w:sz="2" w:space="0"/>
              <w:top w:val="single" w:color="231F20" w:sz="4" w:space="0"/>
            </w:tcBorders>
          </w:tcPr>
          <w:p>
            <w:pPr>
              <w:pStyle w:val="TableText"/>
              <w:ind w:right="4"/>
              <w:spacing w:before="48" w:line="188" w:lineRule="auto"/>
              <w:jc w:val="right"/>
              <w:rPr/>
            </w:pPr>
            <w:r>
              <w:rPr>
                <w:color w:val="231F20"/>
                <w:spacing w:val="-10"/>
                <w:w w:val="90"/>
              </w:rPr>
              <w:t>时</w:t>
            </w:r>
            <w:r>
              <w:rPr>
                <w:color w:val="231F20"/>
                <w:spacing w:val="22"/>
              </w:rPr>
              <w:t xml:space="preserve">  </w:t>
            </w:r>
            <w:r>
              <w:rPr>
                <w:color w:val="231F20"/>
                <w:spacing w:val="-10"/>
                <w:w w:val="90"/>
              </w:rPr>
              <w:t>间</w:t>
            </w:r>
          </w:p>
        </w:tc>
        <w:tc>
          <w:tcPr>
            <w:tcW w:w="373" w:type="dxa"/>
            <w:vAlign w:val="top"/>
            <w:tcBorders>
              <w:bottom w:val="single" w:color="231F20" w:sz="2" w:space="0"/>
              <w:top w:val="single" w:color="231F20" w:sz="4" w:space="0"/>
            </w:tcBorders>
          </w:tcPr>
          <w:p>
            <w:pPr>
              <w:pStyle w:val="TableText"/>
              <w:ind w:left="61"/>
              <w:spacing w:before="48" w:line="188" w:lineRule="auto"/>
              <w:rPr/>
            </w:pPr>
            <w:r>
              <w:rPr>
                <w:color w:val="231F20"/>
                <w:spacing w:val="-2"/>
                <w:w w:val="87"/>
              </w:rPr>
              <w:t>例数</w:t>
            </w:r>
          </w:p>
        </w:tc>
        <w:tc>
          <w:tcPr>
            <w:tcW w:w="885" w:type="dxa"/>
            <w:vAlign w:val="top"/>
            <w:tcBorders>
              <w:bottom w:val="single" w:color="231F20" w:sz="2" w:space="0"/>
              <w:top w:val="single" w:color="231F20" w:sz="4" w:space="0"/>
            </w:tcBorders>
          </w:tcPr>
          <w:p>
            <w:pPr>
              <w:pStyle w:val="TableText"/>
              <w:ind w:left="315"/>
              <w:spacing w:before="52" w:line="185" w:lineRule="auto"/>
              <w:rPr>
                <w:sz w:val="9"/>
                <w:szCs w:val="9"/>
              </w:rPr>
            </w:pPr>
            <w:r>
              <w:rPr>
                <w:color w:val="231F20"/>
                <w:spacing w:val="-17"/>
                <w:w w:val="80"/>
              </w:rPr>
              <w:t>CD3</w:t>
            </w:r>
            <w:r>
              <w:rPr>
                <w:sz w:val="9"/>
                <w:szCs w:val="9"/>
                <w:color w:val="231F20"/>
                <w:position w:val="7"/>
              </w:rPr>
              <w:t>+</w:t>
            </w:r>
          </w:p>
        </w:tc>
        <w:tc>
          <w:tcPr>
            <w:tcW w:w="885" w:type="dxa"/>
            <w:vAlign w:val="top"/>
            <w:tcBorders>
              <w:bottom w:val="single" w:color="231F20" w:sz="2" w:space="0"/>
              <w:top w:val="single" w:color="231F20" w:sz="4" w:space="0"/>
            </w:tcBorders>
          </w:tcPr>
          <w:p>
            <w:pPr>
              <w:pStyle w:val="TableText"/>
              <w:ind w:left="291"/>
              <w:spacing w:before="52" w:line="185" w:lineRule="auto"/>
              <w:rPr>
                <w:sz w:val="9"/>
                <w:szCs w:val="9"/>
              </w:rPr>
            </w:pPr>
            <w:r>
              <w:rPr>
                <w:color w:val="231F20"/>
                <w:spacing w:val="-11"/>
                <w:w w:val="74"/>
              </w:rPr>
              <w:t>CD4</w:t>
            </w:r>
            <w:r>
              <w:rPr>
                <w:sz w:val="9"/>
                <w:szCs w:val="9"/>
                <w:color w:val="231F20"/>
                <w:spacing w:val="2"/>
                <w:position w:val="7"/>
              </w:rPr>
              <w:t>+</w:t>
            </w:r>
          </w:p>
        </w:tc>
        <w:tc>
          <w:tcPr>
            <w:tcW w:w="889" w:type="dxa"/>
            <w:vAlign w:val="top"/>
            <w:tcBorders>
              <w:bottom w:val="single" w:color="231F20" w:sz="2" w:space="0"/>
              <w:top w:val="single" w:color="231F20" w:sz="4" w:space="0"/>
            </w:tcBorders>
          </w:tcPr>
          <w:p>
            <w:pPr>
              <w:pStyle w:val="TableText"/>
              <w:ind w:left="284"/>
              <w:spacing w:before="52" w:line="185" w:lineRule="auto"/>
              <w:rPr>
                <w:sz w:val="9"/>
                <w:szCs w:val="9"/>
              </w:rPr>
            </w:pPr>
            <w:r>
              <w:rPr>
                <w:color w:val="231F20"/>
                <w:spacing w:val="-14"/>
                <w:w w:val="77"/>
              </w:rPr>
              <w:t>CD8</w:t>
            </w:r>
            <w:r>
              <w:rPr>
                <w:sz w:val="9"/>
                <w:szCs w:val="9"/>
                <w:color w:val="231F20"/>
                <w:position w:val="7"/>
              </w:rPr>
              <w:t>+</w:t>
            </w:r>
          </w:p>
        </w:tc>
        <w:tc>
          <w:tcPr>
            <w:tcW w:w="812" w:type="dxa"/>
            <w:vAlign w:val="top"/>
            <w:tcBorders>
              <w:bottom w:val="single" w:color="231F20" w:sz="2" w:space="0"/>
              <w:top w:val="single" w:color="231F20" w:sz="4" w:space="0"/>
            </w:tcBorders>
          </w:tcPr>
          <w:p>
            <w:pPr>
              <w:pStyle w:val="TableText"/>
              <w:ind w:left="78"/>
              <w:spacing w:before="52" w:line="185" w:lineRule="auto"/>
              <w:rPr>
                <w:sz w:val="9"/>
                <w:szCs w:val="9"/>
              </w:rPr>
            </w:pPr>
            <w:r>
              <w:rPr>
                <w:color w:val="231F20"/>
                <w:spacing w:val="-12"/>
                <w:w w:val="78"/>
              </w:rPr>
              <w:t>CD4</w:t>
            </w:r>
            <w:r>
              <w:rPr>
                <w:sz w:val="9"/>
                <w:szCs w:val="9"/>
                <w:color w:val="231F20"/>
                <w:spacing w:val="-12"/>
                <w:w w:val="78"/>
                <w:position w:val="7"/>
              </w:rPr>
              <w:t>+</w:t>
            </w:r>
            <w:r>
              <w:rPr>
                <w:color w:val="231F20"/>
                <w:spacing w:val="-12"/>
                <w:w w:val="78"/>
              </w:rPr>
              <w:t>/CD8</w:t>
            </w:r>
            <w:r>
              <w:rPr>
                <w:sz w:val="9"/>
                <w:szCs w:val="9"/>
                <w:color w:val="231F20"/>
                <w:spacing w:val="-12"/>
                <w:w w:val="78"/>
                <w:position w:val="7"/>
              </w:rPr>
              <w:t>+</w:t>
            </w:r>
          </w:p>
        </w:tc>
      </w:tr>
      <w:tr>
        <w:trPr>
          <w:trHeight w:val="282" w:hRule="atLeast"/>
        </w:trPr>
        <w:tc>
          <w:tcPr>
            <w:tcW w:w="502" w:type="dxa"/>
            <w:vAlign w:val="top"/>
            <w:vMerge w:val="restart"/>
            <w:tcBorders>
              <w:top w:val="single" w:color="231F20" w:sz="2" w:space="0"/>
              <w:bottom w:val="nil"/>
            </w:tcBorders>
          </w:tcPr>
          <w:p>
            <w:pPr>
              <w:pStyle w:val="TableText"/>
              <w:ind w:left="62"/>
              <w:spacing w:before="196" w:line="208" w:lineRule="auto"/>
              <w:rPr/>
            </w:pPr>
            <w:r>
              <w:rPr>
                <w:color w:val="231F20"/>
                <w:spacing w:val="-3"/>
                <w:w w:val="84"/>
              </w:rPr>
              <w:t>观察组</w:t>
            </w:r>
          </w:p>
        </w:tc>
        <w:tc>
          <w:tcPr>
            <w:tcW w:w="505" w:type="dxa"/>
            <w:vAlign w:val="top"/>
            <w:tcBorders>
              <w:top w:val="single" w:color="231F20" w:sz="2" w:space="0"/>
            </w:tcBorders>
          </w:tcPr>
          <w:p>
            <w:pPr>
              <w:pStyle w:val="TableText"/>
              <w:ind w:left="63"/>
              <w:spacing w:before="49" w:line="183" w:lineRule="auto"/>
              <w:rPr/>
            </w:pPr>
            <w:r>
              <w:rPr>
                <w:color w:val="231F20"/>
                <w:spacing w:val="-4"/>
                <w:w w:val="85"/>
              </w:rPr>
              <w:t>治疗前</w:t>
            </w:r>
          </w:p>
        </w:tc>
        <w:tc>
          <w:tcPr>
            <w:tcW w:w="373" w:type="dxa"/>
            <w:vAlign w:val="top"/>
            <w:tcBorders>
              <w:top w:val="single" w:color="231F20" w:sz="2" w:space="0"/>
            </w:tcBorders>
          </w:tcPr>
          <w:p>
            <w:pPr>
              <w:pStyle w:val="TableText"/>
              <w:ind w:left="124"/>
              <w:spacing w:before="53" w:line="180" w:lineRule="auto"/>
              <w:rPr/>
            </w:pPr>
            <w:r>
              <w:rPr>
                <w:color w:val="231F20"/>
                <w:spacing w:val="-9"/>
                <w:w w:val="90"/>
              </w:rPr>
              <w:t>42</w:t>
            </w:r>
          </w:p>
        </w:tc>
        <w:tc>
          <w:tcPr>
            <w:tcW w:w="885" w:type="dxa"/>
            <w:vAlign w:val="top"/>
            <w:tcBorders>
              <w:top w:val="single" w:color="231F20" w:sz="2" w:space="0"/>
            </w:tcBorders>
          </w:tcPr>
          <w:p>
            <w:pPr>
              <w:pStyle w:val="TableText"/>
              <w:ind w:left="59"/>
              <w:spacing w:before="53" w:line="180" w:lineRule="auto"/>
              <w:rPr/>
            </w:pPr>
            <w:r>
              <w:rPr>
                <w:color w:val="231F20"/>
                <w:spacing w:val="-14"/>
                <w:w w:val="83"/>
              </w:rPr>
              <w:t>48.46</w:t>
            </w:r>
            <w:r>
              <w:rPr>
                <w:color w:val="231F20"/>
                <w:spacing w:val="-22"/>
              </w:rPr>
              <w:t xml:space="preserve"> </w:t>
            </w:r>
            <w:r>
              <w:rPr>
                <w:color w:val="231F20"/>
                <w:spacing w:val="-14"/>
                <w:w w:val="83"/>
              </w:rPr>
              <w:t>±</w:t>
            </w:r>
            <w:r>
              <w:rPr>
                <w:color w:val="231F20"/>
                <w:spacing w:val="-25"/>
              </w:rPr>
              <w:t xml:space="preserve"> </w:t>
            </w:r>
            <w:r>
              <w:rPr>
                <w:color w:val="231F20"/>
                <w:spacing w:val="-14"/>
                <w:w w:val="83"/>
              </w:rPr>
              <w:t>4.18</w:t>
            </w:r>
          </w:p>
        </w:tc>
        <w:tc>
          <w:tcPr>
            <w:tcW w:w="885" w:type="dxa"/>
            <w:vAlign w:val="top"/>
            <w:tcBorders>
              <w:top w:val="single" w:color="231F20" w:sz="2" w:space="0"/>
            </w:tcBorders>
          </w:tcPr>
          <w:p>
            <w:pPr>
              <w:pStyle w:val="TableText"/>
              <w:ind w:left="62"/>
              <w:spacing w:before="53" w:line="180" w:lineRule="auto"/>
              <w:rPr/>
            </w:pPr>
            <w:r>
              <w:rPr>
                <w:color w:val="231F20"/>
                <w:spacing w:val="-20"/>
                <w:w w:val="88"/>
              </w:rPr>
              <w:t>32.67</w:t>
            </w:r>
            <w:r>
              <w:rPr>
                <w:color w:val="231F20"/>
                <w:spacing w:val="-15"/>
              </w:rPr>
              <w:t xml:space="preserve"> </w:t>
            </w:r>
            <w:r>
              <w:rPr>
                <w:color w:val="231F20"/>
                <w:spacing w:val="-20"/>
                <w:w w:val="88"/>
              </w:rPr>
              <w:t>±</w:t>
            </w:r>
            <w:r>
              <w:rPr>
                <w:color w:val="231F20"/>
                <w:spacing w:val="-21"/>
              </w:rPr>
              <w:t xml:space="preserve"> </w:t>
            </w:r>
            <w:r>
              <w:rPr>
                <w:color w:val="231F20"/>
                <w:spacing w:val="-20"/>
                <w:w w:val="88"/>
              </w:rPr>
              <w:t>3.31</w:t>
            </w:r>
          </w:p>
        </w:tc>
        <w:tc>
          <w:tcPr>
            <w:tcW w:w="889" w:type="dxa"/>
            <w:vAlign w:val="top"/>
            <w:tcBorders>
              <w:top w:val="single" w:color="231F20" w:sz="2" w:space="0"/>
            </w:tcBorders>
          </w:tcPr>
          <w:p>
            <w:pPr>
              <w:pStyle w:val="TableText"/>
              <w:ind w:left="60"/>
              <w:spacing w:before="53" w:line="180" w:lineRule="auto"/>
              <w:rPr/>
            </w:pPr>
            <w:r>
              <w:rPr>
                <w:color w:val="231F20"/>
                <w:spacing w:val="-20"/>
                <w:w w:val="89"/>
              </w:rPr>
              <w:t>29.88</w:t>
            </w:r>
            <w:r>
              <w:rPr>
                <w:color w:val="231F20"/>
                <w:spacing w:val="-22"/>
              </w:rPr>
              <w:t xml:space="preserve"> </w:t>
            </w:r>
            <w:r>
              <w:rPr>
                <w:color w:val="231F20"/>
                <w:spacing w:val="-20"/>
                <w:w w:val="89"/>
              </w:rPr>
              <w:t>±</w:t>
            </w:r>
            <w:r>
              <w:rPr>
                <w:color w:val="231F20"/>
                <w:spacing w:val="-22"/>
              </w:rPr>
              <w:t xml:space="preserve"> </w:t>
            </w:r>
            <w:r>
              <w:rPr>
                <w:color w:val="231F20"/>
                <w:spacing w:val="-20"/>
                <w:w w:val="89"/>
              </w:rPr>
              <w:t>3.13</w:t>
            </w:r>
          </w:p>
        </w:tc>
        <w:tc>
          <w:tcPr>
            <w:tcW w:w="812" w:type="dxa"/>
            <w:vAlign w:val="top"/>
            <w:tcBorders>
              <w:top w:val="single" w:color="231F20" w:sz="2" w:space="0"/>
            </w:tcBorders>
          </w:tcPr>
          <w:p>
            <w:pPr>
              <w:pStyle w:val="TableText"/>
              <w:ind w:left="65"/>
              <w:spacing w:before="53" w:line="180" w:lineRule="auto"/>
              <w:rPr/>
            </w:pPr>
            <w:r>
              <w:rPr>
                <w:color w:val="231F20"/>
                <w:spacing w:val="-19"/>
                <w:w w:val="87"/>
              </w:rPr>
              <w:t>1.28</w:t>
            </w:r>
            <w:r>
              <w:rPr>
                <w:color w:val="231F20"/>
                <w:spacing w:val="-19"/>
              </w:rPr>
              <w:t xml:space="preserve"> </w:t>
            </w:r>
            <w:r>
              <w:rPr>
                <w:color w:val="231F20"/>
                <w:spacing w:val="-19"/>
                <w:w w:val="87"/>
              </w:rPr>
              <w:t>±</w:t>
            </w:r>
            <w:r>
              <w:rPr>
                <w:color w:val="231F20"/>
                <w:spacing w:val="-24"/>
              </w:rPr>
              <w:t xml:space="preserve"> </w:t>
            </w:r>
            <w:r>
              <w:rPr>
                <w:color w:val="231F20"/>
                <w:spacing w:val="-19"/>
                <w:w w:val="87"/>
              </w:rPr>
              <w:t>0.22</w:t>
            </w:r>
          </w:p>
        </w:tc>
      </w:tr>
      <w:tr>
        <w:trPr>
          <w:trHeight w:val="296" w:hRule="atLeast"/>
        </w:trPr>
        <w:tc>
          <w:tcPr>
            <w:tcW w:w="502" w:type="dxa"/>
            <w:vAlign w:val="top"/>
            <w:vMerge w:val="continue"/>
            <w:tcBorders>
              <w:top w:val="nil"/>
            </w:tcBorders>
          </w:tcPr>
          <w:p>
            <w:pPr>
              <w:rPr>
                <w:rFonts w:ascii="Arial"/>
                <w:sz w:val="21"/>
              </w:rPr>
            </w:pPr>
            <w:r/>
          </w:p>
        </w:tc>
        <w:tc>
          <w:tcPr>
            <w:tcW w:w="505" w:type="dxa"/>
            <w:vAlign w:val="top"/>
          </w:tcPr>
          <w:p>
            <w:pPr>
              <w:pStyle w:val="TableText"/>
              <w:ind w:left="63"/>
              <w:spacing w:before="61" w:line="185" w:lineRule="auto"/>
              <w:rPr/>
            </w:pPr>
            <w:r>
              <w:rPr>
                <w:color w:val="231F20"/>
                <w:spacing w:val="-3"/>
                <w:w w:val="84"/>
              </w:rPr>
              <w:t>治疗后</w:t>
            </w:r>
          </w:p>
        </w:tc>
        <w:tc>
          <w:tcPr>
            <w:tcW w:w="373" w:type="dxa"/>
            <w:vAlign w:val="top"/>
          </w:tcPr>
          <w:p>
            <w:pPr>
              <w:pStyle w:val="TableText"/>
              <w:ind w:left="124"/>
              <w:spacing w:before="64" w:line="182" w:lineRule="auto"/>
              <w:rPr/>
            </w:pPr>
            <w:r>
              <w:rPr>
                <w:color w:val="231F20"/>
                <w:spacing w:val="-9"/>
                <w:w w:val="90"/>
              </w:rPr>
              <w:t>42</w:t>
            </w:r>
          </w:p>
        </w:tc>
        <w:tc>
          <w:tcPr>
            <w:tcW w:w="885" w:type="dxa"/>
            <w:vAlign w:val="top"/>
          </w:tcPr>
          <w:p>
            <w:pPr>
              <w:pStyle w:val="TableText"/>
              <w:ind w:left="62"/>
              <w:spacing w:before="61" w:line="185" w:lineRule="auto"/>
              <w:rPr>
                <w:sz w:val="9"/>
                <w:szCs w:val="9"/>
              </w:rPr>
            </w:pPr>
            <w:r>
              <w:rPr>
                <w:color w:val="231F20"/>
                <w:spacing w:val="-16"/>
                <w:w w:val="80"/>
              </w:rPr>
              <w:t>62.61</w:t>
            </w:r>
            <w:r>
              <w:rPr>
                <w:color w:val="231F20"/>
                <w:spacing w:val="-21"/>
              </w:rPr>
              <w:t xml:space="preserve"> </w:t>
            </w:r>
            <w:r>
              <w:rPr>
                <w:color w:val="231F20"/>
                <w:spacing w:val="-16"/>
                <w:w w:val="80"/>
              </w:rPr>
              <w:t>±</w:t>
            </w:r>
            <w:r>
              <w:rPr>
                <w:color w:val="231F20"/>
                <w:spacing w:val="-24"/>
              </w:rPr>
              <w:t xml:space="preserve"> </w:t>
            </w:r>
            <w:r>
              <w:rPr>
                <w:color w:val="231F20"/>
                <w:spacing w:val="-16"/>
                <w:w w:val="80"/>
              </w:rPr>
              <w:t>5.49</w:t>
            </w:r>
            <w:r>
              <w:rPr>
                <w:sz w:val="9"/>
                <w:szCs w:val="9"/>
                <w:color w:val="231F20"/>
                <w:spacing w:val="-7"/>
                <w:w w:val="99"/>
                <w:position w:val="7"/>
              </w:rPr>
              <w:t>①②</w:t>
            </w:r>
          </w:p>
        </w:tc>
        <w:tc>
          <w:tcPr>
            <w:tcW w:w="885" w:type="dxa"/>
            <w:vAlign w:val="top"/>
          </w:tcPr>
          <w:p>
            <w:pPr>
              <w:pStyle w:val="TableText"/>
              <w:ind w:left="58"/>
              <w:spacing w:before="61" w:line="185" w:lineRule="auto"/>
              <w:rPr>
                <w:sz w:val="9"/>
                <w:szCs w:val="9"/>
              </w:rPr>
            </w:pPr>
            <w:r>
              <w:rPr>
                <w:color w:val="231F20"/>
                <w:spacing w:val="-15"/>
                <w:w w:val="80"/>
              </w:rPr>
              <w:t>46.16</w:t>
            </w:r>
            <w:r>
              <w:rPr>
                <w:color w:val="231F20"/>
                <w:spacing w:val="-21"/>
              </w:rPr>
              <w:t xml:space="preserve"> </w:t>
            </w:r>
            <w:r>
              <w:rPr>
                <w:color w:val="231F20"/>
                <w:spacing w:val="-15"/>
                <w:w w:val="80"/>
              </w:rPr>
              <w:t>±</w:t>
            </w:r>
            <w:r>
              <w:rPr>
                <w:color w:val="231F20"/>
                <w:spacing w:val="-26"/>
              </w:rPr>
              <w:t xml:space="preserve"> </w:t>
            </w:r>
            <w:r>
              <w:rPr>
                <w:color w:val="231F20"/>
                <w:spacing w:val="-15"/>
                <w:w w:val="80"/>
              </w:rPr>
              <w:t>4.73</w:t>
            </w:r>
            <w:r>
              <w:rPr>
                <w:sz w:val="9"/>
                <w:szCs w:val="9"/>
                <w:color w:val="231F20"/>
                <w:spacing w:val="-6"/>
                <w:w w:val="95"/>
                <w:position w:val="7"/>
              </w:rPr>
              <w:t>①②</w:t>
            </w:r>
          </w:p>
        </w:tc>
        <w:tc>
          <w:tcPr>
            <w:tcW w:w="889" w:type="dxa"/>
            <w:vAlign w:val="top"/>
          </w:tcPr>
          <w:p>
            <w:pPr>
              <w:pStyle w:val="TableText"/>
              <w:ind w:left="60"/>
              <w:spacing w:before="61" w:line="185" w:lineRule="auto"/>
              <w:rPr>
                <w:sz w:val="9"/>
                <w:szCs w:val="9"/>
              </w:rPr>
            </w:pPr>
            <w:r>
              <w:rPr>
                <w:color w:val="231F20"/>
                <w:spacing w:val="-15"/>
                <w:w w:val="79"/>
              </w:rPr>
              <w:t>23.42</w:t>
            </w:r>
            <w:r>
              <w:rPr>
                <w:color w:val="231F20"/>
                <w:spacing w:val="-22"/>
              </w:rPr>
              <w:t xml:space="preserve"> </w:t>
            </w:r>
            <w:r>
              <w:rPr>
                <w:color w:val="231F20"/>
                <w:spacing w:val="-15"/>
                <w:w w:val="79"/>
              </w:rPr>
              <w:t>±</w:t>
            </w:r>
            <w:r>
              <w:rPr>
                <w:color w:val="231F20"/>
                <w:spacing w:val="-23"/>
              </w:rPr>
              <w:t xml:space="preserve"> </w:t>
            </w:r>
            <w:r>
              <w:rPr>
                <w:color w:val="231F20"/>
                <w:spacing w:val="-15"/>
                <w:w w:val="79"/>
              </w:rPr>
              <w:t>2.28</w:t>
            </w:r>
            <w:r>
              <w:rPr>
                <w:sz w:val="9"/>
                <w:szCs w:val="9"/>
                <w:color w:val="231F20"/>
                <w:spacing w:val="-7"/>
                <w:w w:val="99"/>
                <w:position w:val="7"/>
              </w:rPr>
              <w:t>①②</w:t>
            </w:r>
          </w:p>
        </w:tc>
        <w:tc>
          <w:tcPr>
            <w:tcW w:w="812" w:type="dxa"/>
            <w:vAlign w:val="top"/>
          </w:tcPr>
          <w:p>
            <w:pPr>
              <w:pStyle w:val="TableText"/>
              <w:ind w:left="65"/>
              <w:spacing w:before="61" w:line="185" w:lineRule="auto"/>
              <w:rPr>
                <w:sz w:val="9"/>
                <w:szCs w:val="9"/>
              </w:rPr>
            </w:pPr>
            <w:r>
              <w:rPr>
                <w:color w:val="231F20"/>
                <w:spacing w:val="-19"/>
                <w:w w:val="83"/>
              </w:rPr>
              <w:t>1.57</w:t>
            </w:r>
            <w:r>
              <w:rPr>
                <w:color w:val="231F20"/>
                <w:spacing w:val="-22"/>
              </w:rPr>
              <w:t xml:space="preserve"> </w:t>
            </w:r>
            <w:r>
              <w:rPr>
                <w:color w:val="231F20"/>
                <w:spacing w:val="-19"/>
                <w:w w:val="83"/>
              </w:rPr>
              <w:t>±</w:t>
            </w:r>
            <w:r>
              <w:rPr>
                <w:color w:val="231F20"/>
                <w:spacing w:val="-24"/>
              </w:rPr>
              <w:t xml:space="preserve"> </w:t>
            </w:r>
            <w:r>
              <w:rPr>
                <w:color w:val="231F20"/>
                <w:spacing w:val="-19"/>
                <w:w w:val="83"/>
              </w:rPr>
              <w:t>0.32</w:t>
            </w:r>
            <w:r>
              <w:rPr>
                <w:sz w:val="9"/>
                <w:szCs w:val="9"/>
                <w:color w:val="231F20"/>
                <w:spacing w:val="-6"/>
                <w:w w:val="94"/>
                <w:position w:val="7"/>
              </w:rPr>
              <w:t>①②</w:t>
            </w:r>
          </w:p>
        </w:tc>
      </w:tr>
      <w:tr>
        <w:trPr>
          <w:trHeight w:val="287" w:hRule="atLeast"/>
        </w:trPr>
        <w:tc>
          <w:tcPr>
            <w:tcW w:w="502" w:type="dxa"/>
            <w:vAlign w:val="top"/>
            <w:vMerge w:val="restart"/>
            <w:tcBorders>
              <w:bottom w:val="nil"/>
            </w:tcBorders>
          </w:tcPr>
          <w:p>
            <w:pPr>
              <w:pStyle w:val="TableText"/>
              <w:ind w:left="60"/>
              <w:spacing w:before="205" w:line="208" w:lineRule="auto"/>
              <w:rPr/>
            </w:pPr>
            <w:r>
              <w:rPr>
                <w:color w:val="231F20"/>
                <w:spacing w:val="-5"/>
                <w:w w:val="86"/>
              </w:rPr>
              <w:t>对照组</w:t>
            </w:r>
          </w:p>
        </w:tc>
        <w:tc>
          <w:tcPr>
            <w:tcW w:w="505" w:type="dxa"/>
            <w:vAlign w:val="top"/>
          </w:tcPr>
          <w:p>
            <w:pPr>
              <w:pStyle w:val="TableText"/>
              <w:ind w:left="63"/>
              <w:spacing w:before="58" w:line="180" w:lineRule="auto"/>
              <w:rPr/>
            </w:pPr>
            <w:r>
              <w:rPr>
                <w:color w:val="231F20"/>
                <w:spacing w:val="-4"/>
                <w:w w:val="85"/>
              </w:rPr>
              <w:t>治疗前</w:t>
            </w:r>
          </w:p>
        </w:tc>
        <w:tc>
          <w:tcPr>
            <w:tcW w:w="373" w:type="dxa"/>
            <w:vAlign w:val="top"/>
          </w:tcPr>
          <w:p>
            <w:pPr>
              <w:pStyle w:val="TableText"/>
              <w:ind w:left="124"/>
              <w:spacing w:before="63" w:line="176" w:lineRule="auto"/>
              <w:rPr/>
            </w:pPr>
            <w:r>
              <w:rPr>
                <w:color w:val="231F20"/>
                <w:spacing w:val="-9"/>
                <w:w w:val="90"/>
              </w:rPr>
              <w:t>42</w:t>
            </w:r>
          </w:p>
        </w:tc>
        <w:tc>
          <w:tcPr>
            <w:tcW w:w="885" w:type="dxa"/>
            <w:vAlign w:val="top"/>
          </w:tcPr>
          <w:p>
            <w:pPr>
              <w:pStyle w:val="TableText"/>
              <w:ind w:left="59"/>
              <w:spacing w:before="63" w:line="176" w:lineRule="auto"/>
              <w:rPr/>
            </w:pPr>
            <w:r>
              <w:rPr>
                <w:color w:val="231F20"/>
                <w:spacing w:val="-18"/>
                <w:w w:val="87"/>
              </w:rPr>
              <w:t>48.37</w:t>
            </w:r>
            <w:r>
              <w:rPr>
                <w:color w:val="231F20"/>
                <w:spacing w:val="-18"/>
              </w:rPr>
              <w:t xml:space="preserve"> </w:t>
            </w:r>
            <w:r>
              <w:rPr>
                <w:color w:val="231F20"/>
                <w:spacing w:val="-18"/>
                <w:w w:val="87"/>
              </w:rPr>
              <w:t>±</w:t>
            </w:r>
            <w:r>
              <w:rPr>
                <w:color w:val="231F20"/>
                <w:spacing w:val="-25"/>
              </w:rPr>
              <w:t xml:space="preserve"> </w:t>
            </w:r>
            <w:r>
              <w:rPr>
                <w:color w:val="231F20"/>
                <w:spacing w:val="-18"/>
                <w:w w:val="87"/>
              </w:rPr>
              <w:t>4.11</w:t>
            </w:r>
          </w:p>
        </w:tc>
        <w:tc>
          <w:tcPr>
            <w:tcW w:w="885" w:type="dxa"/>
            <w:vAlign w:val="top"/>
          </w:tcPr>
          <w:p>
            <w:pPr>
              <w:pStyle w:val="TableText"/>
              <w:ind w:left="62"/>
              <w:spacing w:before="63" w:line="176" w:lineRule="auto"/>
              <w:rPr/>
            </w:pPr>
            <w:r>
              <w:rPr>
                <w:color w:val="231F20"/>
                <w:spacing w:val="-19"/>
                <w:w w:val="87"/>
              </w:rPr>
              <w:t>32.59</w:t>
            </w:r>
            <w:r>
              <w:rPr>
                <w:color w:val="231F20"/>
                <w:spacing w:val="-16"/>
              </w:rPr>
              <w:t xml:space="preserve"> </w:t>
            </w:r>
            <w:r>
              <w:rPr>
                <w:color w:val="231F20"/>
                <w:spacing w:val="-19"/>
                <w:w w:val="87"/>
              </w:rPr>
              <w:t>±</w:t>
            </w:r>
            <w:r>
              <w:rPr>
                <w:color w:val="231F20"/>
                <w:spacing w:val="-21"/>
              </w:rPr>
              <w:t xml:space="preserve"> </w:t>
            </w:r>
            <w:r>
              <w:rPr>
                <w:color w:val="231F20"/>
                <w:spacing w:val="-19"/>
                <w:w w:val="87"/>
              </w:rPr>
              <w:t>3.32</w:t>
            </w:r>
          </w:p>
        </w:tc>
        <w:tc>
          <w:tcPr>
            <w:tcW w:w="889" w:type="dxa"/>
            <w:vAlign w:val="top"/>
          </w:tcPr>
          <w:p>
            <w:pPr>
              <w:pStyle w:val="TableText"/>
              <w:ind w:left="60"/>
              <w:spacing w:before="63" w:line="176" w:lineRule="auto"/>
              <w:rPr/>
            </w:pPr>
            <w:r>
              <w:rPr>
                <w:color w:val="231F20"/>
                <w:spacing w:val="-20"/>
                <w:w w:val="89"/>
              </w:rPr>
              <w:t>29.89</w:t>
            </w:r>
            <w:r>
              <w:rPr>
                <w:color w:val="231F20"/>
                <w:spacing w:val="-22"/>
              </w:rPr>
              <w:t xml:space="preserve"> </w:t>
            </w:r>
            <w:r>
              <w:rPr>
                <w:color w:val="231F20"/>
                <w:spacing w:val="-20"/>
                <w:w w:val="89"/>
              </w:rPr>
              <w:t>±</w:t>
            </w:r>
            <w:r>
              <w:rPr>
                <w:color w:val="231F20"/>
                <w:spacing w:val="-22"/>
              </w:rPr>
              <w:t xml:space="preserve"> </w:t>
            </w:r>
            <w:r>
              <w:rPr>
                <w:color w:val="231F20"/>
                <w:spacing w:val="-20"/>
                <w:w w:val="89"/>
              </w:rPr>
              <w:t>3.15</w:t>
            </w:r>
          </w:p>
        </w:tc>
        <w:tc>
          <w:tcPr>
            <w:tcW w:w="812" w:type="dxa"/>
            <w:vAlign w:val="top"/>
          </w:tcPr>
          <w:p>
            <w:pPr>
              <w:pStyle w:val="TableText"/>
              <w:ind w:left="65"/>
              <w:spacing w:before="63" w:line="176" w:lineRule="auto"/>
              <w:rPr/>
            </w:pPr>
            <w:r>
              <w:rPr>
                <w:color w:val="231F20"/>
                <w:spacing w:val="-20"/>
                <w:w w:val="88"/>
              </w:rPr>
              <w:t>1.25</w:t>
            </w:r>
            <w:r>
              <w:rPr>
                <w:color w:val="231F20"/>
                <w:spacing w:val="-18"/>
              </w:rPr>
              <w:t xml:space="preserve"> </w:t>
            </w:r>
            <w:r>
              <w:rPr>
                <w:color w:val="231F20"/>
                <w:spacing w:val="-20"/>
                <w:w w:val="88"/>
              </w:rPr>
              <w:t>±</w:t>
            </w:r>
            <w:r>
              <w:rPr>
                <w:color w:val="231F20"/>
                <w:spacing w:val="-24"/>
              </w:rPr>
              <w:t xml:space="preserve"> </w:t>
            </w:r>
            <w:r>
              <w:rPr>
                <w:color w:val="231F20"/>
                <w:spacing w:val="-20"/>
                <w:w w:val="88"/>
              </w:rPr>
              <w:t>0.25</w:t>
            </w:r>
          </w:p>
        </w:tc>
      </w:tr>
      <w:tr>
        <w:trPr>
          <w:trHeight w:val="301" w:hRule="atLeast"/>
        </w:trPr>
        <w:tc>
          <w:tcPr>
            <w:tcW w:w="502" w:type="dxa"/>
            <w:vAlign w:val="top"/>
            <w:vMerge w:val="continue"/>
            <w:tcBorders>
              <w:bottom w:val="single" w:color="231F20" w:sz="4" w:space="0"/>
              <w:top w:val="nil"/>
            </w:tcBorders>
          </w:tcPr>
          <w:p>
            <w:pPr>
              <w:rPr>
                <w:rFonts w:ascii="Arial"/>
                <w:sz w:val="21"/>
              </w:rPr>
            </w:pPr>
            <w:r/>
          </w:p>
        </w:tc>
        <w:tc>
          <w:tcPr>
            <w:tcW w:w="505" w:type="dxa"/>
            <w:vAlign w:val="top"/>
            <w:tcBorders>
              <w:bottom w:val="single" w:color="231F20" w:sz="4" w:space="0"/>
            </w:tcBorders>
          </w:tcPr>
          <w:p>
            <w:pPr>
              <w:pStyle w:val="TableText"/>
              <w:ind w:left="63"/>
              <w:spacing w:before="64" w:line="186" w:lineRule="auto"/>
              <w:rPr/>
            </w:pPr>
            <w:r>
              <w:rPr>
                <w:color w:val="231F20"/>
                <w:spacing w:val="-3"/>
                <w:w w:val="84"/>
              </w:rPr>
              <w:t>治疗后</w:t>
            </w:r>
          </w:p>
        </w:tc>
        <w:tc>
          <w:tcPr>
            <w:tcW w:w="373" w:type="dxa"/>
            <w:vAlign w:val="top"/>
            <w:tcBorders>
              <w:bottom w:val="single" w:color="231F20" w:sz="4" w:space="0"/>
            </w:tcBorders>
          </w:tcPr>
          <w:p>
            <w:pPr>
              <w:pStyle w:val="TableText"/>
              <w:ind w:left="124"/>
              <w:spacing w:before="68" w:line="183" w:lineRule="auto"/>
              <w:rPr/>
            </w:pPr>
            <w:r>
              <w:rPr>
                <w:color w:val="231F20"/>
                <w:spacing w:val="-9"/>
                <w:w w:val="90"/>
              </w:rPr>
              <w:t>42</w:t>
            </w:r>
          </w:p>
        </w:tc>
        <w:tc>
          <w:tcPr>
            <w:tcW w:w="885" w:type="dxa"/>
            <w:vAlign w:val="top"/>
            <w:tcBorders>
              <w:bottom w:val="single" w:color="231F20" w:sz="4" w:space="0"/>
            </w:tcBorders>
          </w:tcPr>
          <w:p>
            <w:pPr>
              <w:pStyle w:val="TableText"/>
              <w:ind w:left="62"/>
              <w:spacing w:before="64" w:line="186" w:lineRule="auto"/>
              <w:rPr>
                <w:sz w:val="9"/>
                <w:szCs w:val="9"/>
              </w:rPr>
            </w:pPr>
            <w:r>
              <w:rPr>
                <w:color w:val="231F20"/>
                <w:spacing w:val="-18"/>
                <w:w w:val="83"/>
              </w:rPr>
              <w:t>51.76</w:t>
            </w:r>
            <w:r>
              <w:rPr>
                <w:color w:val="231F20"/>
                <w:spacing w:val="-22"/>
              </w:rPr>
              <w:t xml:space="preserve"> </w:t>
            </w:r>
            <w:r>
              <w:rPr>
                <w:color w:val="231F20"/>
                <w:spacing w:val="-18"/>
                <w:w w:val="83"/>
              </w:rPr>
              <w:t>±</w:t>
            </w:r>
            <w:r>
              <w:rPr>
                <w:color w:val="231F20"/>
                <w:spacing w:val="-23"/>
              </w:rPr>
              <w:t xml:space="preserve"> </w:t>
            </w:r>
            <w:r>
              <w:rPr>
                <w:color w:val="231F20"/>
                <w:spacing w:val="-18"/>
                <w:w w:val="83"/>
              </w:rPr>
              <w:t>5.08</w:t>
            </w:r>
            <w:r>
              <w:rPr>
                <w:sz w:val="9"/>
                <w:szCs w:val="9"/>
                <w:color w:val="231F20"/>
                <w:spacing w:val="1"/>
                <w:position w:val="7"/>
              </w:rPr>
              <w:t>①</w:t>
            </w:r>
          </w:p>
        </w:tc>
        <w:tc>
          <w:tcPr>
            <w:tcW w:w="885" w:type="dxa"/>
            <w:vAlign w:val="top"/>
            <w:tcBorders>
              <w:bottom w:val="single" w:color="231F20" w:sz="4" w:space="0"/>
            </w:tcBorders>
          </w:tcPr>
          <w:p>
            <w:pPr>
              <w:pStyle w:val="TableText"/>
              <w:ind w:left="62"/>
              <w:spacing w:before="64" w:line="186" w:lineRule="auto"/>
              <w:rPr>
                <w:sz w:val="9"/>
                <w:szCs w:val="9"/>
              </w:rPr>
            </w:pPr>
            <w:r>
              <w:rPr>
                <w:color w:val="231F20"/>
                <w:spacing w:val="-16"/>
                <w:w w:val="81"/>
              </w:rPr>
              <w:t>39.34</w:t>
            </w:r>
            <w:r>
              <w:rPr>
                <w:color w:val="231F20"/>
                <w:spacing w:val="-22"/>
              </w:rPr>
              <w:t xml:space="preserve"> </w:t>
            </w:r>
            <w:r>
              <w:rPr>
                <w:color w:val="231F20"/>
                <w:spacing w:val="-16"/>
                <w:w w:val="81"/>
              </w:rPr>
              <w:t>±</w:t>
            </w:r>
            <w:r>
              <w:rPr>
                <w:color w:val="231F20"/>
                <w:spacing w:val="-26"/>
              </w:rPr>
              <w:t xml:space="preserve"> </w:t>
            </w:r>
            <w:r>
              <w:rPr>
                <w:color w:val="231F20"/>
                <w:spacing w:val="-16"/>
                <w:w w:val="81"/>
              </w:rPr>
              <w:t>4.21</w:t>
            </w:r>
            <w:r>
              <w:rPr>
                <w:sz w:val="9"/>
                <w:szCs w:val="9"/>
                <w:color w:val="231F20"/>
                <w:position w:val="7"/>
              </w:rPr>
              <w:t>①</w:t>
            </w:r>
          </w:p>
        </w:tc>
        <w:tc>
          <w:tcPr>
            <w:tcW w:w="889" w:type="dxa"/>
            <w:vAlign w:val="top"/>
            <w:tcBorders>
              <w:bottom w:val="single" w:color="231F20" w:sz="4" w:space="0"/>
            </w:tcBorders>
          </w:tcPr>
          <w:p>
            <w:pPr>
              <w:pStyle w:val="TableText"/>
              <w:ind w:left="60"/>
              <w:spacing w:before="64" w:line="186" w:lineRule="auto"/>
              <w:rPr>
                <w:sz w:val="9"/>
                <w:szCs w:val="9"/>
              </w:rPr>
            </w:pPr>
            <w:r>
              <w:rPr>
                <w:color w:val="231F20"/>
                <w:spacing w:val="-17"/>
                <w:w w:val="82"/>
              </w:rPr>
              <w:t>26.83</w:t>
            </w:r>
            <w:r>
              <w:rPr>
                <w:color w:val="231F20"/>
                <w:spacing w:val="-22"/>
              </w:rPr>
              <w:t xml:space="preserve"> </w:t>
            </w:r>
            <w:r>
              <w:rPr>
                <w:color w:val="231F20"/>
                <w:spacing w:val="-17"/>
                <w:w w:val="82"/>
              </w:rPr>
              <w:t>±</w:t>
            </w:r>
            <w:r>
              <w:rPr>
                <w:color w:val="231F20"/>
                <w:spacing w:val="-23"/>
              </w:rPr>
              <w:t xml:space="preserve"> </w:t>
            </w:r>
            <w:r>
              <w:rPr>
                <w:color w:val="231F20"/>
                <w:spacing w:val="-17"/>
                <w:w w:val="82"/>
              </w:rPr>
              <w:t>2.39</w:t>
            </w:r>
            <w:r>
              <w:rPr>
                <w:sz w:val="9"/>
                <w:szCs w:val="9"/>
                <w:color w:val="231F20"/>
                <w:position w:val="7"/>
              </w:rPr>
              <w:t>①</w:t>
            </w:r>
          </w:p>
        </w:tc>
        <w:tc>
          <w:tcPr>
            <w:tcW w:w="812" w:type="dxa"/>
            <w:vAlign w:val="top"/>
            <w:tcBorders>
              <w:bottom w:val="single" w:color="231F20" w:sz="4" w:space="0"/>
            </w:tcBorders>
          </w:tcPr>
          <w:p>
            <w:pPr>
              <w:pStyle w:val="TableText"/>
              <w:ind w:left="65"/>
              <w:spacing w:before="64" w:line="186" w:lineRule="auto"/>
              <w:rPr>
                <w:sz w:val="9"/>
                <w:szCs w:val="9"/>
              </w:rPr>
            </w:pPr>
            <w:r>
              <w:rPr>
                <w:color w:val="231F20"/>
                <w:spacing w:val="-17"/>
                <w:w w:val="80"/>
              </w:rPr>
              <w:t>1.43</w:t>
            </w:r>
            <w:r>
              <w:rPr>
                <w:color w:val="231F20"/>
                <w:spacing w:val="-21"/>
              </w:rPr>
              <w:t xml:space="preserve"> </w:t>
            </w:r>
            <w:r>
              <w:rPr>
                <w:color w:val="231F20"/>
                <w:spacing w:val="-17"/>
                <w:w w:val="80"/>
              </w:rPr>
              <w:t>±</w:t>
            </w:r>
            <w:r>
              <w:rPr>
                <w:color w:val="231F20"/>
                <w:spacing w:val="-25"/>
              </w:rPr>
              <w:t xml:space="preserve"> </w:t>
            </w:r>
            <w:r>
              <w:rPr>
                <w:color w:val="231F20"/>
                <w:spacing w:val="-17"/>
                <w:w w:val="80"/>
              </w:rPr>
              <w:t>0.29</w:t>
            </w:r>
            <w:r>
              <w:rPr>
                <w:sz w:val="9"/>
                <w:szCs w:val="9"/>
                <w:color w:val="231F20"/>
                <w:spacing w:val="6"/>
                <w:position w:val="7"/>
              </w:rPr>
              <w:t>①</w:t>
            </w:r>
          </w:p>
        </w:tc>
      </w:tr>
    </w:tbl>
    <w:p>
      <w:pPr>
        <w:pStyle w:val="BodyText"/>
        <w:ind w:left="7" w:right="81" w:firstLine="7"/>
        <w:spacing w:before="21" w:line="251" w:lineRule="auto"/>
        <w:rPr>
          <w:sz w:val="17"/>
          <w:szCs w:val="17"/>
        </w:rPr>
      </w:pPr>
      <w:r>
        <w:rPr>
          <w:sz w:val="17"/>
          <w:szCs w:val="17"/>
          <w:color w:val="231F20"/>
          <w:spacing w:val="12"/>
        </w:rPr>
        <w:t>注：</w:t>
      </w:r>
      <w:r>
        <w:rPr>
          <w:sz w:val="17"/>
          <w:szCs w:val="17"/>
          <w:color w:val="231F20"/>
          <w:spacing w:val="-14"/>
        </w:rPr>
        <w:t xml:space="preserve"> </w:t>
      </w:r>
      <w:r>
        <w:rPr>
          <w:sz w:val="17"/>
          <w:szCs w:val="17"/>
          <w:color w:val="231F20"/>
          <w:spacing w:val="12"/>
        </w:rPr>
        <w:t>①与本组治疗前比较</w:t>
      </w:r>
      <w:r>
        <w:rPr>
          <w:sz w:val="17"/>
          <w:szCs w:val="17"/>
          <w:color w:val="231F20"/>
          <w:spacing w:val="-11"/>
        </w:rPr>
        <w:t xml:space="preserve"> </w:t>
      </w:r>
      <w:r>
        <w:rPr>
          <w:sz w:val="17"/>
          <w:szCs w:val="17"/>
          <w:color w:val="231F20"/>
          <w:spacing w:val="12"/>
        </w:rPr>
        <w:t>，</w:t>
      </w:r>
      <w:r>
        <w:rPr>
          <w:rFonts w:ascii="Arial" w:hAnsi="Arial" w:eastAsia="Arial" w:cs="Arial"/>
          <w:sz w:val="17"/>
          <w:szCs w:val="17"/>
          <w:i/>
          <w:iCs/>
          <w:color w:val="231F20"/>
          <w:spacing w:val="12"/>
        </w:rPr>
        <w:t>P</w:t>
      </w:r>
      <w:r>
        <w:rPr>
          <w:sz w:val="17"/>
          <w:szCs w:val="17"/>
          <w:color w:val="231F20"/>
          <w:spacing w:val="12"/>
        </w:rPr>
        <w:t>＜0.05</w:t>
      </w:r>
      <w:r>
        <w:rPr>
          <w:sz w:val="17"/>
          <w:szCs w:val="17"/>
          <w:color w:val="231F20"/>
          <w:spacing w:val="-25"/>
        </w:rPr>
        <w:t xml:space="preserve"> </w:t>
      </w:r>
      <w:r>
        <w:rPr>
          <w:sz w:val="17"/>
          <w:szCs w:val="17"/>
          <w:color w:val="231F20"/>
          <w:spacing w:val="12"/>
        </w:rPr>
        <w:t>；②与对照组治疗后比</w:t>
      </w:r>
      <w:r>
        <w:rPr>
          <w:sz w:val="17"/>
          <w:szCs w:val="17"/>
          <w:color w:val="231F20"/>
        </w:rPr>
        <w:t xml:space="preserve"> </w:t>
      </w:r>
      <w:r>
        <w:rPr>
          <w:sz w:val="17"/>
          <w:szCs w:val="17"/>
          <w:color w:val="231F20"/>
          <w:spacing w:val="-3"/>
        </w:rPr>
        <w:t>较</w:t>
      </w:r>
      <w:r>
        <w:rPr>
          <w:sz w:val="17"/>
          <w:szCs w:val="17"/>
          <w:color w:val="231F20"/>
          <w:spacing w:val="-23"/>
        </w:rPr>
        <w:t xml:space="preserve"> </w:t>
      </w:r>
      <w:r>
        <w:rPr>
          <w:sz w:val="17"/>
          <w:szCs w:val="17"/>
          <w:color w:val="231F20"/>
          <w:spacing w:val="-3"/>
        </w:rPr>
        <w:t>，</w:t>
      </w:r>
      <w:r>
        <w:rPr>
          <w:rFonts w:ascii="Arial" w:hAnsi="Arial" w:eastAsia="Arial" w:cs="Arial"/>
          <w:sz w:val="17"/>
          <w:szCs w:val="17"/>
          <w:i/>
          <w:iCs/>
          <w:color w:val="231F20"/>
          <w:spacing w:val="-3"/>
        </w:rPr>
        <w:t>P</w:t>
      </w:r>
      <w:r>
        <w:rPr>
          <w:sz w:val="17"/>
          <w:szCs w:val="17"/>
          <w:color w:val="231F20"/>
          <w:spacing w:val="-3"/>
        </w:rPr>
        <w:t>＜0.05</w:t>
      </w:r>
    </w:p>
    <w:p>
      <w:pPr>
        <w:pStyle w:val="BodyText"/>
        <w:ind w:left="8"/>
        <w:spacing w:before="113" w:line="212" w:lineRule="auto"/>
        <w:rPr>
          <w:rFonts w:ascii="SimHei" w:hAnsi="SimHei" w:eastAsia="SimHei" w:cs="SimHei"/>
        </w:rPr>
      </w:pPr>
      <w:r>
        <w:rPr>
          <w:color w:val="231F20"/>
          <w:spacing w:val="-1"/>
        </w:rPr>
        <w:t>5</w:t>
      </w:r>
      <w:r>
        <w:rPr>
          <w:color w:val="231F20"/>
          <w:spacing w:val="14"/>
        </w:rPr>
        <w:t xml:space="preserve">   </w:t>
      </w:r>
      <w:r>
        <w:rPr>
          <w:rFonts w:ascii="SimHei" w:hAnsi="SimHei" w:eastAsia="SimHei" w:cs="SimHei"/>
          <w:color w:val="231F20"/>
          <w:spacing w:val="-1"/>
        </w:rPr>
        <w:t>讨论</w:t>
      </w:r>
    </w:p>
    <w:p>
      <w:pPr>
        <w:pStyle w:val="BodyText"/>
        <w:ind w:left="5" w:right="15" w:firstLine="421"/>
        <w:spacing w:before="24" w:line="226" w:lineRule="auto"/>
        <w:jc w:val="both"/>
        <w:rPr/>
      </w:pPr>
      <w:r>
        <w:rPr>
          <w:color w:val="231F20"/>
        </w:rPr>
        <w:t>APID</w:t>
      </w:r>
      <w:r>
        <w:rPr>
          <w:color w:val="231F20"/>
          <w:spacing w:val="5"/>
        </w:rPr>
        <w:t xml:space="preserve"> </w:t>
      </w:r>
      <w:r>
        <w:rPr>
          <w:color w:val="231F20"/>
          <w:spacing w:val="12"/>
        </w:rPr>
        <w:t>主要由淋病耐瑟菌</w:t>
      </w:r>
      <w:r>
        <w:rPr>
          <w:color w:val="231F20"/>
          <w:spacing w:val="-25"/>
        </w:rPr>
        <w:t xml:space="preserve"> </w:t>
      </w:r>
      <w:r>
        <w:rPr>
          <w:color w:val="231F20"/>
          <w:spacing w:val="12"/>
        </w:rPr>
        <w:t>、支原体等外源性病原</w:t>
      </w:r>
      <w:r>
        <w:rPr>
          <w:color w:val="231F20"/>
        </w:rPr>
        <w:t xml:space="preserve">  </w:t>
      </w:r>
      <w:r>
        <w:rPr>
          <w:color w:val="231F20"/>
          <w:spacing w:val="15"/>
        </w:rPr>
        <w:t>体感染生殖系统而导致</w:t>
      </w:r>
      <w:r>
        <w:rPr>
          <w:color w:val="231F20"/>
          <w:spacing w:val="-5"/>
        </w:rPr>
        <w:t xml:space="preserve"> </w:t>
      </w:r>
      <w:r>
        <w:rPr>
          <w:color w:val="231F20"/>
          <w:spacing w:val="15"/>
        </w:rPr>
        <w:t>，</w:t>
      </w:r>
      <w:r>
        <w:rPr>
          <w:color w:val="231F20"/>
          <w:spacing w:val="-34"/>
        </w:rPr>
        <w:t xml:space="preserve"> </w:t>
      </w:r>
      <w:r>
        <w:rPr>
          <w:color w:val="231F20"/>
          <w:spacing w:val="15"/>
        </w:rPr>
        <w:t>主要包括急性盆腔结缔组</w:t>
      </w:r>
      <w:r>
        <w:rPr>
          <w:color w:val="231F20"/>
        </w:rPr>
        <w:t xml:space="preserve">  </w:t>
      </w:r>
      <w:r>
        <w:rPr>
          <w:color w:val="231F20"/>
          <w:spacing w:val="13"/>
        </w:rPr>
        <w:t>织炎</w:t>
      </w:r>
      <w:r>
        <w:rPr>
          <w:color w:val="231F20"/>
          <w:spacing w:val="-8"/>
        </w:rPr>
        <w:t xml:space="preserve"> </w:t>
      </w:r>
      <w:r>
        <w:rPr>
          <w:color w:val="231F20"/>
          <w:spacing w:val="13"/>
        </w:rPr>
        <w:t>、急性盆腔腹膜炎</w:t>
      </w:r>
      <w:r>
        <w:rPr>
          <w:color w:val="231F20"/>
          <w:spacing w:val="-23"/>
        </w:rPr>
        <w:t xml:space="preserve"> </w:t>
      </w:r>
      <w:r>
        <w:rPr>
          <w:color w:val="231F20"/>
          <w:spacing w:val="13"/>
        </w:rPr>
        <w:t>、急性子宫内膜炎</w:t>
      </w:r>
      <w:r>
        <w:rPr>
          <w:color w:val="231F20"/>
          <w:spacing w:val="-23"/>
        </w:rPr>
        <w:t xml:space="preserve"> </w:t>
      </w:r>
      <w:r>
        <w:rPr>
          <w:color w:val="231F20"/>
          <w:spacing w:val="13"/>
        </w:rPr>
        <w:t>、急性输</w:t>
      </w:r>
      <w:r>
        <w:rPr>
          <w:color w:val="231F20"/>
        </w:rPr>
        <w:t xml:space="preserve">  </w:t>
      </w:r>
      <w:r>
        <w:rPr>
          <w:color w:val="231F20"/>
          <w:spacing w:val="3"/>
        </w:rPr>
        <w:t>卵管炎</w:t>
      </w:r>
      <w:r>
        <w:rPr>
          <w:color w:val="231F20"/>
          <w:spacing w:val="-28"/>
        </w:rPr>
        <w:t xml:space="preserve"> </w:t>
      </w:r>
      <w:r>
        <w:rPr>
          <w:color w:val="231F20"/>
          <w:spacing w:val="3"/>
        </w:rPr>
        <w:t>、急性子宫内膜炎等</w:t>
      </w:r>
      <w:r>
        <w:rPr>
          <w:sz w:val="10"/>
          <w:szCs w:val="10"/>
          <w:color w:val="231F20"/>
          <w:spacing w:val="3"/>
          <w:position w:val="8"/>
        </w:rPr>
        <w:t>[8] </w:t>
      </w:r>
      <w:r>
        <w:rPr>
          <w:color w:val="231F20"/>
          <w:spacing w:val="3"/>
        </w:rPr>
        <w:t>。有研究表明</w:t>
      </w:r>
      <w:r>
        <w:rPr>
          <w:color w:val="231F20"/>
          <w:spacing w:val="-18"/>
        </w:rPr>
        <w:t xml:space="preserve"> </w:t>
      </w:r>
      <w:r>
        <w:rPr>
          <w:color w:val="231F20"/>
          <w:spacing w:val="3"/>
        </w:rPr>
        <w:t>，</w:t>
      </w:r>
      <w:r>
        <w:rPr>
          <w:color w:val="231F20"/>
        </w:rPr>
        <w:t>APID</w:t>
      </w:r>
      <w:r>
        <w:rPr>
          <w:color w:val="231F20"/>
          <w:spacing w:val="-23"/>
        </w:rPr>
        <w:t xml:space="preserve"> </w:t>
      </w:r>
      <w:r>
        <w:rPr>
          <w:color w:val="231F20"/>
          <w:spacing w:val="3"/>
        </w:rPr>
        <w:t>发</w:t>
      </w:r>
      <w:r>
        <w:rPr>
          <w:color w:val="231F20"/>
        </w:rPr>
        <w:t xml:space="preserve">  </w:t>
      </w:r>
      <w:r>
        <w:rPr>
          <w:color w:val="231F20"/>
          <w:spacing w:val="17"/>
        </w:rPr>
        <w:t>病主要由周围器官的炎性反应导致的蔓延感染</w:t>
      </w:r>
      <w:r>
        <w:rPr>
          <w:color w:val="231F20"/>
          <w:spacing w:val="-23"/>
        </w:rPr>
        <w:t xml:space="preserve"> </w:t>
      </w:r>
      <w:r>
        <w:rPr>
          <w:color w:val="231F20"/>
          <w:spacing w:val="17"/>
        </w:rPr>
        <w:t>、宫</w:t>
      </w:r>
      <w:r>
        <w:rPr>
          <w:color w:val="231F20"/>
        </w:rPr>
        <w:t xml:space="preserve">  </w:t>
      </w:r>
      <w:r>
        <w:rPr>
          <w:color w:val="231F20"/>
          <w:spacing w:val="18"/>
        </w:rPr>
        <w:t>腔手术导致的并发感染及经期或产后不注意个人卫</w:t>
      </w:r>
      <w:r>
        <w:rPr>
          <w:color w:val="231F20"/>
          <w:spacing w:val="7"/>
        </w:rPr>
        <w:t xml:space="preserve">  </w:t>
      </w:r>
      <w:r>
        <w:rPr>
          <w:color w:val="231F20"/>
          <w:spacing w:val="8"/>
        </w:rPr>
        <w:t>生等诱因导致</w:t>
      </w:r>
      <w:r>
        <w:rPr>
          <w:sz w:val="10"/>
          <w:szCs w:val="10"/>
          <w:color w:val="231F20"/>
          <w:spacing w:val="8"/>
          <w:position w:val="8"/>
        </w:rPr>
        <w:t>[9] </w:t>
      </w:r>
      <w:r>
        <w:rPr>
          <w:color w:val="231F20"/>
          <w:spacing w:val="8"/>
        </w:rPr>
        <w:t>，一旦治疗不及时</w:t>
      </w:r>
      <w:r>
        <w:rPr>
          <w:color w:val="231F20"/>
          <w:spacing w:val="-12"/>
        </w:rPr>
        <w:t xml:space="preserve"> </w:t>
      </w:r>
      <w:r>
        <w:rPr>
          <w:color w:val="231F20"/>
          <w:spacing w:val="8"/>
        </w:rPr>
        <w:t>，则可发展成为慢</w:t>
      </w:r>
      <w:r>
        <w:rPr>
          <w:color w:val="231F20"/>
        </w:rPr>
        <w:t xml:space="preserve">  </w:t>
      </w:r>
      <w:r>
        <w:rPr>
          <w:color w:val="231F20"/>
          <w:spacing w:val="14"/>
        </w:rPr>
        <w:t>性盆腔炎或诱发为败血症</w:t>
      </w:r>
      <w:r>
        <w:rPr>
          <w:color w:val="231F20"/>
          <w:spacing w:val="-9"/>
        </w:rPr>
        <w:t xml:space="preserve"> </w:t>
      </w:r>
      <w:r>
        <w:rPr>
          <w:color w:val="231F20"/>
          <w:spacing w:val="14"/>
        </w:rPr>
        <w:t>、感染性休克等</w:t>
      </w:r>
      <w:r>
        <w:rPr>
          <w:color w:val="231F20"/>
          <w:spacing w:val="-16"/>
        </w:rPr>
        <w:t xml:space="preserve"> </w:t>
      </w:r>
      <w:r>
        <w:rPr>
          <w:color w:val="231F20"/>
          <w:spacing w:val="14"/>
        </w:rPr>
        <w:t>。</w:t>
      </w:r>
      <w:r>
        <w:rPr>
          <w:color w:val="231F20"/>
          <w:spacing w:val="-10"/>
        </w:rPr>
        <w:t xml:space="preserve"> </w:t>
      </w:r>
      <w:r>
        <w:rPr>
          <w:color w:val="231F20"/>
          <w:spacing w:val="14"/>
        </w:rPr>
        <w:t>目前</w:t>
      </w:r>
      <w:r>
        <w:rPr>
          <w:color w:val="231F20"/>
          <w:spacing w:val="-34"/>
        </w:rPr>
        <w:t xml:space="preserve"> </w:t>
      </w:r>
      <w:r>
        <w:rPr>
          <w:color w:val="231F20"/>
          <w:spacing w:val="14"/>
        </w:rPr>
        <w:t>，</w:t>
      </w:r>
      <w:r>
        <w:rPr>
          <w:color w:val="231F20"/>
        </w:rPr>
        <w:t xml:space="preserve"> </w:t>
      </w:r>
      <w:r>
        <w:rPr>
          <w:color w:val="231F20"/>
          <w:spacing w:val="16"/>
        </w:rPr>
        <w:t>临床上主要应用广谱抗生素进行对症治疗</w:t>
      </w:r>
      <w:r>
        <w:rPr>
          <w:color w:val="231F20"/>
          <w:spacing w:val="-1"/>
        </w:rPr>
        <w:t xml:space="preserve"> </w:t>
      </w:r>
      <w:r>
        <w:rPr>
          <w:color w:val="231F20"/>
          <w:spacing w:val="16"/>
        </w:rPr>
        <w:t>，但长期</w:t>
      </w:r>
      <w:r>
        <w:rPr>
          <w:color w:val="231F20"/>
        </w:rPr>
        <w:t xml:space="preserve">  </w:t>
      </w:r>
      <w:r>
        <w:rPr>
          <w:color w:val="231F20"/>
          <w:spacing w:val="16"/>
        </w:rPr>
        <w:t>应用会导致耐药性的出现</w:t>
      </w:r>
      <w:r>
        <w:rPr>
          <w:color w:val="231F20"/>
          <w:spacing w:val="-1"/>
        </w:rPr>
        <w:t xml:space="preserve"> </w:t>
      </w:r>
      <w:r>
        <w:rPr>
          <w:color w:val="231F20"/>
          <w:spacing w:val="16"/>
        </w:rPr>
        <w:t>，从而导致临床应用受到</w:t>
      </w:r>
      <w:r>
        <w:rPr>
          <w:color w:val="231F20"/>
        </w:rPr>
        <w:t xml:space="preserve">  </w:t>
      </w:r>
      <w:r>
        <w:rPr>
          <w:color w:val="231F20"/>
          <w:spacing w:val="4"/>
        </w:rPr>
        <w:t>限制。</w:t>
      </w:r>
    </w:p>
    <w:p>
      <w:pPr>
        <w:pStyle w:val="BodyText"/>
        <w:ind w:left="2" w:firstLine="423"/>
        <w:spacing w:before="8" w:line="222" w:lineRule="auto"/>
        <w:jc w:val="both"/>
        <w:rPr/>
      </w:pPr>
      <w:r>
        <w:rPr>
          <w:color w:val="231F20"/>
        </w:rPr>
        <w:t>APID</w:t>
      </w:r>
      <w:r>
        <w:rPr>
          <w:color w:val="231F20"/>
          <w:spacing w:val="-11"/>
        </w:rPr>
        <w:t xml:space="preserve"> </w:t>
      </w:r>
      <w:r>
        <w:rPr>
          <w:color w:val="231F20"/>
          <w:spacing w:val="2"/>
        </w:rPr>
        <w:t>属于中医学癥瘕</w:t>
      </w:r>
      <w:r>
        <w:rPr>
          <w:color w:val="231F20"/>
          <w:spacing w:val="-31"/>
        </w:rPr>
        <w:t xml:space="preserve"> </w:t>
      </w:r>
      <w:r>
        <w:rPr>
          <w:color w:val="231F20"/>
          <w:spacing w:val="2"/>
        </w:rPr>
        <w:t>、带下病范畴，《傅青主女</w:t>
      </w:r>
      <w:r>
        <w:rPr>
          <w:color w:val="231F20"/>
        </w:rPr>
        <w:t xml:space="preserve">  </w:t>
      </w:r>
      <w:r>
        <w:rPr>
          <w:color w:val="231F20"/>
          <w:spacing w:val="17"/>
        </w:rPr>
        <w:t>科》</w:t>
      </w:r>
      <w:r>
        <w:rPr>
          <w:color w:val="231F20"/>
          <w:spacing w:val="-14"/>
        </w:rPr>
        <w:t xml:space="preserve"> </w:t>
      </w:r>
      <w:r>
        <w:rPr>
          <w:color w:val="231F20"/>
          <w:spacing w:val="17"/>
        </w:rPr>
        <w:t>提出“</w:t>
      </w:r>
      <w:r>
        <w:rPr>
          <w:color w:val="231F20"/>
          <w:spacing w:val="-42"/>
        </w:rPr>
        <w:t xml:space="preserve"> </w:t>
      </w:r>
      <w:r>
        <w:rPr>
          <w:color w:val="231F20"/>
          <w:spacing w:val="17"/>
        </w:rPr>
        <w:t>妇人有冲任之脉</w:t>
      </w:r>
      <w:r>
        <w:rPr>
          <w:color w:val="231F20"/>
          <w:spacing w:val="-9"/>
        </w:rPr>
        <w:t xml:space="preserve"> </w:t>
      </w:r>
      <w:r>
        <w:rPr>
          <w:color w:val="231F20"/>
          <w:spacing w:val="17"/>
        </w:rPr>
        <w:t>，居于下焦……两相争</w:t>
      </w:r>
      <w:r>
        <w:rPr>
          <w:color w:val="231F20"/>
        </w:rPr>
        <w:t xml:space="preserve">  </w:t>
      </w:r>
      <w:r>
        <w:rPr>
          <w:color w:val="231F20"/>
          <w:spacing w:val="17"/>
        </w:rPr>
        <w:t>而作疼痛”。</w:t>
      </w:r>
      <w:r>
        <w:rPr>
          <w:color w:val="231F20"/>
          <w:spacing w:val="-21"/>
        </w:rPr>
        <w:t xml:space="preserve"> </w:t>
      </w:r>
      <w:r>
        <w:rPr>
          <w:color w:val="231F20"/>
          <w:spacing w:val="17"/>
        </w:rPr>
        <w:t>中医认为该病病因不外乎经后胞脉空</w:t>
      </w:r>
      <w:r>
        <w:rPr>
          <w:color w:val="231F20"/>
        </w:rPr>
        <w:t xml:space="preserve">  </w:t>
      </w:r>
      <w:r>
        <w:rPr>
          <w:color w:val="231F20"/>
          <w:spacing w:val="9"/>
        </w:rPr>
        <w:t>虚</w:t>
      </w:r>
      <w:r>
        <w:rPr>
          <w:color w:val="231F20"/>
          <w:spacing w:val="-17"/>
        </w:rPr>
        <w:t xml:space="preserve"> </w:t>
      </w:r>
      <w:r>
        <w:rPr>
          <w:color w:val="231F20"/>
          <w:spacing w:val="9"/>
        </w:rPr>
        <w:t>、气血失调等</w:t>
      </w:r>
      <w:r>
        <w:rPr>
          <w:color w:val="231F20"/>
          <w:spacing w:val="-14"/>
        </w:rPr>
        <w:t xml:space="preserve"> </w:t>
      </w:r>
      <w:r>
        <w:rPr>
          <w:color w:val="231F20"/>
          <w:spacing w:val="9"/>
        </w:rPr>
        <w:t>，而病机主要为湿热毒邪瘀阻下焦、</w:t>
      </w:r>
      <w:r>
        <w:rPr>
          <w:color w:val="231F20"/>
        </w:rPr>
        <w:t xml:space="preserve"> </w:t>
      </w:r>
      <w:r>
        <w:rPr>
          <w:color w:val="231F20"/>
          <w:spacing w:val="13"/>
        </w:rPr>
        <w:t>冲任受损</w:t>
      </w:r>
      <w:r>
        <w:rPr>
          <w:color w:val="231F20"/>
          <w:spacing w:val="-17"/>
        </w:rPr>
        <w:t xml:space="preserve"> </w:t>
      </w:r>
      <w:r>
        <w:rPr>
          <w:color w:val="231F20"/>
          <w:spacing w:val="13"/>
        </w:rPr>
        <w:t>、带脉失约</w:t>
      </w:r>
      <w:r>
        <w:rPr>
          <w:color w:val="231F20"/>
          <w:spacing w:val="-19"/>
        </w:rPr>
        <w:t xml:space="preserve"> </w:t>
      </w:r>
      <w:r>
        <w:rPr>
          <w:color w:val="231F20"/>
          <w:spacing w:val="13"/>
        </w:rPr>
        <w:t>、营卫失调 ，</w:t>
      </w:r>
      <w:r>
        <w:rPr>
          <w:color w:val="231F20"/>
          <w:spacing w:val="-34"/>
        </w:rPr>
        <w:t xml:space="preserve"> </w:t>
      </w:r>
      <w:r>
        <w:rPr>
          <w:color w:val="231F20"/>
          <w:spacing w:val="13"/>
        </w:rPr>
        <w:t>治宜清热解毒</w:t>
      </w:r>
      <w:r>
        <w:rPr>
          <w:color w:val="231F20"/>
          <w:spacing w:val="-31"/>
        </w:rPr>
        <w:t xml:space="preserve"> </w:t>
      </w:r>
      <w:r>
        <w:rPr>
          <w:color w:val="231F20"/>
          <w:spacing w:val="13"/>
        </w:rPr>
        <w:t>、</w:t>
      </w:r>
      <w:r>
        <w:rPr>
          <w:color w:val="231F20"/>
        </w:rPr>
        <w:t xml:space="preserve"> </w:t>
      </w:r>
      <w:r>
        <w:rPr>
          <w:color w:val="231F20"/>
          <w:spacing w:val="13"/>
        </w:rPr>
        <w:t>活血化瘀</w:t>
      </w:r>
      <w:r>
        <w:rPr>
          <w:color w:val="231F20"/>
          <w:spacing w:val="-7"/>
        </w:rPr>
        <w:t xml:space="preserve"> </w:t>
      </w:r>
      <w:r>
        <w:rPr>
          <w:color w:val="231F20"/>
          <w:spacing w:val="13"/>
        </w:rPr>
        <w:t>，兼以行气</w:t>
      </w:r>
      <w:r>
        <w:rPr>
          <w:color w:val="231F20"/>
          <w:spacing w:val="-23"/>
        </w:rPr>
        <w:t xml:space="preserve"> </w:t>
      </w:r>
      <w:r>
        <w:rPr>
          <w:color w:val="231F20"/>
          <w:spacing w:val="13"/>
        </w:rPr>
        <w:t>、凉血为主</w:t>
      </w:r>
      <w:r>
        <w:rPr>
          <w:color w:val="231F20"/>
          <w:spacing w:val="-21"/>
        </w:rPr>
        <w:t xml:space="preserve"> </w:t>
      </w:r>
      <w:r>
        <w:rPr>
          <w:color w:val="231F20"/>
          <w:spacing w:val="13"/>
        </w:rPr>
        <w:t>。湿热壅遏汤方中</w:t>
      </w:r>
      <w:r>
        <w:rPr>
          <w:color w:val="231F20"/>
        </w:rPr>
        <w:t xml:space="preserve">  </w:t>
      </w:r>
      <w:r>
        <w:rPr>
          <w:color w:val="231F20"/>
          <w:spacing w:val="15"/>
        </w:rPr>
        <w:t>甘草梢具有泻火解毒</w:t>
      </w:r>
      <w:r>
        <w:rPr>
          <w:color w:val="231F20"/>
          <w:spacing w:val="-23"/>
        </w:rPr>
        <w:t xml:space="preserve"> </w:t>
      </w:r>
      <w:r>
        <w:rPr>
          <w:color w:val="231F20"/>
          <w:spacing w:val="15"/>
        </w:rPr>
        <w:t>、利尿通淋之功效</w:t>
      </w:r>
      <w:r>
        <w:rPr>
          <w:color w:val="231F20"/>
          <w:spacing w:val="-10"/>
        </w:rPr>
        <w:t xml:space="preserve"> </w:t>
      </w:r>
      <w:r>
        <w:rPr>
          <w:color w:val="231F20"/>
          <w:spacing w:val="15"/>
        </w:rPr>
        <w:t>；生</w:t>
      </w:r>
      <w:r>
        <w:rPr>
          <w:color w:val="231F20"/>
          <w:spacing w:val="14"/>
        </w:rPr>
        <w:t>地黄性</w:t>
      </w:r>
      <w:r>
        <w:rPr>
          <w:color w:val="231F20"/>
        </w:rPr>
        <w:t xml:space="preserve">  </w:t>
      </w:r>
      <w:r>
        <w:rPr>
          <w:color w:val="231F20"/>
          <w:spacing w:val="12"/>
        </w:rPr>
        <w:t>凉</w:t>
      </w:r>
      <w:r>
        <w:rPr>
          <w:color w:val="231F20"/>
          <w:spacing w:val="4"/>
        </w:rPr>
        <w:t xml:space="preserve"> </w:t>
      </w:r>
      <w:r>
        <w:rPr>
          <w:color w:val="231F20"/>
          <w:spacing w:val="12"/>
        </w:rPr>
        <w:t>，具有养血补血</w:t>
      </w:r>
      <w:r>
        <w:rPr>
          <w:color w:val="231F20"/>
          <w:spacing w:val="-23"/>
        </w:rPr>
        <w:t xml:space="preserve"> </w:t>
      </w:r>
      <w:r>
        <w:rPr>
          <w:color w:val="231F20"/>
          <w:spacing w:val="12"/>
        </w:rPr>
        <w:t>、凉血之功效</w:t>
      </w:r>
      <w:r>
        <w:rPr>
          <w:color w:val="231F20"/>
          <w:spacing w:val="-10"/>
        </w:rPr>
        <w:t xml:space="preserve"> </w:t>
      </w:r>
      <w:r>
        <w:rPr>
          <w:color w:val="231F20"/>
          <w:spacing w:val="12"/>
        </w:rPr>
        <w:t>；桔梗具有排脓之</w:t>
      </w:r>
      <w:r>
        <w:rPr>
          <w:color w:val="231F20"/>
        </w:rPr>
        <w:t xml:space="preserve">  </w:t>
      </w:r>
      <w:r>
        <w:rPr>
          <w:color w:val="231F20"/>
          <w:spacing w:val="9"/>
        </w:rPr>
        <w:t>功效 ；</w:t>
      </w:r>
      <w:r>
        <w:rPr>
          <w:color w:val="231F20"/>
          <w:spacing w:val="-34"/>
        </w:rPr>
        <w:t xml:space="preserve"> </w:t>
      </w:r>
      <w:r>
        <w:rPr>
          <w:color w:val="231F20"/>
          <w:spacing w:val="9"/>
        </w:rPr>
        <w:t>柴胡和解表里 ，</w:t>
      </w:r>
      <w:r>
        <w:rPr>
          <w:color w:val="231F20"/>
          <w:spacing w:val="-37"/>
        </w:rPr>
        <w:t xml:space="preserve"> </w:t>
      </w:r>
      <w:r>
        <w:rPr>
          <w:color w:val="231F20"/>
          <w:spacing w:val="9"/>
        </w:rPr>
        <w:t>退热 ；</w:t>
      </w:r>
      <w:r>
        <w:rPr>
          <w:color w:val="231F20"/>
          <w:spacing w:val="-34"/>
        </w:rPr>
        <w:t xml:space="preserve"> </w:t>
      </w:r>
      <w:r>
        <w:rPr>
          <w:color w:val="231F20"/>
          <w:spacing w:val="9"/>
        </w:rPr>
        <w:t>连翘清热</w:t>
      </w:r>
      <w:r>
        <w:rPr>
          <w:color w:val="231F20"/>
          <w:spacing w:val="8"/>
        </w:rPr>
        <w:t>解毒消肿</w:t>
      </w:r>
      <w:r>
        <w:rPr>
          <w:color w:val="231F20"/>
          <w:spacing w:val="-35"/>
        </w:rPr>
        <w:t xml:space="preserve"> </w:t>
      </w:r>
      <w:r>
        <w:rPr>
          <w:color w:val="231F20"/>
          <w:spacing w:val="8"/>
        </w:rPr>
        <w:t>；</w:t>
      </w:r>
      <w:r>
        <w:rPr>
          <w:color w:val="231F20"/>
        </w:rPr>
        <w:t xml:space="preserve"> </w:t>
      </w:r>
      <w:r>
        <w:rPr>
          <w:color w:val="231F20"/>
          <w:spacing w:val="10"/>
        </w:rPr>
        <w:t>赤芍清热凉血</w:t>
      </w:r>
      <w:r>
        <w:rPr>
          <w:color w:val="231F20"/>
          <w:spacing w:val="3"/>
        </w:rPr>
        <w:t xml:space="preserve"> </w:t>
      </w:r>
      <w:r>
        <w:rPr>
          <w:color w:val="231F20"/>
          <w:spacing w:val="10"/>
        </w:rPr>
        <w:t>，散瘀止痛</w:t>
      </w:r>
      <w:r>
        <w:rPr>
          <w:color w:val="231F20"/>
          <w:spacing w:val="-11"/>
        </w:rPr>
        <w:t xml:space="preserve"> </w:t>
      </w:r>
      <w:r>
        <w:rPr>
          <w:color w:val="231F20"/>
          <w:spacing w:val="10"/>
        </w:rPr>
        <w:t>；桃仁活血祛瘀</w:t>
      </w:r>
      <w:r>
        <w:rPr>
          <w:color w:val="231F20"/>
          <w:spacing w:val="-10"/>
        </w:rPr>
        <w:t xml:space="preserve"> </w:t>
      </w:r>
      <w:r>
        <w:rPr>
          <w:color w:val="231F20"/>
          <w:spacing w:val="10"/>
        </w:rPr>
        <w:t>；</w:t>
      </w:r>
      <w:r>
        <w:rPr>
          <w:color w:val="231F20"/>
          <w:spacing w:val="-26"/>
        </w:rPr>
        <w:t xml:space="preserve"> </w:t>
      </w:r>
      <w:r>
        <w:rPr>
          <w:color w:val="231F20"/>
          <w:spacing w:val="10"/>
        </w:rPr>
        <w:t>当归补</w:t>
      </w:r>
      <w:r>
        <w:rPr>
          <w:color w:val="231F20"/>
        </w:rPr>
        <w:t xml:space="preserve">  </w:t>
      </w:r>
      <w:r>
        <w:rPr>
          <w:color w:val="231F20"/>
          <w:spacing w:val="8"/>
        </w:rPr>
        <w:t>血活血</w:t>
      </w:r>
      <w:r>
        <w:rPr>
          <w:color w:val="231F20"/>
          <w:spacing w:val="1"/>
        </w:rPr>
        <w:t xml:space="preserve"> </w:t>
      </w:r>
      <w:r>
        <w:rPr>
          <w:color w:val="231F20"/>
          <w:spacing w:val="8"/>
        </w:rPr>
        <w:t>，调经止痛</w:t>
      </w:r>
      <w:r>
        <w:rPr>
          <w:color w:val="231F20"/>
          <w:spacing w:val="-11"/>
        </w:rPr>
        <w:t xml:space="preserve"> </w:t>
      </w:r>
      <w:r>
        <w:rPr>
          <w:color w:val="231F20"/>
          <w:spacing w:val="8"/>
        </w:rPr>
        <w:t>；</w:t>
      </w:r>
      <w:r>
        <w:rPr>
          <w:color w:val="231F20"/>
          <w:spacing w:val="-38"/>
        </w:rPr>
        <w:t xml:space="preserve"> </w:t>
      </w:r>
      <w:r>
        <w:rPr>
          <w:color w:val="231F20"/>
          <w:spacing w:val="8"/>
        </w:rPr>
        <w:t>红花活血通经</w:t>
      </w:r>
      <w:r>
        <w:rPr>
          <w:color w:val="231F20"/>
          <w:spacing w:val="-23"/>
        </w:rPr>
        <w:t xml:space="preserve"> </w:t>
      </w:r>
      <w:r>
        <w:rPr>
          <w:color w:val="231F20"/>
          <w:spacing w:val="8"/>
        </w:rPr>
        <w:t>、祛瘀止痛</w:t>
      </w:r>
      <w:r>
        <w:rPr>
          <w:color w:val="231F20"/>
          <w:spacing w:val="-11"/>
        </w:rPr>
        <w:t xml:space="preserve"> </w:t>
      </w:r>
      <w:r>
        <w:rPr>
          <w:color w:val="231F20"/>
          <w:spacing w:val="8"/>
        </w:rPr>
        <w:t>；</w:t>
      </w:r>
      <w:r>
        <w:rPr>
          <w:color w:val="231F20"/>
          <w:spacing w:val="-37"/>
        </w:rPr>
        <w:t xml:space="preserve"> </w:t>
      </w:r>
      <w:r>
        <w:rPr>
          <w:color w:val="231F20"/>
          <w:spacing w:val="8"/>
        </w:rPr>
        <w:t>土</w:t>
      </w:r>
      <w:r>
        <w:rPr>
          <w:color w:val="231F20"/>
        </w:rPr>
        <w:t xml:space="preserve">  </w:t>
      </w:r>
      <w:r>
        <w:rPr>
          <w:color w:val="231F20"/>
          <w:spacing w:val="12"/>
        </w:rPr>
        <w:t>茯苓清热解毒</w:t>
      </w:r>
      <w:r>
        <w:rPr>
          <w:color w:val="231F20"/>
          <w:spacing w:val="-9"/>
        </w:rPr>
        <w:t xml:space="preserve"> </w:t>
      </w:r>
      <w:r>
        <w:rPr>
          <w:color w:val="231F20"/>
          <w:spacing w:val="12"/>
        </w:rPr>
        <w:t>，</w:t>
      </w:r>
      <w:r>
        <w:rPr>
          <w:color w:val="231F20"/>
          <w:spacing w:val="-32"/>
        </w:rPr>
        <w:t xml:space="preserve"> </w:t>
      </w:r>
      <w:r>
        <w:rPr>
          <w:color w:val="231F20"/>
          <w:spacing w:val="12"/>
        </w:rPr>
        <w:t>除湿</w:t>
      </w:r>
      <w:r>
        <w:rPr>
          <w:color w:val="231F20"/>
          <w:spacing w:val="-21"/>
        </w:rPr>
        <w:t xml:space="preserve"> </w:t>
      </w:r>
      <w:r>
        <w:rPr>
          <w:color w:val="231F20"/>
          <w:spacing w:val="12"/>
        </w:rPr>
        <w:t>。诸药共奏清热解毒</w:t>
      </w:r>
      <w:r>
        <w:rPr>
          <w:color w:val="231F20"/>
          <w:spacing w:val="-23"/>
        </w:rPr>
        <w:t xml:space="preserve"> </w:t>
      </w:r>
      <w:r>
        <w:rPr>
          <w:color w:val="231F20"/>
          <w:spacing w:val="12"/>
        </w:rPr>
        <w:t>、</w:t>
      </w:r>
      <w:r>
        <w:rPr>
          <w:color w:val="231F20"/>
          <w:spacing w:val="11"/>
        </w:rPr>
        <w:t>活血化</w:t>
      </w:r>
      <w:r>
        <w:rPr>
          <w:color w:val="231F20"/>
        </w:rPr>
        <w:t xml:space="preserve">  </w:t>
      </w:r>
      <w:r>
        <w:rPr>
          <w:color w:val="231F20"/>
          <w:spacing w:val="12"/>
        </w:rPr>
        <w:t>瘀</w:t>
      </w:r>
      <w:r>
        <w:rPr>
          <w:color w:val="231F20"/>
          <w:spacing w:val="-20"/>
        </w:rPr>
        <w:t xml:space="preserve"> </w:t>
      </w:r>
      <w:r>
        <w:rPr>
          <w:color w:val="231F20"/>
          <w:spacing w:val="12"/>
        </w:rPr>
        <w:t>、行气凉血止痛之功效</w:t>
      </w:r>
      <w:r>
        <w:rPr>
          <w:color w:val="231F20"/>
          <w:spacing w:val="-21"/>
        </w:rPr>
        <w:t xml:space="preserve"> </w:t>
      </w:r>
      <w:r>
        <w:rPr>
          <w:color w:val="231F20"/>
          <w:spacing w:val="12"/>
        </w:rPr>
        <w:t>。本研究显示</w:t>
      </w:r>
      <w:r>
        <w:rPr>
          <w:color w:val="231F20"/>
          <w:spacing w:val="-9"/>
        </w:rPr>
        <w:t xml:space="preserve"> </w:t>
      </w:r>
      <w:r>
        <w:rPr>
          <w:color w:val="231F20"/>
          <w:spacing w:val="12"/>
        </w:rPr>
        <w:t>，</w:t>
      </w:r>
      <w:r>
        <w:rPr>
          <w:color w:val="231F20"/>
          <w:spacing w:val="-38"/>
        </w:rPr>
        <w:t xml:space="preserve"> </w:t>
      </w:r>
      <w:r>
        <w:rPr>
          <w:color w:val="231F20"/>
          <w:spacing w:val="12"/>
        </w:rPr>
        <w:t>观察组总</w:t>
      </w:r>
      <w:r>
        <w:rPr>
          <w:color w:val="231F20"/>
        </w:rPr>
        <w:t xml:space="preserve">  </w:t>
      </w:r>
      <w:r>
        <w:rPr>
          <w:color w:val="231F20"/>
          <w:spacing w:val="5"/>
        </w:rPr>
        <w:t>有效率高于对照组</w:t>
      </w:r>
      <w:r>
        <w:rPr>
          <w:color w:val="231F20"/>
          <w:spacing w:val="7"/>
        </w:rPr>
        <w:t xml:space="preserve"> </w:t>
      </w:r>
      <w:r>
        <w:rPr>
          <w:color w:val="231F20"/>
          <w:spacing w:val="5"/>
        </w:rPr>
        <w:t>，</w:t>
      </w:r>
      <w:r>
        <w:rPr>
          <w:color w:val="231F20"/>
          <w:spacing w:val="-22"/>
        </w:rPr>
        <w:t xml:space="preserve"> </w:t>
      </w:r>
      <w:r>
        <w:rPr>
          <w:color w:val="231F20"/>
          <w:spacing w:val="5"/>
        </w:rPr>
        <w:t>中医证候积分低于对照组（</w:t>
      </w:r>
      <w:r>
        <w:rPr>
          <w:rFonts w:ascii="Arial" w:hAnsi="Arial" w:eastAsia="Arial" w:cs="Arial"/>
          <w:i/>
          <w:iCs/>
          <w:color w:val="231F20"/>
          <w:spacing w:val="5"/>
        </w:rPr>
        <w:t>P </w:t>
      </w:r>
      <w:r>
        <w:rPr>
          <w:color w:val="231F20"/>
          <w:spacing w:val="5"/>
        </w:rPr>
        <w:t>&lt;</w:t>
      </w:r>
      <w:r>
        <w:rPr>
          <w:color w:val="231F20"/>
        </w:rPr>
        <w:t xml:space="preserve">   </w:t>
      </w:r>
      <w:r>
        <w:rPr>
          <w:color w:val="231F20"/>
          <w:spacing w:val="6"/>
        </w:rPr>
        <w:t>0.05</w:t>
      </w:r>
      <w:r>
        <w:rPr>
          <w:color w:val="231F20"/>
          <w:spacing w:val="-32"/>
        </w:rPr>
        <w:t>），</w:t>
      </w:r>
      <w:r>
        <w:rPr>
          <w:color w:val="231F20"/>
          <w:spacing w:val="6"/>
        </w:rPr>
        <w:t>说明湿热壅遏汤能显著改善</w:t>
      </w:r>
      <w:r>
        <w:rPr>
          <w:color w:val="231F20"/>
          <w:spacing w:val="-21"/>
        </w:rPr>
        <w:t xml:space="preserve"> </w:t>
      </w:r>
      <w:r>
        <w:rPr>
          <w:color w:val="231F20"/>
        </w:rPr>
        <w:t>APID</w:t>
      </w:r>
      <w:r>
        <w:rPr>
          <w:color w:val="231F20"/>
          <w:spacing w:val="-21"/>
        </w:rPr>
        <w:t xml:space="preserve"> </w:t>
      </w:r>
      <w:r>
        <w:rPr>
          <w:color w:val="231F20"/>
          <w:spacing w:val="6"/>
        </w:rPr>
        <w:t>湿毒壅盛证</w:t>
      </w:r>
      <w:r>
        <w:rPr>
          <w:color w:val="231F20"/>
        </w:rPr>
        <w:t xml:space="preserve">  </w:t>
      </w:r>
      <w:r>
        <w:rPr>
          <w:color w:val="231F20"/>
          <w:spacing w:val="14"/>
        </w:rPr>
        <w:t>患者的临床症状</w:t>
      </w:r>
      <w:r>
        <w:rPr>
          <w:color w:val="231F20"/>
          <w:spacing w:val="7"/>
        </w:rPr>
        <w:t xml:space="preserve"> </w:t>
      </w:r>
      <w:r>
        <w:rPr>
          <w:color w:val="231F20"/>
          <w:spacing w:val="14"/>
        </w:rPr>
        <w:t>，并提高临床治疗效果</w:t>
      </w:r>
      <w:r>
        <w:rPr>
          <w:color w:val="231F20"/>
          <w:spacing w:val="-21"/>
        </w:rPr>
        <w:t xml:space="preserve"> </w:t>
      </w:r>
      <w:r>
        <w:rPr>
          <w:color w:val="231F20"/>
          <w:spacing w:val="14"/>
        </w:rPr>
        <w:t>。结合本研</w:t>
      </w:r>
      <w:r>
        <w:rPr>
          <w:color w:val="231F20"/>
        </w:rPr>
        <w:t xml:space="preserve">  </w:t>
      </w:r>
      <w:r>
        <w:rPr>
          <w:color w:val="231F20"/>
          <w:spacing w:val="16"/>
        </w:rPr>
        <w:t>究血液流变学指标</w:t>
      </w:r>
      <w:r>
        <w:rPr>
          <w:color w:val="231F20"/>
          <w:spacing w:val="1"/>
        </w:rPr>
        <w:t xml:space="preserve"> </w:t>
      </w:r>
      <w:r>
        <w:rPr>
          <w:color w:val="231F20"/>
          <w:spacing w:val="16"/>
        </w:rPr>
        <w:t>，治疗后观察组在改善高切全血</w:t>
      </w:r>
    </w:p>
    <w:p>
      <w:pPr>
        <w:spacing w:line="222" w:lineRule="auto"/>
        <w:sectPr>
          <w:type w:val="continuous"/>
          <w:pgSz w:w="11906" w:h="16158"/>
          <w:pgMar w:top="1403" w:right="827" w:bottom="0" w:left="407" w:header="771" w:footer="0" w:gutter="0"/>
          <w:cols w:equalWidth="0" w:num="2">
            <w:col w:w="5672" w:space="100"/>
            <w:col w:w="4899" w:space="0"/>
          </w:cols>
        </w:sectPr>
        <w:rPr/>
      </w:pPr>
    </w:p>
    <w:p>
      <w:pPr>
        <w:spacing w:line="133" w:lineRule="exact"/>
        <w:rPr/>
      </w:pPr>
      <w:r/>
    </w:p>
    <w:p>
      <w:pPr>
        <w:spacing w:line="133" w:lineRule="exact"/>
        <w:sectPr>
          <w:headerReference w:type="default" r:id="rId5"/>
          <w:pgSz w:w="11906" w:h="16158"/>
          <w:pgMar w:top="1403" w:right="830" w:bottom="0" w:left="407" w:header="771" w:footer="0" w:gutter="0"/>
          <w:cols w:equalWidth="0" w:num="1">
            <w:col w:w="10668" w:space="0"/>
          </w:cols>
        </w:sectPr>
        <w:rPr/>
      </w:pPr>
    </w:p>
    <w:p>
      <w:pPr>
        <w:pStyle w:val="BodyText"/>
        <w:ind w:left="505" w:right="283" w:firstLine="3"/>
        <w:spacing w:before="47" w:line="226" w:lineRule="auto"/>
        <w:jc w:val="both"/>
        <w:rPr/>
      </w:pPr>
      <w:r>
        <w:rPr>
          <w:color w:val="231F20"/>
          <w:spacing w:val="16"/>
        </w:rPr>
        <w:t>黏度</w:t>
      </w:r>
      <w:r>
        <w:rPr>
          <w:color w:val="231F20"/>
          <w:spacing w:val="-5"/>
        </w:rPr>
        <w:t xml:space="preserve"> </w:t>
      </w:r>
      <w:r>
        <w:rPr>
          <w:color w:val="231F20"/>
          <w:spacing w:val="16"/>
        </w:rPr>
        <w:t>、低切全血黏度和血浆黏度等方面均优于对照</w:t>
      </w:r>
      <w:r>
        <w:rPr>
          <w:color w:val="231F20"/>
        </w:rPr>
        <w:t xml:space="preserve">  </w:t>
      </w:r>
      <w:r>
        <w:rPr>
          <w:color w:val="231F20"/>
          <w:spacing w:val="6"/>
        </w:rPr>
        <w:t>组（</w:t>
      </w:r>
      <w:r>
        <w:rPr>
          <w:rFonts w:ascii="Arial" w:hAnsi="Arial" w:eastAsia="Arial" w:cs="Arial"/>
          <w:i/>
          <w:iCs/>
          <w:color w:val="231F20"/>
          <w:spacing w:val="6"/>
        </w:rPr>
        <w:t>P</w:t>
      </w:r>
      <w:r>
        <w:rPr>
          <w:color w:val="231F20"/>
          <w:spacing w:val="6"/>
        </w:rPr>
        <w:t>＜</w:t>
      </w:r>
      <w:r>
        <w:rPr>
          <w:rFonts w:ascii="Arial" w:hAnsi="Arial" w:eastAsia="Arial" w:cs="Arial"/>
          <w:color w:val="231F20"/>
          <w:spacing w:val="6"/>
        </w:rPr>
        <w:t>0.05</w:t>
      </w:r>
      <w:r>
        <w:rPr>
          <w:color w:val="231F20"/>
          <w:spacing w:val="-29"/>
        </w:rPr>
        <w:t>），</w:t>
      </w:r>
      <w:r>
        <w:rPr>
          <w:color w:val="231F20"/>
          <w:spacing w:val="6"/>
        </w:rPr>
        <w:t>分析认为湿热壅遏汤组方中甘草梢具</w:t>
      </w:r>
      <w:r>
        <w:rPr>
          <w:color w:val="231F20"/>
        </w:rPr>
        <w:t xml:space="preserve">  </w:t>
      </w:r>
      <w:r>
        <w:rPr>
          <w:color w:val="231F20"/>
          <w:spacing w:val="6"/>
        </w:rPr>
        <w:t>有利尿通淋之功效</w:t>
      </w:r>
      <w:r>
        <w:rPr>
          <w:color w:val="231F20"/>
          <w:spacing w:val="1"/>
        </w:rPr>
        <w:t xml:space="preserve"> </w:t>
      </w:r>
      <w:r>
        <w:rPr>
          <w:color w:val="231F20"/>
          <w:spacing w:val="6"/>
        </w:rPr>
        <w:t>，而生地黄</w:t>
      </w:r>
      <w:r>
        <w:rPr>
          <w:color w:val="231F20"/>
          <w:spacing w:val="-28"/>
        </w:rPr>
        <w:t xml:space="preserve"> </w:t>
      </w:r>
      <w:r>
        <w:rPr>
          <w:color w:val="231F20"/>
          <w:spacing w:val="6"/>
        </w:rPr>
        <w:t>、赤芍</w:t>
      </w:r>
      <w:r>
        <w:rPr>
          <w:color w:val="231F20"/>
          <w:spacing w:val="-29"/>
        </w:rPr>
        <w:t xml:space="preserve"> </w:t>
      </w:r>
      <w:r>
        <w:rPr>
          <w:color w:val="231F20"/>
          <w:spacing w:val="6"/>
        </w:rPr>
        <w:t>、当归</w:t>
      </w:r>
      <w:r>
        <w:rPr>
          <w:color w:val="231F20"/>
          <w:spacing w:val="-28"/>
        </w:rPr>
        <w:t xml:space="preserve"> </w:t>
      </w:r>
      <w:r>
        <w:rPr>
          <w:color w:val="231F20"/>
          <w:spacing w:val="6"/>
        </w:rPr>
        <w:t>、桃仁、</w:t>
      </w:r>
      <w:r>
        <w:rPr>
          <w:color w:val="231F20"/>
        </w:rPr>
        <w:t xml:space="preserve"> </w:t>
      </w:r>
      <w:r>
        <w:rPr>
          <w:color w:val="231F20"/>
          <w:spacing w:val="13"/>
        </w:rPr>
        <w:t>红花共奏补血</w:t>
      </w:r>
      <w:r>
        <w:rPr>
          <w:color w:val="231F20"/>
          <w:spacing w:val="-20"/>
        </w:rPr>
        <w:t xml:space="preserve"> </w:t>
      </w:r>
      <w:r>
        <w:rPr>
          <w:color w:val="231F20"/>
          <w:spacing w:val="13"/>
        </w:rPr>
        <w:t>、活血及凉血之功效</w:t>
      </w:r>
      <w:r>
        <w:rPr>
          <w:color w:val="231F20"/>
          <w:spacing w:val="-9"/>
        </w:rPr>
        <w:t xml:space="preserve"> </w:t>
      </w:r>
      <w:r>
        <w:rPr>
          <w:color w:val="231F20"/>
          <w:spacing w:val="13"/>
        </w:rPr>
        <w:t>，</w:t>
      </w:r>
      <w:r>
        <w:rPr>
          <w:color w:val="231F20"/>
          <w:spacing w:val="-26"/>
        </w:rPr>
        <w:t xml:space="preserve"> </w:t>
      </w:r>
      <w:r>
        <w:rPr>
          <w:color w:val="231F20"/>
          <w:spacing w:val="13"/>
        </w:rPr>
        <w:t>以上药物能够</w:t>
      </w:r>
      <w:r>
        <w:rPr>
          <w:color w:val="231F20"/>
        </w:rPr>
        <w:t xml:space="preserve">  </w:t>
      </w:r>
      <w:r>
        <w:rPr>
          <w:color w:val="231F20"/>
          <w:spacing w:val="8"/>
        </w:rPr>
        <w:t>明显改善患者的血液流变学指标。</w:t>
      </w:r>
    </w:p>
    <w:p>
      <w:pPr>
        <w:pStyle w:val="BodyText"/>
        <w:ind w:left="504" w:right="299" w:firstLine="422"/>
        <w:spacing w:before="1" w:line="226" w:lineRule="auto"/>
        <w:jc w:val="both"/>
        <w:rPr/>
      </w:pPr>
      <w:r>
        <w:rPr>
          <w:color w:val="231F20"/>
          <w:spacing w:val="15"/>
        </w:rPr>
        <w:t>血清炎症指标</w:t>
      </w:r>
      <w:r>
        <w:rPr>
          <w:color w:val="231F20"/>
          <w:spacing w:val="-7"/>
        </w:rPr>
        <w:t xml:space="preserve"> </w:t>
      </w:r>
      <w:r>
        <w:rPr>
          <w:rFonts w:ascii="Arial" w:hAnsi="Arial" w:eastAsia="Arial" w:cs="Arial"/>
          <w:color w:val="231F20"/>
        </w:rPr>
        <w:t>CRP</w:t>
      </w:r>
      <w:r>
        <w:rPr>
          <w:rFonts w:ascii="Arial" w:hAnsi="Arial" w:eastAsia="Arial" w:cs="Arial"/>
          <w:color w:val="231F20"/>
          <w:spacing w:val="-12"/>
        </w:rPr>
        <w:t xml:space="preserve"> </w:t>
      </w:r>
      <w:r>
        <w:rPr>
          <w:color w:val="231F20"/>
          <w:spacing w:val="15"/>
        </w:rPr>
        <w:t>是由肝脏产生的急性时相蛋</w:t>
      </w:r>
      <w:r>
        <w:rPr>
          <w:color w:val="231F20"/>
        </w:rPr>
        <w:t xml:space="preserve">  </w:t>
      </w:r>
      <w:r>
        <w:rPr>
          <w:color w:val="231F20"/>
          <w:spacing w:val="7"/>
        </w:rPr>
        <w:t>白</w:t>
      </w:r>
      <w:r>
        <w:rPr>
          <w:color w:val="231F20"/>
          <w:spacing w:val="-4"/>
        </w:rPr>
        <w:t xml:space="preserve"> </w:t>
      </w:r>
      <w:r>
        <w:rPr>
          <w:color w:val="231F20"/>
          <w:spacing w:val="7"/>
        </w:rPr>
        <w:t>，它在体内发生炎症时浓度会上升</w:t>
      </w:r>
      <w:r>
        <w:rPr>
          <w:color w:val="231F20"/>
          <w:spacing w:val="-14"/>
        </w:rPr>
        <w:t xml:space="preserve"> </w:t>
      </w:r>
      <w:r>
        <w:rPr>
          <w:color w:val="231F20"/>
          <w:spacing w:val="7"/>
        </w:rPr>
        <w:t>，在</w:t>
      </w:r>
      <w:r>
        <w:rPr>
          <w:color w:val="231F20"/>
          <w:spacing w:val="-19"/>
        </w:rPr>
        <w:t xml:space="preserve"> </w:t>
      </w:r>
      <w:r>
        <w:rPr>
          <w:rFonts w:ascii="Arial" w:hAnsi="Arial" w:eastAsia="Arial" w:cs="Arial"/>
          <w:color w:val="231F20"/>
        </w:rPr>
        <w:t>APID</w:t>
      </w:r>
      <w:r>
        <w:rPr>
          <w:rFonts w:ascii="Arial" w:hAnsi="Arial" w:eastAsia="Arial" w:cs="Arial"/>
          <w:color w:val="231F20"/>
          <w:spacing w:val="7"/>
        </w:rPr>
        <w:t xml:space="preserve"> </w:t>
      </w:r>
      <w:r>
        <w:rPr>
          <w:color w:val="231F20"/>
          <w:spacing w:val="7"/>
        </w:rPr>
        <w:t>的情</w:t>
      </w:r>
      <w:r>
        <w:rPr>
          <w:color w:val="231F20"/>
        </w:rPr>
        <w:t xml:space="preserve">  </w:t>
      </w:r>
      <w:r>
        <w:rPr>
          <w:color w:val="231F20"/>
          <w:spacing w:val="7"/>
        </w:rPr>
        <w:t>况下</w:t>
      </w:r>
      <w:r>
        <w:rPr>
          <w:color w:val="231F20"/>
          <w:spacing w:val="-3"/>
        </w:rPr>
        <w:t xml:space="preserve"> </w:t>
      </w:r>
      <w:r>
        <w:rPr>
          <w:color w:val="231F20"/>
          <w:spacing w:val="7"/>
        </w:rPr>
        <w:t>，</w:t>
      </w:r>
      <w:r>
        <w:rPr>
          <w:rFonts w:ascii="Arial" w:hAnsi="Arial" w:eastAsia="Arial" w:cs="Arial"/>
          <w:color w:val="231F20"/>
        </w:rPr>
        <w:t>CRP</w:t>
      </w:r>
      <w:r>
        <w:rPr>
          <w:rFonts w:ascii="Arial" w:hAnsi="Arial" w:eastAsia="Arial" w:cs="Arial"/>
          <w:color w:val="231F20"/>
          <w:spacing w:val="-19"/>
        </w:rPr>
        <w:t xml:space="preserve"> </w:t>
      </w:r>
      <w:r>
        <w:rPr>
          <w:color w:val="231F20"/>
          <w:spacing w:val="7"/>
        </w:rPr>
        <w:t>水平往往会增高</w:t>
      </w:r>
      <w:r>
        <w:rPr>
          <w:color w:val="231F20"/>
          <w:spacing w:val="-26"/>
        </w:rPr>
        <w:t xml:space="preserve"> </w:t>
      </w:r>
      <w:r>
        <w:rPr>
          <w:color w:val="231F20"/>
          <w:spacing w:val="7"/>
        </w:rPr>
        <w:t>。</w:t>
      </w:r>
      <w:r>
        <w:rPr>
          <w:rFonts w:ascii="Arial" w:hAnsi="Arial" w:eastAsia="Arial" w:cs="Arial"/>
          <w:color w:val="231F20"/>
        </w:rPr>
        <w:t>IL</w:t>
      </w:r>
      <w:r>
        <w:rPr>
          <w:rFonts w:ascii="Arial" w:hAnsi="Arial" w:eastAsia="Arial" w:cs="Arial"/>
          <w:color w:val="231F20"/>
          <w:spacing w:val="7"/>
        </w:rPr>
        <w:t>-8</w:t>
      </w:r>
      <w:r>
        <w:rPr>
          <w:rFonts w:ascii="Arial" w:hAnsi="Arial" w:eastAsia="Arial" w:cs="Arial"/>
          <w:color w:val="231F20"/>
          <w:spacing w:val="-20"/>
        </w:rPr>
        <w:t xml:space="preserve"> </w:t>
      </w:r>
      <w:r>
        <w:rPr>
          <w:color w:val="231F20"/>
          <w:spacing w:val="7"/>
        </w:rPr>
        <w:t>作为多肽蛋白质，</w:t>
      </w:r>
      <w:r>
        <w:rPr>
          <w:color w:val="231F20"/>
        </w:rPr>
        <w:t xml:space="preserve"> </w:t>
      </w:r>
      <w:r>
        <w:rPr>
          <w:color w:val="231F20"/>
          <w:spacing w:val="17"/>
        </w:rPr>
        <w:t>可使得中性粒细胞趋化并激活炎性细胞</w:t>
      </w:r>
      <w:r>
        <w:rPr>
          <w:color w:val="231F20"/>
          <w:spacing w:val="-20"/>
        </w:rPr>
        <w:t xml:space="preserve"> </w:t>
      </w:r>
      <w:r>
        <w:rPr>
          <w:color w:val="231F20"/>
          <w:spacing w:val="17"/>
        </w:rPr>
        <w:t>。</w:t>
      </w:r>
      <w:r>
        <w:rPr>
          <w:rFonts w:ascii="Arial" w:hAnsi="Arial" w:eastAsia="Arial" w:cs="Arial"/>
          <w:color w:val="231F20"/>
        </w:rPr>
        <w:t>TNF</w:t>
      </w:r>
      <w:r>
        <w:rPr>
          <w:rFonts w:ascii="Arial" w:hAnsi="Arial" w:eastAsia="Arial" w:cs="Arial"/>
          <w:color w:val="231F20"/>
          <w:spacing w:val="17"/>
        </w:rPr>
        <w:t>-α</w:t>
      </w:r>
      <w:r>
        <w:rPr>
          <w:rFonts w:ascii="Arial" w:hAnsi="Arial" w:eastAsia="Arial" w:cs="Arial"/>
          <w:color w:val="231F20"/>
          <w:spacing w:val="-13"/>
        </w:rPr>
        <w:t xml:space="preserve"> </w:t>
      </w:r>
      <w:r>
        <w:rPr>
          <w:color w:val="231F20"/>
          <w:spacing w:val="17"/>
        </w:rPr>
        <w:t>是</w:t>
      </w:r>
      <w:r>
        <w:rPr>
          <w:color w:val="231F20"/>
        </w:rPr>
        <w:t xml:space="preserve">  </w:t>
      </w:r>
      <w:r>
        <w:rPr>
          <w:color w:val="231F20"/>
          <w:spacing w:val="15"/>
        </w:rPr>
        <w:t>由免疫系统细胞产生的细胞因子</w:t>
      </w:r>
      <w:r>
        <w:rPr>
          <w:color w:val="231F20"/>
          <w:spacing w:val="-1"/>
        </w:rPr>
        <w:t xml:space="preserve"> </w:t>
      </w:r>
      <w:r>
        <w:rPr>
          <w:color w:val="231F20"/>
          <w:spacing w:val="15"/>
        </w:rPr>
        <w:t>，</w:t>
      </w:r>
      <w:r>
        <w:rPr>
          <w:color w:val="231F20"/>
          <w:spacing w:val="-38"/>
        </w:rPr>
        <w:t xml:space="preserve"> </w:t>
      </w:r>
      <w:r>
        <w:rPr>
          <w:color w:val="231F20"/>
          <w:spacing w:val="15"/>
        </w:rPr>
        <w:t>它在身体对抗感</w:t>
      </w:r>
      <w:r>
        <w:rPr>
          <w:color w:val="231F20"/>
        </w:rPr>
        <w:t xml:space="preserve">  </w:t>
      </w:r>
      <w:r>
        <w:rPr>
          <w:color w:val="231F20"/>
          <w:spacing w:val="18"/>
        </w:rPr>
        <w:t>染的炎症反应中起着关键作用</w:t>
      </w:r>
      <w:r>
        <w:rPr>
          <w:color w:val="231F20"/>
          <w:spacing w:val="-4"/>
        </w:rPr>
        <w:t xml:space="preserve"> </w:t>
      </w:r>
      <w:r>
        <w:rPr>
          <w:color w:val="231F20"/>
          <w:spacing w:val="18"/>
        </w:rPr>
        <w:t>。本研究结果显示</w:t>
      </w:r>
      <w:r>
        <w:rPr>
          <w:color w:val="231F20"/>
          <w:spacing w:val="-35"/>
        </w:rPr>
        <w:t xml:space="preserve"> </w:t>
      </w:r>
      <w:r>
        <w:rPr>
          <w:color w:val="231F20"/>
          <w:spacing w:val="18"/>
        </w:rPr>
        <w:t>，</w:t>
      </w:r>
      <w:r>
        <w:rPr>
          <w:color w:val="231F20"/>
        </w:rPr>
        <w:t xml:space="preserve"> </w:t>
      </w:r>
      <w:r>
        <w:rPr>
          <w:color w:val="231F20"/>
          <w:spacing w:val="17"/>
        </w:rPr>
        <w:t>治疗后观察组血清</w:t>
      </w:r>
      <w:r>
        <w:rPr>
          <w:color w:val="231F20"/>
          <w:spacing w:val="-5"/>
        </w:rPr>
        <w:t xml:space="preserve"> </w:t>
      </w:r>
      <w:r>
        <w:rPr>
          <w:rFonts w:ascii="Arial" w:hAnsi="Arial" w:eastAsia="Arial" w:cs="Arial"/>
          <w:color w:val="231F20"/>
        </w:rPr>
        <w:t>CRP</w:t>
      </w:r>
      <w:r>
        <w:rPr>
          <w:rFonts w:ascii="Arial" w:hAnsi="Arial" w:eastAsia="Arial" w:cs="Arial"/>
          <w:color w:val="231F20"/>
          <w:spacing w:val="-31"/>
        </w:rPr>
        <w:t xml:space="preserve"> </w:t>
      </w:r>
      <w:r>
        <w:rPr>
          <w:color w:val="231F20"/>
          <w:spacing w:val="17"/>
        </w:rPr>
        <w:t>、</w:t>
      </w:r>
      <w:r>
        <w:rPr>
          <w:rFonts w:ascii="Arial" w:hAnsi="Arial" w:eastAsia="Arial" w:cs="Arial"/>
          <w:color w:val="231F20"/>
        </w:rPr>
        <w:t>IL</w:t>
      </w:r>
      <w:r>
        <w:rPr>
          <w:rFonts w:ascii="Arial" w:hAnsi="Arial" w:eastAsia="Arial" w:cs="Arial"/>
          <w:color w:val="231F20"/>
          <w:spacing w:val="17"/>
        </w:rPr>
        <w:t>-8</w:t>
      </w:r>
      <w:r>
        <w:rPr>
          <w:rFonts w:ascii="Arial" w:hAnsi="Arial" w:eastAsia="Arial" w:cs="Arial"/>
          <w:color w:val="231F20"/>
          <w:spacing w:val="-31"/>
        </w:rPr>
        <w:t xml:space="preserve"> </w:t>
      </w:r>
      <w:r>
        <w:rPr>
          <w:color w:val="231F20"/>
          <w:spacing w:val="17"/>
        </w:rPr>
        <w:t>、</w:t>
      </w:r>
      <w:r>
        <w:rPr>
          <w:rFonts w:ascii="Arial" w:hAnsi="Arial" w:eastAsia="Arial" w:cs="Arial"/>
          <w:color w:val="231F20"/>
        </w:rPr>
        <w:t>TNF</w:t>
      </w:r>
      <w:r>
        <w:rPr>
          <w:rFonts w:ascii="Arial" w:hAnsi="Arial" w:eastAsia="Arial" w:cs="Arial"/>
          <w:color w:val="231F20"/>
          <w:spacing w:val="17"/>
        </w:rPr>
        <w:t>-α</w:t>
      </w:r>
      <w:r>
        <w:rPr>
          <w:rFonts w:ascii="Arial" w:hAnsi="Arial" w:eastAsia="Arial" w:cs="Arial"/>
          <w:color w:val="231F20"/>
          <w:spacing w:val="-10"/>
        </w:rPr>
        <w:t xml:space="preserve"> </w:t>
      </w:r>
      <w:r>
        <w:rPr>
          <w:color w:val="231F20"/>
          <w:spacing w:val="17"/>
        </w:rPr>
        <w:t>水平低于对</w:t>
      </w:r>
      <w:r>
        <w:rPr>
          <w:color w:val="231F20"/>
        </w:rPr>
        <w:t xml:space="preserve">  </w:t>
      </w:r>
      <w:r>
        <w:rPr>
          <w:color w:val="231F20"/>
          <w:spacing w:val="1"/>
        </w:rPr>
        <w:t>照组（</w:t>
      </w:r>
      <w:r>
        <w:rPr>
          <w:rFonts w:ascii="Arial" w:hAnsi="Arial" w:eastAsia="Arial" w:cs="Arial"/>
          <w:i/>
          <w:iCs/>
          <w:color w:val="231F20"/>
          <w:spacing w:val="1"/>
        </w:rPr>
        <w:t>P</w:t>
      </w:r>
      <w:r>
        <w:rPr>
          <w:color w:val="231F20"/>
          <w:spacing w:val="1"/>
        </w:rPr>
        <w:t>＜</w:t>
      </w:r>
      <w:r>
        <w:rPr>
          <w:rFonts w:ascii="Arial" w:hAnsi="Arial" w:eastAsia="Arial" w:cs="Arial"/>
          <w:color w:val="231F20"/>
          <w:spacing w:val="1"/>
        </w:rPr>
        <w:t>0.05</w:t>
      </w:r>
      <w:r>
        <w:rPr>
          <w:color w:val="231F20"/>
          <w:spacing w:val="-40"/>
        </w:rPr>
        <w:t>），</w:t>
      </w:r>
      <w:r>
        <w:rPr>
          <w:color w:val="231F20"/>
          <w:spacing w:val="1"/>
        </w:rPr>
        <w:t>说明湿热壅遏汤具有抗炎作用。</w:t>
      </w:r>
    </w:p>
    <w:p>
      <w:pPr>
        <w:pStyle w:val="BodyText"/>
        <w:ind w:left="503" w:right="283" w:firstLine="419"/>
        <w:spacing w:before="3" w:line="226" w:lineRule="auto"/>
        <w:jc w:val="both"/>
        <w:rPr/>
      </w:pPr>
      <w:r>
        <w:rPr>
          <w:color w:val="231F20"/>
          <w:spacing w:val="16"/>
        </w:rPr>
        <w:t>研究证实感染削弱了</w:t>
      </w:r>
      <w:r>
        <w:rPr>
          <w:color w:val="231F20"/>
          <w:spacing w:val="-13"/>
        </w:rPr>
        <w:t xml:space="preserve"> </w:t>
      </w:r>
      <w:r>
        <w:rPr>
          <w:rFonts w:ascii="Arial" w:hAnsi="Arial" w:eastAsia="Arial" w:cs="Arial"/>
          <w:color w:val="231F20"/>
        </w:rPr>
        <w:t>APID</w:t>
      </w:r>
      <w:r>
        <w:rPr>
          <w:rFonts w:ascii="Arial" w:hAnsi="Arial" w:eastAsia="Arial" w:cs="Arial"/>
          <w:color w:val="231F20"/>
          <w:spacing w:val="16"/>
        </w:rPr>
        <w:t xml:space="preserve"> </w:t>
      </w:r>
      <w:r>
        <w:rPr>
          <w:color w:val="231F20"/>
          <w:spacing w:val="16"/>
        </w:rPr>
        <w:t>患者机体免疫功能，</w:t>
      </w:r>
      <w:r>
        <w:rPr>
          <w:color w:val="231F20"/>
        </w:rPr>
        <w:t xml:space="preserve"> </w:t>
      </w:r>
      <w:r>
        <w:rPr>
          <w:color w:val="231F20"/>
          <w:spacing w:val="-2"/>
        </w:rPr>
        <w:t>表现在</w:t>
      </w:r>
      <w:r>
        <w:rPr>
          <w:color w:val="231F20"/>
          <w:spacing w:val="-8"/>
        </w:rPr>
        <w:t xml:space="preserve"> </w:t>
      </w:r>
      <w:r>
        <w:rPr>
          <w:rFonts w:ascii="Arial" w:hAnsi="Arial" w:eastAsia="Arial" w:cs="Arial"/>
          <w:color w:val="231F20"/>
          <w:spacing w:val="-2"/>
        </w:rPr>
        <w:t>CD4</w:t>
      </w:r>
      <w:r>
        <w:rPr>
          <w:rFonts w:ascii="Arial" w:hAnsi="Arial" w:eastAsia="Arial" w:cs="Arial"/>
          <w:sz w:val="10"/>
          <w:szCs w:val="10"/>
          <w:color w:val="231F20"/>
          <w:spacing w:val="-2"/>
          <w:position w:val="8"/>
        </w:rPr>
        <w:t>+</w:t>
      </w:r>
      <w:r>
        <w:rPr>
          <w:rFonts w:ascii="Arial" w:hAnsi="Arial" w:eastAsia="Arial" w:cs="Arial"/>
          <w:sz w:val="10"/>
          <w:szCs w:val="10"/>
          <w:color w:val="231F20"/>
          <w:spacing w:val="-11"/>
          <w:position w:val="8"/>
        </w:rPr>
        <w:t xml:space="preserve"> </w:t>
      </w:r>
      <w:r>
        <w:rPr>
          <w:color w:val="231F20"/>
          <w:spacing w:val="-2"/>
        </w:rPr>
        <w:t>和</w:t>
      </w:r>
      <w:r>
        <w:rPr>
          <w:color w:val="231F20"/>
          <w:spacing w:val="-17"/>
        </w:rPr>
        <w:t xml:space="preserve"> </w:t>
      </w:r>
      <w:r>
        <w:rPr>
          <w:rFonts w:ascii="Arial" w:hAnsi="Arial" w:eastAsia="Arial" w:cs="Arial"/>
          <w:color w:val="231F20"/>
          <w:spacing w:val="-2"/>
        </w:rPr>
        <w:t>CD4</w:t>
      </w:r>
      <w:r>
        <w:rPr>
          <w:rFonts w:ascii="Arial" w:hAnsi="Arial" w:eastAsia="Arial" w:cs="Arial"/>
          <w:sz w:val="10"/>
          <w:szCs w:val="10"/>
          <w:color w:val="231F20"/>
          <w:spacing w:val="-2"/>
          <w:position w:val="8"/>
        </w:rPr>
        <w:t>+</w:t>
      </w:r>
      <w:r>
        <w:rPr>
          <w:rFonts w:ascii="Arial" w:hAnsi="Arial" w:eastAsia="Arial" w:cs="Arial"/>
          <w:color w:val="231F20"/>
          <w:spacing w:val="-2"/>
        </w:rPr>
        <w:t>/CD8</w:t>
      </w:r>
      <w:r>
        <w:rPr>
          <w:rFonts w:ascii="Arial" w:hAnsi="Arial" w:eastAsia="Arial" w:cs="Arial"/>
          <w:sz w:val="10"/>
          <w:szCs w:val="10"/>
          <w:color w:val="231F20"/>
          <w:spacing w:val="-2"/>
          <w:position w:val="8"/>
        </w:rPr>
        <w:t>+</w:t>
      </w:r>
      <w:r>
        <w:rPr>
          <w:color w:val="231F20"/>
          <w:spacing w:val="-2"/>
        </w:rPr>
        <w:t>低下</w:t>
      </w:r>
      <w:r>
        <w:rPr>
          <w:color w:val="231F20"/>
          <w:spacing w:val="-29"/>
        </w:rPr>
        <w:t xml:space="preserve"> </w:t>
      </w:r>
      <w:r>
        <w:rPr>
          <w:color w:val="231F20"/>
          <w:spacing w:val="-2"/>
        </w:rPr>
        <w:t>、</w:t>
      </w:r>
      <w:r>
        <w:rPr>
          <w:rFonts w:ascii="Arial" w:hAnsi="Arial" w:eastAsia="Arial" w:cs="Arial"/>
          <w:color w:val="231F20"/>
          <w:spacing w:val="-2"/>
        </w:rPr>
        <w:t>CD8</w:t>
      </w:r>
      <w:r>
        <w:rPr>
          <w:rFonts w:ascii="Arial" w:hAnsi="Arial" w:eastAsia="Arial" w:cs="Arial"/>
          <w:sz w:val="10"/>
          <w:szCs w:val="10"/>
          <w:color w:val="231F20"/>
          <w:spacing w:val="-2"/>
          <w:position w:val="8"/>
        </w:rPr>
        <w:t>+</w:t>
      </w:r>
      <w:r>
        <w:rPr>
          <w:color w:val="231F20"/>
          <w:spacing w:val="-2"/>
        </w:rPr>
        <w:t>升高</w:t>
      </w:r>
      <w:r>
        <w:rPr>
          <w:color w:val="231F20"/>
          <w:spacing w:val="-16"/>
        </w:rPr>
        <w:t xml:space="preserve"> </w:t>
      </w:r>
      <w:r>
        <w:rPr>
          <w:color w:val="231F20"/>
          <w:spacing w:val="-2"/>
        </w:rPr>
        <w:t>，这种机体</w:t>
      </w:r>
      <w:r>
        <w:rPr>
          <w:color w:val="231F20"/>
        </w:rPr>
        <w:t xml:space="preserve">  </w:t>
      </w:r>
      <w:r>
        <w:rPr>
          <w:color w:val="231F20"/>
          <w:spacing w:val="16"/>
        </w:rPr>
        <w:t>免疫功抑制状态会影响疾病的康复</w:t>
      </w:r>
      <w:r>
        <w:rPr>
          <w:color w:val="231F20"/>
          <w:spacing w:val="-1"/>
        </w:rPr>
        <w:t xml:space="preserve"> </w:t>
      </w:r>
      <w:r>
        <w:rPr>
          <w:color w:val="231F20"/>
          <w:spacing w:val="16"/>
        </w:rPr>
        <w:t>，并可能导致抗</w:t>
      </w:r>
      <w:r>
        <w:rPr>
          <w:color w:val="231F20"/>
        </w:rPr>
        <w:t xml:space="preserve">  </w:t>
      </w:r>
      <w:r>
        <w:rPr>
          <w:color w:val="231F20"/>
          <w:spacing w:val="6"/>
        </w:rPr>
        <w:t>感染治疗失败</w:t>
      </w:r>
      <w:r>
        <w:rPr>
          <w:color w:val="231F20"/>
          <w:spacing w:val="-5"/>
        </w:rPr>
        <w:t xml:space="preserve"> </w:t>
      </w:r>
      <w:r>
        <w:rPr>
          <w:color w:val="231F20"/>
          <w:spacing w:val="6"/>
        </w:rPr>
        <w:t>，引起疾病的反复发作</w:t>
      </w:r>
      <w:r>
        <w:rPr>
          <w:rFonts w:ascii="Arial" w:hAnsi="Arial" w:eastAsia="Arial" w:cs="Arial"/>
          <w:sz w:val="10"/>
          <w:szCs w:val="10"/>
          <w:color w:val="231F20"/>
          <w:spacing w:val="6"/>
          <w:position w:val="8"/>
        </w:rPr>
        <w:t>[10] </w:t>
      </w:r>
      <w:r>
        <w:rPr>
          <w:color w:val="231F20"/>
          <w:spacing w:val="6"/>
        </w:rPr>
        <w:t>。本研究结果</w:t>
      </w:r>
      <w:r>
        <w:rPr>
          <w:color w:val="231F20"/>
        </w:rPr>
        <w:t xml:space="preserve">  </w:t>
      </w:r>
      <w:r>
        <w:rPr>
          <w:color w:val="231F20"/>
          <w:spacing w:val="-1"/>
        </w:rPr>
        <w:t>显示</w:t>
      </w:r>
      <w:r>
        <w:rPr>
          <w:color w:val="231F20"/>
          <w:spacing w:val="-5"/>
        </w:rPr>
        <w:t xml:space="preserve"> </w:t>
      </w:r>
      <w:r>
        <w:rPr>
          <w:color w:val="231F20"/>
          <w:spacing w:val="-1"/>
        </w:rPr>
        <w:t>，治疗后观察组</w:t>
      </w:r>
      <w:r>
        <w:rPr>
          <w:color w:val="231F20"/>
          <w:spacing w:val="-15"/>
        </w:rPr>
        <w:t xml:space="preserve"> </w:t>
      </w:r>
      <w:r>
        <w:rPr>
          <w:rFonts w:ascii="Arial" w:hAnsi="Arial" w:eastAsia="Arial" w:cs="Arial"/>
          <w:color w:val="231F20"/>
          <w:spacing w:val="-1"/>
        </w:rPr>
        <w:t>CD3</w:t>
      </w:r>
      <w:r>
        <w:rPr>
          <w:rFonts w:ascii="Arial" w:hAnsi="Arial" w:eastAsia="Arial" w:cs="Arial"/>
          <w:sz w:val="10"/>
          <w:szCs w:val="10"/>
          <w:color w:val="231F20"/>
          <w:spacing w:val="-1"/>
          <w:position w:val="8"/>
        </w:rPr>
        <w:t>+ </w:t>
      </w:r>
      <w:r>
        <w:rPr>
          <w:color w:val="231F20"/>
          <w:spacing w:val="-1"/>
        </w:rPr>
        <w:t>、</w:t>
      </w:r>
      <w:r>
        <w:rPr>
          <w:rFonts w:ascii="Arial" w:hAnsi="Arial" w:eastAsia="Arial" w:cs="Arial"/>
          <w:color w:val="231F20"/>
          <w:spacing w:val="-1"/>
        </w:rPr>
        <w:t>CD4</w:t>
      </w:r>
      <w:r>
        <w:rPr>
          <w:rFonts w:ascii="Arial" w:hAnsi="Arial" w:eastAsia="Arial" w:cs="Arial"/>
          <w:sz w:val="10"/>
          <w:szCs w:val="10"/>
          <w:color w:val="231F20"/>
          <w:spacing w:val="-1"/>
          <w:position w:val="8"/>
        </w:rPr>
        <w:t>+ </w:t>
      </w:r>
      <w:r>
        <w:rPr>
          <w:color w:val="231F20"/>
          <w:spacing w:val="-1"/>
        </w:rPr>
        <w:t>、</w:t>
      </w:r>
      <w:r>
        <w:rPr>
          <w:rFonts w:ascii="Arial" w:hAnsi="Arial" w:eastAsia="Arial" w:cs="Arial"/>
          <w:color w:val="231F20"/>
          <w:spacing w:val="-1"/>
        </w:rPr>
        <w:t>CD4</w:t>
      </w:r>
      <w:r>
        <w:rPr>
          <w:rFonts w:ascii="Arial" w:hAnsi="Arial" w:eastAsia="Arial" w:cs="Arial"/>
          <w:sz w:val="10"/>
          <w:szCs w:val="10"/>
          <w:color w:val="231F20"/>
          <w:spacing w:val="-1"/>
          <w:position w:val="8"/>
        </w:rPr>
        <w:t>+</w:t>
      </w:r>
      <w:r>
        <w:rPr>
          <w:rFonts w:ascii="Arial" w:hAnsi="Arial" w:eastAsia="Arial" w:cs="Arial"/>
          <w:color w:val="231F20"/>
          <w:spacing w:val="-1"/>
        </w:rPr>
        <w:t>/CD8</w:t>
      </w:r>
      <w:r>
        <w:rPr>
          <w:rFonts w:ascii="Arial" w:hAnsi="Arial" w:eastAsia="Arial" w:cs="Arial"/>
          <w:sz w:val="10"/>
          <w:szCs w:val="10"/>
          <w:color w:val="231F20"/>
          <w:spacing w:val="-1"/>
          <w:position w:val="8"/>
        </w:rPr>
        <w:t>+</w:t>
      </w:r>
      <w:r>
        <w:rPr>
          <w:color w:val="231F20"/>
          <w:spacing w:val="-1"/>
        </w:rPr>
        <w:t>高于对</w:t>
      </w:r>
      <w:r>
        <w:rPr>
          <w:color w:val="231F20"/>
        </w:rPr>
        <w:t xml:space="preserve">  </w:t>
      </w:r>
      <w:r>
        <w:rPr>
          <w:color w:val="231F20"/>
          <w:spacing w:val="2"/>
        </w:rPr>
        <w:t>照组</w:t>
      </w:r>
      <w:r>
        <w:rPr>
          <w:color w:val="231F20"/>
          <w:spacing w:val="-12"/>
        </w:rPr>
        <w:t xml:space="preserve"> </w:t>
      </w:r>
      <w:r>
        <w:rPr>
          <w:color w:val="231F20"/>
          <w:spacing w:val="2"/>
        </w:rPr>
        <w:t>，</w:t>
      </w:r>
      <w:r>
        <w:rPr>
          <w:rFonts w:ascii="Arial" w:hAnsi="Arial" w:eastAsia="Arial" w:cs="Arial"/>
          <w:color w:val="231F20"/>
        </w:rPr>
        <w:t>CD</w:t>
      </w:r>
      <w:r>
        <w:rPr>
          <w:rFonts w:ascii="Arial" w:hAnsi="Arial" w:eastAsia="Arial" w:cs="Arial"/>
          <w:color w:val="231F20"/>
          <w:spacing w:val="2"/>
        </w:rPr>
        <w:t>8</w:t>
      </w:r>
      <w:r>
        <w:rPr>
          <w:rFonts w:ascii="Arial" w:hAnsi="Arial" w:eastAsia="Arial" w:cs="Arial"/>
          <w:sz w:val="10"/>
          <w:szCs w:val="10"/>
          <w:color w:val="231F20"/>
          <w:spacing w:val="2"/>
          <w:position w:val="8"/>
        </w:rPr>
        <w:t>+</w:t>
      </w:r>
      <w:r>
        <w:rPr>
          <w:color w:val="231F20"/>
          <w:spacing w:val="2"/>
        </w:rPr>
        <w:t>低于对照组（</w:t>
      </w:r>
      <w:r>
        <w:rPr>
          <w:rFonts w:ascii="Arial" w:hAnsi="Arial" w:eastAsia="Arial" w:cs="Arial"/>
          <w:i/>
          <w:iCs/>
          <w:color w:val="231F20"/>
          <w:spacing w:val="2"/>
        </w:rPr>
        <w:t>P</w:t>
      </w:r>
      <w:r>
        <w:rPr>
          <w:color w:val="231F20"/>
          <w:spacing w:val="2"/>
        </w:rPr>
        <w:t>＜</w:t>
      </w:r>
      <w:r>
        <w:rPr>
          <w:rFonts w:ascii="Arial" w:hAnsi="Arial" w:eastAsia="Arial" w:cs="Arial"/>
          <w:color w:val="231F20"/>
          <w:spacing w:val="2"/>
        </w:rPr>
        <w:t>0.05</w:t>
      </w:r>
      <w:r>
        <w:rPr>
          <w:color w:val="231F20"/>
          <w:spacing w:val="-33"/>
        </w:rPr>
        <w:t>），</w:t>
      </w:r>
      <w:r>
        <w:rPr>
          <w:color w:val="231F20"/>
          <w:spacing w:val="2"/>
        </w:rPr>
        <w:t>说明湿热壅遏汤</w:t>
      </w:r>
      <w:r>
        <w:rPr>
          <w:color w:val="231F20"/>
        </w:rPr>
        <w:t xml:space="preserve">  </w:t>
      </w:r>
      <w:r>
        <w:rPr>
          <w:color w:val="231F20"/>
          <w:spacing w:val="14"/>
        </w:rPr>
        <w:t>具调节免疫的作用</w:t>
      </w:r>
      <w:r>
        <w:rPr>
          <w:color w:val="231F20"/>
          <w:spacing w:val="-6"/>
        </w:rPr>
        <w:t xml:space="preserve"> </w:t>
      </w:r>
      <w:r>
        <w:rPr>
          <w:color w:val="231F20"/>
          <w:spacing w:val="14"/>
        </w:rPr>
        <w:t>。结合现代药理学研究</w:t>
      </w:r>
      <w:r>
        <w:rPr>
          <w:color w:val="231F20"/>
          <w:spacing w:val="-10"/>
        </w:rPr>
        <w:t xml:space="preserve"> </w:t>
      </w:r>
      <w:r>
        <w:rPr>
          <w:color w:val="231F20"/>
          <w:spacing w:val="14"/>
        </w:rPr>
        <w:t>，笔者分</w:t>
      </w:r>
      <w:r>
        <w:rPr>
          <w:color w:val="231F20"/>
        </w:rPr>
        <w:t xml:space="preserve">  </w:t>
      </w:r>
      <w:r>
        <w:rPr>
          <w:color w:val="231F20"/>
          <w:spacing w:val="17"/>
        </w:rPr>
        <w:t>析总结发现湿热壅遏汤中甘草梢</w:t>
      </w:r>
      <w:r>
        <w:rPr>
          <w:color w:val="231F20"/>
          <w:spacing w:val="-10"/>
        </w:rPr>
        <w:t xml:space="preserve"> </w:t>
      </w:r>
      <w:r>
        <w:rPr>
          <w:color w:val="231F20"/>
          <w:spacing w:val="17"/>
        </w:rPr>
        <w:t>、生地黄</w:t>
      </w:r>
      <w:r>
        <w:rPr>
          <w:color w:val="231F20"/>
          <w:spacing w:val="-18"/>
        </w:rPr>
        <w:t xml:space="preserve"> </w:t>
      </w:r>
      <w:r>
        <w:rPr>
          <w:color w:val="231F20"/>
          <w:spacing w:val="17"/>
        </w:rPr>
        <w:t>、连翘</w:t>
      </w:r>
      <w:r>
        <w:rPr>
          <w:color w:val="231F20"/>
          <w:spacing w:val="-31"/>
        </w:rPr>
        <w:t xml:space="preserve"> </w:t>
      </w:r>
      <w:r>
        <w:rPr>
          <w:color w:val="231F20"/>
          <w:spacing w:val="17"/>
        </w:rPr>
        <w:t>、</w:t>
      </w:r>
      <w:r>
        <w:rPr>
          <w:color w:val="231F20"/>
        </w:rPr>
        <w:t xml:space="preserve"> </w:t>
      </w:r>
      <w:r>
        <w:rPr>
          <w:color w:val="231F20"/>
          <w:spacing w:val="15"/>
        </w:rPr>
        <w:t>桃仁</w:t>
      </w:r>
      <w:r>
        <w:rPr>
          <w:color w:val="231F20"/>
          <w:spacing w:val="-15"/>
        </w:rPr>
        <w:t xml:space="preserve"> </w:t>
      </w:r>
      <w:r>
        <w:rPr>
          <w:color w:val="231F20"/>
          <w:spacing w:val="15"/>
        </w:rPr>
        <w:t>、红花和土茯苓均具有抗菌</w:t>
      </w:r>
      <w:r>
        <w:rPr>
          <w:color w:val="231F20"/>
          <w:spacing w:val="-23"/>
        </w:rPr>
        <w:t xml:space="preserve"> </w:t>
      </w:r>
      <w:r>
        <w:rPr>
          <w:color w:val="231F20"/>
          <w:spacing w:val="15"/>
        </w:rPr>
        <w:t>、抗炎和调节免疫</w:t>
      </w:r>
      <w:r>
        <w:rPr>
          <w:color w:val="231F20"/>
        </w:rPr>
        <w:t xml:space="preserve">  </w:t>
      </w:r>
      <w:r>
        <w:rPr>
          <w:color w:val="231F20"/>
          <w:spacing w:val="7"/>
        </w:rPr>
        <w:t>等药理作用</w:t>
      </w:r>
      <w:r>
        <w:rPr>
          <w:rFonts w:ascii="Arial" w:hAnsi="Arial" w:eastAsia="Arial" w:cs="Arial"/>
          <w:sz w:val="10"/>
          <w:szCs w:val="10"/>
          <w:color w:val="231F20"/>
          <w:spacing w:val="7"/>
          <w:position w:val="8"/>
        </w:rPr>
        <w:t>[11-16]</w:t>
      </w:r>
      <w:r>
        <w:rPr>
          <w:rFonts w:ascii="Arial" w:hAnsi="Arial" w:eastAsia="Arial" w:cs="Arial"/>
          <w:sz w:val="10"/>
          <w:szCs w:val="10"/>
          <w:color w:val="231F20"/>
          <w:spacing w:val="14"/>
          <w:position w:val="8"/>
        </w:rPr>
        <w:t xml:space="preserve"> </w:t>
      </w:r>
      <w:r>
        <w:rPr>
          <w:color w:val="231F20"/>
          <w:spacing w:val="7"/>
        </w:rPr>
        <w:t>；赤芍</w:t>
      </w:r>
      <w:r>
        <w:rPr>
          <w:color w:val="231F20"/>
          <w:spacing w:val="-29"/>
        </w:rPr>
        <w:t xml:space="preserve"> </w:t>
      </w:r>
      <w:r>
        <w:rPr>
          <w:color w:val="231F20"/>
          <w:spacing w:val="7"/>
        </w:rPr>
        <w:t>、当归具有镇痛</w:t>
      </w:r>
      <w:r>
        <w:rPr>
          <w:color w:val="231F20"/>
          <w:spacing w:val="-28"/>
        </w:rPr>
        <w:t xml:space="preserve"> </w:t>
      </w:r>
      <w:r>
        <w:rPr>
          <w:color w:val="231F20"/>
          <w:spacing w:val="7"/>
        </w:rPr>
        <w:t>、抗炎等药理</w:t>
      </w:r>
      <w:r>
        <w:rPr>
          <w:color w:val="231F20"/>
        </w:rPr>
        <w:t xml:space="preserve">  </w:t>
      </w:r>
      <w:r>
        <w:rPr>
          <w:color w:val="231F20"/>
          <w:spacing w:val="16"/>
        </w:rPr>
        <w:t>作用</w:t>
      </w:r>
      <w:r>
        <w:rPr>
          <w:rFonts w:ascii="Arial" w:hAnsi="Arial" w:eastAsia="Arial" w:cs="Arial"/>
          <w:sz w:val="10"/>
          <w:szCs w:val="10"/>
          <w:color w:val="231F20"/>
          <w:spacing w:val="16"/>
          <w:position w:val="8"/>
        </w:rPr>
        <w:t>[17-18] </w:t>
      </w:r>
      <w:r>
        <w:rPr>
          <w:color w:val="231F20"/>
          <w:spacing w:val="16"/>
        </w:rPr>
        <w:t>；</w:t>
      </w:r>
      <w:r>
        <w:rPr>
          <w:color w:val="231F20"/>
          <w:spacing w:val="-36"/>
        </w:rPr>
        <w:t xml:space="preserve"> </w:t>
      </w:r>
      <w:r>
        <w:rPr>
          <w:color w:val="231F20"/>
          <w:spacing w:val="16"/>
        </w:rPr>
        <w:t>桔梗的主要活性成分粗桔梗皂甙具有解</w:t>
      </w:r>
      <w:r>
        <w:rPr>
          <w:color w:val="231F20"/>
        </w:rPr>
        <w:t xml:space="preserve">  </w:t>
      </w:r>
      <w:r>
        <w:rPr>
          <w:color w:val="231F20"/>
          <w:spacing w:val="7"/>
        </w:rPr>
        <w:t>热</w:t>
      </w:r>
      <w:r>
        <w:rPr>
          <w:color w:val="231F20"/>
          <w:spacing w:val="-27"/>
        </w:rPr>
        <w:t xml:space="preserve"> </w:t>
      </w:r>
      <w:r>
        <w:rPr>
          <w:color w:val="231F20"/>
          <w:spacing w:val="7"/>
        </w:rPr>
        <w:t>、抗炎等作用</w:t>
      </w:r>
      <w:r>
        <w:rPr>
          <w:rFonts w:ascii="Arial" w:hAnsi="Arial" w:eastAsia="Arial" w:cs="Arial"/>
          <w:sz w:val="10"/>
          <w:szCs w:val="10"/>
          <w:color w:val="231F20"/>
          <w:spacing w:val="7"/>
          <w:position w:val="8"/>
        </w:rPr>
        <w:t>[19] </w:t>
      </w:r>
      <w:r>
        <w:rPr>
          <w:color w:val="231F20"/>
          <w:spacing w:val="7"/>
        </w:rPr>
        <w:t>。</w:t>
      </w:r>
      <w:r>
        <w:rPr>
          <w:rFonts w:ascii="Arial" w:hAnsi="Arial" w:eastAsia="Arial" w:cs="Arial"/>
          <w:color w:val="231F20"/>
          <w:spacing w:val="7"/>
        </w:rPr>
        <w:t>2</w:t>
      </w:r>
      <w:r>
        <w:rPr>
          <w:rFonts w:ascii="Arial" w:hAnsi="Arial" w:eastAsia="Arial" w:cs="Arial"/>
          <w:color w:val="231F20"/>
          <w:spacing w:val="-18"/>
        </w:rPr>
        <w:t xml:space="preserve"> </w:t>
      </w:r>
      <w:r>
        <w:rPr>
          <w:color w:val="231F20"/>
          <w:spacing w:val="7"/>
        </w:rPr>
        <w:t>组不良反应发生率比较</w:t>
      </w:r>
      <w:r>
        <w:rPr>
          <w:color w:val="231F20"/>
          <w:spacing w:val="-13"/>
        </w:rPr>
        <w:t xml:space="preserve"> </w:t>
      </w:r>
      <w:r>
        <w:rPr>
          <w:color w:val="231F20"/>
          <w:spacing w:val="7"/>
        </w:rPr>
        <w:t>，差异</w:t>
      </w:r>
      <w:r>
        <w:rPr>
          <w:color w:val="231F20"/>
        </w:rPr>
        <w:t xml:space="preserve">  </w:t>
      </w:r>
      <w:r>
        <w:rPr>
          <w:color w:val="231F20"/>
          <w:spacing w:val="6"/>
        </w:rPr>
        <w:t>无统计学意义（</w:t>
      </w:r>
      <w:r>
        <w:rPr>
          <w:rFonts w:ascii="Arial" w:hAnsi="Arial" w:eastAsia="Arial" w:cs="Arial"/>
          <w:i/>
          <w:iCs/>
          <w:color w:val="231F20"/>
          <w:spacing w:val="6"/>
        </w:rPr>
        <w:t>P</w:t>
      </w:r>
      <w:r>
        <w:rPr>
          <w:color w:val="231F20"/>
          <w:spacing w:val="6"/>
        </w:rPr>
        <w:t>＞</w:t>
      </w:r>
      <w:r>
        <w:rPr>
          <w:rFonts w:ascii="Arial" w:hAnsi="Arial" w:eastAsia="Arial" w:cs="Arial"/>
          <w:color w:val="231F20"/>
          <w:spacing w:val="6"/>
        </w:rPr>
        <w:t>0.05</w:t>
      </w:r>
      <w:r>
        <w:rPr>
          <w:color w:val="231F20"/>
          <w:spacing w:val="-28"/>
        </w:rPr>
        <w:t>），</w:t>
      </w:r>
      <w:r>
        <w:rPr>
          <w:color w:val="231F20"/>
          <w:spacing w:val="6"/>
        </w:rPr>
        <w:t>提示观察组在对照组的基</w:t>
      </w:r>
      <w:r>
        <w:rPr>
          <w:color w:val="231F20"/>
        </w:rPr>
        <w:t xml:space="preserve">  </w:t>
      </w:r>
      <w:r>
        <w:rPr>
          <w:color w:val="231F20"/>
          <w:spacing w:val="29"/>
        </w:rPr>
        <w:t>础上加用湿热壅遏汤并未对患者造成额外的不良</w:t>
      </w:r>
      <w:r>
        <w:rPr>
          <w:color w:val="231F20"/>
          <w:spacing w:val="1"/>
        </w:rPr>
        <w:t xml:space="preserve">  </w:t>
      </w:r>
      <w:r>
        <w:rPr>
          <w:color w:val="231F20"/>
          <w:spacing w:val="4"/>
        </w:rPr>
        <w:t>反应。</w:t>
      </w:r>
    </w:p>
    <w:p>
      <w:pPr>
        <w:pStyle w:val="BodyText"/>
        <w:ind w:left="507" w:right="364" w:firstLine="416"/>
        <w:spacing w:line="233" w:lineRule="auto"/>
        <w:jc w:val="both"/>
        <w:rPr/>
      </w:pPr>
      <w:r>
        <w:rPr>
          <w:color w:val="231F20"/>
          <w:spacing w:val="17"/>
        </w:rPr>
        <w:t>综上所述</w:t>
      </w:r>
      <w:r>
        <w:rPr>
          <w:color w:val="231F20"/>
          <w:spacing w:val="-9"/>
        </w:rPr>
        <w:t xml:space="preserve"> </w:t>
      </w:r>
      <w:r>
        <w:rPr>
          <w:color w:val="231F20"/>
          <w:spacing w:val="17"/>
        </w:rPr>
        <w:t>，湿热壅遏汤加味联合盐酸莫西沙星</w:t>
      </w:r>
      <w:r>
        <w:rPr>
          <w:color w:val="231F20"/>
        </w:rPr>
        <w:t xml:space="preserve"> </w:t>
      </w:r>
      <w:r>
        <w:rPr>
          <w:color w:val="231F20"/>
          <w:spacing w:val="13"/>
        </w:rPr>
        <w:t>片可有效改善</w:t>
      </w:r>
      <w:r>
        <w:rPr>
          <w:color w:val="231F20"/>
          <w:spacing w:val="-19"/>
        </w:rPr>
        <w:t xml:space="preserve"> </w:t>
      </w:r>
      <w:r>
        <w:rPr>
          <w:rFonts w:ascii="Arial" w:hAnsi="Arial" w:eastAsia="Arial" w:cs="Arial"/>
          <w:color w:val="231F20"/>
        </w:rPr>
        <w:t>APID</w:t>
      </w:r>
      <w:r>
        <w:rPr>
          <w:rFonts w:ascii="Arial" w:hAnsi="Arial" w:eastAsia="Arial" w:cs="Arial"/>
          <w:color w:val="231F20"/>
          <w:spacing w:val="-16"/>
        </w:rPr>
        <w:t xml:space="preserve"> </w:t>
      </w:r>
      <w:r>
        <w:rPr>
          <w:color w:val="231F20"/>
          <w:spacing w:val="13"/>
        </w:rPr>
        <w:t>湿毒壅盛证患者的临床症状及血</w:t>
      </w:r>
      <w:r>
        <w:rPr>
          <w:color w:val="231F20"/>
        </w:rPr>
        <w:t xml:space="preserve"> </w:t>
      </w:r>
      <w:r>
        <w:rPr>
          <w:color w:val="231F20"/>
          <w:spacing w:val="4"/>
        </w:rPr>
        <w:t>液流变学指标</w:t>
      </w:r>
      <w:r>
        <w:rPr>
          <w:color w:val="231F20"/>
          <w:spacing w:val="-2"/>
        </w:rPr>
        <w:t xml:space="preserve"> </w:t>
      </w:r>
      <w:r>
        <w:rPr>
          <w:color w:val="231F20"/>
          <w:spacing w:val="4"/>
        </w:rPr>
        <w:t>，减轻炎症反应</w:t>
      </w:r>
      <w:r>
        <w:rPr>
          <w:color w:val="231F20"/>
          <w:spacing w:val="-18"/>
        </w:rPr>
        <w:t xml:space="preserve"> </w:t>
      </w:r>
      <w:r>
        <w:rPr>
          <w:color w:val="231F20"/>
          <w:spacing w:val="4"/>
        </w:rPr>
        <w:t>，提高免疫力。</w:t>
      </w:r>
    </w:p>
    <w:p>
      <w:pPr>
        <w:ind w:left="427"/>
        <w:spacing w:before="302" w:line="266" w:lineRule="exact"/>
        <w:rPr>
          <w:rFonts w:ascii="SimHei" w:hAnsi="SimHei" w:eastAsia="SimHei" w:cs="SimHei"/>
          <w:sz w:val="20"/>
          <w:szCs w:val="20"/>
        </w:rPr>
      </w:pPr>
      <w:r>
        <w:rPr>
          <w:rFonts w:ascii="SimHei" w:hAnsi="SimHei" w:eastAsia="SimHei" w:cs="SimHei"/>
          <w:sz w:val="20"/>
          <w:szCs w:val="20"/>
          <w:color w:val="231F20"/>
          <w:spacing w:val="2"/>
          <w:position w:val="1"/>
        </w:rPr>
        <w:t>［参考文献］</w:t>
      </w:r>
    </w:p>
    <w:p>
      <w:pPr>
        <w:pStyle w:val="BodyText"/>
        <w:ind w:left="833" w:right="364" w:hanging="325"/>
        <w:spacing w:before="64" w:line="237" w:lineRule="auto"/>
        <w:rPr>
          <w:sz w:val="15"/>
          <w:szCs w:val="15"/>
        </w:rPr>
      </w:pPr>
      <w:r>
        <w:rPr>
          <w:rFonts w:ascii="Arial" w:hAnsi="Arial" w:eastAsia="Arial" w:cs="Arial"/>
          <w:sz w:val="15"/>
          <w:szCs w:val="15"/>
          <w:color w:val="231F20"/>
          <w:spacing w:val="-2"/>
        </w:rPr>
        <w:t>[1]    CURRY  A</w:t>
      </w:r>
      <w:r>
        <w:rPr>
          <w:rFonts w:ascii="Arial" w:hAnsi="Arial" w:eastAsia="Arial" w:cs="Arial"/>
          <w:sz w:val="15"/>
          <w:szCs w:val="15"/>
          <w:color w:val="231F20"/>
          <w:spacing w:val="-11"/>
        </w:rPr>
        <w:t xml:space="preserve"> </w:t>
      </w:r>
      <w:r>
        <w:rPr>
          <w:sz w:val="15"/>
          <w:szCs w:val="15"/>
          <w:color w:val="231F20"/>
          <w:spacing w:val="-2"/>
        </w:rPr>
        <w:t>，</w:t>
      </w:r>
      <w:r>
        <w:rPr>
          <w:sz w:val="15"/>
          <w:szCs w:val="15"/>
          <w:color w:val="231F20"/>
          <w:spacing w:val="14"/>
        </w:rPr>
        <w:t xml:space="preserve"> </w:t>
      </w:r>
      <w:r>
        <w:rPr>
          <w:rFonts w:ascii="Arial" w:hAnsi="Arial" w:eastAsia="Arial" w:cs="Arial"/>
          <w:sz w:val="15"/>
          <w:szCs w:val="15"/>
          <w:color w:val="231F20"/>
          <w:spacing w:val="-2"/>
        </w:rPr>
        <w:t>WILLIAMS  T</w:t>
      </w:r>
      <w:r>
        <w:rPr>
          <w:rFonts w:ascii="Arial" w:hAnsi="Arial" w:eastAsia="Arial" w:cs="Arial"/>
          <w:sz w:val="15"/>
          <w:szCs w:val="15"/>
          <w:color w:val="231F20"/>
          <w:spacing w:val="-12"/>
        </w:rPr>
        <w:t xml:space="preserve"> </w:t>
      </w:r>
      <w:r>
        <w:rPr>
          <w:sz w:val="15"/>
          <w:szCs w:val="15"/>
          <w:color w:val="231F20"/>
          <w:spacing w:val="-3"/>
        </w:rPr>
        <w:t>，</w:t>
      </w:r>
      <w:r>
        <w:rPr>
          <w:sz w:val="15"/>
          <w:szCs w:val="15"/>
          <w:color w:val="231F20"/>
          <w:spacing w:val="15"/>
          <w:w w:val="101"/>
        </w:rPr>
        <w:t xml:space="preserve"> </w:t>
      </w:r>
      <w:r>
        <w:rPr>
          <w:rFonts w:ascii="Arial" w:hAnsi="Arial" w:eastAsia="Arial" w:cs="Arial"/>
          <w:sz w:val="15"/>
          <w:szCs w:val="15"/>
          <w:color w:val="231F20"/>
          <w:spacing w:val="-3"/>
        </w:rPr>
        <w:t>PENNY</w:t>
      </w:r>
      <w:r>
        <w:rPr>
          <w:rFonts w:ascii="Arial" w:hAnsi="Arial" w:eastAsia="Arial" w:cs="Arial"/>
          <w:sz w:val="15"/>
          <w:szCs w:val="15"/>
          <w:color w:val="231F20"/>
          <w:spacing w:val="8"/>
        </w:rPr>
        <w:t xml:space="preserve">  </w:t>
      </w:r>
      <w:r>
        <w:rPr>
          <w:rFonts w:ascii="Arial" w:hAnsi="Arial" w:eastAsia="Arial" w:cs="Arial"/>
          <w:sz w:val="15"/>
          <w:szCs w:val="15"/>
          <w:color w:val="231F20"/>
          <w:spacing w:val="-3"/>
        </w:rPr>
        <w:t>M</w:t>
      </w:r>
      <w:r>
        <w:rPr>
          <w:rFonts w:ascii="Arial" w:hAnsi="Arial" w:eastAsia="Arial" w:cs="Arial"/>
          <w:sz w:val="15"/>
          <w:szCs w:val="15"/>
          <w:color w:val="231F20"/>
          <w:spacing w:val="8"/>
        </w:rPr>
        <w:t xml:space="preserve">  </w:t>
      </w:r>
      <w:r>
        <w:rPr>
          <w:rFonts w:ascii="Arial" w:hAnsi="Arial" w:eastAsia="Arial" w:cs="Arial"/>
          <w:sz w:val="15"/>
          <w:szCs w:val="15"/>
          <w:color w:val="231F20"/>
          <w:spacing w:val="-3"/>
        </w:rPr>
        <w:t>L</w:t>
      </w:r>
      <w:r>
        <w:rPr>
          <w:sz w:val="15"/>
          <w:szCs w:val="15"/>
          <w:color w:val="231F20"/>
          <w:spacing w:val="-3"/>
        </w:rPr>
        <w:t>．  </w:t>
      </w:r>
      <w:r>
        <w:rPr>
          <w:rFonts w:ascii="Arial" w:hAnsi="Arial" w:eastAsia="Arial" w:cs="Arial"/>
          <w:sz w:val="15"/>
          <w:szCs w:val="15"/>
          <w:color w:val="231F20"/>
          <w:spacing w:val="-3"/>
        </w:rPr>
        <w:t>Pelvic</w:t>
      </w:r>
      <w:r>
        <w:rPr>
          <w:rFonts w:ascii="Arial" w:hAnsi="Arial" w:eastAsia="Arial" w:cs="Arial"/>
          <w:sz w:val="15"/>
          <w:szCs w:val="15"/>
          <w:color w:val="231F20"/>
          <w:spacing w:val="7"/>
        </w:rPr>
        <w:t xml:space="preserve">  </w:t>
      </w:r>
      <w:r>
        <w:rPr>
          <w:rFonts w:ascii="Arial" w:hAnsi="Arial" w:eastAsia="Arial" w:cs="Arial"/>
          <w:sz w:val="15"/>
          <w:szCs w:val="15"/>
          <w:color w:val="231F20"/>
          <w:spacing w:val="-3"/>
        </w:rPr>
        <w:t>Inflammatory</w:t>
      </w:r>
      <w:r>
        <w:rPr>
          <w:rFonts w:ascii="Arial" w:hAnsi="Arial" w:eastAsia="Arial" w:cs="Arial"/>
          <w:sz w:val="15"/>
          <w:szCs w:val="15"/>
          <w:color w:val="231F20"/>
        </w:rPr>
        <w:t xml:space="preserve"> </w:t>
      </w:r>
      <w:r>
        <w:rPr>
          <w:rFonts w:ascii="Arial" w:hAnsi="Arial" w:eastAsia="Arial" w:cs="Arial"/>
          <w:sz w:val="15"/>
          <w:szCs w:val="15"/>
          <w:color w:val="231F20"/>
          <w:spacing w:val="-7"/>
        </w:rPr>
        <w:t>Disease</w:t>
      </w:r>
      <w:r>
        <w:rPr>
          <w:sz w:val="15"/>
          <w:szCs w:val="15"/>
          <w:color w:val="231F20"/>
          <w:spacing w:val="-7"/>
        </w:rPr>
        <w:t>：</w:t>
      </w:r>
      <w:r>
        <w:rPr>
          <w:sz w:val="15"/>
          <w:szCs w:val="15"/>
          <w:color w:val="231F20"/>
          <w:spacing w:val="22"/>
          <w:w w:val="101"/>
        </w:rPr>
        <w:t xml:space="preserve"> </w:t>
      </w:r>
      <w:r>
        <w:rPr>
          <w:rFonts w:ascii="Arial" w:hAnsi="Arial" w:eastAsia="Arial" w:cs="Arial"/>
          <w:sz w:val="15"/>
          <w:szCs w:val="15"/>
          <w:color w:val="231F20"/>
          <w:spacing w:val="-7"/>
        </w:rPr>
        <w:t>Diagnosis</w:t>
      </w:r>
      <w:r>
        <w:rPr>
          <w:rFonts w:ascii="Arial" w:hAnsi="Arial" w:eastAsia="Arial" w:cs="Arial"/>
          <w:sz w:val="15"/>
          <w:szCs w:val="15"/>
          <w:color w:val="231F20"/>
          <w:spacing w:val="-12"/>
        </w:rPr>
        <w:t xml:space="preserve"> </w:t>
      </w:r>
      <w:r>
        <w:rPr>
          <w:sz w:val="15"/>
          <w:szCs w:val="15"/>
          <w:color w:val="231F20"/>
          <w:spacing w:val="-7"/>
        </w:rPr>
        <w:t>，</w:t>
      </w:r>
      <w:r>
        <w:rPr>
          <w:sz w:val="15"/>
          <w:szCs w:val="15"/>
          <w:color w:val="231F20"/>
          <w:spacing w:val="19"/>
          <w:w w:val="101"/>
        </w:rPr>
        <w:t xml:space="preserve"> </w:t>
      </w:r>
      <w:r>
        <w:rPr>
          <w:rFonts w:ascii="Arial" w:hAnsi="Arial" w:eastAsia="Arial" w:cs="Arial"/>
          <w:sz w:val="15"/>
          <w:szCs w:val="15"/>
          <w:color w:val="231F20"/>
          <w:spacing w:val="-7"/>
        </w:rPr>
        <w:t>Management</w:t>
      </w:r>
      <w:r>
        <w:rPr>
          <w:rFonts w:ascii="Arial" w:hAnsi="Arial" w:eastAsia="Arial" w:cs="Arial"/>
          <w:sz w:val="15"/>
          <w:szCs w:val="15"/>
          <w:color w:val="231F20"/>
          <w:spacing w:val="-12"/>
        </w:rPr>
        <w:t xml:space="preserve"> </w:t>
      </w:r>
      <w:r>
        <w:rPr>
          <w:sz w:val="15"/>
          <w:szCs w:val="15"/>
          <w:color w:val="231F20"/>
          <w:spacing w:val="-7"/>
        </w:rPr>
        <w:t>，</w:t>
      </w:r>
      <w:r>
        <w:rPr>
          <w:sz w:val="15"/>
          <w:szCs w:val="15"/>
          <w:color w:val="231F20"/>
          <w:spacing w:val="17"/>
          <w:w w:val="101"/>
        </w:rPr>
        <w:t xml:space="preserve"> </w:t>
      </w:r>
      <w:r>
        <w:rPr>
          <w:rFonts w:ascii="Arial" w:hAnsi="Arial" w:eastAsia="Arial" w:cs="Arial"/>
          <w:sz w:val="15"/>
          <w:szCs w:val="15"/>
          <w:color w:val="231F20"/>
          <w:spacing w:val="-7"/>
        </w:rPr>
        <w:t>and</w:t>
      </w:r>
      <w:r>
        <w:rPr>
          <w:rFonts w:ascii="Arial" w:hAnsi="Arial" w:eastAsia="Arial" w:cs="Arial"/>
          <w:sz w:val="15"/>
          <w:szCs w:val="15"/>
          <w:color w:val="231F20"/>
          <w:spacing w:val="7"/>
        </w:rPr>
        <w:t xml:space="preserve">  </w:t>
      </w:r>
      <w:r>
        <w:rPr>
          <w:rFonts w:ascii="Arial" w:hAnsi="Arial" w:eastAsia="Arial" w:cs="Arial"/>
          <w:sz w:val="15"/>
          <w:szCs w:val="15"/>
          <w:color w:val="231F20"/>
          <w:spacing w:val="-7"/>
        </w:rPr>
        <w:t>Preventi</w:t>
      </w:r>
      <w:r>
        <w:rPr>
          <w:rFonts w:ascii="Arial" w:hAnsi="Arial" w:eastAsia="Arial" w:cs="Arial"/>
          <w:sz w:val="15"/>
          <w:szCs w:val="15"/>
          <w:color w:val="231F20"/>
          <w:spacing w:val="-8"/>
        </w:rPr>
        <w:t>on[J]</w:t>
      </w:r>
      <w:r>
        <w:rPr>
          <w:sz w:val="15"/>
          <w:szCs w:val="15"/>
          <w:color w:val="231F20"/>
          <w:spacing w:val="-8"/>
        </w:rPr>
        <w:t>．  </w:t>
      </w:r>
      <w:r>
        <w:rPr>
          <w:rFonts w:ascii="Arial" w:hAnsi="Arial" w:eastAsia="Arial" w:cs="Arial"/>
          <w:sz w:val="15"/>
          <w:szCs w:val="15"/>
          <w:color w:val="231F20"/>
          <w:spacing w:val="-8"/>
        </w:rPr>
        <w:t>Am</w:t>
      </w:r>
      <w:r>
        <w:rPr>
          <w:rFonts w:ascii="Arial" w:hAnsi="Arial" w:eastAsia="Arial" w:cs="Arial"/>
          <w:sz w:val="15"/>
          <w:szCs w:val="15"/>
          <w:color w:val="231F20"/>
          <w:spacing w:val="9"/>
        </w:rPr>
        <w:t xml:space="preserve">  </w:t>
      </w:r>
      <w:r>
        <w:rPr>
          <w:rFonts w:ascii="Arial" w:hAnsi="Arial" w:eastAsia="Arial" w:cs="Arial"/>
          <w:sz w:val="15"/>
          <w:szCs w:val="15"/>
          <w:color w:val="231F20"/>
          <w:spacing w:val="-8"/>
        </w:rPr>
        <w:t>Fam</w:t>
      </w:r>
      <w:r>
        <w:rPr>
          <w:rFonts w:ascii="Arial" w:hAnsi="Arial" w:eastAsia="Arial" w:cs="Arial"/>
          <w:sz w:val="15"/>
          <w:szCs w:val="15"/>
          <w:color w:val="231F20"/>
        </w:rPr>
        <w:t xml:space="preserve"> </w:t>
      </w:r>
      <w:r>
        <w:rPr>
          <w:rFonts w:ascii="Arial" w:hAnsi="Arial" w:eastAsia="Arial" w:cs="Arial"/>
          <w:sz w:val="15"/>
          <w:szCs w:val="15"/>
          <w:color w:val="231F20"/>
          <w:spacing w:val="-7"/>
        </w:rPr>
        <w:t>Physician</w:t>
      </w:r>
      <w:r>
        <w:rPr>
          <w:rFonts w:ascii="Arial" w:hAnsi="Arial" w:eastAsia="Arial" w:cs="Arial"/>
          <w:sz w:val="15"/>
          <w:szCs w:val="15"/>
          <w:color w:val="231F20"/>
          <w:spacing w:val="-11"/>
        </w:rPr>
        <w:t xml:space="preserve"> </w:t>
      </w:r>
      <w:r>
        <w:rPr>
          <w:sz w:val="15"/>
          <w:szCs w:val="15"/>
          <w:color w:val="231F20"/>
          <w:spacing w:val="-7"/>
        </w:rPr>
        <w:t>，</w:t>
      </w:r>
      <w:r>
        <w:rPr>
          <w:rFonts w:ascii="Arial" w:hAnsi="Arial" w:eastAsia="Arial" w:cs="Arial"/>
          <w:sz w:val="15"/>
          <w:szCs w:val="15"/>
          <w:color w:val="231F20"/>
          <w:spacing w:val="-7"/>
        </w:rPr>
        <w:t>2019</w:t>
      </w:r>
      <w:r>
        <w:rPr>
          <w:rFonts w:ascii="Arial" w:hAnsi="Arial" w:eastAsia="Arial" w:cs="Arial"/>
          <w:sz w:val="15"/>
          <w:szCs w:val="15"/>
          <w:color w:val="231F20"/>
          <w:spacing w:val="-12"/>
        </w:rPr>
        <w:t xml:space="preserve"> </w:t>
      </w:r>
      <w:r>
        <w:rPr>
          <w:sz w:val="15"/>
          <w:szCs w:val="15"/>
          <w:color w:val="231F20"/>
          <w:spacing w:val="-7"/>
        </w:rPr>
        <w:t>，</w:t>
      </w:r>
      <w:r>
        <w:rPr>
          <w:sz w:val="15"/>
          <w:szCs w:val="15"/>
          <w:color w:val="231F20"/>
          <w:spacing w:val="-23"/>
        </w:rPr>
        <w:t xml:space="preserve"> </w:t>
      </w:r>
      <w:r>
        <w:rPr>
          <w:rFonts w:ascii="Arial" w:hAnsi="Arial" w:eastAsia="Arial" w:cs="Arial"/>
          <w:sz w:val="15"/>
          <w:szCs w:val="15"/>
          <w:color w:val="231F20"/>
          <w:spacing w:val="-7"/>
        </w:rPr>
        <w:t>100</w:t>
      </w:r>
      <w:r>
        <w:rPr>
          <w:sz w:val="15"/>
          <w:szCs w:val="15"/>
          <w:color w:val="231F20"/>
          <w:spacing w:val="-7"/>
        </w:rPr>
        <w:t>（</w:t>
      </w:r>
      <w:r>
        <w:rPr>
          <w:rFonts w:ascii="Arial" w:hAnsi="Arial" w:eastAsia="Arial" w:cs="Arial"/>
          <w:sz w:val="15"/>
          <w:szCs w:val="15"/>
          <w:color w:val="231F20"/>
          <w:spacing w:val="-7"/>
        </w:rPr>
        <w:t>6</w:t>
      </w:r>
      <w:r>
        <w:rPr>
          <w:sz w:val="15"/>
          <w:szCs w:val="15"/>
          <w:color w:val="231F20"/>
          <w:spacing w:val="-21"/>
        </w:rPr>
        <w:t>）：</w:t>
      </w:r>
      <w:r>
        <w:rPr>
          <w:rFonts w:ascii="Arial" w:hAnsi="Arial" w:eastAsia="Arial" w:cs="Arial"/>
          <w:sz w:val="15"/>
          <w:szCs w:val="15"/>
          <w:color w:val="231F20"/>
          <w:spacing w:val="-7"/>
        </w:rPr>
        <w:t>357-364</w:t>
      </w:r>
      <w:r>
        <w:rPr>
          <w:sz w:val="15"/>
          <w:szCs w:val="15"/>
          <w:color w:val="231F20"/>
          <w:spacing w:val="-7"/>
        </w:rPr>
        <w:t>．</w:t>
      </w:r>
    </w:p>
    <w:p>
      <w:pPr>
        <w:pStyle w:val="BodyText"/>
        <w:ind w:left="831" w:right="364" w:hanging="323"/>
        <w:spacing w:before="63" w:line="211" w:lineRule="auto"/>
        <w:rPr>
          <w:sz w:val="15"/>
          <w:szCs w:val="15"/>
        </w:rPr>
      </w:pPr>
      <w:r>
        <w:rPr>
          <w:rFonts w:ascii="Arial" w:hAnsi="Arial" w:eastAsia="Arial" w:cs="Arial"/>
          <w:sz w:val="15"/>
          <w:szCs w:val="15"/>
          <w:color w:val="231F20"/>
          <w:spacing w:val="5"/>
        </w:rPr>
        <w:t>[2]</w:t>
      </w:r>
      <w:r>
        <w:rPr>
          <w:rFonts w:ascii="Arial" w:hAnsi="Arial" w:eastAsia="Arial" w:cs="Arial"/>
          <w:sz w:val="15"/>
          <w:szCs w:val="15"/>
          <w:color w:val="231F20"/>
        </w:rPr>
        <w:t xml:space="preserve">    </w:t>
      </w:r>
      <w:r>
        <w:rPr>
          <w:sz w:val="15"/>
          <w:szCs w:val="15"/>
          <w:color w:val="231F20"/>
          <w:spacing w:val="5"/>
        </w:rPr>
        <w:t>王慧慧</w:t>
      </w:r>
      <w:r>
        <w:rPr>
          <w:sz w:val="15"/>
          <w:szCs w:val="15"/>
          <w:color w:val="231F20"/>
          <w:spacing w:val="-13"/>
        </w:rPr>
        <w:t xml:space="preserve"> </w:t>
      </w:r>
      <w:r>
        <w:rPr>
          <w:sz w:val="15"/>
          <w:szCs w:val="15"/>
          <w:color w:val="231F20"/>
          <w:spacing w:val="5"/>
        </w:rPr>
        <w:t>，马晓彤</w:t>
      </w:r>
      <w:r>
        <w:rPr>
          <w:sz w:val="15"/>
          <w:szCs w:val="15"/>
          <w:color w:val="231F20"/>
          <w:spacing w:val="-13"/>
        </w:rPr>
        <w:t xml:space="preserve"> </w:t>
      </w:r>
      <w:r>
        <w:rPr>
          <w:sz w:val="15"/>
          <w:szCs w:val="15"/>
          <w:color w:val="231F20"/>
          <w:spacing w:val="5"/>
        </w:rPr>
        <w:t>，韩姹</w:t>
      </w:r>
      <w:r>
        <w:rPr>
          <w:sz w:val="15"/>
          <w:szCs w:val="15"/>
          <w:color w:val="231F20"/>
          <w:spacing w:val="-14"/>
        </w:rPr>
        <w:t xml:space="preserve"> </w:t>
      </w:r>
      <w:r>
        <w:rPr>
          <w:sz w:val="15"/>
          <w:szCs w:val="15"/>
          <w:color w:val="231F20"/>
          <w:spacing w:val="5"/>
        </w:rPr>
        <w:t>，等．</w:t>
      </w:r>
      <w:r>
        <w:rPr>
          <w:sz w:val="15"/>
          <w:szCs w:val="15"/>
          <w:color w:val="231F20"/>
          <w:spacing w:val="-11"/>
        </w:rPr>
        <w:t xml:space="preserve"> </w:t>
      </w:r>
      <w:r>
        <w:rPr>
          <w:sz w:val="15"/>
          <w:szCs w:val="15"/>
          <w:color w:val="231F20"/>
          <w:spacing w:val="5"/>
        </w:rPr>
        <w:t>盆腔炎性疾病</w:t>
      </w:r>
      <w:r>
        <w:rPr>
          <w:sz w:val="15"/>
          <w:szCs w:val="15"/>
          <w:color w:val="231F20"/>
          <w:spacing w:val="4"/>
        </w:rPr>
        <w:t>与妇科恶性肿瘤相关</w:t>
      </w:r>
      <w:r>
        <w:rPr>
          <w:sz w:val="15"/>
          <w:szCs w:val="15"/>
          <w:color w:val="231F20"/>
        </w:rPr>
        <w:t xml:space="preserve"> </w:t>
      </w:r>
      <w:r>
        <w:rPr>
          <w:sz w:val="15"/>
          <w:szCs w:val="15"/>
          <w:color w:val="231F20"/>
          <w:spacing w:val="-1"/>
        </w:rPr>
        <w:t>性的研究进展</w:t>
      </w:r>
      <w:r>
        <w:rPr>
          <w:rFonts w:ascii="Arial" w:hAnsi="Arial" w:eastAsia="Arial" w:cs="Arial"/>
          <w:sz w:val="15"/>
          <w:szCs w:val="15"/>
          <w:color w:val="231F20"/>
          <w:spacing w:val="-1"/>
        </w:rPr>
        <w:t>[J]</w:t>
      </w:r>
      <w:r>
        <w:rPr>
          <w:sz w:val="15"/>
          <w:szCs w:val="15"/>
          <w:color w:val="231F20"/>
          <w:spacing w:val="-1"/>
        </w:rPr>
        <w:t>． 中华妇产科杂志</w:t>
      </w:r>
      <w:r>
        <w:rPr>
          <w:sz w:val="15"/>
          <w:szCs w:val="15"/>
          <w:color w:val="231F20"/>
          <w:spacing w:val="-13"/>
        </w:rPr>
        <w:t xml:space="preserve"> </w:t>
      </w:r>
      <w:r>
        <w:rPr>
          <w:sz w:val="15"/>
          <w:szCs w:val="15"/>
          <w:color w:val="231F20"/>
          <w:spacing w:val="-1"/>
        </w:rPr>
        <w:t>，</w:t>
      </w:r>
      <w:r>
        <w:rPr>
          <w:rFonts w:ascii="Arial" w:hAnsi="Arial" w:eastAsia="Arial" w:cs="Arial"/>
          <w:sz w:val="15"/>
          <w:szCs w:val="15"/>
          <w:color w:val="231F20"/>
          <w:spacing w:val="-1"/>
        </w:rPr>
        <w:t>2020</w:t>
      </w:r>
      <w:r>
        <w:rPr>
          <w:rFonts w:ascii="Arial" w:hAnsi="Arial" w:eastAsia="Arial" w:cs="Arial"/>
          <w:sz w:val="15"/>
          <w:szCs w:val="15"/>
          <w:color w:val="231F20"/>
          <w:spacing w:val="-13"/>
        </w:rPr>
        <w:t xml:space="preserve"> </w:t>
      </w:r>
      <w:r>
        <w:rPr>
          <w:sz w:val="15"/>
          <w:szCs w:val="15"/>
          <w:color w:val="231F20"/>
          <w:spacing w:val="-1"/>
        </w:rPr>
        <w:t>，</w:t>
      </w:r>
      <w:r>
        <w:rPr>
          <w:rFonts w:ascii="Arial" w:hAnsi="Arial" w:eastAsia="Arial" w:cs="Arial"/>
          <w:sz w:val="15"/>
          <w:szCs w:val="15"/>
          <w:color w:val="231F20"/>
          <w:spacing w:val="-1"/>
        </w:rPr>
        <w:t>55</w:t>
      </w:r>
      <w:r>
        <w:rPr>
          <w:sz w:val="15"/>
          <w:szCs w:val="15"/>
          <w:color w:val="231F20"/>
          <w:spacing w:val="-1"/>
        </w:rPr>
        <w:t>（</w:t>
      </w:r>
      <w:r>
        <w:rPr>
          <w:rFonts w:ascii="Arial" w:hAnsi="Arial" w:eastAsia="Arial" w:cs="Arial"/>
          <w:sz w:val="15"/>
          <w:szCs w:val="15"/>
          <w:color w:val="231F20"/>
          <w:spacing w:val="-1"/>
        </w:rPr>
        <w:t>3</w:t>
      </w:r>
      <w:r>
        <w:rPr>
          <w:sz w:val="15"/>
          <w:szCs w:val="15"/>
          <w:color w:val="231F20"/>
          <w:spacing w:val="-27"/>
        </w:rPr>
        <w:t>）：</w:t>
      </w:r>
      <w:r>
        <w:rPr>
          <w:rFonts w:ascii="Arial" w:hAnsi="Arial" w:eastAsia="Arial" w:cs="Arial"/>
          <w:sz w:val="15"/>
          <w:szCs w:val="15"/>
          <w:color w:val="231F20"/>
          <w:spacing w:val="-1"/>
        </w:rPr>
        <w:t>213-</w:t>
      </w:r>
      <w:r>
        <w:rPr>
          <w:rFonts w:ascii="Arial" w:hAnsi="Arial" w:eastAsia="Arial" w:cs="Arial"/>
          <w:sz w:val="15"/>
          <w:szCs w:val="15"/>
          <w:color w:val="231F20"/>
          <w:spacing w:val="-2"/>
        </w:rPr>
        <w:t>216</w:t>
      </w:r>
      <w:r>
        <w:rPr>
          <w:sz w:val="15"/>
          <w:szCs w:val="15"/>
          <w:color w:val="231F20"/>
          <w:spacing w:val="-2"/>
        </w:rPr>
        <w:t>．</w:t>
      </w:r>
    </w:p>
    <w:p>
      <w:pPr>
        <w:spacing w:line="14" w:lineRule="auto"/>
        <w:rPr>
          <w:rFonts w:ascii="Arial"/>
          <w:sz w:val="2"/>
        </w:rPr>
      </w:pPr>
      <w:r>
        <w:rPr>
          <w:rFonts w:ascii="Arial" w:hAnsi="Arial" w:eastAsia="Arial" w:cs="Arial"/>
          <w:sz w:val="2"/>
          <w:szCs w:val="2"/>
        </w:rPr>
        <w:br w:type="column"/>
      </w:r>
    </w:p>
    <w:p>
      <w:pPr>
        <w:pStyle w:val="BodyText"/>
        <w:ind w:left="322" w:right="29" w:hanging="323"/>
        <w:spacing w:before="44"/>
        <w:rPr>
          <w:sz w:val="15"/>
          <w:szCs w:val="15"/>
        </w:rPr>
      </w:pPr>
      <w:r>
        <w:rPr>
          <w:rFonts w:ascii="Arial" w:hAnsi="Arial" w:eastAsia="Arial" w:cs="Arial"/>
          <w:sz w:val="15"/>
          <w:szCs w:val="15"/>
          <w:color w:val="231F20"/>
          <w:spacing w:val="5"/>
        </w:rPr>
        <w:t>[3]</w:t>
      </w:r>
      <w:r>
        <w:rPr>
          <w:rFonts w:ascii="Arial" w:hAnsi="Arial" w:eastAsia="Arial" w:cs="Arial"/>
          <w:sz w:val="15"/>
          <w:szCs w:val="15"/>
          <w:color w:val="231F20"/>
          <w:spacing w:val="13"/>
        </w:rPr>
        <w:t xml:space="preserve">   </w:t>
      </w:r>
      <w:r>
        <w:rPr>
          <w:sz w:val="15"/>
          <w:szCs w:val="15"/>
          <w:color w:val="231F20"/>
          <w:spacing w:val="5"/>
        </w:rPr>
        <w:t>祁雁凌</w:t>
      </w:r>
      <w:r>
        <w:rPr>
          <w:sz w:val="15"/>
          <w:szCs w:val="15"/>
          <w:color w:val="231F20"/>
          <w:spacing w:val="-13"/>
        </w:rPr>
        <w:t xml:space="preserve"> </w:t>
      </w:r>
      <w:r>
        <w:rPr>
          <w:sz w:val="15"/>
          <w:szCs w:val="15"/>
          <w:color w:val="231F20"/>
          <w:spacing w:val="5"/>
        </w:rPr>
        <w:t>，祁明花</w:t>
      </w:r>
      <w:r>
        <w:rPr>
          <w:sz w:val="15"/>
          <w:szCs w:val="15"/>
          <w:color w:val="231F20"/>
          <w:spacing w:val="-14"/>
        </w:rPr>
        <w:t xml:space="preserve"> </w:t>
      </w:r>
      <w:r>
        <w:rPr>
          <w:sz w:val="15"/>
          <w:szCs w:val="15"/>
          <w:color w:val="231F20"/>
          <w:spacing w:val="5"/>
        </w:rPr>
        <w:t>，彭新秀</w:t>
      </w:r>
      <w:r>
        <w:rPr>
          <w:sz w:val="15"/>
          <w:szCs w:val="15"/>
          <w:color w:val="231F20"/>
          <w:spacing w:val="-13"/>
        </w:rPr>
        <w:t xml:space="preserve"> </w:t>
      </w:r>
      <w:r>
        <w:rPr>
          <w:sz w:val="15"/>
          <w:szCs w:val="15"/>
          <w:color w:val="231F20"/>
          <w:spacing w:val="5"/>
        </w:rPr>
        <w:t>，等．</w:t>
      </w:r>
      <w:r>
        <w:rPr>
          <w:sz w:val="15"/>
          <w:szCs w:val="15"/>
          <w:color w:val="231F20"/>
          <w:spacing w:val="-9"/>
        </w:rPr>
        <w:t xml:space="preserve"> </w:t>
      </w:r>
      <w:r>
        <w:rPr>
          <w:sz w:val="15"/>
          <w:szCs w:val="15"/>
          <w:color w:val="231F20"/>
          <w:spacing w:val="5"/>
        </w:rPr>
        <w:t>注射用拉氧头</w:t>
      </w:r>
      <w:r>
        <w:rPr>
          <w:sz w:val="15"/>
          <w:szCs w:val="15"/>
          <w:color w:val="231F20"/>
          <w:spacing w:val="4"/>
        </w:rPr>
        <w:t>孢钠联合奥硝唑治</w:t>
      </w:r>
      <w:r>
        <w:rPr>
          <w:sz w:val="15"/>
          <w:szCs w:val="15"/>
          <w:color w:val="231F20"/>
        </w:rPr>
        <w:t xml:space="preserve">  </w:t>
      </w:r>
      <w:r>
        <w:rPr>
          <w:sz w:val="15"/>
          <w:szCs w:val="15"/>
          <w:color w:val="231F20"/>
          <w:spacing w:val="-3"/>
        </w:rPr>
        <w:t>疗</w:t>
      </w:r>
      <w:r>
        <w:rPr>
          <w:sz w:val="15"/>
          <w:szCs w:val="15"/>
          <w:color w:val="231F20"/>
          <w:spacing w:val="-18"/>
        </w:rPr>
        <w:t xml:space="preserve"> </w:t>
      </w:r>
      <w:r>
        <w:rPr>
          <w:sz w:val="15"/>
          <w:szCs w:val="15"/>
          <w:color w:val="231F20"/>
          <w:spacing w:val="-3"/>
        </w:rPr>
        <w:t>盆</w:t>
      </w:r>
      <w:r>
        <w:rPr>
          <w:sz w:val="15"/>
          <w:szCs w:val="15"/>
          <w:color w:val="231F20"/>
          <w:spacing w:val="-16"/>
        </w:rPr>
        <w:t xml:space="preserve"> </w:t>
      </w:r>
      <w:r>
        <w:rPr>
          <w:sz w:val="15"/>
          <w:szCs w:val="15"/>
          <w:color w:val="231F20"/>
          <w:spacing w:val="-3"/>
        </w:rPr>
        <w:t>腔</w:t>
      </w:r>
      <w:r>
        <w:rPr>
          <w:sz w:val="15"/>
          <w:szCs w:val="15"/>
          <w:color w:val="231F20"/>
          <w:spacing w:val="-18"/>
        </w:rPr>
        <w:t xml:space="preserve"> </w:t>
      </w:r>
      <w:r>
        <w:rPr>
          <w:sz w:val="15"/>
          <w:szCs w:val="15"/>
          <w:color w:val="231F20"/>
          <w:spacing w:val="-3"/>
        </w:rPr>
        <w:t>炎</w:t>
      </w:r>
      <w:r>
        <w:rPr>
          <w:sz w:val="15"/>
          <w:szCs w:val="15"/>
          <w:color w:val="231F20"/>
          <w:spacing w:val="-16"/>
        </w:rPr>
        <w:t xml:space="preserve"> </w:t>
      </w:r>
      <w:r>
        <w:rPr>
          <w:sz w:val="15"/>
          <w:szCs w:val="15"/>
          <w:color w:val="231F20"/>
          <w:spacing w:val="-3"/>
        </w:rPr>
        <w:t>患</w:t>
      </w:r>
      <w:r>
        <w:rPr>
          <w:sz w:val="15"/>
          <w:szCs w:val="15"/>
          <w:color w:val="231F20"/>
          <w:spacing w:val="-18"/>
        </w:rPr>
        <w:t xml:space="preserve"> </w:t>
      </w:r>
      <w:r>
        <w:rPr>
          <w:sz w:val="15"/>
          <w:szCs w:val="15"/>
          <w:color w:val="231F20"/>
          <w:spacing w:val="-3"/>
        </w:rPr>
        <w:t>者 的</w:t>
      </w:r>
      <w:r>
        <w:rPr>
          <w:sz w:val="15"/>
          <w:szCs w:val="15"/>
          <w:color w:val="231F20"/>
          <w:spacing w:val="-9"/>
        </w:rPr>
        <w:t xml:space="preserve"> </w:t>
      </w:r>
      <w:r>
        <w:rPr>
          <w:sz w:val="15"/>
          <w:szCs w:val="15"/>
          <w:color w:val="231F20"/>
          <w:spacing w:val="-3"/>
        </w:rPr>
        <w:t>临</w:t>
      </w:r>
      <w:r>
        <w:rPr>
          <w:sz w:val="15"/>
          <w:szCs w:val="15"/>
          <w:color w:val="231F20"/>
          <w:spacing w:val="-18"/>
        </w:rPr>
        <w:t xml:space="preserve"> </w:t>
      </w:r>
      <w:r>
        <w:rPr>
          <w:sz w:val="15"/>
          <w:szCs w:val="15"/>
          <w:color w:val="231F20"/>
          <w:spacing w:val="-3"/>
        </w:rPr>
        <w:t>床</w:t>
      </w:r>
      <w:r>
        <w:rPr>
          <w:sz w:val="15"/>
          <w:szCs w:val="15"/>
          <w:color w:val="231F20"/>
          <w:spacing w:val="-21"/>
        </w:rPr>
        <w:t xml:space="preserve"> </w:t>
      </w:r>
      <w:r>
        <w:rPr>
          <w:sz w:val="15"/>
          <w:szCs w:val="15"/>
          <w:color w:val="231F20"/>
          <w:spacing w:val="-3"/>
        </w:rPr>
        <w:t>研</w:t>
      </w:r>
      <w:r>
        <w:rPr>
          <w:sz w:val="15"/>
          <w:szCs w:val="15"/>
          <w:color w:val="231F20"/>
          <w:spacing w:val="-19"/>
        </w:rPr>
        <w:t xml:space="preserve"> </w:t>
      </w:r>
      <w:r>
        <w:rPr>
          <w:sz w:val="15"/>
          <w:szCs w:val="15"/>
          <w:color w:val="231F20"/>
          <w:spacing w:val="-3"/>
        </w:rPr>
        <w:t>究</w:t>
      </w:r>
      <w:r>
        <w:rPr>
          <w:sz w:val="15"/>
          <w:szCs w:val="15"/>
          <w:color w:val="231F20"/>
          <w:spacing w:val="-15"/>
        </w:rPr>
        <w:t xml:space="preserve"> </w:t>
      </w:r>
      <w:r>
        <w:rPr>
          <w:rFonts w:ascii="Arial" w:hAnsi="Arial" w:eastAsia="Arial" w:cs="Arial"/>
          <w:sz w:val="15"/>
          <w:szCs w:val="15"/>
          <w:color w:val="231F20"/>
          <w:spacing w:val="-3"/>
        </w:rPr>
        <w:t>[J]</w:t>
      </w:r>
      <w:r>
        <w:rPr>
          <w:sz w:val="15"/>
          <w:szCs w:val="15"/>
          <w:color w:val="231F20"/>
          <w:spacing w:val="-3"/>
        </w:rPr>
        <w:t>．</w:t>
      </w:r>
      <w:r>
        <w:rPr>
          <w:sz w:val="15"/>
          <w:szCs w:val="15"/>
          <w:color w:val="231F20"/>
          <w:spacing w:val="22"/>
          <w:w w:val="101"/>
        </w:rPr>
        <w:t xml:space="preserve"> </w:t>
      </w:r>
      <w:r>
        <w:rPr>
          <w:sz w:val="15"/>
          <w:szCs w:val="15"/>
          <w:color w:val="231F20"/>
          <w:spacing w:val="-3"/>
        </w:rPr>
        <w:t>中 国</w:t>
      </w:r>
      <w:r>
        <w:rPr>
          <w:sz w:val="15"/>
          <w:szCs w:val="15"/>
          <w:color w:val="231F20"/>
          <w:spacing w:val="-10"/>
        </w:rPr>
        <w:t xml:space="preserve"> </w:t>
      </w:r>
      <w:r>
        <w:rPr>
          <w:sz w:val="15"/>
          <w:szCs w:val="15"/>
          <w:color w:val="231F20"/>
          <w:spacing w:val="-3"/>
        </w:rPr>
        <w:t>临</w:t>
      </w:r>
      <w:r>
        <w:rPr>
          <w:sz w:val="15"/>
          <w:szCs w:val="15"/>
          <w:color w:val="231F20"/>
          <w:spacing w:val="-18"/>
        </w:rPr>
        <w:t xml:space="preserve"> </w:t>
      </w:r>
      <w:r>
        <w:rPr>
          <w:sz w:val="15"/>
          <w:szCs w:val="15"/>
          <w:color w:val="231F20"/>
          <w:spacing w:val="-3"/>
        </w:rPr>
        <w:t>床</w:t>
      </w:r>
      <w:r>
        <w:rPr>
          <w:sz w:val="15"/>
          <w:szCs w:val="15"/>
          <w:color w:val="231F20"/>
          <w:spacing w:val="-19"/>
        </w:rPr>
        <w:t xml:space="preserve"> </w:t>
      </w:r>
      <w:r>
        <w:rPr>
          <w:sz w:val="15"/>
          <w:szCs w:val="15"/>
          <w:color w:val="231F20"/>
          <w:spacing w:val="-3"/>
        </w:rPr>
        <w:t>药</w:t>
      </w:r>
      <w:r>
        <w:rPr>
          <w:sz w:val="15"/>
          <w:szCs w:val="15"/>
          <w:color w:val="231F20"/>
          <w:spacing w:val="-18"/>
        </w:rPr>
        <w:t xml:space="preserve"> </w:t>
      </w:r>
      <w:r>
        <w:rPr>
          <w:sz w:val="15"/>
          <w:szCs w:val="15"/>
          <w:color w:val="231F20"/>
          <w:spacing w:val="-3"/>
        </w:rPr>
        <w:t>理</w:t>
      </w:r>
      <w:r>
        <w:rPr>
          <w:sz w:val="15"/>
          <w:szCs w:val="15"/>
          <w:color w:val="231F20"/>
          <w:spacing w:val="-17"/>
        </w:rPr>
        <w:t xml:space="preserve"> </w:t>
      </w:r>
      <w:r>
        <w:rPr>
          <w:sz w:val="15"/>
          <w:szCs w:val="15"/>
          <w:color w:val="231F20"/>
          <w:spacing w:val="-3"/>
        </w:rPr>
        <w:t>学</w:t>
      </w:r>
      <w:r>
        <w:rPr>
          <w:sz w:val="15"/>
          <w:szCs w:val="15"/>
          <w:color w:val="231F20"/>
          <w:spacing w:val="-16"/>
        </w:rPr>
        <w:t xml:space="preserve"> </w:t>
      </w:r>
      <w:r>
        <w:rPr>
          <w:sz w:val="15"/>
          <w:szCs w:val="15"/>
          <w:color w:val="231F20"/>
          <w:spacing w:val="-4"/>
        </w:rPr>
        <w:t>杂</w:t>
      </w:r>
      <w:r>
        <w:rPr>
          <w:sz w:val="15"/>
          <w:szCs w:val="15"/>
          <w:color w:val="231F20"/>
          <w:spacing w:val="-18"/>
        </w:rPr>
        <w:t xml:space="preserve"> </w:t>
      </w:r>
      <w:r>
        <w:rPr>
          <w:sz w:val="15"/>
          <w:szCs w:val="15"/>
          <w:color w:val="231F20"/>
          <w:spacing w:val="-4"/>
        </w:rPr>
        <w:t>志 ，</w:t>
      </w:r>
      <w:r>
        <w:rPr>
          <w:sz w:val="15"/>
          <w:szCs w:val="15"/>
          <w:color w:val="231F20"/>
          <w:spacing w:val="-17"/>
        </w:rPr>
        <w:t xml:space="preserve"> </w:t>
      </w:r>
      <w:r>
        <w:rPr>
          <w:rFonts w:ascii="Arial" w:hAnsi="Arial" w:eastAsia="Arial" w:cs="Arial"/>
          <w:sz w:val="15"/>
          <w:szCs w:val="15"/>
          <w:color w:val="231F20"/>
          <w:spacing w:val="-4"/>
        </w:rPr>
        <w:t>2023</w:t>
      </w:r>
      <w:r>
        <w:rPr>
          <w:sz w:val="15"/>
          <w:szCs w:val="15"/>
          <w:color w:val="231F20"/>
          <w:spacing w:val="-4"/>
        </w:rPr>
        <w:t>，</w:t>
      </w:r>
      <w:r>
        <w:rPr>
          <w:sz w:val="15"/>
          <w:szCs w:val="15"/>
          <w:color w:val="231F20"/>
        </w:rPr>
        <w:t xml:space="preserve"> </w:t>
      </w:r>
      <w:r>
        <w:rPr>
          <w:rFonts w:ascii="Arial" w:hAnsi="Arial" w:eastAsia="Arial" w:cs="Arial"/>
          <w:sz w:val="15"/>
          <w:szCs w:val="15"/>
          <w:color w:val="231F20"/>
          <w:spacing w:val="-6"/>
        </w:rPr>
        <w:t>39</w:t>
      </w:r>
      <w:r>
        <w:rPr>
          <w:sz w:val="15"/>
          <w:szCs w:val="15"/>
          <w:color w:val="231F20"/>
          <w:spacing w:val="-6"/>
        </w:rPr>
        <w:t>（</w:t>
      </w:r>
      <w:r>
        <w:rPr>
          <w:rFonts w:ascii="Arial" w:hAnsi="Arial" w:eastAsia="Arial" w:cs="Arial"/>
          <w:sz w:val="15"/>
          <w:szCs w:val="15"/>
          <w:color w:val="231F20"/>
          <w:spacing w:val="-6"/>
        </w:rPr>
        <w:t>4</w:t>
      </w:r>
      <w:r>
        <w:rPr>
          <w:sz w:val="15"/>
          <w:szCs w:val="15"/>
          <w:color w:val="231F20"/>
          <w:spacing w:val="-28"/>
        </w:rPr>
        <w:t>）：</w:t>
      </w:r>
      <w:r>
        <w:rPr>
          <w:rFonts w:ascii="Arial" w:hAnsi="Arial" w:eastAsia="Arial" w:cs="Arial"/>
          <w:sz w:val="15"/>
          <w:szCs w:val="15"/>
          <w:color w:val="231F20"/>
          <w:spacing w:val="-6"/>
        </w:rPr>
        <w:t>474-477</w:t>
      </w:r>
      <w:r>
        <w:rPr>
          <w:sz w:val="15"/>
          <w:szCs w:val="15"/>
          <w:color w:val="231F20"/>
          <w:spacing w:val="-6"/>
        </w:rPr>
        <w:t>．</w:t>
      </w:r>
    </w:p>
    <w:p>
      <w:pPr>
        <w:pStyle w:val="BodyText"/>
        <w:ind w:left="322" w:right="78" w:hanging="323"/>
        <w:spacing w:before="56"/>
        <w:rPr>
          <w:sz w:val="15"/>
          <w:szCs w:val="15"/>
        </w:rPr>
      </w:pPr>
      <w:r>
        <w:rPr>
          <w:rFonts w:ascii="Arial" w:hAnsi="Arial" w:eastAsia="Arial" w:cs="Arial"/>
          <w:sz w:val="15"/>
          <w:szCs w:val="15"/>
          <w:color w:val="231F20"/>
          <w:spacing w:val="8"/>
        </w:rPr>
        <w:t>[4]  </w:t>
      </w:r>
      <w:r>
        <w:rPr>
          <w:sz w:val="15"/>
          <w:szCs w:val="15"/>
          <w:color w:val="231F20"/>
          <w:spacing w:val="8"/>
        </w:rPr>
        <w:t>《中成药治疗优势病种临床应用指南》</w:t>
      </w:r>
      <w:r>
        <w:rPr>
          <w:sz w:val="15"/>
          <w:szCs w:val="15"/>
          <w:color w:val="231F20"/>
          <w:spacing w:val="-4"/>
        </w:rPr>
        <w:t xml:space="preserve"> </w:t>
      </w:r>
      <w:r>
        <w:rPr>
          <w:sz w:val="15"/>
          <w:szCs w:val="15"/>
          <w:color w:val="231F20"/>
          <w:spacing w:val="8"/>
        </w:rPr>
        <w:t>标准化项目组． 中成药治</w:t>
      </w:r>
      <w:r>
        <w:rPr>
          <w:sz w:val="15"/>
          <w:szCs w:val="15"/>
          <w:color w:val="231F20"/>
        </w:rPr>
        <w:t xml:space="preserve"> </w:t>
      </w:r>
      <w:r>
        <w:rPr>
          <w:sz w:val="15"/>
          <w:szCs w:val="15"/>
          <w:color w:val="231F20"/>
          <w:spacing w:val="5"/>
        </w:rPr>
        <w:t>疗盆腔炎性疾病后遗症临床应用指南（</w:t>
      </w:r>
      <w:r>
        <w:rPr>
          <w:rFonts w:ascii="Arial" w:hAnsi="Arial" w:eastAsia="Arial" w:cs="Arial"/>
          <w:sz w:val="15"/>
          <w:szCs w:val="15"/>
          <w:color w:val="231F20"/>
          <w:spacing w:val="5"/>
        </w:rPr>
        <w:t>2020</w:t>
      </w:r>
      <w:r>
        <w:rPr>
          <w:rFonts w:ascii="Arial" w:hAnsi="Arial" w:eastAsia="Arial" w:cs="Arial"/>
          <w:sz w:val="15"/>
          <w:szCs w:val="15"/>
          <w:color w:val="231F20"/>
          <w:spacing w:val="-9"/>
        </w:rPr>
        <w:t xml:space="preserve"> </w:t>
      </w:r>
      <w:r>
        <w:rPr>
          <w:sz w:val="15"/>
          <w:szCs w:val="15"/>
          <w:color w:val="231F20"/>
          <w:spacing w:val="5"/>
        </w:rPr>
        <w:t>年）</w:t>
      </w:r>
      <w:r>
        <w:rPr>
          <w:rFonts w:ascii="Arial" w:hAnsi="Arial" w:eastAsia="Arial" w:cs="Arial"/>
          <w:sz w:val="15"/>
          <w:szCs w:val="15"/>
          <w:color w:val="231F20"/>
          <w:spacing w:val="5"/>
        </w:rPr>
        <w:t>[J]</w:t>
      </w:r>
      <w:r>
        <w:rPr>
          <w:sz w:val="15"/>
          <w:szCs w:val="15"/>
          <w:color w:val="231F20"/>
          <w:spacing w:val="5"/>
        </w:rPr>
        <w:t>． 中国中西医</w:t>
      </w:r>
      <w:r>
        <w:rPr>
          <w:sz w:val="15"/>
          <w:szCs w:val="15"/>
          <w:color w:val="231F20"/>
        </w:rPr>
        <w:t xml:space="preserve"> </w:t>
      </w:r>
      <w:r>
        <w:rPr>
          <w:sz w:val="15"/>
          <w:szCs w:val="15"/>
          <w:color w:val="231F20"/>
          <w:spacing w:val="-4"/>
        </w:rPr>
        <w:t>结合杂志</w:t>
      </w:r>
      <w:r>
        <w:rPr>
          <w:sz w:val="15"/>
          <w:szCs w:val="15"/>
          <w:color w:val="231F20"/>
          <w:spacing w:val="-13"/>
        </w:rPr>
        <w:t xml:space="preserve"> </w:t>
      </w:r>
      <w:r>
        <w:rPr>
          <w:sz w:val="15"/>
          <w:szCs w:val="15"/>
          <w:color w:val="231F20"/>
          <w:spacing w:val="-4"/>
        </w:rPr>
        <w:t>，</w:t>
      </w:r>
      <w:r>
        <w:rPr>
          <w:rFonts w:ascii="Arial" w:hAnsi="Arial" w:eastAsia="Arial" w:cs="Arial"/>
          <w:sz w:val="15"/>
          <w:szCs w:val="15"/>
          <w:color w:val="231F20"/>
          <w:spacing w:val="-4"/>
        </w:rPr>
        <w:t>2021</w:t>
      </w:r>
      <w:r>
        <w:rPr>
          <w:rFonts w:ascii="Arial" w:hAnsi="Arial" w:eastAsia="Arial" w:cs="Arial"/>
          <w:sz w:val="15"/>
          <w:szCs w:val="15"/>
          <w:color w:val="231F20"/>
          <w:spacing w:val="-13"/>
        </w:rPr>
        <w:t xml:space="preserve"> </w:t>
      </w:r>
      <w:r>
        <w:rPr>
          <w:sz w:val="15"/>
          <w:szCs w:val="15"/>
          <w:color w:val="231F20"/>
          <w:spacing w:val="-4"/>
        </w:rPr>
        <w:t>，</w:t>
      </w:r>
      <w:r>
        <w:rPr>
          <w:rFonts w:ascii="Arial" w:hAnsi="Arial" w:eastAsia="Arial" w:cs="Arial"/>
          <w:sz w:val="15"/>
          <w:szCs w:val="15"/>
          <w:color w:val="231F20"/>
          <w:spacing w:val="-4"/>
        </w:rPr>
        <w:t>41</w:t>
      </w:r>
      <w:r>
        <w:rPr>
          <w:sz w:val="15"/>
          <w:szCs w:val="15"/>
          <w:color w:val="231F20"/>
          <w:spacing w:val="-4"/>
        </w:rPr>
        <w:t>（</w:t>
      </w:r>
      <w:r>
        <w:rPr>
          <w:rFonts w:ascii="Arial" w:hAnsi="Arial" w:eastAsia="Arial" w:cs="Arial"/>
          <w:sz w:val="15"/>
          <w:szCs w:val="15"/>
          <w:color w:val="231F20"/>
          <w:spacing w:val="-4"/>
        </w:rPr>
        <w:t>3</w:t>
      </w:r>
      <w:r>
        <w:rPr>
          <w:sz w:val="15"/>
          <w:szCs w:val="15"/>
          <w:color w:val="231F20"/>
          <w:spacing w:val="-27"/>
        </w:rPr>
        <w:t>）：</w:t>
      </w:r>
      <w:r>
        <w:rPr>
          <w:rFonts w:ascii="Arial" w:hAnsi="Arial" w:eastAsia="Arial" w:cs="Arial"/>
          <w:sz w:val="15"/>
          <w:szCs w:val="15"/>
          <w:color w:val="231F20"/>
          <w:spacing w:val="-4"/>
        </w:rPr>
        <w:t>286-299</w:t>
      </w:r>
      <w:r>
        <w:rPr>
          <w:sz w:val="15"/>
          <w:szCs w:val="15"/>
          <w:color w:val="231F20"/>
          <w:spacing w:val="-4"/>
        </w:rPr>
        <w:t>．</w:t>
      </w:r>
    </w:p>
    <w:p>
      <w:pPr>
        <w:pStyle w:val="BodyText"/>
        <w:spacing w:before="57" w:line="200" w:lineRule="auto"/>
        <w:rPr>
          <w:sz w:val="15"/>
          <w:szCs w:val="15"/>
        </w:rPr>
      </w:pPr>
      <w:r>
        <w:rPr>
          <w:rFonts w:ascii="Arial" w:hAnsi="Arial" w:eastAsia="Arial" w:cs="Arial"/>
          <w:sz w:val="15"/>
          <w:szCs w:val="15"/>
          <w:color w:val="231F20"/>
        </w:rPr>
        <w:t>[5]</w:t>
      </w:r>
      <w:r>
        <w:rPr>
          <w:rFonts w:ascii="Arial" w:hAnsi="Arial" w:eastAsia="Arial" w:cs="Arial"/>
          <w:sz w:val="15"/>
          <w:szCs w:val="15"/>
          <w:color w:val="231F20"/>
          <w:spacing w:val="13"/>
        </w:rPr>
        <w:t xml:space="preserve">   </w:t>
      </w:r>
      <w:r>
        <w:rPr>
          <w:sz w:val="15"/>
          <w:szCs w:val="15"/>
          <w:color w:val="231F20"/>
        </w:rPr>
        <w:t>乐杰．</w:t>
      </w:r>
      <w:r>
        <w:rPr>
          <w:sz w:val="15"/>
          <w:szCs w:val="15"/>
          <w:color w:val="231F20"/>
          <w:spacing w:val="-14"/>
        </w:rPr>
        <w:t xml:space="preserve"> </w:t>
      </w:r>
      <w:r>
        <w:rPr>
          <w:sz w:val="15"/>
          <w:szCs w:val="15"/>
          <w:color w:val="231F20"/>
        </w:rPr>
        <w:t>妇产科学</w:t>
      </w:r>
      <w:r>
        <w:rPr>
          <w:rFonts w:ascii="Arial" w:hAnsi="Arial" w:eastAsia="Arial" w:cs="Arial"/>
          <w:sz w:val="15"/>
          <w:szCs w:val="15"/>
          <w:color w:val="231F20"/>
        </w:rPr>
        <w:t>[M]</w:t>
      </w:r>
      <w:r>
        <w:rPr>
          <w:sz w:val="15"/>
          <w:szCs w:val="15"/>
          <w:color w:val="231F20"/>
        </w:rPr>
        <w:t>．</w:t>
      </w:r>
      <w:r>
        <w:rPr>
          <w:sz w:val="15"/>
          <w:szCs w:val="15"/>
          <w:color w:val="231F20"/>
          <w:spacing w:val="-11"/>
        </w:rPr>
        <w:t xml:space="preserve"> </w:t>
      </w:r>
      <w:r>
        <w:rPr>
          <w:rFonts w:ascii="Arial" w:hAnsi="Arial" w:eastAsia="Arial" w:cs="Arial"/>
          <w:sz w:val="15"/>
          <w:szCs w:val="15"/>
          <w:color w:val="231F20"/>
        </w:rPr>
        <w:t>6</w:t>
      </w:r>
      <w:r>
        <w:rPr>
          <w:rFonts w:ascii="Arial" w:hAnsi="Arial" w:eastAsia="Arial" w:cs="Arial"/>
          <w:sz w:val="15"/>
          <w:szCs w:val="15"/>
          <w:color w:val="231F20"/>
          <w:spacing w:val="-14"/>
        </w:rPr>
        <w:t xml:space="preserve"> </w:t>
      </w:r>
      <w:r>
        <w:rPr>
          <w:sz w:val="15"/>
          <w:szCs w:val="15"/>
          <w:color w:val="231F20"/>
        </w:rPr>
        <w:t>版．</w:t>
      </w:r>
      <w:r>
        <w:rPr>
          <w:sz w:val="15"/>
          <w:szCs w:val="15"/>
          <w:color w:val="231F20"/>
          <w:spacing w:val="-13"/>
        </w:rPr>
        <w:t xml:space="preserve"> </w:t>
      </w:r>
      <w:r>
        <w:rPr>
          <w:sz w:val="15"/>
          <w:szCs w:val="15"/>
          <w:color w:val="231F20"/>
        </w:rPr>
        <w:t>北京</w:t>
      </w:r>
      <w:r>
        <w:rPr>
          <w:sz w:val="15"/>
          <w:szCs w:val="15"/>
          <w:color w:val="231F20"/>
          <w:spacing w:val="-13"/>
        </w:rPr>
        <w:t xml:space="preserve"> </w:t>
      </w:r>
      <w:r>
        <w:rPr>
          <w:sz w:val="15"/>
          <w:szCs w:val="15"/>
          <w:color w:val="231F20"/>
        </w:rPr>
        <w:t>：人民卫生出版</w:t>
      </w:r>
      <w:r>
        <w:rPr>
          <w:sz w:val="15"/>
          <w:szCs w:val="15"/>
          <w:color w:val="231F20"/>
          <w:spacing w:val="-1"/>
        </w:rPr>
        <w:t>社</w:t>
      </w:r>
      <w:r>
        <w:rPr>
          <w:sz w:val="15"/>
          <w:szCs w:val="15"/>
          <w:color w:val="231F20"/>
          <w:spacing w:val="-13"/>
        </w:rPr>
        <w:t xml:space="preserve"> </w:t>
      </w:r>
      <w:r>
        <w:rPr>
          <w:sz w:val="15"/>
          <w:szCs w:val="15"/>
          <w:color w:val="231F20"/>
          <w:spacing w:val="-1"/>
        </w:rPr>
        <w:t>，</w:t>
      </w:r>
      <w:r>
        <w:rPr>
          <w:rFonts w:ascii="Arial" w:hAnsi="Arial" w:eastAsia="Arial" w:cs="Arial"/>
          <w:sz w:val="15"/>
          <w:szCs w:val="15"/>
          <w:color w:val="231F20"/>
          <w:spacing w:val="-1"/>
        </w:rPr>
        <w:t>2008</w:t>
      </w:r>
      <w:r>
        <w:rPr>
          <w:rFonts w:ascii="Arial" w:hAnsi="Arial" w:eastAsia="Arial" w:cs="Arial"/>
          <w:sz w:val="15"/>
          <w:szCs w:val="15"/>
          <w:color w:val="231F20"/>
          <w:spacing w:val="-11"/>
        </w:rPr>
        <w:t xml:space="preserve"> </w:t>
      </w:r>
      <w:r>
        <w:rPr>
          <w:sz w:val="15"/>
          <w:szCs w:val="15"/>
          <w:color w:val="231F20"/>
          <w:spacing w:val="-1"/>
        </w:rPr>
        <w:t>：</w:t>
      </w:r>
      <w:r>
        <w:rPr>
          <w:rFonts w:ascii="Arial" w:hAnsi="Arial" w:eastAsia="Arial" w:cs="Arial"/>
          <w:sz w:val="15"/>
          <w:szCs w:val="15"/>
          <w:color w:val="231F20"/>
          <w:spacing w:val="-1"/>
        </w:rPr>
        <w:t>246</w:t>
      </w:r>
      <w:r>
        <w:rPr>
          <w:sz w:val="15"/>
          <w:szCs w:val="15"/>
          <w:color w:val="231F20"/>
          <w:spacing w:val="-1"/>
        </w:rPr>
        <w:t>．</w:t>
      </w:r>
    </w:p>
    <w:p>
      <w:pPr>
        <w:pStyle w:val="BodyText"/>
        <w:ind w:left="324" w:right="78" w:hanging="324"/>
        <w:spacing w:before="60"/>
        <w:rPr>
          <w:sz w:val="15"/>
          <w:szCs w:val="15"/>
        </w:rPr>
      </w:pPr>
      <w:r>
        <w:rPr>
          <w:rFonts w:ascii="Arial" w:hAnsi="Arial" w:eastAsia="Arial" w:cs="Arial"/>
          <w:sz w:val="15"/>
          <w:szCs w:val="15"/>
          <w:color w:val="231F20"/>
          <w:spacing w:val="3"/>
        </w:rPr>
        <w:t>[6]</w:t>
      </w:r>
      <w:r>
        <w:rPr>
          <w:rFonts w:ascii="Arial" w:hAnsi="Arial" w:eastAsia="Arial" w:cs="Arial"/>
          <w:sz w:val="15"/>
          <w:szCs w:val="15"/>
          <w:color w:val="231F20"/>
        </w:rPr>
        <w:t xml:space="preserve">    </w:t>
      </w:r>
      <w:r>
        <w:rPr>
          <w:sz w:val="15"/>
          <w:szCs w:val="15"/>
          <w:color w:val="231F20"/>
          <w:spacing w:val="3"/>
        </w:rPr>
        <w:t>张艳宏</w:t>
      </w:r>
      <w:r>
        <w:rPr>
          <w:sz w:val="15"/>
          <w:szCs w:val="15"/>
          <w:color w:val="231F20"/>
          <w:spacing w:val="-9"/>
        </w:rPr>
        <w:t xml:space="preserve"> </w:t>
      </w:r>
      <w:r>
        <w:rPr>
          <w:sz w:val="15"/>
          <w:szCs w:val="15"/>
          <w:color w:val="231F20"/>
          <w:spacing w:val="3"/>
        </w:rPr>
        <w:t>，谢雁鸣</w:t>
      </w:r>
      <w:r>
        <w:rPr>
          <w:sz w:val="15"/>
          <w:szCs w:val="15"/>
          <w:color w:val="231F20"/>
          <w:spacing w:val="-12"/>
        </w:rPr>
        <w:t xml:space="preserve"> </w:t>
      </w:r>
      <w:r>
        <w:rPr>
          <w:sz w:val="15"/>
          <w:szCs w:val="15"/>
          <w:color w:val="231F20"/>
          <w:spacing w:val="3"/>
        </w:rPr>
        <w:t>，罗颂平</w:t>
      </w:r>
      <w:r>
        <w:rPr>
          <w:sz w:val="15"/>
          <w:szCs w:val="15"/>
          <w:color w:val="231F20"/>
          <w:spacing w:val="-12"/>
        </w:rPr>
        <w:t xml:space="preserve"> </w:t>
      </w:r>
      <w:r>
        <w:rPr>
          <w:sz w:val="15"/>
          <w:szCs w:val="15"/>
          <w:color w:val="231F20"/>
          <w:spacing w:val="3"/>
        </w:rPr>
        <w:t>，等</w:t>
      </w:r>
      <w:r>
        <w:rPr>
          <w:sz w:val="15"/>
          <w:szCs w:val="15"/>
          <w:color w:val="231F20"/>
          <w:spacing w:val="-9"/>
        </w:rPr>
        <w:t xml:space="preserve"> </w:t>
      </w:r>
      <w:r>
        <w:rPr>
          <w:sz w:val="15"/>
          <w:szCs w:val="15"/>
          <w:color w:val="231F20"/>
          <w:spacing w:val="3"/>
        </w:rPr>
        <w:t>．《中医药单用</w:t>
      </w:r>
      <w:r>
        <w:rPr>
          <w:rFonts w:ascii="Arial" w:hAnsi="Arial" w:eastAsia="Arial" w:cs="Arial"/>
          <w:sz w:val="15"/>
          <w:szCs w:val="15"/>
          <w:color w:val="231F20"/>
          <w:spacing w:val="3"/>
        </w:rPr>
        <w:t>/</w:t>
      </w:r>
      <w:r>
        <w:rPr>
          <w:sz w:val="15"/>
          <w:szCs w:val="15"/>
          <w:color w:val="231F20"/>
          <w:spacing w:val="3"/>
        </w:rPr>
        <w:t>联合抗生素治疗常</w:t>
      </w:r>
      <w:r>
        <w:rPr>
          <w:sz w:val="15"/>
          <w:szCs w:val="15"/>
          <w:color w:val="231F20"/>
        </w:rPr>
        <w:t xml:space="preserve"> </w:t>
      </w:r>
      <w:r>
        <w:rPr>
          <w:sz w:val="15"/>
          <w:szCs w:val="15"/>
          <w:color w:val="231F20"/>
          <w:spacing w:val="7"/>
        </w:rPr>
        <w:t>见感染性疾病临床实践指南</w:t>
      </w:r>
      <w:r>
        <w:rPr>
          <w:sz w:val="15"/>
          <w:szCs w:val="15"/>
          <w:color w:val="231F20"/>
          <w:spacing w:val="-12"/>
        </w:rPr>
        <w:t xml:space="preserve"> </w:t>
      </w:r>
      <w:r>
        <w:rPr>
          <w:sz w:val="15"/>
          <w:szCs w:val="15"/>
          <w:color w:val="231F20"/>
          <w:spacing w:val="7"/>
        </w:rPr>
        <w:t>：盆腔炎性疾病》解读</w:t>
      </w:r>
      <w:r>
        <w:rPr>
          <w:rFonts w:ascii="Arial" w:hAnsi="Arial" w:eastAsia="Arial" w:cs="Arial"/>
          <w:sz w:val="15"/>
          <w:szCs w:val="15"/>
          <w:color w:val="231F20"/>
          <w:spacing w:val="7"/>
        </w:rPr>
        <w:t>[J]</w:t>
      </w:r>
      <w:r>
        <w:rPr>
          <w:sz w:val="15"/>
          <w:szCs w:val="15"/>
          <w:color w:val="231F20"/>
          <w:spacing w:val="7"/>
        </w:rPr>
        <w:t>．</w:t>
      </w:r>
      <w:r>
        <w:rPr>
          <w:sz w:val="15"/>
          <w:szCs w:val="15"/>
          <w:color w:val="231F20"/>
          <w:spacing w:val="-11"/>
        </w:rPr>
        <w:t xml:space="preserve"> </w:t>
      </w:r>
      <w:r>
        <w:rPr>
          <w:sz w:val="15"/>
          <w:szCs w:val="15"/>
          <w:color w:val="231F20"/>
          <w:spacing w:val="7"/>
        </w:rPr>
        <w:t>环球</w:t>
      </w:r>
      <w:r>
        <w:rPr>
          <w:sz w:val="15"/>
          <w:szCs w:val="15"/>
          <w:color w:val="231F20"/>
          <w:spacing w:val="6"/>
        </w:rPr>
        <w:t>中医</w:t>
      </w:r>
      <w:r>
        <w:rPr>
          <w:sz w:val="15"/>
          <w:szCs w:val="15"/>
          <w:color w:val="231F20"/>
        </w:rPr>
        <w:t xml:space="preserve"> </w:t>
      </w:r>
      <w:r>
        <w:rPr>
          <w:sz w:val="15"/>
          <w:szCs w:val="15"/>
          <w:color w:val="231F20"/>
          <w:spacing w:val="-8"/>
        </w:rPr>
        <w:t>药</w:t>
      </w:r>
      <w:r>
        <w:rPr>
          <w:sz w:val="15"/>
          <w:szCs w:val="15"/>
          <w:color w:val="231F20"/>
          <w:spacing w:val="-13"/>
        </w:rPr>
        <w:t xml:space="preserve"> </w:t>
      </w:r>
      <w:r>
        <w:rPr>
          <w:sz w:val="15"/>
          <w:szCs w:val="15"/>
          <w:color w:val="231F20"/>
          <w:spacing w:val="-8"/>
        </w:rPr>
        <w:t>，</w:t>
      </w:r>
      <w:r>
        <w:rPr>
          <w:rFonts w:ascii="Arial" w:hAnsi="Arial" w:eastAsia="Arial" w:cs="Arial"/>
          <w:sz w:val="15"/>
          <w:szCs w:val="15"/>
          <w:color w:val="231F20"/>
          <w:spacing w:val="-8"/>
        </w:rPr>
        <w:t>2018</w:t>
      </w:r>
      <w:r>
        <w:rPr>
          <w:rFonts w:ascii="Arial" w:hAnsi="Arial" w:eastAsia="Arial" w:cs="Arial"/>
          <w:sz w:val="15"/>
          <w:szCs w:val="15"/>
          <w:color w:val="231F20"/>
          <w:spacing w:val="-13"/>
        </w:rPr>
        <w:t xml:space="preserve"> </w:t>
      </w:r>
      <w:r>
        <w:rPr>
          <w:sz w:val="15"/>
          <w:szCs w:val="15"/>
          <w:color w:val="231F20"/>
          <w:spacing w:val="-8"/>
        </w:rPr>
        <w:t>，</w:t>
      </w:r>
      <w:r>
        <w:rPr>
          <w:sz w:val="15"/>
          <w:szCs w:val="15"/>
          <w:color w:val="231F20"/>
          <w:spacing w:val="-22"/>
        </w:rPr>
        <w:t xml:space="preserve"> </w:t>
      </w:r>
      <w:r>
        <w:rPr>
          <w:rFonts w:ascii="Arial" w:hAnsi="Arial" w:eastAsia="Arial" w:cs="Arial"/>
          <w:sz w:val="15"/>
          <w:szCs w:val="15"/>
          <w:color w:val="231F20"/>
          <w:spacing w:val="-8"/>
        </w:rPr>
        <w:t>11</w:t>
      </w:r>
      <w:r>
        <w:rPr>
          <w:sz w:val="15"/>
          <w:szCs w:val="15"/>
          <w:color w:val="231F20"/>
          <w:spacing w:val="-8"/>
        </w:rPr>
        <w:t>（</w:t>
      </w:r>
      <w:r>
        <w:rPr>
          <w:rFonts w:ascii="Arial" w:hAnsi="Arial" w:eastAsia="Arial" w:cs="Arial"/>
          <w:sz w:val="15"/>
          <w:szCs w:val="15"/>
          <w:color w:val="231F20"/>
          <w:spacing w:val="-8"/>
        </w:rPr>
        <w:t>10</w:t>
      </w:r>
      <w:r>
        <w:rPr>
          <w:sz w:val="15"/>
          <w:szCs w:val="15"/>
          <w:color w:val="231F20"/>
          <w:spacing w:val="-27"/>
        </w:rPr>
        <w:t>）：</w:t>
      </w:r>
      <w:r>
        <w:rPr>
          <w:sz w:val="15"/>
          <w:szCs w:val="15"/>
          <w:color w:val="231F20"/>
          <w:spacing w:val="-20"/>
        </w:rPr>
        <w:t xml:space="preserve"> </w:t>
      </w:r>
      <w:r>
        <w:rPr>
          <w:rFonts w:ascii="Arial" w:hAnsi="Arial" w:eastAsia="Arial" w:cs="Arial"/>
          <w:sz w:val="15"/>
          <w:szCs w:val="15"/>
          <w:color w:val="231F20"/>
          <w:spacing w:val="-8"/>
        </w:rPr>
        <w:t>1545-1547</w:t>
      </w:r>
      <w:r>
        <w:rPr>
          <w:sz w:val="15"/>
          <w:szCs w:val="15"/>
          <w:color w:val="231F20"/>
          <w:spacing w:val="-8"/>
        </w:rPr>
        <w:t>．</w:t>
      </w:r>
    </w:p>
    <w:p>
      <w:pPr>
        <w:pStyle w:val="BodyText"/>
        <w:ind w:left="324" w:right="78" w:hanging="324"/>
        <w:spacing w:before="58" w:line="233" w:lineRule="auto"/>
        <w:rPr>
          <w:sz w:val="15"/>
          <w:szCs w:val="15"/>
        </w:rPr>
      </w:pPr>
      <w:r>
        <w:rPr>
          <w:rFonts w:ascii="Arial" w:hAnsi="Arial" w:eastAsia="Arial" w:cs="Arial"/>
          <w:sz w:val="15"/>
          <w:szCs w:val="15"/>
          <w:color w:val="231F20"/>
          <w:spacing w:val="3"/>
        </w:rPr>
        <w:t>[7]</w:t>
      </w:r>
      <w:r>
        <w:rPr>
          <w:rFonts w:ascii="Arial" w:hAnsi="Arial" w:eastAsia="Arial" w:cs="Arial"/>
          <w:sz w:val="15"/>
          <w:szCs w:val="15"/>
          <w:color w:val="231F20"/>
          <w:spacing w:val="14"/>
          <w:w w:val="101"/>
        </w:rPr>
        <w:t xml:space="preserve">   </w:t>
      </w:r>
      <w:r>
        <w:rPr>
          <w:sz w:val="15"/>
          <w:szCs w:val="15"/>
          <w:color w:val="231F20"/>
          <w:spacing w:val="3"/>
        </w:rPr>
        <w:t>郑筱萸． 中药新药临床研究指导原则（试行）</w:t>
      </w:r>
      <w:r>
        <w:rPr>
          <w:rFonts w:ascii="Arial" w:hAnsi="Arial" w:eastAsia="Arial" w:cs="Arial"/>
          <w:sz w:val="15"/>
          <w:szCs w:val="15"/>
          <w:color w:val="231F20"/>
          <w:spacing w:val="3"/>
        </w:rPr>
        <w:t>[M]</w:t>
      </w:r>
      <w:r>
        <w:rPr>
          <w:sz w:val="15"/>
          <w:szCs w:val="15"/>
          <w:color w:val="231F20"/>
          <w:spacing w:val="3"/>
        </w:rPr>
        <w:t>．</w:t>
      </w:r>
      <w:r>
        <w:rPr>
          <w:sz w:val="15"/>
          <w:szCs w:val="15"/>
          <w:color w:val="231F20"/>
          <w:spacing w:val="-9"/>
        </w:rPr>
        <w:t xml:space="preserve"> </w:t>
      </w:r>
      <w:r>
        <w:rPr>
          <w:sz w:val="15"/>
          <w:szCs w:val="15"/>
          <w:color w:val="231F20"/>
          <w:spacing w:val="3"/>
        </w:rPr>
        <w:t>北京：</w:t>
      </w:r>
      <w:r>
        <w:rPr>
          <w:sz w:val="15"/>
          <w:szCs w:val="15"/>
          <w:color w:val="231F20"/>
          <w:spacing w:val="-13"/>
        </w:rPr>
        <w:t xml:space="preserve"> </w:t>
      </w:r>
      <w:r>
        <w:rPr>
          <w:sz w:val="15"/>
          <w:szCs w:val="15"/>
          <w:color w:val="231F20"/>
          <w:spacing w:val="3"/>
        </w:rPr>
        <w:t>中国医</w:t>
      </w:r>
      <w:r>
        <w:rPr>
          <w:sz w:val="15"/>
          <w:szCs w:val="15"/>
          <w:color w:val="231F20"/>
        </w:rPr>
        <w:t xml:space="preserve"> </w:t>
      </w:r>
      <w:r>
        <w:rPr>
          <w:sz w:val="15"/>
          <w:szCs w:val="15"/>
          <w:color w:val="231F20"/>
        </w:rPr>
        <w:t>药科技出版社</w:t>
      </w:r>
      <w:r>
        <w:rPr>
          <w:sz w:val="15"/>
          <w:szCs w:val="15"/>
          <w:color w:val="231F20"/>
          <w:spacing w:val="2"/>
        </w:rPr>
        <w:t xml:space="preserve"> </w:t>
      </w:r>
      <w:r>
        <w:rPr>
          <w:sz w:val="15"/>
          <w:szCs w:val="15"/>
          <w:color w:val="231F20"/>
        </w:rPr>
        <w:t>，</w:t>
      </w:r>
      <w:r>
        <w:rPr>
          <w:rFonts w:ascii="Arial" w:hAnsi="Arial" w:eastAsia="Arial" w:cs="Arial"/>
          <w:sz w:val="15"/>
          <w:szCs w:val="15"/>
          <w:color w:val="231F20"/>
        </w:rPr>
        <w:t>2002</w:t>
      </w:r>
      <w:r>
        <w:rPr>
          <w:rFonts w:ascii="Arial" w:hAnsi="Arial" w:eastAsia="Arial" w:cs="Arial"/>
          <w:sz w:val="15"/>
          <w:szCs w:val="15"/>
          <w:color w:val="231F20"/>
          <w:spacing w:val="-11"/>
        </w:rPr>
        <w:t xml:space="preserve"> </w:t>
      </w:r>
      <w:r>
        <w:rPr>
          <w:sz w:val="15"/>
          <w:szCs w:val="15"/>
          <w:color w:val="231F20"/>
        </w:rPr>
        <w:t>：</w:t>
      </w:r>
      <w:r>
        <w:rPr>
          <w:rFonts w:ascii="Arial" w:hAnsi="Arial" w:eastAsia="Arial" w:cs="Arial"/>
          <w:sz w:val="15"/>
          <w:szCs w:val="15"/>
          <w:color w:val="231F20"/>
        </w:rPr>
        <w:t>243-253</w:t>
      </w:r>
      <w:r>
        <w:rPr>
          <w:sz w:val="15"/>
          <w:szCs w:val="15"/>
          <w:color w:val="231F20"/>
        </w:rPr>
        <w:t>．</w:t>
      </w:r>
    </w:p>
    <w:p>
      <w:pPr>
        <w:pStyle w:val="BodyText"/>
        <w:ind w:left="324" w:right="31" w:hanging="324"/>
        <w:spacing w:before="55" w:line="237" w:lineRule="auto"/>
        <w:rPr>
          <w:sz w:val="15"/>
          <w:szCs w:val="15"/>
        </w:rPr>
      </w:pPr>
      <w:r>
        <w:rPr>
          <w:rFonts w:ascii="Arial" w:hAnsi="Arial" w:eastAsia="Arial" w:cs="Arial"/>
          <w:sz w:val="15"/>
          <w:szCs w:val="15"/>
          <w:color w:val="231F20"/>
          <w:spacing w:val="-2"/>
        </w:rPr>
        <w:t>[8]    FROCK-WELNAK  D  N</w:t>
      </w:r>
      <w:r>
        <w:rPr>
          <w:rFonts w:ascii="Arial" w:hAnsi="Arial" w:eastAsia="Arial" w:cs="Arial"/>
          <w:sz w:val="15"/>
          <w:szCs w:val="15"/>
          <w:color w:val="231F20"/>
          <w:spacing w:val="-10"/>
        </w:rPr>
        <w:t xml:space="preserve"> </w:t>
      </w:r>
      <w:r>
        <w:rPr>
          <w:sz w:val="15"/>
          <w:szCs w:val="15"/>
          <w:color w:val="231F20"/>
          <w:spacing w:val="-2"/>
        </w:rPr>
        <w:t>， </w:t>
      </w:r>
      <w:r>
        <w:rPr>
          <w:rFonts w:ascii="Arial" w:hAnsi="Arial" w:eastAsia="Arial" w:cs="Arial"/>
          <w:sz w:val="15"/>
          <w:szCs w:val="15"/>
          <w:color w:val="231F20"/>
          <w:spacing w:val="-2"/>
        </w:rPr>
        <w:t>T</w:t>
      </w:r>
      <w:r>
        <w:rPr>
          <w:rFonts w:ascii="Arial" w:hAnsi="Arial" w:eastAsia="Arial" w:cs="Arial"/>
          <w:sz w:val="15"/>
          <w:szCs w:val="15"/>
          <w:color w:val="231F20"/>
          <w:spacing w:val="-3"/>
        </w:rPr>
        <w:t>AM</w:t>
      </w:r>
      <w:r>
        <w:rPr>
          <w:rFonts w:ascii="Arial" w:hAnsi="Arial" w:eastAsia="Arial" w:cs="Arial"/>
          <w:sz w:val="15"/>
          <w:szCs w:val="15"/>
          <w:color w:val="231F20"/>
          <w:spacing w:val="34"/>
          <w:w w:val="101"/>
        </w:rPr>
        <w:t xml:space="preserve"> </w:t>
      </w:r>
      <w:r>
        <w:rPr>
          <w:rFonts w:ascii="Arial" w:hAnsi="Arial" w:eastAsia="Arial" w:cs="Arial"/>
          <w:sz w:val="15"/>
          <w:szCs w:val="15"/>
          <w:color w:val="231F20"/>
          <w:spacing w:val="-3"/>
        </w:rPr>
        <w:t>J</w:t>
      </w:r>
      <w:r>
        <w:rPr>
          <w:sz w:val="15"/>
          <w:szCs w:val="15"/>
          <w:color w:val="231F20"/>
          <w:spacing w:val="-3"/>
        </w:rPr>
        <w:t>．</w:t>
      </w:r>
      <w:r>
        <w:rPr>
          <w:sz w:val="15"/>
          <w:szCs w:val="15"/>
          <w:color w:val="231F20"/>
          <w:spacing w:val="21"/>
          <w:w w:val="101"/>
        </w:rPr>
        <w:t xml:space="preserve"> </w:t>
      </w:r>
      <w:r>
        <w:rPr>
          <w:rFonts w:ascii="Arial" w:hAnsi="Arial" w:eastAsia="Arial" w:cs="Arial"/>
          <w:sz w:val="15"/>
          <w:szCs w:val="15"/>
          <w:color w:val="231F20"/>
          <w:spacing w:val="-3"/>
        </w:rPr>
        <w:t>Identification  and</w:t>
      </w:r>
      <w:r>
        <w:rPr>
          <w:rFonts w:ascii="Arial" w:hAnsi="Arial" w:eastAsia="Arial" w:cs="Arial"/>
          <w:sz w:val="15"/>
          <w:szCs w:val="15"/>
          <w:color w:val="231F20"/>
          <w:spacing w:val="34"/>
          <w:w w:val="101"/>
        </w:rPr>
        <w:t xml:space="preserve"> </w:t>
      </w:r>
      <w:r>
        <w:rPr>
          <w:rFonts w:ascii="Arial" w:hAnsi="Arial" w:eastAsia="Arial" w:cs="Arial"/>
          <w:sz w:val="15"/>
          <w:szCs w:val="15"/>
          <w:color w:val="231F20"/>
          <w:spacing w:val="-3"/>
        </w:rPr>
        <w:t>Treatment</w:t>
      </w:r>
      <w:r>
        <w:rPr>
          <w:rFonts w:ascii="Arial" w:hAnsi="Arial" w:eastAsia="Arial" w:cs="Arial"/>
          <w:sz w:val="15"/>
          <w:szCs w:val="15"/>
          <w:color w:val="231F20"/>
          <w:spacing w:val="36"/>
        </w:rPr>
        <w:t xml:space="preserve"> </w:t>
      </w:r>
      <w:r>
        <w:rPr>
          <w:rFonts w:ascii="Arial" w:hAnsi="Arial" w:eastAsia="Arial" w:cs="Arial"/>
          <w:sz w:val="15"/>
          <w:szCs w:val="15"/>
          <w:color w:val="231F20"/>
          <w:spacing w:val="-3"/>
        </w:rPr>
        <w:t>of</w:t>
      </w:r>
      <w:r>
        <w:rPr>
          <w:rFonts w:ascii="Arial" w:hAnsi="Arial" w:eastAsia="Arial" w:cs="Arial"/>
          <w:sz w:val="15"/>
          <w:szCs w:val="15"/>
          <w:color w:val="231F20"/>
        </w:rPr>
        <w:t xml:space="preserve">  </w:t>
      </w:r>
      <w:r>
        <w:rPr>
          <w:rFonts w:ascii="Arial" w:hAnsi="Arial" w:eastAsia="Arial" w:cs="Arial"/>
          <w:sz w:val="15"/>
          <w:szCs w:val="15"/>
          <w:color w:val="231F20"/>
          <w:spacing w:val="-4"/>
        </w:rPr>
        <w:t>Acute   Pelvic   Inflamma</w:t>
      </w:r>
      <w:r>
        <w:rPr>
          <w:rFonts w:ascii="Arial" w:hAnsi="Arial" w:eastAsia="Arial" w:cs="Arial"/>
          <w:sz w:val="15"/>
          <w:szCs w:val="15"/>
          <w:color w:val="231F20"/>
          <w:spacing w:val="-5"/>
        </w:rPr>
        <w:t>tory   Disease   and   Associated   Sequelae[J]</w:t>
      </w:r>
      <w:r>
        <w:rPr>
          <w:sz w:val="15"/>
          <w:szCs w:val="15"/>
          <w:color w:val="231F20"/>
          <w:spacing w:val="-5"/>
        </w:rPr>
        <w:t>．</w:t>
      </w:r>
      <w:r>
        <w:rPr>
          <w:sz w:val="15"/>
          <w:szCs w:val="15"/>
          <w:color w:val="231F20"/>
        </w:rPr>
        <w:t xml:space="preserve"> </w:t>
      </w:r>
      <w:r>
        <w:rPr>
          <w:rFonts w:ascii="Arial" w:hAnsi="Arial" w:eastAsia="Arial" w:cs="Arial"/>
          <w:sz w:val="15"/>
          <w:szCs w:val="15"/>
          <w:color w:val="231F20"/>
          <w:spacing w:val="-5"/>
        </w:rPr>
        <w:t>Obstet Gynecol Clin North Am</w:t>
      </w:r>
      <w:r>
        <w:rPr>
          <w:rFonts w:ascii="Arial" w:hAnsi="Arial" w:eastAsia="Arial" w:cs="Arial"/>
          <w:sz w:val="15"/>
          <w:szCs w:val="15"/>
          <w:color w:val="231F20"/>
          <w:spacing w:val="-9"/>
        </w:rPr>
        <w:t xml:space="preserve"> </w:t>
      </w:r>
      <w:r>
        <w:rPr>
          <w:sz w:val="15"/>
          <w:szCs w:val="15"/>
          <w:color w:val="231F20"/>
          <w:spacing w:val="-5"/>
        </w:rPr>
        <w:t>，</w:t>
      </w:r>
      <w:r>
        <w:rPr>
          <w:rFonts w:ascii="Arial" w:hAnsi="Arial" w:eastAsia="Arial" w:cs="Arial"/>
          <w:sz w:val="15"/>
          <w:szCs w:val="15"/>
          <w:color w:val="231F20"/>
          <w:spacing w:val="-5"/>
        </w:rPr>
        <w:t>2022</w:t>
      </w:r>
      <w:r>
        <w:rPr>
          <w:rFonts w:ascii="Arial" w:hAnsi="Arial" w:eastAsia="Arial" w:cs="Arial"/>
          <w:sz w:val="15"/>
          <w:szCs w:val="15"/>
          <w:color w:val="231F20"/>
          <w:spacing w:val="-12"/>
        </w:rPr>
        <w:t xml:space="preserve"> </w:t>
      </w:r>
      <w:r>
        <w:rPr>
          <w:sz w:val="15"/>
          <w:szCs w:val="15"/>
          <w:color w:val="231F20"/>
          <w:spacing w:val="-5"/>
        </w:rPr>
        <w:t>，</w:t>
      </w:r>
      <w:r>
        <w:rPr>
          <w:rFonts w:ascii="Arial" w:hAnsi="Arial" w:eastAsia="Arial" w:cs="Arial"/>
          <w:sz w:val="15"/>
          <w:szCs w:val="15"/>
          <w:color w:val="231F20"/>
          <w:spacing w:val="-5"/>
        </w:rPr>
        <w:t>49</w:t>
      </w:r>
      <w:r>
        <w:rPr>
          <w:sz w:val="15"/>
          <w:szCs w:val="15"/>
          <w:color w:val="231F20"/>
          <w:spacing w:val="-5"/>
        </w:rPr>
        <w:t>（</w:t>
      </w:r>
      <w:r>
        <w:rPr>
          <w:rFonts w:ascii="Arial" w:hAnsi="Arial" w:eastAsia="Arial" w:cs="Arial"/>
          <w:sz w:val="15"/>
          <w:szCs w:val="15"/>
          <w:color w:val="231F20"/>
          <w:spacing w:val="-5"/>
        </w:rPr>
        <w:t>3</w:t>
      </w:r>
      <w:r>
        <w:rPr>
          <w:sz w:val="15"/>
          <w:szCs w:val="15"/>
          <w:color w:val="231F20"/>
          <w:spacing w:val="-18"/>
        </w:rPr>
        <w:t>）：</w:t>
      </w:r>
      <w:r>
        <w:rPr>
          <w:rFonts w:ascii="Arial" w:hAnsi="Arial" w:eastAsia="Arial" w:cs="Arial"/>
          <w:sz w:val="15"/>
          <w:szCs w:val="15"/>
          <w:color w:val="231F20"/>
          <w:spacing w:val="-5"/>
        </w:rPr>
        <w:t>551-579</w:t>
      </w:r>
      <w:r>
        <w:rPr>
          <w:sz w:val="15"/>
          <w:szCs w:val="15"/>
          <w:color w:val="231F20"/>
          <w:spacing w:val="-5"/>
        </w:rPr>
        <w:t>．</w:t>
      </w:r>
    </w:p>
    <w:p>
      <w:pPr>
        <w:pStyle w:val="BodyText"/>
        <w:ind w:left="327" w:right="78" w:hanging="327"/>
        <w:spacing w:before="68" w:line="229" w:lineRule="auto"/>
        <w:rPr>
          <w:sz w:val="15"/>
          <w:szCs w:val="15"/>
        </w:rPr>
      </w:pPr>
      <w:r>
        <w:rPr>
          <w:rFonts w:ascii="Arial" w:hAnsi="Arial" w:eastAsia="Arial" w:cs="Arial"/>
          <w:sz w:val="15"/>
          <w:szCs w:val="15"/>
          <w:color w:val="231F20"/>
          <w:spacing w:val="-4"/>
        </w:rPr>
        <w:t>[9]    DEWEY</w:t>
      </w:r>
      <w:r>
        <w:rPr>
          <w:rFonts w:ascii="Arial" w:hAnsi="Arial" w:eastAsia="Arial" w:cs="Arial"/>
          <w:sz w:val="15"/>
          <w:szCs w:val="15"/>
          <w:color w:val="231F20"/>
          <w:spacing w:val="20"/>
          <w:w w:val="101"/>
        </w:rPr>
        <w:t xml:space="preserve"> </w:t>
      </w:r>
      <w:r>
        <w:rPr>
          <w:rFonts w:ascii="Arial" w:hAnsi="Arial" w:eastAsia="Arial" w:cs="Arial"/>
          <w:sz w:val="15"/>
          <w:szCs w:val="15"/>
          <w:color w:val="231F20"/>
          <w:spacing w:val="-4"/>
        </w:rPr>
        <w:t>K</w:t>
      </w:r>
      <w:r>
        <w:rPr>
          <w:rFonts w:ascii="Arial" w:hAnsi="Arial" w:eastAsia="Arial" w:cs="Arial"/>
          <w:sz w:val="15"/>
          <w:szCs w:val="15"/>
          <w:color w:val="231F20"/>
          <w:spacing w:val="-12"/>
        </w:rPr>
        <w:t xml:space="preserve"> </w:t>
      </w:r>
      <w:r>
        <w:rPr>
          <w:sz w:val="15"/>
          <w:szCs w:val="15"/>
          <w:color w:val="231F20"/>
          <w:spacing w:val="-4"/>
        </w:rPr>
        <w:t>，</w:t>
      </w:r>
      <w:r>
        <w:rPr>
          <w:rFonts w:ascii="Arial" w:hAnsi="Arial" w:eastAsia="Arial" w:cs="Arial"/>
          <w:sz w:val="15"/>
          <w:szCs w:val="15"/>
          <w:color w:val="231F20"/>
          <w:spacing w:val="-4"/>
        </w:rPr>
        <w:t>WITTROCK</w:t>
      </w:r>
      <w:r>
        <w:rPr>
          <w:rFonts w:ascii="Arial" w:hAnsi="Arial" w:eastAsia="Arial" w:cs="Arial"/>
          <w:sz w:val="15"/>
          <w:szCs w:val="15"/>
          <w:color w:val="231F20"/>
          <w:spacing w:val="16"/>
          <w:w w:val="101"/>
        </w:rPr>
        <w:t xml:space="preserve"> </w:t>
      </w:r>
      <w:r>
        <w:rPr>
          <w:rFonts w:ascii="Arial" w:hAnsi="Arial" w:eastAsia="Arial" w:cs="Arial"/>
          <w:sz w:val="15"/>
          <w:szCs w:val="15"/>
          <w:color w:val="231F20"/>
          <w:spacing w:val="-4"/>
        </w:rPr>
        <w:t>C</w:t>
      </w:r>
      <w:r>
        <w:rPr>
          <w:sz w:val="15"/>
          <w:szCs w:val="15"/>
          <w:color w:val="231F20"/>
          <w:spacing w:val="-4"/>
        </w:rPr>
        <w:t>． </w:t>
      </w:r>
      <w:r>
        <w:rPr>
          <w:rFonts w:ascii="Arial" w:hAnsi="Arial" w:eastAsia="Arial" w:cs="Arial"/>
          <w:sz w:val="15"/>
          <w:szCs w:val="15"/>
          <w:color w:val="231F20"/>
          <w:spacing w:val="-4"/>
        </w:rPr>
        <w:t>Acute</w:t>
      </w:r>
      <w:r>
        <w:rPr>
          <w:rFonts w:ascii="Arial" w:hAnsi="Arial" w:eastAsia="Arial" w:cs="Arial"/>
          <w:sz w:val="15"/>
          <w:szCs w:val="15"/>
          <w:color w:val="231F20"/>
          <w:spacing w:val="12"/>
        </w:rPr>
        <w:t xml:space="preserve"> </w:t>
      </w:r>
      <w:r>
        <w:rPr>
          <w:rFonts w:ascii="Arial" w:hAnsi="Arial" w:eastAsia="Arial" w:cs="Arial"/>
          <w:sz w:val="15"/>
          <w:szCs w:val="15"/>
          <w:color w:val="231F20"/>
          <w:spacing w:val="-4"/>
        </w:rPr>
        <w:t>Pelvic</w:t>
      </w:r>
      <w:r>
        <w:rPr>
          <w:rFonts w:ascii="Arial" w:hAnsi="Arial" w:eastAsia="Arial" w:cs="Arial"/>
          <w:sz w:val="15"/>
          <w:szCs w:val="15"/>
          <w:color w:val="231F20"/>
          <w:spacing w:val="12"/>
        </w:rPr>
        <w:t xml:space="preserve"> </w:t>
      </w:r>
      <w:r>
        <w:rPr>
          <w:rFonts w:ascii="Arial" w:hAnsi="Arial" w:eastAsia="Arial" w:cs="Arial"/>
          <w:sz w:val="15"/>
          <w:szCs w:val="15"/>
          <w:color w:val="231F20"/>
          <w:spacing w:val="-4"/>
        </w:rPr>
        <w:t>Pain[J]</w:t>
      </w:r>
      <w:r>
        <w:rPr>
          <w:sz w:val="15"/>
          <w:szCs w:val="15"/>
          <w:color w:val="231F20"/>
          <w:spacing w:val="-4"/>
        </w:rPr>
        <w:t>． </w:t>
      </w:r>
      <w:r>
        <w:rPr>
          <w:rFonts w:ascii="Arial" w:hAnsi="Arial" w:eastAsia="Arial" w:cs="Arial"/>
          <w:sz w:val="15"/>
          <w:szCs w:val="15"/>
          <w:color w:val="231F20"/>
          <w:spacing w:val="-4"/>
        </w:rPr>
        <w:t>Emerg</w:t>
      </w:r>
      <w:r>
        <w:rPr>
          <w:rFonts w:ascii="Arial" w:hAnsi="Arial" w:eastAsia="Arial" w:cs="Arial"/>
          <w:sz w:val="15"/>
          <w:szCs w:val="15"/>
          <w:color w:val="231F20"/>
          <w:spacing w:val="14"/>
          <w:w w:val="101"/>
        </w:rPr>
        <w:t xml:space="preserve"> </w:t>
      </w:r>
      <w:r>
        <w:rPr>
          <w:rFonts w:ascii="Arial" w:hAnsi="Arial" w:eastAsia="Arial" w:cs="Arial"/>
          <w:sz w:val="15"/>
          <w:szCs w:val="15"/>
          <w:color w:val="231F20"/>
          <w:spacing w:val="-4"/>
        </w:rPr>
        <w:t>Med</w:t>
      </w:r>
      <w:r>
        <w:rPr>
          <w:rFonts w:ascii="Arial" w:hAnsi="Arial" w:eastAsia="Arial" w:cs="Arial"/>
          <w:sz w:val="15"/>
          <w:szCs w:val="15"/>
          <w:color w:val="231F20"/>
          <w:spacing w:val="15"/>
          <w:w w:val="101"/>
        </w:rPr>
        <w:t xml:space="preserve"> </w:t>
      </w:r>
      <w:r>
        <w:rPr>
          <w:rFonts w:ascii="Arial" w:hAnsi="Arial" w:eastAsia="Arial" w:cs="Arial"/>
          <w:sz w:val="15"/>
          <w:szCs w:val="15"/>
          <w:color w:val="231F20"/>
          <w:spacing w:val="-4"/>
        </w:rPr>
        <w:t>Clin</w:t>
      </w:r>
      <w:r>
        <w:rPr>
          <w:rFonts w:ascii="Arial" w:hAnsi="Arial" w:eastAsia="Arial" w:cs="Arial"/>
          <w:sz w:val="15"/>
          <w:szCs w:val="15"/>
          <w:color w:val="231F20"/>
        </w:rPr>
        <w:t xml:space="preserve"> </w:t>
      </w:r>
      <w:r>
        <w:rPr>
          <w:rFonts w:ascii="Arial" w:hAnsi="Arial" w:eastAsia="Arial" w:cs="Arial"/>
          <w:sz w:val="15"/>
          <w:szCs w:val="15"/>
          <w:color w:val="231F20"/>
          <w:spacing w:val="-6"/>
        </w:rPr>
        <w:t>North Am</w:t>
      </w:r>
      <w:r>
        <w:rPr>
          <w:rFonts w:ascii="Arial" w:hAnsi="Arial" w:eastAsia="Arial" w:cs="Arial"/>
          <w:sz w:val="15"/>
          <w:szCs w:val="15"/>
          <w:color w:val="231F20"/>
          <w:spacing w:val="-10"/>
        </w:rPr>
        <w:t xml:space="preserve"> </w:t>
      </w:r>
      <w:r>
        <w:rPr>
          <w:sz w:val="15"/>
          <w:szCs w:val="15"/>
          <w:color w:val="231F20"/>
          <w:spacing w:val="-6"/>
        </w:rPr>
        <w:t>，</w:t>
      </w:r>
      <w:r>
        <w:rPr>
          <w:rFonts w:ascii="Arial" w:hAnsi="Arial" w:eastAsia="Arial" w:cs="Arial"/>
          <w:sz w:val="15"/>
          <w:szCs w:val="15"/>
          <w:color w:val="231F20"/>
          <w:spacing w:val="-6"/>
        </w:rPr>
        <w:t>2019</w:t>
      </w:r>
      <w:r>
        <w:rPr>
          <w:rFonts w:ascii="Arial" w:hAnsi="Arial" w:eastAsia="Arial" w:cs="Arial"/>
          <w:sz w:val="15"/>
          <w:szCs w:val="15"/>
          <w:color w:val="231F20"/>
          <w:spacing w:val="-13"/>
        </w:rPr>
        <w:t xml:space="preserve"> </w:t>
      </w:r>
      <w:r>
        <w:rPr>
          <w:sz w:val="15"/>
          <w:szCs w:val="15"/>
          <w:color w:val="231F20"/>
          <w:spacing w:val="-6"/>
        </w:rPr>
        <w:t>，</w:t>
      </w:r>
      <w:r>
        <w:rPr>
          <w:rFonts w:ascii="Arial" w:hAnsi="Arial" w:eastAsia="Arial" w:cs="Arial"/>
          <w:sz w:val="15"/>
          <w:szCs w:val="15"/>
          <w:color w:val="231F20"/>
          <w:spacing w:val="-6"/>
        </w:rPr>
        <w:t>37</w:t>
      </w:r>
      <w:r>
        <w:rPr>
          <w:sz w:val="15"/>
          <w:szCs w:val="15"/>
          <w:color w:val="231F20"/>
          <w:spacing w:val="-6"/>
        </w:rPr>
        <w:t>（</w:t>
      </w:r>
      <w:r>
        <w:rPr>
          <w:rFonts w:ascii="Arial" w:hAnsi="Arial" w:eastAsia="Arial" w:cs="Arial"/>
          <w:sz w:val="15"/>
          <w:szCs w:val="15"/>
          <w:color w:val="231F20"/>
          <w:spacing w:val="-6"/>
        </w:rPr>
        <w:t>2</w:t>
      </w:r>
      <w:r>
        <w:rPr>
          <w:sz w:val="15"/>
          <w:szCs w:val="15"/>
          <w:color w:val="231F20"/>
          <w:spacing w:val="-23"/>
        </w:rPr>
        <w:t>）：</w:t>
      </w:r>
      <w:r>
        <w:rPr>
          <w:rFonts w:ascii="Arial" w:hAnsi="Arial" w:eastAsia="Arial" w:cs="Arial"/>
          <w:sz w:val="15"/>
          <w:szCs w:val="15"/>
          <w:color w:val="231F20"/>
          <w:spacing w:val="-6"/>
        </w:rPr>
        <w:t>207-218</w:t>
      </w:r>
      <w:r>
        <w:rPr>
          <w:sz w:val="15"/>
          <w:szCs w:val="15"/>
          <w:color w:val="231F20"/>
          <w:spacing w:val="-6"/>
        </w:rPr>
        <w:t>．</w:t>
      </w:r>
    </w:p>
    <w:p>
      <w:pPr>
        <w:pStyle w:val="BodyText"/>
        <w:ind w:left="325" w:right="78" w:hanging="325"/>
        <w:spacing w:before="56"/>
        <w:rPr>
          <w:sz w:val="15"/>
          <w:szCs w:val="15"/>
        </w:rPr>
      </w:pPr>
      <w:r>
        <w:rPr>
          <w:rFonts w:ascii="Arial" w:hAnsi="Arial" w:eastAsia="Arial" w:cs="Arial"/>
          <w:sz w:val="15"/>
          <w:szCs w:val="15"/>
          <w:color w:val="231F20"/>
          <w:spacing w:val="4"/>
        </w:rPr>
        <w:t>[10]  </w:t>
      </w:r>
      <w:r>
        <w:rPr>
          <w:sz w:val="15"/>
          <w:szCs w:val="15"/>
          <w:color w:val="231F20"/>
          <w:spacing w:val="4"/>
        </w:rPr>
        <w:t>黄碗文</w:t>
      </w:r>
      <w:r>
        <w:rPr>
          <w:sz w:val="15"/>
          <w:szCs w:val="15"/>
          <w:color w:val="231F20"/>
          <w:spacing w:val="-1"/>
        </w:rPr>
        <w:t xml:space="preserve"> </w:t>
      </w:r>
      <w:r>
        <w:rPr>
          <w:sz w:val="15"/>
          <w:szCs w:val="15"/>
          <w:color w:val="231F20"/>
          <w:spacing w:val="4"/>
        </w:rPr>
        <w:t>，林智摸</w:t>
      </w:r>
      <w:r>
        <w:rPr>
          <w:sz w:val="15"/>
          <w:szCs w:val="15"/>
          <w:color w:val="231F20"/>
          <w:spacing w:val="-13"/>
        </w:rPr>
        <w:t xml:space="preserve"> </w:t>
      </w:r>
      <w:r>
        <w:rPr>
          <w:sz w:val="15"/>
          <w:szCs w:val="15"/>
          <w:color w:val="231F20"/>
          <w:spacing w:val="4"/>
        </w:rPr>
        <w:t>，余卓燊</w:t>
      </w:r>
      <w:r>
        <w:rPr>
          <w:sz w:val="15"/>
          <w:szCs w:val="15"/>
          <w:color w:val="231F20"/>
          <w:spacing w:val="-13"/>
        </w:rPr>
        <w:t xml:space="preserve"> </w:t>
      </w:r>
      <w:r>
        <w:rPr>
          <w:sz w:val="15"/>
          <w:szCs w:val="15"/>
          <w:color w:val="231F20"/>
          <w:spacing w:val="4"/>
        </w:rPr>
        <w:t>，等．</w:t>
      </w:r>
      <w:r>
        <w:rPr>
          <w:sz w:val="15"/>
          <w:szCs w:val="15"/>
          <w:color w:val="231F20"/>
          <w:spacing w:val="-14"/>
        </w:rPr>
        <w:t xml:space="preserve"> </w:t>
      </w:r>
      <w:r>
        <w:rPr>
          <w:sz w:val="15"/>
          <w:szCs w:val="15"/>
          <w:color w:val="231F20"/>
          <w:spacing w:val="4"/>
        </w:rPr>
        <w:t>仙方活命饮加减联合针刺对急性</w:t>
      </w:r>
      <w:r>
        <w:rPr>
          <w:sz w:val="15"/>
          <w:szCs w:val="15"/>
          <w:color w:val="231F20"/>
        </w:rPr>
        <w:t xml:space="preserve"> </w:t>
      </w:r>
      <w:r>
        <w:rPr>
          <w:sz w:val="15"/>
          <w:szCs w:val="15"/>
          <w:color w:val="231F20"/>
          <w:spacing w:val="2"/>
        </w:rPr>
        <w:t>盆腔炎（湿热蕴结证）患者免疫功能和炎症状态的影响</w:t>
      </w:r>
      <w:r>
        <w:rPr>
          <w:rFonts w:ascii="Arial" w:hAnsi="Arial" w:eastAsia="Arial" w:cs="Arial"/>
          <w:sz w:val="15"/>
          <w:szCs w:val="15"/>
          <w:color w:val="231F20"/>
          <w:spacing w:val="2"/>
        </w:rPr>
        <w:t>[J]</w:t>
      </w:r>
      <w:r>
        <w:rPr>
          <w:sz w:val="15"/>
          <w:szCs w:val="15"/>
          <w:color w:val="231F20"/>
          <w:spacing w:val="2"/>
        </w:rPr>
        <w:t>． 中国中</w:t>
      </w:r>
      <w:r>
        <w:rPr>
          <w:sz w:val="15"/>
          <w:szCs w:val="15"/>
          <w:color w:val="231F20"/>
          <w:spacing w:val="14"/>
        </w:rPr>
        <w:t xml:space="preserve"> </w:t>
      </w:r>
      <w:r>
        <w:rPr>
          <w:sz w:val="15"/>
          <w:szCs w:val="15"/>
          <w:color w:val="231F20"/>
          <w:spacing w:val="-5"/>
        </w:rPr>
        <w:t>医急症</w:t>
      </w:r>
      <w:r>
        <w:rPr>
          <w:sz w:val="15"/>
          <w:szCs w:val="15"/>
          <w:color w:val="231F20"/>
          <w:spacing w:val="-12"/>
        </w:rPr>
        <w:t xml:space="preserve"> </w:t>
      </w:r>
      <w:r>
        <w:rPr>
          <w:sz w:val="15"/>
          <w:szCs w:val="15"/>
          <w:color w:val="231F20"/>
          <w:spacing w:val="-5"/>
        </w:rPr>
        <w:t>，</w:t>
      </w:r>
      <w:r>
        <w:rPr>
          <w:rFonts w:ascii="Arial" w:hAnsi="Arial" w:eastAsia="Arial" w:cs="Arial"/>
          <w:sz w:val="15"/>
          <w:szCs w:val="15"/>
          <w:color w:val="231F20"/>
          <w:spacing w:val="-5"/>
        </w:rPr>
        <w:t>2023</w:t>
      </w:r>
      <w:r>
        <w:rPr>
          <w:rFonts w:ascii="Arial" w:hAnsi="Arial" w:eastAsia="Arial" w:cs="Arial"/>
          <w:sz w:val="15"/>
          <w:szCs w:val="15"/>
          <w:color w:val="231F20"/>
          <w:spacing w:val="-13"/>
        </w:rPr>
        <w:t xml:space="preserve"> </w:t>
      </w:r>
      <w:r>
        <w:rPr>
          <w:sz w:val="15"/>
          <w:szCs w:val="15"/>
          <w:color w:val="231F20"/>
          <w:spacing w:val="-5"/>
        </w:rPr>
        <w:t>，</w:t>
      </w:r>
      <w:r>
        <w:rPr>
          <w:rFonts w:ascii="Arial" w:hAnsi="Arial" w:eastAsia="Arial" w:cs="Arial"/>
          <w:sz w:val="15"/>
          <w:szCs w:val="15"/>
          <w:color w:val="231F20"/>
          <w:spacing w:val="-5"/>
        </w:rPr>
        <w:t>32</w:t>
      </w:r>
      <w:r>
        <w:rPr>
          <w:sz w:val="15"/>
          <w:szCs w:val="15"/>
          <w:color w:val="231F20"/>
          <w:spacing w:val="-5"/>
        </w:rPr>
        <w:t>（</w:t>
      </w:r>
      <w:r>
        <w:rPr>
          <w:rFonts w:ascii="Arial" w:hAnsi="Arial" w:eastAsia="Arial" w:cs="Arial"/>
          <w:sz w:val="15"/>
          <w:szCs w:val="15"/>
          <w:color w:val="231F20"/>
          <w:spacing w:val="-5"/>
        </w:rPr>
        <w:t>12</w:t>
      </w:r>
      <w:r>
        <w:rPr>
          <w:sz w:val="15"/>
          <w:szCs w:val="15"/>
          <w:color w:val="231F20"/>
          <w:spacing w:val="-23"/>
        </w:rPr>
        <w:t>）：</w:t>
      </w:r>
      <w:r>
        <w:rPr>
          <w:rFonts w:ascii="Arial" w:hAnsi="Arial" w:eastAsia="Arial" w:cs="Arial"/>
          <w:sz w:val="15"/>
          <w:szCs w:val="15"/>
          <w:color w:val="231F20"/>
          <w:spacing w:val="-5"/>
        </w:rPr>
        <w:t>2112-2115</w:t>
      </w:r>
      <w:r>
        <w:rPr>
          <w:sz w:val="15"/>
          <w:szCs w:val="15"/>
          <w:color w:val="231F20"/>
          <w:spacing w:val="-5"/>
        </w:rPr>
        <w:t>．</w:t>
      </w:r>
    </w:p>
    <w:p>
      <w:pPr>
        <w:pStyle w:val="BodyText"/>
        <w:ind w:left="322" w:right="78" w:hanging="323"/>
        <w:spacing w:before="57" w:line="229" w:lineRule="auto"/>
        <w:rPr>
          <w:sz w:val="15"/>
          <w:szCs w:val="15"/>
        </w:rPr>
      </w:pPr>
      <w:r>
        <w:rPr>
          <w:rFonts w:ascii="Arial" w:hAnsi="Arial" w:eastAsia="Arial" w:cs="Arial"/>
          <w:sz w:val="15"/>
          <w:szCs w:val="15"/>
          <w:color w:val="231F20"/>
          <w:spacing w:val="9"/>
        </w:rPr>
        <w:t>[11]</w:t>
      </w:r>
      <w:r>
        <w:rPr>
          <w:rFonts w:ascii="Arial" w:hAnsi="Arial" w:eastAsia="Arial" w:cs="Arial"/>
          <w:sz w:val="15"/>
          <w:szCs w:val="15"/>
          <w:color w:val="231F20"/>
        </w:rPr>
        <w:t xml:space="preserve">  </w:t>
      </w:r>
      <w:r>
        <w:rPr>
          <w:sz w:val="15"/>
          <w:szCs w:val="15"/>
          <w:color w:val="231F20"/>
          <w:spacing w:val="9"/>
        </w:rPr>
        <w:t>吴志成</w:t>
      </w:r>
      <w:r>
        <w:rPr>
          <w:sz w:val="15"/>
          <w:szCs w:val="15"/>
          <w:color w:val="231F20"/>
          <w:spacing w:val="-6"/>
        </w:rPr>
        <w:t xml:space="preserve"> </w:t>
      </w:r>
      <w:r>
        <w:rPr>
          <w:sz w:val="15"/>
          <w:szCs w:val="15"/>
          <w:color w:val="231F20"/>
          <w:spacing w:val="9"/>
        </w:rPr>
        <w:t>，杨锡仓</w:t>
      </w:r>
      <w:r>
        <w:rPr>
          <w:sz w:val="15"/>
          <w:szCs w:val="15"/>
          <w:color w:val="231F20"/>
          <w:spacing w:val="-7"/>
        </w:rPr>
        <w:t xml:space="preserve"> </w:t>
      </w:r>
      <w:r>
        <w:rPr>
          <w:sz w:val="15"/>
          <w:szCs w:val="15"/>
          <w:color w:val="231F20"/>
          <w:spacing w:val="9"/>
        </w:rPr>
        <w:t>，徐蔚炜</w:t>
      </w:r>
      <w:r>
        <w:rPr>
          <w:sz w:val="15"/>
          <w:szCs w:val="15"/>
          <w:color w:val="231F20"/>
          <w:spacing w:val="-7"/>
        </w:rPr>
        <w:t xml:space="preserve"> </w:t>
      </w:r>
      <w:r>
        <w:rPr>
          <w:sz w:val="15"/>
          <w:szCs w:val="15"/>
          <w:color w:val="231F20"/>
          <w:spacing w:val="9"/>
        </w:rPr>
        <w:t>，等．</w:t>
      </w:r>
      <w:r>
        <w:rPr>
          <w:sz w:val="15"/>
          <w:szCs w:val="15"/>
          <w:color w:val="231F20"/>
          <w:spacing w:val="-6"/>
        </w:rPr>
        <w:t xml:space="preserve"> </w:t>
      </w:r>
      <w:r>
        <w:rPr>
          <w:sz w:val="15"/>
          <w:szCs w:val="15"/>
          <w:color w:val="231F20"/>
          <w:spacing w:val="9"/>
        </w:rPr>
        <w:t>甘草梢药用</w:t>
      </w:r>
      <w:r>
        <w:rPr>
          <w:sz w:val="15"/>
          <w:szCs w:val="15"/>
          <w:color w:val="231F20"/>
          <w:spacing w:val="8"/>
        </w:rPr>
        <w:t>部位及资源研究现</w:t>
      </w:r>
      <w:r>
        <w:rPr>
          <w:sz w:val="15"/>
          <w:szCs w:val="15"/>
          <w:color w:val="231F20"/>
        </w:rPr>
        <w:t xml:space="preserve"> </w:t>
      </w:r>
      <w:r>
        <w:rPr>
          <w:sz w:val="15"/>
          <w:szCs w:val="15"/>
          <w:color w:val="231F20"/>
          <w:spacing w:val="-4"/>
        </w:rPr>
        <w:t>状</w:t>
      </w:r>
      <w:r>
        <w:rPr>
          <w:rFonts w:ascii="Arial" w:hAnsi="Arial" w:eastAsia="Arial" w:cs="Arial"/>
          <w:sz w:val="15"/>
          <w:szCs w:val="15"/>
          <w:color w:val="231F20"/>
          <w:spacing w:val="-4"/>
        </w:rPr>
        <w:t>[J]</w:t>
      </w:r>
      <w:r>
        <w:rPr>
          <w:sz w:val="15"/>
          <w:szCs w:val="15"/>
          <w:color w:val="231F20"/>
          <w:spacing w:val="-4"/>
        </w:rPr>
        <w:t>．</w:t>
      </w:r>
      <w:r>
        <w:rPr>
          <w:sz w:val="15"/>
          <w:szCs w:val="15"/>
          <w:color w:val="231F20"/>
          <w:spacing w:val="-12"/>
        </w:rPr>
        <w:t xml:space="preserve"> </w:t>
      </w:r>
      <w:r>
        <w:rPr>
          <w:sz w:val="15"/>
          <w:szCs w:val="15"/>
          <w:color w:val="231F20"/>
          <w:spacing w:val="-4"/>
        </w:rPr>
        <w:t>甘肃医药</w:t>
      </w:r>
      <w:r>
        <w:rPr>
          <w:sz w:val="15"/>
          <w:szCs w:val="15"/>
          <w:color w:val="231F20"/>
          <w:spacing w:val="-13"/>
        </w:rPr>
        <w:t xml:space="preserve"> </w:t>
      </w:r>
      <w:r>
        <w:rPr>
          <w:sz w:val="15"/>
          <w:szCs w:val="15"/>
          <w:color w:val="231F20"/>
          <w:spacing w:val="-4"/>
        </w:rPr>
        <w:t>，</w:t>
      </w:r>
      <w:r>
        <w:rPr>
          <w:rFonts w:ascii="Arial" w:hAnsi="Arial" w:eastAsia="Arial" w:cs="Arial"/>
          <w:sz w:val="15"/>
          <w:szCs w:val="15"/>
          <w:color w:val="231F20"/>
          <w:spacing w:val="-4"/>
        </w:rPr>
        <w:t>2021</w:t>
      </w:r>
      <w:r>
        <w:rPr>
          <w:rFonts w:ascii="Arial" w:hAnsi="Arial" w:eastAsia="Arial" w:cs="Arial"/>
          <w:sz w:val="15"/>
          <w:szCs w:val="15"/>
          <w:color w:val="231F20"/>
          <w:spacing w:val="-13"/>
        </w:rPr>
        <w:t xml:space="preserve"> </w:t>
      </w:r>
      <w:r>
        <w:rPr>
          <w:sz w:val="15"/>
          <w:szCs w:val="15"/>
          <w:color w:val="231F20"/>
          <w:spacing w:val="-4"/>
        </w:rPr>
        <w:t>，</w:t>
      </w:r>
      <w:r>
        <w:rPr>
          <w:rFonts w:ascii="Arial" w:hAnsi="Arial" w:eastAsia="Arial" w:cs="Arial"/>
          <w:sz w:val="15"/>
          <w:szCs w:val="15"/>
          <w:color w:val="231F20"/>
          <w:spacing w:val="-4"/>
        </w:rPr>
        <w:t>40</w:t>
      </w:r>
      <w:r>
        <w:rPr>
          <w:sz w:val="15"/>
          <w:szCs w:val="15"/>
          <w:color w:val="231F20"/>
          <w:spacing w:val="-4"/>
        </w:rPr>
        <w:t>（</w:t>
      </w:r>
      <w:r>
        <w:rPr>
          <w:rFonts w:ascii="Arial" w:hAnsi="Arial" w:eastAsia="Arial" w:cs="Arial"/>
          <w:sz w:val="15"/>
          <w:szCs w:val="15"/>
          <w:color w:val="231F20"/>
          <w:spacing w:val="-4"/>
        </w:rPr>
        <w:t>12</w:t>
      </w:r>
      <w:r>
        <w:rPr>
          <w:sz w:val="15"/>
          <w:szCs w:val="15"/>
          <w:color w:val="231F20"/>
          <w:spacing w:val="-33"/>
        </w:rPr>
        <w:t>）：</w:t>
      </w:r>
      <w:r>
        <w:rPr>
          <w:sz w:val="15"/>
          <w:szCs w:val="15"/>
          <w:color w:val="231F20"/>
          <w:spacing w:val="-19"/>
        </w:rPr>
        <w:t xml:space="preserve"> </w:t>
      </w:r>
      <w:r>
        <w:rPr>
          <w:rFonts w:ascii="Arial" w:hAnsi="Arial" w:eastAsia="Arial" w:cs="Arial"/>
          <w:sz w:val="15"/>
          <w:szCs w:val="15"/>
          <w:color w:val="231F20"/>
          <w:spacing w:val="-4"/>
        </w:rPr>
        <w:t>106</w:t>
      </w:r>
      <w:r>
        <w:rPr>
          <w:rFonts w:ascii="Arial" w:hAnsi="Arial" w:eastAsia="Arial" w:cs="Arial"/>
          <w:sz w:val="15"/>
          <w:szCs w:val="15"/>
          <w:color w:val="231F20"/>
          <w:spacing w:val="-5"/>
        </w:rPr>
        <w:t>8-1070</w:t>
      </w:r>
      <w:r>
        <w:rPr>
          <w:sz w:val="15"/>
          <w:szCs w:val="15"/>
          <w:color w:val="231F20"/>
          <w:spacing w:val="-5"/>
        </w:rPr>
        <w:t>．</w:t>
      </w:r>
    </w:p>
    <w:p>
      <w:pPr>
        <w:pStyle w:val="BodyText"/>
        <w:ind w:left="325" w:right="29" w:hanging="325"/>
        <w:spacing w:before="61"/>
        <w:rPr>
          <w:sz w:val="15"/>
          <w:szCs w:val="15"/>
        </w:rPr>
      </w:pPr>
      <w:r>
        <w:rPr>
          <w:rFonts w:ascii="Arial" w:hAnsi="Arial" w:eastAsia="Arial" w:cs="Arial"/>
          <w:sz w:val="15"/>
          <w:szCs w:val="15"/>
          <w:color w:val="231F20"/>
          <w:spacing w:val="3"/>
        </w:rPr>
        <w:t>[12]</w:t>
      </w:r>
      <w:r>
        <w:rPr>
          <w:rFonts w:ascii="Arial" w:hAnsi="Arial" w:eastAsia="Arial" w:cs="Arial"/>
          <w:sz w:val="15"/>
          <w:szCs w:val="15"/>
          <w:color w:val="231F20"/>
        </w:rPr>
        <w:t xml:space="preserve">  </w:t>
      </w:r>
      <w:r>
        <w:rPr>
          <w:sz w:val="15"/>
          <w:szCs w:val="15"/>
          <w:color w:val="231F20"/>
          <w:spacing w:val="3"/>
        </w:rPr>
        <w:t>卢兴美 ，钟凌云 ，王硕 ，等． 基于 </w:t>
      </w:r>
      <w:r>
        <w:rPr>
          <w:rFonts w:ascii="Arial" w:hAnsi="Arial" w:eastAsia="Arial" w:cs="Arial"/>
          <w:sz w:val="15"/>
          <w:szCs w:val="15"/>
          <w:color w:val="231F20"/>
        </w:rPr>
        <w:t>UHPLC</w:t>
      </w:r>
      <w:r>
        <w:rPr>
          <w:rFonts w:ascii="Arial" w:hAnsi="Arial" w:eastAsia="Arial" w:cs="Arial"/>
          <w:sz w:val="15"/>
          <w:szCs w:val="15"/>
          <w:color w:val="231F20"/>
          <w:spacing w:val="3"/>
        </w:rPr>
        <w:t>-</w:t>
      </w:r>
      <w:r>
        <w:rPr>
          <w:rFonts w:ascii="Arial" w:hAnsi="Arial" w:eastAsia="Arial" w:cs="Arial"/>
          <w:sz w:val="15"/>
          <w:szCs w:val="15"/>
          <w:color w:val="231F20"/>
        </w:rPr>
        <w:t>LTQ</w:t>
      </w:r>
      <w:r>
        <w:rPr>
          <w:rFonts w:ascii="Arial" w:hAnsi="Arial" w:eastAsia="Arial" w:cs="Arial"/>
          <w:sz w:val="15"/>
          <w:szCs w:val="15"/>
          <w:color w:val="231F20"/>
          <w:spacing w:val="3"/>
        </w:rPr>
        <w:t>-</w:t>
      </w:r>
      <w:r>
        <w:rPr>
          <w:rFonts w:ascii="Arial" w:hAnsi="Arial" w:eastAsia="Arial" w:cs="Arial"/>
          <w:sz w:val="15"/>
          <w:szCs w:val="15"/>
          <w:color w:val="231F20"/>
        </w:rPr>
        <w:t>Orbitrap</w:t>
      </w:r>
      <w:r>
        <w:rPr>
          <w:rFonts w:ascii="Arial" w:hAnsi="Arial" w:eastAsia="Arial" w:cs="Arial"/>
          <w:sz w:val="15"/>
          <w:szCs w:val="15"/>
          <w:color w:val="231F20"/>
          <w:spacing w:val="17"/>
        </w:rPr>
        <w:t xml:space="preserve"> </w:t>
      </w:r>
      <w:r>
        <w:rPr>
          <w:rFonts w:ascii="Arial" w:hAnsi="Arial" w:eastAsia="Arial" w:cs="Arial"/>
          <w:sz w:val="15"/>
          <w:szCs w:val="15"/>
          <w:color w:val="231F20"/>
        </w:rPr>
        <w:t>MS</w:t>
      </w:r>
      <w:r>
        <w:rPr>
          <w:rFonts w:ascii="Arial" w:hAnsi="Arial" w:eastAsia="Arial" w:cs="Arial"/>
          <w:sz w:val="15"/>
          <w:szCs w:val="15"/>
          <w:color w:val="231F20"/>
          <w:spacing w:val="3"/>
        </w:rPr>
        <w:t xml:space="preserve"> </w:t>
      </w:r>
      <w:r>
        <w:rPr>
          <w:sz w:val="15"/>
          <w:szCs w:val="15"/>
          <w:color w:val="231F20"/>
          <w:spacing w:val="3"/>
        </w:rPr>
        <w:t>分</w:t>
      </w:r>
      <w:r>
        <w:rPr>
          <w:sz w:val="15"/>
          <w:szCs w:val="15"/>
          <w:color w:val="231F20"/>
        </w:rPr>
        <w:t xml:space="preserve">  </w:t>
      </w:r>
      <w:r>
        <w:rPr>
          <w:sz w:val="15"/>
          <w:szCs w:val="15"/>
          <w:color w:val="231F20"/>
          <w:spacing w:val="-3"/>
        </w:rPr>
        <w:t>析</w:t>
      </w:r>
      <w:r>
        <w:rPr>
          <w:sz w:val="15"/>
          <w:szCs w:val="15"/>
          <w:color w:val="231F20"/>
          <w:spacing w:val="-20"/>
        </w:rPr>
        <w:t xml:space="preserve"> </w:t>
      </w:r>
      <w:r>
        <w:rPr>
          <w:sz w:val="15"/>
          <w:szCs w:val="15"/>
          <w:color w:val="231F20"/>
          <w:spacing w:val="-3"/>
        </w:rPr>
        <w:t>不 同</w:t>
      </w:r>
      <w:r>
        <w:rPr>
          <w:sz w:val="15"/>
          <w:szCs w:val="15"/>
          <w:color w:val="231F20"/>
          <w:spacing w:val="-22"/>
        </w:rPr>
        <w:t xml:space="preserve"> </w:t>
      </w:r>
      <w:r>
        <w:rPr>
          <w:sz w:val="15"/>
          <w:szCs w:val="15"/>
          <w:color w:val="231F20"/>
          <w:spacing w:val="-3"/>
        </w:rPr>
        <w:t>炮</w:t>
      </w:r>
      <w:r>
        <w:rPr>
          <w:sz w:val="15"/>
          <w:szCs w:val="15"/>
          <w:color w:val="231F20"/>
          <w:spacing w:val="-20"/>
        </w:rPr>
        <w:t xml:space="preserve"> </w:t>
      </w:r>
      <w:r>
        <w:rPr>
          <w:sz w:val="15"/>
          <w:szCs w:val="15"/>
          <w:color w:val="231F20"/>
          <w:spacing w:val="-3"/>
        </w:rPr>
        <w:t>制</w:t>
      </w:r>
      <w:r>
        <w:rPr>
          <w:sz w:val="15"/>
          <w:szCs w:val="15"/>
          <w:color w:val="231F20"/>
          <w:spacing w:val="-20"/>
        </w:rPr>
        <w:t xml:space="preserve"> </w:t>
      </w:r>
      <w:r>
        <w:rPr>
          <w:sz w:val="15"/>
          <w:szCs w:val="15"/>
          <w:color w:val="231F20"/>
          <w:spacing w:val="-3"/>
        </w:rPr>
        <w:t>工</w:t>
      </w:r>
      <w:r>
        <w:rPr>
          <w:sz w:val="15"/>
          <w:szCs w:val="15"/>
          <w:color w:val="231F20"/>
          <w:spacing w:val="-20"/>
        </w:rPr>
        <w:t xml:space="preserve"> </w:t>
      </w:r>
      <w:r>
        <w:rPr>
          <w:sz w:val="15"/>
          <w:szCs w:val="15"/>
          <w:color w:val="231F20"/>
          <w:spacing w:val="-3"/>
        </w:rPr>
        <w:t>艺</w:t>
      </w:r>
      <w:r>
        <w:rPr>
          <w:sz w:val="15"/>
          <w:szCs w:val="15"/>
          <w:color w:val="231F20"/>
          <w:spacing w:val="-21"/>
        </w:rPr>
        <w:t xml:space="preserve"> </w:t>
      </w:r>
      <w:r>
        <w:rPr>
          <w:sz w:val="15"/>
          <w:szCs w:val="15"/>
          <w:color w:val="231F20"/>
          <w:spacing w:val="-3"/>
        </w:rPr>
        <w:t>对</w:t>
      </w:r>
      <w:r>
        <w:rPr>
          <w:sz w:val="15"/>
          <w:szCs w:val="15"/>
          <w:color w:val="231F20"/>
          <w:spacing w:val="-21"/>
        </w:rPr>
        <w:t xml:space="preserve"> </w:t>
      </w:r>
      <w:r>
        <w:rPr>
          <w:sz w:val="15"/>
          <w:szCs w:val="15"/>
          <w:color w:val="231F20"/>
          <w:spacing w:val="-3"/>
        </w:rPr>
        <w:t>地</w:t>
      </w:r>
      <w:r>
        <w:rPr>
          <w:sz w:val="15"/>
          <w:szCs w:val="15"/>
          <w:color w:val="231F20"/>
          <w:spacing w:val="-18"/>
        </w:rPr>
        <w:t xml:space="preserve"> </w:t>
      </w:r>
      <w:r>
        <w:rPr>
          <w:sz w:val="15"/>
          <w:szCs w:val="15"/>
          <w:color w:val="231F20"/>
          <w:spacing w:val="-3"/>
        </w:rPr>
        <w:t>黄</w:t>
      </w:r>
      <w:r>
        <w:rPr>
          <w:sz w:val="15"/>
          <w:szCs w:val="15"/>
          <w:color w:val="231F20"/>
          <w:spacing w:val="-20"/>
        </w:rPr>
        <w:t xml:space="preserve"> </w:t>
      </w:r>
      <w:r>
        <w:rPr>
          <w:sz w:val="15"/>
          <w:szCs w:val="15"/>
          <w:color w:val="231F20"/>
          <w:spacing w:val="-3"/>
        </w:rPr>
        <w:t>化</w:t>
      </w:r>
      <w:r>
        <w:rPr>
          <w:sz w:val="15"/>
          <w:szCs w:val="15"/>
          <w:color w:val="231F20"/>
          <w:spacing w:val="-19"/>
        </w:rPr>
        <w:t xml:space="preserve"> </w:t>
      </w:r>
      <w:r>
        <w:rPr>
          <w:sz w:val="15"/>
          <w:szCs w:val="15"/>
          <w:color w:val="231F20"/>
          <w:spacing w:val="-3"/>
        </w:rPr>
        <w:t>学</w:t>
      </w:r>
      <w:r>
        <w:rPr>
          <w:sz w:val="15"/>
          <w:szCs w:val="15"/>
          <w:color w:val="231F20"/>
          <w:spacing w:val="-20"/>
        </w:rPr>
        <w:t xml:space="preserve"> </w:t>
      </w:r>
      <w:r>
        <w:rPr>
          <w:sz w:val="15"/>
          <w:szCs w:val="15"/>
          <w:color w:val="231F20"/>
          <w:spacing w:val="-3"/>
        </w:rPr>
        <w:t>成</w:t>
      </w:r>
      <w:r>
        <w:rPr>
          <w:sz w:val="15"/>
          <w:szCs w:val="15"/>
          <w:color w:val="231F20"/>
          <w:spacing w:val="-20"/>
        </w:rPr>
        <w:t xml:space="preserve"> </w:t>
      </w:r>
      <w:r>
        <w:rPr>
          <w:sz w:val="15"/>
          <w:szCs w:val="15"/>
          <w:color w:val="231F20"/>
          <w:spacing w:val="-3"/>
        </w:rPr>
        <w:t>分 的</w:t>
      </w:r>
      <w:r>
        <w:rPr>
          <w:sz w:val="15"/>
          <w:szCs w:val="15"/>
          <w:color w:val="231F20"/>
          <w:spacing w:val="-21"/>
        </w:rPr>
        <w:t xml:space="preserve"> </w:t>
      </w:r>
      <w:r>
        <w:rPr>
          <w:sz w:val="15"/>
          <w:szCs w:val="15"/>
          <w:color w:val="231F20"/>
          <w:spacing w:val="-3"/>
        </w:rPr>
        <w:t>影</w:t>
      </w:r>
      <w:r>
        <w:rPr>
          <w:sz w:val="15"/>
          <w:szCs w:val="15"/>
          <w:color w:val="231F20"/>
          <w:spacing w:val="-12"/>
        </w:rPr>
        <w:t xml:space="preserve"> </w:t>
      </w:r>
      <w:r>
        <w:rPr>
          <w:sz w:val="15"/>
          <w:szCs w:val="15"/>
          <w:color w:val="231F20"/>
          <w:spacing w:val="-3"/>
        </w:rPr>
        <w:t>响</w:t>
      </w:r>
      <w:r>
        <w:rPr>
          <w:sz w:val="15"/>
          <w:szCs w:val="15"/>
          <w:color w:val="231F20"/>
          <w:spacing w:val="-16"/>
        </w:rPr>
        <w:t xml:space="preserve"> </w:t>
      </w:r>
      <w:r>
        <w:rPr>
          <w:rFonts w:ascii="Arial" w:hAnsi="Arial" w:eastAsia="Arial" w:cs="Arial"/>
          <w:sz w:val="15"/>
          <w:szCs w:val="15"/>
          <w:color w:val="231F20"/>
          <w:spacing w:val="-3"/>
        </w:rPr>
        <w:t>[J]</w:t>
      </w:r>
      <w:r>
        <w:rPr>
          <w:sz w:val="15"/>
          <w:szCs w:val="15"/>
          <w:color w:val="231F20"/>
          <w:spacing w:val="-3"/>
        </w:rPr>
        <w:t>．</w:t>
      </w:r>
      <w:r>
        <w:rPr>
          <w:sz w:val="15"/>
          <w:szCs w:val="15"/>
          <w:color w:val="231F20"/>
          <w:spacing w:val="21"/>
        </w:rPr>
        <w:t xml:space="preserve"> </w:t>
      </w:r>
      <w:r>
        <w:rPr>
          <w:sz w:val="15"/>
          <w:szCs w:val="15"/>
          <w:color w:val="231F20"/>
          <w:spacing w:val="-3"/>
        </w:rPr>
        <w:t>中 国 中</w:t>
      </w:r>
      <w:r>
        <w:rPr>
          <w:sz w:val="15"/>
          <w:szCs w:val="15"/>
          <w:color w:val="231F20"/>
          <w:spacing w:val="-20"/>
        </w:rPr>
        <w:t xml:space="preserve"> </w:t>
      </w:r>
      <w:r>
        <w:rPr>
          <w:sz w:val="15"/>
          <w:szCs w:val="15"/>
          <w:color w:val="231F20"/>
          <w:spacing w:val="-3"/>
        </w:rPr>
        <w:t>药</w:t>
      </w:r>
      <w:r>
        <w:rPr>
          <w:sz w:val="15"/>
          <w:szCs w:val="15"/>
          <w:color w:val="231F20"/>
          <w:spacing w:val="-19"/>
        </w:rPr>
        <w:t xml:space="preserve"> </w:t>
      </w:r>
      <w:r>
        <w:rPr>
          <w:sz w:val="15"/>
          <w:szCs w:val="15"/>
          <w:color w:val="231F20"/>
          <w:spacing w:val="-3"/>
        </w:rPr>
        <w:t>杂</w:t>
      </w:r>
      <w:r>
        <w:rPr>
          <w:sz w:val="15"/>
          <w:szCs w:val="15"/>
          <w:color w:val="231F20"/>
          <w:spacing w:val="-19"/>
        </w:rPr>
        <w:t xml:space="preserve"> </w:t>
      </w:r>
      <w:r>
        <w:rPr>
          <w:sz w:val="15"/>
          <w:szCs w:val="15"/>
          <w:color w:val="231F20"/>
          <w:spacing w:val="-4"/>
        </w:rPr>
        <w:t>志</w:t>
      </w:r>
      <w:r>
        <w:rPr>
          <w:sz w:val="15"/>
          <w:szCs w:val="15"/>
          <w:color w:val="231F20"/>
          <w:spacing w:val="-19"/>
        </w:rPr>
        <w:t xml:space="preserve"> </w:t>
      </w:r>
      <w:r>
        <w:rPr>
          <w:sz w:val="15"/>
          <w:szCs w:val="15"/>
          <w:color w:val="231F20"/>
          <w:spacing w:val="-4"/>
        </w:rPr>
        <w:t>，</w:t>
      </w:r>
      <w:r>
        <w:rPr>
          <w:sz w:val="15"/>
          <w:szCs w:val="15"/>
          <w:color w:val="231F20"/>
        </w:rPr>
        <w:t xml:space="preserve"> </w:t>
      </w:r>
      <w:r>
        <w:rPr>
          <w:rFonts w:ascii="Arial" w:hAnsi="Arial" w:eastAsia="Arial" w:cs="Arial"/>
          <w:sz w:val="15"/>
          <w:szCs w:val="15"/>
          <w:color w:val="231F20"/>
          <w:spacing w:val="-7"/>
        </w:rPr>
        <w:t>2023</w:t>
      </w:r>
      <w:r>
        <w:rPr>
          <w:rFonts w:ascii="Arial" w:hAnsi="Arial" w:eastAsia="Arial" w:cs="Arial"/>
          <w:sz w:val="15"/>
          <w:szCs w:val="15"/>
          <w:color w:val="231F20"/>
          <w:spacing w:val="-11"/>
        </w:rPr>
        <w:t xml:space="preserve"> </w:t>
      </w:r>
      <w:r>
        <w:rPr>
          <w:sz w:val="15"/>
          <w:szCs w:val="15"/>
          <w:color w:val="231F20"/>
          <w:spacing w:val="-7"/>
        </w:rPr>
        <w:t>，</w:t>
      </w:r>
      <w:r>
        <w:rPr>
          <w:rFonts w:ascii="Arial" w:hAnsi="Arial" w:eastAsia="Arial" w:cs="Arial"/>
          <w:sz w:val="15"/>
          <w:szCs w:val="15"/>
          <w:color w:val="231F20"/>
          <w:spacing w:val="-7"/>
        </w:rPr>
        <w:t>48</w:t>
      </w:r>
      <w:r>
        <w:rPr>
          <w:sz w:val="15"/>
          <w:szCs w:val="15"/>
          <w:color w:val="231F20"/>
          <w:spacing w:val="-7"/>
        </w:rPr>
        <w:t>（</w:t>
      </w:r>
      <w:r>
        <w:rPr>
          <w:rFonts w:ascii="Arial" w:hAnsi="Arial" w:eastAsia="Arial" w:cs="Arial"/>
          <w:sz w:val="15"/>
          <w:szCs w:val="15"/>
          <w:color w:val="231F20"/>
          <w:spacing w:val="-7"/>
        </w:rPr>
        <w:t>2</w:t>
      </w:r>
      <w:r>
        <w:rPr>
          <w:sz w:val="15"/>
          <w:szCs w:val="15"/>
          <w:color w:val="231F20"/>
          <w:spacing w:val="-23"/>
        </w:rPr>
        <w:t>）：</w:t>
      </w:r>
      <w:r>
        <w:rPr>
          <w:rFonts w:ascii="Arial" w:hAnsi="Arial" w:eastAsia="Arial" w:cs="Arial"/>
          <w:sz w:val="15"/>
          <w:szCs w:val="15"/>
          <w:color w:val="231F20"/>
          <w:spacing w:val="-7"/>
        </w:rPr>
        <w:t>399-414</w:t>
      </w:r>
      <w:r>
        <w:rPr>
          <w:sz w:val="15"/>
          <w:szCs w:val="15"/>
          <w:color w:val="231F20"/>
          <w:spacing w:val="-7"/>
        </w:rPr>
        <w:t>．</w:t>
      </w:r>
    </w:p>
    <w:p>
      <w:pPr>
        <w:pStyle w:val="BodyText"/>
        <w:ind w:left="327" w:right="78" w:hanging="327"/>
        <w:spacing w:before="57" w:line="229" w:lineRule="auto"/>
        <w:rPr>
          <w:sz w:val="15"/>
          <w:szCs w:val="15"/>
        </w:rPr>
      </w:pPr>
      <w:r>
        <w:rPr>
          <w:rFonts w:ascii="Arial" w:hAnsi="Arial" w:eastAsia="Arial" w:cs="Arial"/>
          <w:sz w:val="15"/>
          <w:szCs w:val="15"/>
          <w:color w:val="231F20"/>
          <w:spacing w:val="4"/>
        </w:rPr>
        <w:t>[13]</w:t>
      </w:r>
      <w:r>
        <w:rPr>
          <w:rFonts w:ascii="Arial" w:hAnsi="Arial" w:eastAsia="Arial" w:cs="Arial"/>
          <w:sz w:val="15"/>
          <w:szCs w:val="15"/>
          <w:color w:val="231F20"/>
          <w:spacing w:val="8"/>
        </w:rPr>
        <w:t xml:space="preserve">  </w:t>
      </w:r>
      <w:r>
        <w:rPr>
          <w:sz w:val="15"/>
          <w:szCs w:val="15"/>
          <w:color w:val="231F20"/>
          <w:spacing w:val="4"/>
        </w:rPr>
        <w:t>赵佩媛</w:t>
      </w:r>
      <w:r>
        <w:rPr>
          <w:sz w:val="15"/>
          <w:szCs w:val="15"/>
          <w:color w:val="231F20"/>
          <w:spacing w:val="-12"/>
        </w:rPr>
        <w:t xml:space="preserve"> </w:t>
      </w:r>
      <w:r>
        <w:rPr>
          <w:sz w:val="15"/>
          <w:szCs w:val="15"/>
          <w:color w:val="231F20"/>
          <w:spacing w:val="4"/>
        </w:rPr>
        <w:t>，韩立柱</w:t>
      </w:r>
      <w:r>
        <w:rPr>
          <w:sz w:val="15"/>
          <w:szCs w:val="15"/>
          <w:color w:val="231F20"/>
          <w:spacing w:val="-13"/>
        </w:rPr>
        <w:t xml:space="preserve"> </w:t>
      </w:r>
      <w:r>
        <w:rPr>
          <w:sz w:val="15"/>
          <w:szCs w:val="15"/>
          <w:color w:val="231F20"/>
          <w:spacing w:val="4"/>
        </w:rPr>
        <w:t>，汪芸兰</w:t>
      </w:r>
      <w:r>
        <w:rPr>
          <w:sz w:val="15"/>
          <w:szCs w:val="15"/>
          <w:color w:val="231F20"/>
          <w:spacing w:val="-13"/>
        </w:rPr>
        <w:t xml:space="preserve"> </w:t>
      </w:r>
      <w:r>
        <w:rPr>
          <w:sz w:val="15"/>
          <w:szCs w:val="15"/>
          <w:color w:val="231F20"/>
          <w:spacing w:val="4"/>
        </w:rPr>
        <w:t>，等．</w:t>
      </w:r>
      <w:r>
        <w:rPr>
          <w:sz w:val="15"/>
          <w:szCs w:val="15"/>
          <w:color w:val="231F20"/>
          <w:spacing w:val="-11"/>
        </w:rPr>
        <w:t xml:space="preserve"> </w:t>
      </w:r>
      <w:r>
        <w:rPr>
          <w:sz w:val="15"/>
          <w:szCs w:val="15"/>
          <w:color w:val="231F20"/>
          <w:spacing w:val="4"/>
        </w:rPr>
        <w:t>连翘的研究进展及质量标志物的</w:t>
      </w:r>
      <w:r>
        <w:rPr>
          <w:sz w:val="15"/>
          <w:szCs w:val="15"/>
          <w:color w:val="231F20"/>
        </w:rPr>
        <w:t xml:space="preserve"> </w:t>
      </w:r>
      <w:r>
        <w:rPr>
          <w:sz w:val="15"/>
          <w:szCs w:val="15"/>
          <w:color w:val="231F20"/>
          <w:spacing w:val="-2"/>
        </w:rPr>
        <w:t>预测分析</w:t>
      </w:r>
      <w:r>
        <w:rPr>
          <w:rFonts w:ascii="Arial" w:hAnsi="Arial" w:eastAsia="Arial" w:cs="Arial"/>
          <w:sz w:val="15"/>
          <w:szCs w:val="15"/>
          <w:color w:val="231F20"/>
          <w:spacing w:val="-2"/>
        </w:rPr>
        <w:t>[J]</w:t>
      </w:r>
      <w:r>
        <w:rPr>
          <w:sz w:val="15"/>
          <w:szCs w:val="15"/>
          <w:color w:val="231F20"/>
          <w:spacing w:val="-2"/>
        </w:rPr>
        <w:t>． 中华中医药学刊</w:t>
      </w:r>
      <w:r>
        <w:rPr>
          <w:sz w:val="15"/>
          <w:szCs w:val="15"/>
          <w:color w:val="231F20"/>
          <w:spacing w:val="-13"/>
        </w:rPr>
        <w:t xml:space="preserve"> </w:t>
      </w:r>
      <w:r>
        <w:rPr>
          <w:sz w:val="15"/>
          <w:szCs w:val="15"/>
          <w:color w:val="231F20"/>
          <w:spacing w:val="-2"/>
        </w:rPr>
        <w:t>，</w:t>
      </w:r>
      <w:r>
        <w:rPr>
          <w:rFonts w:ascii="Arial" w:hAnsi="Arial" w:eastAsia="Arial" w:cs="Arial"/>
          <w:sz w:val="15"/>
          <w:szCs w:val="15"/>
          <w:color w:val="231F20"/>
          <w:spacing w:val="-2"/>
        </w:rPr>
        <w:t>2022</w:t>
      </w:r>
      <w:r>
        <w:rPr>
          <w:rFonts w:ascii="Arial" w:hAnsi="Arial" w:eastAsia="Arial" w:cs="Arial"/>
          <w:sz w:val="15"/>
          <w:szCs w:val="15"/>
          <w:color w:val="231F20"/>
          <w:spacing w:val="-13"/>
        </w:rPr>
        <w:t xml:space="preserve"> </w:t>
      </w:r>
      <w:r>
        <w:rPr>
          <w:sz w:val="15"/>
          <w:szCs w:val="15"/>
          <w:color w:val="231F20"/>
          <w:spacing w:val="-2"/>
        </w:rPr>
        <w:t>，</w:t>
      </w:r>
      <w:r>
        <w:rPr>
          <w:rFonts w:ascii="Arial" w:hAnsi="Arial" w:eastAsia="Arial" w:cs="Arial"/>
          <w:sz w:val="15"/>
          <w:szCs w:val="15"/>
          <w:color w:val="231F20"/>
          <w:spacing w:val="-2"/>
        </w:rPr>
        <w:t>40</w:t>
      </w:r>
      <w:r>
        <w:rPr>
          <w:sz w:val="15"/>
          <w:szCs w:val="15"/>
          <w:color w:val="231F20"/>
          <w:spacing w:val="-2"/>
        </w:rPr>
        <w:t>（</w:t>
      </w:r>
      <w:r>
        <w:rPr>
          <w:rFonts w:ascii="Arial" w:hAnsi="Arial" w:eastAsia="Arial" w:cs="Arial"/>
          <w:sz w:val="15"/>
          <w:szCs w:val="15"/>
          <w:color w:val="231F20"/>
          <w:spacing w:val="-2"/>
        </w:rPr>
        <w:t>4</w:t>
      </w:r>
      <w:r>
        <w:rPr>
          <w:sz w:val="15"/>
          <w:szCs w:val="15"/>
          <w:color w:val="231F20"/>
          <w:spacing w:val="-33"/>
        </w:rPr>
        <w:t>）：</w:t>
      </w:r>
      <w:r>
        <w:rPr>
          <w:sz w:val="15"/>
          <w:szCs w:val="15"/>
          <w:color w:val="231F20"/>
          <w:spacing w:val="-19"/>
        </w:rPr>
        <w:t xml:space="preserve"> </w:t>
      </w:r>
      <w:r>
        <w:rPr>
          <w:rFonts w:ascii="Arial" w:hAnsi="Arial" w:eastAsia="Arial" w:cs="Arial"/>
          <w:sz w:val="15"/>
          <w:szCs w:val="15"/>
          <w:color w:val="231F20"/>
          <w:spacing w:val="-3"/>
        </w:rPr>
        <w:t>19-27</w:t>
      </w:r>
      <w:r>
        <w:rPr>
          <w:sz w:val="15"/>
          <w:szCs w:val="15"/>
          <w:color w:val="231F20"/>
          <w:spacing w:val="-3"/>
        </w:rPr>
        <w:t>．</w:t>
      </w:r>
    </w:p>
    <w:p>
      <w:pPr>
        <w:pStyle w:val="BodyText"/>
        <w:ind w:left="322" w:right="78" w:hanging="323"/>
        <w:spacing w:before="62" w:line="229" w:lineRule="auto"/>
        <w:rPr>
          <w:rFonts w:ascii="Arial" w:hAnsi="Arial" w:eastAsia="Arial" w:cs="Arial"/>
          <w:sz w:val="15"/>
          <w:szCs w:val="15"/>
        </w:rPr>
      </w:pPr>
      <w:r>
        <w:rPr>
          <w:rFonts w:ascii="Arial" w:hAnsi="Arial" w:eastAsia="Arial" w:cs="Arial"/>
          <w:sz w:val="15"/>
          <w:szCs w:val="15"/>
          <w:color w:val="231F20"/>
          <w:spacing w:val="4"/>
        </w:rPr>
        <w:t>[14]  </w:t>
      </w:r>
      <w:r>
        <w:rPr>
          <w:sz w:val="15"/>
          <w:szCs w:val="15"/>
          <w:color w:val="231F20"/>
          <w:spacing w:val="4"/>
        </w:rPr>
        <w:t>张妍妍</w:t>
      </w:r>
      <w:r>
        <w:rPr>
          <w:sz w:val="15"/>
          <w:szCs w:val="15"/>
          <w:color w:val="231F20"/>
          <w:spacing w:val="-14"/>
        </w:rPr>
        <w:t xml:space="preserve"> </w:t>
      </w:r>
      <w:r>
        <w:rPr>
          <w:sz w:val="15"/>
          <w:szCs w:val="15"/>
          <w:color w:val="231F20"/>
          <w:spacing w:val="4"/>
        </w:rPr>
        <w:t>，韦建华</w:t>
      </w:r>
      <w:r>
        <w:rPr>
          <w:sz w:val="15"/>
          <w:szCs w:val="15"/>
          <w:color w:val="231F20"/>
          <w:spacing w:val="-13"/>
        </w:rPr>
        <w:t xml:space="preserve"> </w:t>
      </w:r>
      <w:r>
        <w:rPr>
          <w:sz w:val="15"/>
          <w:szCs w:val="15"/>
          <w:color w:val="231F20"/>
          <w:spacing w:val="4"/>
        </w:rPr>
        <w:t>，卢澄生</w:t>
      </w:r>
      <w:r>
        <w:rPr>
          <w:sz w:val="15"/>
          <w:szCs w:val="15"/>
          <w:color w:val="231F20"/>
          <w:spacing w:val="-13"/>
        </w:rPr>
        <w:t xml:space="preserve"> </w:t>
      </w:r>
      <w:r>
        <w:rPr>
          <w:sz w:val="15"/>
          <w:szCs w:val="15"/>
          <w:color w:val="231F20"/>
          <w:spacing w:val="4"/>
        </w:rPr>
        <w:t>，等．</w:t>
      </w:r>
      <w:r>
        <w:rPr>
          <w:sz w:val="15"/>
          <w:szCs w:val="15"/>
          <w:color w:val="231F20"/>
          <w:spacing w:val="-13"/>
        </w:rPr>
        <w:t xml:space="preserve"> </w:t>
      </w:r>
      <w:r>
        <w:rPr>
          <w:sz w:val="15"/>
          <w:szCs w:val="15"/>
          <w:color w:val="231F20"/>
          <w:spacing w:val="4"/>
        </w:rPr>
        <w:t>桃仁化学成分</w:t>
      </w:r>
      <w:r>
        <w:rPr>
          <w:sz w:val="15"/>
          <w:szCs w:val="15"/>
          <w:color w:val="231F20"/>
          <w:spacing w:val="-24"/>
        </w:rPr>
        <w:t xml:space="preserve"> </w:t>
      </w:r>
      <w:r>
        <w:rPr>
          <w:sz w:val="15"/>
          <w:szCs w:val="15"/>
          <w:color w:val="231F20"/>
          <w:spacing w:val="3"/>
        </w:rPr>
        <w:t>、药理作用及质量</w:t>
      </w:r>
      <w:r>
        <w:rPr>
          <w:sz w:val="15"/>
          <w:szCs w:val="15"/>
          <w:color w:val="231F20"/>
        </w:rPr>
        <w:t xml:space="preserve"> </w:t>
      </w:r>
      <w:r>
        <w:rPr>
          <w:sz w:val="15"/>
          <w:szCs w:val="15"/>
          <w:color w:val="231F20"/>
          <w:spacing w:val="-3"/>
        </w:rPr>
        <w:t>标志物的预测分析</w:t>
      </w:r>
      <w:r>
        <w:rPr>
          <w:rFonts w:ascii="Arial" w:hAnsi="Arial" w:eastAsia="Arial" w:cs="Arial"/>
          <w:sz w:val="15"/>
          <w:szCs w:val="15"/>
          <w:color w:val="231F20"/>
          <w:spacing w:val="-3"/>
        </w:rPr>
        <w:t>[J]</w:t>
      </w:r>
      <w:r>
        <w:rPr>
          <w:sz w:val="15"/>
          <w:szCs w:val="15"/>
          <w:color w:val="231F20"/>
          <w:spacing w:val="-3"/>
        </w:rPr>
        <w:t>． 中华中医药学刊</w:t>
      </w:r>
      <w:r>
        <w:rPr>
          <w:sz w:val="15"/>
          <w:szCs w:val="15"/>
          <w:color w:val="231F20"/>
          <w:spacing w:val="-18"/>
        </w:rPr>
        <w:t xml:space="preserve"> </w:t>
      </w:r>
      <w:r>
        <w:rPr>
          <w:sz w:val="15"/>
          <w:szCs w:val="15"/>
          <w:color w:val="231F20"/>
          <w:spacing w:val="-3"/>
        </w:rPr>
        <w:t>，</w:t>
      </w:r>
      <w:r>
        <w:rPr>
          <w:rFonts w:ascii="Arial" w:hAnsi="Arial" w:eastAsia="Arial" w:cs="Arial"/>
          <w:sz w:val="15"/>
          <w:szCs w:val="15"/>
          <w:color w:val="231F20"/>
          <w:spacing w:val="-3"/>
        </w:rPr>
        <w:t>2022</w:t>
      </w:r>
      <w:r>
        <w:rPr>
          <w:rFonts w:ascii="Arial" w:hAnsi="Arial" w:eastAsia="Arial" w:cs="Arial"/>
          <w:sz w:val="15"/>
          <w:szCs w:val="15"/>
          <w:color w:val="231F20"/>
          <w:spacing w:val="-16"/>
        </w:rPr>
        <w:t xml:space="preserve"> </w:t>
      </w:r>
      <w:r>
        <w:rPr>
          <w:sz w:val="15"/>
          <w:szCs w:val="15"/>
          <w:color w:val="231F20"/>
          <w:spacing w:val="-3"/>
        </w:rPr>
        <w:t>，</w:t>
      </w:r>
      <w:r>
        <w:rPr>
          <w:rFonts w:ascii="Arial" w:hAnsi="Arial" w:eastAsia="Arial" w:cs="Arial"/>
          <w:sz w:val="15"/>
          <w:szCs w:val="15"/>
          <w:color w:val="231F20"/>
          <w:spacing w:val="-3"/>
        </w:rPr>
        <w:t>40</w:t>
      </w:r>
      <w:r>
        <w:rPr>
          <w:sz w:val="15"/>
          <w:szCs w:val="15"/>
          <w:color w:val="231F20"/>
          <w:spacing w:val="-3"/>
        </w:rPr>
        <w:t>（</w:t>
      </w:r>
      <w:r>
        <w:rPr>
          <w:rFonts w:ascii="Arial" w:hAnsi="Arial" w:eastAsia="Arial" w:cs="Arial"/>
          <w:sz w:val="15"/>
          <w:szCs w:val="15"/>
          <w:color w:val="231F20"/>
          <w:spacing w:val="-3"/>
        </w:rPr>
        <w:t>1</w:t>
      </w:r>
      <w:r>
        <w:rPr>
          <w:sz w:val="15"/>
          <w:szCs w:val="15"/>
          <w:color w:val="231F20"/>
          <w:spacing w:val="-24"/>
        </w:rPr>
        <w:t>）：</w:t>
      </w:r>
      <w:r>
        <w:rPr>
          <w:rFonts w:ascii="Arial" w:hAnsi="Arial" w:eastAsia="Arial" w:cs="Arial"/>
          <w:sz w:val="15"/>
          <w:szCs w:val="15"/>
          <w:color w:val="231F20"/>
          <w:spacing w:val="-3"/>
        </w:rPr>
        <w:t>234-241.</w:t>
      </w:r>
    </w:p>
    <w:p>
      <w:pPr>
        <w:pStyle w:val="BodyText"/>
        <w:ind w:left="325" w:right="78" w:hanging="326"/>
        <w:spacing w:before="59" w:line="227" w:lineRule="auto"/>
        <w:rPr>
          <w:sz w:val="15"/>
          <w:szCs w:val="15"/>
        </w:rPr>
      </w:pPr>
      <w:r>
        <w:rPr>
          <w:rFonts w:ascii="Arial" w:hAnsi="Arial" w:eastAsia="Arial" w:cs="Arial"/>
          <w:sz w:val="15"/>
          <w:szCs w:val="15"/>
          <w:color w:val="231F20"/>
          <w:spacing w:val="5"/>
        </w:rPr>
        <w:t>[15]</w:t>
      </w:r>
      <w:r>
        <w:rPr>
          <w:rFonts w:ascii="Arial" w:hAnsi="Arial" w:eastAsia="Arial" w:cs="Arial"/>
          <w:sz w:val="15"/>
          <w:szCs w:val="15"/>
          <w:color w:val="231F20"/>
          <w:spacing w:val="8"/>
        </w:rPr>
        <w:t xml:space="preserve">  </w:t>
      </w:r>
      <w:r>
        <w:rPr>
          <w:sz w:val="15"/>
          <w:szCs w:val="15"/>
          <w:color w:val="231F20"/>
          <w:spacing w:val="5"/>
        </w:rPr>
        <w:t>李响</w:t>
      </w:r>
      <w:r>
        <w:rPr>
          <w:sz w:val="15"/>
          <w:szCs w:val="15"/>
          <w:color w:val="231F20"/>
          <w:spacing w:val="-13"/>
        </w:rPr>
        <w:t xml:space="preserve"> </w:t>
      </w:r>
      <w:r>
        <w:rPr>
          <w:sz w:val="15"/>
          <w:szCs w:val="15"/>
          <w:color w:val="231F20"/>
          <w:spacing w:val="5"/>
        </w:rPr>
        <w:t>，俱蓉</w:t>
      </w:r>
      <w:r>
        <w:rPr>
          <w:sz w:val="15"/>
          <w:szCs w:val="15"/>
          <w:color w:val="231F20"/>
          <w:spacing w:val="-13"/>
        </w:rPr>
        <w:t xml:space="preserve"> </w:t>
      </w:r>
      <w:r>
        <w:rPr>
          <w:sz w:val="15"/>
          <w:szCs w:val="15"/>
          <w:color w:val="231F20"/>
          <w:spacing w:val="5"/>
        </w:rPr>
        <w:t>，李硕．</w:t>
      </w:r>
      <w:r>
        <w:rPr>
          <w:sz w:val="15"/>
          <w:szCs w:val="15"/>
          <w:color w:val="231F20"/>
          <w:spacing w:val="-10"/>
        </w:rPr>
        <w:t xml:space="preserve"> </w:t>
      </w:r>
      <w:r>
        <w:rPr>
          <w:sz w:val="15"/>
          <w:szCs w:val="15"/>
          <w:color w:val="231F20"/>
          <w:spacing w:val="5"/>
        </w:rPr>
        <w:t>红花化学成分药理作用研究进展及质量标志</w:t>
      </w:r>
      <w:r>
        <w:rPr>
          <w:sz w:val="15"/>
          <w:szCs w:val="15"/>
          <w:color w:val="231F20"/>
        </w:rPr>
        <w:t xml:space="preserve"> </w:t>
      </w:r>
      <w:r>
        <w:rPr>
          <w:sz w:val="15"/>
          <w:szCs w:val="15"/>
          <w:color w:val="231F20"/>
          <w:spacing w:val="-2"/>
        </w:rPr>
        <w:t>物预测分析</w:t>
      </w:r>
      <w:r>
        <w:rPr>
          <w:rFonts w:ascii="Arial" w:hAnsi="Arial" w:eastAsia="Arial" w:cs="Arial"/>
          <w:sz w:val="15"/>
          <w:szCs w:val="15"/>
          <w:color w:val="231F20"/>
          <w:spacing w:val="-2"/>
        </w:rPr>
        <w:t>[J]</w:t>
      </w:r>
      <w:r>
        <w:rPr>
          <w:sz w:val="15"/>
          <w:szCs w:val="15"/>
          <w:color w:val="231F20"/>
          <w:spacing w:val="-2"/>
        </w:rPr>
        <w:t>． 中国现代中药</w:t>
      </w:r>
      <w:r>
        <w:rPr>
          <w:sz w:val="15"/>
          <w:szCs w:val="15"/>
          <w:color w:val="231F20"/>
          <w:spacing w:val="-12"/>
        </w:rPr>
        <w:t xml:space="preserve"> </w:t>
      </w:r>
      <w:r>
        <w:rPr>
          <w:sz w:val="15"/>
          <w:szCs w:val="15"/>
          <w:color w:val="231F20"/>
          <w:spacing w:val="-2"/>
        </w:rPr>
        <w:t>，</w:t>
      </w:r>
      <w:r>
        <w:rPr>
          <w:rFonts w:ascii="Arial" w:hAnsi="Arial" w:eastAsia="Arial" w:cs="Arial"/>
          <w:sz w:val="15"/>
          <w:szCs w:val="15"/>
          <w:color w:val="231F20"/>
          <w:spacing w:val="-2"/>
        </w:rPr>
        <w:t>2021</w:t>
      </w:r>
      <w:r>
        <w:rPr>
          <w:rFonts w:ascii="Arial" w:hAnsi="Arial" w:eastAsia="Arial" w:cs="Arial"/>
          <w:sz w:val="15"/>
          <w:szCs w:val="15"/>
          <w:color w:val="231F20"/>
          <w:spacing w:val="-13"/>
        </w:rPr>
        <w:t xml:space="preserve"> </w:t>
      </w:r>
      <w:r>
        <w:rPr>
          <w:sz w:val="15"/>
          <w:szCs w:val="15"/>
          <w:color w:val="231F20"/>
          <w:spacing w:val="-2"/>
        </w:rPr>
        <w:t>，</w:t>
      </w:r>
      <w:r>
        <w:rPr>
          <w:rFonts w:ascii="Arial" w:hAnsi="Arial" w:eastAsia="Arial" w:cs="Arial"/>
          <w:sz w:val="15"/>
          <w:szCs w:val="15"/>
          <w:color w:val="231F20"/>
          <w:spacing w:val="-2"/>
        </w:rPr>
        <w:t>23</w:t>
      </w:r>
      <w:r>
        <w:rPr>
          <w:sz w:val="15"/>
          <w:szCs w:val="15"/>
          <w:color w:val="231F20"/>
          <w:spacing w:val="-2"/>
        </w:rPr>
        <w:t>（</w:t>
      </w:r>
      <w:r>
        <w:rPr>
          <w:rFonts w:ascii="Arial" w:hAnsi="Arial" w:eastAsia="Arial" w:cs="Arial"/>
          <w:sz w:val="15"/>
          <w:szCs w:val="15"/>
          <w:color w:val="231F20"/>
          <w:spacing w:val="-2"/>
        </w:rPr>
        <w:t>5</w:t>
      </w:r>
      <w:r>
        <w:rPr>
          <w:sz w:val="15"/>
          <w:szCs w:val="15"/>
          <w:color w:val="231F20"/>
          <w:spacing w:val="-25"/>
        </w:rPr>
        <w:t>）：</w:t>
      </w:r>
      <w:r>
        <w:rPr>
          <w:rFonts w:ascii="Arial" w:hAnsi="Arial" w:eastAsia="Arial" w:cs="Arial"/>
          <w:sz w:val="15"/>
          <w:szCs w:val="15"/>
          <w:color w:val="231F20"/>
          <w:spacing w:val="-2"/>
        </w:rPr>
        <w:t>928-939</w:t>
      </w:r>
      <w:r>
        <w:rPr>
          <w:sz w:val="15"/>
          <w:szCs w:val="15"/>
          <w:color w:val="231F20"/>
          <w:spacing w:val="-2"/>
        </w:rPr>
        <w:t>．</w:t>
      </w:r>
    </w:p>
    <w:p>
      <w:pPr>
        <w:pStyle w:val="BodyText"/>
        <w:ind w:left="322" w:right="77" w:hanging="322"/>
        <w:spacing w:before="60" w:line="263" w:lineRule="auto"/>
        <w:rPr>
          <w:rFonts w:ascii="Arial" w:hAnsi="Arial" w:eastAsia="Arial" w:cs="Arial"/>
          <w:sz w:val="15"/>
          <w:szCs w:val="15"/>
        </w:rPr>
      </w:pPr>
      <w:r>
        <w:rPr>
          <w:rFonts w:ascii="Arial" w:hAnsi="Arial" w:eastAsia="Arial" w:cs="Arial"/>
          <w:sz w:val="15"/>
          <w:szCs w:val="15"/>
          <w:color w:val="231F20"/>
          <w:spacing w:val="4"/>
        </w:rPr>
        <w:t>[16]  </w:t>
      </w:r>
      <w:r>
        <w:rPr>
          <w:sz w:val="15"/>
          <w:szCs w:val="15"/>
          <w:color w:val="231F20"/>
          <w:spacing w:val="4"/>
        </w:rPr>
        <w:t>于坚</w:t>
      </w:r>
      <w:r>
        <w:rPr>
          <w:sz w:val="15"/>
          <w:szCs w:val="15"/>
          <w:color w:val="231F20"/>
          <w:spacing w:val="-5"/>
        </w:rPr>
        <w:t xml:space="preserve"> </w:t>
      </w:r>
      <w:r>
        <w:rPr>
          <w:sz w:val="15"/>
          <w:szCs w:val="15"/>
          <w:color w:val="231F20"/>
          <w:spacing w:val="4"/>
        </w:rPr>
        <w:t>，夏邦恩</w:t>
      </w:r>
      <w:r>
        <w:rPr>
          <w:sz w:val="15"/>
          <w:szCs w:val="15"/>
          <w:color w:val="231F20"/>
          <w:spacing w:val="-13"/>
        </w:rPr>
        <w:t xml:space="preserve"> </w:t>
      </w:r>
      <w:r>
        <w:rPr>
          <w:sz w:val="15"/>
          <w:szCs w:val="15"/>
          <w:color w:val="231F20"/>
          <w:spacing w:val="4"/>
        </w:rPr>
        <w:t>，王廷玮</w:t>
      </w:r>
      <w:r>
        <w:rPr>
          <w:sz w:val="15"/>
          <w:szCs w:val="15"/>
          <w:color w:val="231F20"/>
          <w:spacing w:val="-14"/>
        </w:rPr>
        <w:t xml:space="preserve"> </w:t>
      </w:r>
      <w:r>
        <w:rPr>
          <w:sz w:val="15"/>
          <w:szCs w:val="15"/>
          <w:color w:val="231F20"/>
          <w:spacing w:val="4"/>
        </w:rPr>
        <w:t>，等．</w:t>
      </w:r>
      <w:r>
        <w:rPr>
          <w:sz w:val="15"/>
          <w:szCs w:val="15"/>
          <w:color w:val="231F20"/>
          <w:spacing w:val="-9"/>
        </w:rPr>
        <w:t xml:space="preserve"> </w:t>
      </w:r>
      <w:r>
        <w:rPr>
          <w:sz w:val="15"/>
          <w:szCs w:val="15"/>
          <w:color w:val="231F20"/>
          <w:spacing w:val="4"/>
        </w:rPr>
        <w:t>土茯苓的功能性分析及其在功能性</w:t>
      </w:r>
      <w:r>
        <w:rPr>
          <w:sz w:val="15"/>
          <w:szCs w:val="15"/>
          <w:color w:val="231F20"/>
        </w:rPr>
        <w:t xml:space="preserve"> </w:t>
      </w:r>
      <w:r>
        <w:rPr>
          <w:sz w:val="15"/>
          <w:szCs w:val="15"/>
          <w:color w:val="231F20"/>
          <w:spacing w:val="5"/>
        </w:rPr>
        <w:t>食品中的应用进展</w:t>
      </w:r>
      <w:r>
        <w:rPr>
          <w:rFonts w:ascii="Arial" w:hAnsi="Arial" w:eastAsia="Arial" w:cs="Arial"/>
          <w:sz w:val="15"/>
          <w:szCs w:val="15"/>
          <w:color w:val="231F20"/>
          <w:spacing w:val="5"/>
        </w:rPr>
        <w:t>[J]</w:t>
      </w:r>
      <w:r>
        <w:rPr>
          <w:sz w:val="15"/>
          <w:szCs w:val="15"/>
          <w:color w:val="231F20"/>
          <w:spacing w:val="5"/>
        </w:rPr>
        <w:t>． 食品研究与开发 ，</w:t>
      </w:r>
      <w:r>
        <w:rPr>
          <w:sz w:val="15"/>
          <w:szCs w:val="15"/>
          <w:color w:val="231F20"/>
          <w:spacing w:val="-23"/>
        </w:rPr>
        <w:t xml:space="preserve"> </w:t>
      </w:r>
      <w:r>
        <w:rPr>
          <w:rFonts w:ascii="Arial" w:hAnsi="Arial" w:eastAsia="Arial" w:cs="Arial"/>
          <w:sz w:val="15"/>
          <w:szCs w:val="15"/>
          <w:color w:val="231F20"/>
          <w:spacing w:val="5"/>
        </w:rPr>
        <w:t>2021</w:t>
      </w:r>
      <w:r>
        <w:rPr>
          <w:rFonts w:ascii="Arial" w:hAnsi="Arial" w:eastAsia="Arial" w:cs="Arial"/>
          <w:sz w:val="15"/>
          <w:szCs w:val="15"/>
          <w:color w:val="231F20"/>
          <w:spacing w:val="-13"/>
        </w:rPr>
        <w:t xml:space="preserve"> </w:t>
      </w:r>
      <w:r>
        <w:rPr>
          <w:sz w:val="15"/>
          <w:szCs w:val="15"/>
          <w:color w:val="231F20"/>
          <w:spacing w:val="5"/>
        </w:rPr>
        <w:t>，</w:t>
      </w:r>
      <w:r>
        <w:rPr>
          <w:rFonts w:ascii="Arial" w:hAnsi="Arial" w:eastAsia="Arial" w:cs="Arial"/>
          <w:sz w:val="15"/>
          <w:szCs w:val="15"/>
          <w:color w:val="231F20"/>
          <w:spacing w:val="5"/>
        </w:rPr>
        <w:t>42</w:t>
      </w:r>
      <w:r>
        <w:rPr>
          <w:sz w:val="15"/>
          <w:szCs w:val="15"/>
          <w:color w:val="231F20"/>
          <w:spacing w:val="5"/>
        </w:rPr>
        <w:t>（</w:t>
      </w:r>
      <w:r>
        <w:rPr>
          <w:rFonts w:ascii="Arial" w:hAnsi="Arial" w:eastAsia="Arial" w:cs="Arial"/>
          <w:sz w:val="15"/>
          <w:szCs w:val="15"/>
          <w:color w:val="231F20"/>
          <w:spacing w:val="5"/>
        </w:rPr>
        <w:t>8</w:t>
      </w:r>
      <w:r>
        <w:rPr>
          <w:sz w:val="15"/>
          <w:szCs w:val="15"/>
          <w:color w:val="231F20"/>
          <w:spacing w:val="-27"/>
        </w:rPr>
        <w:t>）：</w:t>
      </w:r>
      <w:r>
        <w:rPr>
          <w:sz w:val="15"/>
          <w:szCs w:val="15"/>
          <w:color w:val="231F20"/>
          <w:spacing w:val="-7"/>
        </w:rPr>
        <w:t xml:space="preserve"> </w:t>
      </w:r>
      <w:r>
        <w:rPr>
          <w:rFonts w:ascii="Arial" w:hAnsi="Arial" w:eastAsia="Arial" w:cs="Arial"/>
          <w:sz w:val="15"/>
          <w:szCs w:val="15"/>
          <w:color w:val="231F20"/>
          <w:spacing w:val="4"/>
        </w:rPr>
        <w:t>166-</w:t>
      </w:r>
      <w:r>
        <w:rPr>
          <w:rFonts w:ascii="Arial" w:hAnsi="Arial" w:eastAsia="Arial" w:cs="Arial"/>
          <w:sz w:val="15"/>
          <w:szCs w:val="15"/>
          <w:color w:val="231F20"/>
        </w:rPr>
        <w:t xml:space="preserve"> </w:t>
      </w:r>
      <w:r>
        <w:rPr>
          <w:rFonts w:ascii="Arial" w:hAnsi="Arial" w:eastAsia="Arial" w:cs="Arial"/>
          <w:sz w:val="15"/>
          <w:szCs w:val="15"/>
          <w:color w:val="231F20"/>
          <w:spacing w:val="-4"/>
        </w:rPr>
        <w:t>171.</w:t>
      </w:r>
    </w:p>
    <w:p>
      <w:pPr>
        <w:pStyle w:val="BodyText"/>
        <w:ind w:left="325" w:right="78" w:hanging="325"/>
        <w:spacing w:before="67" w:line="227" w:lineRule="auto"/>
        <w:rPr>
          <w:sz w:val="15"/>
          <w:szCs w:val="15"/>
        </w:rPr>
      </w:pPr>
      <w:r>
        <w:rPr>
          <w:rFonts w:ascii="Arial" w:hAnsi="Arial" w:eastAsia="Arial" w:cs="Arial"/>
          <w:sz w:val="15"/>
          <w:szCs w:val="15"/>
          <w:color w:val="231F20"/>
          <w:spacing w:val="5"/>
        </w:rPr>
        <w:t>[17]</w:t>
      </w:r>
      <w:r>
        <w:rPr>
          <w:rFonts w:ascii="Arial" w:hAnsi="Arial" w:eastAsia="Arial" w:cs="Arial"/>
          <w:sz w:val="15"/>
          <w:szCs w:val="15"/>
          <w:color w:val="231F20"/>
        </w:rPr>
        <w:t xml:space="preserve">  </w:t>
      </w:r>
      <w:r>
        <w:rPr>
          <w:sz w:val="15"/>
          <w:szCs w:val="15"/>
          <w:color w:val="231F20"/>
          <w:spacing w:val="5"/>
        </w:rPr>
        <w:t>吴玲芳</w:t>
      </w:r>
      <w:r>
        <w:rPr>
          <w:sz w:val="15"/>
          <w:szCs w:val="15"/>
          <w:color w:val="231F20"/>
          <w:spacing w:val="-13"/>
        </w:rPr>
        <w:t xml:space="preserve"> </w:t>
      </w:r>
      <w:r>
        <w:rPr>
          <w:sz w:val="15"/>
          <w:szCs w:val="15"/>
          <w:color w:val="231F20"/>
          <w:spacing w:val="5"/>
        </w:rPr>
        <w:t>，王子墨</w:t>
      </w:r>
      <w:r>
        <w:rPr>
          <w:sz w:val="15"/>
          <w:szCs w:val="15"/>
          <w:color w:val="231F20"/>
          <w:spacing w:val="-13"/>
        </w:rPr>
        <w:t xml:space="preserve"> </w:t>
      </w:r>
      <w:r>
        <w:rPr>
          <w:sz w:val="15"/>
          <w:szCs w:val="15"/>
          <w:color w:val="231F20"/>
          <w:spacing w:val="5"/>
        </w:rPr>
        <w:t>，赫柯芊</w:t>
      </w:r>
      <w:r>
        <w:rPr>
          <w:sz w:val="15"/>
          <w:szCs w:val="15"/>
          <w:color w:val="231F20"/>
          <w:spacing w:val="-13"/>
        </w:rPr>
        <w:t xml:space="preserve"> </w:t>
      </w:r>
      <w:r>
        <w:rPr>
          <w:sz w:val="15"/>
          <w:szCs w:val="15"/>
          <w:color w:val="231F20"/>
          <w:spacing w:val="5"/>
        </w:rPr>
        <w:t>，等．</w:t>
      </w:r>
      <w:r>
        <w:rPr>
          <w:sz w:val="15"/>
          <w:szCs w:val="15"/>
          <w:color w:val="231F20"/>
          <w:spacing w:val="-13"/>
        </w:rPr>
        <w:t xml:space="preserve"> </w:t>
      </w:r>
      <w:r>
        <w:rPr>
          <w:sz w:val="15"/>
          <w:szCs w:val="15"/>
          <w:color w:val="231F20"/>
          <w:spacing w:val="5"/>
        </w:rPr>
        <w:t>赤</w:t>
      </w:r>
      <w:r>
        <w:rPr>
          <w:sz w:val="15"/>
          <w:szCs w:val="15"/>
          <w:color w:val="231F20"/>
          <w:spacing w:val="4"/>
        </w:rPr>
        <w:t>芍的化学成分和药理作用研究</w:t>
      </w:r>
      <w:r>
        <w:rPr>
          <w:sz w:val="15"/>
          <w:szCs w:val="15"/>
          <w:color w:val="231F20"/>
        </w:rPr>
        <w:t xml:space="preserve"> </w:t>
      </w:r>
      <w:r>
        <w:rPr>
          <w:sz w:val="15"/>
          <w:szCs w:val="15"/>
          <w:color w:val="231F20"/>
          <w:spacing w:val="-2"/>
        </w:rPr>
        <w:t>概况</w:t>
      </w:r>
      <w:r>
        <w:rPr>
          <w:rFonts w:ascii="Arial" w:hAnsi="Arial" w:eastAsia="Arial" w:cs="Arial"/>
          <w:sz w:val="15"/>
          <w:szCs w:val="15"/>
          <w:color w:val="231F20"/>
          <w:spacing w:val="-2"/>
        </w:rPr>
        <w:t>[J]</w:t>
      </w:r>
      <w:r>
        <w:rPr>
          <w:sz w:val="15"/>
          <w:szCs w:val="15"/>
          <w:color w:val="231F20"/>
          <w:spacing w:val="-2"/>
        </w:rPr>
        <w:t>． 中国实验方剂学杂志</w:t>
      </w:r>
      <w:r>
        <w:rPr>
          <w:sz w:val="15"/>
          <w:szCs w:val="15"/>
          <w:color w:val="231F20"/>
          <w:spacing w:val="-13"/>
        </w:rPr>
        <w:t xml:space="preserve"> </w:t>
      </w:r>
      <w:r>
        <w:rPr>
          <w:sz w:val="15"/>
          <w:szCs w:val="15"/>
          <w:color w:val="231F20"/>
          <w:spacing w:val="-2"/>
        </w:rPr>
        <w:t>，</w:t>
      </w:r>
      <w:r>
        <w:rPr>
          <w:rFonts w:ascii="Arial" w:hAnsi="Arial" w:eastAsia="Arial" w:cs="Arial"/>
          <w:sz w:val="15"/>
          <w:szCs w:val="15"/>
          <w:color w:val="231F20"/>
          <w:spacing w:val="-2"/>
        </w:rPr>
        <w:t>2021</w:t>
      </w:r>
      <w:r>
        <w:rPr>
          <w:rFonts w:ascii="Arial" w:hAnsi="Arial" w:eastAsia="Arial" w:cs="Arial"/>
          <w:sz w:val="15"/>
          <w:szCs w:val="15"/>
          <w:color w:val="231F20"/>
          <w:spacing w:val="-13"/>
        </w:rPr>
        <w:t xml:space="preserve"> </w:t>
      </w:r>
      <w:r>
        <w:rPr>
          <w:sz w:val="15"/>
          <w:szCs w:val="15"/>
          <w:color w:val="231F20"/>
          <w:spacing w:val="-2"/>
        </w:rPr>
        <w:t>，</w:t>
      </w:r>
      <w:r>
        <w:rPr>
          <w:rFonts w:ascii="Arial" w:hAnsi="Arial" w:eastAsia="Arial" w:cs="Arial"/>
          <w:sz w:val="15"/>
          <w:szCs w:val="15"/>
          <w:color w:val="231F20"/>
          <w:spacing w:val="-2"/>
        </w:rPr>
        <w:t>27</w:t>
      </w:r>
      <w:r>
        <w:rPr>
          <w:sz w:val="15"/>
          <w:szCs w:val="15"/>
          <w:color w:val="231F20"/>
          <w:spacing w:val="-2"/>
        </w:rPr>
        <w:t>（</w:t>
      </w:r>
      <w:r>
        <w:rPr>
          <w:rFonts w:ascii="Arial" w:hAnsi="Arial" w:eastAsia="Arial" w:cs="Arial"/>
          <w:sz w:val="15"/>
          <w:szCs w:val="15"/>
          <w:color w:val="231F20"/>
          <w:spacing w:val="-2"/>
        </w:rPr>
        <w:t>18</w:t>
      </w:r>
      <w:r>
        <w:rPr>
          <w:sz w:val="15"/>
          <w:szCs w:val="15"/>
          <w:color w:val="231F20"/>
          <w:spacing w:val="-33"/>
        </w:rPr>
        <w:t>）：</w:t>
      </w:r>
      <w:r>
        <w:rPr>
          <w:sz w:val="15"/>
          <w:szCs w:val="15"/>
          <w:color w:val="231F20"/>
          <w:spacing w:val="-19"/>
        </w:rPr>
        <w:t xml:space="preserve"> </w:t>
      </w:r>
      <w:r>
        <w:rPr>
          <w:rFonts w:ascii="Arial" w:hAnsi="Arial" w:eastAsia="Arial" w:cs="Arial"/>
          <w:sz w:val="15"/>
          <w:szCs w:val="15"/>
          <w:color w:val="231F20"/>
          <w:spacing w:val="-3"/>
        </w:rPr>
        <w:t>198-206</w:t>
      </w:r>
      <w:r>
        <w:rPr>
          <w:sz w:val="15"/>
          <w:szCs w:val="15"/>
          <w:color w:val="231F20"/>
          <w:spacing w:val="-3"/>
        </w:rPr>
        <w:t>．</w:t>
      </w:r>
    </w:p>
    <w:p>
      <w:pPr>
        <w:pStyle w:val="BodyText"/>
        <w:ind w:left="322" w:right="29" w:hanging="323"/>
        <w:spacing w:before="59" w:line="238" w:lineRule="auto"/>
        <w:rPr>
          <w:sz w:val="15"/>
          <w:szCs w:val="15"/>
        </w:rPr>
      </w:pPr>
      <w:r>
        <w:rPr>
          <w:rFonts w:ascii="Arial" w:hAnsi="Arial" w:eastAsia="Arial" w:cs="Arial"/>
          <w:sz w:val="15"/>
          <w:szCs w:val="15"/>
          <w:color w:val="231F20"/>
          <w:spacing w:val="3"/>
        </w:rPr>
        <w:t>[18]</w:t>
      </w:r>
      <w:r>
        <w:rPr>
          <w:rFonts w:ascii="Arial" w:hAnsi="Arial" w:eastAsia="Arial" w:cs="Arial"/>
          <w:sz w:val="15"/>
          <w:szCs w:val="15"/>
          <w:color w:val="231F20"/>
          <w:spacing w:val="7"/>
        </w:rPr>
        <w:t xml:space="preserve">  </w:t>
      </w:r>
      <w:r>
        <w:rPr>
          <w:sz w:val="15"/>
          <w:szCs w:val="15"/>
          <w:color w:val="231F20"/>
          <w:spacing w:val="3"/>
        </w:rPr>
        <w:t>李伟霞</w:t>
      </w:r>
      <w:r>
        <w:rPr>
          <w:sz w:val="15"/>
          <w:szCs w:val="15"/>
          <w:color w:val="231F20"/>
          <w:spacing w:val="-12"/>
        </w:rPr>
        <w:t xml:space="preserve"> </w:t>
      </w:r>
      <w:r>
        <w:rPr>
          <w:sz w:val="15"/>
          <w:szCs w:val="15"/>
          <w:color w:val="231F20"/>
          <w:spacing w:val="3"/>
        </w:rPr>
        <w:t>，泥文娟</w:t>
      </w:r>
      <w:r>
        <w:rPr>
          <w:sz w:val="15"/>
          <w:szCs w:val="15"/>
          <w:color w:val="231F20"/>
          <w:spacing w:val="-13"/>
        </w:rPr>
        <w:t xml:space="preserve"> </w:t>
      </w:r>
      <w:r>
        <w:rPr>
          <w:sz w:val="15"/>
          <w:szCs w:val="15"/>
          <w:color w:val="231F20"/>
          <w:spacing w:val="3"/>
        </w:rPr>
        <w:t>，王晓艳</w:t>
      </w:r>
      <w:r>
        <w:rPr>
          <w:sz w:val="15"/>
          <w:szCs w:val="15"/>
          <w:color w:val="231F20"/>
          <w:spacing w:val="-13"/>
        </w:rPr>
        <w:t xml:space="preserve"> </w:t>
      </w:r>
      <w:r>
        <w:rPr>
          <w:sz w:val="15"/>
          <w:szCs w:val="15"/>
          <w:color w:val="231F20"/>
          <w:spacing w:val="3"/>
        </w:rPr>
        <w:t>，等． 当归化学成分</w:t>
      </w:r>
      <w:r>
        <w:rPr>
          <w:sz w:val="15"/>
          <w:szCs w:val="15"/>
          <w:color w:val="231F20"/>
          <w:spacing w:val="-24"/>
        </w:rPr>
        <w:t xml:space="preserve"> </w:t>
      </w:r>
      <w:r>
        <w:rPr>
          <w:sz w:val="15"/>
          <w:szCs w:val="15"/>
          <w:color w:val="231F20"/>
          <w:spacing w:val="3"/>
        </w:rPr>
        <w:t>、药理作用及其质</w:t>
      </w:r>
      <w:r>
        <w:rPr>
          <w:sz w:val="15"/>
          <w:szCs w:val="15"/>
          <w:color w:val="231F20"/>
        </w:rPr>
        <w:t xml:space="preserve">  </w:t>
      </w:r>
      <w:r>
        <w:rPr>
          <w:sz w:val="15"/>
          <w:szCs w:val="15"/>
          <w:color w:val="231F20"/>
          <w:spacing w:val="4"/>
        </w:rPr>
        <w:t>量标志物（</w:t>
      </w:r>
      <w:r>
        <w:rPr>
          <w:rFonts w:ascii="Arial" w:hAnsi="Arial" w:eastAsia="Arial" w:cs="Arial"/>
          <w:sz w:val="15"/>
          <w:szCs w:val="15"/>
          <w:color w:val="231F20"/>
          <w:spacing w:val="4"/>
        </w:rPr>
        <w:t>Q-</w:t>
      </w:r>
      <w:r>
        <w:rPr>
          <w:rFonts w:ascii="Arial" w:hAnsi="Arial" w:eastAsia="Arial" w:cs="Arial"/>
          <w:sz w:val="15"/>
          <w:szCs w:val="15"/>
          <w:color w:val="231F20"/>
        </w:rPr>
        <w:t>marker</w:t>
      </w:r>
      <w:r>
        <w:rPr>
          <w:sz w:val="15"/>
          <w:szCs w:val="15"/>
          <w:color w:val="231F20"/>
          <w:spacing w:val="4"/>
        </w:rPr>
        <w:t>）的预测分析</w:t>
      </w:r>
      <w:r>
        <w:rPr>
          <w:rFonts w:ascii="Arial" w:hAnsi="Arial" w:eastAsia="Arial" w:cs="Arial"/>
          <w:sz w:val="15"/>
          <w:szCs w:val="15"/>
          <w:color w:val="231F20"/>
          <w:spacing w:val="4"/>
        </w:rPr>
        <w:t>[J]</w:t>
      </w:r>
      <w:r>
        <w:rPr>
          <w:sz w:val="15"/>
          <w:szCs w:val="15"/>
          <w:color w:val="231F20"/>
          <w:spacing w:val="4"/>
        </w:rPr>
        <w:t>．</w:t>
      </w:r>
      <w:r>
        <w:rPr>
          <w:sz w:val="15"/>
          <w:szCs w:val="15"/>
          <w:color w:val="231F20"/>
          <w:spacing w:val="21"/>
          <w:w w:val="102"/>
        </w:rPr>
        <w:t xml:space="preserve"> </w:t>
      </w:r>
      <w:r>
        <w:rPr>
          <w:sz w:val="15"/>
          <w:szCs w:val="15"/>
          <w:color w:val="231F20"/>
          <w:spacing w:val="4"/>
        </w:rPr>
        <w:t>中华中医药学刊 ，</w:t>
      </w:r>
      <w:r>
        <w:rPr>
          <w:sz w:val="15"/>
          <w:szCs w:val="15"/>
          <w:color w:val="231F20"/>
          <w:spacing w:val="-22"/>
        </w:rPr>
        <w:t xml:space="preserve"> </w:t>
      </w:r>
      <w:r>
        <w:rPr>
          <w:rFonts w:ascii="Arial" w:hAnsi="Arial" w:eastAsia="Arial" w:cs="Arial"/>
          <w:sz w:val="15"/>
          <w:szCs w:val="15"/>
          <w:color w:val="231F20"/>
          <w:spacing w:val="4"/>
        </w:rPr>
        <w:t>2022</w:t>
      </w:r>
      <w:r>
        <w:rPr>
          <w:sz w:val="15"/>
          <w:szCs w:val="15"/>
          <w:color w:val="231F20"/>
          <w:spacing w:val="4"/>
        </w:rPr>
        <w:t>，</w:t>
      </w:r>
      <w:r>
        <w:rPr>
          <w:sz w:val="15"/>
          <w:szCs w:val="15"/>
          <w:color w:val="231F20"/>
        </w:rPr>
        <w:t xml:space="preserve"> </w:t>
      </w:r>
      <w:r>
        <w:rPr>
          <w:rFonts w:ascii="Arial" w:hAnsi="Arial" w:eastAsia="Arial" w:cs="Arial"/>
          <w:sz w:val="15"/>
          <w:szCs w:val="15"/>
          <w:color w:val="231F20"/>
          <w:spacing w:val="-7"/>
        </w:rPr>
        <w:t>40</w:t>
      </w:r>
      <w:r>
        <w:rPr>
          <w:sz w:val="15"/>
          <w:szCs w:val="15"/>
          <w:color w:val="231F20"/>
          <w:spacing w:val="-7"/>
        </w:rPr>
        <w:t>（</w:t>
      </w:r>
      <w:r>
        <w:rPr>
          <w:rFonts w:ascii="Arial" w:hAnsi="Arial" w:eastAsia="Arial" w:cs="Arial"/>
          <w:sz w:val="15"/>
          <w:szCs w:val="15"/>
          <w:color w:val="231F20"/>
          <w:spacing w:val="-7"/>
        </w:rPr>
        <w:t>6</w:t>
      </w:r>
      <w:r>
        <w:rPr>
          <w:sz w:val="15"/>
          <w:szCs w:val="15"/>
          <w:color w:val="231F20"/>
          <w:spacing w:val="-26"/>
        </w:rPr>
        <w:t>）：</w:t>
      </w:r>
      <w:r>
        <w:rPr>
          <w:rFonts w:ascii="Arial" w:hAnsi="Arial" w:eastAsia="Arial" w:cs="Arial"/>
          <w:sz w:val="15"/>
          <w:szCs w:val="15"/>
          <w:color w:val="231F20"/>
          <w:spacing w:val="-7"/>
        </w:rPr>
        <w:t>40-47</w:t>
      </w:r>
      <w:r>
        <w:rPr>
          <w:rFonts w:ascii="Arial" w:hAnsi="Arial" w:eastAsia="Arial" w:cs="Arial"/>
          <w:sz w:val="15"/>
          <w:szCs w:val="15"/>
          <w:color w:val="231F20"/>
          <w:spacing w:val="-13"/>
        </w:rPr>
        <w:t xml:space="preserve"> </w:t>
      </w:r>
      <w:r>
        <w:rPr>
          <w:sz w:val="15"/>
          <w:szCs w:val="15"/>
          <w:color w:val="231F20"/>
          <w:spacing w:val="-7"/>
        </w:rPr>
        <w:t>，</w:t>
      </w:r>
      <w:r>
        <w:rPr>
          <w:rFonts w:ascii="Arial" w:hAnsi="Arial" w:eastAsia="Arial" w:cs="Arial"/>
          <w:sz w:val="15"/>
          <w:szCs w:val="15"/>
          <w:color w:val="231F20"/>
          <w:spacing w:val="-7"/>
        </w:rPr>
        <w:t>274</w:t>
      </w:r>
      <w:r>
        <w:rPr>
          <w:sz w:val="15"/>
          <w:szCs w:val="15"/>
          <w:color w:val="231F20"/>
          <w:spacing w:val="-7"/>
        </w:rPr>
        <w:t>．</w:t>
      </w:r>
    </w:p>
    <w:p>
      <w:pPr>
        <w:pStyle w:val="BodyText"/>
        <w:ind w:left="322" w:right="30" w:hanging="323"/>
        <w:spacing w:before="56" w:line="245" w:lineRule="auto"/>
        <w:rPr>
          <w:sz w:val="15"/>
          <w:szCs w:val="15"/>
        </w:rPr>
      </w:pPr>
      <w:r>
        <w:rPr>
          <w:rFonts w:ascii="Arial" w:hAnsi="Arial" w:eastAsia="Arial" w:cs="Arial"/>
          <w:sz w:val="15"/>
          <w:szCs w:val="15"/>
          <w:color w:val="231F20"/>
          <w:spacing w:val="4"/>
        </w:rPr>
        <w:t>[19]</w:t>
      </w:r>
      <w:r>
        <w:rPr>
          <w:rFonts w:ascii="Arial" w:hAnsi="Arial" w:eastAsia="Arial" w:cs="Arial"/>
          <w:sz w:val="15"/>
          <w:szCs w:val="15"/>
          <w:color w:val="231F20"/>
        </w:rPr>
        <w:t xml:space="preserve">  </w:t>
      </w:r>
      <w:r>
        <w:rPr>
          <w:sz w:val="15"/>
          <w:szCs w:val="15"/>
          <w:color w:val="231F20"/>
          <w:spacing w:val="4"/>
        </w:rPr>
        <w:t>邓亚羚</w:t>
      </w:r>
      <w:r>
        <w:rPr>
          <w:sz w:val="15"/>
          <w:szCs w:val="15"/>
          <w:color w:val="231F20"/>
          <w:spacing w:val="-14"/>
        </w:rPr>
        <w:t xml:space="preserve"> </w:t>
      </w:r>
      <w:r>
        <w:rPr>
          <w:sz w:val="15"/>
          <w:szCs w:val="15"/>
          <w:color w:val="231F20"/>
          <w:spacing w:val="4"/>
        </w:rPr>
        <w:t>，任洪民</w:t>
      </w:r>
      <w:r>
        <w:rPr>
          <w:sz w:val="15"/>
          <w:szCs w:val="15"/>
          <w:color w:val="231F20"/>
          <w:spacing w:val="-13"/>
        </w:rPr>
        <w:t xml:space="preserve"> </w:t>
      </w:r>
      <w:r>
        <w:rPr>
          <w:sz w:val="15"/>
          <w:szCs w:val="15"/>
          <w:color w:val="231F20"/>
          <w:spacing w:val="4"/>
        </w:rPr>
        <w:t>，叶先文</w:t>
      </w:r>
      <w:r>
        <w:rPr>
          <w:sz w:val="15"/>
          <w:szCs w:val="15"/>
          <w:color w:val="231F20"/>
          <w:spacing w:val="-14"/>
        </w:rPr>
        <w:t xml:space="preserve"> </w:t>
      </w:r>
      <w:r>
        <w:rPr>
          <w:sz w:val="15"/>
          <w:szCs w:val="15"/>
          <w:color w:val="231F20"/>
          <w:spacing w:val="4"/>
        </w:rPr>
        <w:t>，等．</w:t>
      </w:r>
      <w:r>
        <w:rPr>
          <w:sz w:val="15"/>
          <w:szCs w:val="15"/>
          <w:color w:val="231F20"/>
          <w:spacing w:val="-12"/>
        </w:rPr>
        <w:t xml:space="preserve"> </w:t>
      </w:r>
      <w:r>
        <w:rPr>
          <w:sz w:val="15"/>
          <w:szCs w:val="15"/>
          <w:color w:val="231F20"/>
          <w:spacing w:val="4"/>
        </w:rPr>
        <w:t>桔梗的炮制历史沿革</w:t>
      </w:r>
      <w:r>
        <w:rPr>
          <w:sz w:val="15"/>
          <w:szCs w:val="15"/>
          <w:color w:val="231F20"/>
          <w:spacing w:val="-24"/>
        </w:rPr>
        <w:t xml:space="preserve"> </w:t>
      </w:r>
      <w:r>
        <w:rPr>
          <w:sz w:val="15"/>
          <w:szCs w:val="15"/>
          <w:color w:val="231F20"/>
          <w:spacing w:val="4"/>
        </w:rPr>
        <w:t>、化学成分</w:t>
      </w:r>
      <w:r>
        <w:rPr>
          <w:sz w:val="15"/>
          <w:szCs w:val="15"/>
          <w:color w:val="231F20"/>
        </w:rPr>
        <w:t xml:space="preserve">  </w:t>
      </w:r>
      <w:r>
        <w:rPr>
          <w:sz w:val="15"/>
          <w:szCs w:val="15"/>
          <w:color w:val="231F20"/>
          <w:spacing w:val="5"/>
        </w:rPr>
        <w:t>及药理作用研究进展</w:t>
      </w:r>
      <w:r>
        <w:rPr>
          <w:rFonts w:ascii="Arial" w:hAnsi="Arial" w:eastAsia="Arial" w:cs="Arial"/>
          <w:sz w:val="15"/>
          <w:szCs w:val="15"/>
          <w:color w:val="231F20"/>
          <w:spacing w:val="5"/>
        </w:rPr>
        <w:t>[J]</w:t>
      </w:r>
      <w:r>
        <w:rPr>
          <w:sz w:val="15"/>
          <w:szCs w:val="15"/>
          <w:color w:val="231F20"/>
          <w:spacing w:val="5"/>
        </w:rPr>
        <w:t>． 中国实验方剂学</w:t>
      </w:r>
      <w:r>
        <w:rPr>
          <w:sz w:val="15"/>
          <w:szCs w:val="15"/>
          <w:color w:val="231F20"/>
          <w:spacing w:val="4"/>
        </w:rPr>
        <w:t>杂志 ，</w:t>
      </w:r>
      <w:r>
        <w:rPr>
          <w:rFonts w:ascii="Arial" w:hAnsi="Arial" w:eastAsia="Arial" w:cs="Arial"/>
          <w:sz w:val="15"/>
          <w:szCs w:val="15"/>
          <w:color w:val="231F20"/>
          <w:spacing w:val="4"/>
        </w:rPr>
        <w:t>2020</w:t>
      </w:r>
      <w:r>
        <w:rPr>
          <w:rFonts w:ascii="Arial" w:hAnsi="Arial" w:eastAsia="Arial" w:cs="Arial"/>
          <w:sz w:val="15"/>
          <w:szCs w:val="15"/>
          <w:color w:val="231F20"/>
          <w:spacing w:val="-13"/>
        </w:rPr>
        <w:t xml:space="preserve"> </w:t>
      </w:r>
      <w:r>
        <w:rPr>
          <w:sz w:val="15"/>
          <w:szCs w:val="15"/>
          <w:color w:val="231F20"/>
          <w:spacing w:val="4"/>
        </w:rPr>
        <w:t>，</w:t>
      </w:r>
      <w:r>
        <w:rPr>
          <w:rFonts w:ascii="Arial" w:hAnsi="Arial" w:eastAsia="Arial" w:cs="Arial"/>
          <w:sz w:val="15"/>
          <w:szCs w:val="15"/>
          <w:color w:val="231F20"/>
          <w:spacing w:val="4"/>
        </w:rPr>
        <w:t>26</w:t>
      </w:r>
      <w:r>
        <w:rPr>
          <w:sz w:val="15"/>
          <w:szCs w:val="15"/>
          <w:color w:val="231F20"/>
          <w:spacing w:val="4"/>
        </w:rPr>
        <w:t>（</w:t>
      </w:r>
      <w:r>
        <w:rPr>
          <w:rFonts w:ascii="Arial" w:hAnsi="Arial" w:eastAsia="Arial" w:cs="Arial"/>
          <w:sz w:val="15"/>
          <w:szCs w:val="15"/>
          <w:color w:val="231F20"/>
          <w:spacing w:val="4"/>
        </w:rPr>
        <w:t>2</w:t>
      </w:r>
      <w:r>
        <w:rPr>
          <w:sz w:val="15"/>
          <w:szCs w:val="15"/>
          <w:color w:val="231F20"/>
          <w:spacing w:val="-40"/>
          <w:w w:val="98"/>
        </w:rPr>
        <w:t>）：</w:t>
      </w:r>
      <w:r>
        <w:rPr>
          <w:sz w:val="15"/>
          <w:szCs w:val="15"/>
          <w:color w:val="231F20"/>
        </w:rPr>
        <w:t xml:space="preserve"> </w:t>
      </w:r>
      <w:r>
        <w:rPr>
          <w:rFonts w:ascii="Arial" w:hAnsi="Arial" w:eastAsia="Arial" w:cs="Arial"/>
          <w:sz w:val="15"/>
          <w:szCs w:val="15"/>
          <w:color w:val="231F20"/>
          <w:spacing w:val="1"/>
        </w:rPr>
        <w:t>190-202</w:t>
      </w:r>
      <w:r>
        <w:rPr>
          <w:sz w:val="15"/>
          <w:szCs w:val="15"/>
          <w:color w:val="231F20"/>
          <w:spacing w:val="1"/>
        </w:rPr>
        <w:t>．</w:t>
      </w:r>
    </w:p>
    <w:p>
      <w:pPr>
        <w:pStyle w:val="BodyText"/>
        <w:spacing w:before="35" w:line="197" w:lineRule="auto"/>
        <w:jc w:val="right"/>
        <w:rPr/>
      </w:pPr>
      <w:r>
        <w:rPr>
          <w:color w:val="231F20"/>
          <w:spacing w:val="1"/>
        </w:rPr>
        <w:t>（责任编辑：</w:t>
      </w:r>
      <w:r>
        <w:rPr>
          <w:color w:val="231F20"/>
          <w:spacing w:val="-27"/>
        </w:rPr>
        <w:t xml:space="preserve"> </w:t>
      </w:r>
      <w:r>
        <w:rPr>
          <w:color w:val="231F20"/>
          <w:spacing w:val="1"/>
        </w:rPr>
        <w:t>郑锋玲）</w:t>
      </w:r>
    </w:p>
    <w:sectPr>
      <w:type w:val="continuous"/>
      <w:pgSz w:w="11906" w:h="16158"/>
      <w:pgMar w:top="1403" w:right="830" w:bottom="0" w:left="407" w:header="771" w:footer="0" w:gutter="0"/>
      <w:cols w:equalWidth="0" w:num="2">
        <w:col w:w="5681" w:space="100"/>
        <w:col w:w="488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87"/>
      <w:spacing w:before="35" w:line="208" w:lineRule="auto"/>
      <w:rPr>
        <w:sz w:val="17"/>
        <w:szCs w:val="17"/>
      </w:rPr>
    </w:pPr>
    <w:r>
      <w:pict>
        <v:shape id="WordPictureWatermark2" style="position:absolute;margin-left:20.4pt;margin-top:780.474pt;mso-position-vertical-relative:page;mso-position-horizontal-relative:page;width:475.5pt;height:9.7pt;z-index:-251658240;" o:allowincell="f" filled="false" stroked="false" type="#_x0000_t75">
          <v:imagedata o:title="" r:id="rId1"/>
        </v:shape>
      </w:pict>
    </w:r>
    <w:r>
      <w:pict>
        <v:shape id="_x0000_s4" style="position:absolute;margin-left:45.3543pt;margin-top:68.0313pt;mso-position-vertical-relative:page;mso-position-horizontal-relative:page;width:504.6pt;height:0.3pt;z-index:251659264;" o:allowincell="f" filled="false" strokecolor="#231F20" strokeweight="0.28pt" coordsize="10092,6" coordorigin="0,0" path="m0,2l10091,2e">
          <v:stroke joinstyle="miter" miterlimit="4"/>
        </v:shape>
      </w:pict>
    </w:r>
    <w:r>
      <w:rPr>
        <w:sz w:val="17"/>
        <w:szCs w:val="17"/>
        <w:color w:val="231F20"/>
        <w:spacing w:val="-4"/>
      </w:rPr>
      <w:t>新中医</w:t>
    </w:r>
    <w:r>
      <w:rPr>
        <w:sz w:val="17"/>
        <w:szCs w:val="17"/>
        <w:color w:val="231F20"/>
        <w:spacing w:val="17"/>
      </w:rPr>
      <w:t xml:space="preserve">   </w:t>
    </w:r>
    <w:r>
      <w:rPr>
        <w:rFonts w:ascii="Arial" w:hAnsi="Arial" w:eastAsia="Arial" w:cs="Arial"/>
        <w:sz w:val="17"/>
        <w:szCs w:val="17"/>
        <w:color w:val="231F20"/>
        <w:spacing w:val="-4"/>
      </w:rPr>
      <w:t>2024</w:t>
    </w:r>
    <w:r>
      <w:rPr>
        <w:rFonts w:ascii="Arial" w:hAnsi="Arial" w:eastAsia="Arial" w:cs="Arial"/>
        <w:sz w:val="17"/>
        <w:szCs w:val="17"/>
        <w:color w:val="231F20"/>
        <w:spacing w:val="-13"/>
      </w:rPr>
      <w:t xml:space="preserve"> </w:t>
    </w:r>
    <w:r>
      <w:rPr>
        <w:sz w:val="17"/>
        <w:szCs w:val="17"/>
        <w:color w:val="231F20"/>
        <w:spacing w:val="-4"/>
      </w:rPr>
      <w:t>年</w:t>
    </w:r>
    <w:r>
      <w:rPr>
        <w:sz w:val="17"/>
        <w:szCs w:val="17"/>
        <w:color w:val="231F20"/>
        <w:spacing w:val="-21"/>
      </w:rPr>
      <w:t xml:space="preserve"> </w:t>
    </w:r>
    <w:r>
      <w:rPr>
        <w:rFonts w:ascii="Arial" w:hAnsi="Arial" w:eastAsia="Arial" w:cs="Arial"/>
        <w:sz w:val="17"/>
        <w:szCs w:val="17"/>
        <w:color w:val="231F20"/>
        <w:spacing w:val="-4"/>
      </w:rPr>
      <w:t>7</w:t>
    </w:r>
    <w:r>
      <w:rPr>
        <w:rFonts w:ascii="Arial" w:hAnsi="Arial" w:eastAsia="Arial" w:cs="Arial"/>
        <w:sz w:val="17"/>
        <w:szCs w:val="17"/>
        <w:color w:val="231F20"/>
        <w:spacing w:val="-14"/>
      </w:rPr>
      <w:t xml:space="preserve"> </w:t>
    </w:r>
    <w:r>
      <w:rPr>
        <w:sz w:val="17"/>
        <w:szCs w:val="17"/>
        <w:color w:val="231F20"/>
        <w:spacing w:val="-4"/>
      </w:rPr>
      <w:t>月第</w:t>
    </w:r>
    <w:r>
      <w:rPr>
        <w:sz w:val="17"/>
        <w:szCs w:val="17"/>
        <w:color w:val="231F20"/>
        <w:spacing w:val="-19"/>
      </w:rPr>
      <w:t xml:space="preserve"> </w:t>
    </w:r>
    <w:r>
      <w:rPr>
        <w:rFonts w:ascii="Arial" w:hAnsi="Arial" w:eastAsia="Arial" w:cs="Arial"/>
        <w:sz w:val="17"/>
        <w:szCs w:val="17"/>
        <w:color w:val="231F20"/>
        <w:spacing w:val="-4"/>
      </w:rPr>
      <w:t>56</w:t>
    </w:r>
    <w:r>
      <w:rPr>
        <w:rFonts w:ascii="Arial" w:hAnsi="Arial" w:eastAsia="Arial" w:cs="Arial"/>
        <w:sz w:val="17"/>
        <w:szCs w:val="17"/>
        <w:color w:val="231F20"/>
        <w:spacing w:val="-20"/>
      </w:rPr>
      <w:t xml:space="preserve"> </w:t>
    </w:r>
    <w:r>
      <w:rPr>
        <w:sz w:val="17"/>
        <w:szCs w:val="17"/>
        <w:color w:val="231F20"/>
        <w:spacing w:val="-4"/>
      </w:rPr>
      <w:t>卷第 </w:t>
    </w:r>
    <w:r>
      <w:rPr>
        <w:rFonts w:ascii="Arial" w:hAnsi="Arial" w:eastAsia="Arial" w:cs="Arial"/>
        <w:sz w:val="17"/>
        <w:szCs w:val="17"/>
        <w:color w:val="231F20"/>
        <w:spacing w:val="-4"/>
      </w:rPr>
      <w:t>13</w:t>
    </w:r>
    <w:r>
      <w:rPr>
        <w:rFonts w:ascii="Arial" w:hAnsi="Arial" w:eastAsia="Arial" w:cs="Arial"/>
        <w:sz w:val="17"/>
        <w:szCs w:val="17"/>
        <w:color w:val="231F20"/>
        <w:spacing w:val="-23"/>
      </w:rPr>
      <w:t xml:space="preserve"> </w:t>
    </w:r>
    <w:r>
      <w:rPr>
        <w:sz w:val="17"/>
        <w:szCs w:val="17"/>
        <w:color w:val="231F20"/>
        <w:spacing w:val="-4"/>
      </w:rPr>
      <w:t>期</w:t>
    </w:r>
  </w:p>
  <w:p>
    <w:pPr>
      <w:pStyle w:val="BodyText"/>
      <w:ind w:left="3515"/>
      <w:spacing w:before="34" w:line="197" w:lineRule="auto"/>
      <w:rPr>
        <w:sz w:val="17"/>
        <w:szCs w:val="17"/>
      </w:rPr>
    </w:pPr>
    <w:r>
      <w:rPr>
        <w:rFonts w:ascii="Arial" w:hAnsi="Arial" w:eastAsia="Arial" w:cs="Arial"/>
        <w:sz w:val="17"/>
        <w:szCs w:val="17"/>
        <w:color w:val="231F20"/>
        <w:spacing w:val="-1"/>
      </w:rPr>
      <w:t>NEW  CHINESE  MEDICINE    July  2024  Vol.56  No.13         </w:t>
    </w:r>
    <w:r>
      <w:rPr>
        <w:rFonts w:ascii="Arial" w:hAnsi="Arial" w:eastAsia="Arial" w:cs="Arial"/>
        <w:sz w:val="17"/>
        <w:szCs w:val="17"/>
        <w:color w:val="231F20"/>
        <w:spacing w:val="-2"/>
      </w:rPr>
      <w:t xml:space="preserve">                                       </w:t>
    </w:r>
    <w:r>
      <w:rPr>
        <w:sz w:val="17"/>
        <w:szCs w:val="17"/>
        <w:color w:val="231F20"/>
        <w:spacing w:val="-2"/>
      </w:rPr>
      <w:t>·   </w:t>
    </w:r>
    <w:r>
      <w:rPr>
        <w:rFonts w:ascii="Arial" w:hAnsi="Arial" w:eastAsia="Arial" w:cs="Arial"/>
        <w:sz w:val="17"/>
        <w:szCs w:val="17"/>
        <w:color w:val="231F20"/>
        <w:spacing w:val="-2"/>
      </w:rPr>
      <w:t>137    </w:t>
    </w:r>
    <w:r>
      <w:rPr>
        <w:sz w:val="17"/>
        <w:szCs w:val="17"/>
        <w:color w:val="231F20"/>
        <w:spacing w:val="-2"/>
      </w:rPr>
      <w: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65"/>
      <w:spacing w:before="35" w:line="208" w:lineRule="auto"/>
      <w:rPr>
        <w:sz w:val="17"/>
        <w:szCs w:val="17"/>
      </w:rPr>
    </w:pPr>
    <w:r>
      <w:pict>
        <v:shape id="WordPictureWatermark8" style="position:absolute;margin-left:20.4pt;margin-top:780.474pt;mso-position-vertical-relative:page;mso-position-horizontal-relative:page;width:475.5pt;height:9.7pt;z-index:-251656192;" o:allowincell="f" filled="false" stroked="false" type="#_x0000_t75">
          <v:imagedata o:title="" r:id="rId1"/>
        </v:shape>
      </w:pict>
    </w:r>
    <w:r>
      <w:pict>
        <v:shape id="_x0000_s10" style="position:absolute;margin-left:45.3543pt;margin-top:68.0313pt;mso-position-vertical-relative:page;mso-position-horizontal-relative:page;width:504.6pt;height:0.3pt;z-index:251661312;" o:allowincell="f" filled="false" strokecolor="#231F20" strokeweight="0.28pt" coordsize="10092,6" coordorigin="0,0" path="m0,2l10091,2e">
          <v:stroke joinstyle="miter" miterlimit="4"/>
        </v:shape>
      </w:pict>
    </w:r>
    <w:r>
      <w:rPr>
        <w:sz w:val="17"/>
        <w:szCs w:val="17"/>
        <w:color w:val="231F20"/>
        <w:spacing w:val="-4"/>
      </w:rPr>
      <w:t>新中医</w:t>
    </w:r>
    <w:r>
      <w:rPr>
        <w:sz w:val="17"/>
        <w:szCs w:val="17"/>
        <w:color w:val="231F20"/>
        <w:spacing w:val="17"/>
      </w:rPr>
      <w:t xml:space="preserve">   </w:t>
    </w:r>
    <w:r>
      <w:rPr>
        <w:rFonts w:ascii="Arial" w:hAnsi="Arial" w:eastAsia="Arial" w:cs="Arial"/>
        <w:sz w:val="17"/>
        <w:szCs w:val="17"/>
        <w:color w:val="231F20"/>
        <w:spacing w:val="-4"/>
      </w:rPr>
      <w:t>2024</w:t>
    </w:r>
    <w:r>
      <w:rPr>
        <w:rFonts w:ascii="Arial" w:hAnsi="Arial" w:eastAsia="Arial" w:cs="Arial"/>
        <w:sz w:val="17"/>
        <w:szCs w:val="17"/>
        <w:color w:val="231F20"/>
        <w:spacing w:val="-13"/>
      </w:rPr>
      <w:t xml:space="preserve"> </w:t>
    </w:r>
    <w:r>
      <w:rPr>
        <w:sz w:val="17"/>
        <w:szCs w:val="17"/>
        <w:color w:val="231F20"/>
        <w:spacing w:val="-4"/>
      </w:rPr>
      <w:t>年</w:t>
    </w:r>
    <w:r>
      <w:rPr>
        <w:sz w:val="17"/>
        <w:szCs w:val="17"/>
        <w:color w:val="231F20"/>
        <w:spacing w:val="-21"/>
      </w:rPr>
      <w:t xml:space="preserve"> </w:t>
    </w:r>
    <w:r>
      <w:rPr>
        <w:rFonts w:ascii="Arial" w:hAnsi="Arial" w:eastAsia="Arial" w:cs="Arial"/>
        <w:sz w:val="17"/>
        <w:szCs w:val="17"/>
        <w:color w:val="231F20"/>
        <w:spacing w:val="-4"/>
      </w:rPr>
      <w:t>7</w:t>
    </w:r>
    <w:r>
      <w:rPr>
        <w:rFonts w:ascii="Arial" w:hAnsi="Arial" w:eastAsia="Arial" w:cs="Arial"/>
        <w:sz w:val="17"/>
        <w:szCs w:val="17"/>
        <w:color w:val="231F20"/>
        <w:spacing w:val="-14"/>
      </w:rPr>
      <w:t xml:space="preserve"> </w:t>
    </w:r>
    <w:r>
      <w:rPr>
        <w:sz w:val="17"/>
        <w:szCs w:val="17"/>
        <w:color w:val="231F20"/>
        <w:spacing w:val="-4"/>
      </w:rPr>
      <w:t>月第</w:t>
    </w:r>
    <w:r>
      <w:rPr>
        <w:sz w:val="17"/>
        <w:szCs w:val="17"/>
        <w:color w:val="231F20"/>
        <w:spacing w:val="-19"/>
      </w:rPr>
      <w:t xml:space="preserve"> </w:t>
    </w:r>
    <w:r>
      <w:rPr>
        <w:rFonts w:ascii="Arial" w:hAnsi="Arial" w:eastAsia="Arial" w:cs="Arial"/>
        <w:sz w:val="17"/>
        <w:szCs w:val="17"/>
        <w:color w:val="231F20"/>
        <w:spacing w:val="-4"/>
      </w:rPr>
      <w:t>56</w:t>
    </w:r>
    <w:r>
      <w:rPr>
        <w:rFonts w:ascii="Arial" w:hAnsi="Arial" w:eastAsia="Arial" w:cs="Arial"/>
        <w:sz w:val="17"/>
        <w:szCs w:val="17"/>
        <w:color w:val="231F20"/>
        <w:spacing w:val="-20"/>
      </w:rPr>
      <w:t xml:space="preserve"> </w:t>
    </w:r>
    <w:r>
      <w:rPr>
        <w:sz w:val="17"/>
        <w:szCs w:val="17"/>
        <w:color w:val="231F20"/>
        <w:spacing w:val="-4"/>
      </w:rPr>
      <w:t>卷第 </w:t>
    </w:r>
    <w:r>
      <w:rPr>
        <w:rFonts w:ascii="Arial" w:hAnsi="Arial" w:eastAsia="Arial" w:cs="Arial"/>
        <w:sz w:val="17"/>
        <w:szCs w:val="17"/>
        <w:color w:val="231F20"/>
        <w:spacing w:val="-4"/>
      </w:rPr>
      <w:t>13</w:t>
    </w:r>
    <w:r>
      <w:rPr>
        <w:rFonts w:ascii="Arial" w:hAnsi="Arial" w:eastAsia="Arial" w:cs="Arial"/>
        <w:sz w:val="17"/>
        <w:szCs w:val="17"/>
        <w:color w:val="231F20"/>
        <w:spacing w:val="-23"/>
      </w:rPr>
      <w:t xml:space="preserve"> </w:t>
    </w:r>
    <w:r>
      <w:rPr>
        <w:sz w:val="17"/>
        <w:szCs w:val="17"/>
        <w:color w:val="231F20"/>
        <w:spacing w:val="-4"/>
      </w:rPr>
      <w:t>期</w:t>
    </w:r>
  </w:p>
  <w:p>
    <w:pPr>
      <w:pStyle w:val="BodyText"/>
      <w:ind w:left="574"/>
      <w:spacing w:before="34" w:line="197" w:lineRule="auto"/>
      <w:rPr>
        <w:rFonts w:ascii="Arial" w:hAnsi="Arial" w:eastAsia="Arial" w:cs="Arial"/>
        <w:sz w:val="17"/>
        <w:szCs w:val="17"/>
      </w:rPr>
    </w:pPr>
    <w:r>
      <w:rPr>
        <w:sz w:val="17"/>
        <w:szCs w:val="17"/>
        <w:color w:val="231F20"/>
        <w:spacing w:val="-1"/>
      </w:rPr>
      <w:t>·</w:t>
    </w:r>
    <w:r>
      <w:rPr>
        <w:sz w:val="17"/>
        <w:szCs w:val="17"/>
        <w:color w:val="231F20"/>
        <w:spacing w:val="18"/>
      </w:rPr>
      <w:t xml:space="preserve">  </w:t>
    </w:r>
    <w:r>
      <w:rPr>
        <w:rFonts w:ascii="Arial" w:hAnsi="Arial" w:eastAsia="Arial" w:cs="Arial"/>
        <w:sz w:val="17"/>
        <w:szCs w:val="17"/>
        <w:color w:val="231F20"/>
        <w:spacing w:val="-1"/>
      </w:rPr>
      <w:t>138    </w:t>
    </w:r>
    <w:r>
      <w:rPr>
        <w:sz w:val="17"/>
        <w:szCs w:val="17"/>
        <w:color w:val="231F20"/>
        <w:spacing w:val="-1"/>
      </w:rPr>
      <w:t>·                                           </w:t>
    </w:r>
    <w:r>
      <w:rPr>
        <w:rFonts w:ascii="Arial" w:hAnsi="Arial" w:eastAsia="Arial" w:cs="Arial"/>
        <w:sz w:val="17"/>
        <w:szCs w:val="17"/>
        <w:color w:val="231F20"/>
        <w:spacing w:val="-1"/>
      </w:rPr>
      <w:t>NEW  CHINESE  MEDICINE    July  2024</w:t>
    </w:r>
    <w:r>
      <w:rPr>
        <w:rFonts w:ascii="Arial" w:hAnsi="Arial" w:eastAsia="Arial" w:cs="Arial"/>
        <w:sz w:val="17"/>
        <w:szCs w:val="17"/>
        <w:color w:val="231F20"/>
      </w:rPr>
      <w:t xml:space="preserve">  </w:t>
    </w:r>
    <w:r>
      <w:rPr>
        <w:rFonts w:ascii="Arial" w:hAnsi="Arial" w:eastAsia="Arial" w:cs="Arial"/>
        <w:sz w:val="17"/>
        <w:szCs w:val="17"/>
        <w:color w:val="231F20"/>
        <w:spacing w:val="-1"/>
      </w:rPr>
      <w:t>V</w:t>
    </w:r>
    <w:r>
      <w:rPr>
        <w:rFonts w:ascii="Arial" w:hAnsi="Arial" w:eastAsia="Arial" w:cs="Arial"/>
        <w:sz w:val="17"/>
        <w:szCs w:val="17"/>
        <w:color w:val="231F20"/>
        <w:spacing w:val="-2"/>
      </w:rPr>
      <w:t>ol.56</w:t>
    </w:r>
    <w:r>
      <w:rPr>
        <w:rFonts w:ascii="Arial" w:hAnsi="Arial" w:eastAsia="Arial" w:cs="Arial"/>
        <w:sz w:val="17"/>
        <w:szCs w:val="17"/>
        <w:color w:val="231F20"/>
        <w:spacing w:val="2"/>
      </w:rPr>
      <w:t xml:space="preserve">  </w:t>
    </w:r>
    <w:r>
      <w:rPr>
        <w:rFonts w:ascii="Arial" w:hAnsi="Arial" w:eastAsia="Arial" w:cs="Arial"/>
        <w:sz w:val="17"/>
        <w:szCs w:val="17"/>
        <w:color w:val="231F20"/>
        <w:spacing w:val="-2"/>
      </w:rPr>
      <w:t>No.13</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87"/>
      <w:spacing w:before="35" w:line="208" w:lineRule="auto"/>
      <w:rPr>
        <w:sz w:val="17"/>
        <w:szCs w:val="17"/>
      </w:rPr>
    </w:pPr>
    <w:r>
      <w:pict>
        <v:shape id="WordPictureWatermark12" style="position:absolute;margin-left:20.4pt;margin-top:780.474pt;mso-position-vertical-relative:page;mso-position-horizontal-relative:page;width:475.5pt;height:9.7pt;z-index:-251654144;" o:allowincell="f" filled="false" stroked="false" type="#_x0000_t75">
          <v:imagedata o:title="" r:id="rId1"/>
        </v:shape>
      </w:pict>
    </w:r>
    <w:r>
      <w:pict>
        <v:shape id="_x0000_s14" style="position:absolute;margin-left:45.3543pt;margin-top:68.0313pt;mso-position-vertical-relative:page;mso-position-horizontal-relative:page;width:504.6pt;height:0.3pt;z-index:251663360;" o:allowincell="f" filled="false" strokecolor="#231F20" strokeweight="0.28pt" coordsize="10092,6" coordorigin="0,0" path="m0,2l10091,2e">
          <v:stroke joinstyle="miter" miterlimit="4"/>
        </v:shape>
      </w:pict>
    </w:r>
    <w:r>
      <w:rPr>
        <w:sz w:val="17"/>
        <w:szCs w:val="17"/>
        <w:color w:val="231F20"/>
        <w:spacing w:val="-6"/>
      </w:rPr>
      <w:t>新中医</w:t>
    </w:r>
    <w:r>
      <w:rPr>
        <w:sz w:val="17"/>
        <w:szCs w:val="17"/>
        <w:color w:val="231F20"/>
        <w:spacing w:val="14"/>
      </w:rPr>
      <w:t xml:space="preserve">   </w:t>
    </w:r>
    <w:r>
      <w:rPr>
        <w:sz w:val="17"/>
        <w:szCs w:val="17"/>
        <w:color w:val="231F20"/>
        <w:spacing w:val="-6"/>
      </w:rPr>
      <w:t>2024</w:t>
    </w:r>
    <w:r>
      <w:rPr>
        <w:sz w:val="17"/>
        <w:szCs w:val="17"/>
        <w:color w:val="231F20"/>
        <w:spacing w:val="-16"/>
      </w:rPr>
      <w:t xml:space="preserve"> </w:t>
    </w:r>
    <w:r>
      <w:rPr>
        <w:sz w:val="17"/>
        <w:szCs w:val="17"/>
        <w:color w:val="231F20"/>
        <w:spacing w:val="-6"/>
      </w:rPr>
      <w:t>年</w:t>
    </w:r>
    <w:r>
      <w:rPr>
        <w:sz w:val="17"/>
        <w:szCs w:val="17"/>
        <w:color w:val="231F20"/>
        <w:spacing w:val="-21"/>
      </w:rPr>
      <w:t xml:space="preserve"> </w:t>
    </w:r>
    <w:r>
      <w:rPr>
        <w:sz w:val="17"/>
        <w:szCs w:val="17"/>
        <w:color w:val="231F20"/>
        <w:spacing w:val="-6"/>
      </w:rPr>
      <w:t>7</w:t>
    </w:r>
    <w:r>
      <w:rPr>
        <w:sz w:val="17"/>
        <w:szCs w:val="17"/>
        <w:color w:val="231F20"/>
        <w:spacing w:val="-17"/>
      </w:rPr>
      <w:t xml:space="preserve"> </w:t>
    </w:r>
    <w:r>
      <w:rPr>
        <w:sz w:val="17"/>
        <w:szCs w:val="17"/>
        <w:color w:val="231F20"/>
        <w:spacing w:val="-6"/>
      </w:rPr>
      <w:t>月第</w:t>
    </w:r>
    <w:r>
      <w:rPr>
        <w:sz w:val="17"/>
        <w:szCs w:val="17"/>
        <w:color w:val="231F20"/>
        <w:spacing w:val="-19"/>
      </w:rPr>
      <w:t xml:space="preserve"> </w:t>
    </w:r>
    <w:r>
      <w:rPr>
        <w:sz w:val="17"/>
        <w:szCs w:val="17"/>
        <w:color w:val="231F20"/>
        <w:spacing w:val="-6"/>
      </w:rPr>
      <w:t>56</w:t>
    </w:r>
    <w:r>
      <w:rPr>
        <w:sz w:val="17"/>
        <w:szCs w:val="17"/>
        <w:color w:val="231F20"/>
        <w:spacing w:val="-23"/>
      </w:rPr>
      <w:t xml:space="preserve"> </w:t>
    </w:r>
    <w:r>
      <w:rPr>
        <w:sz w:val="17"/>
        <w:szCs w:val="17"/>
        <w:color w:val="231F20"/>
        <w:spacing w:val="-6"/>
      </w:rPr>
      <w:t>卷第 13</w:t>
    </w:r>
    <w:r>
      <w:rPr>
        <w:sz w:val="17"/>
        <w:szCs w:val="17"/>
        <w:color w:val="231F20"/>
        <w:spacing w:val="-25"/>
      </w:rPr>
      <w:t xml:space="preserve"> </w:t>
    </w:r>
    <w:r>
      <w:rPr>
        <w:sz w:val="17"/>
        <w:szCs w:val="17"/>
        <w:color w:val="231F20"/>
        <w:spacing w:val="-6"/>
      </w:rPr>
      <w:t>期</w:t>
    </w:r>
  </w:p>
  <w:p>
    <w:pPr>
      <w:pStyle w:val="BodyText"/>
      <w:ind w:left="3515"/>
      <w:spacing w:before="34" w:line="191" w:lineRule="auto"/>
      <w:rPr>
        <w:sz w:val="17"/>
        <w:szCs w:val="17"/>
      </w:rPr>
    </w:pPr>
    <w:r>
      <w:rPr>
        <w:sz w:val="17"/>
        <w:szCs w:val="17"/>
        <w:color w:val="231F20"/>
        <w:spacing w:val="-2"/>
      </w:rPr>
      <w:t>NEW  CHINESE  MEDICINE</w:t>
    </w:r>
    <w:r>
      <w:rPr>
        <w:sz w:val="17"/>
        <w:szCs w:val="17"/>
        <w:color w:val="231F20"/>
        <w:spacing w:val="10"/>
      </w:rPr>
      <w:t xml:space="preserve">   </w:t>
    </w:r>
    <w:r>
      <w:rPr>
        <w:sz w:val="17"/>
        <w:szCs w:val="17"/>
        <w:color w:val="231F20"/>
        <w:spacing w:val="-2"/>
      </w:rPr>
      <w:t>July  2024  Vol.56  N</w:t>
    </w:r>
    <w:r>
      <w:rPr>
        <w:sz w:val="17"/>
        <w:szCs w:val="17"/>
        <w:color w:val="231F20"/>
        <w:spacing w:val="-3"/>
      </w:rPr>
      <w:t>o.13                                             ·   139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65"/>
      <w:spacing w:before="35" w:line="208" w:lineRule="auto"/>
      <w:rPr>
        <w:sz w:val="17"/>
        <w:szCs w:val="17"/>
      </w:rPr>
    </w:pPr>
    <w:r>
      <w:pict>
        <v:shape id="WordPictureWatermark18" style="position:absolute;margin-left:20.4pt;margin-top:780.474pt;mso-position-vertical-relative:page;mso-position-horizontal-relative:page;width:475.5pt;height:9.7pt;z-index:-251652096;" o:allowincell="f" filled="false" stroked="false" type="#_x0000_t75">
          <v:imagedata o:title="" r:id="rId1"/>
        </v:shape>
      </w:pict>
    </w:r>
    <w:r>
      <w:pict>
        <v:shape id="_x0000_s20" style="position:absolute;margin-left:45.3543pt;margin-top:68.0313pt;mso-position-vertical-relative:page;mso-position-horizontal-relative:page;width:504.6pt;height:0.3pt;z-index:251665408;" o:allowincell="f" filled="false" strokecolor="#231F20" strokeweight="0.28pt" coordsize="10092,6" coordorigin="0,0" path="m0,2l10091,2e">
          <v:stroke joinstyle="miter" miterlimit="4"/>
        </v:shape>
      </w:pict>
    </w:r>
    <w:r>
      <w:rPr>
        <w:sz w:val="17"/>
        <w:szCs w:val="17"/>
        <w:color w:val="231F20"/>
        <w:spacing w:val="-6"/>
      </w:rPr>
      <w:t>新中医</w:t>
    </w:r>
    <w:r>
      <w:rPr>
        <w:sz w:val="17"/>
        <w:szCs w:val="17"/>
        <w:color w:val="231F20"/>
        <w:spacing w:val="14"/>
      </w:rPr>
      <w:t xml:space="preserve">   </w:t>
    </w:r>
    <w:r>
      <w:rPr>
        <w:sz w:val="17"/>
        <w:szCs w:val="17"/>
        <w:color w:val="231F20"/>
        <w:spacing w:val="-6"/>
      </w:rPr>
      <w:t>2024</w:t>
    </w:r>
    <w:r>
      <w:rPr>
        <w:sz w:val="17"/>
        <w:szCs w:val="17"/>
        <w:color w:val="231F20"/>
        <w:spacing w:val="-16"/>
      </w:rPr>
      <w:t xml:space="preserve"> </w:t>
    </w:r>
    <w:r>
      <w:rPr>
        <w:sz w:val="17"/>
        <w:szCs w:val="17"/>
        <w:color w:val="231F20"/>
        <w:spacing w:val="-6"/>
      </w:rPr>
      <w:t>年</w:t>
    </w:r>
    <w:r>
      <w:rPr>
        <w:sz w:val="17"/>
        <w:szCs w:val="17"/>
        <w:color w:val="231F20"/>
        <w:spacing w:val="-21"/>
      </w:rPr>
      <w:t xml:space="preserve"> </w:t>
    </w:r>
    <w:r>
      <w:rPr>
        <w:sz w:val="17"/>
        <w:szCs w:val="17"/>
        <w:color w:val="231F20"/>
        <w:spacing w:val="-6"/>
      </w:rPr>
      <w:t>7</w:t>
    </w:r>
    <w:r>
      <w:rPr>
        <w:sz w:val="17"/>
        <w:szCs w:val="17"/>
        <w:color w:val="231F20"/>
        <w:spacing w:val="-17"/>
      </w:rPr>
      <w:t xml:space="preserve"> </w:t>
    </w:r>
    <w:r>
      <w:rPr>
        <w:sz w:val="17"/>
        <w:szCs w:val="17"/>
        <w:color w:val="231F20"/>
        <w:spacing w:val="-6"/>
      </w:rPr>
      <w:t>月第</w:t>
    </w:r>
    <w:r>
      <w:rPr>
        <w:sz w:val="17"/>
        <w:szCs w:val="17"/>
        <w:color w:val="231F20"/>
        <w:spacing w:val="-19"/>
      </w:rPr>
      <w:t xml:space="preserve"> </w:t>
    </w:r>
    <w:r>
      <w:rPr>
        <w:sz w:val="17"/>
        <w:szCs w:val="17"/>
        <w:color w:val="231F20"/>
        <w:spacing w:val="-6"/>
      </w:rPr>
      <w:t>56</w:t>
    </w:r>
    <w:r>
      <w:rPr>
        <w:sz w:val="17"/>
        <w:szCs w:val="17"/>
        <w:color w:val="231F20"/>
        <w:spacing w:val="-23"/>
      </w:rPr>
      <w:t xml:space="preserve"> </w:t>
    </w:r>
    <w:r>
      <w:rPr>
        <w:sz w:val="17"/>
        <w:szCs w:val="17"/>
        <w:color w:val="231F20"/>
        <w:spacing w:val="-6"/>
      </w:rPr>
      <w:t>卷第 13</w:t>
    </w:r>
    <w:r>
      <w:rPr>
        <w:sz w:val="17"/>
        <w:szCs w:val="17"/>
        <w:color w:val="231F20"/>
        <w:spacing w:val="-25"/>
      </w:rPr>
      <w:t xml:space="preserve"> </w:t>
    </w:r>
    <w:r>
      <w:rPr>
        <w:sz w:val="17"/>
        <w:szCs w:val="17"/>
        <w:color w:val="231F20"/>
        <w:spacing w:val="-6"/>
      </w:rPr>
      <w:t>期</w:t>
    </w:r>
  </w:p>
  <w:p>
    <w:pPr>
      <w:pStyle w:val="BodyText"/>
      <w:ind w:left="574"/>
      <w:spacing w:before="34" w:line="191" w:lineRule="auto"/>
      <w:rPr>
        <w:sz w:val="17"/>
        <w:szCs w:val="17"/>
      </w:rPr>
    </w:pPr>
    <w:r>
      <w:rPr>
        <w:sz w:val="17"/>
        <w:szCs w:val="17"/>
        <w:color w:val="231F20"/>
        <w:spacing w:val="-2"/>
      </w:rPr>
      <w:t>·</w:t>
    </w:r>
    <w:r>
      <w:rPr>
        <w:sz w:val="17"/>
        <w:szCs w:val="17"/>
        <w:color w:val="231F20"/>
        <w:spacing w:val="18"/>
      </w:rPr>
      <w:t xml:space="preserve">  </w:t>
    </w:r>
    <w:r>
      <w:rPr>
        <w:sz w:val="17"/>
        <w:szCs w:val="17"/>
        <w:color w:val="231F20"/>
        <w:spacing w:val="-2"/>
      </w:rPr>
      <w:t>140</w:t>
    </w:r>
    <w:r>
      <w:rPr>
        <w:sz w:val="17"/>
        <w:szCs w:val="17"/>
        <w:color w:val="231F20"/>
        <w:spacing w:val="12"/>
        <w:w w:val="101"/>
      </w:rPr>
      <w:t xml:space="preserve">   </w:t>
    </w:r>
    <w:r>
      <w:rPr>
        <w:sz w:val="17"/>
        <w:szCs w:val="17"/>
        <w:color w:val="231F20"/>
        <w:spacing w:val="-2"/>
      </w:rPr>
      <w:t>·                           </w:t>
    </w:r>
    <w:r>
      <w:rPr>
        <w:sz w:val="17"/>
        <w:szCs w:val="17"/>
        <w:color w:val="231F20"/>
        <w:spacing w:val="-3"/>
      </w:rPr>
      <w:t xml:space="preserve">                 NEW  CHINESE  MEDICINE    July  2024  Vol.56  No.13</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87"/>
      <w:spacing w:before="35" w:line="208" w:lineRule="auto"/>
      <w:rPr>
        <w:sz w:val="17"/>
        <w:szCs w:val="17"/>
      </w:rPr>
    </w:pPr>
    <w:r>
      <w:pict>
        <v:shape id="WordPictureWatermark30" style="position:absolute;margin-left:20.4pt;margin-top:780.474pt;mso-position-vertical-relative:page;mso-position-horizontal-relative:page;width:475.5pt;height:9.7pt;z-index:-251650048;" o:allowincell="f" filled="false" stroked="false" type="#_x0000_t75">
          <v:imagedata o:title="" r:id="rId1"/>
        </v:shape>
      </w:pict>
    </w:r>
    <w:r>
      <w:pict>
        <v:shape id="_x0000_s32" style="position:absolute;margin-left:45.3543pt;margin-top:68.0313pt;mso-position-vertical-relative:page;mso-position-horizontal-relative:page;width:504.6pt;height:0.3pt;z-index:251667456;" o:allowincell="f" filled="false" strokecolor="#231F20" strokeweight="0.28pt" coordsize="10092,6" coordorigin="0,0" path="m0,2l10091,2e">
          <v:stroke joinstyle="miter" miterlimit="4"/>
        </v:shape>
      </w:pict>
    </w:r>
    <w:r>
      <w:rPr>
        <w:sz w:val="17"/>
        <w:szCs w:val="17"/>
        <w:color w:val="231F20"/>
        <w:spacing w:val="-4"/>
      </w:rPr>
      <w:t>新中医</w:t>
    </w:r>
    <w:r>
      <w:rPr>
        <w:sz w:val="17"/>
        <w:szCs w:val="17"/>
        <w:color w:val="231F20"/>
        <w:spacing w:val="17"/>
      </w:rPr>
      <w:t xml:space="preserve">   </w:t>
    </w:r>
    <w:r>
      <w:rPr>
        <w:rFonts w:ascii="Arial" w:hAnsi="Arial" w:eastAsia="Arial" w:cs="Arial"/>
        <w:sz w:val="17"/>
        <w:szCs w:val="17"/>
        <w:color w:val="231F20"/>
        <w:spacing w:val="-4"/>
      </w:rPr>
      <w:t>2024</w:t>
    </w:r>
    <w:r>
      <w:rPr>
        <w:rFonts w:ascii="Arial" w:hAnsi="Arial" w:eastAsia="Arial" w:cs="Arial"/>
        <w:sz w:val="17"/>
        <w:szCs w:val="17"/>
        <w:color w:val="231F20"/>
        <w:spacing w:val="-13"/>
      </w:rPr>
      <w:t xml:space="preserve"> </w:t>
    </w:r>
    <w:r>
      <w:rPr>
        <w:sz w:val="17"/>
        <w:szCs w:val="17"/>
        <w:color w:val="231F20"/>
        <w:spacing w:val="-4"/>
      </w:rPr>
      <w:t>年</w:t>
    </w:r>
    <w:r>
      <w:rPr>
        <w:sz w:val="17"/>
        <w:szCs w:val="17"/>
        <w:color w:val="231F20"/>
        <w:spacing w:val="-21"/>
      </w:rPr>
      <w:t xml:space="preserve"> </w:t>
    </w:r>
    <w:r>
      <w:rPr>
        <w:rFonts w:ascii="Arial" w:hAnsi="Arial" w:eastAsia="Arial" w:cs="Arial"/>
        <w:sz w:val="17"/>
        <w:szCs w:val="17"/>
        <w:color w:val="231F20"/>
        <w:spacing w:val="-4"/>
      </w:rPr>
      <w:t>7</w:t>
    </w:r>
    <w:r>
      <w:rPr>
        <w:rFonts w:ascii="Arial" w:hAnsi="Arial" w:eastAsia="Arial" w:cs="Arial"/>
        <w:sz w:val="17"/>
        <w:szCs w:val="17"/>
        <w:color w:val="231F20"/>
        <w:spacing w:val="-14"/>
      </w:rPr>
      <w:t xml:space="preserve"> </w:t>
    </w:r>
    <w:r>
      <w:rPr>
        <w:sz w:val="17"/>
        <w:szCs w:val="17"/>
        <w:color w:val="231F20"/>
        <w:spacing w:val="-4"/>
      </w:rPr>
      <w:t>月第</w:t>
    </w:r>
    <w:r>
      <w:rPr>
        <w:sz w:val="17"/>
        <w:szCs w:val="17"/>
        <w:color w:val="231F20"/>
        <w:spacing w:val="-19"/>
      </w:rPr>
      <w:t xml:space="preserve"> </w:t>
    </w:r>
    <w:r>
      <w:rPr>
        <w:rFonts w:ascii="Arial" w:hAnsi="Arial" w:eastAsia="Arial" w:cs="Arial"/>
        <w:sz w:val="17"/>
        <w:szCs w:val="17"/>
        <w:color w:val="231F20"/>
        <w:spacing w:val="-4"/>
      </w:rPr>
      <w:t>56</w:t>
    </w:r>
    <w:r>
      <w:rPr>
        <w:rFonts w:ascii="Arial" w:hAnsi="Arial" w:eastAsia="Arial" w:cs="Arial"/>
        <w:sz w:val="17"/>
        <w:szCs w:val="17"/>
        <w:color w:val="231F20"/>
        <w:spacing w:val="-20"/>
      </w:rPr>
      <w:t xml:space="preserve"> </w:t>
    </w:r>
    <w:r>
      <w:rPr>
        <w:sz w:val="17"/>
        <w:szCs w:val="17"/>
        <w:color w:val="231F20"/>
        <w:spacing w:val="-4"/>
      </w:rPr>
      <w:t>卷第 </w:t>
    </w:r>
    <w:r>
      <w:rPr>
        <w:rFonts w:ascii="Arial" w:hAnsi="Arial" w:eastAsia="Arial" w:cs="Arial"/>
        <w:sz w:val="17"/>
        <w:szCs w:val="17"/>
        <w:color w:val="231F20"/>
        <w:spacing w:val="-4"/>
      </w:rPr>
      <w:t>13</w:t>
    </w:r>
    <w:r>
      <w:rPr>
        <w:rFonts w:ascii="Arial" w:hAnsi="Arial" w:eastAsia="Arial" w:cs="Arial"/>
        <w:sz w:val="17"/>
        <w:szCs w:val="17"/>
        <w:color w:val="231F20"/>
        <w:spacing w:val="-23"/>
      </w:rPr>
      <w:t xml:space="preserve"> </w:t>
    </w:r>
    <w:r>
      <w:rPr>
        <w:sz w:val="17"/>
        <w:szCs w:val="17"/>
        <w:color w:val="231F20"/>
        <w:spacing w:val="-4"/>
      </w:rPr>
      <w:t>期</w:t>
    </w:r>
  </w:p>
  <w:p>
    <w:pPr>
      <w:pStyle w:val="BodyText"/>
      <w:ind w:left="3515"/>
      <w:spacing w:before="34" w:line="197" w:lineRule="auto"/>
      <w:rPr>
        <w:sz w:val="17"/>
        <w:szCs w:val="17"/>
      </w:rPr>
    </w:pPr>
    <w:r>
      <w:rPr>
        <w:rFonts w:ascii="Arial" w:hAnsi="Arial" w:eastAsia="Arial" w:cs="Arial"/>
        <w:sz w:val="17"/>
        <w:szCs w:val="17"/>
        <w:color w:val="231F20"/>
        <w:spacing w:val="-1"/>
      </w:rPr>
      <w:t>NEW  CHINESE  MEDICINE    July  2024  Vol.56  No.13         </w:t>
    </w:r>
    <w:r>
      <w:rPr>
        <w:rFonts w:ascii="Arial" w:hAnsi="Arial" w:eastAsia="Arial" w:cs="Arial"/>
        <w:sz w:val="17"/>
        <w:szCs w:val="17"/>
        <w:color w:val="231F20"/>
        <w:spacing w:val="-2"/>
      </w:rPr>
      <w:t xml:space="preserve">                                       </w:t>
    </w:r>
    <w:r>
      <w:rPr>
        <w:sz w:val="17"/>
        <w:szCs w:val="17"/>
        <w:color w:val="231F20"/>
        <w:spacing w:val="-2"/>
      </w:rPr>
      <w:t>·   </w:t>
    </w:r>
    <w:r>
      <w:rPr>
        <w:rFonts w:ascii="Arial" w:hAnsi="Arial" w:eastAsia="Arial" w:cs="Arial"/>
        <w:sz w:val="17"/>
        <w:szCs w:val="17"/>
        <w:color w:val="231F20"/>
        <w:spacing w:val="-2"/>
      </w:rPr>
      <w:t>141    </w:t>
    </w:r>
    <w:r>
      <w:rPr>
        <w:sz w:val="17"/>
        <w:szCs w:val="17"/>
        <w:color w:val="231F20"/>
        <w:spacing w:val="-2"/>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header" Target="header5.xml"/><Relationship Id="rId4" Type="http://schemas.openxmlformats.org/officeDocument/2006/relationships/header" Target="header4.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2024-07-12T17:29:26Z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2025-10-28T21:30:16</vt:filetime>
  </property>
</Properties>
</file>