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3" w:lineRule="auto"/>
        <w:rPr>
          <w:rFonts w:ascii="Arial"/>
          <w:sz w:val="21"/>
        </w:rPr>
      </w:pPr>
      <w:r/>
    </w:p>
    <w:p>
      <w:pPr>
        <w:spacing w:line="313" w:lineRule="auto"/>
        <w:rPr>
          <w:rFonts w:ascii="Arial"/>
          <w:sz w:val="21"/>
        </w:rPr>
      </w:pPr>
      <w:r/>
    </w:p>
    <w:p>
      <w:pPr>
        <w:pStyle w:val="BodyText"/>
        <w:ind w:right="30"/>
        <w:spacing w:before="60" w:line="276" w:lineRule="auto"/>
        <w:jc w:val="right"/>
        <w:rPr>
          <w:rFonts w:ascii="Times New Roman" w:hAnsi="Times New Roman" w:eastAsia="Times New Roman" w:cs="Times New Roman"/>
          <w:sz w:val="21"/>
          <w:szCs w:val="21"/>
        </w:rPr>
      </w:pPr>
      <w:r>
        <w:rPr>
          <w:sz w:val="16"/>
          <w:szCs w:val="16"/>
          <w:u w:val="single" w:color="auto"/>
          <w:color w:val="231F20"/>
          <w:spacing w:val="-3"/>
        </w:rPr>
        <w:t>中国实用医药2021年3月第16卷第7期  China</w:t>
      </w:r>
      <w:r>
        <w:rPr>
          <w:sz w:val="16"/>
          <w:szCs w:val="16"/>
          <w:u w:val="single" w:color="auto"/>
          <w:color w:val="231F20"/>
          <w:spacing w:val="-37"/>
        </w:rPr>
        <w:t xml:space="preserve"> </w:t>
      </w:r>
      <w:r>
        <w:rPr>
          <w:sz w:val="16"/>
          <w:szCs w:val="16"/>
          <w:u w:val="single" w:color="auto"/>
          <w:color w:val="231F20"/>
          <w:spacing w:val="-3"/>
        </w:rPr>
        <w:t>Prac</w:t>
      </w:r>
      <w:r>
        <w:rPr>
          <w:sz w:val="16"/>
          <w:szCs w:val="16"/>
          <w:u w:val="single" w:color="auto"/>
          <w:color w:val="231F20"/>
          <w:spacing w:val="-34"/>
        </w:rPr>
        <w:t xml:space="preserve"> </w:t>
      </w:r>
      <w:r>
        <w:rPr>
          <w:sz w:val="16"/>
          <w:szCs w:val="16"/>
          <w:u w:val="single" w:color="auto"/>
          <w:color w:val="231F20"/>
          <w:spacing w:val="-3"/>
        </w:rPr>
        <w:t>Med,</w:t>
      </w:r>
      <w:r>
        <w:rPr>
          <w:sz w:val="16"/>
          <w:szCs w:val="16"/>
          <w:u w:val="single" w:color="auto"/>
          <w:color w:val="231F20"/>
          <w:spacing w:val="-34"/>
        </w:rPr>
        <w:t xml:space="preserve"> </w:t>
      </w:r>
      <w:r>
        <w:rPr>
          <w:sz w:val="16"/>
          <w:szCs w:val="16"/>
          <w:u w:val="single" w:color="auto"/>
          <w:color w:val="231F20"/>
          <w:spacing w:val="-3"/>
        </w:rPr>
        <w:t>Mar</w:t>
      </w:r>
      <w:r>
        <w:rPr>
          <w:sz w:val="16"/>
          <w:szCs w:val="16"/>
          <w:u w:val="single" w:color="auto"/>
          <w:color w:val="231F20"/>
          <w:spacing w:val="-37"/>
        </w:rPr>
        <w:t xml:space="preserve"> </w:t>
      </w:r>
      <w:r>
        <w:rPr>
          <w:sz w:val="16"/>
          <w:szCs w:val="16"/>
          <w:u w:val="single" w:color="auto"/>
          <w:color w:val="231F20"/>
          <w:spacing w:val="-3"/>
        </w:rPr>
        <w:t>2021,</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5"/>
        </w:rPr>
        <w:t xml:space="preserve"> </w:t>
      </w:r>
      <w:r>
        <w:rPr>
          <w:sz w:val="16"/>
          <w:szCs w:val="16"/>
          <w:u w:val="single" w:color="auto"/>
          <w:color w:val="231F20"/>
          <w:spacing w:val="-3"/>
        </w:rPr>
        <w:t>No.</w:t>
      </w:r>
      <w:r>
        <w:rPr>
          <w:sz w:val="16"/>
          <w:szCs w:val="16"/>
          <w:u w:val="single" w:color="auto"/>
          <w:color w:val="231F20"/>
          <w:spacing w:val="-37"/>
        </w:rPr>
        <w:t xml:space="preserve"> </w:t>
      </w:r>
      <w:r>
        <w:rPr>
          <w:sz w:val="16"/>
          <w:szCs w:val="16"/>
          <w:u w:val="single" w:color="auto"/>
          <w:color w:val="231F20"/>
          <w:spacing w:val="-3"/>
        </w:rPr>
        <w:t>7</w:t>
      </w:r>
      <w:r>
        <w:rPr>
          <w:sz w:val="16"/>
          <w:szCs w:val="16"/>
          <w:color w:val="231F20"/>
          <w:spacing w:val="-3"/>
        </w:rPr>
        <w:t xml:space="preserve">                                           </w:t>
      </w:r>
      <w:r>
        <w:rPr>
          <w:sz w:val="16"/>
          <w:szCs w:val="16"/>
          <w:color w:val="231F20"/>
          <w:spacing w:val="-4"/>
        </w:rPr>
        <w:t xml:space="preserve">      </w:t>
      </w:r>
      <w:r>
        <w:rPr>
          <w:rFonts w:ascii="Times New Roman" w:hAnsi="Times New Roman" w:eastAsia="Times New Roman" w:cs="Times New Roman"/>
          <w:sz w:val="21"/>
          <w:szCs w:val="21"/>
          <w:color w:val="231F20"/>
          <w:spacing w:val="-4"/>
          <w:position w:val="-1"/>
        </w:rPr>
        <w:t>·161  ·</w:t>
      </w:r>
    </w:p>
    <w:p>
      <w:pPr>
        <w:spacing w:line="217" w:lineRule="exact"/>
        <w:rPr/>
      </w:pPr>
      <w:r/>
    </w:p>
    <w:p>
      <w:pPr>
        <w:spacing w:line="217" w:lineRule="exact"/>
        <w:sectPr>
          <w:headerReference w:type="default" r:id="rId1"/>
          <w:pgSz w:w="11906" w:h="16838"/>
          <w:pgMar w:top="400" w:right="937" w:bottom="0" w:left="407" w:header="0" w:footer="0" w:gutter="0"/>
          <w:cols w:equalWidth="0" w:num="1">
            <w:col w:w="10560" w:space="0"/>
          </w:cols>
        </w:sectPr>
        <w:rPr/>
      </w:pPr>
    </w:p>
    <w:p>
      <w:pPr>
        <w:pStyle w:val="BodyText"/>
        <w:ind w:left="1152" w:right="157" w:hanging="509"/>
        <w:spacing w:before="2" w:line="288" w:lineRule="auto"/>
        <w:rPr>
          <w:sz w:val="16"/>
          <w:szCs w:val="16"/>
        </w:rPr>
      </w:pPr>
      <w:r>
        <w:rPr>
          <w:sz w:val="16"/>
          <w:szCs w:val="16"/>
          <w:color w:val="231F20"/>
          <w:spacing w:val="-7"/>
        </w:rPr>
        <w:t>［4］</w:t>
      </w:r>
      <w:r>
        <w:rPr>
          <w:sz w:val="16"/>
          <w:szCs w:val="16"/>
          <w:color w:val="231F20"/>
          <w:spacing w:val="30"/>
        </w:rPr>
        <w:t xml:space="preserve"> </w:t>
      </w:r>
      <w:r>
        <w:rPr>
          <w:sz w:val="16"/>
          <w:szCs w:val="16"/>
          <w:color w:val="231F20"/>
          <w:spacing w:val="-7"/>
        </w:rPr>
        <w:t>刘畅</w:t>
      </w:r>
      <w:r>
        <w:rPr>
          <w:sz w:val="16"/>
          <w:szCs w:val="16"/>
          <w:color w:val="231F20"/>
          <w:spacing w:val="-41"/>
        </w:rPr>
        <w:t xml:space="preserve"> </w:t>
      </w:r>
      <w:r>
        <w:rPr>
          <w:sz w:val="16"/>
          <w:szCs w:val="16"/>
          <w:color w:val="231F20"/>
          <w:spacing w:val="-7"/>
        </w:rPr>
        <w:t>,</w:t>
      </w:r>
      <w:r>
        <w:rPr>
          <w:sz w:val="16"/>
          <w:szCs w:val="16"/>
          <w:color w:val="231F20"/>
          <w:spacing w:val="-36"/>
        </w:rPr>
        <w:t xml:space="preserve"> </w:t>
      </w:r>
      <w:r>
        <w:rPr>
          <w:sz w:val="16"/>
          <w:szCs w:val="16"/>
          <w:color w:val="231F20"/>
          <w:spacing w:val="-7"/>
        </w:rPr>
        <w:t>姜婷婷</w:t>
      </w:r>
      <w:r>
        <w:rPr>
          <w:sz w:val="16"/>
          <w:szCs w:val="16"/>
          <w:color w:val="231F20"/>
          <w:spacing w:val="-41"/>
        </w:rPr>
        <w:t xml:space="preserve"> </w:t>
      </w:r>
      <w:r>
        <w:rPr>
          <w:sz w:val="16"/>
          <w:szCs w:val="16"/>
          <w:color w:val="231F20"/>
          <w:spacing w:val="-7"/>
        </w:rPr>
        <w:t>,</w:t>
      </w:r>
      <w:r>
        <w:rPr>
          <w:sz w:val="16"/>
          <w:szCs w:val="16"/>
          <w:color w:val="231F20"/>
          <w:spacing w:val="-33"/>
        </w:rPr>
        <w:t xml:space="preserve"> </w:t>
      </w:r>
      <w:r>
        <w:rPr>
          <w:sz w:val="16"/>
          <w:szCs w:val="16"/>
          <w:color w:val="231F20"/>
          <w:spacing w:val="-7"/>
        </w:rPr>
        <w:t>张聪</w:t>
      </w:r>
      <w:r>
        <w:rPr>
          <w:sz w:val="16"/>
          <w:szCs w:val="16"/>
          <w:color w:val="231F20"/>
          <w:spacing w:val="-41"/>
        </w:rPr>
        <w:t xml:space="preserve"> </w:t>
      </w:r>
      <w:r>
        <w:rPr>
          <w:sz w:val="16"/>
          <w:szCs w:val="16"/>
          <w:color w:val="231F20"/>
          <w:spacing w:val="-7"/>
        </w:rPr>
        <w:t>,</w:t>
      </w:r>
      <w:r>
        <w:rPr>
          <w:sz w:val="16"/>
          <w:szCs w:val="16"/>
          <w:color w:val="231F20"/>
          <w:spacing w:val="-35"/>
        </w:rPr>
        <w:t xml:space="preserve"> </w:t>
      </w:r>
      <w:r>
        <w:rPr>
          <w:sz w:val="16"/>
          <w:szCs w:val="16"/>
          <w:color w:val="231F20"/>
          <w:spacing w:val="-7"/>
        </w:rPr>
        <w:t>等</w:t>
      </w:r>
      <w:r>
        <w:rPr>
          <w:sz w:val="16"/>
          <w:szCs w:val="16"/>
          <w:color w:val="231F20"/>
          <w:spacing w:val="-39"/>
        </w:rPr>
        <w:t xml:space="preserve"> </w:t>
      </w:r>
      <w:r>
        <w:rPr>
          <w:sz w:val="16"/>
          <w:szCs w:val="16"/>
          <w:color w:val="231F20"/>
          <w:spacing w:val="-7"/>
        </w:rPr>
        <w:t>.</w:t>
      </w:r>
      <w:r>
        <w:rPr>
          <w:sz w:val="16"/>
          <w:szCs w:val="16"/>
          <w:color w:val="231F20"/>
          <w:spacing w:val="-39"/>
        </w:rPr>
        <w:t xml:space="preserve"> </w:t>
      </w:r>
      <w:r>
        <w:rPr>
          <w:sz w:val="16"/>
          <w:szCs w:val="16"/>
          <w:color w:val="231F20"/>
          <w:spacing w:val="-7"/>
        </w:rPr>
        <w:t>前列舒通胶囊治疗慢性前列腺炎</w:t>
      </w:r>
      <w:r>
        <w:rPr>
          <w:sz w:val="16"/>
          <w:szCs w:val="16"/>
          <w:color w:val="231F20"/>
          <w:spacing w:val="-8"/>
        </w:rPr>
        <w:t>的有</w:t>
      </w:r>
      <w:r>
        <w:rPr>
          <w:sz w:val="16"/>
          <w:szCs w:val="16"/>
          <w:color w:val="231F20"/>
        </w:rPr>
        <w:t xml:space="preserve"> </w:t>
      </w:r>
      <w:r>
        <w:rPr>
          <w:sz w:val="16"/>
          <w:szCs w:val="16"/>
          <w:color w:val="231F20"/>
          <w:spacing w:val="-11"/>
        </w:rPr>
        <w:t>效性、安全性、经济性系统评价</w:t>
      </w:r>
      <w:r>
        <w:rPr>
          <w:sz w:val="16"/>
          <w:szCs w:val="16"/>
          <w:color w:val="231F20"/>
          <w:spacing w:val="-24"/>
        </w:rPr>
        <w:t xml:space="preserve"> </w:t>
      </w:r>
      <w:r>
        <w:rPr>
          <w:sz w:val="16"/>
          <w:szCs w:val="16"/>
          <w:color w:val="231F20"/>
          <w:spacing w:val="-11"/>
        </w:rPr>
        <w:t>.</w:t>
      </w:r>
      <w:r>
        <w:rPr>
          <w:sz w:val="16"/>
          <w:szCs w:val="16"/>
          <w:color w:val="231F20"/>
          <w:spacing w:val="-21"/>
        </w:rPr>
        <w:t xml:space="preserve"> </w:t>
      </w:r>
      <w:r>
        <w:rPr>
          <w:sz w:val="16"/>
          <w:szCs w:val="16"/>
          <w:color w:val="231F20"/>
          <w:spacing w:val="-11"/>
        </w:rPr>
        <w:t>中华男科学杂志</w:t>
      </w:r>
      <w:r>
        <w:rPr>
          <w:sz w:val="16"/>
          <w:szCs w:val="16"/>
          <w:color w:val="231F20"/>
          <w:spacing w:val="-32"/>
        </w:rPr>
        <w:t xml:space="preserve"> </w:t>
      </w:r>
      <w:r>
        <w:rPr>
          <w:sz w:val="16"/>
          <w:szCs w:val="16"/>
          <w:color w:val="231F20"/>
          <w:spacing w:val="-11"/>
        </w:rPr>
        <w:t>,</w:t>
      </w:r>
      <w:r>
        <w:rPr>
          <w:sz w:val="16"/>
          <w:szCs w:val="16"/>
          <w:color w:val="231F20"/>
          <w:spacing w:val="-36"/>
        </w:rPr>
        <w:t xml:space="preserve"> </w:t>
      </w:r>
      <w:r>
        <w:rPr>
          <w:sz w:val="16"/>
          <w:szCs w:val="16"/>
          <w:color w:val="231F20"/>
          <w:spacing w:val="-11"/>
        </w:rPr>
        <w:t>2019,</w:t>
      </w:r>
      <w:r>
        <w:rPr>
          <w:sz w:val="16"/>
          <w:szCs w:val="16"/>
          <w:color w:val="231F20"/>
          <w:spacing w:val="-36"/>
        </w:rPr>
        <w:t xml:space="preserve"> </w:t>
      </w:r>
      <w:r>
        <w:rPr>
          <w:sz w:val="16"/>
          <w:szCs w:val="16"/>
          <w:color w:val="231F20"/>
          <w:spacing w:val="-11"/>
        </w:rPr>
        <w:t>25(5):</w:t>
      </w:r>
      <w:r>
        <w:rPr>
          <w:sz w:val="16"/>
          <w:szCs w:val="16"/>
          <w:color w:val="231F20"/>
        </w:rPr>
        <w:t xml:space="preserve"> </w:t>
      </w:r>
      <w:r>
        <w:rPr>
          <w:sz w:val="16"/>
          <w:szCs w:val="16"/>
          <w:color w:val="231F20"/>
        </w:rPr>
        <w:t>444-450.</w:t>
      </w:r>
    </w:p>
    <w:p>
      <w:pPr>
        <w:pStyle w:val="BodyText"/>
        <w:ind w:left="1152" w:right="158" w:hanging="509"/>
        <w:spacing w:before="29" w:line="272" w:lineRule="auto"/>
        <w:rPr>
          <w:sz w:val="16"/>
          <w:szCs w:val="16"/>
        </w:rPr>
      </w:pPr>
      <w:r>
        <w:rPr>
          <w:sz w:val="16"/>
          <w:szCs w:val="16"/>
          <w:color w:val="231F20"/>
          <w:spacing w:val="3"/>
        </w:rPr>
        <w:t>［5］</w:t>
      </w:r>
      <w:r>
        <w:rPr>
          <w:sz w:val="16"/>
          <w:szCs w:val="16"/>
          <w:color w:val="231F20"/>
          <w:spacing w:val="29"/>
          <w:w w:val="101"/>
        </w:rPr>
        <w:t xml:space="preserve"> </w:t>
      </w:r>
      <w:r>
        <w:rPr>
          <w:sz w:val="16"/>
          <w:szCs w:val="16"/>
          <w:color w:val="231F20"/>
          <w:spacing w:val="3"/>
        </w:rPr>
        <w:t>韩强</w:t>
      </w:r>
      <w:r>
        <w:rPr>
          <w:sz w:val="16"/>
          <w:szCs w:val="16"/>
          <w:color w:val="231F20"/>
          <w:spacing w:val="-29"/>
        </w:rPr>
        <w:t xml:space="preserve"> </w:t>
      </w:r>
      <w:r>
        <w:rPr>
          <w:sz w:val="16"/>
          <w:szCs w:val="16"/>
          <w:color w:val="231F20"/>
          <w:spacing w:val="3"/>
        </w:rPr>
        <w:t>.</w:t>
      </w:r>
      <w:r>
        <w:rPr>
          <w:sz w:val="16"/>
          <w:szCs w:val="16"/>
          <w:color w:val="231F20"/>
          <w:spacing w:val="-19"/>
        </w:rPr>
        <w:t xml:space="preserve"> </w:t>
      </w:r>
      <w:r>
        <w:rPr>
          <w:sz w:val="16"/>
          <w:szCs w:val="16"/>
          <w:color w:val="231F20"/>
          <w:spacing w:val="3"/>
        </w:rPr>
        <w:t>前列舒通胶囊在慢性前列腺炎中临床应用中国</w:t>
      </w:r>
      <w:r>
        <w:rPr>
          <w:sz w:val="16"/>
          <w:szCs w:val="16"/>
          <w:color w:val="231F20"/>
          <w:spacing w:val="2"/>
        </w:rPr>
        <w:t>专家共</w:t>
      </w:r>
      <w:r>
        <w:rPr>
          <w:sz w:val="16"/>
          <w:szCs w:val="16"/>
          <w:color w:val="231F20"/>
        </w:rPr>
        <w:t xml:space="preserve"> </w:t>
      </w:r>
      <w:r>
        <w:rPr>
          <w:sz w:val="16"/>
          <w:szCs w:val="16"/>
          <w:color w:val="231F20"/>
          <w:spacing w:val="-10"/>
        </w:rPr>
        <w:t>识</w:t>
      </w:r>
      <w:r>
        <w:rPr>
          <w:sz w:val="16"/>
          <w:szCs w:val="16"/>
          <w:color w:val="231F20"/>
          <w:spacing w:val="-25"/>
        </w:rPr>
        <w:t xml:space="preserve"> </w:t>
      </w:r>
      <w:r>
        <w:rPr>
          <w:sz w:val="16"/>
          <w:szCs w:val="16"/>
          <w:color w:val="231F20"/>
          <w:spacing w:val="-10"/>
        </w:rPr>
        <w:t>.</w:t>
      </w:r>
      <w:r>
        <w:rPr>
          <w:sz w:val="16"/>
          <w:szCs w:val="16"/>
          <w:color w:val="231F20"/>
          <w:spacing w:val="-21"/>
        </w:rPr>
        <w:t xml:space="preserve"> </w:t>
      </w:r>
      <w:r>
        <w:rPr>
          <w:sz w:val="16"/>
          <w:szCs w:val="16"/>
          <w:color w:val="231F20"/>
          <w:spacing w:val="-10"/>
        </w:rPr>
        <w:t>中华男科学杂志</w:t>
      </w:r>
      <w:r>
        <w:rPr>
          <w:sz w:val="16"/>
          <w:szCs w:val="16"/>
          <w:color w:val="231F20"/>
          <w:spacing w:val="-32"/>
        </w:rPr>
        <w:t xml:space="preserve"> </w:t>
      </w:r>
      <w:r>
        <w:rPr>
          <w:sz w:val="16"/>
          <w:szCs w:val="16"/>
          <w:color w:val="231F20"/>
          <w:spacing w:val="-10"/>
        </w:rPr>
        <w:t>,</w:t>
      </w:r>
      <w:r>
        <w:rPr>
          <w:sz w:val="16"/>
          <w:szCs w:val="16"/>
          <w:color w:val="231F20"/>
          <w:spacing w:val="-36"/>
        </w:rPr>
        <w:t xml:space="preserve"> </w:t>
      </w:r>
      <w:r>
        <w:rPr>
          <w:sz w:val="16"/>
          <w:szCs w:val="16"/>
          <w:color w:val="231F20"/>
          <w:spacing w:val="-10"/>
        </w:rPr>
        <w:t>2018,</w:t>
      </w:r>
      <w:r>
        <w:rPr>
          <w:sz w:val="16"/>
          <w:szCs w:val="16"/>
          <w:color w:val="231F20"/>
          <w:spacing w:val="-37"/>
        </w:rPr>
        <w:t xml:space="preserve"> </w:t>
      </w:r>
      <w:r>
        <w:rPr>
          <w:sz w:val="16"/>
          <w:szCs w:val="16"/>
          <w:color w:val="231F20"/>
          <w:spacing w:val="-10"/>
        </w:rPr>
        <w:t>24(12):88-91.</w:t>
      </w:r>
    </w:p>
    <w:p>
      <w:pPr>
        <w:pStyle w:val="BodyText"/>
        <w:ind w:left="1153" w:right="157" w:hanging="510"/>
        <w:spacing w:before="48" w:line="272" w:lineRule="auto"/>
        <w:rPr>
          <w:sz w:val="16"/>
          <w:szCs w:val="16"/>
        </w:rPr>
      </w:pPr>
      <w:r>
        <w:rPr>
          <w:sz w:val="16"/>
          <w:szCs w:val="16"/>
          <w:color w:val="231F20"/>
          <w:spacing w:val="-5"/>
        </w:rPr>
        <w:t>［6］</w:t>
      </w:r>
      <w:r>
        <w:rPr>
          <w:sz w:val="16"/>
          <w:szCs w:val="16"/>
          <w:color w:val="231F20"/>
          <w:spacing w:val="29"/>
        </w:rPr>
        <w:t xml:space="preserve"> </w:t>
      </w:r>
      <w:r>
        <w:rPr>
          <w:sz w:val="16"/>
          <w:szCs w:val="16"/>
          <w:color w:val="231F20"/>
          <w:spacing w:val="-5"/>
        </w:rPr>
        <w:t>都靖</w:t>
      </w:r>
      <w:r>
        <w:rPr>
          <w:sz w:val="16"/>
          <w:szCs w:val="16"/>
          <w:color w:val="231F20"/>
          <w:spacing w:val="-31"/>
        </w:rPr>
        <w:t xml:space="preserve"> </w:t>
      </w:r>
      <w:r>
        <w:rPr>
          <w:sz w:val="16"/>
          <w:szCs w:val="16"/>
          <w:color w:val="231F20"/>
          <w:spacing w:val="-5"/>
        </w:rPr>
        <w:t>,</w:t>
      </w:r>
      <w:r>
        <w:rPr>
          <w:sz w:val="16"/>
          <w:szCs w:val="16"/>
          <w:color w:val="231F20"/>
          <w:spacing w:val="-18"/>
        </w:rPr>
        <w:t xml:space="preserve"> </w:t>
      </w:r>
      <w:r>
        <w:rPr>
          <w:sz w:val="16"/>
          <w:szCs w:val="16"/>
          <w:color w:val="231F20"/>
          <w:spacing w:val="-5"/>
        </w:rPr>
        <w:t>王永传</w:t>
      </w:r>
      <w:r>
        <w:rPr>
          <w:sz w:val="16"/>
          <w:szCs w:val="16"/>
          <w:color w:val="231F20"/>
          <w:spacing w:val="-31"/>
        </w:rPr>
        <w:t xml:space="preserve"> </w:t>
      </w:r>
      <w:r>
        <w:rPr>
          <w:sz w:val="16"/>
          <w:szCs w:val="16"/>
          <w:color w:val="231F20"/>
          <w:spacing w:val="-5"/>
        </w:rPr>
        <w:t>,</w:t>
      </w:r>
      <w:r>
        <w:rPr>
          <w:sz w:val="16"/>
          <w:szCs w:val="16"/>
          <w:color w:val="231F20"/>
          <w:spacing w:val="-22"/>
        </w:rPr>
        <w:t xml:space="preserve"> </w:t>
      </w:r>
      <w:r>
        <w:rPr>
          <w:sz w:val="16"/>
          <w:szCs w:val="16"/>
          <w:color w:val="231F20"/>
          <w:spacing w:val="-5"/>
        </w:rPr>
        <w:t>孙帅</w:t>
      </w:r>
      <w:r>
        <w:rPr>
          <w:sz w:val="16"/>
          <w:szCs w:val="16"/>
          <w:color w:val="231F20"/>
          <w:spacing w:val="-31"/>
        </w:rPr>
        <w:t xml:space="preserve"> </w:t>
      </w:r>
      <w:r>
        <w:rPr>
          <w:sz w:val="16"/>
          <w:szCs w:val="16"/>
          <w:color w:val="231F20"/>
          <w:spacing w:val="-5"/>
        </w:rPr>
        <w:t>,</w:t>
      </w:r>
      <w:r>
        <w:rPr>
          <w:sz w:val="16"/>
          <w:szCs w:val="16"/>
          <w:color w:val="231F20"/>
          <w:spacing w:val="-20"/>
        </w:rPr>
        <w:t xml:space="preserve"> </w:t>
      </w:r>
      <w:r>
        <w:rPr>
          <w:sz w:val="16"/>
          <w:szCs w:val="16"/>
          <w:color w:val="231F20"/>
          <w:spacing w:val="-5"/>
        </w:rPr>
        <w:t>等</w:t>
      </w:r>
      <w:r>
        <w:rPr>
          <w:sz w:val="16"/>
          <w:szCs w:val="16"/>
          <w:color w:val="231F20"/>
          <w:spacing w:val="-29"/>
        </w:rPr>
        <w:t xml:space="preserve"> </w:t>
      </w:r>
      <w:r>
        <w:rPr>
          <w:sz w:val="16"/>
          <w:szCs w:val="16"/>
          <w:color w:val="231F20"/>
          <w:spacing w:val="-5"/>
        </w:rPr>
        <w:t>.</w:t>
      </w:r>
      <w:r>
        <w:rPr>
          <w:sz w:val="16"/>
          <w:szCs w:val="16"/>
          <w:color w:val="231F20"/>
          <w:spacing w:val="-22"/>
        </w:rPr>
        <w:t xml:space="preserve"> </w:t>
      </w:r>
      <w:r>
        <w:rPr>
          <w:sz w:val="16"/>
          <w:szCs w:val="16"/>
          <w:color w:val="231F20"/>
          <w:spacing w:val="-5"/>
        </w:rPr>
        <w:t>前列汤联合超声</w:t>
      </w:r>
      <w:r>
        <w:rPr>
          <w:sz w:val="16"/>
          <w:szCs w:val="16"/>
          <w:color w:val="231F20"/>
          <w:spacing w:val="-6"/>
        </w:rPr>
        <w:t>电导治疗Ⅲ型慢性</w:t>
      </w:r>
      <w:r>
        <w:rPr>
          <w:sz w:val="16"/>
          <w:szCs w:val="16"/>
          <w:color w:val="231F20"/>
        </w:rPr>
        <w:t xml:space="preserve"> </w:t>
      </w:r>
      <w:r>
        <w:rPr>
          <w:sz w:val="16"/>
          <w:szCs w:val="16"/>
          <w:color w:val="231F20"/>
          <w:spacing w:val="-10"/>
        </w:rPr>
        <w:t>前列腺炎</w:t>
      </w:r>
      <w:r>
        <w:rPr>
          <w:sz w:val="16"/>
          <w:szCs w:val="16"/>
          <w:color w:val="231F20"/>
          <w:spacing w:val="-19"/>
        </w:rPr>
        <w:t xml:space="preserve"> </w:t>
      </w:r>
      <w:r>
        <w:rPr>
          <w:sz w:val="16"/>
          <w:szCs w:val="16"/>
          <w:color w:val="231F20"/>
          <w:spacing w:val="-10"/>
        </w:rPr>
        <w:t>.</w:t>
      </w:r>
      <w:r>
        <w:rPr>
          <w:sz w:val="16"/>
          <w:szCs w:val="16"/>
          <w:color w:val="231F20"/>
          <w:spacing w:val="-22"/>
        </w:rPr>
        <w:t xml:space="preserve"> </w:t>
      </w:r>
      <w:r>
        <w:rPr>
          <w:sz w:val="16"/>
          <w:szCs w:val="16"/>
          <w:color w:val="231F20"/>
          <w:spacing w:val="-10"/>
        </w:rPr>
        <w:t>中医学报</w:t>
      </w:r>
      <w:r>
        <w:rPr>
          <w:sz w:val="16"/>
          <w:szCs w:val="16"/>
          <w:color w:val="231F20"/>
          <w:spacing w:val="-31"/>
        </w:rPr>
        <w:t xml:space="preserve"> </w:t>
      </w:r>
      <w:r>
        <w:rPr>
          <w:sz w:val="16"/>
          <w:szCs w:val="16"/>
          <w:color w:val="231F20"/>
          <w:spacing w:val="-10"/>
        </w:rPr>
        <w:t>,</w:t>
      </w:r>
      <w:r>
        <w:rPr>
          <w:sz w:val="16"/>
          <w:szCs w:val="16"/>
          <w:color w:val="231F20"/>
          <w:spacing w:val="-37"/>
        </w:rPr>
        <w:t xml:space="preserve"> </w:t>
      </w:r>
      <w:r>
        <w:rPr>
          <w:sz w:val="16"/>
          <w:szCs w:val="16"/>
          <w:color w:val="231F20"/>
          <w:spacing w:val="-10"/>
        </w:rPr>
        <w:t>2019,</w:t>
      </w:r>
      <w:r>
        <w:rPr>
          <w:sz w:val="16"/>
          <w:szCs w:val="16"/>
          <w:color w:val="231F20"/>
          <w:spacing w:val="-34"/>
        </w:rPr>
        <w:t xml:space="preserve"> </w:t>
      </w:r>
      <w:r>
        <w:rPr>
          <w:sz w:val="16"/>
          <w:szCs w:val="16"/>
          <w:color w:val="231F20"/>
          <w:spacing w:val="-10"/>
        </w:rPr>
        <w:t>34(3):203-206.</w:t>
      </w:r>
    </w:p>
    <w:p>
      <w:pPr>
        <w:spacing w:line="9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512" w:right="81" w:hanging="512"/>
        <w:spacing w:line="288" w:lineRule="auto"/>
        <w:rPr>
          <w:sz w:val="16"/>
          <w:szCs w:val="16"/>
        </w:rPr>
      </w:pPr>
      <w:r>
        <w:rPr>
          <w:sz w:val="16"/>
          <w:szCs w:val="16"/>
          <w:color w:val="231F20"/>
          <w:spacing w:val="2"/>
        </w:rPr>
        <w:t>［7］</w:t>
      </w:r>
      <w:r>
        <w:rPr>
          <w:sz w:val="16"/>
          <w:szCs w:val="16"/>
          <w:color w:val="231F20"/>
          <w:spacing w:val="55"/>
          <w:w w:val="101"/>
        </w:rPr>
        <w:t xml:space="preserve"> </w:t>
      </w:r>
      <w:r>
        <w:rPr>
          <w:sz w:val="16"/>
          <w:szCs w:val="16"/>
          <w:color w:val="231F20"/>
          <w:spacing w:val="2"/>
        </w:rPr>
        <w:t>中国中医药信息学会男科分会</w:t>
      </w:r>
      <w:r>
        <w:rPr>
          <w:sz w:val="16"/>
          <w:szCs w:val="16"/>
          <w:color w:val="231F20"/>
          <w:spacing w:val="-29"/>
        </w:rPr>
        <w:t xml:space="preserve"> </w:t>
      </w:r>
      <w:r>
        <w:rPr>
          <w:sz w:val="16"/>
          <w:szCs w:val="16"/>
          <w:color w:val="231F20"/>
          <w:spacing w:val="2"/>
        </w:rPr>
        <w:t>.</w:t>
      </w:r>
      <w:r>
        <w:rPr>
          <w:sz w:val="16"/>
          <w:szCs w:val="16"/>
          <w:color w:val="231F20"/>
          <w:spacing w:val="-19"/>
        </w:rPr>
        <w:t xml:space="preserve"> </w:t>
      </w:r>
      <w:r>
        <w:rPr>
          <w:sz w:val="16"/>
          <w:szCs w:val="16"/>
          <w:color w:val="231F20"/>
          <w:spacing w:val="2"/>
        </w:rPr>
        <w:t>前列舒通胶囊在慢性前列腺</w:t>
      </w:r>
      <w:r>
        <w:rPr>
          <w:sz w:val="16"/>
          <w:szCs w:val="16"/>
          <w:color w:val="231F20"/>
        </w:rPr>
        <w:t xml:space="preserve"> </w:t>
      </w:r>
      <w:r>
        <w:rPr>
          <w:sz w:val="16"/>
          <w:szCs w:val="16"/>
          <w:color w:val="231F20"/>
          <w:spacing w:val="-5"/>
        </w:rPr>
        <w:t>炎中临床应用中国专家共识</w:t>
      </w:r>
      <w:r>
        <w:rPr>
          <w:sz w:val="16"/>
          <w:szCs w:val="16"/>
          <w:color w:val="231F20"/>
          <w:spacing w:val="-29"/>
        </w:rPr>
        <w:t xml:space="preserve"> </w:t>
      </w:r>
      <w:r>
        <w:rPr>
          <w:sz w:val="16"/>
          <w:szCs w:val="16"/>
          <w:color w:val="231F20"/>
          <w:spacing w:val="-5"/>
        </w:rPr>
        <w:t>. 中华男科学杂志</w:t>
      </w:r>
      <w:r>
        <w:rPr>
          <w:sz w:val="16"/>
          <w:szCs w:val="16"/>
          <w:color w:val="231F20"/>
          <w:spacing w:val="-30"/>
        </w:rPr>
        <w:t xml:space="preserve"> </w:t>
      </w:r>
      <w:r>
        <w:rPr>
          <w:sz w:val="16"/>
          <w:szCs w:val="16"/>
          <w:color w:val="231F20"/>
          <w:spacing w:val="-5"/>
        </w:rPr>
        <w:t>,</w:t>
      </w:r>
      <w:r>
        <w:rPr>
          <w:sz w:val="16"/>
          <w:szCs w:val="16"/>
          <w:color w:val="231F20"/>
          <w:spacing w:val="-23"/>
        </w:rPr>
        <w:t xml:space="preserve"> </w:t>
      </w:r>
      <w:r>
        <w:rPr>
          <w:sz w:val="16"/>
          <w:szCs w:val="16"/>
          <w:color w:val="231F20"/>
          <w:spacing w:val="-5"/>
        </w:rPr>
        <w:t>201</w:t>
      </w:r>
      <w:r>
        <w:rPr>
          <w:sz w:val="16"/>
          <w:szCs w:val="16"/>
          <w:color w:val="231F20"/>
          <w:spacing w:val="-6"/>
        </w:rPr>
        <w:t>8,</w:t>
      </w:r>
      <w:r>
        <w:rPr>
          <w:sz w:val="16"/>
          <w:szCs w:val="16"/>
          <w:color w:val="231F20"/>
          <w:spacing w:val="-24"/>
        </w:rPr>
        <w:t xml:space="preserve"> </w:t>
      </w:r>
      <w:r>
        <w:rPr>
          <w:sz w:val="16"/>
          <w:szCs w:val="16"/>
          <w:color w:val="231F20"/>
          <w:spacing w:val="-6"/>
        </w:rPr>
        <w:t>24(12):</w:t>
      </w:r>
      <w:r>
        <w:rPr>
          <w:sz w:val="16"/>
          <w:szCs w:val="16"/>
          <w:color w:val="231F20"/>
        </w:rPr>
        <w:t xml:space="preserve"> </w:t>
      </w:r>
      <w:r>
        <w:rPr>
          <w:sz w:val="16"/>
          <w:szCs w:val="16"/>
          <w:color w:val="231F20"/>
          <w:spacing w:val="-1"/>
        </w:rPr>
        <w:t>1142-1145.</w:t>
      </w:r>
    </w:p>
    <w:p>
      <w:pPr>
        <w:pStyle w:val="BodyText"/>
        <w:ind w:left="512" w:right="82" w:hanging="512"/>
        <w:spacing w:before="28" w:line="289" w:lineRule="auto"/>
        <w:rPr>
          <w:sz w:val="16"/>
          <w:szCs w:val="16"/>
        </w:rPr>
      </w:pPr>
      <w:r>
        <w:rPr>
          <w:sz w:val="16"/>
          <w:szCs w:val="16"/>
          <w:color w:val="231F20"/>
          <w:spacing w:val="-6"/>
        </w:rPr>
        <w:t>［8］</w:t>
      </w:r>
      <w:r>
        <w:rPr>
          <w:sz w:val="16"/>
          <w:szCs w:val="16"/>
          <w:color w:val="231F20"/>
          <w:spacing w:val="34"/>
        </w:rPr>
        <w:t xml:space="preserve"> </w:t>
      </w:r>
      <w:r>
        <w:rPr>
          <w:sz w:val="16"/>
          <w:szCs w:val="16"/>
          <w:color w:val="231F20"/>
          <w:spacing w:val="-6"/>
        </w:rPr>
        <w:t>杨建林</w:t>
      </w:r>
      <w:r>
        <w:rPr>
          <w:sz w:val="16"/>
          <w:szCs w:val="16"/>
          <w:color w:val="231F20"/>
          <w:spacing w:val="-31"/>
        </w:rPr>
        <w:t xml:space="preserve"> </w:t>
      </w:r>
      <w:r>
        <w:rPr>
          <w:sz w:val="16"/>
          <w:szCs w:val="16"/>
          <w:color w:val="231F20"/>
          <w:spacing w:val="-6"/>
        </w:rPr>
        <w:t>,</w:t>
      </w:r>
      <w:r>
        <w:rPr>
          <w:sz w:val="16"/>
          <w:szCs w:val="16"/>
          <w:color w:val="231F20"/>
          <w:spacing w:val="-22"/>
        </w:rPr>
        <w:t xml:space="preserve"> </w:t>
      </w:r>
      <w:r>
        <w:rPr>
          <w:sz w:val="16"/>
          <w:szCs w:val="16"/>
          <w:color w:val="231F20"/>
          <w:spacing w:val="-6"/>
        </w:rPr>
        <w:t>刘跃新</w:t>
      </w:r>
      <w:r>
        <w:rPr>
          <w:sz w:val="16"/>
          <w:szCs w:val="16"/>
          <w:color w:val="231F20"/>
          <w:spacing w:val="-31"/>
        </w:rPr>
        <w:t xml:space="preserve"> </w:t>
      </w:r>
      <w:r>
        <w:rPr>
          <w:sz w:val="16"/>
          <w:szCs w:val="16"/>
          <w:color w:val="231F20"/>
          <w:spacing w:val="-6"/>
        </w:rPr>
        <w:t>,</w:t>
      </w:r>
      <w:r>
        <w:rPr>
          <w:sz w:val="16"/>
          <w:szCs w:val="16"/>
          <w:color w:val="231F20"/>
          <w:spacing w:val="-17"/>
        </w:rPr>
        <w:t xml:space="preserve"> </w:t>
      </w:r>
      <w:r>
        <w:rPr>
          <w:sz w:val="16"/>
          <w:szCs w:val="16"/>
          <w:color w:val="231F20"/>
          <w:spacing w:val="-6"/>
        </w:rPr>
        <w:t>张光银</w:t>
      </w:r>
      <w:r>
        <w:rPr>
          <w:sz w:val="16"/>
          <w:szCs w:val="16"/>
          <w:color w:val="231F20"/>
          <w:spacing w:val="-31"/>
        </w:rPr>
        <w:t xml:space="preserve"> </w:t>
      </w:r>
      <w:r>
        <w:rPr>
          <w:sz w:val="16"/>
          <w:szCs w:val="16"/>
          <w:color w:val="231F20"/>
          <w:spacing w:val="-6"/>
        </w:rPr>
        <w:t>,</w:t>
      </w:r>
      <w:r>
        <w:rPr>
          <w:sz w:val="16"/>
          <w:szCs w:val="16"/>
          <w:color w:val="231F20"/>
          <w:spacing w:val="-20"/>
        </w:rPr>
        <w:t xml:space="preserve"> </w:t>
      </w:r>
      <w:r>
        <w:rPr>
          <w:sz w:val="16"/>
          <w:szCs w:val="16"/>
          <w:color w:val="231F20"/>
          <w:spacing w:val="-6"/>
        </w:rPr>
        <w:t>等</w:t>
      </w:r>
      <w:r>
        <w:rPr>
          <w:sz w:val="16"/>
          <w:szCs w:val="16"/>
          <w:color w:val="231F20"/>
          <w:spacing w:val="-29"/>
        </w:rPr>
        <w:t xml:space="preserve"> </w:t>
      </w:r>
      <w:r>
        <w:rPr>
          <w:sz w:val="16"/>
          <w:szCs w:val="16"/>
          <w:color w:val="231F20"/>
          <w:spacing w:val="-6"/>
        </w:rPr>
        <w:t>. 宁泌泰胶囊治疗Ⅲ型前列腺炎</w:t>
      </w:r>
      <w:r>
        <w:rPr>
          <w:sz w:val="16"/>
          <w:szCs w:val="16"/>
          <w:color w:val="231F20"/>
        </w:rPr>
        <w:t xml:space="preserve"> </w:t>
      </w:r>
      <w:r>
        <w:rPr>
          <w:sz w:val="16"/>
          <w:szCs w:val="16"/>
          <w:color w:val="231F20"/>
          <w:spacing w:val="-3"/>
        </w:rPr>
        <w:t>随机双盲安慰剂对照临床研究</w:t>
      </w:r>
      <w:r>
        <w:rPr>
          <w:sz w:val="16"/>
          <w:szCs w:val="16"/>
          <w:color w:val="231F20"/>
          <w:spacing w:val="-23"/>
        </w:rPr>
        <w:t xml:space="preserve"> </w:t>
      </w:r>
      <w:r>
        <w:rPr>
          <w:sz w:val="16"/>
          <w:szCs w:val="16"/>
          <w:color w:val="231F20"/>
          <w:spacing w:val="-3"/>
        </w:rPr>
        <w:t>. 中草药</w:t>
      </w:r>
      <w:r>
        <w:rPr>
          <w:sz w:val="16"/>
          <w:szCs w:val="16"/>
          <w:color w:val="231F20"/>
          <w:spacing w:val="-28"/>
        </w:rPr>
        <w:t xml:space="preserve"> </w:t>
      </w:r>
      <w:r>
        <w:rPr>
          <w:sz w:val="16"/>
          <w:szCs w:val="16"/>
          <w:color w:val="231F20"/>
          <w:spacing w:val="-3"/>
        </w:rPr>
        <w:t>,</w:t>
      </w:r>
      <w:r>
        <w:rPr>
          <w:sz w:val="16"/>
          <w:szCs w:val="16"/>
          <w:color w:val="231F20"/>
          <w:spacing w:val="-24"/>
        </w:rPr>
        <w:t xml:space="preserve"> </w:t>
      </w:r>
      <w:r>
        <w:rPr>
          <w:sz w:val="16"/>
          <w:szCs w:val="16"/>
          <w:color w:val="231F20"/>
          <w:spacing w:val="-3"/>
        </w:rPr>
        <w:t>2019,</w:t>
      </w:r>
      <w:r>
        <w:rPr>
          <w:sz w:val="16"/>
          <w:szCs w:val="16"/>
          <w:color w:val="231F20"/>
          <w:spacing w:val="-23"/>
        </w:rPr>
        <w:t xml:space="preserve"> </w:t>
      </w:r>
      <w:r>
        <w:rPr>
          <w:sz w:val="16"/>
          <w:szCs w:val="16"/>
          <w:color w:val="231F20"/>
          <w:spacing w:val="-3"/>
        </w:rPr>
        <w:t>50(10):2428-</w:t>
      </w:r>
      <w:r>
        <w:rPr>
          <w:sz w:val="16"/>
          <w:szCs w:val="16"/>
          <w:color w:val="231F20"/>
        </w:rPr>
        <w:t xml:space="preserve"> </w:t>
      </w:r>
      <w:r>
        <w:rPr>
          <w:sz w:val="16"/>
          <w:szCs w:val="16"/>
          <w:color w:val="231F20"/>
          <w:spacing w:val="-8"/>
        </w:rPr>
        <w:t>2432.</w:t>
      </w:r>
    </w:p>
    <w:p>
      <w:pPr>
        <w:pStyle w:val="BodyText"/>
        <w:spacing w:before="29" w:line="214" w:lineRule="exact"/>
        <w:jc w:val="right"/>
        <w:rPr>
          <w:sz w:val="16"/>
          <w:szCs w:val="16"/>
        </w:rPr>
      </w:pPr>
      <w:r>
        <w:rPr>
          <w:sz w:val="16"/>
          <w:szCs w:val="16"/>
          <w:color w:val="231F20"/>
          <w:spacing w:val="-3"/>
          <w:position w:val="1"/>
        </w:rPr>
        <w:t>［收稿日期</w:t>
      </w:r>
      <w:r>
        <w:rPr>
          <w:sz w:val="16"/>
          <w:szCs w:val="16"/>
          <w:color w:val="231F20"/>
          <w:spacing w:val="-15"/>
          <w:position w:val="1"/>
        </w:rPr>
        <w:t xml:space="preserve"> </w:t>
      </w:r>
      <w:r>
        <w:rPr>
          <w:sz w:val="16"/>
          <w:szCs w:val="16"/>
          <w:color w:val="231F20"/>
          <w:spacing w:val="-3"/>
          <w:position w:val="1"/>
        </w:rPr>
        <w:t>：2020-08-10］</w:t>
      </w:r>
    </w:p>
    <w:p>
      <w:pPr>
        <w:spacing w:line="214" w:lineRule="exact"/>
        <w:sectPr>
          <w:type w:val="continuous"/>
          <w:pgSz w:w="11906" w:h="16838"/>
          <w:pgMar w:top="400" w:right="937" w:bottom="0" w:left="407" w:header="0" w:footer="0" w:gutter="0"/>
          <w:cols w:equalWidth="0" w:num="2">
            <w:col w:w="5589" w:space="100"/>
            <w:col w:w="4871" w:space="0"/>
          </w:cols>
        </w:sectPr>
        <w:rPr>
          <w:sz w:val="16"/>
          <w:szCs w:val="16"/>
        </w:rPr>
      </w:pPr>
    </w:p>
    <w:p>
      <w:pPr>
        <w:ind w:left="736" w:right="1781"/>
        <w:spacing w:before="294" w:line="230" w:lineRule="auto"/>
        <w:outlineLvl w:val="0"/>
        <w:rPr>
          <w:rFonts w:ascii="SimHei" w:hAnsi="SimHei" w:eastAsia="SimHei" w:cs="SimHei"/>
          <w:sz w:val="34"/>
          <w:szCs w:val="34"/>
        </w:rPr>
      </w:pPr>
      <w:r>
        <w:rPr>
          <w:rFonts w:ascii="SimHei" w:hAnsi="SimHei" w:eastAsia="SimHei" w:cs="SimHei"/>
          <w:sz w:val="34"/>
          <w:szCs w:val="34"/>
          <w:color w:val="231F20"/>
          <w:spacing w:val="9"/>
        </w:rPr>
        <w:t>盆炎净胶囊联合莫西沙星治疗急性盆腔炎的临床疗效</w:t>
      </w:r>
      <w:r>
        <w:rPr>
          <w:rFonts w:ascii="SimHei" w:hAnsi="SimHei" w:eastAsia="SimHei" w:cs="SimHei"/>
          <w:sz w:val="34"/>
          <w:szCs w:val="34"/>
          <w:color w:val="231F20"/>
          <w:spacing w:val="13"/>
        </w:rPr>
        <w:t xml:space="preserve"> </w:t>
      </w:r>
      <w:r>
        <w:rPr>
          <w:rFonts w:ascii="SimHei" w:hAnsi="SimHei" w:eastAsia="SimHei" w:cs="SimHei"/>
          <w:sz w:val="34"/>
          <w:szCs w:val="34"/>
          <w:color w:val="231F20"/>
          <w:spacing w:val="-1"/>
        </w:rPr>
        <w:t>观察</w:t>
      </w:r>
    </w:p>
    <w:p>
      <w:pPr>
        <w:pStyle w:val="BodyText"/>
        <w:ind w:left="733"/>
        <w:spacing w:before="251" w:line="235" w:lineRule="auto"/>
        <w:rPr>
          <w:sz w:val="21"/>
          <w:szCs w:val="21"/>
        </w:rPr>
      </w:pPr>
      <w:r>
        <w:rPr>
          <w:sz w:val="21"/>
          <w:szCs w:val="21"/>
          <w:color w:val="231F20"/>
          <w:spacing w:val="-5"/>
        </w:rPr>
        <w:t>龙梅</w:t>
      </w:r>
      <w:r>
        <w:rPr>
          <w:sz w:val="21"/>
          <w:szCs w:val="21"/>
          <w:color w:val="231F20"/>
          <w:spacing w:val="11"/>
        </w:rPr>
        <w:t xml:space="preserve">  </w:t>
      </w:r>
      <w:r>
        <w:rPr>
          <w:sz w:val="21"/>
          <w:szCs w:val="21"/>
          <w:color w:val="231F20"/>
          <w:spacing w:val="-5"/>
        </w:rPr>
        <w:t>张立平</w:t>
      </w:r>
    </w:p>
    <w:p>
      <w:pPr>
        <w:pStyle w:val="BodyText"/>
        <w:ind w:left="728" w:right="1783" w:firstLine="267"/>
        <w:spacing w:before="309" w:line="248" w:lineRule="auto"/>
        <w:jc w:val="both"/>
        <w:rPr>
          <w:sz w:val="18"/>
          <w:szCs w:val="18"/>
        </w:rPr>
      </w:pPr>
      <w:r>
        <w:rPr>
          <w:rFonts w:ascii="Microsoft YaHei" w:hAnsi="Microsoft YaHei" w:eastAsia="Microsoft YaHei" w:cs="Microsoft YaHei"/>
          <w:sz w:val="18"/>
          <w:szCs w:val="18"/>
          <w:color w:val="231F20"/>
          <w:spacing w:val="2"/>
        </w:rPr>
        <w:t>【摘要】</w:t>
      </w:r>
      <w:r>
        <w:rPr>
          <w:rFonts w:ascii="Microsoft YaHei" w:hAnsi="Microsoft YaHei" w:eastAsia="Microsoft YaHei" w:cs="Microsoft YaHei"/>
          <w:sz w:val="18"/>
          <w:szCs w:val="18"/>
          <w:color w:val="231F20"/>
          <w:spacing w:val="16"/>
        </w:rPr>
        <w:t xml:space="preserve">  </w:t>
      </w:r>
      <w:r>
        <w:rPr>
          <w:rFonts w:ascii="Microsoft YaHei" w:hAnsi="Microsoft YaHei" w:eastAsia="Microsoft YaHei" w:cs="Microsoft YaHei"/>
          <w:sz w:val="18"/>
          <w:szCs w:val="18"/>
          <w:color w:val="231F20"/>
          <w:spacing w:val="2"/>
        </w:rPr>
        <w:t>目的   </w:t>
      </w:r>
      <w:r>
        <w:rPr>
          <w:sz w:val="18"/>
          <w:szCs w:val="18"/>
          <w:color w:val="231F20"/>
          <w:spacing w:val="2"/>
        </w:rPr>
        <w:t>探讨盆炎净胶囊联合莫西沙星治</w:t>
      </w:r>
      <w:r>
        <w:rPr>
          <w:sz w:val="18"/>
          <w:szCs w:val="18"/>
          <w:color w:val="231F20"/>
          <w:spacing w:val="1"/>
        </w:rPr>
        <w:t>疗急性盆腔炎的疗效和安全性。</w:t>
      </w:r>
      <w:r>
        <w:rPr>
          <w:rFonts w:ascii="Microsoft YaHei" w:hAnsi="Microsoft YaHei" w:eastAsia="Microsoft YaHei" w:cs="Microsoft YaHei"/>
          <w:sz w:val="18"/>
          <w:szCs w:val="18"/>
          <w:color w:val="231F20"/>
          <w:spacing w:val="1"/>
        </w:rPr>
        <w:t>方法   </w:t>
      </w:r>
      <w:r>
        <w:rPr>
          <w:sz w:val="18"/>
          <w:szCs w:val="18"/>
          <w:color w:val="231F20"/>
          <w:spacing w:val="1"/>
        </w:rPr>
        <w:t>93</w:t>
      </w:r>
      <w:r>
        <w:rPr>
          <w:sz w:val="18"/>
          <w:szCs w:val="18"/>
          <w:color w:val="231F20"/>
          <w:spacing w:val="-39"/>
        </w:rPr>
        <w:t xml:space="preserve"> </w:t>
      </w:r>
      <w:r>
        <w:rPr>
          <w:sz w:val="18"/>
          <w:szCs w:val="18"/>
          <w:color w:val="231F20"/>
          <w:spacing w:val="1"/>
        </w:rPr>
        <w:t>例急性</w:t>
      </w:r>
      <w:r>
        <w:rPr>
          <w:sz w:val="18"/>
          <w:szCs w:val="18"/>
          <w:color w:val="231F20"/>
        </w:rPr>
        <w:t xml:space="preserve"> </w:t>
      </w:r>
      <w:r>
        <w:rPr>
          <w:sz w:val="18"/>
          <w:szCs w:val="18"/>
          <w:color w:val="231F20"/>
          <w:spacing w:val="-3"/>
        </w:rPr>
        <w:t>盆腔炎患者</w:t>
      </w:r>
      <w:r>
        <w:rPr>
          <w:sz w:val="18"/>
          <w:szCs w:val="18"/>
          <w:color w:val="231F20"/>
          <w:spacing w:val="-24"/>
        </w:rPr>
        <w:t xml:space="preserve"> </w:t>
      </w:r>
      <w:r>
        <w:rPr>
          <w:sz w:val="18"/>
          <w:szCs w:val="18"/>
          <w:color w:val="231F20"/>
          <w:spacing w:val="-3"/>
        </w:rPr>
        <w:t>,</w:t>
      </w:r>
      <w:r>
        <w:rPr>
          <w:sz w:val="18"/>
          <w:szCs w:val="18"/>
          <w:color w:val="231F20"/>
          <w:spacing w:val="-22"/>
        </w:rPr>
        <w:t xml:space="preserve"> </w:t>
      </w:r>
      <w:r>
        <w:rPr>
          <w:sz w:val="18"/>
          <w:szCs w:val="18"/>
          <w:color w:val="231F20"/>
          <w:spacing w:val="-3"/>
        </w:rPr>
        <w:t>按随机数字表法分为对照组</w:t>
      </w:r>
      <w:r>
        <w:rPr>
          <w:sz w:val="18"/>
          <w:szCs w:val="18"/>
          <w:color w:val="231F20"/>
          <w:spacing w:val="-35"/>
        </w:rPr>
        <w:t xml:space="preserve"> </w:t>
      </w:r>
      <w:r>
        <w:rPr>
          <w:sz w:val="18"/>
          <w:szCs w:val="18"/>
          <w:color w:val="231F20"/>
          <w:spacing w:val="-3"/>
        </w:rPr>
        <w:t>(46</w:t>
      </w:r>
      <w:r>
        <w:rPr>
          <w:sz w:val="18"/>
          <w:szCs w:val="18"/>
          <w:color w:val="231F20"/>
          <w:spacing w:val="-38"/>
        </w:rPr>
        <w:t xml:space="preserve"> </w:t>
      </w:r>
      <w:r>
        <w:rPr>
          <w:sz w:val="18"/>
          <w:szCs w:val="18"/>
          <w:color w:val="231F20"/>
          <w:spacing w:val="-3"/>
        </w:rPr>
        <w:t>例</w:t>
      </w:r>
      <w:r>
        <w:rPr>
          <w:sz w:val="18"/>
          <w:szCs w:val="18"/>
          <w:color w:val="231F20"/>
          <w:spacing w:val="-42"/>
        </w:rPr>
        <w:t xml:space="preserve"> </w:t>
      </w:r>
      <w:r>
        <w:rPr>
          <w:sz w:val="18"/>
          <w:szCs w:val="18"/>
          <w:color w:val="231F20"/>
          <w:spacing w:val="-3"/>
        </w:rPr>
        <w:t>)</w:t>
      </w:r>
      <w:r>
        <w:rPr>
          <w:sz w:val="18"/>
          <w:szCs w:val="18"/>
          <w:color w:val="231F20"/>
          <w:spacing w:val="-34"/>
        </w:rPr>
        <w:t xml:space="preserve"> </w:t>
      </w:r>
      <w:r>
        <w:rPr>
          <w:sz w:val="18"/>
          <w:szCs w:val="18"/>
          <w:color w:val="231F20"/>
          <w:spacing w:val="-3"/>
        </w:rPr>
        <w:t>和治疗组</w:t>
      </w:r>
      <w:r>
        <w:rPr>
          <w:sz w:val="18"/>
          <w:szCs w:val="18"/>
          <w:color w:val="231F20"/>
          <w:spacing w:val="-34"/>
        </w:rPr>
        <w:t xml:space="preserve"> </w:t>
      </w:r>
      <w:r>
        <w:rPr>
          <w:sz w:val="18"/>
          <w:szCs w:val="18"/>
          <w:color w:val="231F20"/>
          <w:spacing w:val="-3"/>
        </w:rPr>
        <w:t>(47</w:t>
      </w:r>
      <w:r>
        <w:rPr>
          <w:sz w:val="18"/>
          <w:szCs w:val="18"/>
          <w:color w:val="231F20"/>
          <w:spacing w:val="-39"/>
        </w:rPr>
        <w:t xml:space="preserve"> </w:t>
      </w:r>
      <w:r>
        <w:rPr>
          <w:sz w:val="18"/>
          <w:szCs w:val="18"/>
          <w:color w:val="231F20"/>
          <w:spacing w:val="-3"/>
        </w:rPr>
        <w:t>例</w:t>
      </w:r>
      <w:r>
        <w:rPr>
          <w:sz w:val="18"/>
          <w:szCs w:val="18"/>
          <w:color w:val="231F20"/>
          <w:spacing w:val="-42"/>
        </w:rPr>
        <w:t xml:space="preserve"> </w:t>
      </w:r>
      <w:r>
        <w:rPr>
          <w:sz w:val="18"/>
          <w:szCs w:val="18"/>
          <w:color w:val="231F20"/>
          <w:spacing w:val="-3"/>
        </w:rPr>
        <w:t>)。对照组给予莫西沙星治疗</w:t>
      </w:r>
      <w:r>
        <w:rPr>
          <w:sz w:val="18"/>
          <w:szCs w:val="18"/>
          <w:color w:val="231F20"/>
          <w:spacing w:val="-34"/>
        </w:rPr>
        <w:t xml:space="preserve"> </w:t>
      </w:r>
      <w:r>
        <w:rPr>
          <w:sz w:val="18"/>
          <w:szCs w:val="18"/>
          <w:color w:val="231F20"/>
          <w:spacing w:val="-3"/>
        </w:rPr>
        <w:t>,</w:t>
      </w:r>
      <w:r>
        <w:rPr>
          <w:sz w:val="18"/>
          <w:szCs w:val="18"/>
          <w:color w:val="231F20"/>
          <w:spacing w:val="-19"/>
        </w:rPr>
        <w:t xml:space="preserve"> </w:t>
      </w:r>
      <w:r>
        <w:rPr>
          <w:sz w:val="18"/>
          <w:szCs w:val="18"/>
          <w:color w:val="231F20"/>
          <w:spacing w:val="-3"/>
        </w:rPr>
        <w:t>治疗</w:t>
      </w:r>
      <w:r>
        <w:rPr>
          <w:sz w:val="18"/>
          <w:szCs w:val="18"/>
          <w:color w:val="231F20"/>
        </w:rPr>
        <w:t xml:space="preserve"> </w:t>
      </w:r>
      <w:r>
        <w:rPr>
          <w:sz w:val="18"/>
          <w:szCs w:val="18"/>
          <w:color w:val="231F20"/>
          <w:spacing w:val="3"/>
        </w:rPr>
        <w:t>组在对照组基础上给予联合盆炎净胶囊治疗。比较两组临床疗效及安全性。</w:t>
      </w:r>
      <w:r>
        <w:rPr>
          <w:rFonts w:ascii="Microsoft YaHei" w:hAnsi="Microsoft YaHei" w:eastAsia="Microsoft YaHei" w:cs="Microsoft YaHei"/>
          <w:sz w:val="18"/>
          <w:szCs w:val="18"/>
          <w:color w:val="231F20"/>
          <w:spacing w:val="3"/>
        </w:rPr>
        <w:t>结果   </w:t>
      </w:r>
      <w:r>
        <w:rPr>
          <w:sz w:val="18"/>
          <w:szCs w:val="18"/>
          <w:color w:val="231F20"/>
          <w:spacing w:val="3"/>
        </w:rPr>
        <w:t>治疗组总有效率为</w:t>
      </w:r>
      <w:r>
        <w:rPr>
          <w:sz w:val="18"/>
          <w:szCs w:val="18"/>
          <w:color w:val="231F20"/>
          <w:spacing w:val="8"/>
        </w:rPr>
        <w:t xml:space="preserve"> </w:t>
      </w:r>
      <w:r>
        <w:rPr>
          <w:sz w:val="18"/>
          <w:szCs w:val="18"/>
          <w:color w:val="231F20"/>
          <w:spacing w:val="-6"/>
        </w:rPr>
        <w:t>91.49%,</w:t>
      </w:r>
      <w:r>
        <w:rPr>
          <w:sz w:val="18"/>
          <w:szCs w:val="18"/>
          <w:color w:val="231F20"/>
          <w:spacing w:val="-9"/>
        </w:rPr>
        <w:t xml:space="preserve"> </w:t>
      </w:r>
      <w:r>
        <w:rPr>
          <w:sz w:val="18"/>
          <w:szCs w:val="18"/>
          <w:color w:val="231F20"/>
          <w:spacing w:val="-6"/>
        </w:rPr>
        <w:t>高于对照组的</w:t>
      </w:r>
      <w:r>
        <w:rPr>
          <w:sz w:val="18"/>
          <w:szCs w:val="18"/>
          <w:color w:val="231F20"/>
          <w:spacing w:val="-38"/>
        </w:rPr>
        <w:t xml:space="preserve"> </w:t>
      </w:r>
      <w:r>
        <w:rPr>
          <w:sz w:val="18"/>
          <w:szCs w:val="18"/>
          <w:color w:val="231F20"/>
          <w:spacing w:val="-6"/>
        </w:rPr>
        <w:t>65.22%,</w:t>
      </w:r>
      <w:r>
        <w:rPr>
          <w:sz w:val="18"/>
          <w:szCs w:val="18"/>
          <w:color w:val="231F20"/>
          <w:spacing w:val="-26"/>
        </w:rPr>
        <w:t xml:space="preserve"> </w:t>
      </w:r>
      <w:r>
        <w:rPr>
          <w:sz w:val="18"/>
          <w:szCs w:val="18"/>
          <w:color w:val="231F20"/>
          <w:spacing w:val="-6"/>
        </w:rPr>
        <w:t>差异有统计学意义</w:t>
      </w:r>
      <w:r>
        <w:rPr>
          <w:sz w:val="18"/>
          <w:szCs w:val="18"/>
          <w:color w:val="231F20"/>
          <w:spacing w:val="-36"/>
        </w:rPr>
        <w:t xml:space="preserve"> </w:t>
      </w:r>
      <w:r>
        <w:rPr>
          <w:sz w:val="18"/>
          <w:szCs w:val="18"/>
          <w:color w:val="231F20"/>
          <w:spacing w:val="-6"/>
        </w:rPr>
        <w:t>(</w:t>
      </w:r>
      <w:r>
        <w:rPr>
          <w:rFonts w:ascii="Times New Roman" w:hAnsi="Times New Roman" w:eastAsia="Times New Roman" w:cs="Times New Roman"/>
          <w:sz w:val="18"/>
          <w:szCs w:val="18"/>
          <w:color w:val="231F20"/>
          <w:spacing w:val="-6"/>
        </w:rPr>
        <w:t>P&lt;</w:t>
      </w:r>
      <w:r>
        <w:rPr>
          <w:sz w:val="18"/>
          <w:szCs w:val="18"/>
          <w:color w:val="231F20"/>
          <w:spacing w:val="-6"/>
        </w:rPr>
        <w:t>0.05)。治疗组不良反应发生率为</w:t>
      </w:r>
      <w:r>
        <w:rPr>
          <w:sz w:val="18"/>
          <w:szCs w:val="18"/>
          <w:color w:val="231F20"/>
          <w:spacing w:val="-25"/>
        </w:rPr>
        <w:t xml:space="preserve"> </w:t>
      </w:r>
      <w:r>
        <w:rPr>
          <w:sz w:val="18"/>
          <w:szCs w:val="18"/>
          <w:color w:val="231F20"/>
          <w:spacing w:val="-6"/>
        </w:rPr>
        <w:t>10.64%(5/47),</w:t>
      </w:r>
      <w:r>
        <w:rPr>
          <w:sz w:val="18"/>
          <w:szCs w:val="18"/>
          <w:color w:val="231F20"/>
          <w:spacing w:val="-20"/>
        </w:rPr>
        <w:t xml:space="preserve"> </w:t>
      </w:r>
      <w:r>
        <w:rPr>
          <w:sz w:val="18"/>
          <w:szCs w:val="18"/>
          <w:color w:val="231F20"/>
          <w:spacing w:val="-6"/>
        </w:rPr>
        <w:t>与</w:t>
      </w:r>
      <w:r>
        <w:rPr>
          <w:sz w:val="18"/>
          <w:szCs w:val="18"/>
          <w:color w:val="231F20"/>
        </w:rPr>
        <w:t xml:space="preserve"> </w:t>
      </w:r>
      <w:r>
        <w:rPr>
          <w:sz w:val="18"/>
          <w:szCs w:val="18"/>
          <w:color w:val="231F20"/>
          <w:spacing w:val="-9"/>
        </w:rPr>
        <w:t>对照组的</w:t>
      </w:r>
      <w:r>
        <w:rPr>
          <w:sz w:val="18"/>
          <w:szCs w:val="18"/>
          <w:color w:val="231F20"/>
          <w:spacing w:val="-40"/>
        </w:rPr>
        <w:t xml:space="preserve"> </w:t>
      </w:r>
      <w:r>
        <w:rPr>
          <w:sz w:val="18"/>
          <w:szCs w:val="18"/>
          <w:color w:val="231F20"/>
          <w:spacing w:val="-9"/>
        </w:rPr>
        <w:t>13.04%(6/46)</w:t>
      </w:r>
      <w:r>
        <w:rPr>
          <w:sz w:val="18"/>
          <w:szCs w:val="18"/>
          <w:color w:val="231F20"/>
          <w:spacing w:val="-35"/>
        </w:rPr>
        <w:t xml:space="preserve"> </w:t>
      </w:r>
      <w:r>
        <w:rPr>
          <w:sz w:val="18"/>
          <w:szCs w:val="18"/>
          <w:color w:val="231F20"/>
          <w:spacing w:val="-9"/>
        </w:rPr>
        <w:t>比较</w:t>
      </w:r>
      <w:r>
        <w:rPr>
          <w:sz w:val="18"/>
          <w:szCs w:val="18"/>
          <w:color w:val="231F20"/>
          <w:spacing w:val="-51"/>
        </w:rPr>
        <w:t xml:space="preserve"> </w:t>
      </w:r>
      <w:r>
        <w:rPr>
          <w:sz w:val="18"/>
          <w:szCs w:val="18"/>
          <w:color w:val="231F20"/>
          <w:spacing w:val="-9"/>
        </w:rPr>
        <w:t>,</w:t>
      </w:r>
      <w:r>
        <w:rPr>
          <w:sz w:val="18"/>
          <w:szCs w:val="18"/>
          <w:color w:val="231F20"/>
          <w:spacing w:val="-42"/>
        </w:rPr>
        <w:t xml:space="preserve"> </w:t>
      </w:r>
      <w:r>
        <w:rPr>
          <w:sz w:val="18"/>
          <w:szCs w:val="18"/>
          <w:color w:val="231F20"/>
          <w:spacing w:val="-9"/>
        </w:rPr>
        <w:t>差异无统计学意义</w:t>
      </w:r>
      <w:r>
        <w:rPr>
          <w:sz w:val="18"/>
          <w:szCs w:val="18"/>
          <w:color w:val="231F20"/>
          <w:spacing w:val="-51"/>
        </w:rPr>
        <w:t xml:space="preserve"> </w:t>
      </w:r>
      <w:r>
        <w:rPr>
          <w:sz w:val="18"/>
          <w:szCs w:val="18"/>
          <w:color w:val="231F20"/>
          <w:spacing w:val="-9"/>
        </w:rPr>
        <w:t>(</w:t>
      </w:r>
      <w:r>
        <w:rPr>
          <w:rFonts w:ascii="Times New Roman" w:hAnsi="Times New Roman" w:eastAsia="Times New Roman" w:cs="Times New Roman"/>
          <w:sz w:val="18"/>
          <w:szCs w:val="18"/>
          <w:color w:val="231F20"/>
          <w:spacing w:val="-9"/>
        </w:rPr>
        <w:t>P&gt;</w:t>
      </w:r>
      <w:r>
        <w:rPr>
          <w:sz w:val="18"/>
          <w:szCs w:val="18"/>
          <w:color w:val="231F20"/>
          <w:spacing w:val="-9"/>
        </w:rPr>
        <w:t>0.05)。两组不良反应均为轻中度</w:t>
      </w:r>
      <w:r>
        <w:rPr>
          <w:sz w:val="18"/>
          <w:szCs w:val="18"/>
          <w:color w:val="231F20"/>
          <w:spacing w:val="-51"/>
        </w:rPr>
        <w:t xml:space="preserve"> </w:t>
      </w:r>
      <w:r>
        <w:rPr>
          <w:sz w:val="18"/>
          <w:szCs w:val="18"/>
          <w:color w:val="231F20"/>
          <w:spacing w:val="-9"/>
        </w:rPr>
        <w:t>,</w:t>
      </w:r>
      <w:r>
        <w:rPr>
          <w:sz w:val="18"/>
          <w:szCs w:val="18"/>
          <w:color w:val="231F20"/>
          <w:spacing w:val="-43"/>
        </w:rPr>
        <w:t xml:space="preserve"> </w:t>
      </w:r>
      <w:r>
        <w:rPr>
          <w:sz w:val="18"/>
          <w:szCs w:val="18"/>
          <w:color w:val="231F20"/>
          <w:spacing w:val="-10"/>
        </w:rPr>
        <w:t>停药后均恢复正常</w:t>
      </w:r>
      <w:r>
        <w:rPr>
          <w:sz w:val="18"/>
          <w:szCs w:val="18"/>
          <w:color w:val="231F20"/>
          <w:spacing w:val="-51"/>
        </w:rPr>
        <w:t xml:space="preserve"> </w:t>
      </w:r>
      <w:r>
        <w:rPr>
          <w:sz w:val="18"/>
          <w:szCs w:val="18"/>
          <w:color w:val="231F20"/>
          <w:spacing w:val="-10"/>
        </w:rPr>
        <w:t>,</w:t>
      </w:r>
      <w:r>
        <w:rPr>
          <w:sz w:val="18"/>
          <w:szCs w:val="18"/>
          <w:color w:val="231F20"/>
        </w:rPr>
        <w:t xml:space="preserve"> </w:t>
      </w:r>
      <w:r>
        <w:rPr>
          <w:sz w:val="18"/>
          <w:szCs w:val="18"/>
          <w:color w:val="231F20"/>
        </w:rPr>
        <w:t>未影响疗程。</w:t>
      </w:r>
      <w:r>
        <w:rPr>
          <w:rFonts w:ascii="Microsoft YaHei" w:hAnsi="Microsoft YaHei" w:eastAsia="Microsoft YaHei" w:cs="Microsoft YaHei"/>
          <w:sz w:val="18"/>
          <w:szCs w:val="18"/>
          <w:color w:val="231F20"/>
        </w:rPr>
        <w:t>结论   </w:t>
      </w:r>
      <w:r>
        <w:rPr>
          <w:sz w:val="18"/>
          <w:szCs w:val="18"/>
          <w:color w:val="231F20"/>
        </w:rPr>
        <w:t>联合应用盆炎净胶囊治疗急性盆腔炎能明显提高疗效且有较好的</w:t>
      </w:r>
      <w:r>
        <w:rPr>
          <w:sz w:val="18"/>
          <w:szCs w:val="18"/>
          <w:color w:val="231F20"/>
          <w:spacing w:val="-1"/>
        </w:rPr>
        <w:t>安全性。</w:t>
      </w:r>
    </w:p>
    <w:p>
      <w:pPr>
        <w:pStyle w:val="BodyText"/>
        <w:ind w:left="995"/>
        <w:spacing w:line="211" w:lineRule="auto"/>
        <w:rPr>
          <w:sz w:val="18"/>
          <w:szCs w:val="18"/>
        </w:rPr>
      </w:pPr>
      <w:r>
        <w:rPr>
          <w:rFonts w:ascii="Microsoft YaHei" w:hAnsi="Microsoft YaHei" w:eastAsia="Microsoft YaHei" w:cs="Microsoft YaHei"/>
          <w:sz w:val="18"/>
          <w:szCs w:val="18"/>
          <w:color w:val="231F20"/>
          <w:spacing w:val="-6"/>
        </w:rPr>
        <w:t>【关键词】  </w:t>
      </w:r>
      <w:r>
        <w:rPr>
          <w:sz w:val="18"/>
          <w:szCs w:val="18"/>
          <w:color w:val="231F20"/>
          <w:spacing w:val="-6"/>
        </w:rPr>
        <w:t>盆炎净胶囊</w:t>
      </w:r>
      <w:r>
        <w:rPr>
          <w:sz w:val="18"/>
          <w:szCs w:val="18"/>
          <w:color w:val="231F20"/>
          <w:spacing w:val="-34"/>
        </w:rPr>
        <w:t xml:space="preserve"> </w:t>
      </w:r>
      <w:r>
        <w:rPr>
          <w:sz w:val="18"/>
          <w:szCs w:val="18"/>
          <w:color w:val="231F20"/>
          <w:spacing w:val="-6"/>
        </w:rPr>
        <w:t>；莫西沙星</w:t>
      </w:r>
      <w:r>
        <w:rPr>
          <w:sz w:val="18"/>
          <w:szCs w:val="18"/>
          <w:color w:val="231F20"/>
          <w:spacing w:val="-37"/>
        </w:rPr>
        <w:t xml:space="preserve"> </w:t>
      </w:r>
      <w:r>
        <w:rPr>
          <w:sz w:val="18"/>
          <w:szCs w:val="18"/>
          <w:color w:val="231F20"/>
          <w:spacing w:val="-6"/>
        </w:rPr>
        <w:t>；急性盆腔炎</w:t>
      </w:r>
      <w:r>
        <w:rPr>
          <w:sz w:val="18"/>
          <w:szCs w:val="18"/>
          <w:color w:val="231F20"/>
          <w:spacing w:val="-37"/>
        </w:rPr>
        <w:t xml:space="preserve"> </w:t>
      </w:r>
      <w:r>
        <w:rPr>
          <w:sz w:val="18"/>
          <w:szCs w:val="18"/>
          <w:color w:val="231F20"/>
          <w:spacing w:val="-6"/>
        </w:rPr>
        <w:t>；临床疗效</w:t>
      </w:r>
    </w:p>
    <w:p>
      <w:pPr>
        <w:pStyle w:val="BodyText"/>
        <w:ind w:left="1101"/>
        <w:spacing w:before="15" w:line="242" w:lineRule="auto"/>
        <w:rPr>
          <w:sz w:val="18"/>
          <w:szCs w:val="18"/>
        </w:rPr>
      </w:pPr>
      <w:r>
        <w:rPr>
          <w:sz w:val="18"/>
          <w:szCs w:val="18"/>
          <w:color w:val="231F20"/>
          <w:spacing w:val="-13"/>
        </w:rPr>
        <w:t>DOI</w:t>
      </w:r>
      <w:r>
        <w:rPr>
          <w:sz w:val="18"/>
          <w:szCs w:val="18"/>
          <w:color w:val="231F20"/>
          <w:spacing w:val="-23"/>
        </w:rPr>
        <w:t xml:space="preserve"> </w:t>
      </w:r>
      <w:r>
        <w:rPr>
          <w:sz w:val="18"/>
          <w:szCs w:val="18"/>
          <w:color w:val="231F20"/>
          <w:spacing w:val="-13"/>
        </w:rPr>
        <w:t>：10.14163/j.cnki.11-5547/r.2021.07.070</w:t>
      </w:r>
    </w:p>
    <w:p>
      <w:pPr>
        <w:spacing w:before="25"/>
        <w:rPr/>
      </w:pPr>
      <w:r/>
    </w:p>
    <w:p>
      <w:pPr>
        <w:sectPr>
          <w:type w:val="continuous"/>
          <w:pgSz w:w="11906" w:h="16838"/>
          <w:pgMar w:top="400" w:right="937" w:bottom="0" w:left="407" w:header="0" w:footer="0" w:gutter="0"/>
          <w:cols w:equalWidth="0" w:num="1">
            <w:col w:w="10560" w:space="0"/>
          </w:cols>
        </w:sectPr>
        <w:rPr/>
      </w:pPr>
    </w:p>
    <w:p>
      <w:pPr>
        <w:pStyle w:val="BodyText"/>
        <w:ind w:left="728" w:right="161" w:firstLine="422"/>
        <w:spacing w:before="52" w:line="276" w:lineRule="auto"/>
        <w:jc w:val="both"/>
        <w:rPr/>
      </w:pPr>
      <w:r>
        <w:rPr>
          <w:color w:val="231F20"/>
          <w:spacing w:val="-17"/>
        </w:rPr>
        <w:t>在</w:t>
      </w:r>
      <w:r>
        <w:rPr>
          <w:color w:val="231F20"/>
          <w:spacing w:val="-32"/>
        </w:rPr>
        <w:t xml:space="preserve"> </w:t>
      </w:r>
      <w:r>
        <w:rPr>
          <w:color w:val="231F20"/>
          <w:spacing w:val="-17"/>
        </w:rPr>
        <w:t>临</w:t>
      </w:r>
      <w:r>
        <w:rPr>
          <w:color w:val="231F20"/>
          <w:spacing w:val="-47"/>
        </w:rPr>
        <w:t xml:space="preserve"> </w:t>
      </w:r>
      <w:r>
        <w:rPr>
          <w:color w:val="231F20"/>
          <w:spacing w:val="-17"/>
        </w:rPr>
        <w:t>床</w:t>
      </w:r>
      <w:r>
        <w:rPr>
          <w:color w:val="231F20"/>
          <w:spacing w:val="-29"/>
        </w:rPr>
        <w:t xml:space="preserve"> </w:t>
      </w:r>
      <w:r>
        <w:rPr>
          <w:color w:val="231F20"/>
          <w:spacing w:val="-17"/>
        </w:rPr>
        <w:t>中</w:t>
      </w:r>
      <w:r>
        <w:rPr>
          <w:color w:val="231F20"/>
          <w:spacing w:val="-27"/>
        </w:rPr>
        <w:t xml:space="preserve"> </w:t>
      </w:r>
      <w:r>
        <w:rPr>
          <w:color w:val="231F20"/>
          <w:spacing w:val="-17"/>
        </w:rPr>
        <w:t>,</w:t>
      </w:r>
      <w:r>
        <w:rPr>
          <w:color w:val="231F20"/>
          <w:spacing w:val="19"/>
        </w:rPr>
        <w:t xml:space="preserve"> </w:t>
      </w:r>
      <w:r>
        <w:rPr>
          <w:color w:val="231F20"/>
          <w:spacing w:val="-17"/>
        </w:rPr>
        <w:t>盆</w:t>
      </w:r>
      <w:r>
        <w:rPr>
          <w:color w:val="231F20"/>
          <w:spacing w:val="-45"/>
        </w:rPr>
        <w:t xml:space="preserve"> </w:t>
      </w:r>
      <w:r>
        <w:rPr>
          <w:color w:val="231F20"/>
          <w:spacing w:val="-17"/>
        </w:rPr>
        <w:t>腔</w:t>
      </w:r>
      <w:r>
        <w:rPr>
          <w:color w:val="231F20"/>
          <w:spacing w:val="-47"/>
        </w:rPr>
        <w:t xml:space="preserve"> </w:t>
      </w:r>
      <w:r>
        <w:rPr>
          <w:color w:val="231F20"/>
          <w:spacing w:val="-17"/>
        </w:rPr>
        <w:t>炎</w:t>
      </w:r>
      <w:r>
        <w:rPr>
          <w:color w:val="231F20"/>
          <w:spacing w:val="-50"/>
        </w:rPr>
        <w:t xml:space="preserve"> </w:t>
      </w:r>
      <w:r>
        <w:rPr>
          <w:color w:val="231F20"/>
          <w:spacing w:val="-17"/>
        </w:rPr>
        <w:t>性</w:t>
      </w:r>
      <w:r>
        <w:rPr>
          <w:color w:val="231F20"/>
          <w:spacing w:val="-49"/>
        </w:rPr>
        <w:t xml:space="preserve"> </w:t>
      </w:r>
      <w:r>
        <w:rPr>
          <w:color w:val="231F20"/>
          <w:spacing w:val="-17"/>
        </w:rPr>
        <w:t>疾</w:t>
      </w:r>
      <w:r>
        <w:rPr>
          <w:color w:val="231F20"/>
          <w:spacing w:val="-48"/>
        </w:rPr>
        <w:t xml:space="preserve"> </w:t>
      </w:r>
      <w:r>
        <w:rPr>
          <w:color w:val="231F20"/>
          <w:spacing w:val="-17"/>
        </w:rPr>
        <w:t>病</w:t>
      </w:r>
      <w:r>
        <w:rPr>
          <w:color w:val="231F20"/>
          <w:spacing w:val="-29"/>
        </w:rPr>
        <w:t xml:space="preserve"> </w:t>
      </w:r>
      <w:r>
        <w:rPr>
          <w:color w:val="231F20"/>
          <w:spacing w:val="-17"/>
        </w:rPr>
        <w:t>(pelvic</w:t>
      </w:r>
      <w:r>
        <w:rPr>
          <w:color w:val="231F20"/>
          <w:spacing w:val="-28"/>
        </w:rPr>
        <w:t xml:space="preserve"> </w:t>
      </w:r>
      <w:r>
        <w:rPr>
          <w:color w:val="231F20"/>
          <w:spacing w:val="-17"/>
        </w:rPr>
        <w:t>inflammatory</w:t>
      </w:r>
      <w:r>
        <w:rPr>
          <w:color w:val="231F20"/>
        </w:rPr>
        <w:t xml:space="preserve"> </w:t>
      </w:r>
      <w:r>
        <w:rPr>
          <w:color w:val="231F20"/>
          <w:spacing w:val="-12"/>
        </w:rPr>
        <w:t>disease,</w:t>
      </w:r>
      <w:r>
        <w:rPr>
          <w:color w:val="231F20"/>
          <w:spacing w:val="-46"/>
        </w:rPr>
        <w:t xml:space="preserve"> </w:t>
      </w:r>
      <w:r>
        <w:rPr>
          <w:color w:val="231F20"/>
          <w:spacing w:val="-12"/>
        </w:rPr>
        <w:t>PID)</w:t>
      </w:r>
      <w:r>
        <w:rPr>
          <w:color w:val="231F20"/>
          <w:spacing w:val="-38"/>
        </w:rPr>
        <w:t xml:space="preserve"> </w:t>
      </w:r>
      <w:r>
        <w:rPr>
          <w:color w:val="231F20"/>
          <w:spacing w:val="-12"/>
        </w:rPr>
        <w:t>主要是指女性生殖器</w:t>
      </w:r>
      <w:r>
        <w:rPr>
          <w:color w:val="231F20"/>
          <w:spacing w:val="-13"/>
        </w:rPr>
        <w:t>官</w:t>
      </w:r>
      <w:r>
        <w:rPr>
          <w:color w:val="231F20"/>
          <w:spacing w:val="-40"/>
        </w:rPr>
        <w:t xml:space="preserve"> </w:t>
      </w:r>
      <w:r>
        <w:rPr>
          <w:color w:val="231F20"/>
          <w:spacing w:val="-13"/>
        </w:rPr>
        <w:t>(</w:t>
      </w:r>
      <w:r>
        <w:rPr>
          <w:color w:val="231F20"/>
          <w:spacing w:val="-44"/>
        </w:rPr>
        <w:t xml:space="preserve"> </w:t>
      </w:r>
      <w:r>
        <w:rPr>
          <w:color w:val="231F20"/>
          <w:spacing w:val="-13"/>
        </w:rPr>
        <w:t>如子宫、卵巢等</w:t>
      </w:r>
      <w:r>
        <w:rPr>
          <w:color w:val="231F20"/>
          <w:spacing w:val="-48"/>
        </w:rPr>
        <w:t xml:space="preserve"> </w:t>
      </w:r>
      <w:r>
        <w:rPr>
          <w:color w:val="231F20"/>
          <w:spacing w:val="-13"/>
        </w:rPr>
        <w:t>)</w:t>
      </w:r>
      <w:r>
        <w:rPr>
          <w:color w:val="231F20"/>
        </w:rPr>
        <w:t xml:space="preserve"> </w:t>
      </w:r>
      <w:r>
        <w:rPr>
          <w:color w:val="231F20"/>
          <w:spacing w:val="2"/>
        </w:rPr>
        <w:t>出现的炎性改变。其为妇科常见疾病</w:t>
      </w:r>
      <w:r>
        <w:rPr>
          <w:color w:val="231F20"/>
          <w:spacing w:val="-20"/>
        </w:rPr>
        <w:t xml:space="preserve"> </w:t>
      </w:r>
      <w:r>
        <w:rPr>
          <w:color w:val="231F20"/>
          <w:spacing w:val="2"/>
        </w:rPr>
        <w:t>,</w:t>
      </w:r>
      <w:r>
        <w:rPr>
          <w:color w:val="231F20"/>
          <w:spacing w:val="-24"/>
        </w:rPr>
        <w:t xml:space="preserve"> </w:t>
      </w:r>
      <w:r>
        <w:rPr>
          <w:color w:val="231F20"/>
          <w:spacing w:val="2"/>
        </w:rPr>
        <w:t>有急性和慢性</w:t>
      </w:r>
      <w:r>
        <w:rPr>
          <w:color w:val="231F20"/>
        </w:rPr>
        <w:t xml:space="preserve"> </w:t>
      </w:r>
      <w:r>
        <w:rPr>
          <w:color w:val="231F20"/>
          <w:spacing w:val="8"/>
        </w:rPr>
        <w:t>两大类之分。急性盆腔炎临床主要表现为下腹</w:t>
      </w:r>
      <w:r>
        <w:rPr>
          <w:color w:val="231F20"/>
          <w:spacing w:val="7"/>
        </w:rPr>
        <w:t>疼痛、</w:t>
      </w:r>
      <w:r>
        <w:rPr>
          <w:color w:val="231F20"/>
        </w:rPr>
        <w:t xml:space="preserve"> </w:t>
      </w:r>
      <w:r>
        <w:rPr>
          <w:color w:val="231F20"/>
          <w:spacing w:val="-3"/>
        </w:rPr>
        <w:t>发热、阴道分泌物增加等。该病发病迅速、症状明显</w:t>
      </w:r>
      <w:r>
        <w:rPr>
          <w:color w:val="231F20"/>
          <w:spacing w:val="-25"/>
        </w:rPr>
        <w:t xml:space="preserve"> </w:t>
      </w:r>
      <w:r>
        <w:rPr>
          <w:color w:val="231F20"/>
          <w:spacing w:val="-3"/>
        </w:rPr>
        <w:t>,</w:t>
      </w:r>
      <w:r>
        <w:rPr>
          <w:color w:val="231F20"/>
        </w:rPr>
        <w:t xml:space="preserve"> </w:t>
      </w:r>
      <w:r>
        <w:rPr>
          <w:color w:val="231F20"/>
          <w:spacing w:val="2"/>
        </w:rPr>
        <w:t>好发于性活跃期的女性</w:t>
      </w:r>
      <w:r>
        <w:rPr>
          <w:color w:val="231F20"/>
          <w:spacing w:val="-20"/>
        </w:rPr>
        <w:t xml:space="preserve"> </w:t>
      </w:r>
      <w:r>
        <w:rPr>
          <w:color w:val="231F20"/>
          <w:spacing w:val="2"/>
        </w:rPr>
        <w:t>,</w:t>
      </w:r>
      <w:r>
        <w:rPr>
          <w:color w:val="231F20"/>
          <w:spacing w:val="-25"/>
        </w:rPr>
        <w:t xml:space="preserve"> </w:t>
      </w:r>
      <w:r>
        <w:rPr>
          <w:color w:val="231F20"/>
          <w:spacing w:val="2"/>
        </w:rPr>
        <w:t>其致病因素多为外源性或内</w:t>
      </w:r>
      <w:r>
        <w:rPr>
          <w:color w:val="231F20"/>
        </w:rPr>
        <w:t xml:space="preserve"> </w:t>
      </w:r>
      <w:r>
        <w:rPr>
          <w:color w:val="231F20"/>
          <w:spacing w:val="-6"/>
        </w:rPr>
        <w:t>源性致病因子。若在急性期治疗不彻底,</w:t>
      </w:r>
      <w:r>
        <w:rPr>
          <w:color w:val="231F20"/>
          <w:spacing w:val="-46"/>
        </w:rPr>
        <w:t xml:space="preserve"> </w:t>
      </w:r>
      <w:r>
        <w:rPr>
          <w:color w:val="231F20"/>
          <w:spacing w:val="-6"/>
        </w:rPr>
        <w:t>容易迁延不</w:t>
      </w:r>
      <w:r>
        <w:rPr>
          <w:color w:val="231F20"/>
          <w:spacing w:val="-7"/>
        </w:rPr>
        <w:t>愈,</w:t>
      </w:r>
      <w:r>
        <w:rPr>
          <w:color w:val="231F20"/>
        </w:rPr>
        <w:t xml:space="preserve"> </w:t>
      </w:r>
      <w:r>
        <w:rPr>
          <w:color w:val="231F20"/>
          <w:spacing w:val="-6"/>
        </w:rPr>
        <w:t>甚至演变为慢性盆腔炎</w:t>
      </w:r>
      <w:r>
        <w:rPr>
          <w:color w:val="231F20"/>
          <w:spacing w:val="-30"/>
        </w:rPr>
        <w:t xml:space="preserve"> </w:t>
      </w:r>
      <w:r>
        <w:rPr>
          <w:color w:val="231F20"/>
          <w:spacing w:val="-6"/>
        </w:rPr>
        <w:t>,</w:t>
      </w:r>
      <w:r>
        <w:rPr>
          <w:color w:val="231F20"/>
          <w:spacing w:val="-44"/>
        </w:rPr>
        <w:t xml:space="preserve"> </w:t>
      </w:r>
      <w:r>
        <w:rPr>
          <w:color w:val="231F20"/>
          <w:spacing w:val="-6"/>
        </w:rPr>
        <w:t>将导致治疗难度加大</w:t>
      </w:r>
      <w:r>
        <w:rPr>
          <w:color w:val="231F20"/>
          <w:spacing w:val="-40"/>
        </w:rPr>
        <w:t xml:space="preserve"> </w:t>
      </w:r>
      <w:r>
        <w:rPr>
          <w:color w:val="231F20"/>
          <w:spacing w:val="-6"/>
        </w:rPr>
        <w:t>,</w:t>
      </w:r>
      <w:r>
        <w:rPr>
          <w:color w:val="231F20"/>
          <w:spacing w:val="-40"/>
        </w:rPr>
        <w:t xml:space="preserve"> </w:t>
      </w:r>
      <w:r>
        <w:rPr>
          <w:color w:val="231F20"/>
          <w:spacing w:val="-6"/>
        </w:rPr>
        <w:t>治疗疗</w:t>
      </w:r>
      <w:r>
        <w:rPr>
          <w:color w:val="231F20"/>
        </w:rPr>
        <w:t xml:space="preserve"> </w:t>
      </w:r>
      <w:r>
        <w:rPr>
          <w:color w:val="231F20"/>
          <w:spacing w:val="-8"/>
        </w:rPr>
        <w:t>程延长</w:t>
      </w:r>
      <w:r>
        <w:rPr>
          <w:color w:val="231F20"/>
          <w:spacing w:val="-40"/>
        </w:rPr>
        <w:t xml:space="preserve"> </w:t>
      </w:r>
      <w:r>
        <w:rPr>
          <w:color w:val="231F20"/>
          <w:spacing w:val="-8"/>
        </w:rPr>
        <w:t>,</w:t>
      </w:r>
      <w:r>
        <w:rPr>
          <w:color w:val="231F20"/>
          <w:spacing w:val="-28"/>
        </w:rPr>
        <w:t xml:space="preserve"> </w:t>
      </w:r>
      <w:r>
        <w:rPr>
          <w:color w:val="231F20"/>
          <w:spacing w:val="-8"/>
        </w:rPr>
        <w:t>治疗过程更复杂</w:t>
      </w:r>
      <w:r>
        <w:rPr>
          <w:color w:val="231F20"/>
          <w:spacing w:val="-39"/>
        </w:rPr>
        <w:t xml:space="preserve"> </w:t>
      </w:r>
      <w:r>
        <w:rPr>
          <w:color w:val="231F20"/>
          <w:spacing w:val="-8"/>
        </w:rPr>
        <w:t>,</w:t>
      </w:r>
      <w:r>
        <w:rPr>
          <w:color w:val="231F20"/>
          <w:spacing w:val="-31"/>
        </w:rPr>
        <w:t xml:space="preserve"> </w:t>
      </w:r>
      <w:r>
        <w:rPr>
          <w:color w:val="231F20"/>
          <w:spacing w:val="-8"/>
        </w:rPr>
        <w:t>甚至导致永久性后遗症</w:t>
      </w:r>
      <w:r>
        <w:rPr>
          <w:color w:val="231F20"/>
          <w:spacing w:val="-40"/>
        </w:rPr>
        <w:t xml:space="preserve"> </w:t>
      </w:r>
      <w:r>
        <w:rPr>
          <w:color w:val="231F20"/>
          <w:spacing w:val="-8"/>
        </w:rPr>
        <w:t>,</w:t>
      </w:r>
      <w:r>
        <w:rPr>
          <w:color w:val="231F20"/>
          <w:spacing w:val="-28"/>
        </w:rPr>
        <w:t xml:space="preserve"> </w:t>
      </w:r>
      <w:r>
        <w:rPr>
          <w:color w:val="231F20"/>
          <w:spacing w:val="-8"/>
        </w:rPr>
        <w:t>如</w:t>
      </w:r>
      <w:r>
        <w:rPr>
          <w:color w:val="231F20"/>
        </w:rPr>
        <w:t xml:space="preserve"> </w:t>
      </w:r>
      <w:r>
        <w:rPr>
          <w:color w:val="231F20"/>
        </w:rPr>
        <w:t>输卵管因素不孕症、异位妊娠等</w:t>
      </w:r>
      <w:r>
        <w:rPr>
          <w:sz w:val="11"/>
          <w:szCs w:val="11"/>
          <w:color w:val="231F20"/>
          <w:position w:val="9"/>
        </w:rPr>
        <w:t>［1］</w:t>
      </w:r>
      <w:r>
        <w:rPr>
          <w:color w:val="231F20"/>
        </w:rPr>
        <w:t>。因此尽早实施治</w:t>
      </w:r>
      <w:r>
        <w:rPr>
          <w:color w:val="231F20"/>
          <w:spacing w:val="7"/>
        </w:rPr>
        <w:t xml:space="preserve">  </w:t>
      </w:r>
      <w:r>
        <w:rPr>
          <w:color w:val="231F20"/>
          <w:spacing w:val="4"/>
        </w:rPr>
        <w:t>疗对急性盆腔炎患者非常关键。西医认为急性盆</w:t>
      </w:r>
      <w:r>
        <w:rPr>
          <w:color w:val="231F20"/>
          <w:spacing w:val="3"/>
        </w:rPr>
        <w:t>腔炎</w:t>
      </w:r>
      <w:r>
        <w:rPr>
          <w:color w:val="231F20"/>
        </w:rPr>
        <w:t xml:space="preserve">  </w:t>
      </w:r>
      <w:r>
        <w:rPr>
          <w:color w:val="231F20"/>
          <w:spacing w:val="1"/>
        </w:rPr>
        <w:t>为病原菌感染所致</w:t>
      </w:r>
      <w:r>
        <w:rPr>
          <w:color w:val="231F20"/>
          <w:spacing w:val="-23"/>
        </w:rPr>
        <w:t xml:space="preserve"> </w:t>
      </w:r>
      <w:r>
        <w:rPr>
          <w:color w:val="231F20"/>
          <w:spacing w:val="1"/>
        </w:rPr>
        <w:t>, 临床对于急性盆腔炎常规予西医</w:t>
      </w:r>
      <w:r>
        <w:rPr>
          <w:color w:val="231F20"/>
        </w:rPr>
        <w:t xml:space="preserve"> </w:t>
      </w:r>
      <w:r>
        <w:rPr>
          <w:color w:val="231F20"/>
          <w:spacing w:val="1"/>
        </w:rPr>
        <w:t>抗感染治疗。盆腔炎在中医被归为产后发热</w:t>
      </w:r>
      <w:r>
        <w:rPr>
          <w:color w:val="231F20"/>
          <w:spacing w:val="-22"/>
        </w:rPr>
        <w:t xml:space="preserve"> </w:t>
      </w:r>
      <w:r>
        <w:rPr>
          <w:color w:val="231F20"/>
          <w:spacing w:val="1"/>
        </w:rPr>
        <w:t>, 中医认</w:t>
      </w:r>
      <w:r>
        <w:rPr>
          <w:color w:val="231F20"/>
        </w:rPr>
        <w:t xml:space="preserve"> </w:t>
      </w:r>
      <w:r>
        <w:rPr>
          <w:color w:val="231F20"/>
          <w:spacing w:val="4"/>
        </w:rPr>
        <w:t>为其是湿毒侵入、气血凝滞而导致的结果。盆炎净胶</w:t>
      </w:r>
      <w:r>
        <w:rPr>
          <w:color w:val="231F20"/>
        </w:rPr>
        <w:t xml:space="preserve">  </w:t>
      </w:r>
      <w:r>
        <w:rPr>
          <w:color w:val="231F20"/>
          <w:spacing w:val="2"/>
        </w:rPr>
        <w:t>囊的主要成分有忍冬藤、蒲公英、鸡血藤等</w:t>
      </w:r>
      <w:r>
        <w:rPr>
          <w:color w:val="231F20"/>
          <w:spacing w:val="-25"/>
        </w:rPr>
        <w:t xml:space="preserve"> </w:t>
      </w:r>
      <w:r>
        <w:rPr>
          <w:color w:val="231F20"/>
          <w:spacing w:val="2"/>
        </w:rPr>
        <w:t>,</w:t>
      </w:r>
      <w:r>
        <w:rPr>
          <w:color w:val="231F20"/>
          <w:spacing w:val="-18"/>
        </w:rPr>
        <w:t xml:space="preserve"> </w:t>
      </w:r>
      <w:r>
        <w:rPr>
          <w:color w:val="231F20"/>
          <w:spacing w:val="2"/>
        </w:rPr>
        <w:t>多种药</w:t>
      </w:r>
      <w:r>
        <w:rPr>
          <w:color w:val="231F20"/>
        </w:rPr>
        <w:t xml:space="preserve"> </w:t>
      </w:r>
      <w:r>
        <w:rPr>
          <w:color w:val="231F20"/>
          <w:spacing w:val="3"/>
        </w:rPr>
        <w:t>物共同作用具有活血调经、祛瘀通络、清热利湿、固</w:t>
      </w:r>
      <w:r>
        <w:rPr>
          <w:color w:val="231F20"/>
          <w:spacing w:val="8"/>
        </w:rPr>
        <w:t xml:space="preserve">  </w:t>
      </w:r>
      <w:r>
        <w:rPr>
          <w:color w:val="231F20"/>
          <w:spacing w:val="4"/>
        </w:rPr>
        <w:t>肾培元的效果。因此在西医抗感染治疗的基础上联合</w:t>
      </w:r>
      <w:r>
        <w:rPr>
          <w:color w:val="231F20"/>
          <w:spacing w:val="1"/>
        </w:rPr>
        <w:t xml:space="preserve">  </w:t>
      </w:r>
      <w:r>
        <w:rPr>
          <w:color w:val="231F20"/>
          <w:spacing w:val="2"/>
        </w:rPr>
        <w:t>中药治疗</w:t>
      </w:r>
      <w:r>
        <w:rPr>
          <w:color w:val="231F20"/>
          <w:spacing w:val="-32"/>
        </w:rPr>
        <w:t xml:space="preserve"> </w:t>
      </w:r>
      <w:r>
        <w:rPr>
          <w:color w:val="231F20"/>
          <w:spacing w:val="2"/>
        </w:rPr>
        <w:t>,</w:t>
      </w:r>
      <w:r>
        <w:rPr>
          <w:color w:val="231F20"/>
          <w:spacing w:val="-20"/>
        </w:rPr>
        <w:t xml:space="preserve"> </w:t>
      </w:r>
      <w:r>
        <w:rPr>
          <w:color w:val="231F20"/>
          <w:spacing w:val="2"/>
        </w:rPr>
        <w:t>可能会取得更好的效果。为提高急性盆腔</w:t>
      </w:r>
      <w:r>
        <w:rPr>
          <w:color w:val="231F20"/>
        </w:rPr>
        <w:t xml:space="preserve">  </w:t>
      </w:r>
      <w:r>
        <w:rPr>
          <w:color w:val="231F20"/>
          <w:spacing w:val="-6"/>
        </w:rPr>
        <w:t>炎治疗效果</w:t>
      </w:r>
      <w:r>
        <w:rPr>
          <w:color w:val="231F20"/>
          <w:spacing w:val="-32"/>
        </w:rPr>
        <w:t xml:space="preserve"> </w:t>
      </w:r>
      <w:r>
        <w:rPr>
          <w:color w:val="231F20"/>
          <w:spacing w:val="-6"/>
        </w:rPr>
        <w:t>,</w:t>
      </w:r>
      <w:r>
        <w:rPr>
          <w:color w:val="231F20"/>
          <w:spacing w:val="-42"/>
        </w:rPr>
        <w:t xml:space="preserve"> </w:t>
      </w:r>
      <w:r>
        <w:rPr>
          <w:color w:val="231F20"/>
          <w:spacing w:val="-6"/>
        </w:rPr>
        <w:t>改善患者预后</w:t>
      </w:r>
      <w:r>
        <w:rPr>
          <w:color w:val="231F20"/>
          <w:spacing w:val="-40"/>
        </w:rPr>
        <w:t xml:space="preserve"> </w:t>
      </w:r>
      <w:r>
        <w:rPr>
          <w:color w:val="231F20"/>
          <w:spacing w:val="-6"/>
        </w:rPr>
        <w:t>,</w:t>
      </w:r>
      <w:r>
        <w:rPr>
          <w:color w:val="231F20"/>
          <w:spacing w:val="-45"/>
        </w:rPr>
        <w:t xml:space="preserve"> </w:t>
      </w:r>
      <w:r>
        <w:rPr>
          <w:color w:val="231F20"/>
          <w:spacing w:val="-6"/>
        </w:rPr>
        <w:t>本院自</w:t>
      </w:r>
      <w:r>
        <w:rPr>
          <w:color w:val="231F20"/>
          <w:spacing w:val="-45"/>
        </w:rPr>
        <w:t xml:space="preserve"> </w:t>
      </w:r>
      <w:r>
        <w:rPr>
          <w:color w:val="231F20"/>
          <w:spacing w:val="-6"/>
        </w:rPr>
        <w:t>2019</w:t>
      </w:r>
      <w:r>
        <w:rPr>
          <w:color w:val="231F20"/>
          <w:spacing w:val="-43"/>
        </w:rPr>
        <w:t xml:space="preserve"> </w:t>
      </w:r>
      <w:r>
        <w:rPr>
          <w:color w:val="231F20"/>
          <w:spacing w:val="-6"/>
        </w:rPr>
        <w:t>年</w:t>
      </w:r>
      <w:r>
        <w:rPr>
          <w:color w:val="231F20"/>
          <w:spacing w:val="-46"/>
        </w:rPr>
        <w:t xml:space="preserve"> </w:t>
      </w:r>
      <w:r>
        <w:rPr>
          <w:color w:val="231F20"/>
          <w:spacing w:val="-6"/>
        </w:rPr>
        <w:t>7~12</w:t>
      </w:r>
      <w:r>
        <w:rPr>
          <w:color w:val="231F20"/>
          <w:spacing w:val="-43"/>
        </w:rPr>
        <w:t xml:space="preserve"> </w:t>
      </w:r>
      <w:r>
        <w:rPr>
          <w:color w:val="231F20"/>
          <w:spacing w:val="-6"/>
        </w:rPr>
        <w:t>月进</w:t>
      </w:r>
      <w:r>
        <w:rPr>
          <w:color w:val="231F20"/>
        </w:rPr>
        <w:t xml:space="preserve"> </w:t>
      </w:r>
      <w:r>
        <w:rPr>
          <w:color w:val="231F20"/>
          <w:spacing w:val="2"/>
        </w:rPr>
        <w:t>行随机对照试验</w:t>
      </w:r>
      <w:r>
        <w:rPr>
          <w:color w:val="231F20"/>
          <w:spacing w:val="-20"/>
        </w:rPr>
        <w:t xml:space="preserve"> </w:t>
      </w:r>
      <w:r>
        <w:rPr>
          <w:color w:val="231F20"/>
          <w:spacing w:val="2"/>
        </w:rPr>
        <w:t>,</w:t>
      </w:r>
      <w:r>
        <w:rPr>
          <w:color w:val="231F20"/>
          <w:spacing w:val="-25"/>
        </w:rPr>
        <w:t xml:space="preserve"> </w:t>
      </w:r>
      <w:r>
        <w:rPr>
          <w:color w:val="231F20"/>
          <w:spacing w:val="2"/>
        </w:rPr>
        <w:t>对盆炎净胶囊与莫西沙星联合治疗</w:t>
      </w:r>
      <w:r>
        <w:rPr>
          <w:color w:val="231F20"/>
        </w:rPr>
        <w:t xml:space="preserve"> </w:t>
      </w:r>
      <w:r>
        <w:rPr>
          <w:color w:val="231F20"/>
          <w:spacing w:val="-4"/>
        </w:rPr>
        <w:t>急性盆腔炎的疗效和安全性进行评价</w:t>
      </w:r>
      <w:r>
        <w:rPr>
          <w:color w:val="231F20"/>
          <w:spacing w:val="-39"/>
        </w:rPr>
        <w:t xml:space="preserve"> </w:t>
      </w:r>
      <w:r>
        <w:rPr>
          <w:color w:val="231F20"/>
          <w:spacing w:val="-4"/>
        </w:rPr>
        <w:t>,</w:t>
      </w:r>
      <w:r>
        <w:rPr>
          <w:color w:val="231F20"/>
          <w:spacing w:val="-46"/>
        </w:rPr>
        <w:t xml:space="preserve"> </w:t>
      </w:r>
      <w:r>
        <w:rPr>
          <w:color w:val="231F20"/>
          <w:spacing w:val="-4"/>
        </w:rPr>
        <w:t>结果如下。</w:t>
      </w:r>
    </w:p>
    <w:p>
      <w:pPr>
        <w:ind w:left="738"/>
        <w:spacing w:before="8" w:line="20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资料与方法</w:t>
      </w:r>
    </w:p>
    <w:p>
      <w:pPr>
        <w:pStyle w:val="BodyText"/>
        <w:ind w:left="738"/>
        <w:spacing w:before="23" w:line="211"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spacing w:val="4"/>
        </w:rPr>
        <w:t>1    </w:t>
      </w:r>
      <w:r>
        <w:rPr>
          <w:color w:val="231F20"/>
          <w:spacing w:val="4"/>
        </w:rPr>
        <w:t>一般资料  选取本院</w:t>
      </w:r>
      <w:r>
        <w:rPr>
          <w:color w:val="231F20"/>
          <w:spacing w:val="-41"/>
        </w:rPr>
        <w:t xml:space="preserve"> </w:t>
      </w:r>
      <w:r>
        <w:rPr>
          <w:color w:val="231F20"/>
          <w:spacing w:val="4"/>
        </w:rPr>
        <w:t>2019</w:t>
      </w:r>
      <w:r>
        <w:rPr>
          <w:color w:val="231F20"/>
          <w:spacing w:val="-41"/>
        </w:rPr>
        <w:t xml:space="preserve"> </w:t>
      </w:r>
      <w:r>
        <w:rPr>
          <w:color w:val="231F20"/>
          <w:spacing w:val="4"/>
        </w:rPr>
        <w:t>年</w:t>
      </w:r>
      <w:r>
        <w:rPr>
          <w:color w:val="231F20"/>
          <w:spacing w:val="-42"/>
        </w:rPr>
        <w:t xml:space="preserve"> </w:t>
      </w:r>
      <w:r>
        <w:rPr>
          <w:color w:val="231F20"/>
          <w:spacing w:val="4"/>
        </w:rPr>
        <w:t>7~12</w:t>
      </w:r>
      <w:r>
        <w:rPr>
          <w:color w:val="231F20"/>
          <w:spacing w:val="-39"/>
        </w:rPr>
        <w:t xml:space="preserve"> </w:t>
      </w:r>
      <w:r>
        <w:rPr>
          <w:color w:val="231F20"/>
          <w:spacing w:val="4"/>
        </w:rPr>
        <w:t>月住院治疗</w:t>
      </w:r>
    </w:p>
    <w:p>
      <w:pPr>
        <w:spacing w:line="48" w:lineRule="exact"/>
        <w:rPr/>
      </w:pPr>
      <w:r/>
    </w:p>
    <w:p>
      <w:pPr>
        <w:spacing w:line="14" w:lineRule="auto"/>
        <w:rPr>
          <w:rFonts w:ascii="Arial"/>
          <w:sz w:val="2"/>
        </w:rPr>
      </w:pPr>
      <w:r>
        <w:rPr>
          <w:rFonts w:ascii="Arial" w:hAnsi="Arial" w:eastAsia="Arial" w:cs="Arial"/>
          <w:sz w:val="2"/>
          <w:szCs w:val="2"/>
        </w:rPr>
        <w:br w:type="column"/>
      </w:r>
    </w:p>
    <w:p>
      <w:pPr>
        <w:pStyle w:val="BodyText"/>
        <w:ind w:left="4" w:right="81" w:firstLine="16"/>
        <w:spacing w:before="50" w:line="275" w:lineRule="auto"/>
        <w:jc w:val="both"/>
        <w:rPr/>
      </w:pPr>
      <w:r>
        <w:rPr>
          <w:color w:val="231F20"/>
          <w:spacing w:val="7"/>
        </w:rPr>
        <w:t>的</w:t>
      </w:r>
      <w:r>
        <w:rPr>
          <w:color w:val="231F20"/>
          <w:spacing w:val="-39"/>
        </w:rPr>
        <w:t xml:space="preserve"> </w:t>
      </w:r>
      <w:r>
        <w:rPr>
          <w:color w:val="231F20"/>
          <w:spacing w:val="7"/>
        </w:rPr>
        <w:t>93</w:t>
      </w:r>
      <w:r>
        <w:rPr>
          <w:color w:val="231F20"/>
          <w:spacing w:val="-42"/>
        </w:rPr>
        <w:t xml:space="preserve"> </w:t>
      </w:r>
      <w:r>
        <w:rPr>
          <w:color w:val="231F20"/>
          <w:spacing w:val="7"/>
        </w:rPr>
        <w:t>例急性盆腔炎患者为研究对象。所有研究对象</w:t>
      </w:r>
      <w:r>
        <w:rPr>
          <w:color w:val="231F20"/>
        </w:rPr>
        <w:t xml:space="preserve"> </w:t>
      </w:r>
      <w:r>
        <w:rPr>
          <w:color w:val="231F20"/>
          <w:spacing w:val="1"/>
        </w:rPr>
        <w:t>均符合急性盆腔炎最低诊断标准</w:t>
      </w:r>
      <w:r>
        <w:rPr>
          <w:color w:val="231F20"/>
          <w:spacing w:val="-39"/>
        </w:rPr>
        <w:t xml:space="preserve"> </w:t>
      </w:r>
      <w:r>
        <w:rPr>
          <w:color w:val="231F20"/>
          <w:spacing w:val="1"/>
        </w:rPr>
        <w:t>：下腹疼痛</w:t>
      </w:r>
      <w:r>
        <w:rPr>
          <w:color w:val="231F20"/>
          <w:spacing w:val="-38"/>
        </w:rPr>
        <w:t xml:space="preserve"> </w:t>
      </w:r>
      <w:r>
        <w:rPr>
          <w:color w:val="231F20"/>
          <w:spacing w:val="1"/>
        </w:rPr>
        <w:t>(</w:t>
      </w:r>
      <w:r>
        <w:rPr>
          <w:color w:val="231F20"/>
          <w:spacing w:val="-43"/>
        </w:rPr>
        <w:t xml:space="preserve"> </w:t>
      </w:r>
      <w:r>
        <w:rPr>
          <w:color w:val="231F20"/>
          <w:spacing w:val="1"/>
        </w:rPr>
        <w:t>子</w:t>
      </w:r>
      <w:r>
        <w:rPr>
          <w:color w:val="231F20"/>
        </w:rPr>
        <w:t>宫压 </w:t>
      </w:r>
      <w:r>
        <w:rPr>
          <w:color w:val="231F20"/>
          <w:spacing w:val="3"/>
        </w:rPr>
        <w:t>痛或附件压痛或子宫颈举痛</w:t>
      </w:r>
      <w:r>
        <w:rPr>
          <w:color w:val="231F20"/>
          <w:spacing w:val="-43"/>
        </w:rPr>
        <w:t xml:space="preserve"> </w:t>
      </w:r>
      <w:r>
        <w:rPr>
          <w:color w:val="231F20"/>
          <w:spacing w:val="3"/>
        </w:rPr>
        <w:t>)</w:t>
      </w:r>
      <w:r>
        <w:rPr>
          <w:color w:val="231F20"/>
          <w:spacing w:val="-25"/>
        </w:rPr>
        <w:t xml:space="preserve"> </w:t>
      </w:r>
      <w:r>
        <w:rPr>
          <w:color w:val="231F20"/>
          <w:spacing w:val="3"/>
        </w:rPr>
        <w:t>同时伴有下生殖道感染</w:t>
      </w:r>
      <w:r>
        <w:rPr>
          <w:color w:val="231F20"/>
        </w:rPr>
        <w:t xml:space="preserve"> </w:t>
      </w:r>
      <w:r>
        <w:rPr>
          <w:color w:val="231F20"/>
          <w:spacing w:val="-1"/>
        </w:rPr>
        <w:t>征象</w:t>
      </w:r>
      <w:r>
        <w:rPr>
          <w:sz w:val="11"/>
          <w:szCs w:val="11"/>
          <w:color w:val="231F20"/>
          <w:spacing w:val="-1"/>
          <w:position w:val="9"/>
        </w:rPr>
        <w:t>［2］</w:t>
      </w:r>
      <w:r>
        <w:rPr>
          <w:color w:val="231F20"/>
          <w:spacing w:val="-1"/>
        </w:rPr>
        <w:t>。按随机数字表法分为治疗组</w:t>
      </w:r>
      <w:r>
        <w:rPr>
          <w:color w:val="231F20"/>
          <w:spacing w:val="-24"/>
        </w:rPr>
        <w:t xml:space="preserve"> </w:t>
      </w:r>
      <w:r>
        <w:rPr>
          <w:color w:val="231F20"/>
          <w:spacing w:val="-1"/>
        </w:rPr>
        <w:t>(47</w:t>
      </w:r>
      <w:r>
        <w:rPr>
          <w:color w:val="231F20"/>
          <w:spacing w:val="-42"/>
        </w:rPr>
        <w:t xml:space="preserve"> </w:t>
      </w:r>
      <w:r>
        <w:rPr>
          <w:color w:val="231F20"/>
          <w:spacing w:val="-1"/>
        </w:rPr>
        <w:t>例</w:t>
      </w:r>
      <w:r>
        <w:rPr>
          <w:color w:val="231F20"/>
          <w:spacing w:val="-46"/>
        </w:rPr>
        <w:t xml:space="preserve"> </w:t>
      </w:r>
      <w:r>
        <w:rPr>
          <w:color w:val="231F20"/>
          <w:spacing w:val="-1"/>
        </w:rPr>
        <w:t>)</w:t>
      </w:r>
      <w:r>
        <w:rPr>
          <w:color w:val="231F20"/>
          <w:spacing w:val="-38"/>
        </w:rPr>
        <w:t xml:space="preserve"> </w:t>
      </w:r>
      <w:r>
        <w:rPr>
          <w:color w:val="231F20"/>
          <w:spacing w:val="-1"/>
        </w:rPr>
        <w:t>与对照</w:t>
      </w:r>
      <w:r>
        <w:rPr>
          <w:color w:val="231F20"/>
        </w:rPr>
        <w:t xml:space="preserve"> </w:t>
      </w:r>
      <w:r>
        <w:rPr>
          <w:color w:val="231F20"/>
          <w:spacing w:val="-3"/>
        </w:rPr>
        <w:t>组</w:t>
      </w:r>
      <w:r>
        <w:rPr>
          <w:color w:val="231F20"/>
          <w:spacing w:val="-32"/>
        </w:rPr>
        <w:t xml:space="preserve"> </w:t>
      </w:r>
      <w:r>
        <w:rPr>
          <w:color w:val="231F20"/>
          <w:spacing w:val="-3"/>
        </w:rPr>
        <w:t>(46</w:t>
      </w:r>
      <w:r>
        <w:rPr>
          <w:color w:val="231F20"/>
          <w:spacing w:val="-44"/>
        </w:rPr>
        <w:t xml:space="preserve"> </w:t>
      </w:r>
      <w:r>
        <w:rPr>
          <w:color w:val="231F20"/>
          <w:spacing w:val="-3"/>
        </w:rPr>
        <w:t>例</w:t>
      </w:r>
      <w:r>
        <w:rPr>
          <w:color w:val="231F20"/>
          <w:spacing w:val="-48"/>
        </w:rPr>
        <w:t xml:space="preserve"> </w:t>
      </w:r>
      <w:r>
        <w:rPr>
          <w:color w:val="231F20"/>
          <w:spacing w:val="-3"/>
        </w:rPr>
        <w:t>)。两组患者一般资料比较差异无统计学意义</w:t>
      </w:r>
      <w:r>
        <w:rPr>
          <w:color w:val="231F20"/>
        </w:rPr>
        <w:t xml:space="preserve"> </w:t>
      </w:r>
      <w:r>
        <w:rPr>
          <w:color w:val="231F20"/>
          <w:spacing w:val="-12"/>
        </w:rPr>
        <w:t>(</w:t>
      </w:r>
      <w:r>
        <w:rPr>
          <w:rFonts w:ascii="Times New Roman" w:hAnsi="Times New Roman" w:eastAsia="Times New Roman" w:cs="Times New Roman"/>
          <w:color w:val="231F20"/>
          <w:spacing w:val="-12"/>
        </w:rPr>
        <w:t>P&gt;</w:t>
      </w:r>
      <w:r>
        <w:rPr>
          <w:color w:val="231F20"/>
          <w:spacing w:val="-12"/>
        </w:rPr>
        <w:t>0.05),</w:t>
      </w:r>
      <w:r>
        <w:rPr>
          <w:color w:val="231F20"/>
          <w:spacing w:val="-30"/>
        </w:rPr>
        <w:t xml:space="preserve"> </w:t>
      </w:r>
      <w:r>
        <w:rPr>
          <w:color w:val="231F20"/>
          <w:spacing w:val="-12"/>
        </w:rPr>
        <w:t>具有可比性。见表</w:t>
      </w:r>
      <w:r>
        <w:rPr>
          <w:color w:val="231F20"/>
          <w:spacing w:val="-28"/>
        </w:rPr>
        <w:t xml:space="preserve"> </w:t>
      </w:r>
      <w:r>
        <w:rPr>
          <w:color w:val="231F20"/>
          <w:spacing w:val="-12"/>
        </w:rPr>
        <w:t>1。</w:t>
      </w:r>
    </w:p>
    <w:p>
      <w:pPr>
        <w:pStyle w:val="BodyText"/>
        <w:ind w:left="1042"/>
        <w:spacing w:before="1" w:line="181" w:lineRule="auto"/>
        <w:outlineLvl w:val="1"/>
        <w:rPr>
          <w:sz w:val="18"/>
          <w:szCs w:val="18"/>
        </w:rPr>
      </w:pPr>
      <w:r>
        <w:rPr>
          <w:rFonts w:ascii="Microsoft YaHei" w:hAnsi="Microsoft YaHei" w:eastAsia="Microsoft YaHei" w:cs="Microsoft YaHei"/>
          <w:sz w:val="18"/>
          <w:szCs w:val="18"/>
          <w:color w:val="231F20"/>
          <w:spacing w:val="-6"/>
        </w:rPr>
        <w:t>表 </w:t>
      </w:r>
      <w:r>
        <w:rPr>
          <w:rFonts w:ascii="Times New Roman" w:hAnsi="Times New Roman" w:eastAsia="Times New Roman" w:cs="Times New Roman"/>
          <w:sz w:val="18"/>
          <w:szCs w:val="18"/>
          <w:color w:val="231F20"/>
          <w:spacing w:val="-6"/>
        </w:rPr>
        <w:t>1    </w:t>
      </w:r>
      <w:r>
        <w:rPr>
          <w:sz w:val="18"/>
          <w:szCs w:val="18"/>
          <w:color w:val="231F20"/>
          <w:spacing w:val="-6"/>
        </w:rPr>
        <w:t>两组一般资料比较</w:t>
      </w:r>
      <w:r>
        <w:rPr>
          <w:sz w:val="18"/>
          <w:szCs w:val="18"/>
          <w:color w:val="231F20"/>
          <w:spacing w:val="-32"/>
        </w:rPr>
        <w:t xml:space="preserve"> </w:t>
      </w:r>
      <w:r>
        <w:rPr>
          <w:rFonts w:ascii="Times New Roman" w:hAnsi="Times New Roman" w:eastAsia="Times New Roman" w:cs="Times New Roman"/>
          <w:sz w:val="18"/>
          <w:szCs w:val="18"/>
          <w:color w:val="231F20"/>
          <w:spacing w:val="-6"/>
        </w:rPr>
        <w:t>( x</w:t>
      </w:r>
      <w:r>
        <w:rPr>
          <w:rFonts w:ascii="Times New Roman" w:hAnsi="Times New Roman" w:eastAsia="Times New Roman" w:cs="Times New Roman"/>
          <w:sz w:val="18"/>
          <w:szCs w:val="18"/>
          <w:color w:val="231F20"/>
          <w:spacing w:val="-6"/>
          <w:position w:val="7"/>
        </w:rPr>
        <w:t>-</w:t>
      </w:r>
      <w:r>
        <w:rPr>
          <w:rFonts w:ascii="Times New Roman" w:hAnsi="Times New Roman" w:eastAsia="Times New Roman" w:cs="Times New Roman"/>
          <w:sz w:val="18"/>
          <w:szCs w:val="18"/>
          <w:color w:val="231F20"/>
          <w:spacing w:val="3"/>
          <w:position w:val="7"/>
        </w:rPr>
        <w:t xml:space="preserve"> </w:t>
      </w:r>
      <w:r>
        <w:rPr>
          <w:rFonts w:ascii="Times New Roman" w:hAnsi="Times New Roman" w:eastAsia="Times New Roman" w:cs="Times New Roman"/>
          <w:sz w:val="18"/>
          <w:szCs w:val="18"/>
          <w:color w:val="231F20"/>
          <w:spacing w:val="-6"/>
        </w:rPr>
        <w:t>±s</w:t>
      </w:r>
      <w:r>
        <w:rPr>
          <w:sz w:val="18"/>
          <w:szCs w:val="18"/>
          <w:color w:val="231F20"/>
          <w:spacing w:val="-6"/>
        </w:rPr>
        <w:t>,</w:t>
      </w:r>
      <w:r>
        <w:rPr>
          <w:sz w:val="18"/>
          <w:szCs w:val="18"/>
          <w:color w:val="231F20"/>
          <w:spacing w:val="-41"/>
        </w:rPr>
        <w:t xml:space="preserve"> </w:t>
      </w:r>
      <w:r>
        <w:rPr>
          <w:sz w:val="18"/>
          <w:szCs w:val="18"/>
          <w:color w:val="231F20"/>
          <w:spacing w:val="-6"/>
        </w:rPr>
        <w:t>n)</w:t>
      </w:r>
    </w:p>
    <w:tbl>
      <w:tblPr>
        <w:tblStyle w:val="TableNormal"/>
        <w:tblW w:w="470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88"/>
        <w:gridCol w:w="1380"/>
        <w:gridCol w:w="1237"/>
      </w:tblGrid>
      <w:tr>
        <w:trPr>
          <w:trHeight w:val="297" w:hRule="atLeast"/>
        </w:trPr>
        <w:tc>
          <w:tcPr>
            <w:tcW w:w="2088" w:type="dxa"/>
            <w:vAlign w:val="top"/>
            <w:tcBorders>
              <w:bottom w:val="single" w:color="231F20" w:sz="2" w:space="0"/>
              <w:top w:val="single" w:color="231F20" w:sz="4" w:space="0"/>
            </w:tcBorders>
          </w:tcPr>
          <w:p>
            <w:pPr>
              <w:pStyle w:val="TableText"/>
              <w:ind w:left="814"/>
              <w:spacing w:before="69" w:line="211" w:lineRule="auto"/>
              <w:rPr/>
            </w:pPr>
            <w:r>
              <w:rPr>
                <w:color w:val="231F20"/>
                <w:spacing w:val="-2"/>
              </w:rPr>
              <w:t>指标</w:t>
            </w:r>
          </w:p>
        </w:tc>
        <w:tc>
          <w:tcPr>
            <w:tcW w:w="1380" w:type="dxa"/>
            <w:vAlign w:val="top"/>
            <w:tcBorders>
              <w:bottom w:val="single" w:color="231F20" w:sz="2" w:space="0"/>
              <w:top w:val="single" w:color="231F20" w:sz="4" w:space="0"/>
            </w:tcBorders>
          </w:tcPr>
          <w:p>
            <w:pPr>
              <w:pStyle w:val="TableText"/>
              <w:ind w:left="222"/>
              <w:spacing w:before="65" w:line="215" w:lineRule="exact"/>
              <w:rPr/>
            </w:pPr>
            <w:r>
              <w:rPr>
                <w:color w:val="231F20"/>
                <w:spacing w:val="-8"/>
                <w:position w:val="1"/>
              </w:rPr>
              <w:t>治疗组</w:t>
            </w:r>
            <w:r>
              <w:rPr>
                <w:color w:val="231F20"/>
                <w:spacing w:val="-29"/>
                <w:position w:val="1"/>
              </w:rPr>
              <w:t xml:space="preserve"> </w:t>
            </w:r>
            <w:r>
              <w:rPr>
                <w:color w:val="231F20"/>
                <w:spacing w:val="-8"/>
                <w:position w:val="1"/>
              </w:rPr>
              <w:t>(n=47)</w:t>
            </w:r>
          </w:p>
        </w:tc>
        <w:tc>
          <w:tcPr>
            <w:tcW w:w="1237" w:type="dxa"/>
            <w:vAlign w:val="top"/>
            <w:tcBorders>
              <w:bottom w:val="single" w:color="231F20" w:sz="2" w:space="0"/>
              <w:top w:val="single" w:color="231F20" w:sz="4" w:space="0"/>
            </w:tcBorders>
          </w:tcPr>
          <w:p>
            <w:pPr>
              <w:pStyle w:val="TableText"/>
              <w:ind w:left="223"/>
              <w:spacing w:before="65" w:line="216" w:lineRule="exact"/>
              <w:rPr/>
            </w:pPr>
            <w:r>
              <w:rPr>
                <w:color w:val="231F20"/>
                <w:spacing w:val="-8"/>
                <w:position w:val="1"/>
              </w:rPr>
              <w:t>对照组</w:t>
            </w:r>
            <w:r>
              <w:rPr>
                <w:color w:val="231F20"/>
                <w:spacing w:val="-27"/>
                <w:position w:val="1"/>
              </w:rPr>
              <w:t xml:space="preserve"> </w:t>
            </w:r>
            <w:r>
              <w:rPr>
                <w:color w:val="231F20"/>
                <w:spacing w:val="-8"/>
                <w:position w:val="1"/>
              </w:rPr>
              <w:t>(n=46)</w:t>
            </w:r>
          </w:p>
        </w:tc>
      </w:tr>
      <w:tr>
        <w:trPr>
          <w:trHeight w:val="300" w:hRule="atLeast"/>
        </w:trPr>
        <w:tc>
          <w:tcPr>
            <w:tcW w:w="2088" w:type="dxa"/>
            <w:vAlign w:val="top"/>
            <w:tcBorders>
              <w:top w:val="single" w:color="231F20" w:sz="2" w:space="0"/>
            </w:tcBorders>
          </w:tcPr>
          <w:p>
            <w:pPr>
              <w:pStyle w:val="TableText"/>
              <w:ind w:left="630"/>
              <w:spacing w:before="64" w:line="214" w:lineRule="exact"/>
              <w:rPr/>
            </w:pPr>
            <w:r>
              <w:rPr>
                <w:color w:val="231F20"/>
                <w:spacing w:val="-11"/>
                <w:position w:val="1"/>
              </w:rPr>
              <w:t>年龄</w:t>
            </w:r>
            <w:r>
              <w:rPr>
                <w:color w:val="231F20"/>
                <w:spacing w:val="-33"/>
                <w:position w:val="1"/>
              </w:rPr>
              <w:t xml:space="preserve"> </w:t>
            </w:r>
            <w:r>
              <w:rPr>
                <w:color w:val="231F20"/>
                <w:spacing w:val="-11"/>
                <w:position w:val="1"/>
              </w:rPr>
              <w:t>(</w:t>
            </w:r>
            <w:r>
              <w:rPr>
                <w:color w:val="231F20"/>
                <w:spacing w:val="-35"/>
                <w:position w:val="1"/>
              </w:rPr>
              <w:t xml:space="preserve"> </w:t>
            </w:r>
            <w:r>
              <w:rPr>
                <w:color w:val="231F20"/>
                <w:spacing w:val="-11"/>
                <w:position w:val="1"/>
              </w:rPr>
              <w:t>岁</w:t>
            </w:r>
            <w:r>
              <w:rPr>
                <w:color w:val="231F20"/>
                <w:spacing w:val="-38"/>
                <w:position w:val="1"/>
              </w:rPr>
              <w:t xml:space="preserve"> </w:t>
            </w:r>
            <w:r>
              <w:rPr>
                <w:color w:val="231F20"/>
                <w:spacing w:val="-11"/>
                <w:position w:val="1"/>
              </w:rPr>
              <w:t>)</w:t>
            </w:r>
          </w:p>
        </w:tc>
        <w:tc>
          <w:tcPr>
            <w:tcW w:w="1380" w:type="dxa"/>
            <w:vAlign w:val="top"/>
            <w:tcBorders>
              <w:top w:val="single" w:color="231F20" w:sz="2" w:space="0"/>
            </w:tcBorders>
          </w:tcPr>
          <w:p>
            <w:pPr>
              <w:pStyle w:val="TableText"/>
              <w:ind w:left="288"/>
              <w:spacing w:before="64" w:line="226" w:lineRule="exact"/>
              <w:rPr/>
            </w:pPr>
            <w:r>
              <w:rPr>
                <w:color w:val="231F20"/>
                <w:spacing w:val="-8"/>
                <w:position w:val="1"/>
              </w:rPr>
              <w:t>41.16±11.90</w:t>
            </w:r>
          </w:p>
        </w:tc>
        <w:tc>
          <w:tcPr>
            <w:tcW w:w="1237" w:type="dxa"/>
            <w:vAlign w:val="top"/>
            <w:tcBorders>
              <w:top w:val="single" w:color="231F20" w:sz="2" w:space="0"/>
            </w:tcBorders>
          </w:tcPr>
          <w:p>
            <w:pPr>
              <w:pStyle w:val="TableText"/>
              <w:ind w:left="277"/>
              <w:spacing w:before="64" w:line="226" w:lineRule="exact"/>
              <w:rPr/>
            </w:pPr>
            <w:r>
              <w:rPr>
                <w:color w:val="231F20"/>
                <w:spacing w:val="-9"/>
                <w:position w:val="1"/>
              </w:rPr>
              <w:t>39.54±11.77</w:t>
            </w:r>
          </w:p>
        </w:tc>
      </w:tr>
      <w:tr>
        <w:trPr>
          <w:trHeight w:val="301" w:hRule="atLeast"/>
        </w:trPr>
        <w:tc>
          <w:tcPr>
            <w:tcW w:w="2088" w:type="dxa"/>
            <w:vAlign w:val="top"/>
          </w:tcPr>
          <w:p>
            <w:pPr>
              <w:pStyle w:val="TableText"/>
              <w:ind w:left="673"/>
              <w:spacing w:before="65" w:line="241" w:lineRule="auto"/>
              <w:rPr/>
            </w:pPr>
            <w:r>
              <w:rPr>
                <w:color w:val="231F20"/>
                <w:spacing w:val="-12"/>
              </w:rPr>
              <w:t>体重</w:t>
            </w:r>
            <w:r>
              <w:rPr>
                <w:color w:val="231F20"/>
                <w:spacing w:val="-33"/>
              </w:rPr>
              <w:t xml:space="preserve"> </w:t>
            </w:r>
            <w:r>
              <w:rPr>
                <w:color w:val="231F20"/>
                <w:spacing w:val="-12"/>
              </w:rPr>
              <w:t>(kg)</w:t>
            </w:r>
          </w:p>
        </w:tc>
        <w:tc>
          <w:tcPr>
            <w:tcW w:w="1380" w:type="dxa"/>
            <w:vAlign w:val="top"/>
          </w:tcPr>
          <w:p>
            <w:pPr>
              <w:pStyle w:val="TableText"/>
              <w:ind w:left="291"/>
              <w:spacing w:before="65" w:line="225" w:lineRule="exact"/>
              <w:rPr/>
            </w:pPr>
            <w:r>
              <w:rPr>
                <w:color w:val="231F20"/>
                <w:spacing w:val="-9"/>
                <w:position w:val="1"/>
              </w:rPr>
              <w:t>58.05±7.78</w:t>
            </w:r>
          </w:p>
        </w:tc>
        <w:tc>
          <w:tcPr>
            <w:tcW w:w="1237" w:type="dxa"/>
            <w:vAlign w:val="top"/>
          </w:tcPr>
          <w:p>
            <w:pPr>
              <w:pStyle w:val="TableText"/>
              <w:ind w:left="294"/>
              <w:spacing w:before="65" w:line="225" w:lineRule="exact"/>
              <w:rPr/>
            </w:pPr>
            <w:r>
              <w:rPr>
                <w:color w:val="231F20"/>
                <w:spacing w:val="-9"/>
                <w:position w:val="1"/>
              </w:rPr>
              <w:t>58.89±7.54</w:t>
            </w:r>
          </w:p>
        </w:tc>
      </w:tr>
      <w:tr>
        <w:trPr>
          <w:trHeight w:val="291" w:hRule="atLeast"/>
        </w:trPr>
        <w:tc>
          <w:tcPr>
            <w:tcW w:w="2088" w:type="dxa"/>
            <w:vAlign w:val="top"/>
          </w:tcPr>
          <w:p>
            <w:pPr>
              <w:pStyle w:val="TableText"/>
              <w:ind w:left="736"/>
              <w:spacing w:before="68" w:line="211" w:lineRule="auto"/>
              <w:rPr/>
            </w:pPr>
            <w:r>
              <w:rPr>
                <w:color w:val="231F20"/>
                <w:spacing w:val="-2"/>
              </w:rPr>
              <w:t>流产史</w:t>
            </w:r>
          </w:p>
        </w:tc>
        <w:tc>
          <w:tcPr>
            <w:tcW w:w="1380" w:type="dxa"/>
            <w:vAlign w:val="top"/>
          </w:tcPr>
          <w:p>
            <w:pPr>
              <w:pStyle w:val="TableText"/>
              <w:ind w:left="609"/>
              <w:spacing w:before="64" w:line="216" w:lineRule="exact"/>
              <w:rPr/>
            </w:pPr>
            <w:r>
              <w:rPr>
                <w:color w:val="231F20"/>
                <w:spacing w:val="-2"/>
                <w:position w:val="1"/>
              </w:rPr>
              <w:t>23</w:t>
            </w:r>
          </w:p>
        </w:tc>
        <w:tc>
          <w:tcPr>
            <w:tcW w:w="1237" w:type="dxa"/>
            <w:vAlign w:val="top"/>
          </w:tcPr>
          <w:p>
            <w:pPr>
              <w:pStyle w:val="TableText"/>
              <w:ind w:left="612"/>
              <w:spacing w:before="64" w:line="216" w:lineRule="exact"/>
              <w:rPr/>
            </w:pPr>
            <w:r>
              <w:rPr>
                <w:color w:val="231F20"/>
                <w:spacing w:val="-2"/>
                <w:position w:val="1"/>
              </w:rPr>
              <w:t>20</w:t>
            </w:r>
          </w:p>
        </w:tc>
      </w:tr>
      <w:tr>
        <w:trPr>
          <w:trHeight w:val="300" w:hRule="atLeast"/>
        </w:trPr>
        <w:tc>
          <w:tcPr>
            <w:tcW w:w="2088" w:type="dxa"/>
            <w:vAlign w:val="top"/>
          </w:tcPr>
          <w:p>
            <w:pPr>
              <w:pStyle w:val="TableText"/>
              <w:ind w:left="585"/>
              <w:spacing w:before="78" w:line="212" w:lineRule="auto"/>
              <w:rPr/>
            </w:pPr>
            <w:r>
              <w:rPr>
                <w:color w:val="231F20"/>
                <w:spacing w:val="-3"/>
              </w:rPr>
              <w:t>阴道炎病史</w:t>
            </w:r>
          </w:p>
        </w:tc>
        <w:tc>
          <w:tcPr>
            <w:tcW w:w="1380" w:type="dxa"/>
            <w:vAlign w:val="top"/>
          </w:tcPr>
          <w:p>
            <w:pPr>
              <w:pStyle w:val="TableText"/>
              <w:ind w:left="650"/>
              <w:spacing w:before="74" w:line="216" w:lineRule="exact"/>
              <w:rPr/>
            </w:pPr>
            <w:r>
              <w:rPr>
                <w:color w:val="231F20"/>
                <w:position w:val="1"/>
              </w:rPr>
              <w:t>8</w:t>
            </w:r>
          </w:p>
        </w:tc>
        <w:tc>
          <w:tcPr>
            <w:tcW w:w="1237" w:type="dxa"/>
            <w:vAlign w:val="top"/>
          </w:tcPr>
          <w:p>
            <w:pPr>
              <w:pStyle w:val="TableText"/>
              <w:ind w:left="652"/>
              <w:spacing w:before="74" w:line="216" w:lineRule="exact"/>
              <w:rPr/>
            </w:pPr>
            <w:r>
              <w:rPr>
                <w:color w:val="231F20"/>
                <w:position w:val="1"/>
              </w:rPr>
              <w:t>9</w:t>
            </w:r>
          </w:p>
        </w:tc>
      </w:tr>
      <w:tr>
        <w:trPr>
          <w:trHeight w:val="299" w:hRule="atLeast"/>
        </w:trPr>
        <w:tc>
          <w:tcPr>
            <w:tcW w:w="2088" w:type="dxa"/>
            <w:vAlign w:val="top"/>
          </w:tcPr>
          <w:p>
            <w:pPr>
              <w:pStyle w:val="TableText"/>
              <w:ind w:left="412"/>
              <w:spacing w:before="78" w:line="211" w:lineRule="auto"/>
              <w:rPr/>
            </w:pPr>
            <w:r>
              <w:rPr>
                <w:color w:val="231F20"/>
                <w:spacing w:val="-1"/>
              </w:rPr>
              <w:t>慢性盆腔炎病史</w:t>
            </w:r>
          </w:p>
        </w:tc>
        <w:tc>
          <w:tcPr>
            <w:tcW w:w="1380" w:type="dxa"/>
            <w:vAlign w:val="top"/>
          </w:tcPr>
          <w:p>
            <w:pPr>
              <w:pStyle w:val="TableText"/>
              <w:ind w:left="611"/>
              <w:spacing w:before="74" w:line="215" w:lineRule="exact"/>
              <w:rPr/>
            </w:pPr>
            <w:r>
              <w:rPr>
                <w:color w:val="231F20"/>
                <w:spacing w:val="-3"/>
                <w:position w:val="1"/>
              </w:rPr>
              <w:t>32</w:t>
            </w:r>
          </w:p>
        </w:tc>
        <w:tc>
          <w:tcPr>
            <w:tcW w:w="1237" w:type="dxa"/>
            <w:vAlign w:val="top"/>
          </w:tcPr>
          <w:p>
            <w:pPr>
              <w:pStyle w:val="TableText"/>
              <w:ind w:left="615"/>
              <w:spacing w:before="74" w:line="215" w:lineRule="exact"/>
              <w:rPr/>
            </w:pPr>
            <w:r>
              <w:rPr>
                <w:color w:val="231F20"/>
                <w:spacing w:val="-3"/>
                <w:position w:val="1"/>
              </w:rPr>
              <w:t>34</w:t>
            </w:r>
          </w:p>
        </w:tc>
      </w:tr>
      <w:tr>
        <w:trPr>
          <w:trHeight w:val="299" w:hRule="atLeast"/>
        </w:trPr>
        <w:tc>
          <w:tcPr>
            <w:tcW w:w="2088" w:type="dxa"/>
            <w:vAlign w:val="top"/>
          </w:tcPr>
          <w:p>
            <w:pPr>
              <w:pStyle w:val="TableText"/>
              <w:ind w:left="412"/>
              <w:spacing w:before="80" w:line="211" w:lineRule="auto"/>
              <w:rPr/>
            </w:pPr>
            <w:r>
              <w:rPr>
                <w:color w:val="231F20"/>
                <w:spacing w:val="-1"/>
              </w:rPr>
              <w:t>妇科手术操作史</w:t>
            </w:r>
          </w:p>
        </w:tc>
        <w:tc>
          <w:tcPr>
            <w:tcW w:w="1380" w:type="dxa"/>
            <w:vAlign w:val="top"/>
          </w:tcPr>
          <w:p>
            <w:pPr>
              <w:pStyle w:val="TableText"/>
              <w:ind w:left="622"/>
              <w:spacing w:before="76" w:line="212" w:lineRule="exact"/>
              <w:rPr/>
            </w:pPr>
            <w:r>
              <w:rPr>
                <w:color w:val="231F20"/>
                <w:spacing w:val="-5"/>
                <w:position w:val="1"/>
              </w:rPr>
              <w:t>18</w:t>
            </w:r>
          </w:p>
        </w:tc>
        <w:tc>
          <w:tcPr>
            <w:tcW w:w="1237" w:type="dxa"/>
            <w:vAlign w:val="top"/>
          </w:tcPr>
          <w:p>
            <w:pPr>
              <w:pStyle w:val="TableText"/>
              <w:ind w:left="625"/>
              <w:spacing w:before="76" w:line="212" w:lineRule="exact"/>
              <w:rPr/>
            </w:pPr>
            <w:r>
              <w:rPr>
                <w:color w:val="231F20"/>
                <w:spacing w:val="-5"/>
                <w:position w:val="1"/>
              </w:rPr>
              <w:t>16</w:t>
            </w:r>
          </w:p>
        </w:tc>
      </w:tr>
      <w:tr>
        <w:trPr>
          <w:trHeight w:val="308" w:hRule="atLeast"/>
        </w:trPr>
        <w:tc>
          <w:tcPr>
            <w:tcW w:w="2088" w:type="dxa"/>
            <w:vAlign w:val="top"/>
          </w:tcPr>
          <w:p>
            <w:pPr>
              <w:pStyle w:val="TableText"/>
              <w:ind w:left="69"/>
              <w:spacing w:before="78" w:line="213" w:lineRule="exact"/>
              <w:rPr/>
            </w:pPr>
            <w:r>
              <w:rPr>
                <w:color w:val="231F20"/>
                <w:spacing w:val="-5"/>
                <w:position w:val="1"/>
              </w:rPr>
              <w:t>全身疾病</w:t>
            </w:r>
            <w:r>
              <w:rPr>
                <w:color w:val="231F20"/>
                <w:spacing w:val="-24"/>
                <w:position w:val="1"/>
              </w:rPr>
              <w:t xml:space="preserve"> </w:t>
            </w:r>
            <w:r>
              <w:rPr>
                <w:color w:val="231F20"/>
                <w:spacing w:val="-5"/>
                <w:position w:val="1"/>
              </w:rPr>
              <w:t>(</w:t>
            </w:r>
            <w:r>
              <w:rPr>
                <w:color w:val="231F20"/>
                <w:spacing w:val="-37"/>
                <w:position w:val="1"/>
              </w:rPr>
              <w:t xml:space="preserve"> </w:t>
            </w:r>
            <w:r>
              <w:rPr>
                <w:color w:val="231F20"/>
                <w:spacing w:val="-5"/>
                <w:position w:val="1"/>
              </w:rPr>
              <w:t>糖尿病或贫血</w:t>
            </w:r>
            <w:r>
              <w:rPr>
                <w:color w:val="231F20"/>
                <w:spacing w:val="-39"/>
                <w:position w:val="1"/>
              </w:rPr>
              <w:t xml:space="preserve"> </w:t>
            </w:r>
            <w:r>
              <w:rPr>
                <w:color w:val="231F20"/>
                <w:spacing w:val="-5"/>
                <w:position w:val="1"/>
              </w:rPr>
              <w:t>)</w:t>
            </w:r>
          </w:p>
        </w:tc>
        <w:tc>
          <w:tcPr>
            <w:tcW w:w="1380" w:type="dxa"/>
            <w:vAlign w:val="top"/>
          </w:tcPr>
          <w:p>
            <w:pPr>
              <w:pStyle w:val="TableText"/>
              <w:ind w:left="647"/>
              <w:spacing w:before="78" w:line="219" w:lineRule="exact"/>
              <w:rPr/>
            </w:pPr>
            <w:r>
              <w:rPr>
                <w:color w:val="231F20"/>
                <w:position w:val="1"/>
              </w:rPr>
              <w:t>7</w:t>
            </w:r>
          </w:p>
        </w:tc>
        <w:tc>
          <w:tcPr>
            <w:tcW w:w="1237" w:type="dxa"/>
            <w:vAlign w:val="top"/>
          </w:tcPr>
          <w:p>
            <w:pPr>
              <w:pStyle w:val="TableText"/>
              <w:ind w:left="625"/>
              <w:spacing w:before="78" w:line="219" w:lineRule="exact"/>
              <w:rPr/>
            </w:pPr>
            <w:r>
              <w:rPr>
                <w:color w:val="231F20"/>
                <w:spacing w:val="-5"/>
                <w:position w:val="1"/>
              </w:rPr>
              <w:t>10</w:t>
            </w:r>
          </w:p>
        </w:tc>
      </w:tr>
      <w:tr>
        <w:trPr>
          <w:trHeight w:val="300" w:hRule="atLeast"/>
        </w:trPr>
        <w:tc>
          <w:tcPr>
            <w:tcW w:w="2088" w:type="dxa"/>
            <w:vAlign w:val="top"/>
          </w:tcPr>
          <w:p>
            <w:pPr>
              <w:pStyle w:val="TableText"/>
              <w:ind w:left="167"/>
              <w:spacing w:before="70" w:line="215" w:lineRule="exact"/>
              <w:rPr/>
            </w:pPr>
            <w:r>
              <w:rPr>
                <w:color w:val="231F20"/>
                <w:spacing w:val="-10"/>
                <w:position w:val="1"/>
              </w:rPr>
              <w:t>病情严重程度</w:t>
            </w:r>
            <w:r>
              <w:rPr>
                <w:color w:val="231F20"/>
                <w:spacing w:val="-30"/>
                <w:position w:val="1"/>
              </w:rPr>
              <w:t xml:space="preserve"> </w:t>
            </w:r>
            <w:r>
              <w:rPr>
                <w:color w:val="231F20"/>
                <w:spacing w:val="-10"/>
                <w:position w:val="1"/>
              </w:rPr>
              <w:t>(</w:t>
            </w:r>
            <w:r>
              <w:rPr>
                <w:color w:val="231F20"/>
                <w:spacing w:val="-20"/>
                <w:position w:val="1"/>
              </w:rPr>
              <w:t xml:space="preserve"> </w:t>
            </w:r>
            <w:r>
              <w:rPr>
                <w:color w:val="231F20"/>
                <w:spacing w:val="-10"/>
                <w:position w:val="1"/>
              </w:rPr>
              <w:t>中</w:t>
            </w:r>
            <w:r>
              <w:rPr>
                <w:color w:val="231F20"/>
                <w:spacing w:val="-40"/>
                <w:position w:val="1"/>
              </w:rPr>
              <w:t xml:space="preserve"> </w:t>
            </w:r>
            <w:r>
              <w:rPr>
                <w:color w:val="231F20"/>
                <w:spacing w:val="-10"/>
                <w:position w:val="1"/>
              </w:rPr>
              <w:t>/</w:t>
            </w:r>
            <w:r>
              <w:rPr>
                <w:color w:val="231F20"/>
                <w:spacing w:val="-37"/>
                <w:position w:val="1"/>
              </w:rPr>
              <w:t xml:space="preserve"> </w:t>
            </w:r>
            <w:r>
              <w:rPr>
                <w:color w:val="231F20"/>
                <w:spacing w:val="-10"/>
                <w:position w:val="1"/>
              </w:rPr>
              <w:t>重</w:t>
            </w:r>
            <w:r>
              <w:rPr>
                <w:color w:val="231F20"/>
                <w:spacing w:val="-39"/>
                <w:position w:val="1"/>
              </w:rPr>
              <w:t xml:space="preserve"> </w:t>
            </w:r>
            <w:r>
              <w:rPr>
                <w:color w:val="231F20"/>
                <w:spacing w:val="-10"/>
                <w:position w:val="1"/>
              </w:rPr>
              <w:t>)</w:t>
            </w:r>
          </w:p>
        </w:tc>
        <w:tc>
          <w:tcPr>
            <w:tcW w:w="1380" w:type="dxa"/>
            <w:vAlign w:val="top"/>
          </w:tcPr>
          <w:p>
            <w:pPr>
              <w:pStyle w:val="TableText"/>
              <w:ind w:left="521"/>
              <w:spacing w:before="70" w:line="218" w:lineRule="exact"/>
              <w:rPr/>
            </w:pPr>
            <w:r>
              <w:rPr>
                <w:color w:val="231F20"/>
                <w:spacing w:val="-10"/>
                <w:position w:val="1"/>
              </w:rPr>
              <w:t>16/50</w:t>
            </w:r>
          </w:p>
        </w:tc>
        <w:tc>
          <w:tcPr>
            <w:tcW w:w="1237" w:type="dxa"/>
            <w:vAlign w:val="top"/>
          </w:tcPr>
          <w:p>
            <w:pPr>
              <w:pStyle w:val="TableText"/>
              <w:ind w:left="524"/>
              <w:spacing w:before="70" w:line="218" w:lineRule="exact"/>
              <w:rPr/>
            </w:pPr>
            <w:r>
              <w:rPr>
                <w:color w:val="231F20"/>
                <w:spacing w:val="-10"/>
                <w:position w:val="1"/>
              </w:rPr>
              <w:t>17/48</w:t>
            </w:r>
          </w:p>
        </w:tc>
      </w:tr>
      <w:tr>
        <w:trPr>
          <w:trHeight w:val="300" w:hRule="atLeast"/>
        </w:trPr>
        <w:tc>
          <w:tcPr>
            <w:tcW w:w="2088" w:type="dxa"/>
            <w:vAlign w:val="top"/>
            <w:tcBorders>
              <w:bottom w:val="single" w:color="231F20" w:sz="4" w:space="0"/>
            </w:tcBorders>
          </w:tcPr>
          <w:p>
            <w:pPr>
              <w:pStyle w:val="TableText"/>
              <w:ind w:left="709"/>
              <w:spacing w:before="71" w:line="214" w:lineRule="exact"/>
              <w:rPr/>
            </w:pPr>
            <w:r>
              <w:rPr>
                <w:color w:val="231F20"/>
                <w:spacing w:val="-12"/>
                <w:position w:val="1"/>
              </w:rPr>
              <w:t>病程</w:t>
            </w:r>
            <w:r>
              <w:rPr>
                <w:color w:val="231F20"/>
                <w:spacing w:val="-31"/>
                <w:position w:val="1"/>
              </w:rPr>
              <w:t xml:space="preserve"> </w:t>
            </w:r>
            <w:r>
              <w:rPr>
                <w:color w:val="231F20"/>
                <w:spacing w:val="-12"/>
                <w:position w:val="1"/>
              </w:rPr>
              <w:t>(d)</w:t>
            </w:r>
          </w:p>
        </w:tc>
        <w:tc>
          <w:tcPr>
            <w:tcW w:w="1380" w:type="dxa"/>
            <w:vAlign w:val="top"/>
            <w:tcBorders>
              <w:bottom w:val="single" w:color="231F20" w:sz="4" w:space="0"/>
            </w:tcBorders>
          </w:tcPr>
          <w:p>
            <w:pPr>
              <w:pStyle w:val="TableText"/>
              <w:ind w:left="329"/>
              <w:spacing w:before="71" w:line="218" w:lineRule="exact"/>
              <w:rPr/>
            </w:pPr>
            <w:r>
              <w:rPr>
                <w:color w:val="231F20"/>
                <w:spacing w:val="-10"/>
                <w:position w:val="1"/>
              </w:rPr>
              <w:t>7.34±2.54</w:t>
            </w:r>
          </w:p>
        </w:tc>
        <w:tc>
          <w:tcPr>
            <w:tcW w:w="1237" w:type="dxa"/>
            <w:vAlign w:val="top"/>
            <w:tcBorders>
              <w:bottom w:val="single" w:color="231F20" w:sz="4" w:space="0"/>
            </w:tcBorders>
          </w:tcPr>
          <w:p>
            <w:pPr>
              <w:pStyle w:val="TableText"/>
              <w:ind w:left="333"/>
              <w:spacing w:before="71" w:line="218" w:lineRule="exact"/>
              <w:rPr/>
            </w:pPr>
            <w:r>
              <w:rPr>
                <w:color w:val="231F20"/>
                <w:spacing w:val="-10"/>
                <w:position w:val="1"/>
              </w:rPr>
              <w:t>7.23±2.37</w:t>
            </w:r>
          </w:p>
        </w:tc>
      </w:tr>
    </w:tbl>
    <w:p>
      <w:pPr>
        <w:pStyle w:val="BodyText"/>
        <w:ind w:left="291"/>
        <w:spacing w:before="55" w:line="237" w:lineRule="exact"/>
        <w:rPr>
          <w:sz w:val="18"/>
          <w:szCs w:val="18"/>
        </w:rPr>
      </w:pPr>
      <w:r>
        <w:rPr>
          <w:sz w:val="18"/>
          <w:szCs w:val="18"/>
          <w:color w:val="231F20"/>
          <w:spacing w:val="-12"/>
          <w:position w:val="1"/>
        </w:rPr>
        <w:t>注</w:t>
      </w:r>
      <w:r>
        <w:rPr>
          <w:sz w:val="18"/>
          <w:szCs w:val="18"/>
          <w:color w:val="231F20"/>
          <w:spacing w:val="-26"/>
          <w:position w:val="1"/>
        </w:rPr>
        <w:t xml:space="preserve"> </w:t>
      </w:r>
      <w:r>
        <w:rPr>
          <w:sz w:val="18"/>
          <w:szCs w:val="18"/>
          <w:color w:val="231F20"/>
          <w:spacing w:val="-12"/>
          <w:position w:val="1"/>
        </w:rPr>
        <w:t>：两组比较</w:t>
      </w:r>
      <w:r>
        <w:rPr>
          <w:sz w:val="18"/>
          <w:szCs w:val="18"/>
          <w:color w:val="231F20"/>
          <w:spacing w:val="-36"/>
          <w:position w:val="1"/>
        </w:rPr>
        <w:t xml:space="preserve"> </w:t>
      </w:r>
      <w:r>
        <w:rPr>
          <w:sz w:val="18"/>
          <w:szCs w:val="18"/>
          <w:color w:val="231F20"/>
          <w:spacing w:val="-12"/>
          <w:position w:val="1"/>
        </w:rPr>
        <w:t>,</w:t>
      </w:r>
      <w:r>
        <w:rPr>
          <w:sz w:val="18"/>
          <w:szCs w:val="18"/>
          <w:color w:val="231F20"/>
          <w:spacing w:val="-46"/>
          <w:position w:val="1"/>
        </w:rPr>
        <w:t xml:space="preserve"> </w:t>
      </w:r>
      <w:r>
        <w:rPr>
          <w:rFonts w:ascii="Times New Roman" w:hAnsi="Times New Roman" w:eastAsia="Times New Roman" w:cs="Times New Roman"/>
          <w:sz w:val="18"/>
          <w:szCs w:val="18"/>
          <w:color w:val="231F20"/>
          <w:spacing w:val="-12"/>
          <w:position w:val="1"/>
        </w:rPr>
        <w:t>P&gt;</w:t>
      </w:r>
      <w:r>
        <w:rPr>
          <w:sz w:val="18"/>
          <w:szCs w:val="18"/>
          <w:color w:val="231F20"/>
          <w:spacing w:val="-12"/>
          <w:position w:val="1"/>
        </w:rPr>
        <w:t>0.05</w:t>
      </w:r>
    </w:p>
    <w:p>
      <w:pPr>
        <w:pStyle w:val="BodyText"/>
        <w:ind w:left="15" w:right="20" w:hanging="3"/>
        <w:spacing w:before="63" w:line="260" w:lineRule="auto"/>
        <w:rPr/>
      </w:pP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spacing w:val="5"/>
        </w:rPr>
        <w:t>2    </w:t>
      </w:r>
      <w:r>
        <w:rPr>
          <w:color w:val="231F20"/>
          <w:spacing w:val="5"/>
        </w:rPr>
        <w:t>方法  两组患者均给予莫西沙星注射液</w:t>
      </w:r>
      <w:r>
        <w:rPr>
          <w:color w:val="231F20"/>
          <w:spacing w:val="-38"/>
        </w:rPr>
        <w:t xml:space="preserve"> </w:t>
      </w:r>
      <w:r>
        <w:rPr>
          <w:color w:val="231F20"/>
          <w:spacing w:val="5"/>
        </w:rPr>
        <w:t>(</w:t>
      </w:r>
      <w:r>
        <w:rPr>
          <w:color w:val="231F20"/>
          <w:spacing w:val="-44"/>
        </w:rPr>
        <w:t xml:space="preserve"> </w:t>
      </w:r>
      <w:r>
        <w:rPr>
          <w:color w:val="231F20"/>
          <w:spacing w:val="5"/>
        </w:rPr>
        <w:t>拜耳</w:t>
      </w:r>
      <w:r>
        <w:rPr>
          <w:color w:val="231F20"/>
        </w:rPr>
        <w:t xml:space="preserve"> </w:t>
      </w:r>
      <w:r>
        <w:rPr>
          <w:color w:val="231F20"/>
          <w:spacing w:val="2"/>
        </w:rPr>
        <w:t>医药保健品有限公司</w:t>
      </w:r>
      <w:r>
        <w:rPr>
          <w:color w:val="231F20"/>
          <w:spacing w:val="-26"/>
        </w:rPr>
        <w:t xml:space="preserve"> </w:t>
      </w:r>
      <w:r>
        <w:rPr>
          <w:color w:val="231F20"/>
          <w:spacing w:val="2"/>
        </w:rPr>
        <w:t>, 国药准字</w:t>
      </w:r>
      <w:r>
        <w:rPr>
          <w:color w:val="231F20"/>
          <w:spacing w:val="-43"/>
        </w:rPr>
        <w:t xml:space="preserve"> </w:t>
      </w:r>
      <w:r>
        <w:rPr>
          <w:color w:val="231F20"/>
          <w:spacing w:val="2"/>
        </w:rPr>
        <w:t>J20140110, 规格</w:t>
      </w:r>
      <w:r>
        <w:rPr>
          <w:color w:val="231F20"/>
          <w:spacing w:val="-39"/>
        </w:rPr>
        <w:t xml:space="preserve"> </w:t>
      </w:r>
      <w:r>
        <w:rPr>
          <w:color w:val="231F20"/>
          <w:spacing w:val="2"/>
        </w:rPr>
        <w:t>：</w:t>
      </w:r>
    </w:p>
    <w:p>
      <w:pPr>
        <w:pStyle w:val="BodyText"/>
        <w:ind w:left="2" w:right="82"/>
        <w:spacing w:before="36" w:line="265" w:lineRule="auto"/>
        <w:rPr/>
      </w:pPr>
      <w:r>
        <w:rPr>
          <w:color w:val="231F20"/>
          <w:spacing w:val="-5"/>
        </w:rPr>
        <w:t>400</w:t>
      </w:r>
      <w:r>
        <w:rPr>
          <w:color w:val="231F20"/>
          <w:spacing w:val="-29"/>
        </w:rPr>
        <w:t xml:space="preserve"> </w:t>
      </w:r>
      <w:r>
        <w:rPr>
          <w:color w:val="231F20"/>
          <w:spacing w:val="-5"/>
        </w:rPr>
        <w:t>mg/250</w:t>
      </w:r>
      <w:r>
        <w:rPr>
          <w:color w:val="231F20"/>
          <w:spacing w:val="-29"/>
        </w:rPr>
        <w:t xml:space="preserve"> </w:t>
      </w:r>
      <w:r>
        <w:rPr>
          <w:color w:val="231F20"/>
          <w:spacing w:val="-5"/>
        </w:rPr>
        <w:t>ml)</w:t>
      </w:r>
      <w:r>
        <w:rPr>
          <w:color w:val="231F20"/>
          <w:spacing w:val="-44"/>
        </w:rPr>
        <w:t xml:space="preserve"> </w:t>
      </w:r>
      <w:r>
        <w:rPr>
          <w:color w:val="231F20"/>
          <w:spacing w:val="-5"/>
        </w:rPr>
        <w:t>静脉滴注</w:t>
      </w:r>
      <w:r>
        <w:rPr>
          <w:color w:val="231F20"/>
          <w:spacing w:val="-39"/>
        </w:rPr>
        <w:t xml:space="preserve"> </w:t>
      </w:r>
      <w:r>
        <w:rPr>
          <w:color w:val="231F20"/>
          <w:spacing w:val="-5"/>
        </w:rPr>
        <w:t>, 1</w:t>
      </w:r>
      <w:r>
        <w:rPr>
          <w:color w:val="231F20"/>
          <w:spacing w:val="-42"/>
        </w:rPr>
        <w:t xml:space="preserve"> </w:t>
      </w:r>
      <w:r>
        <w:rPr>
          <w:color w:val="231F20"/>
          <w:spacing w:val="-6"/>
        </w:rPr>
        <w:t>次</w:t>
      </w:r>
      <w:r>
        <w:rPr>
          <w:color w:val="231F20"/>
          <w:spacing w:val="-48"/>
        </w:rPr>
        <w:t xml:space="preserve"> </w:t>
      </w:r>
      <w:r>
        <w:rPr>
          <w:color w:val="231F20"/>
          <w:spacing w:val="-6"/>
        </w:rPr>
        <w:t>/d。治疗组加用盆炎净</w:t>
      </w:r>
      <w:r>
        <w:rPr>
          <w:color w:val="231F20"/>
        </w:rPr>
        <w:t xml:space="preserve"> </w:t>
      </w:r>
      <w:r>
        <w:rPr>
          <w:color w:val="231F20"/>
          <w:spacing w:val="-7"/>
        </w:rPr>
        <w:t>胶囊</w:t>
      </w:r>
      <w:r>
        <w:rPr>
          <w:color w:val="231F20"/>
          <w:spacing w:val="-41"/>
        </w:rPr>
        <w:t xml:space="preserve"> </w:t>
      </w:r>
      <w:r>
        <w:rPr>
          <w:color w:val="231F20"/>
          <w:spacing w:val="-7"/>
        </w:rPr>
        <w:t>(</w:t>
      </w:r>
      <w:r>
        <w:rPr>
          <w:color w:val="231F20"/>
          <w:spacing w:val="-41"/>
        </w:rPr>
        <w:t xml:space="preserve"> </w:t>
      </w:r>
      <w:r>
        <w:rPr>
          <w:color w:val="231F20"/>
          <w:spacing w:val="-7"/>
        </w:rPr>
        <w:t>贵阳济仁堂药业有限公司</w:t>
      </w:r>
      <w:r>
        <w:rPr>
          <w:color w:val="231F20"/>
          <w:spacing w:val="-41"/>
        </w:rPr>
        <w:t xml:space="preserve"> </w:t>
      </w:r>
      <w:r>
        <w:rPr>
          <w:color w:val="231F20"/>
          <w:spacing w:val="-7"/>
        </w:rPr>
        <w:t>,</w:t>
      </w:r>
      <w:r>
        <w:rPr>
          <w:color w:val="231F20"/>
          <w:spacing w:val="-26"/>
        </w:rPr>
        <w:t xml:space="preserve"> </w:t>
      </w:r>
      <w:r>
        <w:rPr>
          <w:color w:val="231F20"/>
          <w:spacing w:val="-7"/>
        </w:rPr>
        <w:t>国药准字</w:t>
      </w:r>
      <w:r>
        <w:rPr>
          <w:color w:val="231F20"/>
          <w:spacing w:val="-47"/>
        </w:rPr>
        <w:t xml:space="preserve"> </w:t>
      </w:r>
      <w:r>
        <w:rPr>
          <w:color w:val="231F20"/>
          <w:spacing w:val="-7"/>
        </w:rPr>
        <w:t>Z20050087,</w:t>
      </w:r>
      <w:r>
        <w:rPr>
          <w:color w:val="231F20"/>
        </w:rPr>
        <w:t xml:space="preserve"> </w:t>
      </w:r>
      <w:r>
        <w:rPr>
          <w:color w:val="231F20"/>
          <w:spacing w:val="-15"/>
        </w:rPr>
        <w:t>规格</w:t>
      </w:r>
      <w:r>
        <w:rPr>
          <w:color w:val="231F20"/>
          <w:spacing w:val="-25"/>
        </w:rPr>
        <w:t xml:space="preserve"> </w:t>
      </w:r>
      <w:r>
        <w:rPr>
          <w:color w:val="231F20"/>
          <w:spacing w:val="-15"/>
        </w:rPr>
        <w:t>：0.42</w:t>
      </w:r>
      <w:r>
        <w:rPr>
          <w:color w:val="231F20"/>
          <w:spacing w:val="-29"/>
        </w:rPr>
        <w:t xml:space="preserve"> </w:t>
      </w:r>
      <w:r>
        <w:rPr>
          <w:color w:val="231F20"/>
          <w:spacing w:val="-15"/>
        </w:rPr>
        <w:t>g/</w:t>
      </w:r>
      <w:r>
        <w:rPr>
          <w:color w:val="231F20"/>
          <w:spacing w:val="-46"/>
        </w:rPr>
        <w:t xml:space="preserve"> </w:t>
      </w:r>
      <w:r>
        <w:rPr>
          <w:color w:val="231F20"/>
          <w:spacing w:val="-15"/>
        </w:rPr>
        <w:t>粒</w:t>
      </w:r>
      <w:r>
        <w:rPr>
          <w:color w:val="231F20"/>
          <w:spacing w:val="-46"/>
        </w:rPr>
        <w:t xml:space="preserve"> </w:t>
      </w:r>
      <w:r>
        <w:rPr>
          <w:color w:val="231F20"/>
          <w:spacing w:val="-15"/>
        </w:rPr>
        <w:t>),</w:t>
      </w:r>
      <w:r>
        <w:rPr>
          <w:color w:val="231F20"/>
          <w:spacing w:val="-26"/>
        </w:rPr>
        <w:t xml:space="preserve"> </w:t>
      </w:r>
      <w:r>
        <w:rPr>
          <w:color w:val="231F20"/>
          <w:spacing w:val="-15"/>
        </w:rPr>
        <w:t>3</w:t>
      </w:r>
      <w:r>
        <w:rPr>
          <w:color w:val="231F20"/>
          <w:spacing w:val="-45"/>
        </w:rPr>
        <w:t xml:space="preserve"> </w:t>
      </w:r>
      <w:r>
        <w:rPr>
          <w:color w:val="231F20"/>
          <w:spacing w:val="-15"/>
        </w:rPr>
        <w:t>粒</w:t>
      </w:r>
      <w:r>
        <w:rPr>
          <w:color w:val="231F20"/>
          <w:spacing w:val="-48"/>
        </w:rPr>
        <w:t xml:space="preserve"> </w:t>
      </w:r>
      <w:r>
        <w:rPr>
          <w:color w:val="231F20"/>
          <w:spacing w:val="-15"/>
        </w:rPr>
        <w:t>/</w:t>
      </w:r>
      <w:r>
        <w:rPr>
          <w:color w:val="231F20"/>
          <w:spacing w:val="-44"/>
        </w:rPr>
        <w:t xml:space="preserve"> </w:t>
      </w:r>
      <w:r>
        <w:rPr>
          <w:color w:val="231F20"/>
          <w:spacing w:val="-15"/>
        </w:rPr>
        <w:t>次</w:t>
      </w:r>
      <w:r>
        <w:rPr>
          <w:color w:val="231F20"/>
          <w:spacing w:val="-38"/>
        </w:rPr>
        <w:t xml:space="preserve"> </w:t>
      </w:r>
      <w:r>
        <w:rPr>
          <w:color w:val="231F20"/>
          <w:spacing w:val="-15"/>
        </w:rPr>
        <w:t>,</w:t>
      </w:r>
      <w:r>
        <w:rPr>
          <w:color w:val="231F20"/>
          <w:spacing w:val="-26"/>
        </w:rPr>
        <w:t xml:space="preserve"> </w:t>
      </w:r>
      <w:r>
        <w:rPr>
          <w:color w:val="231F20"/>
          <w:spacing w:val="-15"/>
        </w:rPr>
        <w:t>3</w:t>
      </w:r>
      <w:r>
        <w:rPr>
          <w:color w:val="231F20"/>
          <w:spacing w:val="-43"/>
        </w:rPr>
        <w:t xml:space="preserve"> </w:t>
      </w:r>
      <w:r>
        <w:rPr>
          <w:color w:val="231F20"/>
          <w:spacing w:val="-15"/>
        </w:rPr>
        <w:t>次</w:t>
      </w:r>
      <w:r>
        <w:rPr>
          <w:color w:val="231F20"/>
          <w:spacing w:val="-48"/>
        </w:rPr>
        <w:t xml:space="preserve"> </w:t>
      </w:r>
      <w:r>
        <w:rPr>
          <w:color w:val="231F20"/>
          <w:spacing w:val="-15"/>
        </w:rPr>
        <w:t>/d。两组治疗疗程均</w:t>
      </w:r>
    </w:p>
    <w:p>
      <w:pPr>
        <w:spacing w:line="265" w:lineRule="auto"/>
        <w:sectPr>
          <w:type w:val="continuous"/>
          <w:pgSz w:w="11906" w:h="16838"/>
          <w:pgMar w:top="400" w:right="937" w:bottom="0" w:left="407" w:header="0" w:footer="0" w:gutter="0"/>
          <w:cols w:equalWidth="0" w:num="2">
            <w:col w:w="5672" w:space="100"/>
            <w:col w:w="4788" w:space="0"/>
          </w:cols>
        </w:sectPr>
        <w:rPr/>
      </w:pPr>
    </w:p>
    <w:p>
      <w:pPr>
        <w:spacing w:line="345" w:lineRule="auto"/>
        <w:rPr>
          <w:rFonts w:ascii="Arial"/>
          <w:sz w:val="21"/>
        </w:rPr>
      </w:pPr>
      <w:r/>
    </w:p>
    <w:p>
      <w:pPr>
        <w:spacing w:line="346" w:lineRule="auto"/>
        <w:rPr>
          <w:rFonts w:ascii="Arial"/>
          <w:sz w:val="21"/>
        </w:rPr>
      </w:pPr>
      <w:r>
        <w:pict>
          <v:shape id="_x0000_s4" style="position:absolute;margin-left:36.5054pt;margin-top:8.16526pt;mso-position-vertical-relative:text;mso-position-horizontal-relative:text;width:70.9pt;height:0.45pt;z-index:251658240;" filled="false" strokecolor="#231F20" strokeweight="0.43pt" coordsize="1418,8" coordorigin="0,0" path="m0,4l1417,4e">
            <v:stroke joinstyle="miter" miterlimit="4"/>
          </v:shape>
        </w:pict>
      </w:r>
      <w:r/>
    </w:p>
    <w:p>
      <w:pPr>
        <w:pStyle w:val="BodyText"/>
        <w:ind w:left="1011"/>
        <w:spacing w:before="53" w:line="214" w:lineRule="exact"/>
        <w:rPr>
          <w:sz w:val="16"/>
          <w:szCs w:val="16"/>
        </w:rPr>
      </w:pPr>
      <w:r>
        <w:rPr>
          <w:sz w:val="16"/>
          <w:szCs w:val="16"/>
          <w:color w:val="231F20"/>
          <w:spacing w:val="-5"/>
          <w:position w:val="1"/>
        </w:rPr>
        <w:t>作者单位</w:t>
      </w:r>
      <w:r>
        <w:rPr>
          <w:sz w:val="16"/>
          <w:szCs w:val="16"/>
          <w:color w:val="231F20"/>
          <w:spacing w:val="-31"/>
          <w:position w:val="1"/>
        </w:rPr>
        <w:t xml:space="preserve"> </w:t>
      </w:r>
      <w:r>
        <w:rPr>
          <w:sz w:val="16"/>
          <w:szCs w:val="16"/>
          <w:color w:val="231F20"/>
          <w:spacing w:val="-5"/>
          <w:position w:val="1"/>
        </w:rPr>
        <w:t>：277101  枣庄市中区妇幼保健院</w:t>
      </w:r>
      <w:r>
        <w:rPr>
          <w:sz w:val="16"/>
          <w:szCs w:val="16"/>
          <w:color w:val="231F20"/>
          <w:spacing w:val="-32"/>
          <w:position w:val="1"/>
        </w:rPr>
        <w:t xml:space="preserve"> </w:t>
      </w:r>
      <w:r>
        <w:rPr>
          <w:sz w:val="16"/>
          <w:szCs w:val="16"/>
          <w:color w:val="231F20"/>
          <w:spacing w:val="-5"/>
          <w:position w:val="1"/>
        </w:rPr>
        <w:t>(</w:t>
      </w:r>
      <w:r>
        <w:rPr>
          <w:sz w:val="16"/>
          <w:szCs w:val="16"/>
          <w:color w:val="231F20"/>
          <w:spacing w:val="-38"/>
          <w:position w:val="1"/>
        </w:rPr>
        <w:t xml:space="preserve"> </w:t>
      </w:r>
      <w:r>
        <w:rPr>
          <w:sz w:val="16"/>
          <w:szCs w:val="16"/>
          <w:color w:val="231F20"/>
          <w:spacing w:val="-5"/>
          <w:position w:val="1"/>
        </w:rPr>
        <w:t>龙梅</w:t>
      </w:r>
      <w:r>
        <w:rPr>
          <w:sz w:val="16"/>
          <w:szCs w:val="16"/>
          <w:color w:val="231F20"/>
          <w:spacing w:val="-38"/>
          <w:position w:val="1"/>
        </w:rPr>
        <w:t xml:space="preserve"> </w:t>
      </w:r>
      <w:r>
        <w:rPr>
          <w:sz w:val="16"/>
          <w:szCs w:val="16"/>
          <w:color w:val="231F20"/>
          <w:spacing w:val="-5"/>
          <w:position w:val="1"/>
        </w:rPr>
        <w:t>)</w:t>
      </w:r>
      <w:r>
        <w:rPr>
          <w:sz w:val="16"/>
          <w:szCs w:val="16"/>
          <w:color w:val="231F20"/>
          <w:spacing w:val="-34"/>
          <w:position w:val="1"/>
        </w:rPr>
        <w:t xml:space="preserve"> </w:t>
      </w:r>
      <w:r>
        <w:rPr>
          <w:sz w:val="16"/>
          <w:szCs w:val="16"/>
          <w:color w:val="231F20"/>
          <w:spacing w:val="-5"/>
          <w:position w:val="1"/>
        </w:rPr>
        <w:t>；277101  枣庄市</w:t>
      </w:r>
      <w:r>
        <w:rPr>
          <w:sz w:val="16"/>
          <w:szCs w:val="16"/>
          <w:color w:val="231F20"/>
          <w:spacing w:val="-6"/>
          <w:position w:val="1"/>
        </w:rPr>
        <w:t>立医院</w:t>
      </w:r>
      <w:r>
        <w:rPr>
          <w:sz w:val="16"/>
          <w:szCs w:val="16"/>
          <w:color w:val="231F20"/>
          <w:spacing w:val="-32"/>
          <w:position w:val="1"/>
        </w:rPr>
        <w:t xml:space="preserve"> </w:t>
      </w:r>
      <w:r>
        <w:rPr>
          <w:sz w:val="16"/>
          <w:szCs w:val="16"/>
          <w:color w:val="231F20"/>
          <w:spacing w:val="-6"/>
          <w:position w:val="1"/>
        </w:rPr>
        <w:t>(</w:t>
      </w:r>
      <w:r>
        <w:rPr>
          <w:sz w:val="16"/>
          <w:szCs w:val="16"/>
          <w:color w:val="231F20"/>
          <w:spacing w:val="-32"/>
          <w:position w:val="1"/>
        </w:rPr>
        <w:t xml:space="preserve"> </w:t>
      </w:r>
      <w:r>
        <w:rPr>
          <w:sz w:val="16"/>
          <w:szCs w:val="16"/>
          <w:color w:val="231F20"/>
          <w:spacing w:val="-6"/>
          <w:position w:val="1"/>
        </w:rPr>
        <w:t>张立平</w:t>
      </w:r>
      <w:r>
        <w:rPr>
          <w:sz w:val="16"/>
          <w:szCs w:val="16"/>
          <w:color w:val="231F20"/>
          <w:spacing w:val="-39"/>
          <w:position w:val="1"/>
        </w:rPr>
        <w:t xml:space="preserve"> </w:t>
      </w:r>
      <w:r>
        <w:rPr>
          <w:sz w:val="16"/>
          <w:szCs w:val="16"/>
          <w:color w:val="231F20"/>
          <w:spacing w:val="-6"/>
          <w:position w:val="1"/>
        </w:rPr>
        <w:t>)</w:t>
      </w:r>
    </w:p>
    <w:p>
      <w:pPr>
        <w:pStyle w:val="BodyText"/>
        <w:ind w:left="1013"/>
        <w:spacing w:before="19" w:line="178" w:lineRule="auto"/>
        <w:rPr>
          <w:sz w:val="16"/>
          <w:szCs w:val="16"/>
        </w:rPr>
      </w:pPr>
      <w:r>
        <w:rPr>
          <w:sz w:val="16"/>
          <w:szCs w:val="16"/>
          <w:color w:val="231F20"/>
          <w:spacing w:val="-7"/>
        </w:rPr>
        <w:t>通讯作者</w:t>
      </w:r>
      <w:r>
        <w:rPr>
          <w:sz w:val="16"/>
          <w:szCs w:val="16"/>
          <w:color w:val="231F20"/>
          <w:spacing w:val="-27"/>
        </w:rPr>
        <w:t xml:space="preserve"> </w:t>
      </w:r>
      <w:r>
        <w:rPr>
          <w:sz w:val="16"/>
          <w:szCs w:val="16"/>
          <w:color w:val="231F20"/>
          <w:spacing w:val="-7"/>
        </w:rPr>
        <w:t>：张立平</w:t>
      </w:r>
    </w:p>
    <w:p>
      <w:pPr>
        <w:spacing w:line="178" w:lineRule="auto"/>
        <w:sectPr>
          <w:type w:val="continuous"/>
          <w:pgSz w:w="11906" w:h="16838"/>
          <w:pgMar w:top="400" w:right="937" w:bottom="0" w:left="407" w:header="0" w:footer="0" w:gutter="0"/>
          <w:cols w:equalWidth="0" w:num="1">
            <w:col w:w="10560" w:space="0"/>
          </w:cols>
        </w:sectPr>
        <w:rPr>
          <w:sz w:val="16"/>
          <w:szCs w:val="16"/>
        </w:rPr>
      </w:pPr>
    </w:p>
    <w:p>
      <w:pPr>
        <w:spacing w:line="166" w:lineRule="exact"/>
        <w:rPr/>
      </w:pPr>
      <w:r/>
    </w:p>
    <w:p>
      <w:pPr>
        <w:spacing w:line="166" w:lineRule="exact"/>
        <w:sectPr>
          <w:headerReference w:type="default" r:id="rId2"/>
          <w:pgSz w:w="11906" w:h="16838"/>
          <w:pgMar w:top="1372" w:right="1054" w:bottom="0" w:left="407" w:header="1049" w:footer="0" w:gutter="0"/>
          <w:cols w:equalWidth="0" w:num="1">
            <w:col w:w="10444" w:space="0"/>
          </w:cols>
        </w:sectPr>
        <w:rPr/>
      </w:pPr>
    </w:p>
    <w:p>
      <w:pPr>
        <w:pStyle w:val="BodyText"/>
        <w:ind w:left="621"/>
        <w:spacing w:before="45" w:line="265" w:lineRule="exact"/>
        <w:rPr/>
      </w:pPr>
      <w:r>
        <w:rPr>
          <w:color w:val="231F20"/>
          <w:spacing w:val="-6"/>
          <w:position w:val="1"/>
        </w:rPr>
        <w:t>为</w:t>
      </w:r>
      <w:r>
        <w:rPr>
          <w:color w:val="231F20"/>
          <w:spacing w:val="-26"/>
          <w:position w:val="1"/>
        </w:rPr>
        <w:t xml:space="preserve"> </w:t>
      </w:r>
      <w:r>
        <w:rPr>
          <w:color w:val="231F20"/>
          <w:spacing w:val="-6"/>
          <w:position w:val="1"/>
        </w:rPr>
        <w:t>2</w:t>
      </w:r>
      <w:r>
        <w:rPr>
          <w:color w:val="231F20"/>
          <w:spacing w:val="-46"/>
          <w:position w:val="1"/>
        </w:rPr>
        <w:t xml:space="preserve"> </w:t>
      </w:r>
      <w:r>
        <w:rPr>
          <w:color w:val="231F20"/>
          <w:spacing w:val="-6"/>
          <w:position w:val="1"/>
        </w:rPr>
        <w:t>周。用药治疗期间禁止性生活</w:t>
      </w:r>
      <w:r>
        <w:rPr>
          <w:color w:val="231F20"/>
          <w:spacing w:val="-40"/>
          <w:position w:val="1"/>
        </w:rPr>
        <w:t xml:space="preserve"> </w:t>
      </w:r>
      <w:r>
        <w:rPr>
          <w:color w:val="231F20"/>
          <w:spacing w:val="-6"/>
          <w:position w:val="1"/>
        </w:rPr>
        <w:t>,</w:t>
      </w:r>
      <w:r>
        <w:rPr>
          <w:color w:val="231F20"/>
          <w:spacing w:val="-42"/>
          <w:position w:val="1"/>
        </w:rPr>
        <w:t xml:space="preserve"> </w:t>
      </w:r>
      <w:r>
        <w:rPr>
          <w:color w:val="231F20"/>
          <w:spacing w:val="-6"/>
          <w:position w:val="1"/>
        </w:rPr>
        <w:t>注意休息。</w:t>
      </w:r>
    </w:p>
    <w:p>
      <w:pPr>
        <w:pStyle w:val="BodyText"/>
        <w:ind w:left="615" w:right="179" w:firstLine="9"/>
        <w:spacing w:before="36" w:line="277" w:lineRule="auto"/>
        <w:jc w:val="both"/>
        <w:rPr/>
      </w:pP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spacing w:val="5"/>
        </w:rPr>
        <w:t>3    </w:t>
      </w:r>
      <w:r>
        <w:rPr>
          <w:color w:val="231F20"/>
          <w:spacing w:val="5"/>
        </w:rPr>
        <w:t>观察指标及判定标准</w:t>
      </w:r>
      <w:r>
        <w:rPr>
          <w:color w:val="231F20"/>
          <w:spacing w:val="18"/>
        </w:rPr>
        <w:t xml:space="preserve">  </w:t>
      </w:r>
      <w:r>
        <w:rPr>
          <w:color w:val="231F20"/>
          <w:spacing w:val="5"/>
        </w:rPr>
        <w:t>比较两组临床疗效及安</w:t>
      </w:r>
      <w:r>
        <w:rPr>
          <w:color w:val="231F20"/>
          <w:spacing w:val="1"/>
        </w:rPr>
        <w:t xml:space="preserve"> </w:t>
      </w:r>
      <w:r>
        <w:rPr>
          <w:color w:val="231F20"/>
          <w:spacing w:val="-1"/>
        </w:rPr>
        <w:t>全性。临床疗效根据</w:t>
      </w:r>
      <w:r>
        <w:rPr>
          <w:color w:val="231F20"/>
          <w:spacing w:val="-32"/>
        </w:rPr>
        <w:t xml:space="preserve"> </w:t>
      </w:r>
      <w:r>
        <w:rPr>
          <w:color w:val="231F20"/>
          <w:spacing w:val="-1"/>
        </w:rPr>
        <w:t>2018</w:t>
      </w:r>
      <w:r>
        <w:rPr>
          <w:color w:val="231F20"/>
          <w:spacing w:val="-43"/>
        </w:rPr>
        <w:t xml:space="preserve"> </w:t>
      </w:r>
      <w:r>
        <w:rPr>
          <w:color w:val="231F20"/>
          <w:spacing w:val="-1"/>
        </w:rPr>
        <w:t>年国家药品监督管理局颁布</w:t>
      </w:r>
      <w:r>
        <w:rPr>
          <w:color w:val="231F20"/>
        </w:rPr>
        <w:t xml:space="preserve"> </w:t>
      </w:r>
      <w:r>
        <w:rPr>
          <w:color w:val="231F20"/>
        </w:rPr>
        <w:t>的《证候类中药新药临床研究技术指导原则》</w:t>
      </w:r>
      <w:r>
        <w:rPr>
          <w:sz w:val="11"/>
          <w:szCs w:val="11"/>
          <w:color w:val="231F20"/>
          <w:position w:val="9"/>
        </w:rPr>
        <w:t>［3］</w:t>
      </w:r>
      <w:r>
        <w:rPr>
          <w:sz w:val="11"/>
          <w:szCs w:val="11"/>
          <w:color w:val="231F20"/>
          <w:spacing w:val="-27"/>
          <w:position w:val="9"/>
        </w:rPr>
        <w:t xml:space="preserve"> </w:t>
      </w:r>
      <w:r>
        <w:rPr>
          <w:color w:val="231F20"/>
          <w:spacing w:val="-1"/>
        </w:rPr>
        <w:t>进行</w:t>
      </w:r>
      <w:r>
        <w:rPr>
          <w:color w:val="231F20"/>
        </w:rPr>
        <w:t xml:space="preserve"> </w:t>
      </w:r>
      <w:r>
        <w:rPr>
          <w:color w:val="231F20"/>
          <w:spacing w:val="-3"/>
        </w:rPr>
        <w:t>判定。判定标准</w:t>
      </w:r>
      <w:r>
        <w:rPr>
          <w:color w:val="231F20"/>
          <w:spacing w:val="-30"/>
        </w:rPr>
        <w:t xml:space="preserve"> </w:t>
      </w:r>
      <w:r>
        <w:rPr>
          <w:color w:val="231F20"/>
          <w:spacing w:val="-3"/>
        </w:rPr>
        <w:t>：痊愈</w:t>
      </w:r>
      <w:r>
        <w:rPr>
          <w:color w:val="231F20"/>
          <w:spacing w:val="-39"/>
        </w:rPr>
        <w:t xml:space="preserve"> </w:t>
      </w:r>
      <w:r>
        <w:rPr>
          <w:color w:val="231F20"/>
          <w:spacing w:val="-3"/>
        </w:rPr>
        <w:t>：妇科及一般检查正常</w:t>
      </w:r>
      <w:r>
        <w:rPr>
          <w:color w:val="231F20"/>
          <w:spacing w:val="-38"/>
        </w:rPr>
        <w:t xml:space="preserve"> </w:t>
      </w:r>
      <w:r>
        <w:rPr>
          <w:color w:val="231F20"/>
          <w:spacing w:val="-3"/>
        </w:rPr>
        <w:t>,</w:t>
      </w:r>
      <w:r>
        <w:rPr>
          <w:color w:val="231F20"/>
          <w:spacing w:val="-22"/>
        </w:rPr>
        <w:t xml:space="preserve"> </w:t>
      </w:r>
      <w:r>
        <w:rPr>
          <w:color w:val="231F20"/>
          <w:spacing w:val="-3"/>
        </w:rPr>
        <w:t>全身</w:t>
      </w:r>
      <w:r>
        <w:rPr>
          <w:color w:val="231F20"/>
        </w:rPr>
        <w:t xml:space="preserve"> </w:t>
      </w:r>
      <w:r>
        <w:rPr>
          <w:color w:val="231F20"/>
          <w:spacing w:val="-3"/>
        </w:rPr>
        <w:t>体征、症状消失</w:t>
      </w:r>
      <w:r>
        <w:rPr>
          <w:color w:val="231F20"/>
          <w:spacing w:val="-30"/>
        </w:rPr>
        <w:t xml:space="preserve"> </w:t>
      </w:r>
      <w:r>
        <w:rPr>
          <w:color w:val="231F20"/>
          <w:spacing w:val="-3"/>
        </w:rPr>
        <w:t>；显效</w:t>
      </w:r>
      <w:r>
        <w:rPr>
          <w:color w:val="231F20"/>
          <w:spacing w:val="-39"/>
        </w:rPr>
        <w:t xml:space="preserve"> </w:t>
      </w:r>
      <w:r>
        <w:rPr>
          <w:color w:val="231F20"/>
          <w:spacing w:val="-3"/>
        </w:rPr>
        <w:t>：妇科及一般检查正常</w:t>
      </w:r>
      <w:r>
        <w:rPr>
          <w:color w:val="231F20"/>
          <w:spacing w:val="-38"/>
        </w:rPr>
        <w:t xml:space="preserve"> </w:t>
      </w:r>
      <w:r>
        <w:rPr>
          <w:color w:val="231F20"/>
          <w:spacing w:val="-3"/>
        </w:rPr>
        <w:t>,</w:t>
      </w:r>
      <w:r>
        <w:rPr>
          <w:color w:val="231F20"/>
          <w:spacing w:val="-22"/>
        </w:rPr>
        <w:t xml:space="preserve"> </w:t>
      </w:r>
      <w:r>
        <w:rPr>
          <w:color w:val="231F20"/>
          <w:spacing w:val="-3"/>
        </w:rPr>
        <w:t>全身</w:t>
      </w:r>
      <w:r>
        <w:rPr>
          <w:color w:val="231F20"/>
        </w:rPr>
        <w:t xml:space="preserve"> </w:t>
      </w:r>
      <w:r>
        <w:rPr>
          <w:color w:val="231F20"/>
          <w:spacing w:val="-1"/>
        </w:rPr>
        <w:t>体征、症状基本消失或有明显改善</w:t>
      </w:r>
      <w:r>
        <w:rPr>
          <w:color w:val="231F20"/>
          <w:spacing w:val="-33"/>
        </w:rPr>
        <w:t xml:space="preserve"> </w:t>
      </w:r>
      <w:r>
        <w:rPr>
          <w:color w:val="231F20"/>
          <w:spacing w:val="-1"/>
        </w:rPr>
        <w:t>；有效</w:t>
      </w:r>
      <w:r>
        <w:rPr>
          <w:color w:val="231F20"/>
          <w:spacing w:val="-39"/>
        </w:rPr>
        <w:t xml:space="preserve"> </w:t>
      </w:r>
      <w:r>
        <w:rPr>
          <w:color w:val="231F20"/>
          <w:spacing w:val="-1"/>
        </w:rPr>
        <w:t>：妇</w:t>
      </w:r>
      <w:r>
        <w:rPr>
          <w:color w:val="231F20"/>
          <w:spacing w:val="-2"/>
        </w:rPr>
        <w:t>科化验</w:t>
      </w:r>
      <w:r>
        <w:rPr>
          <w:color w:val="231F20"/>
        </w:rPr>
        <w:t xml:space="preserve"> </w:t>
      </w:r>
      <w:r>
        <w:rPr>
          <w:color w:val="231F20"/>
          <w:spacing w:val="-8"/>
        </w:rPr>
        <w:t>正常</w:t>
      </w:r>
      <w:r>
        <w:rPr>
          <w:color w:val="231F20"/>
          <w:spacing w:val="-23"/>
        </w:rPr>
        <w:t xml:space="preserve"> </w:t>
      </w:r>
      <w:r>
        <w:rPr>
          <w:color w:val="231F20"/>
          <w:spacing w:val="-8"/>
        </w:rPr>
        <w:t>,</w:t>
      </w:r>
      <w:r>
        <w:rPr>
          <w:color w:val="231F20"/>
          <w:spacing w:val="-41"/>
        </w:rPr>
        <w:t xml:space="preserve"> </w:t>
      </w:r>
      <w:r>
        <w:rPr>
          <w:color w:val="231F20"/>
          <w:spacing w:val="-8"/>
        </w:rPr>
        <w:t>妇科检查及全身体征、症状均有所减轻</w:t>
      </w:r>
      <w:r>
        <w:rPr>
          <w:color w:val="231F20"/>
          <w:spacing w:val="-41"/>
        </w:rPr>
        <w:t xml:space="preserve"> </w:t>
      </w:r>
      <w:r>
        <w:rPr>
          <w:color w:val="231F20"/>
          <w:spacing w:val="-8"/>
        </w:rPr>
        <w:t>；无效</w:t>
      </w:r>
      <w:r>
        <w:rPr>
          <w:color w:val="231F20"/>
          <w:spacing w:val="-39"/>
        </w:rPr>
        <w:t xml:space="preserve"> </w:t>
      </w:r>
      <w:r>
        <w:rPr>
          <w:color w:val="231F20"/>
          <w:spacing w:val="-8"/>
        </w:rPr>
        <w:t>：</w:t>
      </w:r>
      <w:r>
        <w:rPr>
          <w:color w:val="231F20"/>
        </w:rPr>
        <w:t xml:space="preserve"> </w:t>
      </w:r>
      <w:r>
        <w:rPr>
          <w:color w:val="231F20"/>
          <w:spacing w:val="2"/>
        </w:rPr>
        <w:t>妇科及一般检查无改善</w:t>
      </w:r>
      <w:r>
        <w:rPr>
          <w:color w:val="231F20"/>
          <w:spacing w:val="-24"/>
        </w:rPr>
        <w:t xml:space="preserve"> </w:t>
      </w:r>
      <w:r>
        <w:rPr>
          <w:color w:val="231F20"/>
          <w:spacing w:val="2"/>
        </w:rPr>
        <w:t>,</w:t>
      </w:r>
      <w:r>
        <w:rPr>
          <w:color w:val="231F20"/>
          <w:spacing w:val="-22"/>
        </w:rPr>
        <w:t xml:space="preserve"> </w:t>
      </w:r>
      <w:r>
        <w:rPr>
          <w:color w:val="231F20"/>
          <w:spacing w:val="2"/>
        </w:rPr>
        <w:t>治疗前后临床体征与症状无</w:t>
      </w:r>
    </w:p>
    <w:p>
      <w:pPr>
        <w:spacing w:line="14" w:lineRule="auto"/>
        <w:rPr>
          <w:rFonts w:ascii="Arial"/>
          <w:sz w:val="2"/>
        </w:rPr>
      </w:pPr>
      <w:r>
        <w:rPr>
          <w:rFonts w:ascii="Arial" w:hAnsi="Arial" w:eastAsia="Arial" w:cs="Arial"/>
          <w:sz w:val="2"/>
          <w:szCs w:val="2"/>
        </w:rPr>
        <w:br w:type="column"/>
      </w:r>
    </w:p>
    <w:p>
      <w:pPr>
        <w:pStyle w:val="BodyText"/>
        <w:ind w:right="89" w:firstLine="2"/>
        <w:spacing w:before="47" w:line="278" w:lineRule="auto"/>
        <w:rPr/>
      </w:pPr>
      <w:r>
        <w:rPr>
          <w:color w:val="231F20"/>
          <w:spacing w:val="1"/>
        </w:rPr>
        <w:t>改变。总有效率</w:t>
      </w:r>
      <w:r>
        <w:rPr>
          <w:color w:val="231F20"/>
          <w:spacing w:val="-19"/>
        </w:rPr>
        <w:t xml:space="preserve"> </w:t>
      </w:r>
      <w:r>
        <w:rPr>
          <w:color w:val="231F20"/>
          <w:spacing w:val="1"/>
        </w:rPr>
        <w:t>=</w:t>
      </w:r>
      <w:r>
        <w:rPr>
          <w:color w:val="231F20"/>
          <w:spacing w:val="-46"/>
        </w:rPr>
        <w:t xml:space="preserve"> </w:t>
      </w:r>
      <w:r>
        <w:rPr>
          <w:color w:val="231F20"/>
          <w:spacing w:val="1"/>
        </w:rPr>
        <w:t>痊愈率</w:t>
      </w:r>
      <w:r>
        <w:rPr>
          <w:color w:val="231F20"/>
          <w:spacing w:val="-40"/>
        </w:rPr>
        <w:t xml:space="preserve"> </w:t>
      </w:r>
      <w:r>
        <w:rPr>
          <w:color w:val="231F20"/>
          <w:spacing w:val="1"/>
        </w:rPr>
        <w:t>+</w:t>
      </w:r>
      <w:r>
        <w:rPr>
          <w:color w:val="231F20"/>
          <w:spacing w:val="-45"/>
        </w:rPr>
        <w:t xml:space="preserve"> </w:t>
      </w:r>
      <w:r>
        <w:rPr>
          <w:color w:val="231F20"/>
          <w:spacing w:val="1"/>
        </w:rPr>
        <w:t>显效率</w:t>
      </w:r>
      <w:r>
        <w:rPr>
          <w:color w:val="231F20"/>
          <w:spacing w:val="-40"/>
        </w:rPr>
        <w:t xml:space="preserve"> </w:t>
      </w:r>
      <w:r>
        <w:rPr>
          <w:color w:val="231F20"/>
          <w:spacing w:val="1"/>
        </w:rPr>
        <w:t>+</w:t>
      </w:r>
      <w:r>
        <w:rPr>
          <w:color w:val="231F20"/>
          <w:spacing w:val="-45"/>
        </w:rPr>
        <w:t xml:space="preserve"> </w:t>
      </w:r>
      <w:r>
        <w:rPr>
          <w:color w:val="231F20"/>
          <w:spacing w:val="1"/>
        </w:rPr>
        <w:t>有效率。不良反</w:t>
      </w:r>
      <w:r>
        <w:rPr>
          <w:color w:val="231F20"/>
        </w:rPr>
        <w:t xml:space="preserve"> </w:t>
      </w:r>
      <w:r>
        <w:rPr>
          <w:color w:val="231F20"/>
          <w:spacing w:val="-1"/>
        </w:rPr>
        <w:t>应主要观察皮疹、腹泻、恶心、头晕、肝功</w:t>
      </w:r>
      <w:r>
        <w:rPr>
          <w:color w:val="231F20"/>
          <w:spacing w:val="-2"/>
        </w:rPr>
        <w:t>异常等。</w:t>
      </w:r>
    </w:p>
    <w:p>
      <w:pPr>
        <w:pStyle w:val="BodyText"/>
        <w:ind w:right="12" w:firstLine="10"/>
        <w:spacing w:before="3" w:line="249" w:lineRule="auto"/>
        <w:jc w:val="both"/>
        <w:rPr/>
      </w:pP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20"/>
        </w:rPr>
        <w:t xml:space="preserve"> </w:t>
      </w:r>
      <w:r>
        <w:rPr>
          <w:rFonts w:ascii="Times New Roman" w:hAnsi="Times New Roman" w:eastAsia="Times New Roman" w:cs="Times New Roman"/>
          <w:color w:val="231F20"/>
          <w:spacing w:val="2"/>
        </w:rPr>
        <w:t>4    </w:t>
      </w:r>
      <w:r>
        <w:rPr>
          <w:color w:val="231F20"/>
          <w:spacing w:val="2"/>
        </w:rPr>
        <w:t>统计学方法  采用</w:t>
      </w:r>
      <w:r>
        <w:rPr>
          <w:color w:val="231F20"/>
          <w:spacing w:val="-41"/>
        </w:rPr>
        <w:t xml:space="preserve"> </w:t>
      </w:r>
      <w:r>
        <w:rPr>
          <w:color w:val="231F20"/>
        </w:rPr>
        <w:t>SPSS</w:t>
      </w:r>
      <w:r>
        <w:rPr>
          <w:color w:val="231F20"/>
          <w:spacing w:val="2"/>
        </w:rPr>
        <w:t>16.0</w:t>
      </w:r>
      <w:r>
        <w:rPr>
          <w:color w:val="231F20"/>
          <w:spacing w:val="-42"/>
        </w:rPr>
        <w:t xml:space="preserve"> </w:t>
      </w:r>
      <w:r>
        <w:rPr>
          <w:color w:val="231F20"/>
          <w:spacing w:val="2"/>
        </w:rPr>
        <w:t>统计学软件处</w:t>
      </w:r>
      <w:r>
        <w:rPr>
          <w:color w:val="231F20"/>
          <w:spacing w:val="1"/>
        </w:rPr>
        <w:t>理数</w:t>
      </w:r>
      <w:r>
        <w:rPr>
          <w:color w:val="231F20"/>
        </w:rPr>
        <w:t xml:space="preserve"> </w:t>
      </w:r>
      <w:r>
        <w:rPr>
          <w:color w:val="231F20"/>
          <w:spacing w:val="-13"/>
        </w:rPr>
        <w:t>据。计量资料以均数 ±</w:t>
      </w:r>
      <w:r>
        <w:rPr>
          <w:color w:val="231F20"/>
          <w:spacing w:val="-68"/>
        </w:rPr>
        <w:t xml:space="preserve"> </w:t>
      </w:r>
      <w:r>
        <w:rPr>
          <w:color w:val="231F20"/>
          <w:spacing w:val="-13"/>
        </w:rPr>
        <w:t>标准差(</w:t>
      </w:r>
      <w:r>
        <w:rPr>
          <w:color w:val="231F20"/>
          <w:spacing w:val="-54"/>
        </w:rPr>
        <w:t xml:space="preserve"> </w:t>
      </w:r>
      <w:r>
        <w:rPr>
          <w:rFonts w:ascii="Times New Roman" w:hAnsi="Times New Roman" w:eastAsia="Times New Roman" w:cs="Times New Roman"/>
          <w:color w:val="231F20"/>
          <w:spacing w:val="-13"/>
        </w:rPr>
        <w:t>x</w:t>
      </w:r>
      <w:r>
        <w:rPr>
          <w:color w:val="231F20"/>
          <w:spacing w:val="-13"/>
          <w:position w:val="8"/>
        </w:rPr>
        <w:t>-</w:t>
      </w:r>
      <w:r>
        <w:rPr>
          <w:color w:val="231F20"/>
          <w:spacing w:val="-47"/>
          <w:position w:val="8"/>
        </w:rPr>
        <w:t xml:space="preserve"> </w:t>
      </w:r>
      <w:r>
        <w:rPr>
          <w:color w:val="231F20"/>
          <w:spacing w:val="-13"/>
        </w:rPr>
        <w:t>±</w:t>
      </w:r>
      <w:r>
        <w:rPr>
          <w:rFonts w:ascii="Times New Roman" w:hAnsi="Times New Roman" w:eastAsia="Times New Roman" w:cs="Times New Roman"/>
          <w:color w:val="231F20"/>
          <w:spacing w:val="-13"/>
        </w:rPr>
        <w:t>s</w:t>
      </w:r>
      <w:r>
        <w:rPr>
          <w:color w:val="231F20"/>
          <w:spacing w:val="-13"/>
        </w:rPr>
        <w:t>)表示</w:t>
      </w:r>
      <w:r>
        <w:rPr>
          <w:color w:val="231F20"/>
          <w:spacing w:val="-14"/>
        </w:rPr>
        <w:t>,</w:t>
      </w:r>
      <w:r>
        <w:rPr>
          <w:color w:val="231F20"/>
          <w:spacing w:val="-46"/>
        </w:rPr>
        <w:t xml:space="preserve"> </w:t>
      </w:r>
      <w:r>
        <w:rPr>
          <w:color w:val="231F20"/>
          <w:spacing w:val="-14"/>
        </w:rPr>
        <w:t>采用</w:t>
      </w:r>
      <w:r>
        <w:rPr>
          <w:rFonts w:ascii="Times New Roman" w:hAnsi="Times New Roman" w:eastAsia="Times New Roman" w:cs="Times New Roman"/>
          <w:color w:val="231F20"/>
          <w:spacing w:val="-14"/>
        </w:rPr>
        <w:t>t</w:t>
      </w:r>
      <w:r>
        <w:rPr>
          <w:rFonts w:ascii="Times New Roman" w:hAnsi="Times New Roman" w:eastAsia="Times New Roman" w:cs="Times New Roman"/>
          <w:color w:val="231F20"/>
          <w:spacing w:val="-16"/>
        </w:rPr>
        <w:t xml:space="preserve"> </w:t>
      </w:r>
      <w:r>
        <w:rPr>
          <w:color w:val="231F20"/>
          <w:spacing w:val="-14"/>
        </w:rPr>
        <w:t>检验；</w:t>
      </w:r>
      <w:r>
        <w:rPr>
          <w:color w:val="231F20"/>
        </w:rPr>
        <w:t xml:space="preserve"> </w:t>
      </w:r>
      <w:r>
        <w:rPr>
          <w:color w:val="231F20"/>
          <w:spacing w:val="-11"/>
        </w:rPr>
        <w:t>计数资料以率</w:t>
      </w:r>
      <w:r>
        <w:rPr>
          <w:color w:val="231F20"/>
          <w:spacing w:val="-40"/>
        </w:rPr>
        <w:t xml:space="preserve"> </w:t>
      </w:r>
      <w:r>
        <w:rPr>
          <w:color w:val="231F20"/>
          <w:spacing w:val="-11"/>
        </w:rPr>
        <w:t>(%)</w:t>
      </w:r>
      <w:r>
        <w:rPr>
          <w:color w:val="231F20"/>
          <w:spacing w:val="-44"/>
        </w:rPr>
        <w:t xml:space="preserve"> </w:t>
      </w:r>
      <w:r>
        <w:rPr>
          <w:color w:val="231F20"/>
          <w:spacing w:val="-11"/>
        </w:rPr>
        <w:t>表示</w:t>
      </w:r>
      <w:r>
        <w:rPr>
          <w:color w:val="231F20"/>
          <w:spacing w:val="-40"/>
        </w:rPr>
        <w:t xml:space="preserve"> </w:t>
      </w:r>
      <w:r>
        <w:rPr>
          <w:color w:val="231F20"/>
          <w:spacing w:val="-11"/>
        </w:rPr>
        <w:t>,</w:t>
      </w:r>
      <w:r>
        <w:rPr>
          <w:color w:val="231F20"/>
          <w:spacing w:val="-32"/>
        </w:rPr>
        <w:t xml:space="preserve"> </w:t>
      </w:r>
      <w:r>
        <w:rPr>
          <w:color w:val="231F20"/>
          <w:spacing w:val="-11"/>
        </w:rPr>
        <w:t>采用 </w:t>
      </w:r>
      <w:r>
        <w:rPr>
          <w:i/>
          <w:iCs/>
          <w:color w:val="231F20"/>
          <w:spacing w:val="-11"/>
        </w:rPr>
        <w:t>χ</w:t>
      </w:r>
      <w:r>
        <w:rPr>
          <w:sz w:val="11"/>
          <w:szCs w:val="11"/>
          <w:color w:val="231F20"/>
          <w:spacing w:val="-4"/>
          <w:position w:val="9"/>
        </w:rPr>
        <w:t>2 </w:t>
      </w:r>
      <w:r>
        <w:rPr>
          <w:color w:val="231F20"/>
          <w:spacing w:val="-4"/>
        </w:rPr>
        <w:t>检验。</w:t>
      </w:r>
      <w:r>
        <w:rPr>
          <w:rFonts w:ascii="Times New Roman" w:hAnsi="Times New Roman" w:eastAsia="Times New Roman" w:cs="Times New Roman"/>
          <w:color w:val="231F20"/>
          <w:spacing w:val="-4"/>
        </w:rPr>
        <w:t>P&lt;</w:t>
      </w:r>
      <w:r>
        <w:rPr>
          <w:color w:val="231F20"/>
          <w:spacing w:val="-4"/>
        </w:rPr>
        <w:t>0.05</w:t>
      </w:r>
      <w:r>
        <w:rPr>
          <w:color w:val="231F20"/>
          <w:spacing w:val="-44"/>
        </w:rPr>
        <w:t xml:space="preserve"> </w:t>
      </w:r>
      <w:r>
        <w:rPr>
          <w:color w:val="231F20"/>
          <w:spacing w:val="-4"/>
        </w:rPr>
        <w:t>表示差</w:t>
      </w:r>
      <w:r>
        <w:rPr>
          <w:color w:val="231F20"/>
        </w:rPr>
        <w:t xml:space="preserve"> </w:t>
      </w:r>
      <w:r>
        <w:rPr>
          <w:color w:val="231F20"/>
          <w:spacing w:val="-3"/>
        </w:rPr>
        <w:t>异有统计学意义。</w:t>
      </w:r>
    </w:p>
    <w:p>
      <w:pPr>
        <w:ind w:left="1"/>
        <w:spacing w:before="25" w:line="20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2</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结果</w:t>
      </w:r>
    </w:p>
    <w:p>
      <w:pPr>
        <w:pStyle w:val="BodyText"/>
        <w:ind w:left="1" w:right="78"/>
        <w:spacing w:before="19" w:line="276" w:lineRule="auto"/>
        <w:rPr/>
      </w:pPr>
      <w:r>
        <w:rPr>
          <w:rFonts w:ascii="Times New Roman" w:hAnsi="Times New Roman" w:eastAsia="Times New Roman" w:cs="Times New Roman"/>
          <w:color w:val="231F20"/>
          <w:spacing w:val="6"/>
        </w:rPr>
        <w:t>2.</w:t>
      </w:r>
      <w:r>
        <w:rPr>
          <w:rFonts w:ascii="Times New Roman" w:hAnsi="Times New Roman" w:eastAsia="Times New Roman" w:cs="Times New Roman"/>
          <w:color w:val="231F20"/>
          <w:spacing w:val="34"/>
        </w:rPr>
        <w:t xml:space="preserve"> </w:t>
      </w:r>
      <w:r>
        <w:rPr>
          <w:rFonts w:ascii="Times New Roman" w:hAnsi="Times New Roman" w:eastAsia="Times New Roman" w:cs="Times New Roman"/>
          <w:color w:val="231F20"/>
          <w:spacing w:val="6"/>
        </w:rPr>
        <w:t>1    </w:t>
      </w:r>
      <w:r>
        <w:rPr>
          <w:color w:val="231F20"/>
          <w:spacing w:val="6"/>
        </w:rPr>
        <w:t>两组临床疗效比较  治疗组总有效率高于对照</w:t>
      </w:r>
      <w:r>
        <w:rPr>
          <w:color w:val="231F20"/>
        </w:rPr>
        <w:t xml:space="preserve"> </w:t>
      </w:r>
      <w:r>
        <w:rPr>
          <w:color w:val="231F20"/>
          <w:spacing w:val="-10"/>
        </w:rPr>
        <w:t>组</w:t>
      </w:r>
      <w:r>
        <w:rPr>
          <w:color w:val="231F20"/>
          <w:spacing w:val="-35"/>
        </w:rPr>
        <w:t xml:space="preserve"> </w:t>
      </w:r>
      <w:r>
        <w:rPr>
          <w:color w:val="231F20"/>
          <w:spacing w:val="-10"/>
        </w:rPr>
        <w:t>,</w:t>
      </w:r>
      <w:r>
        <w:rPr>
          <w:color w:val="231F20"/>
          <w:spacing w:val="-47"/>
        </w:rPr>
        <w:t xml:space="preserve"> </w:t>
      </w:r>
      <w:r>
        <w:rPr>
          <w:color w:val="231F20"/>
          <w:spacing w:val="-10"/>
        </w:rPr>
        <w:t>差异有统计学意义</w:t>
      </w:r>
      <w:r>
        <w:rPr>
          <w:color w:val="231F20"/>
          <w:spacing w:val="-41"/>
        </w:rPr>
        <w:t xml:space="preserve"> </w:t>
      </w:r>
      <w:r>
        <w:rPr>
          <w:color w:val="231F20"/>
          <w:spacing w:val="-10"/>
        </w:rPr>
        <w:t>(</w:t>
      </w:r>
      <w:r>
        <w:rPr>
          <w:rFonts w:ascii="Times New Roman" w:hAnsi="Times New Roman" w:eastAsia="Times New Roman" w:cs="Times New Roman"/>
          <w:color w:val="231F20"/>
          <w:spacing w:val="-10"/>
        </w:rPr>
        <w:t>P&lt;</w:t>
      </w:r>
      <w:r>
        <w:rPr>
          <w:color w:val="231F20"/>
          <w:spacing w:val="-10"/>
        </w:rPr>
        <w:t>0.05)。见表</w:t>
      </w:r>
      <w:r>
        <w:rPr>
          <w:color w:val="231F20"/>
          <w:spacing w:val="-44"/>
        </w:rPr>
        <w:t xml:space="preserve"> </w:t>
      </w:r>
      <w:r>
        <w:rPr>
          <w:color w:val="231F20"/>
          <w:spacing w:val="-10"/>
        </w:rPr>
        <w:t>2。</w:t>
      </w:r>
    </w:p>
    <w:p>
      <w:pPr>
        <w:spacing w:line="276" w:lineRule="auto"/>
        <w:sectPr>
          <w:type w:val="continuous"/>
          <w:pgSz w:w="11906" w:h="16838"/>
          <w:pgMar w:top="1372" w:right="1054" w:bottom="0" w:left="407" w:header="1049" w:footer="0" w:gutter="0"/>
          <w:cols w:equalWidth="0" w:num="2">
            <w:col w:w="5561" w:space="100"/>
            <w:col w:w="4783" w:space="0"/>
          </w:cols>
        </w:sectPr>
        <w:rPr/>
      </w:pPr>
    </w:p>
    <w:p>
      <w:pPr>
        <w:pStyle w:val="BodyText"/>
        <w:ind w:left="4291"/>
        <w:spacing w:line="190" w:lineRule="auto"/>
        <w:outlineLvl w:val="1"/>
        <w:rPr>
          <w:sz w:val="18"/>
          <w:szCs w:val="18"/>
        </w:rPr>
      </w:pPr>
      <w:r>
        <w:rPr>
          <w:rFonts w:ascii="Microsoft YaHei" w:hAnsi="Microsoft YaHei" w:eastAsia="Microsoft YaHei" w:cs="Microsoft YaHei"/>
          <w:sz w:val="18"/>
          <w:szCs w:val="18"/>
          <w:color w:val="231F20"/>
          <w:spacing w:val="-5"/>
        </w:rPr>
        <w:t>表 </w:t>
      </w:r>
      <w:r>
        <w:rPr>
          <w:rFonts w:ascii="Times New Roman" w:hAnsi="Times New Roman" w:eastAsia="Times New Roman" w:cs="Times New Roman"/>
          <w:sz w:val="18"/>
          <w:szCs w:val="18"/>
          <w:color w:val="231F20"/>
          <w:spacing w:val="-5"/>
        </w:rPr>
        <w:t>2    </w:t>
      </w:r>
      <w:r>
        <w:rPr>
          <w:sz w:val="18"/>
          <w:szCs w:val="18"/>
          <w:color w:val="231F20"/>
          <w:spacing w:val="-5"/>
        </w:rPr>
        <w:t>两组临床疗效比较</w:t>
      </w:r>
      <w:r>
        <w:rPr>
          <w:sz w:val="18"/>
          <w:szCs w:val="18"/>
          <w:color w:val="231F20"/>
          <w:spacing w:val="-37"/>
        </w:rPr>
        <w:t xml:space="preserve"> </w:t>
      </w:r>
      <w:r>
        <w:rPr>
          <w:sz w:val="18"/>
          <w:szCs w:val="18"/>
          <w:color w:val="231F20"/>
          <w:spacing w:val="-5"/>
        </w:rPr>
        <w:t>(n,</w:t>
      </w:r>
      <w:r>
        <w:rPr>
          <w:sz w:val="18"/>
          <w:szCs w:val="18"/>
          <w:color w:val="231F20"/>
          <w:spacing w:val="-38"/>
        </w:rPr>
        <w:t xml:space="preserve"> </w:t>
      </w:r>
      <w:r>
        <w:rPr>
          <w:sz w:val="18"/>
          <w:szCs w:val="18"/>
          <w:color w:val="231F20"/>
          <w:spacing w:val="-5"/>
        </w:rPr>
        <w:t>%)</w:t>
      </w:r>
    </w:p>
    <w:tbl>
      <w:tblPr>
        <w:tblStyle w:val="TableNormal"/>
        <w:tblW w:w="9751" w:type="dxa"/>
        <w:tblInd w:w="6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1"/>
        <w:gridCol w:w="1354"/>
        <w:gridCol w:w="1392"/>
        <w:gridCol w:w="1394"/>
        <w:gridCol w:w="1392"/>
        <w:gridCol w:w="1317"/>
        <w:gridCol w:w="1471"/>
      </w:tblGrid>
      <w:tr>
        <w:trPr>
          <w:trHeight w:val="295" w:hRule="atLeast"/>
        </w:trPr>
        <w:tc>
          <w:tcPr>
            <w:tcW w:w="1431" w:type="dxa"/>
            <w:vAlign w:val="top"/>
            <w:tcBorders>
              <w:bottom w:val="single" w:color="231F20" w:sz="2" w:space="0"/>
              <w:top w:val="single" w:color="231F20" w:sz="4" w:space="0"/>
            </w:tcBorders>
          </w:tcPr>
          <w:p>
            <w:pPr>
              <w:pStyle w:val="TableText"/>
              <w:ind w:left="539"/>
              <w:spacing w:before="69" w:line="212" w:lineRule="auto"/>
              <w:rPr/>
            </w:pPr>
            <w:r>
              <w:rPr>
                <w:color w:val="231F20"/>
                <w:spacing w:val="-1"/>
              </w:rPr>
              <w:t>组别</w:t>
            </w:r>
          </w:p>
        </w:tc>
        <w:tc>
          <w:tcPr>
            <w:tcW w:w="1354" w:type="dxa"/>
            <w:vAlign w:val="top"/>
            <w:tcBorders>
              <w:bottom w:val="single" w:color="231F20" w:sz="2" w:space="0"/>
              <w:top w:val="single" w:color="231F20" w:sz="4" w:space="0"/>
            </w:tcBorders>
          </w:tcPr>
          <w:p>
            <w:pPr>
              <w:pStyle w:val="TableText"/>
              <w:ind w:left="502"/>
              <w:spacing w:before="69" w:line="212" w:lineRule="auto"/>
              <w:rPr/>
            </w:pPr>
            <w:r>
              <w:rPr>
                <w:color w:val="231F20"/>
                <w:spacing w:val="-2"/>
              </w:rPr>
              <w:t>例数</w:t>
            </w:r>
          </w:p>
        </w:tc>
        <w:tc>
          <w:tcPr>
            <w:tcW w:w="1392" w:type="dxa"/>
            <w:vAlign w:val="top"/>
            <w:tcBorders>
              <w:bottom w:val="single" w:color="231F20" w:sz="2" w:space="0"/>
              <w:top w:val="single" w:color="231F20" w:sz="4" w:space="0"/>
            </w:tcBorders>
          </w:tcPr>
          <w:p>
            <w:pPr>
              <w:pStyle w:val="TableText"/>
              <w:ind w:left="540"/>
              <w:spacing w:before="72" w:line="211" w:lineRule="auto"/>
              <w:rPr/>
            </w:pPr>
            <w:r>
              <w:rPr>
                <w:color w:val="231F20"/>
                <w:spacing w:val="-1"/>
              </w:rPr>
              <w:t>痊愈</w:t>
            </w:r>
          </w:p>
        </w:tc>
        <w:tc>
          <w:tcPr>
            <w:tcW w:w="1394" w:type="dxa"/>
            <w:vAlign w:val="top"/>
            <w:tcBorders>
              <w:bottom w:val="single" w:color="231F20" w:sz="2" w:space="0"/>
              <w:top w:val="single" w:color="231F20" w:sz="4" w:space="0"/>
            </w:tcBorders>
          </w:tcPr>
          <w:p>
            <w:pPr>
              <w:pStyle w:val="TableText"/>
              <w:ind w:left="541"/>
              <w:spacing w:before="70" w:line="211" w:lineRule="auto"/>
              <w:rPr/>
            </w:pPr>
            <w:r>
              <w:rPr>
                <w:color w:val="231F20"/>
                <w:spacing w:val="-1"/>
              </w:rPr>
              <w:t>显效</w:t>
            </w:r>
          </w:p>
        </w:tc>
        <w:tc>
          <w:tcPr>
            <w:tcW w:w="1392" w:type="dxa"/>
            <w:vAlign w:val="top"/>
            <w:tcBorders>
              <w:bottom w:val="single" w:color="231F20" w:sz="2" w:space="0"/>
              <w:top w:val="single" w:color="231F20" w:sz="4" w:space="0"/>
            </w:tcBorders>
          </w:tcPr>
          <w:p>
            <w:pPr>
              <w:pStyle w:val="TableText"/>
              <w:ind w:left="540"/>
              <w:spacing w:before="70" w:line="211" w:lineRule="auto"/>
              <w:rPr/>
            </w:pPr>
            <w:r>
              <w:rPr>
                <w:color w:val="231F20"/>
                <w:spacing w:val="-1"/>
              </w:rPr>
              <w:t>有效</w:t>
            </w:r>
          </w:p>
        </w:tc>
        <w:tc>
          <w:tcPr>
            <w:tcW w:w="1317" w:type="dxa"/>
            <w:vAlign w:val="top"/>
            <w:tcBorders>
              <w:bottom w:val="single" w:color="231F20" w:sz="2" w:space="0"/>
              <w:top w:val="single" w:color="231F20" w:sz="4" w:space="0"/>
            </w:tcBorders>
          </w:tcPr>
          <w:p>
            <w:pPr>
              <w:pStyle w:val="TableText"/>
              <w:ind w:left="540"/>
              <w:spacing w:before="70" w:line="211" w:lineRule="auto"/>
              <w:rPr/>
            </w:pPr>
            <w:r>
              <w:rPr>
                <w:color w:val="231F20"/>
                <w:spacing w:val="-1"/>
              </w:rPr>
              <w:t>无效</w:t>
            </w:r>
          </w:p>
        </w:tc>
        <w:tc>
          <w:tcPr>
            <w:tcW w:w="1471" w:type="dxa"/>
            <w:vAlign w:val="top"/>
            <w:tcBorders>
              <w:bottom w:val="single" w:color="231F20" w:sz="2" w:space="0"/>
              <w:top w:val="single" w:color="231F20" w:sz="4" w:space="0"/>
            </w:tcBorders>
          </w:tcPr>
          <w:p>
            <w:pPr>
              <w:pStyle w:val="TableText"/>
              <w:ind w:left="464"/>
              <w:spacing w:before="68" w:line="214" w:lineRule="auto"/>
              <w:rPr/>
            </w:pPr>
            <w:r>
              <w:rPr>
                <w:color w:val="231F20"/>
                <w:spacing w:val="-2"/>
              </w:rPr>
              <w:t>总有效率</w:t>
            </w:r>
          </w:p>
        </w:tc>
      </w:tr>
      <w:tr>
        <w:trPr>
          <w:trHeight w:val="294" w:hRule="atLeast"/>
        </w:trPr>
        <w:tc>
          <w:tcPr>
            <w:tcW w:w="1431" w:type="dxa"/>
            <w:vAlign w:val="top"/>
            <w:tcBorders>
              <w:top w:val="single" w:color="231F20" w:sz="2" w:space="0"/>
            </w:tcBorders>
          </w:tcPr>
          <w:p>
            <w:pPr>
              <w:pStyle w:val="TableText"/>
              <w:ind w:left="461"/>
              <w:spacing w:before="71" w:line="211" w:lineRule="auto"/>
              <w:rPr/>
            </w:pPr>
            <w:r>
              <w:rPr>
                <w:color w:val="231F20"/>
                <w:spacing w:val="-2"/>
              </w:rPr>
              <w:t>治疗组</w:t>
            </w:r>
          </w:p>
        </w:tc>
        <w:tc>
          <w:tcPr>
            <w:tcW w:w="1354" w:type="dxa"/>
            <w:vAlign w:val="top"/>
            <w:tcBorders>
              <w:top w:val="single" w:color="231F20" w:sz="2" w:space="0"/>
            </w:tcBorders>
          </w:tcPr>
          <w:p>
            <w:pPr>
              <w:pStyle w:val="TableText"/>
              <w:ind w:left="581"/>
              <w:spacing w:before="66" w:line="218" w:lineRule="exact"/>
              <w:rPr/>
            </w:pPr>
            <w:r>
              <w:rPr>
                <w:color w:val="231F20"/>
                <w:spacing w:val="-1"/>
                <w:position w:val="1"/>
              </w:rPr>
              <w:t>47</w:t>
            </w:r>
          </w:p>
        </w:tc>
        <w:tc>
          <w:tcPr>
            <w:tcW w:w="1392" w:type="dxa"/>
            <w:vAlign w:val="top"/>
            <w:tcBorders>
              <w:top w:val="single" w:color="231F20" w:sz="2" w:space="0"/>
            </w:tcBorders>
          </w:tcPr>
          <w:p>
            <w:pPr>
              <w:pStyle w:val="TableText"/>
              <w:ind w:left="635"/>
              <w:spacing w:before="66" w:line="218" w:lineRule="exact"/>
              <w:rPr/>
            </w:pPr>
            <w:r>
              <w:rPr>
                <w:color w:val="231F20"/>
                <w:spacing w:val="-5"/>
                <w:position w:val="1"/>
              </w:rPr>
              <w:t>11</w:t>
            </w:r>
          </w:p>
        </w:tc>
        <w:tc>
          <w:tcPr>
            <w:tcW w:w="1394" w:type="dxa"/>
            <w:vAlign w:val="top"/>
            <w:tcBorders>
              <w:top w:val="single" w:color="231F20" w:sz="2" w:space="0"/>
            </w:tcBorders>
          </w:tcPr>
          <w:p>
            <w:pPr>
              <w:pStyle w:val="TableText"/>
              <w:ind w:left="636"/>
              <w:spacing w:before="66" w:line="218" w:lineRule="exact"/>
              <w:rPr/>
            </w:pPr>
            <w:r>
              <w:rPr>
                <w:color w:val="231F20"/>
                <w:spacing w:val="-5"/>
                <w:position w:val="1"/>
              </w:rPr>
              <w:t>18</w:t>
            </w:r>
          </w:p>
        </w:tc>
        <w:tc>
          <w:tcPr>
            <w:tcW w:w="1392" w:type="dxa"/>
            <w:vAlign w:val="top"/>
            <w:tcBorders>
              <w:top w:val="single" w:color="231F20" w:sz="2" w:space="0"/>
            </w:tcBorders>
          </w:tcPr>
          <w:p>
            <w:pPr>
              <w:pStyle w:val="TableText"/>
              <w:ind w:left="635"/>
              <w:spacing w:before="66" w:line="218" w:lineRule="exact"/>
              <w:rPr/>
            </w:pPr>
            <w:r>
              <w:rPr>
                <w:color w:val="231F20"/>
                <w:spacing w:val="-5"/>
                <w:position w:val="1"/>
              </w:rPr>
              <w:t>14</w:t>
            </w:r>
          </w:p>
        </w:tc>
        <w:tc>
          <w:tcPr>
            <w:tcW w:w="1317" w:type="dxa"/>
            <w:vAlign w:val="top"/>
            <w:tcBorders>
              <w:top w:val="single" w:color="231F20" w:sz="2" w:space="0"/>
            </w:tcBorders>
          </w:tcPr>
          <w:p>
            <w:pPr>
              <w:pStyle w:val="TableText"/>
              <w:ind w:left="660"/>
              <w:spacing w:before="66" w:line="218" w:lineRule="exact"/>
              <w:rPr/>
            </w:pPr>
            <w:r>
              <w:rPr>
                <w:color w:val="231F20"/>
                <w:position w:val="1"/>
              </w:rPr>
              <w:t>4</w:t>
            </w:r>
          </w:p>
        </w:tc>
        <w:tc>
          <w:tcPr>
            <w:tcW w:w="1471" w:type="dxa"/>
            <w:vAlign w:val="top"/>
            <w:tcBorders>
              <w:top w:val="single" w:color="231F20" w:sz="2" w:space="0"/>
            </w:tcBorders>
          </w:tcPr>
          <w:p>
            <w:pPr>
              <w:pStyle w:val="TableText"/>
              <w:ind w:left="599"/>
              <w:spacing w:before="46" w:line="238" w:lineRule="exact"/>
              <w:rPr>
                <w:sz w:val="9"/>
                <w:szCs w:val="9"/>
              </w:rPr>
            </w:pPr>
            <w:r>
              <w:rPr>
                <w:color w:val="231F20"/>
                <w:spacing w:val="-10"/>
                <w:position w:val="2"/>
              </w:rPr>
              <w:t>91.49</w:t>
            </w:r>
            <w:r>
              <w:rPr>
                <w:sz w:val="9"/>
                <w:szCs w:val="9"/>
                <w:color w:val="231F20"/>
                <w:spacing w:val="1"/>
                <w:position w:val="9"/>
              </w:rPr>
              <w:t>a</w:t>
            </w:r>
          </w:p>
        </w:tc>
      </w:tr>
      <w:tr>
        <w:trPr>
          <w:trHeight w:val="292" w:hRule="atLeast"/>
        </w:trPr>
        <w:tc>
          <w:tcPr>
            <w:tcW w:w="1431" w:type="dxa"/>
            <w:vAlign w:val="top"/>
          </w:tcPr>
          <w:p>
            <w:pPr>
              <w:pStyle w:val="TableText"/>
              <w:ind w:left="459"/>
              <w:spacing w:before="79" w:line="205" w:lineRule="auto"/>
              <w:rPr/>
            </w:pPr>
            <w:r>
              <w:rPr>
                <w:color w:val="231F20"/>
                <w:spacing w:val="-1"/>
              </w:rPr>
              <w:t>对照组</w:t>
            </w:r>
          </w:p>
        </w:tc>
        <w:tc>
          <w:tcPr>
            <w:tcW w:w="1354" w:type="dxa"/>
            <w:vAlign w:val="top"/>
          </w:tcPr>
          <w:p>
            <w:pPr>
              <w:pStyle w:val="TableText"/>
              <w:ind w:left="581"/>
              <w:spacing w:before="72" w:line="242" w:lineRule="auto"/>
              <w:rPr/>
            </w:pPr>
            <w:r>
              <w:rPr>
                <w:color w:val="231F20"/>
                <w:spacing w:val="-1"/>
              </w:rPr>
              <w:t>46</w:t>
            </w:r>
          </w:p>
        </w:tc>
        <w:tc>
          <w:tcPr>
            <w:tcW w:w="1392" w:type="dxa"/>
            <w:vAlign w:val="top"/>
          </w:tcPr>
          <w:p>
            <w:pPr>
              <w:pStyle w:val="TableText"/>
              <w:ind w:left="635"/>
              <w:spacing w:before="72" w:line="242" w:lineRule="auto"/>
              <w:rPr/>
            </w:pPr>
            <w:r>
              <w:rPr>
                <w:color w:val="231F20"/>
                <w:spacing w:val="-5"/>
              </w:rPr>
              <w:t>10</w:t>
            </w:r>
          </w:p>
        </w:tc>
        <w:tc>
          <w:tcPr>
            <w:tcW w:w="1394" w:type="dxa"/>
            <w:vAlign w:val="top"/>
          </w:tcPr>
          <w:p>
            <w:pPr>
              <w:pStyle w:val="TableText"/>
              <w:ind w:left="636"/>
              <w:spacing w:before="72" w:line="242" w:lineRule="auto"/>
              <w:rPr/>
            </w:pPr>
            <w:r>
              <w:rPr>
                <w:color w:val="231F20"/>
                <w:spacing w:val="-5"/>
              </w:rPr>
              <w:t>13</w:t>
            </w:r>
          </w:p>
        </w:tc>
        <w:tc>
          <w:tcPr>
            <w:tcW w:w="1392" w:type="dxa"/>
            <w:vAlign w:val="top"/>
          </w:tcPr>
          <w:p>
            <w:pPr>
              <w:pStyle w:val="TableText"/>
              <w:ind w:left="661"/>
              <w:spacing w:before="72" w:line="242" w:lineRule="auto"/>
              <w:rPr/>
            </w:pPr>
            <w:r>
              <w:rPr>
                <w:color w:val="231F20"/>
              </w:rPr>
              <w:t>7</w:t>
            </w:r>
          </w:p>
        </w:tc>
        <w:tc>
          <w:tcPr>
            <w:tcW w:w="1317" w:type="dxa"/>
            <w:vAlign w:val="top"/>
          </w:tcPr>
          <w:p>
            <w:pPr>
              <w:pStyle w:val="TableText"/>
              <w:ind w:left="636"/>
              <w:spacing w:before="72" w:line="242" w:lineRule="auto"/>
              <w:rPr/>
            </w:pPr>
            <w:r>
              <w:rPr>
                <w:color w:val="231F20"/>
                <w:spacing w:val="-5"/>
              </w:rPr>
              <w:t>16</w:t>
            </w:r>
          </w:p>
        </w:tc>
        <w:tc>
          <w:tcPr>
            <w:tcW w:w="1471" w:type="dxa"/>
            <w:vAlign w:val="top"/>
          </w:tcPr>
          <w:p>
            <w:pPr>
              <w:pStyle w:val="TableText"/>
              <w:ind w:left="601"/>
              <w:spacing w:before="72" w:line="242" w:lineRule="auto"/>
              <w:rPr/>
            </w:pPr>
            <w:r>
              <w:rPr>
                <w:color w:val="231F20"/>
                <w:spacing w:val="-8"/>
              </w:rPr>
              <w:t>65.22</w:t>
            </w:r>
          </w:p>
        </w:tc>
      </w:tr>
      <w:tr>
        <w:trPr>
          <w:trHeight w:val="322" w:hRule="atLeast"/>
        </w:trPr>
        <w:tc>
          <w:tcPr>
            <w:tcW w:w="1431" w:type="dxa"/>
            <w:vAlign w:val="top"/>
          </w:tcPr>
          <w:p>
            <w:pPr>
              <w:pStyle w:val="TableText"/>
              <w:ind w:left="632"/>
              <w:spacing w:before="61" w:line="249" w:lineRule="exact"/>
              <w:rPr>
                <w:sz w:val="9"/>
                <w:szCs w:val="9"/>
              </w:rPr>
            </w:pPr>
            <w:r>
              <w:rPr>
                <w:i/>
                <w:iCs/>
                <w:color w:val="231F20"/>
                <w:spacing w:val="-44"/>
                <w:position w:val="1"/>
              </w:rPr>
              <w:t>χ</w:t>
            </w:r>
            <w:r>
              <w:rPr>
                <w:sz w:val="9"/>
                <w:szCs w:val="9"/>
                <w:color w:val="231F20"/>
                <w:position w:val="7"/>
              </w:rPr>
              <w:t>2</w:t>
            </w:r>
          </w:p>
        </w:tc>
        <w:tc>
          <w:tcPr>
            <w:tcW w:w="1354" w:type="dxa"/>
            <w:vAlign w:val="top"/>
          </w:tcPr>
          <w:p>
            <w:pPr>
              <w:rPr>
                <w:rFonts w:ascii="Arial"/>
                <w:sz w:val="21"/>
              </w:rPr>
            </w:pPr>
            <w:r/>
          </w:p>
        </w:tc>
        <w:tc>
          <w:tcPr>
            <w:tcW w:w="1392" w:type="dxa"/>
            <w:vAlign w:val="top"/>
          </w:tcPr>
          <w:p>
            <w:pPr>
              <w:rPr>
                <w:rFonts w:ascii="Arial"/>
                <w:sz w:val="21"/>
              </w:rPr>
            </w:pPr>
            <w:r/>
          </w:p>
        </w:tc>
        <w:tc>
          <w:tcPr>
            <w:tcW w:w="1394" w:type="dxa"/>
            <w:vAlign w:val="top"/>
          </w:tcPr>
          <w:p>
            <w:pPr>
              <w:rPr>
                <w:rFonts w:ascii="Arial"/>
                <w:sz w:val="21"/>
              </w:rPr>
            </w:pPr>
            <w:r/>
          </w:p>
        </w:tc>
        <w:tc>
          <w:tcPr>
            <w:tcW w:w="1392" w:type="dxa"/>
            <w:vAlign w:val="top"/>
          </w:tcPr>
          <w:p>
            <w:pPr>
              <w:rPr>
                <w:rFonts w:ascii="Arial"/>
                <w:sz w:val="21"/>
              </w:rPr>
            </w:pPr>
            <w:r/>
          </w:p>
        </w:tc>
        <w:tc>
          <w:tcPr>
            <w:tcW w:w="1317" w:type="dxa"/>
            <w:vAlign w:val="top"/>
          </w:tcPr>
          <w:p>
            <w:pPr>
              <w:rPr>
                <w:rFonts w:ascii="Arial"/>
                <w:sz w:val="21"/>
              </w:rPr>
            </w:pPr>
            <w:r/>
          </w:p>
        </w:tc>
        <w:tc>
          <w:tcPr>
            <w:tcW w:w="1471" w:type="dxa"/>
            <w:vAlign w:val="top"/>
          </w:tcPr>
          <w:p>
            <w:pPr>
              <w:pStyle w:val="TableText"/>
              <w:ind w:left="600"/>
              <w:spacing w:before="80" w:line="231" w:lineRule="exact"/>
              <w:rPr/>
            </w:pPr>
            <w:r>
              <w:rPr>
                <w:color w:val="231F20"/>
                <w:spacing w:val="-8"/>
                <w:position w:val="1"/>
              </w:rPr>
              <w:t>9.505</w:t>
            </w:r>
          </w:p>
        </w:tc>
      </w:tr>
      <w:tr>
        <w:trPr>
          <w:trHeight w:val="287" w:hRule="atLeast"/>
        </w:trPr>
        <w:tc>
          <w:tcPr>
            <w:tcW w:w="1431" w:type="dxa"/>
            <w:vAlign w:val="top"/>
            <w:tcBorders>
              <w:bottom w:val="single" w:color="231F20" w:sz="4" w:space="0"/>
            </w:tcBorders>
          </w:tcPr>
          <w:p>
            <w:pPr>
              <w:ind w:left="647"/>
              <w:spacing w:before="89"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354" w:type="dxa"/>
            <w:vAlign w:val="top"/>
            <w:tcBorders>
              <w:bottom w:val="single" w:color="231F20" w:sz="4" w:space="0"/>
            </w:tcBorders>
          </w:tcPr>
          <w:p>
            <w:pPr>
              <w:rPr>
                <w:rFonts w:ascii="Arial"/>
                <w:sz w:val="21"/>
              </w:rPr>
            </w:pPr>
            <w:r/>
          </w:p>
        </w:tc>
        <w:tc>
          <w:tcPr>
            <w:tcW w:w="1392" w:type="dxa"/>
            <w:vAlign w:val="top"/>
            <w:tcBorders>
              <w:bottom w:val="single" w:color="231F20" w:sz="4" w:space="0"/>
            </w:tcBorders>
          </w:tcPr>
          <w:p>
            <w:pPr>
              <w:rPr>
                <w:rFonts w:ascii="Arial"/>
                <w:sz w:val="21"/>
              </w:rPr>
            </w:pPr>
            <w:r/>
          </w:p>
        </w:tc>
        <w:tc>
          <w:tcPr>
            <w:tcW w:w="1394" w:type="dxa"/>
            <w:vAlign w:val="top"/>
            <w:tcBorders>
              <w:bottom w:val="single" w:color="231F20" w:sz="4" w:space="0"/>
            </w:tcBorders>
          </w:tcPr>
          <w:p>
            <w:pPr>
              <w:rPr>
                <w:rFonts w:ascii="Arial"/>
                <w:sz w:val="21"/>
              </w:rPr>
            </w:pPr>
            <w:r/>
          </w:p>
        </w:tc>
        <w:tc>
          <w:tcPr>
            <w:tcW w:w="1392" w:type="dxa"/>
            <w:vAlign w:val="top"/>
            <w:tcBorders>
              <w:bottom w:val="single" w:color="231F20" w:sz="4" w:space="0"/>
            </w:tcBorders>
          </w:tcPr>
          <w:p>
            <w:pPr>
              <w:rPr>
                <w:rFonts w:ascii="Arial"/>
                <w:sz w:val="21"/>
              </w:rPr>
            </w:pPr>
            <w:r/>
          </w:p>
        </w:tc>
        <w:tc>
          <w:tcPr>
            <w:tcW w:w="1317" w:type="dxa"/>
            <w:vAlign w:val="top"/>
            <w:tcBorders>
              <w:bottom w:val="single" w:color="231F20" w:sz="4" w:space="0"/>
            </w:tcBorders>
          </w:tcPr>
          <w:p>
            <w:pPr>
              <w:rPr>
                <w:rFonts w:ascii="Arial"/>
                <w:sz w:val="21"/>
              </w:rPr>
            </w:pPr>
            <w:r/>
          </w:p>
        </w:tc>
        <w:tc>
          <w:tcPr>
            <w:tcW w:w="1471" w:type="dxa"/>
            <w:vAlign w:val="top"/>
            <w:tcBorders>
              <w:bottom w:val="single" w:color="231F20" w:sz="4" w:space="0"/>
            </w:tcBorders>
          </w:tcPr>
          <w:p>
            <w:pPr>
              <w:pStyle w:val="TableText"/>
              <w:ind w:left="599"/>
              <w:spacing w:before="59" w:line="217" w:lineRule="exact"/>
              <w:rPr/>
            </w:pPr>
            <w:r>
              <w:rPr>
                <w:color w:val="231F20"/>
                <w:spacing w:val="-9"/>
                <w:position w:val="1"/>
              </w:rPr>
              <w:t>&lt;0.05</w:t>
            </w:r>
          </w:p>
        </w:tc>
      </w:tr>
    </w:tbl>
    <w:p>
      <w:pPr>
        <w:spacing w:line="14" w:lineRule="auto"/>
        <w:rPr>
          <w:rFonts w:ascii="Arial"/>
          <w:sz w:val="2"/>
        </w:rPr>
      </w:pPr>
      <w:r/>
    </w:p>
    <w:p>
      <w:pPr>
        <w:spacing w:line="14" w:lineRule="auto"/>
        <w:sectPr>
          <w:type w:val="continuous"/>
          <w:pgSz w:w="11906" w:h="16838"/>
          <w:pgMar w:top="1372" w:right="1054" w:bottom="0" w:left="407" w:header="1049" w:footer="0" w:gutter="0"/>
          <w:cols w:equalWidth="0" w:num="1">
            <w:col w:w="10444" w:space="0"/>
          </w:cols>
        </w:sectPr>
        <w:rPr>
          <w:rFonts w:ascii="Arial" w:hAnsi="Arial" w:eastAsia="Arial" w:cs="Arial"/>
          <w:sz w:val="2"/>
          <w:szCs w:val="2"/>
        </w:rPr>
      </w:pPr>
    </w:p>
    <w:p>
      <w:pPr>
        <w:pStyle w:val="BodyText"/>
        <w:ind w:left="903"/>
        <w:spacing w:before="33" w:line="259" w:lineRule="exact"/>
        <w:rPr>
          <w:sz w:val="18"/>
          <w:szCs w:val="18"/>
        </w:rPr>
      </w:pPr>
      <w:r>
        <w:rPr>
          <w:sz w:val="18"/>
          <w:szCs w:val="18"/>
          <w:color w:val="231F20"/>
          <w:spacing w:val="-10"/>
          <w:position w:val="1"/>
        </w:rPr>
        <w:t>注</w:t>
      </w:r>
      <w:r>
        <w:rPr>
          <w:sz w:val="18"/>
          <w:szCs w:val="18"/>
          <w:color w:val="231F20"/>
          <w:spacing w:val="-29"/>
          <w:position w:val="1"/>
        </w:rPr>
        <w:t xml:space="preserve"> </w:t>
      </w:r>
      <w:r>
        <w:rPr>
          <w:sz w:val="18"/>
          <w:szCs w:val="18"/>
          <w:color w:val="231F20"/>
          <w:spacing w:val="-10"/>
          <w:position w:val="1"/>
        </w:rPr>
        <w:t>：与对照组比较</w:t>
      </w:r>
      <w:r>
        <w:rPr>
          <w:sz w:val="18"/>
          <w:szCs w:val="18"/>
          <w:color w:val="231F20"/>
          <w:spacing w:val="-36"/>
          <w:position w:val="1"/>
        </w:rPr>
        <w:t xml:space="preserve"> </w:t>
      </w:r>
      <w:r>
        <w:rPr>
          <w:sz w:val="18"/>
          <w:szCs w:val="18"/>
          <w:color w:val="231F20"/>
          <w:spacing w:val="-10"/>
          <w:position w:val="1"/>
        </w:rPr>
        <w:t>,</w:t>
      </w:r>
      <w:r>
        <w:rPr>
          <w:sz w:val="18"/>
          <w:szCs w:val="18"/>
          <w:color w:val="231F20"/>
          <w:spacing w:val="-43"/>
          <w:position w:val="1"/>
        </w:rPr>
        <w:t xml:space="preserve"> </w:t>
      </w:r>
      <w:r>
        <w:rPr>
          <w:sz w:val="10"/>
          <w:szCs w:val="10"/>
          <w:color w:val="231F20"/>
          <w:spacing w:val="-10"/>
          <w:position w:val="9"/>
        </w:rPr>
        <w:t>a</w:t>
      </w:r>
      <w:r>
        <w:rPr>
          <w:rFonts w:ascii="Times New Roman" w:hAnsi="Times New Roman" w:eastAsia="Times New Roman" w:cs="Times New Roman"/>
          <w:sz w:val="18"/>
          <w:szCs w:val="18"/>
          <w:color w:val="231F20"/>
          <w:spacing w:val="-10"/>
          <w:position w:val="1"/>
        </w:rPr>
        <w:t>P&lt;</w:t>
      </w:r>
      <w:r>
        <w:rPr>
          <w:sz w:val="18"/>
          <w:szCs w:val="18"/>
          <w:color w:val="231F20"/>
          <w:spacing w:val="-10"/>
          <w:position w:val="1"/>
        </w:rPr>
        <w:t>0.05</w:t>
      </w:r>
    </w:p>
    <w:p>
      <w:pPr>
        <w:pStyle w:val="BodyText"/>
        <w:ind w:left="615"/>
        <w:spacing w:before="69" w:line="264" w:lineRule="exact"/>
        <w:rPr/>
      </w:pPr>
      <w:r>
        <w:rPr>
          <w:rFonts w:ascii="Times New Roman" w:hAnsi="Times New Roman" w:eastAsia="Times New Roman" w:cs="Times New Roman"/>
          <w:color w:val="231F20"/>
          <w:spacing w:val="3"/>
          <w:position w:val="1"/>
        </w:rPr>
        <w:t>2.</w:t>
      </w:r>
      <w:r>
        <w:rPr>
          <w:rFonts w:ascii="Times New Roman" w:hAnsi="Times New Roman" w:eastAsia="Times New Roman" w:cs="Times New Roman"/>
          <w:color w:val="231F20"/>
          <w:spacing w:val="36"/>
          <w:w w:val="101"/>
          <w:position w:val="1"/>
        </w:rPr>
        <w:t xml:space="preserve"> </w:t>
      </w:r>
      <w:r>
        <w:rPr>
          <w:rFonts w:ascii="Times New Roman" w:hAnsi="Times New Roman" w:eastAsia="Times New Roman" w:cs="Times New Roman"/>
          <w:color w:val="231F20"/>
          <w:spacing w:val="3"/>
          <w:position w:val="1"/>
        </w:rPr>
        <w:t>2    </w:t>
      </w:r>
      <w:r>
        <w:rPr>
          <w:color w:val="231F20"/>
          <w:spacing w:val="3"/>
          <w:position w:val="1"/>
        </w:rPr>
        <w:t>两组安全性比较  治疗组发生皮疹</w:t>
      </w:r>
      <w:r>
        <w:rPr>
          <w:color w:val="231F20"/>
          <w:spacing w:val="-25"/>
          <w:position w:val="1"/>
        </w:rPr>
        <w:t xml:space="preserve"> </w:t>
      </w:r>
      <w:r>
        <w:rPr>
          <w:color w:val="231F20"/>
          <w:spacing w:val="3"/>
          <w:position w:val="1"/>
        </w:rPr>
        <w:t>1</w:t>
      </w:r>
      <w:r>
        <w:rPr>
          <w:color w:val="231F20"/>
          <w:spacing w:val="-41"/>
          <w:position w:val="1"/>
        </w:rPr>
        <w:t xml:space="preserve"> </w:t>
      </w:r>
      <w:r>
        <w:rPr>
          <w:color w:val="231F20"/>
          <w:spacing w:val="3"/>
          <w:position w:val="1"/>
        </w:rPr>
        <w:t>例</w:t>
      </w:r>
      <w:r>
        <w:rPr>
          <w:color w:val="231F20"/>
          <w:spacing w:val="-37"/>
          <w:position w:val="1"/>
        </w:rPr>
        <w:t xml:space="preserve"> </w:t>
      </w:r>
      <w:r>
        <w:rPr>
          <w:color w:val="231F20"/>
          <w:spacing w:val="3"/>
          <w:position w:val="1"/>
        </w:rPr>
        <w:t>,</w:t>
      </w:r>
      <w:r>
        <w:rPr>
          <w:color w:val="231F20"/>
          <w:spacing w:val="-17"/>
          <w:position w:val="1"/>
        </w:rPr>
        <w:t xml:space="preserve"> </w:t>
      </w:r>
      <w:r>
        <w:rPr>
          <w:color w:val="231F20"/>
          <w:spacing w:val="3"/>
          <w:position w:val="1"/>
        </w:rPr>
        <w:t>腹泻</w:t>
      </w:r>
    </w:p>
    <w:p>
      <w:pPr>
        <w:pStyle w:val="BodyText"/>
        <w:ind w:left="614" w:right="157" w:firstLine="3"/>
        <w:spacing w:before="38" w:line="265" w:lineRule="auto"/>
        <w:rPr/>
      </w:pPr>
      <w:r>
        <w:rPr>
          <w:color w:val="231F20"/>
          <w:spacing w:val="-10"/>
        </w:rPr>
        <w:t>2</w:t>
      </w:r>
      <w:r>
        <w:rPr>
          <w:color w:val="231F20"/>
          <w:spacing w:val="-42"/>
        </w:rPr>
        <w:t xml:space="preserve"> </w:t>
      </w:r>
      <w:r>
        <w:rPr>
          <w:color w:val="231F20"/>
          <w:spacing w:val="-10"/>
        </w:rPr>
        <w:t>例</w:t>
      </w:r>
      <w:r>
        <w:rPr>
          <w:color w:val="231F20"/>
          <w:spacing w:val="-38"/>
        </w:rPr>
        <w:t xml:space="preserve"> </w:t>
      </w:r>
      <w:r>
        <w:rPr>
          <w:color w:val="231F20"/>
          <w:spacing w:val="-10"/>
        </w:rPr>
        <w:t>, 恶心</w:t>
      </w:r>
      <w:r>
        <w:rPr>
          <w:color w:val="231F20"/>
          <w:spacing w:val="-42"/>
        </w:rPr>
        <w:t xml:space="preserve"> </w:t>
      </w:r>
      <w:r>
        <w:rPr>
          <w:color w:val="231F20"/>
          <w:spacing w:val="-10"/>
        </w:rPr>
        <w:t>2</w:t>
      </w:r>
      <w:r>
        <w:rPr>
          <w:color w:val="231F20"/>
          <w:spacing w:val="-43"/>
        </w:rPr>
        <w:t xml:space="preserve"> </w:t>
      </w:r>
      <w:r>
        <w:rPr>
          <w:color w:val="231F20"/>
          <w:spacing w:val="-10"/>
        </w:rPr>
        <w:t>例</w:t>
      </w:r>
      <w:r>
        <w:rPr>
          <w:color w:val="231F20"/>
          <w:spacing w:val="-38"/>
        </w:rPr>
        <w:t xml:space="preserve"> </w:t>
      </w:r>
      <w:r>
        <w:rPr>
          <w:color w:val="231F20"/>
          <w:spacing w:val="-10"/>
        </w:rPr>
        <w:t>,</w:t>
      </w:r>
      <w:r>
        <w:rPr>
          <w:color w:val="231F20"/>
          <w:spacing w:val="-21"/>
        </w:rPr>
        <w:t xml:space="preserve"> </w:t>
      </w:r>
      <w:r>
        <w:rPr>
          <w:color w:val="231F20"/>
          <w:spacing w:val="-10"/>
        </w:rPr>
        <w:t>不良反应发生率为</w:t>
      </w:r>
      <w:r>
        <w:rPr>
          <w:color w:val="231F20"/>
          <w:spacing w:val="-26"/>
        </w:rPr>
        <w:t xml:space="preserve"> </w:t>
      </w:r>
      <w:r>
        <w:rPr>
          <w:color w:val="231F20"/>
          <w:spacing w:val="-10"/>
        </w:rPr>
        <w:t>10.64%(5/47)</w:t>
      </w:r>
      <w:r>
        <w:rPr>
          <w:color w:val="231F20"/>
          <w:spacing w:val="-41"/>
        </w:rPr>
        <w:t xml:space="preserve"> </w:t>
      </w:r>
      <w:r>
        <w:rPr>
          <w:color w:val="231F20"/>
          <w:spacing w:val="-10"/>
        </w:rPr>
        <w:t>；对</w:t>
      </w:r>
      <w:r>
        <w:rPr>
          <w:color w:val="231F20"/>
        </w:rPr>
        <w:t xml:space="preserve"> </w:t>
      </w:r>
      <w:r>
        <w:rPr>
          <w:color w:val="231F20"/>
          <w:spacing w:val="-11"/>
        </w:rPr>
        <w:t>照组发生恶心</w:t>
      </w:r>
      <w:r>
        <w:rPr>
          <w:color w:val="231F20"/>
          <w:spacing w:val="-29"/>
        </w:rPr>
        <w:t xml:space="preserve"> </w:t>
      </w:r>
      <w:r>
        <w:rPr>
          <w:color w:val="231F20"/>
          <w:spacing w:val="-11"/>
        </w:rPr>
        <w:t>2</w:t>
      </w:r>
      <w:r>
        <w:rPr>
          <w:color w:val="231F20"/>
          <w:spacing w:val="-44"/>
        </w:rPr>
        <w:t xml:space="preserve"> </w:t>
      </w:r>
      <w:r>
        <w:rPr>
          <w:color w:val="231F20"/>
          <w:spacing w:val="-11"/>
        </w:rPr>
        <w:t>例</w:t>
      </w:r>
      <w:r>
        <w:rPr>
          <w:color w:val="231F20"/>
          <w:spacing w:val="-40"/>
        </w:rPr>
        <w:t xml:space="preserve"> </w:t>
      </w:r>
      <w:r>
        <w:rPr>
          <w:color w:val="231F20"/>
          <w:spacing w:val="-11"/>
        </w:rPr>
        <w:t>,</w:t>
      </w:r>
      <w:r>
        <w:rPr>
          <w:color w:val="231F20"/>
          <w:spacing w:val="-27"/>
        </w:rPr>
        <w:t xml:space="preserve"> </w:t>
      </w:r>
      <w:r>
        <w:rPr>
          <w:color w:val="231F20"/>
          <w:spacing w:val="-11"/>
        </w:rPr>
        <w:t>头晕</w:t>
      </w:r>
      <w:r>
        <w:rPr>
          <w:color w:val="231F20"/>
          <w:spacing w:val="-28"/>
        </w:rPr>
        <w:t xml:space="preserve"> </w:t>
      </w:r>
      <w:r>
        <w:rPr>
          <w:color w:val="231F20"/>
          <w:spacing w:val="-11"/>
        </w:rPr>
        <w:t>1</w:t>
      </w:r>
      <w:r>
        <w:rPr>
          <w:color w:val="231F20"/>
          <w:spacing w:val="-44"/>
        </w:rPr>
        <w:t xml:space="preserve"> </w:t>
      </w:r>
      <w:r>
        <w:rPr>
          <w:color w:val="231F20"/>
          <w:spacing w:val="-11"/>
        </w:rPr>
        <w:t>例</w:t>
      </w:r>
      <w:r>
        <w:rPr>
          <w:color w:val="231F20"/>
          <w:spacing w:val="-40"/>
        </w:rPr>
        <w:t xml:space="preserve"> </w:t>
      </w:r>
      <w:r>
        <w:rPr>
          <w:color w:val="231F20"/>
          <w:spacing w:val="-11"/>
        </w:rPr>
        <w:t>,</w:t>
      </w:r>
      <w:r>
        <w:rPr>
          <w:color w:val="231F20"/>
          <w:spacing w:val="-29"/>
        </w:rPr>
        <w:t xml:space="preserve"> </w:t>
      </w:r>
      <w:r>
        <w:rPr>
          <w:color w:val="231F20"/>
          <w:spacing w:val="-11"/>
        </w:rPr>
        <w:t>肝功异常</w:t>
      </w:r>
      <w:r>
        <w:rPr>
          <w:color w:val="231F20"/>
          <w:spacing w:val="-41"/>
        </w:rPr>
        <w:t xml:space="preserve"> </w:t>
      </w:r>
      <w:r>
        <w:rPr>
          <w:color w:val="231F20"/>
          <w:spacing w:val="-11"/>
        </w:rPr>
        <w:t>3</w:t>
      </w:r>
      <w:r>
        <w:rPr>
          <w:color w:val="231F20"/>
          <w:spacing w:val="-44"/>
        </w:rPr>
        <w:t xml:space="preserve"> </w:t>
      </w:r>
      <w:r>
        <w:rPr>
          <w:color w:val="231F20"/>
          <w:spacing w:val="-11"/>
        </w:rPr>
        <w:t>例</w:t>
      </w:r>
      <w:r>
        <w:rPr>
          <w:color w:val="231F20"/>
          <w:spacing w:val="-40"/>
        </w:rPr>
        <w:t xml:space="preserve"> </w:t>
      </w:r>
      <w:r>
        <w:rPr>
          <w:color w:val="231F20"/>
          <w:spacing w:val="-11"/>
        </w:rPr>
        <w:t>,</w:t>
      </w:r>
      <w:r>
        <w:rPr>
          <w:color w:val="231F20"/>
          <w:spacing w:val="-29"/>
        </w:rPr>
        <w:t xml:space="preserve"> </w:t>
      </w:r>
      <w:r>
        <w:rPr>
          <w:color w:val="231F20"/>
          <w:spacing w:val="-11"/>
        </w:rPr>
        <w:t>不良反</w:t>
      </w:r>
      <w:r>
        <w:rPr>
          <w:color w:val="231F20"/>
        </w:rPr>
        <w:t xml:space="preserve"> </w:t>
      </w:r>
      <w:r>
        <w:rPr>
          <w:color w:val="231F20"/>
          <w:spacing w:val="-5"/>
        </w:rPr>
        <w:t>应发生率为</w:t>
      </w:r>
      <w:r>
        <w:rPr>
          <w:color w:val="231F20"/>
          <w:spacing w:val="-10"/>
        </w:rPr>
        <w:t xml:space="preserve"> </w:t>
      </w:r>
      <w:r>
        <w:rPr>
          <w:color w:val="231F20"/>
          <w:spacing w:val="-5"/>
        </w:rPr>
        <w:t>13.04%(6/46)。两组不良反应发生率比较</w:t>
      </w:r>
      <w:r>
        <w:rPr>
          <w:color w:val="231F20"/>
          <w:spacing w:val="-38"/>
        </w:rPr>
        <w:t xml:space="preserve"> </w:t>
      </w:r>
      <w:r>
        <w:rPr>
          <w:color w:val="231F20"/>
          <w:spacing w:val="-5"/>
        </w:rPr>
        <w:t>,</w:t>
      </w:r>
      <w:r>
        <w:rPr>
          <w:color w:val="231F20"/>
        </w:rPr>
        <w:t xml:space="preserve"> </w:t>
      </w:r>
      <w:r>
        <w:rPr>
          <w:color w:val="231F20"/>
          <w:spacing w:val="-7"/>
        </w:rPr>
        <w:t>差异无统计学意义(</w:t>
      </w:r>
      <w:r>
        <w:rPr>
          <w:rFonts w:ascii="Times New Roman" w:hAnsi="Times New Roman" w:eastAsia="Times New Roman" w:cs="Times New Roman"/>
          <w:color w:val="231F20"/>
          <w:spacing w:val="-7"/>
        </w:rPr>
        <w:t>P</w:t>
      </w:r>
      <w:r>
        <w:rPr>
          <w:color w:val="231F20"/>
          <w:spacing w:val="-7"/>
        </w:rPr>
        <w:t>&gt;0.05)。两组不良反</w:t>
      </w:r>
      <w:r>
        <w:rPr>
          <w:color w:val="231F20"/>
          <w:spacing w:val="-8"/>
        </w:rPr>
        <w:t>应均为轻中度,</w:t>
      </w:r>
      <w:r>
        <w:rPr>
          <w:color w:val="231F20"/>
        </w:rPr>
        <w:t xml:space="preserve"> </w:t>
      </w:r>
      <w:r>
        <w:rPr>
          <w:color w:val="231F20"/>
          <w:spacing w:val="-6"/>
        </w:rPr>
        <w:t>停药后均恢复正常</w:t>
      </w:r>
      <w:r>
        <w:rPr>
          <w:color w:val="231F20"/>
          <w:spacing w:val="-38"/>
        </w:rPr>
        <w:t xml:space="preserve"> </w:t>
      </w:r>
      <w:r>
        <w:rPr>
          <w:color w:val="231F20"/>
          <w:spacing w:val="-6"/>
        </w:rPr>
        <w:t>,</w:t>
      </w:r>
      <w:r>
        <w:rPr>
          <w:color w:val="231F20"/>
          <w:spacing w:val="-46"/>
        </w:rPr>
        <w:t xml:space="preserve"> </w:t>
      </w:r>
      <w:r>
        <w:rPr>
          <w:color w:val="231F20"/>
          <w:spacing w:val="-6"/>
        </w:rPr>
        <w:t>未影响疗程。</w:t>
      </w:r>
    </w:p>
    <w:p>
      <w:pPr>
        <w:ind w:left="615"/>
        <w:spacing w:before="55" w:line="205" w:lineRule="auto"/>
        <w:outlineLvl w:val="0"/>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3"/>
        </w:rPr>
        <w:t>3</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3"/>
        </w:rPr>
        <w:t>讨论</w:t>
      </w:r>
    </w:p>
    <w:p>
      <w:pPr>
        <w:pStyle w:val="BodyText"/>
        <w:ind w:left="614" w:right="80" w:firstLine="424"/>
        <w:spacing w:before="10" w:line="276" w:lineRule="auto"/>
        <w:jc w:val="both"/>
        <w:rPr/>
      </w:pPr>
      <w:r>
        <w:rPr>
          <w:color w:val="231F20"/>
          <w:spacing w:val="1"/>
        </w:rPr>
        <w:t>急性盆腔炎是妇科常见感染性疾病之一</w:t>
      </w:r>
      <w:r>
        <w:rPr>
          <w:color w:val="231F20"/>
          <w:spacing w:val="-21"/>
        </w:rPr>
        <w:t xml:space="preserve"> </w:t>
      </w:r>
      <w:r>
        <w:rPr>
          <w:color w:val="231F20"/>
          <w:spacing w:val="1"/>
        </w:rPr>
        <w:t>,</w:t>
      </w:r>
      <w:r>
        <w:rPr>
          <w:color w:val="231F20"/>
          <w:spacing w:val="-22"/>
        </w:rPr>
        <w:t xml:space="preserve"> </w:t>
      </w:r>
      <w:r>
        <w:rPr>
          <w:color w:val="231F20"/>
          <w:spacing w:val="1"/>
        </w:rPr>
        <w:t>表现为</w:t>
      </w:r>
      <w:r>
        <w:rPr>
          <w:color w:val="231F20"/>
        </w:rPr>
        <w:t xml:space="preserve"> </w:t>
      </w:r>
      <w:r>
        <w:rPr>
          <w:color w:val="231F20"/>
          <w:spacing w:val="7"/>
        </w:rPr>
        <w:t>子宫、输卵管、卵巢出现炎症渗出、充血、水肿等。</w:t>
      </w:r>
      <w:r>
        <w:rPr>
          <w:color w:val="231F20"/>
          <w:spacing w:val="16"/>
        </w:rPr>
        <w:t xml:space="preserve"> </w:t>
      </w:r>
      <w:r>
        <w:rPr>
          <w:color w:val="231F20"/>
          <w:spacing w:val="1"/>
        </w:rPr>
        <w:t>其致病病原体通常分为内源性和外源性两类</w:t>
      </w:r>
      <w:r>
        <w:rPr>
          <w:color w:val="231F20"/>
          <w:spacing w:val="-23"/>
        </w:rPr>
        <w:t xml:space="preserve"> </w:t>
      </w:r>
      <w:r>
        <w:rPr>
          <w:color w:val="231F20"/>
          <w:spacing w:val="1"/>
        </w:rPr>
        <w:t>, 内源性</w:t>
      </w:r>
      <w:r>
        <w:rPr>
          <w:color w:val="231F20"/>
        </w:rPr>
        <w:t xml:space="preserve"> </w:t>
      </w:r>
      <w:r>
        <w:rPr>
          <w:color w:val="231F20"/>
          <w:spacing w:val="2"/>
        </w:rPr>
        <w:t>病原体为来自于阴道内的寄居菌群</w:t>
      </w:r>
      <w:r>
        <w:rPr>
          <w:color w:val="231F20"/>
          <w:spacing w:val="-20"/>
        </w:rPr>
        <w:t xml:space="preserve"> </w:t>
      </w:r>
      <w:r>
        <w:rPr>
          <w:color w:val="231F20"/>
          <w:spacing w:val="2"/>
        </w:rPr>
        <w:t>,</w:t>
      </w:r>
      <w:r>
        <w:rPr>
          <w:color w:val="231F20"/>
          <w:spacing w:val="-25"/>
        </w:rPr>
        <w:t xml:space="preserve"> </w:t>
      </w:r>
      <w:r>
        <w:rPr>
          <w:color w:val="231F20"/>
          <w:spacing w:val="2"/>
        </w:rPr>
        <w:t>外源性病原体包</w:t>
      </w:r>
      <w:r>
        <w:rPr>
          <w:color w:val="231F20"/>
        </w:rPr>
        <w:t xml:space="preserve"> </w:t>
      </w:r>
      <w:r>
        <w:rPr>
          <w:color w:val="231F20"/>
          <w:spacing w:val="13"/>
        </w:rPr>
        <w:t>括淋病奈瑟菌、沙眼衣原体及支原体等非典型病原</w:t>
      </w:r>
      <w:r>
        <w:rPr>
          <w:color w:val="231F20"/>
          <w:spacing w:val="3"/>
        </w:rPr>
        <w:t xml:space="preserve">  </w:t>
      </w:r>
      <w:r>
        <w:rPr>
          <w:color w:val="231F20"/>
          <w:spacing w:val="1"/>
        </w:rPr>
        <w:t>体</w:t>
      </w:r>
      <w:r>
        <w:rPr>
          <w:sz w:val="11"/>
          <w:szCs w:val="11"/>
          <w:color w:val="231F20"/>
          <w:spacing w:val="1"/>
          <w:position w:val="9"/>
        </w:rPr>
        <w:t>［4］</w:t>
      </w:r>
      <w:r>
        <w:rPr>
          <w:color w:val="231F20"/>
          <w:spacing w:val="1"/>
        </w:rPr>
        <w:t>。多数急性盆腔炎是由外源性病原体</w:t>
      </w:r>
      <w:r>
        <w:rPr>
          <w:color w:val="231F20"/>
        </w:rPr>
        <w:t>从外生殖器  </w:t>
      </w:r>
      <w:r>
        <w:rPr>
          <w:color w:val="231F20"/>
          <w:spacing w:val="2"/>
        </w:rPr>
        <w:t>上行感染造成的</w:t>
      </w:r>
      <w:r>
        <w:rPr>
          <w:color w:val="231F20"/>
          <w:spacing w:val="-20"/>
        </w:rPr>
        <w:t xml:space="preserve"> </w:t>
      </w:r>
      <w:r>
        <w:rPr>
          <w:color w:val="231F20"/>
          <w:spacing w:val="2"/>
        </w:rPr>
        <w:t>,</w:t>
      </w:r>
      <w:r>
        <w:rPr>
          <w:color w:val="231F20"/>
          <w:spacing w:val="-25"/>
        </w:rPr>
        <w:t xml:space="preserve"> </w:t>
      </w:r>
      <w:r>
        <w:rPr>
          <w:color w:val="231F20"/>
          <w:spacing w:val="2"/>
        </w:rPr>
        <w:t>外源性病原体引起的上皮损伤往往</w:t>
      </w:r>
      <w:r>
        <w:rPr>
          <w:color w:val="231F20"/>
        </w:rPr>
        <w:t xml:space="preserve"> </w:t>
      </w:r>
      <w:r>
        <w:rPr>
          <w:color w:val="231F20"/>
        </w:rPr>
        <w:t>又导致内源性病原体的入侵</w:t>
      </w:r>
      <w:r>
        <w:rPr>
          <w:color w:val="231F20"/>
          <w:spacing w:val="-38"/>
        </w:rPr>
        <w:t xml:space="preserve"> </w:t>
      </w:r>
      <w:r>
        <w:rPr>
          <w:color w:val="231F20"/>
        </w:rPr>
        <w:t>, 因此</w:t>
      </w:r>
      <w:r>
        <w:rPr>
          <w:color w:val="231F20"/>
          <w:spacing w:val="-37"/>
        </w:rPr>
        <w:t xml:space="preserve"> </w:t>
      </w:r>
      <w:r>
        <w:rPr>
          <w:color w:val="231F20"/>
        </w:rPr>
        <w:t>,</w:t>
      </w:r>
      <w:r>
        <w:rPr>
          <w:color w:val="231F20"/>
          <w:spacing w:val="-19"/>
        </w:rPr>
        <w:t xml:space="preserve"> </w:t>
      </w:r>
      <w:r>
        <w:rPr>
          <w:color w:val="231F20"/>
        </w:rPr>
        <w:t>急性盆</w:t>
      </w:r>
      <w:r>
        <w:rPr>
          <w:color w:val="231F20"/>
          <w:spacing w:val="-1"/>
        </w:rPr>
        <w:t>腔炎通常</w:t>
      </w:r>
      <w:r>
        <w:rPr>
          <w:color w:val="231F20"/>
        </w:rPr>
        <w:t xml:space="preserve"> </w:t>
      </w:r>
      <w:r>
        <w:rPr>
          <w:color w:val="231F20"/>
          <w:spacing w:val="1"/>
        </w:rPr>
        <w:t>为需氧菌、厌氧菌及非典型病原体混合感染</w:t>
      </w:r>
      <w:r>
        <w:rPr>
          <w:sz w:val="11"/>
          <w:szCs w:val="11"/>
          <w:color w:val="231F20"/>
          <w:position w:val="9"/>
        </w:rPr>
        <w:t>［5］</w:t>
      </w:r>
      <w:r>
        <w:rPr>
          <w:color w:val="231F20"/>
        </w:rPr>
        <w:t>。以往  </w:t>
      </w:r>
      <w:r>
        <w:rPr>
          <w:color w:val="231F20"/>
          <w:spacing w:val="2"/>
        </w:rPr>
        <w:t>临床多选用广谱抗菌药物抗感染治疗</w:t>
      </w:r>
      <w:r>
        <w:rPr>
          <w:color w:val="231F20"/>
          <w:spacing w:val="-20"/>
        </w:rPr>
        <w:t xml:space="preserve"> </w:t>
      </w:r>
      <w:r>
        <w:rPr>
          <w:color w:val="231F20"/>
          <w:spacing w:val="2"/>
        </w:rPr>
        <w:t>,</w:t>
      </w:r>
      <w:r>
        <w:rPr>
          <w:color w:val="231F20"/>
          <w:spacing w:val="-25"/>
        </w:rPr>
        <w:t xml:space="preserve"> </w:t>
      </w:r>
      <w:r>
        <w:rPr>
          <w:color w:val="231F20"/>
          <w:spacing w:val="2"/>
        </w:rPr>
        <w:t>本研究选用的</w:t>
      </w:r>
      <w:r>
        <w:rPr>
          <w:color w:val="231F20"/>
        </w:rPr>
        <w:t xml:space="preserve"> </w:t>
      </w:r>
      <w:r>
        <w:rPr>
          <w:color w:val="231F20"/>
          <w:spacing w:val="2"/>
        </w:rPr>
        <w:t>莫西沙星是第四代氟喹诺酮类药物</w:t>
      </w:r>
      <w:r>
        <w:rPr>
          <w:color w:val="231F20"/>
          <w:spacing w:val="-22"/>
        </w:rPr>
        <w:t xml:space="preserve"> </w:t>
      </w:r>
      <w:r>
        <w:rPr>
          <w:color w:val="231F20"/>
          <w:spacing w:val="2"/>
        </w:rPr>
        <w:t>,</w:t>
      </w:r>
      <w:r>
        <w:rPr>
          <w:color w:val="231F20"/>
          <w:spacing w:val="-23"/>
        </w:rPr>
        <w:t xml:space="preserve"> </w:t>
      </w:r>
      <w:r>
        <w:rPr>
          <w:color w:val="231F20"/>
          <w:spacing w:val="2"/>
        </w:rPr>
        <w:t>在体外对革兰阳</w:t>
      </w:r>
      <w:r>
        <w:rPr>
          <w:color w:val="231F20"/>
        </w:rPr>
        <w:t xml:space="preserve"> </w:t>
      </w:r>
      <w:r>
        <w:rPr>
          <w:color w:val="231F20"/>
          <w:spacing w:val="4"/>
        </w:rPr>
        <w:t>性球菌、革兰阴性菌、厌氧菌及非典型性病原体</w:t>
      </w:r>
      <w:r>
        <w:rPr>
          <w:color w:val="231F20"/>
          <w:spacing w:val="3"/>
        </w:rPr>
        <w:t>等均</w:t>
      </w:r>
      <w:r>
        <w:rPr>
          <w:color w:val="231F20"/>
        </w:rPr>
        <w:t xml:space="preserve">  </w:t>
      </w:r>
      <w:r>
        <w:rPr>
          <w:color w:val="231F20"/>
          <w:spacing w:val="1"/>
        </w:rPr>
        <w:t>有较好的抗菌活性</w:t>
      </w:r>
      <w:r>
        <w:rPr>
          <w:color w:val="231F20"/>
          <w:spacing w:val="-38"/>
        </w:rPr>
        <w:t xml:space="preserve"> </w:t>
      </w:r>
      <w:r>
        <w:rPr>
          <w:color w:val="231F20"/>
          <w:spacing w:val="1"/>
        </w:rPr>
        <w:t>,</w:t>
      </w:r>
      <w:r>
        <w:rPr>
          <w:color w:val="231F20"/>
          <w:spacing w:val="-23"/>
        </w:rPr>
        <w:t xml:space="preserve"> </w:t>
      </w:r>
      <w:r>
        <w:rPr>
          <w:color w:val="231F20"/>
          <w:spacing w:val="1"/>
        </w:rPr>
        <w:t>莫西沙星是脂溶性药物</w:t>
      </w:r>
      <w:r>
        <w:rPr>
          <w:color w:val="231F20"/>
          <w:spacing w:val="-38"/>
        </w:rPr>
        <w:t xml:space="preserve"> </w:t>
      </w:r>
      <w:r>
        <w:rPr>
          <w:color w:val="231F20"/>
          <w:spacing w:val="1"/>
        </w:rPr>
        <w:t>,</w:t>
      </w:r>
      <w:r>
        <w:rPr>
          <w:color w:val="231F20"/>
          <w:spacing w:val="-22"/>
        </w:rPr>
        <w:t xml:space="preserve"> </w:t>
      </w:r>
      <w:r>
        <w:rPr>
          <w:color w:val="231F20"/>
          <w:spacing w:val="1"/>
        </w:rPr>
        <w:t>组织穿</w:t>
      </w:r>
      <w:r>
        <w:rPr>
          <w:color w:val="231F20"/>
        </w:rPr>
        <w:t xml:space="preserve"> </w:t>
      </w:r>
      <w:r>
        <w:rPr>
          <w:color w:val="231F20"/>
          <w:spacing w:val="-7"/>
        </w:rPr>
        <w:t>透性好</w:t>
      </w:r>
      <w:r>
        <w:rPr>
          <w:color w:val="231F20"/>
          <w:spacing w:val="-34"/>
        </w:rPr>
        <w:t xml:space="preserve"> </w:t>
      </w:r>
      <w:r>
        <w:rPr>
          <w:color w:val="231F20"/>
          <w:spacing w:val="-7"/>
        </w:rPr>
        <w:t>,</w:t>
      </w:r>
      <w:r>
        <w:rPr>
          <w:color w:val="231F20"/>
          <w:spacing w:val="-31"/>
        </w:rPr>
        <w:t xml:space="preserve"> </w:t>
      </w:r>
      <w:r>
        <w:rPr>
          <w:color w:val="231F20"/>
          <w:spacing w:val="-7"/>
        </w:rPr>
        <w:t>具有良好的药动学</w:t>
      </w:r>
      <w:r>
        <w:rPr>
          <w:color w:val="231F20"/>
          <w:spacing w:val="-49"/>
        </w:rPr>
        <w:t xml:space="preserve"> </w:t>
      </w:r>
      <w:r>
        <w:rPr>
          <w:color w:val="231F20"/>
          <w:spacing w:val="-7"/>
        </w:rPr>
        <w:t>/</w:t>
      </w:r>
      <w:r>
        <w:rPr>
          <w:color w:val="231F20"/>
          <w:spacing w:val="-47"/>
        </w:rPr>
        <w:t xml:space="preserve"> </w:t>
      </w:r>
      <w:r>
        <w:rPr>
          <w:color w:val="231F20"/>
          <w:spacing w:val="-7"/>
        </w:rPr>
        <w:t>药效学特点</w:t>
      </w:r>
      <w:r>
        <w:rPr>
          <w:color w:val="231F20"/>
          <w:spacing w:val="-40"/>
        </w:rPr>
        <w:t xml:space="preserve"> </w:t>
      </w:r>
      <w:r>
        <w:rPr>
          <w:color w:val="231F20"/>
          <w:spacing w:val="-7"/>
        </w:rPr>
        <w:t>,</w:t>
      </w:r>
      <w:r>
        <w:rPr>
          <w:color w:val="231F20"/>
          <w:spacing w:val="-31"/>
        </w:rPr>
        <w:t xml:space="preserve"> </w:t>
      </w:r>
      <w:r>
        <w:rPr>
          <w:color w:val="231F20"/>
          <w:spacing w:val="-7"/>
        </w:rPr>
        <w:t>但由于临床</w:t>
      </w:r>
      <w:r>
        <w:rPr>
          <w:color w:val="231F20"/>
        </w:rPr>
        <w:t xml:space="preserve"> </w:t>
      </w:r>
      <w:r>
        <w:rPr>
          <w:color w:val="231F20"/>
          <w:spacing w:val="1"/>
        </w:rPr>
        <w:t>广泛使用抗菌药物</w:t>
      </w:r>
      <w:r>
        <w:rPr>
          <w:color w:val="231F20"/>
          <w:spacing w:val="-38"/>
        </w:rPr>
        <w:t xml:space="preserve"> </w:t>
      </w:r>
      <w:r>
        <w:rPr>
          <w:color w:val="231F20"/>
          <w:spacing w:val="1"/>
        </w:rPr>
        <w:t>,</w:t>
      </w:r>
      <w:r>
        <w:rPr>
          <w:color w:val="231F20"/>
          <w:spacing w:val="-21"/>
        </w:rPr>
        <w:t xml:space="preserve"> </w:t>
      </w:r>
      <w:r>
        <w:rPr>
          <w:color w:val="231F20"/>
          <w:spacing w:val="1"/>
        </w:rPr>
        <w:t>加之使用时的不合理</w:t>
      </w:r>
      <w:r>
        <w:rPr>
          <w:color w:val="231F20"/>
          <w:spacing w:val="-38"/>
        </w:rPr>
        <w:t xml:space="preserve"> </w:t>
      </w:r>
      <w:r>
        <w:rPr>
          <w:color w:val="231F20"/>
          <w:spacing w:val="1"/>
        </w:rPr>
        <w:t>,</w:t>
      </w:r>
      <w:r>
        <w:rPr>
          <w:color w:val="231F20"/>
          <w:spacing w:val="-22"/>
        </w:rPr>
        <w:t xml:space="preserve"> </w:t>
      </w:r>
      <w:r>
        <w:rPr>
          <w:color w:val="231F20"/>
          <w:spacing w:val="1"/>
        </w:rPr>
        <w:t>使抗</w:t>
      </w:r>
      <w:r>
        <w:rPr>
          <w:color w:val="231F20"/>
        </w:rPr>
        <w:t>菌药 </w:t>
      </w:r>
      <w:r>
        <w:rPr>
          <w:color w:val="231F20"/>
          <w:spacing w:val="2"/>
        </w:rPr>
        <w:t>物的选择困难度不断增加</w:t>
      </w:r>
      <w:r>
        <w:rPr>
          <w:color w:val="231F20"/>
          <w:spacing w:val="-21"/>
        </w:rPr>
        <w:t xml:space="preserve"> </w:t>
      </w:r>
      <w:r>
        <w:rPr>
          <w:color w:val="231F20"/>
          <w:spacing w:val="2"/>
        </w:rPr>
        <w:t>,</w:t>
      </w:r>
      <w:r>
        <w:rPr>
          <w:color w:val="231F20"/>
          <w:spacing w:val="-24"/>
        </w:rPr>
        <w:t xml:space="preserve"> </w:t>
      </w:r>
      <w:r>
        <w:rPr>
          <w:color w:val="231F20"/>
          <w:spacing w:val="2"/>
        </w:rPr>
        <w:t>病原菌对抗菌药物敏感性</w:t>
      </w:r>
      <w:r>
        <w:rPr>
          <w:color w:val="231F20"/>
        </w:rPr>
        <w:t xml:space="preserve"> </w:t>
      </w:r>
      <w:r>
        <w:rPr>
          <w:color w:val="231F20"/>
          <w:spacing w:val="-7"/>
        </w:rPr>
        <w:t>不断减低</w:t>
      </w:r>
      <w:r>
        <w:rPr>
          <w:color w:val="231F20"/>
          <w:spacing w:val="-23"/>
        </w:rPr>
        <w:t xml:space="preserve"> </w:t>
      </w:r>
      <w:r>
        <w:rPr>
          <w:color w:val="231F20"/>
          <w:spacing w:val="-7"/>
        </w:rPr>
        <w:t>,</w:t>
      </w:r>
      <w:r>
        <w:rPr>
          <w:color w:val="231F20"/>
          <w:spacing w:val="-26"/>
        </w:rPr>
        <w:t xml:space="preserve"> </w:t>
      </w:r>
      <w:r>
        <w:rPr>
          <w:color w:val="231F20"/>
          <w:spacing w:val="-7"/>
        </w:rPr>
        <w:t>耐药性不断增强</w:t>
      </w:r>
      <w:r>
        <w:rPr>
          <w:color w:val="231F20"/>
          <w:spacing w:val="-40"/>
        </w:rPr>
        <w:t xml:space="preserve"> </w:t>
      </w:r>
      <w:r>
        <w:rPr>
          <w:color w:val="231F20"/>
          <w:spacing w:val="-7"/>
        </w:rPr>
        <w:t>,</w:t>
      </w:r>
      <w:r>
        <w:rPr>
          <w:color w:val="231F20"/>
          <w:spacing w:val="-26"/>
        </w:rPr>
        <w:t xml:space="preserve"> </w:t>
      </w:r>
      <w:r>
        <w:rPr>
          <w:color w:val="231F20"/>
          <w:spacing w:val="-7"/>
        </w:rPr>
        <w:t>导致抗感染治疗失败</w:t>
      </w:r>
      <w:r>
        <w:rPr>
          <w:sz w:val="11"/>
          <w:szCs w:val="11"/>
          <w:color w:val="231F20"/>
          <w:spacing w:val="-7"/>
          <w:position w:val="9"/>
        </w:rPr>
        <w:t>［6］</w:t>
      </w:r>
      <w:r>
        <w:rPr>
          <w:color w:val="231F20"/>
          <w:spacing w:val="-7"/>
        </w:rPr>
        <w:t>。</w:t>
      </w:r>
      <w:r>
        <w:rPr>
          <w:color w:val="231F20"/>
        </w:rPr>
        <w:t xml:space="preserve"> </w:t>
      </w:r>
      <w:r>
        <w:rPr>
          <w:color w:val="231F20"/>
          <w:spacing w:val="3"/>
        </w:rPr>
        <w:t>2019</w:t>
      </w:r>
      <w:r>
        <w:rPr>
          <w:color w:val="231F20"/>
          <w:spacing w:val="-40"/>
        </w:rPr>
        <w:t xml:space="preserve"> </w:t>
      </w:r>
      <w:r>
        <w:rPr>
          <w:color w:val="231F20"/>
          <w:spacing w:val="3"/>
        </w:rPr>
        <w:t>年</w:t>
      </w:r>
      <w:r>
        <w:rPr>
          <w:color w:val="231F20"/>
          <w:spacing w:val="-40"/>
        </w:rPr>
        <w:t xml:space="preserve"> </w:t>
      </w:r>
      <w:r>
        <w:rPr>
          <w:color w:val="231F20"/>
        </w:rPr>
        <w:t>CHINET</w:t>
      </w:r>
      <w:r>
        <w:rPr>
          <w:color w:val="231F20"/>
          <w:spacing w:val="-42"/>
        </w:rPr>
        <w:t xml:space="preserve"> </w:t>
      </w:r>
      <w:r>
        <w:rPr>
          <w:color w:val="231F20"/>
          <w:spacing w:val="3"/>
        </w:rPr>
        <w:t>三级医院细菌耐药监测显示</w:t>
      </w:r>
      <w:r>
        <w:rPr>
          <w:color w:val="231F20"/>
          <w:spacing w:val="-39"/>
        </w:rPr>
        <w:t xml:space="preserve"> </w:t>
      </w:r>
      <w:r>
        <w:rPr>
          <w:color w:val="231F20"/>
          <w:spacing w:val="3"/>
        </w:rPr>
        <w:t>：大肠埃</w:t>
      </w:r>
      <w:r>
        <w:rPr>
          <w:color w:val="231F20"/>
        </w:rPr>
        <w:t xml:space="preserve"> </w:t>
      </w:r>
      <w:r>
        <w:rPr>
          <w:color w:val="231F20"/>
          <w:spacing w:val="4"/>
        </w:rPr>
        <w:t>希菌对以左氧氟沙星、环丙沙星为代表的氟喹诺酮类</w:t>
      </w:r>
      <w:r>
        <w:rPr>
          <w:color w:val="231F20"/>
        </w:rPr>
        <w:t xml:space="preserve">  </w:t>
      </w:r>
      <w:r>
        <w:rPr>
          <w:color w:val="231F20"/>
        </w:rPr>
        <w:t>药物耐药率均高于</w:t>
      </w:r>
      <w:r>
        <w:rPr>
          <w:color w:val="231F20"/>
          <w:spacing w:val="-52"/>
        </w:rPr>
        <w:t xml:space="preserve"> </w:t>
      </w:r>
      <w:r>
        <w:rPr>
          <w:color w:val="231F20"/>
        </w:rPr>
        <w:t>50%,</w:t>
      </w:r>
      <w:r>
        <w:rPr>
          <w:color w:val="231F20"/>
          <w:spacing w:val="-44"/>
        </w:rPr>
        <w:t xml:space="preserve"> </w:t>
      </w:r>
      <w:r>
        <w:rPr>
          <w:color w:val="231F20"/>
        </w:rPr>
        <w:t>克雷伯菌属对其耐药率亦</w:t>
      </w:r>
      <w:r>
        <w:rPr>
          <w:color w:val="231F20"/>
          <w:spacing w:val="-1"/>
        </w:rPr>
        <w:t>超过</w:t>
      </w:r>
      <w:r>
        <w:rPr>
          <w:color w:val="231F20"/>
        </w:rPr>
        <w:t xml:space="preserve"> </w:t>
      </w:r>
      <w:r>
        <w:rPr>
          <w:color w:val="231F20"/>
          <w:spacing w:val="-3"/>
        </w:rPr>
        <w:t>30%</w:t>
      </w:r>
      <w:r>
        <w:rPr>
          <w:sz w:val="11"/>
          <w:szCs w:val="11"/>
          <w:color w:val="231F20"/>
          <w:spacing w:val="-3"/>
          <w:position w:val="9"/>
        </w:rPr>
        <w:t>［7］</w:t>
      </w:r>
      <w:r>
        <w:rPr>
          <w:color w:val="231F20"/>
          <w:spacing w:val="-10"/>
        </w:rPr>
        <w:t>。近年来</w:t>
      </w:r>
      <w:r>
        <w:rPr>
          <w:color w:val="231F20"/>
          <w:spacing w:val="-52"/>
        </w:rPr>
        <w:t xml:space="preserve"> </w:t>
      </w:r>
      <w:r>
        <w:rPr>
          <w:color w:val="231F20"/>
          <w:spacing w:val="-10"/>
        </w:rPr>
        <w:t>,</w:t>
      </w:r>
      <w:r>
        <w:rPr>
          <w:color w:val="231F20"/>
          <w:spacing w:val="-27"/>
        </w:rPr>
        <w:t xml:space="preserve"> </w:t>
      </w:r>
      <w:r>
        <w:rPr>
          <w:color w:val="231F20"/>
          <w:spacing w:val="-10"/>
        </w:rPr>
        <w:t>中医药在疾病治疗中的应用越来</w:t>
      </w:r>
      <w:r>
        <w:rPr>
          <w:color w:val="231F20"/>
          <w:spacing w:val="-11"/>
        </w:rPr>
        <w:t>越多</w:t>
      </w:r>
      <w:r>
        <w:rPr>
          <w:color w:val="231F20"/>
          <w:spacing w:val="-53"/>
        </w:rPr>
        <w:t xml:space="preserve"> </w:t>
      </w:r>
      <w:r>
        <w:rPr>
          <w:color w:val="231F20"/>
          <w:spacing w:val="-11"/>
        </w:rPr>
        <w:t>,</w:t>
      </w:r>
      <w:r>
        <w:rPr>
          <w:color w:val="231F20"/>
        </w:rPr>
        <w:t xml:space="preserve"> </w:t>
      </w:r>
      <w:r>
        <w:rPr>
          <w:color w:val="231F20"/>
          <w:spacing w:val="-2"/>
          <w:position w:val="-1"/>
        </w:rPr>
        <w:t>并取得了良好的临床疗效</w:t>
      </w:r>
      <w:r>
        <w:rPr>
          <w:sz w:val="11"/>
          <w:szCs w:val="11"/>
          <w:color w:val="231F20"/>
          <w:spacing w:val="-2"/>
          <w:position w:val="8"/>
        </w:rPr>
        <w:t>［8］</w:t>
      </w:r>
      <w:r>
        <w:rPr>
          <w:color w:val="231F20"/>
          <w:spacing w:val="-2"/>
          <w:position w:val="-1"/>
        </w:rPr>
        <w:t>。</w:t>
      </w:r>
    </w:p>
    <w:p>
      <w:pPr>
        <w:pStyle w:val="BodyText"/>
        <w:ind w:left="615" w:right="157" w:firstLine="421"/>
        <w:spacing w:before="27" w:line="255" w:lineRule="auto"/>
        <w:jc w:val="both"/>
        <w:rPr/>
      </w:pPr>
      <w:r>
        <w:rPr>
          <w:color w:val="231F20"/>
          <w:spacing w:val="-8"/>
        </w:rPr>
        <w:t>在中医</w:t>
      </w:r>
      <w:r>
        <w:rPr>
          <w:color w:val="231F20"/>
          <w:spacing w:val="-25"/>
        </w:rPr>
        <w:t xml:space="preserve"> </w:t>
      </w:r>
      <w:r>
        <w:rPr>
          <w:color w:val="231F20"/>
          <w:spacing w:val="-8"/>
        </w:rPr>
        <w:t>,</w:t>
      </w:r>
      <w:r>
        <w:rPr>
          <w:color w:val="231F20"/>
          <w:spacing w:val="-20"/>
        </w:rPr>
        <w:t xml:space="preserve"> </w:t>
      </w:r>
      <w:r>
        <w:rPr>
          <w:color w:val="231F20"/>
          <w:spacing w:val="-8"/>
        </w:rPr>
        <w:t>急性盆腔炎属“带下病”、“少腹痛”等</w:t>
      </w:r>
      <w:r>
        <w:rPr>
          <w:color w:val="231F20"/>
        </w:rPr>
        <w:t xml:space="preserve"> </w:t>
      </w:r>
      <w:r>
        <w:rPr>
          <w:color w:val="231F20"/>
          <w:spacing w:val="-6"/>
        </w:rPr>
        <w:t>范畴</w:t>
      </w:r>
      <w:r>
        <w:rPr>
          <w:color w:val="231F20"/>
          <w:spacing w:val="-30"/>
        </w:rPr>
        <w:t xml:space="preserve"> </w:t>
      </w:r>
      <w:r>
        <w:rPr>
          <w:color w:val="231F20"/>
          <w:spacing w:val="-6"/>
        </w:rPr>
        <w:t>,</w:t>
      </w:r>
      <w:r>
        <w:rPr>
          <w:color w:val="231F20"/>
          <w:spacing w:val="-21"/>
        </w:rPr>
        <w:t xml:space="preserve"> </w:t>
      </w:r>
      <w:r>
        <w:rPr>
          <w:color w:val="231F20"/>
          <w:spacing w:val="-6"/>
        </w:rPr>
        <w:t>为热毒、湿热侵入胞宫、胞脉</w:t>
      </w:r>
      <w:r>
        <w:rPr>
          <w:color w:val="231F20"/>
          <w:spacing w:val="-39"/>
        </w:rPr>
        <w:t xml:space="preserve"> </w:t>
      </w:r>
      <w:r>
        <w:rPr>
          <w:color w:val="231F20"/>
          <w:spacing w:val="-6"/>
        </w:rPr>
        <w:t>,</w:t>
      </w:r>
      <w:r>
        <w:rPr>
          <w:color w:val="231F20"/>
          <w:spacing w:val="-26"/>
        </w:rPr>
        <w:t xml:space="preserve"> </w:t>
      </w:r>
      <w:r>
        <w:rPr>
          <w:color w:val="231F20"/>
          <w:spacing w:val="-6"/>
        </w:rPr>
        <w:t>影响气血运行</w:t>
      </w:r>
      <w:r>
        <w:rPr>
          <w:color w:val="231F20"/>
          <w:spacing w:val="-39"/>
        </w:rPr>
        <w:t xml:space="preserve"> </w:t>
      </w:r>
      <w:r>
        <w:rPr>
          <w:color w:val="231F20"/>
          <w:spacing w:val="-6"/>
        </w:rPr>
        <w:t>,</w:t>
      </w:r>
      <w:r>
        <w:rPr>
          <w:color w:val="231F20"/>
        </w:rPr>
        <w:t xml:space="preserve"> </w:t>
      </w:r>
      <w:r>
        <w:rPr>
          <w:color w:val="231F20"/>
          <w:spacing w:val="1"/>
        </w:rPr>
        <w:t>致使气血壅滞、热毒蕴结、冲任受损而成</w:t>
      </w:r>
      <w:r>
        <w:rPr>
          <w:sz w:val="11"/>
          <w:szCs w:val="11"/>
          <w:color w:val="231F20"/>
          <w:spacing w:val="1"/>
          <w:position w:val="9"/>
        </w:rPr>
        <w:t>［9］</w:t>
      </w:r>
      <w:r>
        <w:rPr>
          <w:color w:val="231F20"/>
          <w:spacing w:val="1"/>
        </w:rPr>
        <w:t>。盆炎净</w:t>
      </w:r>
    </w:p>
    <w:p>
      <w:pPr>
        <w:spacing w:line="14" w:lineRule="auto"/>
        <w:rPr>
          <w:rFonts w:ascii="Arial"/>
          <w:sz w:val="2"/>
        </w:rPr>
      </w:pPr>
      <w:r>
        <w:rPr>
          <w:rFonts w:ascii="Arial" w:hAnsi="Arial" w:eastAsia="Arial" w:cs="Arial"/>
          <w:sz w:val="2"/>
          <w:szCs w:val="2"/>
        </w:rPr>
        <w:br w:type="column"/>
      </w:r>
    </w:p>
    <w:p>
      <w:pPr>
        <w:spacing w:line="292" w:lineRule="auto"/>
        <w:rPr>
          <w:rFonts w:ascii="Arial"/>
          <w:sz w:val="21"/>
        </w:rPr>
      </w:pPr>
      <w:r/>
    </w:p>
    <w:p>
      <w:pPr>
        <w:pStyle w:val="BodyText"/>
        <w:ind w:left="84" w:right="80"/>
        <w:spacing w:before="65" w:line="267" w:lineRule="auto"/>
        <w:rPr/>
      </w:pPr>
      <w:r>
        <w:rPr>
          <w:color w:val="231F20"/>
          <w:spacing w:val="2"/>
        </w:rPr>
        <w:t>胶囊为盆炎净颗粒改变剂型而制成</w:t>
      </w:r>
      <w:r>
        <w:rPr>
          <w:color w:val="231F20"/>
          <w:spacing w:val="-21"/>
        </w:rPr>
        <w:t xml:space="preserve"> </w:t>
      </w:r>
      <w:r>
        <w:rPr>
          <w:color w:val="231F20"/>
          <w:spacing w:val="2"/>
        </w:rPr>
        <w:t>,</w:t>
      </w:r>
      <w:r>
        <w:rPr>
          <w:color w:val="231F20"/>
          <w:spacing w:val="-25"/>
        </w:rPr>
        <w:t xml:space="preserve"> </w:t>
      </w:r>
      <w:r>
        <w:rPr>
          <w:color w:val="231F20"/>
          <w:spacing w:val="2"/>
        </w:rPr>
        <w:t>具有确切的临床</w:t>
      </w:r>
      <w:r>
        <w:rPr>
          <w:color w:val="231F20"/>
        </w:rPr>
        <w:t xml:space="preserve"> </w:t>
      </w:r>
      <w:r>
        <w:rPr>
          <w:color w:val="231F20"/>
          <w:spacing w:val="-6"/>
        </w:rPr>
        <w:t>疗效</w:t>
      </w:r>
      <w:r>
        <w:rPr>
          <w:color w:val="231F20"/>
          <w:spacing w:val="-27"/>
        </w:rPr>
        <w:t xml:space="preserve"> </w:t>
      </w:r>
      <w:r>
        <w:rPr>
          <w:color w:val="231F20"/>
          <w:spacing w:val="-6"/>
        </w:rPr>
        <w:t>,</w:t>
      </w:r>
      <w:r>
        <w:rPr>
          <w:color w:val="231F20"/>
          <w:spacing w:val="-42"/>
        </w:rPr>
        <w:t xml:space="preserve"> </w:t>
      </w:r>
      <w:r>
        <w:rPr>
          <w:color w:val="231F20"/>
          <w:spacing w:val="-6"/>
        </w:rPr>
        <w:t>为临床治疗妇科疾病常用中成药。</w:t>
      </w:r>
    </w:p>
    <w:p>
      <w:pPr>
        <w:pStyle w:val="BodyText"/>
        <w:ind w:left="85" w:firstLine="422"/>
        <w:spacing w:before="30" w:line="274" w:lineRule="auto"/>
        <w:jc w:val="both"/>
        <w:rPr/>
      </w:pPr>
      <w:r>
        <w:rPr>
          <w:color w:val="231F20"/>
          <w:spacing w:val="-4"/>
        </w:rPr>
        <w:t>盆炎净胶囊主要成分有忍冬藤、蒲公英、鸡血藤</w:t>
      </w:r>
      <w:r>
        <w:rPr>
          <w:color w:val="231F20"/>
          <w:spacing w:val="-34"/>
        </w:rPr>
        <w:t xml:space="preserve"> </w:t>
      </w:r>
      <w:r>
        <w:rPr>
          <w:color w:val="231F20"/>
          <w:spacing w:val="-4"/>
        </w:rPr>
        <w:t>,</w:t>
      </w:r>
      <w:r>
        <w:rPr>
          <w:color w:val="231F20"/>
        </w:rPr>
        <w:t xml:space="preserve"> </w:t>
      </w:r>
      <w:r>
        <w:rPr>
          <w:color w:val="231F20"/>
          <w:spacing w:val="1"/>
        </w:rPr>
        <w:t>可清热解毒、消散痈结、通经络</w:t>
      </w:r>
      <w:r>
        <w:rPr>
          <w:color w:val="231F20"/>
          <w:spacing w:val="-22"/>
        </w:rPr>
        <w:t xml:space="preserve"> </w:t>
      </w:r>
      <w:r>
        <w:rPr>
          <w:color w:val="231F20"/>
          <w:spacing w:val="1"/>
        </w:rPr>
        <w:t>, 除以上成分外还包</w:t>
      </w:r>
      <w:r>
        <w:rPr>
          <w:color w:val="231F20"/>
        </w:rPr>
        <w:t xml:space="preserve"> </w:t>
      </w:r>
      <w:r>
        <w:rPr>
          <w:color w:val="231F20"/>
          <w:spacing w:val="-3"/>
        </w:rPr>
        <w:t>括益母草、狗脊、川芎等</w:t>
      </w:r>
      <w:r>
        <w:rPr>
          <w:color w:val="231F20"/>
          <w:spacing w:val="-18"/>
        </w:rPr>
        <w:t xml:space="preserve"> </w:t>
      </w:r>
      <w:r>
        <w:rPr>
          <w:color w:val="231F20"/>
          <w:spacing w:val="-3"/>
        </w:rPr>
        <w:t>,</w:t>
      </w:r>
      <w:r>
        <w:rPr>
          <w:color w:val="231F20"/>
          <w:spacing w:val="-29"/>
        </w:rPr>
        <w:t xml:space="preserve"> </w:t>
      </w:r>
      <w:r>
        <w:rPr>
          <w:color w:val="231F20"/>
          <w:spacing w:val="-3"/>
        </w:rPr>
        <w:t>具有祛风利湿、活血行气、</w:t>
      </w:r>
      <w:r>
        <w:rPr>
          <w:color w:val="231F20"/>
        </w:rPr>
        <w:t xml:space="preserve"> </w:t>
      </w:r>
      <w:r>
        <w:rPr>
          <w:color w:val="231F20"/>
          <w:spacing w:val="-3"/>
          <w:position w:val="-1"/>
        </w:rPr>
        <w:t>补益肝肾的功效</w:t>
      </w:r>
      <w:r>
        <w:rPr>
          <w:color w:val="231F20"/>
          <w:spacing w:val="-39"/>
          <w:position w:val="-1"/>
        </w:rPr>
        <w:t xml:space="preserve"> </w:t>
      </w:r>
      <w:r>
        <w:rPr>
          <w:color w:val="231F20"/>
          <w:spacing w:val="-3"/>
          <w:position w:val="-1"/>
        </w:rPr>
        <w:t>,</w:t>
      </w:r>
      <w:r>
        <w:rPr>
          <w:color w:val="231F20"/>
          <w:spacing w:val="-21"/>
          <w:position w:val="-1"/>
        </w:rPr>
        <w:t xml:space="preserve"> </w:t>
      </w:r>
      <w:r>
        <w:rPr>
          <w:color w:val="231F20"/>
          <w:spacing w:val="-3"/>
          <w:position w:val="-1"/>
        </w:rPr>
        <w:t>多种药物协同作用</w:t>
      </w:r>
      <w:r>
        <w:rPr>
          <w:sz w:val="11"/>
          <w:szCs w:val="11"/>
          <w:color w:val="231F20"/>
          <w:spacing w:val="-3"/>
          <w:position w:val="8"/>
        </w:rPr>
        <w:t>［10, 11］</w:t>
      </w:r>
      <w:r>
        <w:rPr>
          <w:color w:val="231F20"/>
          <w:spacing w:val="-3"/>
          <w:position w:val="-1"/>
        </w:rPr>
        <w:t>。药理</w:t>
      </w:r>
      <w:r>
        <w:rPr>
          <w:color w:val="231F20"/>
          <w:spacing w:val="-4"/>
          <w:position w:val="-1"/>
        </w:rPr>
        <w:t>研究</w:t>
      </w:r>
      <w:r>
        <w:rPr>
          <w:color w:val="231F20"/>
          <w:position w:val="-1"/>
        </w:rPr>
        <w:t xml:space="preserve"> </w:t>
      </w:r>
      <w:r>
        <w:rPr>
          <w:color w:val="231F20"/>
        </w:rPr>
        <w:t>表明</w:t>
      </w:r>
      <w:r>
        <w:rPr>
          <w:sz w:val="11"/>
          <w:szCs w:val="11"/>
          <w:color w:val="231F20"/>
          <w:position w:val="9"/>
        </w:rPr>
        <w:t>［12］</w:t>
      </w:r>
      <w:r>
        <w:rPr>
          <w:sz w:val="11"/>
          <w:szCs w:val="11"/>
          <w:color w:val="231F20"/>
          <w:spacing w:val="-22"/>
          <w:position w:val="9"/>
        </w:rPr>
        <w:t xml:space="preserve"> </w:t>
      </w:r>
      <w:r>
        <w:rPr>
          <w:color w:val="231F20"/>
          <w:spacing w:val="-3"/>
        </w:rPr>
        <w:t>,</w:t>
      </w:r>
      <w:r>
        <w:rPr>
          <w:color w:val="231F20"/>
          <w:spacing w:val="-26"/>
        </w:rPr>
        <w:t xml:space="preserve"> </w:t>
      </w:r>
      <w:r>
        <w:rPr>
          <w:color w:val="231F20"/>
          <w:spacing w:val="-3"/>
        </w:rPr>
        <w:t>其有效成分对多种病原菌</w:t>
      </w:r>
      <w:r>
        <w:rPr>
          <w:color w:val="231F20"/>
          <w:spacing w:val="-40"/>
        </w:rPr>
        <w:t xml:space="preserve"> </w:t>
      </w:r>
      <w:r>
        <w:rPr>
          <w:color w:val="231F20"/>
          <w:spacing w:val="-3"/>
        </w:rPr>
        <w:t>(</w:t>
      </w:r>
      <w:r>
        <w:rPr>
          <w:color w:val="231F20"/>
          <w:spacing w:val="-42"/>
        </w:rPr>
        <w:t xml:space="preserve"> </w:t>
      </w:r>
      <w:r>
        <w:rPr>
          <w:color w:val="231F20"/>
          <w:spacing w:val="-3"/>
        </w:rPr>
        <w:t>如金葡菌、溶血</w:t>
      </w:r>
      <w:r>
        <w:rPr>
          <w:color w:val="231F20"/>
        </w:rPr>
        <w:t xml:space="preserve">  </w:t>
      </w:r>
      <w:r>
        <w:rPr>
          <w:color w:val="231F20"/>
          <w:spacing w:val="-6"/>
        </w:rPr>
        <w:t>性链球菌、杆菌、多种真菌等</w:t>
      </w:r>
      <w:r>
        <w:rPr>
          <w:color w:val="231F20"/>
          <w:spacing w:val="-43"/>
        </w:rPr>
        <w:t xml:space="preserve"> </w:t>
      </w:r>
      <w:r>
        <w:rPr>
          <w:color w:val="231F20"/>
          <w:spacing w:val="-6"/>
        </w:rPr>
        <w:t>)</w:t>
      </w:r>
      <w:r>
        <w:rPr>
          <w:color w:val="231F20"/>
          <w:spacing w:val="-47"/>
        </w:rPr>
        <w:t xml:space="preserve"> </w:t>
      </w:r>
      <w:r>
        <w:rPr>
          <w:color w:val="231F20"/>
          <w:spacing w:val="-6"/>
        </w:rPr>
        <w:t>具有较强抑制作用</w:t>
      </w:r>
      <w:r>
        <w:rPr>
          <w:color w:val="231F20"/>
          <w:spacing w:val="-39"/>
        </w:rPr>
        <w:t xml:space="preserve"> </w:t>
      </w:r>
      <w:r>
        <w:rPr>
          <w:color w:val="231F20"/>
          <w:spacing w:val="-6"/>
        </w:rPr>
        <w:t>,</w:t>
      </w:r>
      <w:r>
        <w:rPr>
          <w:color w:val="231F20"/>
          <w:spacing w:val="-26"/>
        </w:rPr>
        <w:t xml:space="preserve"> </w:t>
      </w:r>
      <w:r>
        <w:rPr>
          <w:color w:val="231F20"/>
          <w:spacing w:val="-6"/>
        </w:rPr>
        <w:t>同</w:t>
      </w:r>
      <w:r>
        <w:rPr>
          <w:color w:val="231F20"/>
        </w:rPr>
        <w:t xml:space="preserve"> </w:t>
      </w:r>
      <w:r>
        <w:rPr>
          <w:color w:val="231F20"/>
          <w:spacing w:val="-2"/>
        </w:rPr>
        <w:t>时其能够清热解毒、消痈散结、活血行气、祛风止痛；</w:t>
      </w:r>
      <w:r>
        <w:rPr>
          <w:color w:val="231F20"/>
          <w:spacing w:val="16"/>
        </w:rPr>
        <w:t xml:space="preserve"> </w:t>
      </w:r>
      <w:r>
        <w:rPr>
          <w:color w:val="231F20"/>
          <w:spacing w:val="-6"/>
        </w:rPr>
        <w:t>改善盆腔组织营养及微循环状态</w:t>
      </w:r>
      <w:r>
        <w:rPr>
          <w:color w:val="231F20"/>
          <w:spacing w:val="-34"/>
        </w:rPr>
        <w:t xml:space="preserve"> </w:t>
      </w:r>
      <w:r>
        <w:rPr>
          <w:color w:val="231F20"/>
          <w:spacing w:val="-6"/>
        </w:rPr>
        <w:t>,</w:t>
      </w:r>
      <w:r>
        <w:rPr>
          <w:color w:val="231F20"/>
          <w:spacing w:val="-39"/>
        </w:rPr>
        <w:t xml:space="preserve"> </w:t>
      </w:r>
      <w:r>
        <w:rPr>
          <w:color w:val="231F20"/>
          <w:spacing w:val="-6"/>
        </w:rPr>
        <w:t>提高新陈代谢</w:t>
      </w:r>
      <w:r>
        <w:rPr>
          <w:color w:val="231F20"/>
          <w:spacing w:val="-40"/>
        </w:rPr>
        <w:t xml:space="preserve"> </w:t>
      </w:r>
      <w:r>
        <w:rPr>
          <w:color w:val="231F20"/>
          <w:spacing w:val="-6"/>
        </w:rPr>
        <w:t>,</w:t>
      </w:r>
      <w:r>
        <w:rPr>
          <w:color w:val="231F20"/>
          <w:spacing w:val="-42"/>
        </w:rPr>
        <w:t xml:space="preserve"> </w:t>
      </w:r>
      <w:r>
        <w:rPr>
          <w:color w:val="231F20"/>
          <w:spacing w:val="-6"/>
        </w:rPr>
        <w:t>减少</w:t>
      </w:r>
      <w:r>
        <w:rPr>
          <w:color w:val="231F20"/>
        </w:rPr>
        <w:t xml:space="preserve"> </w:t>
      </w:r>
      <w:r>
        <w:rPr>
          <w:color w:val="231F20"/>
          <w:spacing w:val="-6"/>
        </w:rPr>
        <w:t>毛细血管的通透性和炎症渗出</w:t>
      </w:r>
      <w:r>
        <w:rPr>
          <w:color w:val="231F20"/>
          <w:spacing w:val="-35"/>
        </w:rPr>
        <w:t xml:space="preserve"> </w:t>
      </w:r>
      <w:r>
        <w:rPr>
          <w:color w:val="231F20"/>
          <w:spacing w:val="-6"/>
        </w:rPr>
        <w:t>,</w:t>
      </w:r>
      <w:r>
        <w:rPr>
          <w:color w:val="231F20"/>
          <w:spacing w:val="-44"/>
        </w:rPr>
        <w:t xml:space="preserve"> </w:t>
      </w:r>
      <w:r>
        <w:rPr>
          <w:color w:val="231F20"/>
          <w:spacing w:val="-6"/>
        </w:rPr>
        <w:t>促进炎症吸收</w:t>
      </w:r>
      <w:r>
        <w:rPr>
          <w:color w:val="231F20"/>
          <w:spacing w:val="-40"/>
        </w:rPr>
        <w:t xml:space="preserve"> </w:t>
      </w:r>
      <w:r>
        <w:rPr>
          <w:color w:val="231F20"/>
          <w:spacing w:val="-6"/>
        </w:rPr>
        <w:t>,</w:t>
      </w:r>
      <w:r>
        <w:rPr>
          <w:color w:val="231F20"/>
          <w:spacing w:val="-36"/>
        </w:rPr>
        <w:t xml:space="preserve"> </w:t>
      </w:r>
      <w:r>
        <w:rPr>
          <w:color w:val="231F20"/>
          <w:spacing w:val="-6"/>
        </w:rPr>
        <w:t>消除结</w:t>
      </w:r>
      <w:r>
        <w:rPr>
          <w:color w:val="231F20"/>
        </w:rPr>
        <w:t xml:space="preserve"> </w:t>
      </w:r>
      <w:r>
        <w:rPr>
          <w:color w:val="231F20"/>
          <w:spacing w:val="4"/>
        </w:rPr>
        <w:t>缔组织黏连。试验过程中除有药物相关的不良反应发</w:t>
      </w:r>
      <w:r>
        <w:rPr>
          <w:color w:val="231F20"/>
          <w:spacing w:val="1"/>
        </w:rPr>
        <w:t xml:space="preserve">  </w:t>
      </w:r>
      <w:r>
        <w:rPr>
          <w:color w:val="231F20"/>
          <w:spacing w:val="-3"/>
        </w:rPr>
        <w:t>生外无严重不良事件发生。</w:t>
      </w:r>
    </w:p>
    <w:p>
      <w:pPr>
        <w:pStyle w:val="BodyText"/>
        <w:ind w:left="85" w:right="78" w:firstLine="419"/>
        <w:spacing w:before="30" w:line="275" w:lineRule="auto"/>
        <w:jc w:val="both"/>
        <w:rPr/>
      </w:pPr>
      <w:r>
        <w:rPr>
          <w:color w:val="231F20"/>
          <w:spacing w:val="2"/>
        </w:rPr>
        <w:t>本研究中治疗组总有效率为</w:t>
      </w:r>
      <w:r>
        <w:rPr>
          <w:color w:val="231F20"/>
          <w:spacing w:val="-43"/>
        </w:rPr>
        <w:t xml:space="preserve"> </w:t>
      </w:r>
      <w:r>
        <w:rPr>
          <w:color w:val="231F20"/>
          <w:spacing w:val="2"/>
        </w:rPr>
        <w:t>91.49%,</w:t>
      </w:r>
      <w:r>
        <w:rPr>
          <w:color w:val="231F20"/>
          <w:spacing w:val="-20"/>
        </w:rPr>
        <w:t xml:space="preserve"> </w:t>
      </w:r>
      <w:r>
        <w:rPr>
          <w:color w:val="231F20"/>
          <w:spacing w:val="2"/>
        </w:rPr>
        <w:t>高</w:t>
      </w:r>
      <w:r>
        <w:rPr>
          <w:color w:val="231F20"/>
          <w:spacing w:val="1"/>
        </w:rPr>
        <w:t>于对照组</w:t>
      </w:r>
      <w:r>
        <w:rPr>
          <w:color w:val="231F20"/>
        </w:rPr>
        <w:t xml:space="preserve"> </w:t>
      </w:r>
      <w:r>
        <w:rPr>
          <w:color w:val="231F20"/>
          <w:spacing w:val="-2"/>
        </w:rPr>
        <w:t>的</w:t>
      </w:r>
      <w:r>
        <w:rPr>
          <w:color w:val="231F20"/>
          <w:spacing w:val="-24"/>
        </w:rPr>
        <w:t xml:space="preserve"> </w:t>
      </w:r>
      <w:r>
        <w:rPr>
          <w:color w:val="231F20"/>
          <w:spacing w:val="-2"/>
        </w:rPr>
        <w:t>65.22%, 差异有统计学意义</w:t>
      </w:r>
      <w:r>
        <w:rPr>
          <w:color w:val="231F20"/>
          <w:spacing w:val="-37"/>
        </w:rPr>
        <w:t xml:space="preserve"> </w:t>
      </w:r>
      <w:r>
        <w:rPr>
          <w:color w:val="231F20"/>
          <w:spacing w:val="-2"/>
        </w:rPr>
        <w:t>(</w:t>
      </w:r>
      <w:r>
        <w:rPr>
          <w:rFonts w:ascii="Times New Roman" w:hAnsi="Times New Roman" w:eastAsia="Times New Roman" w:cs="Times New Roman"/>
          <w:color w:val="231F20"/>
          <w:spacing w:val="-2"/>
        </w:rPr>
        <w:t>P&lt;</w:t>
      </w:r>
      <w:r>
        <w:rPr>
          <w:color w:val="231F20"/>
          <w:spacing w:val="-2"/>
        </w:rPr>
        <w:t>0.05)。表明盆炎净</w:t>
      </w:r>
      <w:r>
        <w:rPr>
          <w:color w:val="231F20"/>
        </w:rPr>
        <w:t xml:space="preserve"> </w:t>
      </w:r>
      <w:r>
        <w:rPr>
          <w:color w:val="231F20"/>
          <w:spacing w:val="13"/>
        </w:rPr>
        <w:t>胶囊联合莫西沙星治疗急性盆腔炎有良好的临床效</w:t>
      </w:r>
      <w:r>
        <w:rPr>
          <w:color w:val="231F20"/>
          <w:spacing w:val="16"/>
        </w:rPr>
        <w:t xml:space="preserve"> </w:t>
      </w:r>
      <w:r>
        <w:rPr>
          <w:color w:val="231F20"/>
          <w:spacing w:val="-5"/>
        </w:rPr>
        <w:t>果。治疗组不良反应发生率为</w:t>
      </w:r>
      <w:r>
        <w:rPr>
          <w:color w:val="231F20"/>
          <w:spacing w:val="-27"/>
        </w:rPr>
        <w:t xml:space="preserve"> </w:t>
      </w:r>
      <w:r>
        <w:rPr>
          <w:color w:val="231F20"/>
          <w:spacing w:val="-5"/>
        </w:rPr>
        <w:t>10.64%(5/47),</w:t>
      </w:r>
      <w:r>
        <w:rPr>
          <w:color w:val="231F20"/>
          <w:spacing w:val="-20"/>
        </w:rPr>
        <w:t xml:space="preserve"> </w:t>
      </w:r>
      <w:r>
        <w:rPr>
          <w:color w:val="231F20"/>
          <w:spacing w:val="-5"/>
        </w:rPr>
        <w:t>与对</w:t>
      </w:r>
      <w:r>
        <w:rPr>
          <w:color w:val="231F20"/>
          <w:spacing w:val="-6"/>
        </w:rPr>
        <w:t>照组</w:t>
      </w:r>
      <w:r>
        <w:rPr>
          <w:color w:val="231F20"/>
        </w:rPr>
        <w:t xml:space="preserve"> </w:t>
      </w:r>
      <w:r>
        <w:rPr>
          <w:color w:val="231F20"/>
          <w:spacing w:val="-11"/>
        </w:rPr>
        <w:t>的</w:t>
      </w:r>
      <w:r>
        <w:rPr>
          <w:color w:val="231F20"/>
          <w:spacing w:val="-27"/>
        </w:rPr>
        <w:t xml:space="preserve"> </w:t>
      </w:r>
      <w:r>
        <w:rPr>
          <w:color w:val="231F20"/>
          <w:spacing w:val="-11"/>
        </w:rPr>
        <w:t>13.04%(6/46) 比较</w:t>
      </w:r>
      <w:r>
        <w:rPr>
          <w:color w:val="231F20"/>
          <w:spacing w:val="-39"/>
        </w:rPr>
        <w:t xml:space="preserve"> </w:t>
      </w:r>
      <w:r>
        <w:rPr>
          <w:color w:val="231F20"/>
          <w:spacing w:val="-11"/>
        </w:rPr>
        <w:t>,</w:t>
      </w:r>
      <w:r>
        <w:rPr>
          <w:color w:val="231F20"/>
          <w:spacing w:val="-28"/>
        </w:rPr>
        <w:t xml:space="preserve"> </w:t>
      </w:r>
      <w:r>
        <w:rPr>
          <w:color w:val="231F20"/>
          <w:spacing w:val="-11"/>
        </w:rPr>
        <w:t>差异无统计学意义</w:t>
      </w:r>
      <w:r>
        <w:rPr>
          <w:color w:val="231F20"/>
          <w:spacing w:val="-40"/>
        </w:rPr>
        <w:t xml:space="preserve"> </w:t>
      </w:r>
      <w:r>
        <w:rPr>
          <w:color w:val="231F20"/>
          <w:spacing w:val="-11"/>
        </w:rPr>
        <w:t>(</w:t>
      </w:r>
      <w:r>
        <w:rPr>
          <w:rFonts w:ascii="Times New Roman" w:hAnsi="Times New Roman" w:eastAsia="Times New Roman" w:cs="Times New Roman"/>
          <w:color w:val="231F20"/>
          <w:spacing w:val="-11"/>
        </w:rPr>
        <w:t>P&gt;</w:t>
      </w:r>
      <w:r>
        <w:rPr>
          <w:color w:val="231F20"/>
          <w:spacing w:val="-11"/>
        </w:rPr>
        <w:t>0.0</w:t>
      </w:r>
      <w:r>
        <w:rPr>
          <w:color w:val="231F20"/>
          <w:spacing w:val="-12"/>
        </w:rPr>
        <w:t>5)。两</w:t>
      </w:r>
      <w:r>
        <w:rPr>
          <w:color w:val="231F20"/>
        </w:rPr>
        <w:t xml:space="preserve"> </w:t>
      </w:r>
      <w:r>
        <w:rPr>
          <w:color w:val="231F20"/>
          <w:spacing w:val="-6"/>
        </w:rPr>
        <w:t>组不良反应均为轻中度</w:t>
      </w:r>
      <w:r>
        <w:rPr>
          <w:color w:val="231F20"/>
          <w:spacing w:val="-30"/>
        </w:rPr>
        <w:t xml:space="preserve"> </w:t>
      </w:r>
      <w:r>
        <w:rPr>
          <w:color w:val="231F20"/>
          <w:spacing w:val="-6"/>
        </w:rPr>
        <w:t>,</w:t>
      </w:r>
      <w:r>
        <w:rPr>
          <w:color w:val="231F20"/>
          <w:spacing w:val="-44"/>
        </w:rPr>
        <w:t xml:space="preserve"> </w:t>
      </w:r>
      <w:r>
        <w:rPr>
          <w:color w:val="231F20"/>
          <w:spacing w:val="-6"/>
        </w:rPr>
        <w:t>停药后均恢复正常</w:t>
      </w:r>
      <w:r>
        <w:rPr>
          <w:color w:val="231F20"/>
          <w:spacing w:val="-39"/>
        </w:rPr>
        <w:t xml:space="preserve"> </w:t>
      </w:r>
      <w:r>
        <w:rPr>
          <w:color w:val="231F20"/>
          <w:spacing w:val="-6"/>
        </w:rPr>
        <w:t>,</w:t>
      </w:r>
      <w:r>
        <w:rPr>
          <w:color w:val="231F20"/>
          <w:spacing w:val="-42"/>
        </w:rPr>
        <w:t xml:space="preserve"> </w:t>
      </w:r>
      <w:r>
        <w:rPr>
          <w:color w:val="231F20"/>
          <w:spacing w:val="-6"/>
        </w:rPr>
        <w:t>未影响疗</w:t>
      </w:r>
      <w:r>
        <w:rPr>
          <w:color w:val="231F20"/>
        </w:rPr>
        <w:t xml:space="preserve"> </w:t>
      </w:r>
      <w:r>
        <w:rPr>
          <w:color w:val="231F20"/>
          <w:spacing w:val="4"/>
        </w:rPr>
        <w:t>程。表明盆炎净胶囊联合莫西沙星治疗急性盆腔炎具</w:t>
      </w:r>
      <w:r>
        <w:rPr>
          <w:color w:val="231F20"/>
          <w:spacing w:val="5"/>
        </w:rPr>
        <w:t xml:space="preserve"> </w:t>
      </w:r>
      <w:r>
        <w:rPr>
          <w:color w:val="231F20"/>
          <w:spacing w:val="-3"/>
        </w:rPr>
        <w:t>有较高的安全性。</w:t>
      </w:r>
    </w:p>
    <w:p>
      <w:pPr>
        <w:pStyle w:val="BodyText"/>
        <w:ind w:left="88" w:right="79" w:firstLine="415"/>
        <w:spacing w:before="13" w:line="274" w:lineRule="auto"/>
        <w:jc w:val="both"/>
        <w:rPr/>
      </w:pPr>
      <w:r>
        <w:rPr>
          <w:color w:val="231F20"/>
          <w:spacing w:val="2"/>
        </w:rPr>
        <w:t>综上所述</w:t>
      </w:r>
      <w:r>
        <w:rPr>
          <w:color w:val="231F20"/>
          <w:spacing w:val="-38"/>
        </w:rPr>
        <w:t xml:space="preserve"> </w:t>
      </w:r>
      <w:r>
        <w:rPr>
          <w:color w:val="231F20"/>
          <w:spacing w:val="2"/>
        </w:rPr>
        <w:t>,</w:t>
      </w:r>
      <w:r>
        <w:rPr>
          <w:color w:val="231F20"/>
          <w:spacing w:val="-22"/>
        </w:rPr>
        <w:t xml:space="preserve"> </w:t>
      </w:r>
      <w:r>
        <w:rPr>
          <w:color w:val="231F20"/>
          <w:spacing w:val="2"/>
        </w:rPr>
        <w:t>盆炎净胶囊联合莫西沙星对治疗急性</w:t>
      </w:r>
      <w:r>
        <w:rPr>
          <w:color w:val="231F20"/>
        </w:rPr>
        <w:t xml:space="preserve"> </w:t>
      </w:r>
      <w:r>
        <w:rPr>
          <w:color w:val="231F20"/>
          <w:spacing w:val="-6"/>
        </w:rPr>
        <w:t>盆腔炎具有良好的临床效果</w:t>
      </w:r>
      <w:r>
        <w:rPr>
          <w:color w:val="231F20"/>
          <w:spacing w:val="-32"/>
        </w:rPr>
        <w:t xml:space="preserve"> </w:t>
      </w:r>
      <w:r>
        <w:rPr>
          <w:color w:val="231F20"/>
          <w:spacing w:val="-6"/>
        </w:rPr>
        <w:t>,</w:t>
      </w:r>
      <w:r>
        <w:rPr>
          <w:color w:val="231F20"/>
          <w:spacing w:val="-43"/>
        </w:rPr>
        <w:t xml:space="preserve"> </w:t>
      </w:r>
      <w:r>
        <w:rPr>
          <w:color w:val="231F20"/>
          <w:spacing w:val="-6"/>
        </w:rPr>
        <w:t>且安全性高</w:t>
      </w:r>
      <w:r>
        <w:rPr>
          <w:color w:val="231F20"/>
          <w:spacing w:val="-40"/>
        </w:rPr>
        <w:t xml:space="preserve"> </w:t>
      </w:r>
      <w:r>
        <w:rPr>
          <w:color w:val="231F20"/>
          <w:spacing w:val="-6"/>
        </w:rPr>
        <w:t>,</w:t>
      </w:r>
      <w:r>
        <w:rPr>
          <w:color w:val="231F20"/>
          <w:spacing w:val="-43"/>
        </w:rPr>
        <w:t xml:space="preserve"> </w:t>
      </w:r>
      <w:r>
        <w:rPr>
          <w:color w:val="231F20"/>
          <w:spacing w:val="-6"/>
        </w:rPr>
        <w:t>具有较好的</w:t>
      </w:r>
      <w:r>
        <w:rPr>
          <w:color w:val="231F20"/>
        </w:rPr>
        <w:t xml:space="preserve"> </w:t>
      </w:r>
      <w:r>
        <w:rPr>
          <w:color w:val="231F20"/>
          <w:spacing w:val="-4"/>
        </w:rPr>
        <w:t>临床应用价值。</w:t>
      </w:r>
    </w:p>
    <w:p>
      <w:pPr>
        <w:ind w:left="1846"/>
        <w:spacing w:before="175" w:line="20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w w:val="98"/>
        </w:rPr>
        <w:t>参</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考</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文</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4"/>
          <w:w w:val="98"/>
        </w:rPr>
        <w:t>献</w:t>
      </w:r>
    </w:p>
    <w:p>
      <w:pPr>
        <w:pStyle w:val="BodyText"/>
        <w:ind w:left="527" w:right="80" w:hanging="527"/>
        <w:spacing w:before="200" w:line="272" w:lineRule="auto"/>
        <w:rPr>
          <w:sz w:val="16"/>
          <w:szCs w:val="16"/>
        </w:rPr>
      </w:pPr>
      <w:r>
        <w:rPr>
          <w:sz w:val="16"/>
          <w:szCs w:val="16"/>
          <w:color w:val="231F20"/>
          <w:spacing w:val="-4"/>
        </w:rPr>
        <w:t>［1］</w:t>
      </w:r>
      <w:r>
        <w:rPr>
          <w:sz w:val="16"/>
          <w:szCs w:val="16"/>
          <w:color w:val="231F20"/>
          <w:spacing w:val="32"/>
        </w:rPr>
        <w:t xml:space="preserve"> </w:t>
      </w:r>
      <w:r>
        <w:rPr>
          <w:sz w:val="16"/>
          <w:szCs w:val="16"/>
          <w:color w:val="231F20"/>
          <w:spacing w:val="-4"/>
        </w:rPr>
        <w:t>程秋瑾</w:t>
      </w:r>
      <w:r>
        <w:rPr>
          <w:sz w:val="16"/>
          <w:szCs w:val="16"/>
          <w:color w:val="231F20"/>
          <w:spacing w:val="-30"/>
        </w:rPr>
        <w:t xml:space="preserve"> </w:t>
      </w:r>
      <w:r>
        <w:rPr>
          <w:sz w:val="16"/>
          <w:szCs w:val="16"/>
          <w:color w:val="231F20"/>
          <w:spacing w:val="-4"/>
        </w:rPr>
        <w:t>.</w:t>
      </w:r>
      <w:r>
        <w:rPr>
          <w:sz w:val="16"/>
          <w:szCs w:val="16"/>
          <w:color w:val="231F20"/>
          <w:spacing w:val="-22"/>
        </w:rPr>
        <w:t xml:space="preserve"> </w:t>
      </w:r>
      <w:r>
        <w:rPr>
          <w:sz w:val="16"/>
          <w:szCs w:val="16"/>
          <w:color w:val="231F20"/>
          <w:spacing w:val="-4"/>
        </w:rPr>
        <w:t>女性急性盆腔炎严重程度的危险因素研究及分析</w:t>
      </w:r>
      <w:r>
        <w:rPr>
          <w:sz w:val="16"/>
          <w:szCs w:val="16"/>
          <w:color w:val="231F20"/>
          <w:spacing w:val="-31"/>
        </w:rPr>
        <w:t xml:space="preserve"> </w:t>
      </w:r>
      <w:r>
        <w:rPr>
          <w:sz w:val="16"/>
          <w:szCs w:val="16"/>
          <w:color w:val="231F20"/>
          <w:spacing w:val="-4"/>
        </w:rPr>
        <w:t>. 中</w:t>
      </w:r>
      <w:r>
        <w:rPr>
          <w:sz w:val="16"/>
          <w:szCs w:val="16"/>
          <w:color w:val="231F20"/>
        </w:rPr>
        <w:t xml:space="preserve"> </w:t>
      </w:r>
      <w:r>
        <w:rPr>
          <w:sz w:val="16"/>
          <w:szCs w:val="16"/>
          <w:color w:val="231F20"/>
          <w:spacing w:val="-10"/>
        </w:rPr>
        <w:t>国社区医师</w:t>
      </w:r>
      <w:r>
        <w:rPr>
          <w:sz w:val="16"/>
          <w:szCs w:val="16"/>
          <w:color w:val="231F20"/>
          <w:spacing w:val="-17"/>
        </w:rPr>
        <w:t xml:space="preserve"> </w:t>
      </w:r>
      <w:r>
        <w:rPr>
          <w:sz w:val="16"/>
          <w:szCs w:val="16"/>
          <w:color w:val="231F20"/>
          <w:spacing w:val="-10"/>
        </w:rPr>
        <w:t>,</w:t>
      </w:r>
      <w:r>
        <w:rPr>
          <w:sz w:val="16"/>
          <w:szCs w:val="16"/>
          <w:color w:val="231F20"/>
          <w:spacing w:val="-37"/>
        </w:rPr>
        <w:t xml:space="preserve"> </w:t>
      </w:r>
      <w:r>
        <w:rPr>
          <w:sz w:val="16"/>
          <w:szCs w:val="16"/>
          <w:color w:val="231F20"/>
          <w:spacing w:val="-10"/>
        </w:rPr>
        <w:t>2020,</w:t>
      </w:r>
      <w:r>
        <w:rPr>
          <w:sz w:val="16"/>
          <w:szCs w:val="16"/>
          <w:color w:val="231F20"/>
          <w:spacing w:val="-33"/>
        </w:rPr>
        <w:t xml:space="preserve"> </w:t>
      </w:r>
      <w:r>
        <w:rPr>
          <w:sz w:val="16"/>
          <w:szCs w:val="16"/>
          <w:color w:val="231F20"/>
          <w:spacing w:val="-10"/>
        </w:rPr>
        <w:t>36(14):13-15.</w:t>
      </w:r>
    </w:p>
    <w:p>
      <w:pPr>
        <w:pStyle w:val="BodyText"/>
        <w:ind w:left="522" w:right="79" w:hanging="522"/>
        <w:spacing w:before="48" w:line="272" w:lineRule="auto"/>
        <w:rPr>
          <w:sz w:val="16"/>
          <w:szCs w:val="16"/>
        </w:rPr>
      </w:pPr>
      <w:r>
        <w:rPr>
          <w:sz w:val="16"/>
          <w:szCs w:val="16"/>
          <w:color w:val="231F20"/>
          <w:spacing w:val="-2"/>
        </w:rPr>
        <w:t>［2］</w:t>
      </w:r>
      <w:r>
        <w:rPr>
          <w:sz w:val="16"/>
          <w:szCs w:val="16"/>
          <w:color w:val="231F20"/>
          <w:spacing w:val="31"/>
        </w:rPr>
        <w:t xml:space="preserve"> </w:t>
      </w:r>
      <w:r>
        <w:rPr>
          <w:sz w:val="16"/>
          <w:szCs w:val="16"/>
          <w:color w:val="231F20"/>
          <w:spacing w:val="-2"/>
        </w:rPr>
        <w:t>宋玉成</w:t>
      </w:r>
      <w:r>
        <w:rPr>
          <w:sz w:val="16"/>
          <w:szCs w:val="16"/>
          <w:color w:val="231F20"/>
          <w:spacing w:val="-30"/>
        </w:rPr>
        <w:t xml:space="preserve"> </w:t>
      </w:r>
      <w:r>
        <w:rPr>
          <w:sz w:val="16"/>
          <w:szCs w:val="16"/>
          <w:color w:val="231F20"/>
          <w:spacing w:val="-2"/>
        </w:rPr>
        <w:t>.</w:t>
      </w:r>
      <w:r>
        <w:rPr>
          <w:sz w:val="16"/>
          <w:szCs w:val="16"/>
          <w:color w:val="231F20"/>
          <w:spacing w:val="-35"/>
        </w:rPr>
        <w:t xml:space="preserve"> </w:t>
      </w:r>
      <w:r>
        <w:rPr>
          <w:sz w:val="16"/>
          <w:szCs w:val="16"/>
          <w:color w:val="231F20"/>
          <w:spacing w:val="-2"/>
        </w:rPr>
        <w:t>女性生殖道支原体及其他病原体在急性盆腔炎中的检</w:t>
      </w:r>
      <w:r>
        <w:rPr>
          <w:sz w:val="16"/>
          <w:szCs w:val="16"/>
          <w:color w:val="231F20"/>
        </w:rPr>
        <w:t xml:space="preserve"> </w:t>
      </w:r>
      <w:r>
        <w:rPr>
          <w:sz w:val="16"/>
          <w:szCs w:val="16"/>
          <w:color w:val="231F20"/>
          <w:spacing w:val="-8"/>
        </w:rPr>
        <w:t>出率分析</w:t>
      </w:r>
      <w:r>
        <w:rPr>
          <w:sz w:val="16"/>
          <w:szCs w:val="16"/>
          <w:color w:val="231F20"/>
          <w:spacing w:val="-30"/>
        </w:rPr>
        <w:t xml:space="preserve"> </w:t>
      </w:r>
      <w:r>
        <w:rPr>
          <w:sz w:val="16"/>
          <w:szCs w:val="16"/>
          <w:color w:val="231F20"/>
          <w:spacing w:val="-8"/>
        </w:rPr>
        <w:t>.</w:t>
      </w:r>
      <w:r>
        <w:rPr>
          <w:sz w:val="16"/>
          <w:szCs w:val="16"/>
          <w:color w:val="231F20"/>
          <w:spacing w:val="-36"/>
        </w:rPr>
        <w:t xml:space="preserve"> </w:t>
      </w:r>
      <w:r>
        <w:rPr>
          <w:sz w:val="16"/>
          <w:szCs w:val="16"/>
          <w:color w:val="231F20"/>
          <w:spacing w:val="-8"/>
        </w:rPr>
        <w:t>实用中西医结合临床</w:t>
      </w:r>
      <w:r>
        <w:rPr>
          <w:sz w:val="16"/>
          <w:szCs w:val="16"/>
          <w:color w:val="231F20"/>
          <w:spacing w:val="-31"/>
        </w:rPr>
        <w:t xml:space="preserve"> </w:t>
      </w:r>
      <w:r>
        <w:rPr>
          <w:sz w:val="16"/>
          <w:szCs w:val="16"/>
          <w:color w:val="231F20"/>
          <w:spacing w:val="-8"/>
        </w:rPr>
        <w:t>,</w:t>
      </w:r>
      <w:r>
        <w:rPr>
          <w:sz w:val="16"/>
          <w:szCs w:val="16"/>
          <w:color w:val="231F20"/>
          <w:spacing w:val="-37"/>
        </w:rPr>
        <w:t xml:space="preserve"> </w:t>
      </w:r>
      <w:r>
        <w:rPr>
          <w:sz w:val="16"/>
          <w:szCs w:val="16"/>
          <w:color w:val="231F20"/>
          <w:spacing w:val="-8"/>
        </w:rPr>
        <w:t>2017,</w:t>
      </w:r>
      <w:r>
        <w:rPr>
          <w:sz w:val="16"/>
          <w:szCs w:val="16"/>
          <w:color w:val="231F20"/>
          <w:spacing w:val="-36"/>
        </w:rPr>
        <w:t xml:space="preserve"> </w:t>
      </w:r>
      <w:r>
        <w:rPr>
          <w:sz w:val="16"/>
          <w:szCs w:val="16"/>
          <w:color w:val="231F20"/>
          <w:spacing w:val="-8"/>
        </w:rPr>
        <w:t>27(3):106-1</w:t>
      </w:r>
      <w:r>
        <w:rPr>
          <w:sz w:val="16"/>
          <w:szCs w:val="16"/>
          <w:color w:val="231F20"/>
          <w:spacing w:val="-9"/>
        </w:rPr>
        <w:t>07.</w:t>
      </w:r>
    </w:p>
    <w:p>
      <w:pPr>
        <w:pStyle w:val="BodyText"/>
        <w:ind w:left="510" w:right="78" w:hanging="511"/>
        <w:spacing w:before="49" w:line="272" w:lineRule="auto"/>
        <w:rPr>
          <w:sz w:val="16"/>
          <w:szCs w:val="16"/>
        </w:rPr>
      </w:pPr>
      <w:r>
        <w:rPr>
          <w:sz w:val="16"/>
          <w:szCs w:val="16"/>
          <w:color w:val="231F20"/>
          <w:spacing w:val="-2"/>
        </w:rPr>
        <w:t>［3］</w:t>
      </w:r>
      <w:r>
        <w:rPr>
          <w:sz w:val="16"/>
          <w:szCs w:val="16"/>
          <w:color w:val="231F20"/>
          <w:spacing w:val="32"/>
        </w:rPr>
        <w:t xml:space="preserve"> </w:t>
      </w:r>
      <w:r>
        <w:rPr>
          <w:sz w:val="16"/>
          <w:szCs w:val="16"/>
          <w:color w:val="231F20"/>
          <w:spacing w:val="-2"/>
        </w:rPr>
        <w:t>黄蓓</w:t>
      </w:r>
      <w:r>
        <w:rPr>
          <w:sz w:val="16"/>
          <w:szCs w:val="16"/>
          <w:color w:val="231F20"/>
          <w:spacing w:val="-30"/>
        </w:rPr>
        <w:t xml:space="preserve"> </w:t>
      </w:r>
      <w:r>
        <w:rPr>
          <w:sz w:val="16"/>
          <w:szCs w:val="16"/>
          <w:color w:val="231F20"/>
          <w:spacing w:val="-2"/>
        </w:rPr>
        <w:t>.《证候类中药新药临床研究技</w:t>
      </w:r>
      <w:r>
        <w:rPr>
          <w:sz w:val="16"/>
          <w:szCs w:val="16"/>
          <w:color w:val="231F20"/>
          <w:spacing w:val="-3"/>
        </w:rPr>
        <w:t>术指导原则》发布</w:t>
      </w:r>
      <w:r>
        <w:rPr>
          <w:sz w:val="16"/>
          <w:szCs w:val="16"/>
          <w:color w:val="231F20"/>
          <w:spacing w:val="-21"/>
        </w:rPr>
        <w:t xml:space="preserve"> </w:t>
      </w:r>
      <w:r>
        <w:rPr>
          <w:sz w:val="16"/>
          <w:szCs w:val="16"/>
          <w:color w:val="231F20"/>
          <w:spacing w:val="-3"/>
        </w:rPr>
        <w:t>. 中医</w:t>
      </w:r>
      <w:r>
        <w:rPr>
          <w:sz w:val="16"/>
          <w:szCs w:val="16"/>
          <w:color w:val="231F20"/>
        </w:rPr>
        <w:t xml:space="preserve"> </w:t>
      </w:r>
      <w:r>
        <w:rPr>
          <w:sz w:val="16"/>
          <w:szCs w:val="16"/>
          <w:color w:val="231F20"/>
          <w:spacing w:val="-10"/>
        </w:rPr>
        <w:t>药管理杂志</w:t>
      </w:r>
      <w:r>
        <w:rPr>
          <w:sz w:val="16"/>
          <w:szCs w:val="16"/>
          <w:color w:val="231F20"/>
          <w:spacing w:val="-26"/>
        </w:rPr>
        <w:t xml:space="preserve"> </w:t>
      </w:r>
      <w:r>
        <w:rPr>
          <w:sz w:val="16"/>
          <w:szCs w:val="16"/>
          <w:color w:val="231F20"/>
          <w:spacing w:val="-10"/>
        </w:rPr>
        <w:t>,</w:t>
      </w:r>
      <w:r>
        <w:rPr>
          <w:sz w:val="16"/>
          <w:szCs w:val="16"/>
          <w:color w:val="231F20"/>
          <w:spacing w:val="-36"/>
        </w:rPr>
        <w:t xml:space="preserve"> </w:t>
      </w:r>
      <w:r>
        <w:rPr>
          <w:sz w:val="16"/>
          <w:szCs w:val="16"/>
          <w:color w:val="231F20"/>
          <w:spacing w:val="-10"/>
        </w:rPr>
        <w:t>2018,</w:t>
      </w:r>
      <w:r>
        <w:rPr>
          <w:sz w:val="16"/>
          <w:szCs w:val="16"/>
          <w:color w:val="231F20"/>
          <w:spacing w:val="-37"/>
        </w:rPr>
        <w:t xml:space="preserve"> </w:t>
      </w:r>
      <w:r>
        <w:rPr>
          <w:sz w:val="16"/>
          <w:szCs w:val="16"/>
          <w:color w:val="231F20"/>
          <w:spacing w:val="-10"/>
        </w:rPr>
        <w:t>26(21):107.</w:t>
      </w:r>
    </w:p>
    <w:p>
      <w:pPr>
        <w:spacing w:line="272" w:lineRule="auto"/>
        <w:sectPr>
          <w:type w:val="continuous"/>
          <w:pgSz w:w="11906" w:h="16838"/>
          <w:pgMar w:top="1372" w:right="1054" w:bottom="0" w:left="407" w:header="1049" w:footer="0" w:gutter="0"/>
          <w:cols w:equalWidth="0" w:num="2">
            <w:col w:w="5476" w:space="100"/>
            <w:col w:w="4868" w:space="0"/>
          </w:cols>
        </w:sectPr>
        <w:rPr>
          <w:sz w:val="16"/>
          <w:szCs w:val="16"/>
        </w:rPr>
      </w:pPr>
    </w:p>
    <w:p>
      <w:pPr>
        <w:spacing w:line="176" w:lineRule="exact"/>
        <w:rPr/>
      </w:pPr>
      <w:r/>
    </w:p>
    <w:p>
      <w:pPr>
        <w:spacing w:line="176" w:lineRule="exact"/>
        <w:sectPr>
          <w:headerReference w:type="default" r:id="rId3"/>
          <w:pgSz w:w="11906" w:h="16838"/>
          <w:pgMar w:top="1372" w:right="937" w:bottom="0" w:left="407" w:header="1049" w:footer="0" w:gutter="0"/>
          <w:cols w:equalWidth="0" w:num="1">
            <w:col w:w="10560" w:space="0"/>
          </w:cols>
        </w:sectPr>
        <w:rPr/>
      </w:pPr>
    </w:p>
    <w:p>
      <w:pPr>
        <w:pStyle w:val="BodyText"/>
        <w:ind w:left="1152" w:right="157" w:hanging="509"/>
        <w:spacing w:before="36" w:line="289" w:lineRule="auto"/>
        <w:rPr>
          <w:sz w:val="16"/>
          <w:szCs w:val="16"/>
        </w:rPr>
      </w:pPr>
      <w:r>
        <w:rPr>
          <w:sz w:val="16"/>
          <w:szCs w:val="16"/>
          <w:color w:val="231F20"/>
          <w:spacing w:val="2"/>
        </w:rPr>
        <w:t>［4］</w:t>
      </w:r>
      <w:r>
        <w:rPr>
          <w:sz w:val="16"/>
          <w:szCs w:val="16"/>
          <w:color w:val="231F20"/>
          <w:spacing w:val="53"/>
        </w:rPr>
        <w:t xml:space="preserve"> </w:t>
      </w:r>
      <w:r>
        <w:rPr>
          <w:sz w:val="16"/>
          <w:szCs w:val="16"/>
          <w:color w:val="231F20"/>
          <w:spacing w:val="2"/>
        </w:rPr>
        <w:t>中华医学会妇产科学分会感染性疾病协作组</w:t>
      </w:r>
      <w:r>
        <w:rPr>
          <w:sz w:val="16"/>
          <w:szCs w:val="16"/>
          <w:color w:val="231F20"/>
          <w:spacing w:val="-29"/>
        </w:rPr>
        <w:t xml:space="preserve"> </w:t>
      </w:r>
      <w:r>
        <w:rPr>
          <w:sz w:val="16"/>
          <w:szCs w:val="16"/>
          <w:color w:val="231F20"/>
          <w:spacing w:val="2"/>
        </w:rPr>
        <w:t>.</w:t>
      </w:r>
      <w:r>
        <w:rPr>
          <w:sz w:val="16"/>
          <w:szCs w:val="16"/>
          <w:color w:val="231F20"/>
          <w:spacing w:val="-17"/>
        </w:rPr>
        <w:t xml:space="preserve"> </w:t>
      </w:r>
      <w:r>
        <w:rPr>
          <w:sz w:val="16"/>
          <w:szCs w:val="16"/>
          <w:color w:val="231F20"/>
          <w:spacing w:val="2"/>
        </w:rPr>
        <w:t>盆腔炎症性疾</w:t>
      </w:r>
      <w:r>
        <w:rPr>
          <w:sz w:val="16"/>
          <w:szCs w:val="16"/>
          <w:color w:val="231F20"/>
        </w:rPr>
        <w:t xml:space="preserve"> </w:t>
      </w:r>
      <w:r>
        <w:rPr>
          <w:sz w:val="16"/>
          <w:szCs w:val="16"/>
          <w:color w:val="231F20"/>
          <w:spacing w:val="-9"/>
        </w:rPr>
        <w:t>病诊治规范</w:t>
      </w:r>
      <w:r>
        <w:rPr>
          <w:sz w:val="16"/>
          <w:szCs w:val="16"/>
          <w:color w:val="231F20"/>
          <w:spacing w:val="-20"/>
        </w:rPr>
        <w:t xml:space="preserve"> </w:t>
      </w:r>
      <w:r>
        <w:rPr>
          <w:sz w:val="16"/>
          <w:szCs w:val="16"/>
          <w:color w:val="231F20"/>
          <w:spacing w:val="-9"/>
        </w:rPr>
        <w:t>(2019</w:t>
      </w:r>
      <w:r>
        <w:rPr>
          <w:sz w:val="16"/>
          <w:szCs w:val="16"/>
          <w:color w:val="231F20"/>
          <w:spacing w:val="-36"/>
        </w:rPr>
        <w:t xml:space="preserve"> </w:t>
      </w:r>
      <w:r>
        <w:rPr>
          <w:sz w:val="16"/>
          <w:szCs w:val="16"/>
          <w:color w:val="231F20"/>
          <w:spacing w:val="-9"/>
        </w:rPr>
        <w:t>修订版</w:t>
      </w:r>
      <w:r>
        <w:rPr>
          <w:sz w:val="16"/>
          <w:szCs w:val="16"/>
          <w:color w:val="231F20"/>
          <w:spacing w:val="-39"/>
        </w:rPr>
        <w:t xml:space="preserve"> </w:t>
      </w:r>
      <w:r>
        <w:rPr>
          <w:sz w:val="16"/>
          <w:szCs w:val="16"/>
          <w:color w:val="231F20"/>
          <w:spacing w:val="-9"/>
        </w:rPr>
        <w:t>). 中华妇产科杂志</w:t>
      </w:r>
      <w:r>
        <w:rPr>
          <w:sz w:val="16"/>
          <w:szCs w:val="16"/>
          <w:color w:val="231F20"/>
          <w:spacing w:val="-31"/>
        </w:rPr>
        <w:t xml:space="preserve"> </w:t>
      </w:r>
      <w:r>
        <w:rPr>
          <w:sz w:val="16"/>
          <w:szCs w:val="16"/>
          <w:color w:val="231F20"/>
          <w:spacing w:val="-9"/>
        </w:rPr>
        <w:t>,</w:t>
      </w:r>
      <w:r>
        <w:rPr>
          <w:sz w:val="16"/>
          <w:szCs w:val="16"/>
          <w:color w:val="231F20"/>
          <w:spacing w:val="-23"/>
        </w:rPr>
        <w:t xml:space="preserve"> </w:t>
      </w:r>
      <w:r>
        <w:rPr>
          <w:sz w:val="16"/>
          <w:szCs w:val="16"/>
          <w:color w:val="231F20"/>
          <w:spacing w:val="-9"/>
        </w:rPr>
        <w:t>2019,</w:t>
      </w:r>
      <w:r>
        <w:rPr>
          <w:sz w:val="16"/>
          <w:szCs w:val="16"/>
          <w:color w:val="231F20"/>
          <w:spacing w:val="-23"/>
        </w:rPr>
        <w:t xml:space="preserve"> </w:t>
      </w:r>
      <w:r>
        <w:rPr>
          <w:sz w:val="16"/>
          <w:szCs w:val="16"/>
          <w:color w:val="231F20"/>
          <w:spacing w:val="-9"/>
        </w:rPr>
        <w:t>54(7):433-</w:t>
      </w:r>
      <w:r>
        <w:rPr>
          <w:sz w:val="16"/>
          <w:szCs w:val="16"/>
          <w:color w:val="231F20"/>
        </w:rPr>
        <w:t xml:space="preserve"> </w:t>
      </w:r>
      <w:r>
        <w:rPr>
          <w:sz w:val="16"/>
          <w:szCs w:val="16"/>
          <w:color w:val="231F20"/>
          <w:spacing w:val="-9"/>
        </w:rPr>
        <w:t>437.</w:t>
      </w:r>
    </w:p>
    <w:p>
      <w:pPr>
        <w:pStyle w:val="BodyText"/>
        <w:ind w:left="1158" w:right="157" w:hanging="515"/>
        <w:spacing w:before="29" w:line="272" w:lineRule="auto"/>
        <w:rPr>
          <w:sz w:val="16"/>
          <w:szCs w:val="16"/>
        </w:rPr>
      </w:pPr>
      <w:r>
        <w:rPr>
          <w:sz w:val="16"/>
          <w:szCs w:val="16"/>
          <w:color w:val="231F20"/>
          <w:spacing w:val="-5"/>
        </w:rPr>
        <w:t>［5］</w:t>
      </w:r>
      <w:r>
        <w:rPr>
          <w:sz w:val="16"/>
          <w:szCs w:val="16"/>
          <w:color w:val="231F20"/>
          <w:spacing w:val="30"/>
        </w:rPr>
        <w:t xml:space="preserve"> </w:t>
      </w:r>
      <w:r>
        <w:rPr>
          <w:sz w:val="16"/>
          <w:szCs w:val="16"/>
          <w:color w:val="231F20"/>
          <w:spacing w:val="-5"/>
        </w:rPr>
        <w:t>生秀杰</w:t>
      </w:r>
      <w:r>
        <w:rPr>
          <w:sz w:val="16"/>
          <w:szCs w:val="16"/>
          <w:color w:val="231F20"/>
          <w:spacing w:val="-31"/>
        </w:rPr>
        <w:t xml:space="preserve"> </w:t>
      </w:r>
      <w:r>
        <w:rPr>
          <w:sz w:val="16"/>
          <w:szCs w:val="16"/>
          <w:color w:val="231F20"/>
          <w:spacing w:val="-5"/>
        </w:rPr>
        <w:t>, 陈敦金</w:t>
      </w:r>
      <w:r>
        <w:rPr>
          <w:sz w:val="16"/>
          <w:szCs w:val="16"/>
          <w:color w:val="231F20"/>
          <w:spacing w:val="-30"/>
        </w:rPr>
        <w:t xml:space="preserve"> </w:t>
      </w:r>
      <w:r>
        <w:rPr>
          <w:sz w:val="16"/>
          <w:szCs w:val="16"/>
          <w:color w:val="231F20"/>
          <w:spacing w:val="-5"/>
        </w:rPr>
        <w:t>.</w:t>
      </w:r>
      <w:r>
        <w:rPr>
          <w:sz w:val="16"/>
          <w:szCs w:val="16"/>
          <w:color w:val="231F20"/>
          <w:spacing w:val="-21"/>
        </w:rPr>
        <w:t xml:space="preserve"> </w:t>
      </w:r>
      <w:r>
        <w:rPr>
          <w:sz w:val="16"/>
          <w:szCs w:val="16"/>
          <w:color w:val="231F20"/>
          <w:spacing w:val="-5"/>
        </w:rPr>
        <w:t>盆腔炎的抗生素合理</w:t>
      </w:r>
      <w:r>
        <w:rPr>
          <w:sz w:val="16"/>
          <w:szCs w:val="16"/>
          <w:color w:val="231F20"/>
          <w:spacing w:val="-6"/>
        </w:rPr>
        <w:t>化应用</w:t>
      </w:r>
      <w:r>
        <w:rPr>
          <w:sz w:val="16"/>
          <w:szCs w:val="16"/>
          <w:color w:val="231F20"/>
          <w:spacing w:val="-30"/>
        </w:rPr>
        <w:t xml:space="preserve"> </w:t>
      </w:r>
      <w:r>
        <w:rPr>
          <w:sz w:val="16"/>
          <w:szCs w:val="16"/>
          <w:color w:val="231F20"/>
          <w:spacing w:val="-6"/>
        </w:rPr>
        <w:t>. 中国实用妇科</w:t>
      </w:r>
      <w:r>
        <w:rPr>
          <w:sz w:val="16"/>
          <w:szCs w:val="16"/>
          <w:color w:val="231F20"/>
        </w:rPr>
        <w:t xml:space="preserve"> </w:t>
      </w:r>
      <w:r>
        <w:rPr>
          <w:sz w:val="16"/>
          <w:szCs w:val="16"/>
          <w:color w:val="231F20"/>
          <w:spacing w:val="-9"/>
        </w:rPr>
        <w:t>与产科杂志</w:t>
      </w:r>
      <w:r>
        <w:rPr>
          <w:sz w:val="16"/>
          <w:szCs w:val="16"/>
          <w:color w:val="231F20"/>
          <w:spacing w:val="-19"/>
        </w:rPr>
        <w:t xml:space="preserve"> </w:t>
      </w:r>
      <w:r>
        <w:rPr>
          <w:sz w:val="16"/>
          <w:szCs w:val="16"/>
          <w:color w:val="231F20"/>
          <w:spacing w:val="-9"/>
        </w:rPr>
        <w:t>,</w:t>
      </w:r>
      <w:r>
        <w:rPr>
          <w:sz w:val="16"/>
          <w:szCs w:val="16"/>
          <w:color w:val="231F20"/>
          <w:spacing w:val="-36"/>
        </w:rPr>
        <w:t xml:space="preserve"> </w:t>
      </w:r>
      <w:r>
        <w:rPr>
          <w:sz w:val="16"/>
          <w:szCs w:val="16"/>
          <w:color w:val="231F20"/>
          <w:spacing w:val="-9"/>
        </w:rPr>
        <w:t>2008,</w:t>
      </w:r>
      <w:r>
        <w:rPr>
          <w:sz w:val="16"/>
          <w:szCs w:val="16"/>
          <w:color w:val="231F20"/>
          <w:spacing w:val="-36"/>
        </w:rPr>
        <w:t xml:space="preserve"> </w:t>
      </w:r>
      <w:r>
        <w:rPr>
          <w:sz w:val="16"/>
          <w:szCs w:val="16"/>
          <w:color w:val="231F20"/>
          <w:spacing w:val="-9"/>
        </w:rPr>
        <w:t>24(4):259-261.</w:t>
      </w:r>
    </w:p>
    <w:p>
      <w:pPr>
        <w:pStyle w:val="BodyText"/>
        <w:ind w:left="1157" w:right="158" w:hanging="514"/>
        <w:spacing w:before="48" w:line="272" w:lineRule="auto"/>
        <w:rPr>
          <w:sz w:val="16"/>
          <w:szCs w:val="16"/>
        </w:rPr>
      </w:pPr>
      <w:r>
        <w:rPr>
          <w:sz w:val="16"/>
          <w:szCs w:val="16"/>
          <w:color w:val="231F20"/>
        </w:rPr>
        <w:t>［6］</w:t>
      </w:r>
      <w:r>
        <w:rPr>
          <w:sz w:val="16"/>
          <w:szCs w:val="16"/>
          <w:color w:val="231F20"/>
          <w:spacing w:val="41"/>
        </w:rPr>
        <w:t xml:space="preserve"> </w:t>
      </w:r>
      <w:r>
        <w:rPr>
          <w:sz w:val="16"/>
          <w:szCs w:val="16"/>
          <w:color w:val="231F20"/>
        </w:rPr>
        <w:t>王莉梅</w:t>
      </w:r>
      <w:r>
        <w:rPr>
          <w:sz w:val="16"/>
          <w:szCs w:val="16"/>
          <w:color w:val="231F20"/>
          <w:spacing w:val="-30"/>
        </w:rPr>
        <w:t xml:space="preserve"> </w:t>
      </w:r>
      <w:r>
        <w:rPr>
          <w:sz w:val="16"/>
          <w:szCs w:val="16"/>
          <w:color w:val="231F20"/>
        </w:rPr>
        <w:t>,</w:t>
      </w:r>
      <w:r>
        <w:rPr>
          <w:sz w:val="16"/>
          <w:szCs w:val="16"/>
          <w:color w:val="231F20"/>
          <w:spacing w:val="-15"/>
        </w:rPr>
        <w:t xml:space="preserve"> </w:t>
      </w:r>
      <w:r>
        <w:rPr>
          <w:sz w:val="16"/>
          <w:szCs w:val="16"/>
          <w:color w:val="231F20"/>
        </w:rPr>
        <w:t>付秀娟</w:t>
      </w:r>
      <w:r>
        <w:rPr>
          <w:sz w:val="16"/>
          <w:szCs w:val="16"/>
          <w:color w:val="231F20"/>
          <w:spacing w:val="-30"/>
        </w:rPr>
        <w:t xml:space="preserve"> </w:t>
      </w:r>
      <w:r>
        <w:rPr>
          <w:sz w:val="16"/>
          <w:szCs w:val="16"/>
          <w:color w:val="231F20"/>
        </w:rPr>
        <w:t>,</w:t>
      </w:r>
      <w:r>
        <w:rPr>
          <w:sz w:val="16"/>
          <w:szCs w:val="16"/>
          <w:color w:val="231F20"/>
          <w:spacing w:val="-16"/>
        </w:rPr>
        <w:t xml:space="preserve"> </w:t>
      </w:r>
      <w:r>
        <w:rPr>
          <w:sz w:val="16"/>
          <w:szCs w:val="16"/>
          <w:color w:val="231F20"/>
        </w:rPr>
        <w:t>姚铭</w:t>
      </w:r>
      <w:r>
        <w:rPr>
          <w:sz w:val="16"/>
          <w:szCs w:val="16"/>
          <w:color w:val="231F20"/>
          <w:spacing w:val="-29"/>
        </w:rPr>
        <w:t xml:space="preserve"> </w:t>
      </w:r>
      <w:r>
        <w:rPr>
          <w:sz w:val="16"/>
          <w:szCs w:val="16"/>
          <w:color w:val="231F20"/>
        </w:rPr>
        <w:t>.</w:t>
      </w:r>
      <w:r>
        <w:rPr>
          <w:sz w:val="16"/>
          <w:szCs w:val="16"/>
          <w:color w:val="231F20"/>
          <w:spacing w:val="-16"/>
        </w:rPr>
        <w:t xml:space="preserve"> </w:t>
      </w:r>
      <w:r>
        <w:rPr>
          <w:sz w:val="16"/>
          <w:szCs w:val="16"/>
          <w:color w:val="231F20"/>
        </w:rPr>
        <w:t>莫西沙星在中国治疗急性盆腔炎的 </w:t>
      </w:r>
      <w:r>
        <w:rPr>
          <w:sz w:val="16"/>
          <w:szCs w:val="16"/>
          <w:color w:val="231F20"/>
          <w:spacing w:val="-8"/>
        </w:rPr>
        <w:t>Meta</w:t>
      </w:r>
      <w:r>
        <w:rPr>
          <w:sz w:val="16"/>
          <w:szCs w:val="16"/>
          <w:color w:val="231F20"/>
          <w:spacing w:val="-37"/>
        </w:rPr>
        <w:t xml:space="preserve"> </w:t>
      </w:r>
      <w:r>
        <w:rPr>
          <w:sz w:val="16"/>
          <w:szCs w:val="16"/>
          <w:color w:val="231F20"/>
          <w:spacing w:val="-8"/>
        </w:rPr>
        <w:t>分析</w:t>
      </w:r>
      <w:r>
        <w:rPr>
          <w:sz w:val="16"/>
          <w:szCs w:val="16"/>
          <w:color w:val="231F20"/>
          <w:spacing w:val="-30"/>
        </w:rPr>
        <w:t xml:space="preserve"> </w:t>
      </w:r>
      <w:r>
        <w:rPr>
          <w:sz w:val="16"/>
          <w:szCs w:val="16"/>
          <w:color w:val="231F20"/>
          <w:spacing w:val="-8"/>
        </w:rPr>
        <w:t>.</w:t>
      </w:r>
      <w:r>
        <w:rPr>
          <w:sz w:val="16"/>
          <w:szCs w:val="16"/>
          <w:color w:val="231F20"/>
          <w:spacing w:val="-21"/>
        </w:rPr>
        <w:t xml:space="preserve"> </w:t>
      </w:r>
      <w:r>
        <w:rPr>
          <w:sz w:val="16"/>
          <w:szCs w:val="16"/>
          <w:color w:val="231F20"/>
          <w:spacing w:val="-8"/>
        </w:rPr>
        <w:t>中国生化药物杂志</w:t>
      </w:r>
      <w:r>
        <w:rPr>
          <w:sz w:val="16"/>
          <w:szCs w:val="16"/>
          <w:color w:val="231F20"/>
          <w:spacing w:val="-32"/>
        </w:rPr>
        <w:t xml:space="preserve"> </w:t>
      </w:r>
      <w:r>
        <w:rPr>
          <w:sz w:val="16"/>
          <w:szCs w:val="16"/>
          <w:color w:val="231F20"/>
          <w:spacing w:val="-8"/>
        </w:rPr>
        <w:t>,</w:t>
      </w:r>
      <w:r>
        <w:rPr>
          <w:sz w:val="16"/>
          <w:szCs w:val="16"/>
          <w:color w:val="231F20"/>
          <w:spacing w:val="-37"/>
        </w:rPr>
        <w:t xml:space="preserve"> </w:t>
      </w:r>
      <w:r>
        <w:rPr>
          <w:sz w:val="16"/>
          <w:szCs w:val="16"/>
          <w:color w:val="231F20"/>
          <w:spacing w:val="-8"/>
        </w:rPr>
        <w:t>2015,</w:t>
      </w:r>
      <w:r>
        <w:rPr>
          <w:sz w:val="16"/>
          <w:szCs w:val="16"/>
          <w:color w:val="231F20"/>
          <w:spacing w:val="-33"/>
        </w:rPr>
        <w:t xml:space="preserve"> </w:t>
      </w:r>
      <w:r>
        <w:rPr>
          <w:sz w:val="16"/>
          <w:szCs w:val="16"/>
          <w:color w:val="231F20"/>
          <w:spacing w:val="-8"/>
        </w:rPr>
        <w:t>35(1</w:t>
      </w:r>
      <w:r>
        <w:rPr>
          <w:sz w:val="16"/>
          <w:szCs w:val="16"/>
          <w:color w:val="231F20"/>
          <w:spacing w:val="-9"/>
        </w:rPr>
        <w:t>0):172-182.</w:t>
      </w:r>
    </w:p>
    <w:p>
      <w:pPr>
        <w:pStyle w:val="BodyText"/>
        <w:ind w:left="1154" w:right="157" w:hanging="511"/>
        <w:spacing w:before="48" w:line="272" w:lineRule="auto"/>
        <w:rPr>
          <w:sz w:val="16"/>
          <w:szCs w:val="16"/>
        </w:rPr>
      </w:pPr>
      <w:r>
        <w:rPr>
          <w:sz w:val="16"/>
          <w:szCs w:val="16"/>
          <w:color w:val="231F20"/>
          <w:spacing w:val="-5"/>
        </w:rPr>
        <w:t>［7］</w:t>
      </w:r>
      <w:r>
        <w:rPr>
          <w:sz w:val="16"/>
          <w:szCs w:val="16"/>
          <w:color w:val="231F20"/>
          <w:spacing w:val="49"/>
        </w:rPr>
        <w:t xml:space="preserve"> </w:t>
      </w:r>
      <w:r>
        <w:rPr>
          <w:sz w:val="16"/>
          <w:szCs w:val="16"/>
          <w:color w:val="231F20"/>
          <w:spacing w:val="-5"/>
        </w:rPr>
        <w:t>胡付品</w:t>
      </w:r>
      <w:r>
        <w:rPr>
          <w:sz w:val="16"/>
          <w:szCs w:val="16"/>
          <w:color w:val="231F20"/>
          <w:spacing w:val="-31"/>
        </w:rPr>
        <w:t xml:space="preserve"> </w:t>
      </w:r>
      <w:r>
        <w:rPr>
          <w:sz w:val="16"/>
          <w:szCs w:val="16"/>
          <w:color w:val="231F20"/>
          <w:spacing w:val="-5"/>
        </w:rPr>
        <w:t>,</w:t>
      </w:r>
      <w:r>
        <w:rPr>
          <w:sz w:val="16"/>
          <w:szCs w:val="16"/>
          <w:color w:val="231F20"/>
          <w:spacing w:val="-24"/>
        </w:rPr>
        <w:t xml:space="preserve"> </w:t>
      </w:r>
      <w:r>
        <w:rPr>
          <w:sz w:val="16"/>
          <w:szCs w:val="16"/>
          <w:color w:val="231F20"/>
          <w:spacing w:val="-5"/>
        </w:rPr>
        <w:t>郭燕</w:t>
      </w:r>
      <w:r>
        <w:rPr>
          <w:sz w:val="16"/>
          <w:szCs w:val="16"/>
          <w:color w:val="231F20"/>
          <w:spacing w:val="-31"/>
        </w:rPr>
        <w:t xml:space="preserve"> </w:t>
      </w:r>
      <w:r>
        <w:rPr>
          <w:sz w:val="16"/>
          <w:szCs w:val="16"/>
          <w:color w:val="231F20"/>
          <w:spacing w:val="-5"/>
        </w:rPr>
        <w:t>,</w:t>
      </w:r>
      <w:r>
        <w:rPr>
          <w:sz w:val="16"/>
          <w:szCs w:val="16"/>
          <w:color w:val="231F20"/>
          <w:spacing w:val="-24"/>
        </w:rPr>
        <w:t xml:space="preserve"> </w:t>
      </w:r>
      <w:r>
        <w:rPr>
          <w:sz w:val="16"/>
          <w:szCs w:val="16"/>
          <w:color w:val="231F20"/>
          <w:spacing w:val="-5"/>
        </w:rPr>
        <w:t>朱德妹</w:t>
      </w:r>
      <w:r>
        <w:rPr>
          <w:sz w:val="16"/>
          <w:szCs w:val="16"/>
          <w:color w:val="231F20"/>
          <w:spacing w:val="-32"/>
        </w:rPr>
        <w:t xml:space="preserve"> </w:t>
      </w:r>
      <w:r>
        <w:rPr>
          <w:sz w:val="16"/>
          <w:szCs w:val="16"/>
          <w:color w:val="231F20"/>
          <w:spacing w:val="-5"/>
        </w:rPr>
        <w:t>,</w:t>
      </w:r>
      <w:r>
        <w:rPr>
          <w:sz w:val="16"/>
          <w:szCs w:val="16"/>
          <w:color w:val="231F20"/>
          <w:spacing w:val="-21"/>
        </w:rPr>
        <w:t xml:space="preserve"> </w:t>
      </w:r>
      <w:r>
        <w:rPr>
          <w:sz w:val="16"/>
          <w:szCs w:val="16"/>
          <w:color w:val="231F20"/>
          <w:spacing w:val="-5"/>
        </w:rPr>
        <w:t>等</w:t>
      </w:r>
      <w:r>
        <w:rPr>
          <w:sz w:val="16"/>
          <w:szCs w:val="16"/>
          <w:color w:val="231F20"/>
          <w:spacing w:val="-31"/>
        </w:rPr>
        <w:t xml:space="preserve"> </w:t>
      </w:r>
      <w:r>
        <w:rPr>
          <w:sz w:val="16"/>
          <w:szCs w:val="16"/>
          <w:color w:val="231F20"/>
          <w:spacing w:val="-5"/>
        </w:rPr>
        <w:t>.</w:t>
      </w:r>
      <w:r>
        <w:rPr>
          <w:sz w:val="16"/>
          <w:szCs w:val="16"/>
          <w:color w:val="231F20"/>
          <w:spacing w:val="-23"/>
        </w:rPr>
        <w:t xml:space="preserve"> </w:t>
      </w:r>
      <w:r>
        <w:rPr>
          <w:sz w:val="16"/>
          <w:szCs w:val="16"/>
          <w:color w:val="231F20"/>
          <w:spacing w:val="-5"/>
        </w:rPr>
        <w:t>2019</w:t>
      </w:r>
      <w:r>
        <w:rPr>
          <w:sz w:val="16"/>
          <w:szCs w:val="16"/>
          <w:color w:val="231F20"/>
          <w:spacing w:val="-22"/>
        </w:rPr>
        <w:t xml:space="preserve"> </w:t>
      </w:r>
      <w:r>
        <w:rPr>
          <w:sz w:val="16"/>
          <w:szCs w:val="16"/>
          <w:color w:val="231F20"/>
          <w:spacing w:val="-5"/>
        </w:rPr>
        <w:t>年</w:t>
      </w:r>
      <w:r>
        <w:rPr>
          <w:sz w:val="16"/>
          <w:szCs w:val="16"/>
          <w:color w:val="231F20"/>
          <w:spacing w:val="-33"/>
        </w:rPr>
        <w:t xml:space="preserve"> </w:t>
      </w:r>
      <w:r>
        <w:rPr>
          <w:sz w:val="16"/>
          <w:szCs w:val="16"/>
          <w:color w:val="231F20"/>
          <w:spacing w:val="-5"/>
        </w:rPr>
        <w:t>CHINET</w:t>
      </w:r>
      <w:r>
        <w:rPr>
          <w:sz w:val="16"/>
          <w:szCs w:val="16"/>
          <w:color w:val="231F20"/>
          <w:spacing w:val="-21"/>
        </w:rPr>
        <w:t xml:space="preserve"> </w:t>
      </w:r>
      <w:r>
        <w:rPr>
          <w:sz w:val="16"/>
          <w:szCs w:val="16"/>
          <w:color w:val="231F20"/>
          <w:spacing w:val="-5"/>
        </w:rPr>
        <w:t>三级医院细菌耐</w:t>
      </w:r>
      <w:r>
        <w:rPr>
          <w:sz w:val="16"/>
          <w:szCs w:val="16"/>
          <w:color w:val="231F20"/>
        </w:rPr>
        <w:t xml:space="preserve"> </w:t>
      </w:r>
      <w:r>
        <w:rPr>
          <w:sz w:val="16"/>
          <w:szCs w:val="16"/>
          <w:color w:val="231F20"/>
          <w:spacing w:val="-8"/>
        </w:rPr>
        <w:t>药监测</w:t>
      </w:r>
      <w:r>
        <w:rPr>
          <w:sz w:val="16"/>
          <w:szCs w:val="16"/>
          <w:color w:val="231F20"/>
          <w:spacing w:val="-31"/>
        </w:rPr>
        <w:t xml:space="preserve"> </w:t>
      </w:r>
      <w:r>
        <w:rPr>
          <w:sz w:val="16"/>
          <w:szCs w:val="16"/>
          <w:color w:val="231F20"/>
          <w:spacing w:val="-8"/>
        </w:rPr>
        <w:t>.</w:t>
      </w:r>
      <w:r>
        <w:rPr>
          <w:sz w:val="16"/>
          <w:szCs w:val="16"/>
          <w:color w:val="231F20"/>
          <w:spacing w:val="-21"/>
        </w:rPr>
        <w:t xml:space="preserve"> </w:t>
      </w:r>
      <w:r>
        <w:rPr>
          <w:sz w:val="16"/>
          <w:szCs w:val="16"/>
          <w:color w:val="231F20"/>
          <w:spacing w:val="-8"/>
        </w:rPr>
        <w:t>中国感染与化疗杂志</w:t>
      </w:r>
      <w:r>
        <w:rPr>
          <w:sz w:val="16"/>
          <w:szCs w:val="16"/>
          <w:color w:val="231F20"/>
          <w:spacing w:val="-32"/>
        </w:rPr>
        <w:t xml:space="preserve"> </w:t>
      </w:r>
      <w:r>
        <w:rPr>
          <w:sz w:val="16"/>
          <w:szCs w:val="16"/>
          <w:color w:val="231F20"/>
          <w:spacing w:val="-8"/>
        </w:rPr>
        <w:t>,</w:t>
      </w:r>
      <w:r>
        <w:rPr>
          <w:sz w:val="16"/>
          <w:szCs w:val="16"/>
          <w:color w:val="231F20"/>
          <w:spacing w:val="-36"/>
        </w:rPr>
        <w:t xml:space="preserve"> </w:t>
      </w:r>
      <w:r>
        <w:rPr>
          <w:sz w:val="16"/>
          <w:szCs w:val="16"/>
          <w:color w:val="231F20"/>
          <w:spacing w:val="-8"/>
        </w:rPr>
        <w:t>2020,</w:t>
      </w:r>
      <w:r>
        <w:rPr>
          <w:sz w:val="16"/>
          <w:szCs w:val="16"/>
          <w:color w:val="231F20"/>
          <w:spacing w:val="-37"/>
        </w:rPr>
        <w:t xml:space="preserve"> </w:t>
      </w:r>
      <w:r>
        <w:rPr>
          <w:sz w:val="16"/>
          <w:szCs w:val="16"/>
          <w:color w:val="231F20"/>
          <w:spacing w:val="-8"/>
        </w:rPr>
        <w:t>2</w:t>
      </w:r>
      <w:r>
        <w:rPr>
          <w:sz w:val="16"/>
          <w:szCs w:val="16"/>
          <w:color w:val="231F20"/>
          <w:spacing w:val="-9"/>
        </w:rPr>
        <w:t>0(3):233-243.</w:t>
      </w:r>
    </w:p>
    <w:p>
      <w:pPr>
        <w:pStyle w:val="BodyText"/>
        <w:ind w:left="643"/>
        <w:spacing w:before="48" w:line="211" w:lineRule="exact"/>
        <w:rPr>
          <w:sz w:val="16"/>
          <w:szCs w:val="16"/>
        </w:rPr>
      </w:pPr>
      <w:r>
        <w:rPr>
          <w:sz w:val="16"/>
          <w:szCs w:val="16"/>
          <w:color w:val="231F20"/>
          <w:spacing w:val="-4"/>
          <w:position w:val="1"/>
        </w:rPr>
        <w:t>［8］</w:t>
      </w:r>
      <w:r>
        <w:rPr>
          <w:sz w:val="16"/>
          <w:szCs w:val="16"/>
          <w:color w:val="231F20"/>
          <w:spacing w:val="28"/>
          <w:position w:val="1"/>
        </w:rPr>
        <w:t xml:space="preserve"> </w:t>
      </w:r>
      <w:r>
        <w:rPr>
          <w:sz w:val="16"/>
          <w:szCs w:val="16"/>
          <w:color w:val="231F20"/>
          <w:spacing w:val="-4"/>
          <w:position w:val="1"/>
        </w:rPr>
        <w:t>潘传巍</w:t>
      </w:r>
      <w:r>
        <w:rPr>
          <w:sz w:val="16"/>
          <w:szCs w:val="16"/>
          <w:color w:val="231F20"/>
          <w:spacing w:val="-31"/>
          <w:position w:val="1"/>
        </w:rPr>
        <w:t xml:space="preserve"> </w:t>
      </w:r>
      <w:r>
        <w:rPr>
          <w:sz w:val="16"/>
          <w:szCs w:val="16"/>
          <w:color w:val="231F20"/>
          <w:spacing w:val="-4"/>
          <w:position w:val="1"/>
        </w:rPr>
        <w:t>,</w:t>
      </w:r>
      <w:r>
        <w:rPr>
          <w:sz w:val="16"/>
          <w:szCs w:val="16"/>
          <w:color w:val="231F20"/>
          <w:spacing w:val="-22"/>
          <w:position w:val="1"/>
        </w:rPr>
        <w:t xml:space="preserve"> </w:t>
      </w:r>
      <w:r>
        <w:rPr>
          <w:sz w:val="16"/>
          <w:szCs w:val="16"/>
          <w:color w:val="231F20"/>
          <w:spacing w:val="-4"/>
          <w:position w:val="1"/>
        </w:rPr>
        <w:t>窦立新</w:t>
      </w:r>
      <w:r>
        <w:rPr>
          <w:sz w:val="16"/>
          <w:szCs w:val="16"/>
          <w:color w:val="231F20"/>
          <w:spacing w:val="-31"/>
          <w:position w:val="1"/>
        </w:rPr>
        <w:t xml:space="preserve"> </w:t>
      </w:r>
      <w:r>
        <w:rPr>
          <w:sz w:val="16"/>
          <w:szCs w:val="16"/>
          <w:color w:val="231F20"/>
          <w:spacing w:val="-4"/>
          <w:position w:val="1"/>
        </w:rPr>
        <w:t>,</w:t>
      </w:r>
      <w:r>
        <w:rPr>
          <w:sz w:val="16"/>
          <w:szCs w:val="16"/>
          <w:color w:val="231F20"/>
          <w:spacing w:val="-23"/>
          <w:position w:val="1"/>
        </w:rPr>
        <w:t xml:space="preserve"> </w:t>
      </w:r>
      <w:r>
        <w:rPr>
          <w:sz w:val="16"/>
          <w:szCs w:val="16"/>
          <w:color w:val="231F20"/>
          <w:spacing w:val="-4"/>
          <w:position w:val="1"/>
        </w:rPr>
        <w:t>李凤玲</w:t>
      </w:r>
      <w:r>
        <w:rPr>
          <w:sz w:val="16"/>
          <w:szCs w:val="16"/>
          <w:color w:val="231F20"/>
          <w:spacing w:val="-30"/>
          <w:position w:val="1"/>
        </w:rPr>
        <w:t xml:space="preserve"> </w:t>
      </w:r>
      <w:r>
        <w:rPr>
          <w:sz w:val="16"/>
          <w:szCs w:val="16"/>
          <w:color w:val="231F20"/>
          <w:spacing w:val="-4"/>
          <w:position w:val="1"/>
        </w:rPr>
        <w:t>.</w:t>
      </w:r>
      <w:r>
        <w:rPr>
          <w:sz w:val="16"/>
          <w:szCs w:val="16"/>
          <w:color w:val="231F20"/>
          <w:spacing w:val="-21"/>
          <w:position w:val="1"/>
        </w:rPr>
        <w:t xml:space="preserve"> </w:t>
      </w:r>
      <w:r>
        <w:rPr>
          <w:sz w:val="16"/>
          <w:szCs w:val="16"/>
          <w:color w:val="231F20"/>
          <w:spacing w:val="-4"/>
          <w:position w:val="1"/>
        </w:rPr>
        <w:t>盆炎净颗粒剂体内外抑菌作</w:t>
      </w:r>
      <w:r>
        <w:rPr>
          <w:sz w:val="16"/>
          <w:szCs w:val="16"/>
          <w:color w:val="231F20"/>
          <w:spacing w:val="-5"/>
          <w:position w:val="1"/>
        </w:rPr>
        <w:t>用的研</w:t>
      </w:r>
    </w:p>
    <w:p>
      <w:pPr>
        <w:spacing w:line="10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510"/>
        <w:spacing w:before="35" w:line="211" w:lineRule="exact"/>
        <w:rPr>
          <w:sz w:val="16"/>
          <w:szCs w:val="16"/>
        </w:rPr>
      </w:pPr>
      <w:r>
        <w:rPr>
          <w:sz w:val="16"/>
          <w:szCs w:val="16"/>
          <w:color w:val="231F20"/>
          <w:spacing w:val="-10"/>
          <w:position w:val="1"/>
        </w:rPr>
        <w:t>究</w:t>
      </w:r>
      <w:r>
        <w:rPr>
          <w:sz w:val="16"/>
          <w:szCs w:val="16"/>
          <w:color w:val="231F20"/>
          <w:spacing w:val="-31"/>
          <w:position w:val="1"/>
        </w:rPr>
        <w:t xml:space="preserve"> </w:t>
      </w:r>
      <w:r>
        <w:rPr>
          <w:sz w:val="16"/>
          <w:szCs w:val="16"/>
          <w:color w:val="231F20"/>
          <w:spacing w:val="-10"/>
          <w:position w:val="1"/>
        </w:rPr>
        <w:t>.</w:t>
      </w:r>
      <w:r>
        <w:rPr>
          <w:sz w:val="16"/>
          <w:szCs w:val="16"/>
          <w:color w:val="231F20"/>
          <w:spacing w:val="-29"/>
          <w:position w:val="1"/>
        </w:rPr>
        <w:t xml:space="preserve"> </w:t>
      </w:r>
      <w:r>
        <w:rPr>
          <w:sz w:val="16"/>
          <w:szCs w:val="16"/>
          <w:color w:val="231F20"/>
          <w:spacing w:val="-10"/>
          <w:position w:val="1"/>
        </w:rPr>
        <w:t>时珍国医国药</w:t>
      </w:r>
      <w:r>
        <w:rPr>
          <w:sz w:val="16"/>
          <w:szCs w:val="16"/>
          <w:color w:val="231F20"/>
          <w:spacing w:val="-31"/>
          <w:position w:val="1"/>
        </w:rPr>
        <w:t xml:space="preserve"> </w:t>
      </w:r>
      <w:r>
        <w:rPr>
          <w:sz w:val="16"/>
          <w:szCs w:val="16"/>
          <w:color w:val="231F20"/>
          <w:spacing w:val="-10"/>
          <w:position w:val="1"/>
        </w:rPr>
        <w:t>.</w:t>
      </w:r>
      <w:r>
        <w:rPr>
          <w:sz w:val="16"/>
          <w:szCs w:val="16"/>
          <w:color w:val="231F20"/>
          <w:spacing w:val="-36"/>
          <w:position w:val="1"/>
        </w:rPr>
        <w:t xml:space="preserve"> </w:t>
      </w:r>
      <w:r>
        <w:rPr>
          <w:sz w:val="16"/>
          <w:szCs w:val="16"/>
          <w:color w:val="231F20"/>
          <w:spacing w:val="-10"/>
          <w:position w:val="1"/>
        </w:rPr>
        <w:t>2004,</w:t>
      </w:r>
      <w:r>
        <w:rPr>
          <w:sz w:val="16"/>
          <w:szCs w:val="16"/>
          <w:color w:val="231F20"/>
          <w:spacing w:val="-24"/>
          <w:position w:val="1"/>
        </w:rPr>
        <w:t xml:space="preserve"> </w:t>
      </w:r>
      <w:r>
        <w:rPr>
          <w:sz w:val="16"/>
          <w:szCs w:val="16"/>
          <w:color w:val="231F20"/>
          <w:spacing w:val="-10"/>
          <w:position w:val="1"/>
        </w:rPr>
        <w:t>15(9):566-56</w:t>
      </w:r>
      <w:r>
        <w:rPr>
          <w:sz w:val="16"/>
          <w:szCs w:val="16"/>
          <w:color w:val="231F20"/>
          <w:spacing w:val="-11"/>
          <w:position w:val="1"/>
        </w:rPr>
        <w:t>7.</w:t>
      </w:r>
    </w:p>
    <w:p>
      <w:pPr>
        <w:pStyle w:val="BodyText"/>
        <w:ind w:left="512" w:right="82" w:hanging="513"/>
        <w:spacing w:before="48" w:line="272" w:lineRule="auto"/>
        <w:rPr>
          <w:sz w:val="16"/>
          <w:szCs w:val="16"/>
        </w:rPr>
      </w:pPr>
      <w:r>
        <w:rPr>
          <w:sz w:val="16"/>
          <w:szCs w:val="16"/>
          <w:color w:val="231F20"/>
          <w:spacing w:val="-8"/>
        </w:rPr>
        <w:t>［9］</w:t>
      </w:r>
      <w:r>
        <w:rPr>
          <w:sz w:val="16"/>
          <w:szCs w:val="16"/>
          <w:color w:val="231F20"/>
          <w:spacing w:val="47"/>
        </w:rPr>
        <w:t xml:space="preserve"> </w:t>
      </w:r>
      <w:r>
        <w:rPr>
          <w:sz w:val="16"/>
          <w:szCs w:val="16"/>
          <w:color w:val="231F20"/>
          <w:spacing w:val="-8"/>
        </w:rPr>
        <w:t>向慧</w:t>
      </w:r>
      <w:r>
        <w:rPr>
          <w:sz w:val="16"/>
          <w:szCs w:val="16"/>
          <w:color w:val="231F20"/>
          <w:spacing w:val="-32"/>
        </w:rPr>
        <w:t xml:space="preserve"> </w:t>
      </w:r>
      <w:r>
        <w:rPr>
          <w:sz w:val="16"/>
          <w:szCs w:val="16"/>
          <w:color w:val="231F20"/>
          <w:spacing w:val="-8"/>
        </w:rPr>
        <w:t>,</w:t>
      </w:r>
      <w:r>
        <w:rPr>
          <w:sz w:val="16"/>
          <w:szCs w:val="16"/>
          <w:color w:val="231F20"/>
          <w:spacing w:val="-27"/>
        </w:rPr>
        <w:t xml:space="preserve"> </w:t>
      </w:r>
      <w:r>
        <w:rPr>
          <w:sz w:val="16"/>
          <w:szCs w:val="16"/>
          <w:color w:val="231F20"/>
          <w:spacing w:val="-8"/>
        </w:rPr>
        <w:t>解存芝</w:t>
      </w:r>
      <w:r>
        <w:rPr>
          <w:sz w:val="16"/>
          <w:szCs w:val="16"/>
          <w:color w:val="231F20"/>
          <w:spacing w:val="-32"/>
        </w:rPr>
        <w:t xml:space="preserve"> </w:t>
      </w:r>
      <w:r>
        <w:rPr>
          <w:sz w:val="16"/>
          <w:szCs w:val="16"/>
          <w:color w:val="231F20"/>
          <w:spacing w:val="-8"/>
        </w:rPr>
        <w:t>,</w:t>
      </w:r>
      <w:r>
        <w:rPr>
          <w:sz w:val="16"/>
          <w:szCs w:val="16"/>
          <w:color w:val="231F20"/>
          <w:spacing w:val="-20"/>
        </w:rPr>
        <w:t xml:space="preserve"> </w:t>
      </w:r>
      <w:r>
        <w:rPr>
          <w:sz w:val="16"/>
          <w:szCs w:val="16"/>
          <w:color w:val="231F20"/>
          <w:spacing w:val="-8"/>
        </w:rPr>
        <w:t>马寿宠</w:t>
      </w:r>
      <w:r>
        <w:rPr>
          <w:sz w:val="16"/>
          <w:szCs w:val="16"/>
          <w:color w:val="231F20"/>
          <w:spacing w:val="-32"/>
        </w:rPr>
        <w:t xml:space="preserve"> </w:t>
      </w:r>
      <w:r>
        <w:rPr>
          <w:sz w:val="16"/>
          <w:szCs w:val="16"/>
          <w:color w:val="231F20"/>
          <w:spacing w:val="-8"/>
        </w:rPr>
        <w:t>,</w:t>
      </w:r>
      <w:r>
        <w:rPr>
          <w:sz w:val="16"/>
          <w:szCs w:val="16"/>
          <w:color w:val="231F20"/>
          <w:spacing w:val="-24"/>
        </w:rPr>
        <w:t xml:space="preserve"> </w:t>
      </w:r>
      <w:r>
        <w:rPr>
          <w:sz w:val="16"/>
          <w:szCs w:val="16"/>
          <w:color w:val="231F20"/>
          <w:spacing w:val="-8"/>
        </w:rPr>
        <w:t>等</w:t>
      </w:r>
      <w:r>
        <w:rPr>
          <w:sz w:val="16"/>
          <w:szCs w:val="16"/>
          <w:color w:val="231F20"/>
          <w:spacing w:val="-31"/>
        </w:rPr>
        <w:t xml:space="preserve"> </w:t>
      </w:r>
      <w:r>
        <w:rPr>
          <w:sz w:val="16"/>
          <w:szCs w:val="16"/>
          <w:color w:val="231F20"/>
          <w:spacing w:val="-8"/>
        </w:rPr>
        <w:t>. 中西</w:t>
      </w:r>
      <w:r>
        <w:rPr>
          <w:sz w:val="16"/>
          <w:szCs w:val="16"/>
          <w:color w:val="231F20"/>
          <w:spacing w:val="-9"/>
        </w:rPr>
        <w:t>医结合治疗盆腔炎</w:t>
      </w:r>
      <w:r>
        <w:rPr>
          <w:sz w:val="16"/>
          <w:szCs w:val="16"/>
          <w:color w:val="231F20"/>
          <w:spacing w:val="-38"/>
        </w:rPr>
        <w:t xml:space="preserve"> </w:t>
      </w:r>
      <w:r>
        <w:rPr>
          <w:sz w:val="16"/>
          <w:szCs w:val="16"/>
          <w:color w:val="231F20"/>
          <w:spacing w:val="-9"/>
        </w:rPr>
        <w:t>48</w:t>
      </w:r>
      <w:r>
        <w:rPr>
          <w:sz w:val="16"/>
          <w:szCs w:val="16"/>
          <w:color w:val="231F20"/>
          <w:spacing w:val="-36"/>
        </w:rPr>
        <w:t xml:space="preserve"> </w:t>
      </w:r>
      <w:r>
        <w:rPr>
          <w:sz w:val="16"/>
          <w:szCs w:val="16"/>
          <w:color w:val="231F20"/>
          <w:spacing w:val="-9"/>
        </w:rPr>
        <w:t>例疗效</w:t>
      </w:r>
      <w:r>
        <w:rPr>
          <w:sz w:val="16"/>
          <w:szCs w:val="16"/>
          <w:color w:val="231F20"/>
        </w:rPr>
        <w:t xml:space="preserve"> </w:t>
      </w:r>
      <w:r>
        <w:rPr>
          <w:sz w:val="16"/>
          <w:szCs w:val="16"/>
          <w:color w:val="231F20"/>
          <w:spacing w:val="-10"/>
        </w:rPr>
        <w:t>观察</w:t>
      </w:r>
      <w:r>
        <w:rPr>
          <w:sz w:val="16"/>
          <w:szCs w:val="16"/>
          <w:color w:val="231F20"/>
          <w:spacing w:val="-27"/>
        </w:rPr>
        <w:t xml:space="preserve"> </w:t>
      </w:r>
      <w:r>
        <w:rPr>
          <w:sz w:val="16"/>
          <w:szCs w:val="16"/>
          <w:color w:val="231F20"/>
          <w:spacing w:val="-10"/>
        </w:rPr>
        <w:t>.</w:t>
      </w:r>
      <w:r>
        <w:rPr>
          <w:sz w:val="16"/>
          <w:szCs w:val="16"/>
          <w:color w:val="231F20"/>
          <w:spacing w:val="-32"/>
        </w:rPr>
        <w:t xml:space="preserve"> </w:t>
      </w:r>
      <w:r>
        <w:rPr>
          <w:sz w:val="16"/>
          <w:szCs w:val="16"/>
          <w:color w:val="231F20"/>
          <w:spacing w:val="-10"/>
        </w:rPr>
        <w:t>云南中医中药杂志</w:t>
      </w:r>
      <w:r>
        <w:rPr>
          <w:sz w:val="16"/>
          <w:szCs w:val="16"/>
          <w:color w:val="231F20"/>
          <w:spacing w:val="-32"/>
        </w:rPr>
        <w:t xml:space="preserve"> </w:t>
      </w:r>
      <w:r>
        <w:rPr>
          <w:sz w:val="16"/>
          <w:szCs w:val="16"/>
          <w:color w:val="231F20"/>
          <w:spacing w:val="-10"/>
        </w:rPr>
        <w:t>,</w:t>
      </w:r>
      <w:r>
        <w:rPr>
          <w:sz w:val="16"/>
          <w:szCs w:val="16"/>
          <w:color w:val="231F20"/>
          <w:spacing w:val="-36"/>
        </w:rPr>
        <w:t xml:space="preserve"> </w:t>
      </w:r>
      <w:r>
        <w:rPr>
          <w:sz w:val="16"/>
          <w:szCs w:val="16"/>
          <w:color w:val="231F20"/>
          <w:spacing w:val="-10"/>
        </w:rPr>
        <w:t>2005,</w:t>
      </w:r>
      <w:r>
        <w:rPr>
          <w:sz w:val="16"/>
          <w:szCs w:val="16"/>
          <w:color w:val="231F20"/>
          <w:spacing w:val="-37"/>
        </w:rPr>
        <w:t xml:space="preserve"> </w:t>
      </w:r>
      <w:r>
        <w:rPr>
          <w:sz w:val="16"/>
          <w:szCs w:val="16"/>
          <w:color w:val="231F20"/>
          <w:spacing w:val="-10"/>
        </w:rPr>
        <w:t>26(4):7-8.</w:t>
      </w:r>
    </w:p>
    <w:p>
      <w:pPr>
        <w:pStyle w:val="BodyText"/>
        <w:ind w:left="510" w:right="83" w:hanging="510"/>
        <w:spacing w:before="48" w:line="272" w:lineRule="auto"/>
        <w:rPr>
          <w:sz w:val="16"/>
          <w:szCs w:val="16"/>
        </w:rPr>
      </w:pPr>
      <w:r>
        <w:rPr>
          <w:sz w:val="16"/>
          <w:szCs w:val="16"/>
          <w:color w:val="231F20"/>
          <w:spacing w:val="-3"/>
        </w:rPr>
        <w:t>［10］郭青淑</w:t>
      </w:r>
      <w:r>
        <w:rPr>
          <w:sz w:val="16"/>
          <w:szCs w:val="16"/>
          <w:color w:val="231F20"/>
          <w:spacing w:val="-14"/>
        </w:rPr>
        <w:t xml:space="preserve"> </w:t>
      </w:r>
      <w:r>
        <w:rPr>
          <w:sz w:val="16"/>
          <w:szCs w:val="16"/>
          <w:color w:val="231F20"/>
          <w:spacing w:val="-3"/>
        </w:rPr>
        <w:t>,</w:t>
      </w:r>
      <w:r>
        <w:rPr>
          <w:sz w:val="16"/>
          <w:szCs w:val="16"/>
          <w:color w:val="231F20"/>
          <w:spacing w:val="-15"/>
        </w:rPr>
        <w:t xml:space="preserve"> </w:t>
      </w:r>
      <w:r>
        <w:rPr>
          <w:sz w:val="16"/>
          <w:szCs w:val="16"/>
          <w:color w:val="231F20"/>
          <w:spacing w:val="-3"/>
        </w:rPr>
        <w:t>陈双琴</w:t>
      </w:r>
      <w:r>
        <w:rPr>
          <w:sz w:val="16"/>
          <w:szCs w:val="16"/>
          <w:color w:val="231F20"/>
          <w:spacing w:val="-31"/>
        </w:rPr>
        <w:t xml:space="preserve"> </w:t>
      </w:r>
      <w:r>
        <w:rPr>
          <w:sz w:val="16"/>
          <w:szCs w:val="16"/>
          <w:color w:val="231F20"/>
          <w:spacing w:val="-3"/>
        </w:rPr>
        <w:t>.</w:t>
      </w:r>
      <w:r>
        <w:rPr>
          <w:sz w:val="16"/>
          <w:szCs w:val="16"/>
          <w:color w:val="231F20"/>
          <w:spacing w:val="-22"/>
        </w:rPr>
        <w:t xml:space="preserve"> </w:t>
      </w:r>
      <w:r>
        <w:rPr>
          <w:sz w:val="16"/>
          <w:szCs w:val="16"/>
          <w:color w:val="231F20"/>
          <w:spacing w:val="-3"/>
        </w:rPr>
        <w:t>盆炎净胶囊联合达克宁栓治疗急性盆腔炎疗</w:t>
      </w:r>
      <w:r>
        <w:rPr>
          <w:sz w:val="16"/>
          <w:szCs w:val="16"/>
          <w:color w:val="231F20"/>
        </w:rPr>
        <w:t xml:space="preserve"> </w:t>
      </w:r>
      <w:r>
        <w:rPr>
          <w:sz w:val="16"/>
          <w:szCs w:val="16"/>
          <w:color w:val="231F20"/>
          <w:spacing w:val="-10"/>
        </w:rPr>
        <w:t>效观察</w:t>
      </w:r>
      <w:r>
        <w:rPr>
          <w:sz w:val="16"/>
          <w:szCs w:val="16"/>
          <w:color w:val="231F20"/>
          <w:spacing w:val="-31"/>
        </w:rPr>
        <w:t xml:space="preserve"> </w:t>
      </w:r>
      <w:r>
        <w:rPr>
          <w:sz w:val="16"/>
          <w:szCs w:val="16"/>
          <w:color w:val="231F20"/>
          <w:spacing w:val="-10"/>
        </w:rPr>
        <w:t>.</w:t>
      </w:r>
      <w:r>
        <w:rPr>
          <w:sz w:val="16"/>
          <w:szCs w:val="16"/>
          <w:color w:val="231F20"/>
          <w:spacing w:val="-21"/>
        </w:rPr>
        <w:t xml:space="preserve"> </w:t>
      </w:r>
      <w:r>
        <w:rPr>
          <w:sz w:val="16"/>
          <w:szCs w:val="16"/>
          <w:color w:val="231F20"/>
          <w:spacing w:val="-10"/>
        </w:rPr>
        <w:t>国际中医中药杂志</w:t>
      </w:r>
      <w:r>
        <w:rPr>
          <w:sz w:val="16"/>
          <w:szCs w:val="16"/>
          <w:color w:val="231F20"/>
          <w:spacing w:val="-32"/>
        </w:rPr>
        <w:t xml:space="preserve"> </w:t>
      </w:r>
      <w:r>
        <w:rPr>
          <w:sz w:val="16"/>
          <w:szCs w:val="16"/>
          <w:color w:val="231F20"/>
          <w:spacing w:val="-10"/>
        </w:rPr>
        <w:t>,</w:t>
      </w:r>
      <w:r>
        <w:rPr>
          <w:sz w:val="16"/>
          <w:szCs w:val="16"/>
          <w:color w:val="231F20"/>
          <w:spacing w:val="-36"/>
        </w:rPr>
        <w:t xml:space="preserve"> </w:t>
      </w:r>
      <w:r>
        <w:rPr>
          <w:sz w:val="16"/>
          <w:szCs w:val="16"/>
          <w:color w:val="231F20"/>
          <w:spacing w:val="-10"/>
        </w:rPr>
        <w:t>2009,</w:t>
      </w:r>
      <w:r>
        <w:rPr>
          <w:sz w:val="16"/>
          <w:szCs w:val="16"/>
          <w:color w:val="231F20"/>
          <w:spacing w:val="-34"/>
        </w:rPr>
        <w:t xml:space="preserve"> </w:t>
      </w:r>
      <w:r>
        <w:rPr>
          <w:sz w:val="16"/>
          <w:szCs w:val="16"/>
          <w:color w:val="231F20"/>
          <w:spacing w:val="-10"/>
        </w:rPr>
        <w:t>31(7)</w:t>
      </w:r>
      <w:r>
        <w:rPr>
          <w:sz w:val="16"/>
          <w:szCs w:val="16"/>
          <w:color w:val="231F20"/>
          <w:spacing w:val="-11"/>
        </w:rPr>
        <w:t>:246.</w:t>
      </w:r>
    </w:p>
    <w:p>
      <w:pPr>
        <w:pStyle w:val="BodyText"/>
        <w:ind w:left="514" w:right="81" w:hanging="514"/>
        <w:spacing w:before="48" w:line="272" w:lineRule="auto"/>
        <w:rPr>
          <w:sz w:val="16"/>
          <w:szCs w:val="16"/>
        </w:rPr>
      </w:pPr>
      <w:r>
        <w:rPr>
          <w:sz w:val="16"/>
          <w:szCs w:val="16"/>
          <w:color w:val="231F20"/>
          <w:spacing w:val="-2"/>
        </w:rPr>
        <w:t>［11］袁志鹰</w:t>
      </w:r>
      <w:r>
        <w:rPr>
          <w:sz w:val="16"/>
          <w:szCs w:val="16"/>
          <w:color w:val="231F20"/>
          <w:spacing w:val="-20"/>
        </w:rPr>
        <w:t xml:space="preserve"> </w:t>
      </w:r>
      <w:r>
        <w:rPr>
          <w:sz w:val="16"/>
          <w:szCs w:val="16"/>
          <w:color w:val="231F20"/>
          <w:spacing w:val="-2"/>
        </w:rPr>
        <w:t>,</w:t>
      </w:r>
      <w:r>
        <w:rPr>
          <w:sz w:val="16"/>
          <w:szCs w:val="16"/>
          <w:color w:val="231F20"/>
          <w:spacing w:val="-19"/>
        </w:rPr>
        <w:t xml:space="preserve"> </w:t>
      </w:r>
      <w:r>
        <w:rPr>
          <w:sz w:val="16"/>
          <w:szCs w:val="16"/>
          <w:color w:val="231F20"/>
          <w:spacing w:val="-2"/>
        </w:rPr>
        <w:t>杨岩涛</w:t>
      </w:r>
      <w:r>
        <w:rPr>
          <w:sz w:val="16"/>
          <w:szCs w:val="16"/>
          <w:color w:val="231F20"/>
          <w:spacing w:val="-31"/>
        </w:rPr>
        <w:t xml:space="preserve"> </w:t>
      </w:r>
      <w:r>
        <w:rPr>
          <w:sz w:val="16"/>
          <w:szCs w:val="16"/>
          <w:color w:val="231F20"/>
          <w:spacing w:val="-2"/>
        </w:rPr>
        <w:t>,</w:t>
      </w:r>
      <w:r>
        <w:rPr>
          <w:sz w:val="16"/>
          <w:szCs w:val="16"/>
          <w:color w:val="231F20"/>
          <w:spacing w:val="-19"/>
        </w:rPr>
        <w:t xml:space="preserve"> </w:t>
      </w:r>
      <w:r>
        <w:rPr>
          <w:sz w:val="16"/>
          <w:szCs w:val="16"/>
          <w:color w:val="231F20"/>
          <w:spacing w:val="-2"/>
        </w:rPr>
        <w:t>李荣东</w:t>
      </w:r>
      <w:r>
        <w:rPr>
          <w:sz w:val="16"/>
          <w:szCs w:val="16"/>
          <w:color w:val="231F20"/>
          <w:spacing w:val="-31"/>
        </w:rPr>
        <w:t xml:space="preserve"> </w:t>
      </w:r>
      <w:r>
        <w:rPr>
          <w:sz w:val="16"/>
          <w:szCs w:val="16"/>
          <w:color w:val="231F20"/>
          <w:spacing w:val="-2"/>
        </w:rPr>
        <w:t>,</w:t>
      </w:r>
      <w:r>
        <w:rPr>
          <w:sz w:val="16"/>
          <w:szCs w:val="16"/>
          <w:color w:val="231F20"/>
          <w:spacing w:val="-17"/>
        </w:rPr>
        <w:t xml:space="preserve"> </w:t>
      </w:r>
      <w:r>
        <w:rPr>
          <w:sz w:val="16"/>
          <w:szCs w:val="16"/>
          <w:color w:val="231F20"/>
          <w:spacing w:val="-2"/>
        </w:rPr>
        <w:t>等</w:t>
      </w:r>
      <w:r>
        <w:rPr>
          <w:sz w:val="16"/>
          <w:szCs w:val="16"/>
          <w:color w:val="231F20"/>
          <w:spacing w:val="-29"/>
        </w:rPr>
        <w:t xml:space="preserve"> </w:t>
      </w:r>
      <w:r>
        <w:rPr>
          <w:sz w:val="16"/>
          <w:szCs w:val="16"/>
          <w:color w:val="231F20"/>
          <w:spacing w:val="-2"/>
        </w:rPr>
        <w:t>.</w:t>
      </w:r>
      <w:r>
        <w:rPr>
          <w:sz w:val="16"/>
          <w:szCs w:val="16"/>
          <w:color w:val="231F20"/>
          <w:spacing w:val="-21"/>
        </w:rPr>
        <w:t xml:space="preserve"> </w:t>
      </w:r>
      <w:r>
        <w:rPr>
          <w:sz w:val="16"/>
          <w:szCs w:val="16"/>
          <w:color w:val="231F20"/>
          <w:spacing w:val="-2"/>
        </w:rPr>
        <w:t>HPLC 同时测定盆炎净胶囊中</w:t>
      </w:r>
      <w:r>
        <w:rPr>
          <w:sz w:val="16"/>
          <w:szCs w:val="16"/>
          <w:color w:val="231F20"/>
        </w:rPr>
        <w:t xml:space="preserve"> </w:t>
      </w:r>
      <w:r>
        <w:rPr>
          <w:sz w:val="16"/>
          <w:szCs w:val="16"/>
          <w:color w:val="231F20"/>
          <w:spacing w:val="-8"/>
        </w:rPr>
        <w:t>3</w:t>
      </w:r>
      <w:r>
        <w:rPr>
          <w:sz w:val="16"/>
          <w:szCs w:val="16"/>
          <w:color w:val="231F20"/>
          <w:spacing w:val="-33"/>
        </w:rPr>
        <w:t xml:space="preserve"> </w:t>
      </w:r>
      <w:r>
        <w:rPr>
          <w:sz w:val="16"/>
          <w:szCs w:val="16"/>
          <w:color w:val="231F20"/>
          <w:spacing w:val="-8"/>
        </w:rPr>
        <w:t>种有效成分含量</w:t>
      </w:r>
      <w:r>
        <w:rPr>
          <w:sz w:val="16"/>
          <w:szCs w:val="16"/>
          <w:color w:val="231F20"/>
          <w:spacing w:val="-30"/>
        </w:rPr>
        <w:t xml:space="preserve"> </w:t>
      </w:r>
      <w:r>
        <w:rPr>
          <w:sz w:val="16"/>
          <w:szCs w:val="16"/>
          <w:color w:val="231F20"/>
          <w:spacing w:val="-8"/>
        </w:rPr>
        <w:t>.</w:t>
      </w:r>
      <w:r>
        <w:rPr>
          <w:sz w:val="16"/>
          <w:szCs w:val="16"/>
          <w:color w:val="231F20"/>
          <w:spacing w:val="-21"/>
        </w:rPr>
        <w:t xml:space="preserve"> </w:t>
      </w:r>
      <w:r>
        <w:rPr>
          <w:sz w:val="16"/>
          <w:szCs w:val="16"/>
          <w:color w:val="231F20"/>
          <w:spacing w:val="-8"/>
        </w:rPr>
        <w:t>中国中医药信息杂志</w:t>
      </w:r>
      <w:r>
        <w:rPr>
          <w:sz w:val="16"/>
          <w:szCs w:val="16"/>
          <w:color w:val="231F20"/>
          <w:spacing w:val="-32"/>
        </w:rPr>
        <w:t xml:space="preserve"> </w:t>
      </w:r>
      <w:r>
        <w:rPr>
          <w:sz w:val="16"/>
          <w:szCs w:val="16"/>
          <w:color w:val="231F20"/>
          <w:spacing w:val="-8"/>
        </w:rPr>
        <w:t>,</w:t>
      </w:r>
      <w:r>
        <w:rPr>
          <w:sz w:val="16"/>
          <w:szCs w:val="16"/>
          <w:color w:val="231F20"/>
          <w:spacing w:val="-36"/>
        </w:rPr>
        <w:t xml:space="preserve"> </w:t>
      </w:r>
      <w:r>
        <w:rPr>
          <w:sz w:val="16"/>
          <w:szCs w:val="16"/>
          <w:color w:val="231F20"/>
          <w:spacing w:val="-8"/>
        </w:rPr>
        <w:t>2017,</w:t>
      </w:r>
      <w:r>
        <w:rPr>
          <w:sz w:val="16"/>
          <w:szCs w:val="16"/>
          <w:color w:val="231F20"/>
          <w:spacing w:val="-37"/>
        </w:rPr>
        <w:t xml:space="preserve"> </w:t>
      </w:r>
      <w:r>
        <w:rPr>
          <w:sz w:val="16"/>
          <w:szCs w:val="16"/>
          <w:color w:val="231F20"/>
          <w:spacing w:val="-8"/>
        </w:rPr>
        <w:t>24(5):82-85.</w:t>
      </w:r>
    </w:p>
    <w:p>
      <w:pPr>
        <w:pStyle w:val="BodyText"/>
        <w:ind w:left="512" w:right="82" w:hanging="512"/>
        <w:spacing w:before="49" w:line="272" w:lineRule="auto"/>
        <w:rPr>
          <w:sz w:val="16"/>
          <w:szCs w:val="16"/>
        </w:rPr>
      </w:pPr>
      <w:r>
        <w:rPr>
          <w:sz w:val="16"/>
          <w:szCs w:val="16"/>
          <w:color w:val="231F20"/>
          <w:spacing w:val="-3"/>
        </w:rPr>
        <w:t>［12］唐燕燕</w:t>
      </w:r>
      <w:r>
        <w:rPr>
          <w:sz w:val="16"/>
          <w:szCs w:val="16"/>
          <w:color w:val="231F20"/>
          <w:spacing w:val="-32"/>
        </w:rPr>
        <w:t xml:space="preserve"> </w:t>
      </w:r>
      <w:r>
        <w:rPr>
          <w:sz w:val="16"/>
          <w:szCs w:val="16"/>
          <w:color w:val="231F20"/>
          <w:spacing w:val="-3"/>
        </w:rPr>
        <w:t>,</w:t>
      </w:r>
      <w:r>
        <w:rPr>
          <w:sz w:val="16"/>
          <w:szCs w:val="16"/>
          <w:color w:val="231F20"/>
          <w:spacing w:val="-19"/>
        </w:rPr>
        <w:t xml:space="preserve"> </w:t>
      </w:r>
      <w:r>
        <w:rPr>
          <w:sz w:val="16"/>
          <w:szCs w:val="16"/>
          <w:color w:val="231F20"/>
          <w:spacing w:val="-3"/>
        </w:rPr>
        <w:t>童鑫</w:t>
      </w:r>
      <w:r>
        <w:rPr>
          <w:sz w:val="16"/>
          <w:szCs w:val="16"/>
          <w:color w:val="231F20"/>
          <w:spacing w:val="-30"/>
        </w:rPr>
        <w:t xml:space="preserve"> </w:t>
      </w:r>
      <w:r>
        <w:rPr>
          <w:sz w:val="16"/>
          <w:szCs w:val="16"/>
          <w:color w:val="231F20"/>
          <w:spacing w:val="-3"/>
        </w:rPr>
        <w:t>.</w:t>
      </w:r>
      <w:r>
        <w:rPr>
          <w:sz w:val="16"/>
          <w:szCs w:val="16"/>
          <w:color w:val="231F20"/>
          <w:spacing w:val="-21"/>
        </w:rPr>
        <w:t xml:space="preserve"> </w:t>
      </w:r>
      <w:r>
        <w:rPr>
          <w:sz w:val="16"/>
          <w:szCs w:val="16"/>
          <w:color w:val="231F20"/>
          <w:spacing w:val="-3"/>
        </w:rPr>
        <w:t>盆炎净联合抗生素治疗盆腔炎的</w:t>
      </w:r>
      <w:r>
        <w:rPr>
          <w:sz w:val="16"/>
          <w:szCs w:val="16"/>
          <w:color w:val="231F20"/>
          <w:spacing w:val="-4"/>
        </w:rPr>
        <w:t>系统评价</w:t>
      </w:r>
      <w:r>
        <w:rPr>
          <w:sz w:val="16"/>
          <w:szCs w:val="16"/>
          <w:color w:val="231F20"/>
          <w:spacing w:val="-30"/>
        </w:rPr>
        <w:t xml:space="preserve"> </w:t>
      </w:r>
      <w:r>
        <w:rPr>
          <w:sz w:val="16"/>
          <w:szCs w:val="16"/>
          <w:color w:val="231F20"/>
          <w:spacing w:val="-4"/>
        </w:rPr>
        <w:t>.</w:t>
      </w:r>
      <w:r>
        <w:rPr>
          <w:sz w:val="16"/>
          <w:szCs w:val="16"/>
          <w:color w:val="231F20"/>
          <w:spacing w:val="-22"/>
        </w:rPr>
        <w:t xml:space="preserve"> </w:t>
      </w:r>
      <w:r>
        <w:rPr>
          <w:sz w:val="16"/>
          <w:szCs w:val="16"/>
          <w:color w:val="231F20"/>
          <w:spacing w:val="-4"/>
        </w:rPr>
        <w:t>海</w:t>
      </w:r>
      <w:r>
        <w:rPr>
          <w:sz w:val="16"/>
          <w:szCs w:val="16"/>
          <w:color w:val="231F20"/>
        </w:rPr>
        <w:t xml:space="preserve"> </w:t>
      </w:r>
      <w:r>
        <w:rPr>
          <w:sz w:val="16"/>
          <w:szCs w:val="16"/>
          <w:color w:val="231F20"/>
          <w:spacing w:val="-10"/>
        </w:rPr>
        <w:t>峡药学</w:t>
      </w:r>
      <w:r>
        <w:rPr>
          <w:sz w:val="16"/>
          <w:szCs w:val="16"/>
          <w:color w:val="231F20"/>
          <w:spacing w:val="-32"/>
        </w:rPr>
        <w:t xml:space="preserve"> </w:t>
      </w:r>
      <w:r>
        <w:rPr>
          <w:sz w:val="16"/>
          <w:szCs w:val="16"/>
          <w:color w:val="231F20"/>
          <w:spacing w:val="-10"/>
        </w:rPr>
        <w:t>,</w:t>
      </w:r>
      <w:r>
        <w:rPr>
          <w:sz w:val="16"/>
          <w:szCs w:val="16"/>
          <w:color w:val="231F20"/>
          <w:spacing w:val="-37"/>
        </w:rPr>
        <w:t xml:space="preserve"> </w:t>
      </w:r>
      <w:r>
        <w:rPr>
          <w:sz w:val="16"/>
          <w:szCs w:val="16"/>
          <w:color w:val="231F20"/>
          <w:spacing w:val="-10"/>
        </w:rPr>
        <w:t>2019,</w:t>
      </w:r>
      <w:r>
        <w:rPr>
          <w:sz w:val="16"/>
          <w:szCs w:val="16"/>
          <w:color w:val="231F20"/>
          <w:spacing w:val="-33"/>
        </w:rPr>
        <w:t xml:space="preserve"> </w:t>
      </w:r>
      <w:r>
        <w:rPr>
          <w:sz w:val="16"/>
          <w:szCs w:val="16"/>
          <w:color w:val="231F20"/>
          <w:spacing w:val="-10"/>
        </w:rPr>
        <w:t>31(7):72-75.</w:t>
      </w:r>
    </w:p>
    <w:p>
      <w:pPr>
        <w:pStyle w:val="BodyText"/>
        <w:spacing w:before="48" w:line="214" w:lineRule="exact"/>
        <w:jc w:val="right"/>
        <w:rPr>
          <w:sz w:val="16"/>
          <w:szCs w:val="16"/>
        </w:rPr>
      </w:pPr>
      <w:r>
        <w:rPr>
          <w:sz w:val="16"/>
          <w:szCs w:val="16"/>
          <w:color w:val="231F20"/>
          <w:spacing w:val="-3"/>
          <w:position w:val="1"/>
        </w:rPr>
        <w:t>［收稿日期</w:t>
      </w:r>
      <w:r>
        <w:rPr>
          <w:sz w:val="16"/>
          <w:szCs w:val="16"/>
          <w:color w:val="231F20"/>
          <w:spacing w:val="-15"/>
          <w:position w:val="1"/>
        </w:rPr>
        <w:t xml:space="preserve"> </w:t>
      </w:r>
      <w:r>
        <w:rPr>
          <w:sz w:val="16"/>
          <w:szCs w:val="16"/>
          <w:color w:val="231F20"/>
          <w:spacing w:val="-3"/>
          <w:position w:val="1"/>
        </w:rPr>
        <w:t>：2020-07-03］</w:t>
      </w:r>
    </w:p>
    <w:p>
      <w:pPr>
        <w:spacing w:line="214" w:lineRule="exact"/>
        <w:sectPr>
          <w:type w:val="continuous"/>
          <w:pgSz w:w="11906" w:h="16838"/>
          <w:pgMar w:top="1372" w:right="937" w:bottom="0" w:left="407" w:header="1049" w:footer="0" w:gutter="0"/>
          <w:cols w:equalWidth="0" w:num="2">
            <w:col w:w="5589" w:space="100"/>
            <w:col w:w="4871" w:space="0"/>
          </w:cols>
        </w:sectPr>
        <w:rPr>
          <w:sz w:val="16"/>
          <w:szCs w:val="16"/>
        </w:rPr>
      </w:pPr>
    </w:p>
    <w:p>
      <w:pPr>
        <w:ind w:left="755" w:right="1781" w:hanging="14"/>
        <w:spacing w:before="294" w:line="230" w:lineRule="auto"/>
        <w:outlineLvl w:val="0"/>
        <w:rPr>
          <w:rFonts w:ascii="SimHei" w:hAnsi="SimHei" w:eastAsia="SimHei" w:cs="SimHei"/>
          <w:sz w:val="34"/>
          <w:szCs w:val="34"/>
        </w:rPr>
      </w:pPr>
      <w:r>
        <w:rPr>
          <w:rFonts w:ascii="SimHei" w:hAnsi="SimHei" w:eastAsia="SimHei" w:cs="SimHei"/>
          <w:sz w:val="34"/>
          <w:szCs w:val="34"/>
          <w:color w:val="231F20"/>
          <w:spacing w:val="9"/>
        </w:rPr>
        <w:t>血必净注射液联合参附注射液治疗脓毒性休克患者中</w:t>
      </w:r>
      <w:r>
        <w:rPr>
          <w:rFonts w:ascii="SimHei" w:hAnsi="SimHei" w:eastAsia="SimHei" w:cs="SimHei"/>
          <w:sz w:val="34"/>
          <w:szCs w:val="34"/>
          <w:color w:val="231F20"/>
          <w:spacing w:val="7"/>
        </w:rPr>
        <w:t xml:space="preserve"> </w:t>
      </w:r>
      <w:r>
        <w:rPr>
          <w:rFonts w:ascii="SimHei" w:hAnsi="SimHei" w:eastAsia="SimHei" w:cs="SimHei"/>
          <w:sz w:val="34"/>
          <w:szCs w:val="34"/>
          <w:color w:val="231F20"/>
          <w:spacing w:val="3"/>
        </w:rPr>
        <w:t>的应用及对其预后的影响</w:t>
      </w:r>
    </w:p>
    <w:p>
      <w:pPr>
        <w:pStyle w:val="BodyText"/>
        <w:ind w:left="745"/>
        <w:spacing w:before="251" w:line="235" w:lineRule="auto"/>
        <w:rPr>
          <w:sz w:val="21"/>
          <w:szCs w:val="21"/>
        </w:rPr>
      </w:pPr>
      <w:r>
        <w:rPr>
          <w:sz w:val="21"/>
          <w:szCs w:val="21"/>
          <w:color w:val="231F20"/>
          <w:spacing w:val="-7"/>
        </w:rPr>
        <w:t>濮娜</w:t>
      </w:r>
      <w:r>
        <w:rPr>
          <w:sz w:val="21"/>
          <w:szCs w:val="21"/>
          <w:color w:val="231F20"/>
          <w:spacing w:val="10"/>
        </w:rPr>
        <w:t xml:space="preserve">  </w:t>
      </w:r>
      <w:r>
        <w:rPr>
          <w:sz w:val="21"/>
          <w:szCs w:val="21"/>
          <w:color w:val="231F20"/>
          <w:spacing w:val="-7"/>
        </w:rPr>
        <w:t>吴莹</w:t>
      </w:r>
      <w:r>
        <w:rPr>
          <w:sz w:val="21"/>
          <w:szCs w:val="21"/>
          <w:color w:val="231F20"/>
          <w:spacing w:val="6"/>
        </w:rPr>
        <w:t xml:space="preserve">  </w:t>
      </w:r>
      <w:r>
        <w:rPr>
          <w:sz w:val="21"/>
          <w:szCs w:val="21"/>
          <w:color w:val="231F20"/>
          <w:spacing w:val="-7"/>
        </w:rPr>
        <w:t>王振宇</w:t>
      </w:r>
    </w:p>
    <w:p>
      <w:pPr>
        <w:pStyle w:val="BodyText"/>
        <w:ind w:left="728" w:right="1710" w:firstLine="267"/>
        <w:spacing w:before="317" w:line="261" w:lineRule="auto"/>
        <w:jc w:val="both"/>
        <w:rPr>
          <w:sz w:val="18"/>
          <w:szCs w:val="18"/>
        </w:rPr>
      </w:pPr>
      <w:r>
        <w:rPr>
          <w:rFonts w:ascii="Microsoft YaHei" w:hAnsi="Microsoft YaHei" w:eastAsia="Microsoft YaHei" w:cs="Microsoft YaHei"/>
          <w:sz w:val="18"/>
          <w:szCs w:val="18"/>
          <w:color w:val="231F20"/>
          <w:spacing w:val="2"/>
        </w:rPr>
        <w:t>【摘要】</w:t>
      </w:r>
      <w:r>
        <w:rPr>
          <w:rFonts w:ascii="Microsoft YaHei" w:hAnsi="Microsoft YaHei" w:eastAsia="Microsoft YaHei" w:cs="Microsoft YaHei"/>
          <w:sz w:val="18"/>
          <w:szCs w:val="18"/>
          <w:color w:val="231F20"/>
          <w:spacing w:val="22"/>
          <w:w w:val="101"/>
        </w:rPr>
        <w:t xml:space="preserve">  </w:t>
      </w:r>
      <w:r>
        <w:rPr>
          <w:rFonts w:ascii="Microsoft YaHei" w:hAnsi="Microsoft YaHei" w:eastAsia="Microsoft YaHei" w:cs="Microsoft YaHei"/>
          <w:sz w:val="18"/>
          <w:szCs w:val="18"/>
          <w:color w:val="231F20"/>
          <w:spacing w:val="2"/>
        </w:rPr>
        <w:t>目的   </w:t>
      </w:r>
      <w:r>
        <w:rPr>
          <w:sz w:val="18"/>
          <w:szCs w:val="18"/>
          <w:color w:val="231F20"/>
          <w:spacing w:val="2"/>
        </w:rPr>
        <w:t>探讨血必净注射液联合参附注射液治疗脓毒性休克患者的临床效果以及对其瞬时</w:t>
      </w:r>
      <w:r>
        <w:rPr>
          <w:sz w:val="18"/>
          <w:szCs w:val="18"/>
          <w:color w:val="231F20"/>
        </w:rPr>
        <w:t xml:space="preserve">  </w:t>
      </w:r>
      <w:r>
        <w:rPr>
          <w:sz w:val="18"/>
          <w:szCs w:val="18"/>
          <w:color w:val="231F20"/>
          <w:spacing w:val="7"/>
        </w:rPr>
        <w:t>受体电位</w:t>
      </w:r>
      <w:r>
        <w:rPr>
          <w:sz w:val="18"/>
          <w:szCs w:val="18"/>
          <w:color w:val="231F20"/>
          <w:spacing w:val="-35"/>
        </w:rPr>
        <w:t xml:space="preserve"> </w:t>
      </w:r>
      <w:r>
        <w:rPr>
          <w:sz w:val="18"/>
          <w:szCs w:val="18"/>
          <w:color w:val="231F20"/>
          <w:spacing w:val="7"/>
        </w:rPr>
        <w:t>C1</w:t>
      </w:r>
      <w:r>
        <w:rPr>
          <w:sz w:val="18"/>
          <w:szCs w:val="18"/>
          <w:color w:val="231F20"/>
          <w:spacing w:val="-38"/>
        </w:rPr>
        <w:t xml:space="preserve"> </w:t>
      </w:r>
      <w:r>
        <w:rPr>
          <w:sz w:val="18"/>
          <w:szCs w:val="18"/>
          <w:color w:val="231F20"/>
          <w:spacing w:val="7"/>
        </w:rPr>
        <w:t>通道</w:t>
      </w:r>
      <w:r>
        <w:rPr>
          <w:sz w:val="18"/>
          <w:szCs w:val="18"/>
          <w:color w:val="231F20"/>
          <w:spacing w:val="-33"/>
        </w:rPr>
        <w:t xml:space="preserve"> </w:t>
      </w:r>
      <w:r>
        <w:rPr>
          <w:sz w:val="18"/>
          <w:szCs w:val="18"/>
          <w:color w:val="231F20"/>
          <w:spacing w:val="7"/>
        </w:rPr>
        <w:t>(</w:t>
      </w:r>
      <w:r>
        <w:rPr>
          <w:sz w:val="18"/>
          <w:szCs w:val="18"/>
          <w:color w:val="231F20"/>
        </w:rPr>
        <w:t>TRPC</w:t>
      </w:r>
      <w:r>
        <w:rPr>
          <w:sz w:val="18"/>
          <w:szCs w:val="18"/>
          <w:color w:val="231F20"/>
          <w:spacing w:val="7"/>
        </w:rPr>
        <w:t>1)、N</w:t>
      </w:r>
      <w:r>
        <w:rPr>
          <w:sz w:val="18"/>
          <w:szCs w:val="18"/>
          <w:color w:val="231F20"/>
          <w:spacing w:val="-40"/>
        </w:rPr>
        <w:t xml:space="preserve"> </w:t>
      </w:r>
      <w:r>
        <w:rPr>
          <w:sz w:val="18"/>
          <w:szCs w:val="18"/>
          <w:color w:val="231F20"/>
          <w:spacing w:val="7"/>
        </w:rPr>
        <w:t>末端脑钠肽前体</w:t>
      </w:r>
      <w:r>
        <w:rPr>
          <w:sz w:val="18"/>
          <w:szCs w:val="18"/>
          <w:color w:val="231F20"/>
          <w:spacing w:val="-34"/>
        </w:rPr>
        <w:t xml:space="preserve"> </w:t>
      </w:r>
      <w:r>
        <w:rPr>
          <w:sz w:val="18"/>
          <w:szCs w:val="18"/>
          <w:color w:val="231F20"/>
          <w:spacing w:val="7"/>
        </w:rPr>
        <w:t>(</w:t>
      </w:r>
      <w:r>
        <w:rPr>
          <w:sz w:val="18"/>
          <w:szCs w:val="18"/>
          <w:color w:val="231F20"/>
        </w:rPr>
        <w:t>NT</w:t>
      </w:r>
      <w:r>
        <w:rPr>
          <w:sz w:val="18"/>
          <w:szCs w:val="18"/>
          <w:color w:val="231F20"/>
          <w:spacing w:val="7"/>
        </w:rPr>
        <w:t>-</w:t>
      </w:r>
      <w:r>
        <w:rPr>
          <w:sz w:val="18"/>
          <w:szCs w:val="18"/>
          <w:color w:val="231F20"/>
        </w:rPr>
        <w:t>proBNP</w:t>
      </w:r>
      <w:r>
        <w:rPr>
          <w:sz w:val="18"/>
          <w:szCs w:val="18"/>
          <w:color w:val="231F20"/>
          <w:spacing w:val="7"/>
        </w:rPr>
        <w:t>)</w:t>
      </w:r>
      <w:r>
        <w:rPr>
          <w:sz w:val="18"/>
          <w:szCs w:val="18"/>
          <w:color w:val="231F20"/>
          <w:spacing w:val="-39"/>
        </w:rPr>
        <w:t xml:space="preserve"> </w:t>
      </w:r>
      <w:r>
        <w:rPr>
          <w:sz w:val="18"/>
          <w:szCs w:val="18"/>
          <w:color w:val="231F20"/>
          <w:spacing w:val="6"/>
        </w:rPr>
        <w:t>水平的影响。</w:t>
      </w:r>
      <w:r>
        <w:rPr>
          <w:rFonts w:ascii="Microsoft YaHei" w:hAnsi="Microsoft YaHei" w:eastAsia="Microsoft YaHei" w:cs="Microsoft YaHei"/>
          <w:sz w:val="18"/>
          <w:szCs w:val="18"/>
          <w:color w:val="231F20"/>
          <w:spacing w:val="6"/>
        </w:rPr>
        <w:t>方法   </w:t>
      </w:r>
      <w:r>
        <w:rPr>
          <w:sz w:val="18"/>
          <w:szCs w:val="18"/>
          <w:color w:val="231F20"/>
          <w:spacing w:val="6"/>
        </w:rPr>
        <w:t>重症加强护理病房</w:t>
      </w:r>
      <w:r>
        <w:rPr>
          <w:sz w:val="18"/>
          <w:szCs w:val="18"/>
          <w:color w:val="231F20"/>
        </w:rPr>
        <w:t xml:space="preserve">  </w:t>
      </w:r>
      <w:r>
        <w:rPr>
          <w:sz w:val="18"/>
          <w:szCs w:val="18"/>
          <w:color w:val="231F20"/>
          <w:spacing w:val="-3"/>
        </w:rPr>
        <w:t>(ICU)</w:t>
      </w:r>
      <w:r>
        <w:rPr>
          <w:sz w:val="18"/>
          <w:szCs w:val="18"/>
          <w:color w:val="231F20"/>
          <w:spacing w:val="-32"/>
        </w:rPr>
        <w:t xml:space="preserve"> </w:t>
      </w:r>
      <w:r>
        <w:rPr>
          <w:sz w:val="18"/>
          <w:szCs w:val="18"/>
          <w:color w:val="231F20"/>
          <w:spacing w:val="-3"/>
        </w:rPr>
        <w:t>接受治疗的</w:t>
      </w:r>
      <w:r>
        <w:rPr>
          <w:sz w:val="18"/>
          <w:szCs w:val="18"/>
          <w:color w:val="231F20"/>
          <w:spacing w:val="-24"/>
        </w:rPr>
        <w:t xml:space="preserve"> </w:t>
      </w:r>
      <w:r>
        <w:rPr>
          <w:sz w:val="18"/>
          <w:szCs w:val="18"/>
          <w:color w:val="231F20"/>
          <w:spacing w:val="-3"/>
        </w:rPr>
        <w:t>100</w:t>
      </w:r>
      <w:r>
        <w:rPr>
          <w:sz w:val="18"/>
          <w:szCs w:val="18"/>
          <w:color w:val="231F20"/>
          <w:spacing w:val="-39"/>
        </w:rPr>
        <w:t xml:space="preserve"> </w:t>
      </w:r>
      <w:r>
        <w:rPr>
          <w:sz w:val="18"/>
          <w:szCs w:val="18"/>
          <w:color w:val="231F20"/>
          <w:spacing w:val="-3"/>
        </w:rPr>
        <w:t>例脓毒性休克患者</w:t>
      </w:r>
      <w:r>
        <w:rPr>
          <w:sz w:val="18"/>
          <w:szCs w:val="18"/>
          <w:color w:val="231F20"/>
          <w:spacing w:val="-35"/>
        </w:rPr>
        <w:t xml:space="preserve"> </w:t>
      </w:r>
      <w:r>
        <w:rPr>
          <w:sz w:val="18"/>
          <w:szCs w:val="18"/>
          <w:color w:val="231F20"/>
          <w:spacing w:val="-3"/>
        </w:rPr>
        <w:t>,</w:t>
      </w:r>
      <w:r>
        <w:rPr>
          <w:sz w:val="18"/>
          <w:szCs w:val="18"/>
          <w:color w:val="231F20"/>
          <w:spacing w:val="-24"/>
        </w:rPr>
        <w:t xml:space="preserve"> </w:t>
      </w:r>
      <w:r>
        <w:rPr>
          <w:sz w:val="18"/>
          <w:szCs w:val="18"/>
          <w:color w:val="231F20"/>
          <w:spacing w:val="-3"/>
        </w:rPr>
        <w:t>采用随机数字表法将患者分为观察组和对照组</w:t>
      </w:r>
      <w:r>
        <w:rPr>
          <w:sz w:val="18"/>
          <w:szCs w:val="18"/>
          <w:color w:val="231F20"/>
          <w:spacing w:val="-35"/>
        </w:rPr>
        <w:t xml:space="preserve"> </w:t>
      </w:r>
      <w:r>
        <w:rPr>
          <w:sz w:val="18"/>
          <w:szCs w:val="18"/>
          <w:color w:val="231F20"/>
          <w:spacing w:val="-3"/>
        </w:rPr>
        <w:t>,</w:t>
      </w:r>
      <w:r>
        <w:rPr>
          <w:sz w:val="18"/>
          <w:szCs w:val="18"/>
          <w:color w:val="231F20"/>
          <w:spacing w:val="-21"/>
        </w:rPr>
        <w:t xml:space="preserve"> </w:t>
      </w:r>
      <w:r>
        <w:rPr>
          <w:sz w:val="18"/>
          <w:szCs w:val="18"/>
          <w:color w:val="231F20"/>
          <w:spacing w:val="-3"/>
        </w:rPr>
        <w:t>每组</w:t>
      </w:r>
      <w:r>
        <w:rPr>
          <w:sz w:val="18"/>
          <w:szCs w:val="18"/>
          <w:color w:val="231F20"/>
          <w:spacing w:val="-39"/>
        </w:rPr>
        <w:t xml:space="preserve"> </w:t>
      </w:r>
      <w:r>
        <w:rPr>
          <w:sz w:val="18"/>
          <w:szCs w:val="18"/>
          <w:color w:val="231F20"/>
          <w:spacing w:val="-3"/>
        </w:rPr>
        <w:t>50</w:t>
      </w:r>
      <w:r>
        <w:rPr>
          <w:sz w:val="18"/>
          <w:szCs w:val="18"/>
          <w:color w:val="231F20"/>
          <w:spacing w:val="-39"/>
        </w:rPr>
        <w:t xml:space="preserve"> </w:t>
      </w:r>
      <w:r>
        <w:rPr>
          <w:sz w:val="18"/>
          <w:szCs w:val="18"/>
          <w:color w:val="231F20"/>
          <w:spacing w:val="-3"/>
        </w:rPr>
        <w:t>例。</w:t>
      </w:r>
      <w:r>
        <w:rPr>
          <w:sz w:val="18"/>
          <w:szCs w:val="18"/>
          <w:color w:val="231F20"/>
        </w:rPr>
        <w:t xml:space="preserve"> </w:t>
      </w:r>
      <w:r>
        <w:rPr>
          <w:sz w:val="18"/>
          <w:szCs w:val="18"/>
          <w:color w:val="231F20"/>
          <w:spacing w:val="2"/>
        </w:rPr>
        <w:t>对照组接受常规护理治疗</w:t>
      </w:r>
      <w:r>
        <w:rPr>
          <w:sz w:val="18"/>
          <w:szCs w:val="18"/>
          <w:color w:val="231F20"/>
          <w:spacing w:val="-35"/>
        </w:rPr>
        <w:t xml:space="preserve"> </w:t>
      </w:r>
      <w:r>
        <w:rPr>
          <w:sz w:val="18"/>
          <w:szCs w:val="18"/>
          <w:color w:val="231F20"/>
          <w:spacing w:val="2"/>
        </w:rPr>
        <w:t>,</w:t>
      </w:r>
      <w:r>
        <w:rPr>
          <w:sz w:val="18"/>
          <w:szCs w:val="18"/>
          <w:color w:val="231F20"/>
          <w:spacing w:val="-21"/>
        </w:rPr>
        <w:t xml:space="preserve"> </w:t>
      </w:r>
      <w:r>
        <w:rPr>
          <w:sz w:val="18"/>
          <w:szCs w:val="18"/>
          <w:color w:val="231F20"/>
          <w:spacing w:val="2"/>
        </w:rPr>
        <w:t>观察组在对照组的基础上给予血必净注射液和参附注射液静脉滴注。比较</w:t>
      </w:r>
      <w:r>
        <w:rPr>
          <w:sz w:val="18"/>
          <w:szCs w:val="18"/>
          <w:color w:val="231F20"/>
        </w:rPr>
        <w:t xml:space="preserve">  </w:t>
      </w:r>
      <w:r>
        <w:rPr>
          <w:sz w:val="18"/>
          <w:szCs w:val="18"/>
          <w:color w:val="231F20"/>
          <w:spacing w:val="8"/>
        </w:rPr>
        <w:t>两组患者临床疗效、治疗前后</w:t>
      </w:r>
      <w:r>
        <w:rPr>
          <w:sz w:val="18"/>
          <w:szCs w:val="18"/>
          <w:color w:val="231F20"/>
          <w:spacing w:val="-31"/>
        </w:rPr>
        <w:t xml:space="preserve"> </w:t>
      </w:r>
      <w:r>
        <w:rPr>
          <w:sz w:val="18"/>
          <w:szCs w:val="18"/>
          <w:color w:val="231F20"/>
        </w:rPr>
        <w:t>TRPC</w:t>
      </w:r>
      <w:r>
        <w:rPr>
          <w:sz w:val="18"/>
          <w:szCs w:val="18"/>
          <w:color w:val="231F20"/>
          <w:spacing w:val="8"/>
        </w:rPr>
        <w:t>1</w:t>
      </w:r>
      <w:r>
        <w:rPr>
          <w:sz w:val="18"/>
          <w:szCs w:val="18"/>
          <w:color w:val="231F20"/>
          <w:spacing w:val="-41"/>
        </w:rPr>
        <w:t xml:space="preserve"> </w:t>
      </w:r>
      <w:r>
        <w:rPr>
          <w:sz w:val="18"/>
          <w:szCs w:val="18"/>
          <w:color w:val="231F20"/>
          <w:spacing w:val="8"/>
        </w:rPr>
        <w:t>及</w:t>
      </w:r>
      <w:r>
        <w:rPr>
          <w:sz w:val="18"/>
          <w:szCs w:val="18"/>
          <w:color w:val="231F20"/>
          <w:spacing w:val="-37"/>
        </w:rPr>
        <w:t xml:space="preserve"> </w:t>
      </w:r>
      <w:r>
        <w:rPr>
          <w:sz w:val="18"/>
          <w:szCs w:val="18"/>
          <w:color w:val="231F20"/>
        </w:rPr>
        <w:t>NT</w:t>
      </w:r>
      <w:r>
        <w:rPr>
          <w:sz w:val="18"/>
          <w:szCs w:val="18"/>
          <w:color w:val="231F20"/>
          <w:spacing w:val="8"/>
        </w:rPr>
        <w:t>-</w:t>
      </w:r>
      <w:r>
        <w:rPr>
          <w:sz w:val="18"/>
          <w:szCs w:val="18"/>
          <w:color w:val="231F20"/>
        </w:rPr>
        <w:t>proBNP</w:t>
      </w:r>
      <w:r>
        <w:rPr>
          <w:sz w:val="18"/>
          <w:szCs w:val="18"/>
          <w:color w:val="231F20"/>
          <w:spacing w:val="-41"/>
        </w:rPr>
        <w:t xml:space="preserve"> </w:t>
      </w:r>
      <w:r>
        <w:rPr>
          <w:sz w:val="18"/>
          <w:szCs w:val="18"/>
          <w:color w:val="231F20"/>
          <w:spacing w:val="8"/>
        </w:rPr>
        <w:t>水平、临床相关</w:t>
      </w:r>
      <w:r>
        <w:rPr>
          <w:sz w:val="18"/>
          <w:szCs w:val="18"/>
          <w:color w:val="231F20"/>
          <w:spacing w:val="7"/>
        </w:rPr>
        <w:t>指标。</w:t>
      </w:r>
      <w:r>
        <w:rPr>
          <w:rFonts w:ascii="Microsoft YaHei" w:hAnsi="Microsoft YaHei" w:eastAsia="Microsoft YaHei" w:cs="Microsoft YaHei"/>
          <w:sz w:val="18"/>
          <w:szCs w:val="18"/>
          <w:color w:val="231F20"/>
          <w:spacing w:val="7"/>
        </w:rPr>
        <w:t>结果   </w:t>
      </w:r>
      <w:r>
        <w:rPr>
          <w:sz w:val="18"/>
          <w:szCs w:val="18"/>
          <w:color w:val="231F20"/>
          <w:spacing w:val="7"/>
        </w:rPr>
        <w:t>观察组的治疗总有</w:t>
      </w:r>
      <w:r>
        <w:rPr>
          <w:sz w:val="18"/>
          <w:szCs w:val="18"/>
          <w:color w:val="231F20"/>
        </w:rPr>
        <w:t xml:space="preserve">  </w:t>
      </w:r>
      <w:r>
        <w:rPr>
          <w:sz w:val="18"/>
          <w:szCs w:val="18"/>
          <w:color w:val="231F20"/>
        </w:rPr>
        <w:t>效率</w:t>
      </w:r>
      <w:r>
        <w:rPr>
          <w:sz w:val="18"/>
          <w:szCs w:val="18"/>
          <w:color w:val="231F20"/>
          <w:spacing w:val="-37"/>
        </w:rPr>
        <w:t xml:space="preserve"> </w:t>
      </w:r>
      <w:r>
        <w:rPr>
          <w:sz w:val="18"/>
          <w:szCs w:val="18"/>
          <w:color w:val="231F20"/>
        </w:rPr>
        <w:t>86.00%</w:t>
      </w:r>
      <w:r>
        <w:rPr>
          <w:sz w:val="18"/>
          <w:szCs w:val="18"/>
          <w:color w:val="231F20"/>
          <w:spacing w:val="-39"/>
        </w:rPr>
        <w:t xml:space="preserve"> </w:t>
      </w:r>
      <w:r>
        <w:rPr>
          <w:sz w:val="18"/>
          <w:szCs w:val="18"/>
          <w:color w:val="231F20"/>
        </w:rPr>
        <w:t>显著高于对照组的</w:t>
      </w:r>
      <w:r>
        <w:rPr>
          <w:sz w:val="18"/>
          <w:szCs w:val="18"/>
          <w:color w:val="231F20"/>
          <w:spacing w:val="-37"/>
        </w:rPr>
        <w:t xml:space="preserve"> </w:t>
      </w:r>
      <w:r>
        <w:rPr>
          <w:sz w:val="18"/>
          <w:szCs w:val="18"/>
          <w:color w:val="231F20"/>
        </w:rPr>
        <w:t>64.00%,</w:t>
      </w:r>
      <w:r>
        <w:rPr>
          <w:sz w:val="18"/>
          <w:szCs w:val="18"/>
          <w:color w:val="231F20"/>
          <w:spacing w:val="-20"/>
        </w:rPr>
        <w:t xml:space="preserve"> </w:t>
      </w:r>
      <w:r>
        <w:rPr>
          <w:sz w:val="18"/>
          <w:szCs w:val="18"/>
          <w:color w:val="231F20"/>
        </w:rPr>
        <w:t>差异均具有统计学意义</w:t>
      </w:r>
      <w:r>
        <w:rPr>
          <w:sz w:val="18"/>
          <w:szCs w:val="18"/>
          <w:color w:val="231F20"/>
          <w:spacing w:val="-35"/>
        </w:rPr>
        <w:t xml:space="preserve"> </w:t>
      </w:r>
      <w:r>
        <w:rPr>
          <w:sz w:val="18"/>
          <w:szCs w:val="18"/>
          <w:color w:val="231F20"/>
        </w:rPr>
        <w:t>(</w:t>
      </w:r>
      <w:r>
        <w:rPr>
          <w:rFonts w:ascii="Times New Roman" w:hAnsi="Times New Roman" w:eastAsia="Times New Roman" w:cs="Times New Roman"/>
          <w:sz w:val="18"/>
          <w:szCs w:val="18"/>
          <w:color w:val="231F20"/>
        </w:rPr>
        <w:t>P&lt;</w:t>
      </w:r>
      <w:r>
        <w:rPr>
          <w:sz w:val="18"/>
          <w:szCs w:val="18"/>
          <w:color w:val="231F20"/>
        </w:rPr>
        <w:t>0.05)。治疗</w:t>
      </w:r>
      <w:r>
        <w:rPr>
          <w:sz w:val="18"/>
          <w:szCs w:val="18"/>
          <w:color w:val="231F20"/>
          <w:spacing w:val="-1"/>
        </w:rPr>
        <w:t>后</w:t>
      </w:r>
      <w:r>
        <w:rPr>
          <w:sz w:val="18"/>
          <w:szCs w:val="18"/>
          <w:color w:val="231F20"/>
          <w:spacing w:val="-34"/>
        </w:rPr>
        <w:t xml:space="preserve"> </w:t>
      </w:r>
      <w:r>
        <w:rPr>
          <w:sz w:val="18"/>
          <w:szCs w:val="18"/>
          <w:color w:val="231F20"/>
          <w:spacing w:val="-1"/>
        </w:rPr>
        <w:t>,</w:t>
      </w:r>
      <w:r>
        <w:rPr>
          <w:sz w:val="18"/>
          <w:szCs w:val="18"/>
          <w:color w:val="231F20"/>
          <w:spacing w:val="-18"/>
        </w:rPr>
        <w:t xml:space="preserve"> </w:t>
      </w:r>
      <w:r>
        <w:rPr>
          <w:sz w:val="18"/>
          <w:szCs w:val="18"/>
          <w:color w:val="231F20"/>
          <w:spacing w:val="-1"/>
        </w:rPr>
        <w:t>两组患者</w:t>
      </w:r>
      <w:r>
        <w:rPr>
          <w:sz w:val="18"/>
          <w:szCs w:val="18"/>
          <w:color w:val="231F20"/>
          <w:spacing w:val="-41"/>
        </w:rPr>
        <w:t xml:space="preserve"> </w:t>
      </w:r>
      <w:r>
        <w:rPr>
          <w:sz w:val="18"/>
          <w:szCs w:val="18"/>
          <w:color w:val="231F20"/>
          <w:spacing w:val="-1"/>
        </w:rPr>
        <w:t>TRPC1、</w:t>
      </w:r>
      <w:r>
        <w:rPr>
          <w:sz w:val="18"/>
          <w:szCs w:val="18"/>
          <w:color w:val="231F20"/>
        </w:rPr>
        <w:t xml:space="preserve"> </w:t>
      </w:r>
      <w:r>
        <w:rPr>
          <w:sz w:val="18"/>
          <w:szCs w:val="18"/>
          <w:color w:val="231F20"/>
          <w:spacing w:val="-4"/>
        </w:rPr>
        <w:t>NT-proBNP</w:t>
      </w:r>
      <w:r>
        <w:rPr>
          <w:sz w:val="18"/>
          <w:szCs w:val="18"/>
          <w:color w:val="231F20"/>
          <w:spacing w:val="-23"/>
        </w:rPr>
        <w:t xml:space="preserve"> </w:t>
      </w:r>
      <w:r>
        <w:rPr>
          <w:sz w:val="18"/>
          <w:szCs w:val="18"/>
          <w:color w:val="231F20"/>
          <w:spacing w:val="-4"/>
        </w:rPr>
        <w:t>水平均低于治疗前</w:t>
      </w:r>
      <w:r>
        <w:rPr>
          <w:sz w:val="18"/>
          <w:szCs w:val="18"/>
          <w:color w:val="231F20"/>
          <w:spacing w:val="-35"/>
        </w:rPr>
        <w:t xml:space="preserve"> </w:t>
      </w:r>
      <w:r>
        <w:rPr>
          <w:sz w:val="18"/>
          <w:szCs w:val="18"/>
          <w:color w:val="231F20"/>
          <w:spacing w:val="-4"/>
        </w:rPr>
        <w:t>,</w:t>
      </w:r>
      <w:r>
        <w:rPr>
          <w:sz w:val="18"/>
          <w:szCs w:val="18"/>
          <w:color w:val="231F20"/>
          <w:spacing w:val="-19"/>
        </w:rPr>
        <w:t xml:space="preserve"> </w:t>
      </w:r>
      <w:r>
        <w:rPr>
          <w:sz w:val="18"/>
          <w:szCs w:val="18"/>
          <w:color w:val="231F20"/>
          <w:spacing w:val="-4"/>
        </w:rPr>
        <w:t>观察组患者</w:t>
      </w:r>
      <w:r>
        <w:rPr>
          <w:sz w:val="18"/>
          <w:szCs w:val="18"/>
          <w:color w:val="231F20"/>
          <w:spacing w:val="-42"/>
        </w:rPr>
        <w:t xml:space="preserve"> </w:t>
      </w:r>
      <w:r>
        <w:rPr>
          <w:sz w:val="18"/>
          <w:szCs w:val="18"/>
          <w:color w:val="231F20"/>
          <w:spacing w:val="-4"/>
        </w:rPr>
        <w:t>TRPC1(7.49±1.16)ng/L、NT-proBNP(1515.80±237.55)pg/ml</w:t>
      </w:r>
      <w:r>
        <w:rPr>
          <w:sz w:val="18"/>
          <w:szCs w:val="18"/>
          <w:color w:val="231F20"/>
        </w:rPr>
        <w:t xml:space="preserve">  </w:t>
      </w:r>
      <w:r>
        <w:rPr>
          <w:sz w:val="18"/>
          <w:szCs w:val="18"/>
          <w:color w:val="231F20"/>
          <w:spacing w:val="-6"/>
        </w:rPr>
        <w:t>均低于对照组的</w:t>
      </w:r>
      <w:r>
        <w:rPr>
          <w:sz w:val="18"/>
          <w:szCs w:val="18"/>
          <w:color w:val="231F20"/>
          <w:spacing w:val="-34"/>
        </w:rPr>
        <w:t xml:space="preserve"> </w:t>
      </w:r>
      <w:r>
        <w:rPr>
          <w:sz w:val="18"/>
          <w:szCs w:val="18"/>
          <w:color w:val="231F20"/>
          <w:spacing w:val="-6"/>
        </w:rPr>
        <w:t>(14.20±1.25)ng/L、(</w:t>
      </w:r>
      <w:r>
        <w:rPr>
          <w:sz w:val="18"/>
          <w:szCs w:val="18"/>
          <w:color w:val="231F20"/>
          <w:spacing w:val="-7"/>
        </w:rPr>
        <w:t>1860.73±223.16)pg/ml, 差异均具有统计学意义</w:t>
      </w:r>
      <w:r>
        <w:rPr>
          <w:sz w:val="18"/>
          <w:szCs w:val="18"/>
          <w:color w:val="231F20"/>
          <w:spacing w:val="-34"/>
        </w:rPr>
        <w:t xml:space="preserve"> </w:t>
      </w:r>
      <w:r>
        <w:rPr>
          <w:sz w:val="18"/>
          <w:szCs w:val="18"/>
          <w:color w:val="231F20"/>
          <w:spacing w:val="-7"/>
        </w:rPr>
        <w:t>(</w:t>
      </w:r>
      <w:r>
        <w:rPr>
          <w:rFonts w:ascii="Times New Roman" w:hAnsi="Times New Roman" w:eastAsia="Times New Roman" w:cs="Times New Roman"/>
          <w:sz w:val="18"/>
          <w:szCs w:val="18"/>
          <w:color w:val="231F20"/>
          <w:spacing w:val="-7"/>
        </w:rPr>
        <w:t>P&lt;</w:t>
      </w:r>
      <w:r>
        <w:rPr>
          <w:sz w:val="18"/>
          <w:szCs w:val="18"/>
          <w:color w:val="231F20"/>
          <w:spacing w:val="-7"/>
        </w:rPr>
        <w:t>0.05)。观察组</w:t>
      </w:r>
      <w:r>
        <w:rPr>
          <w:sz w:val="18"/>
          <w:szCs w:val="18"/>
          <w:color w:val="231F20"/>
        </w:rPr>
        <w:t xml:space="preserve">  </w:t>
      </w:r>
      <w:r>
        <w:rPr>
          <w:sz w:val="18"/>
          <w:szCs w:val="18"/>
          <w:color w:val="231F20"/>
          <w:spacing w:val="-7"/>
        </w:rPr>
        <w:t>患者机械通气时间</w:t>
      </w:r>
      <w:r>
        <w:rPr>
          <w:sz w:val="18"/>
          <w:szCs w:val="18"/>
          <w:color w:val="231F20"/>
          <w:spacing w:val="-34"/>
        </w:rPr>
        <w:t xml:space="preserve"> </w:t>
      </w:r>
      <w:r>
        <w:rPr>
          <w:sz w:val="18"/>
          <w:szCs w:val="18"/>
          <w:color w:val="231F20"/>
          <w:spacing w:val="-7"/>
        </w:rPr>
        <w:t>(13.15±3.34)d、ICU</w:t>
      </w:r>
      <w:r>
        <w:rPr>
          <w:sz w:val="18"/>
          <w:szCs w:val="18"/>
          <w:color w:val="231F20"/>
          <w:spacing w:val="-40"/>
        </w:rPr>
        <w:t xml:space="preserve"> </w:t>
      </w:r>
      <w:r>
        <w:rPr>
          <w:sz w:val="18"/>
          <w:szCs w:val="18"/>
          <w:color w:val="231F20"/>
          <w:spacing w:val="-7"/>
        </w:rPr>
        <w:t>住院时间</w:t>
      </w:r>
      <w:r>
        <w:rPr>
          <w:sz w:val="18"/>
          <w:szCs w:val="18"/>
          <w:color w:val="231F20"/>
          <w:spacing w:val="-34"/>
        </w:rPr>
        <w:t xml:space="preserve"> </w:t>
      </w:r>
      <w:r>
        <w:rPr>
          <w:sz w:val="18"/>
          <w:szCs w:val="18"/>
          <w:color w:val="231F20"/>
          <w:spacing w:val="-7"/>
        </w:rPr>
        <w:t>(12.27±3.6</w:t>
      </w:r>
      <w:r>
        <w:rPr>
          <w:sz w:val="18"/>
          <w:szCs w:val="18"/>
          <w:color w:val="231F20"/>
          <w:spacing w:val="-8"/>
        </w:rPr>
        <w:t>6)d</w:t>
      </w:r>
      <w:r>
        <w:rPr>
          <w:sz w:val="18"/>
          <w:szCs w:val="18"/>
          <w:color w:val="231F20"/>
          <w:spacing w:val="-37"/>
        </w:rPr>
        <w:t xml:space="preserve"> </w:t>
      </w:r>
      <w:r>
        <w:rPr>
          <w:sz w:val="18"/>
          <w:szCs w:val="18"/>
          <w:color w:val="231F20"/>
          <w:spacing w:val="-8"/>
        </w:rPr>
        <w:t>短于对照组的</w:t>
      </w:r>
      <w:r>
        <w:rPr>
          <w:sz w:val="18"/>
          <w:szCs w:val="18"/>
          <w:color w:val="231F20"/>
          <w:spacing w:val="-34"/>
        </w:rPr>
        <w:t xml:space="preserve"> </w:t>
      </w:r>
      <w:r>
        <w:rPr>
          <w:sz w:val="18"/>
          <w:szCs w:val="18"/>
          <w:color w:val="231F20"/>
          <w:spacing w:val="-8"/>
        </w:rPr>
        <w:t>(17.45±4.05)、(21.38±</w:t>
      </w:r>
      <w:r>
        <w:rPr>
          <w:sz w:val="18"/>
          <w:szCs w:val="18"/>
          <w:color w:val="231F20"/>
        </w:rPr>
        <w:t xml:space="preserve">  </w:t>
      </w:r>
      <w:r>
        <w:rPr>
          <w:sz w:val="18"/>
          <w:szCs w:val="18"/>
          <w:color w:val="231F20"/>
          <w:spacing w:val="-1"/>
        </w:rPr>
        <w:t>6.99)d, 急性生理与慢性健康评估系统</w:t>
      </w:r>
      <w:r>
        <w:rPr>
          <w:sz w:val="18"/>
          <w:szCs w:val="18"/>
          <w:color w:val="231F20"/>
          <w:spacing w:val="-30"/>
        </w:rPr>
        <w:t xml:space="preserve"> </w:t>
      </w:r>
      <w:r>
        <w:rPr>
          <w:sz w:val="18"/>
          <w:szCs w:val="18"/>
          <w:color w:val="231F20"/>
          <w:spacing w:val="-1"/>
        </w:rPr>
        <w:t>(APACHEⅡ)</w:t>
      </w:r>
      <w:r>
        <w:rPr>
          <w:sz w:val="18"/>
          <w:szCs w:val="18"/>
          <w:color w:val="231F20"/>
          <w:spacing w:val="-40"/>
        </w:rPr>
        <w:t xml:space="preserve"> </w:t>
      </w:r>
      <w:r>
        <w:rPr>
          <w:sz w:val="18"/>
          <w:szCs w:val="18"/>
          <w:color w:val="231F20"/>
          <w:spacing w:val="-1"/>
        </w:rPr>
        <w:t>评分</w:t>
      </w:r>
      <w:r>
        <w:rPr>
          <w:sz w:val="18"/>
          <w:szCs w:val="18"/>
          <w:color w:val="231F20"/>
          <w:spacing w:val="-33"/>
        </w:rPr>
        <w:t xml:space="preserve"> </w:t>
      </w:r>
      <w:r>
        <w:rPr>
          <w:sz w:val="18"/>
          <w:szCs w:val="18"/>
          <w:color w:val="231F20"/>
          <w:spacing w:val="-1"/>
        </w:rPr>
        <w:t>(14.25±3.64)</w:t>
      </w:r>
      <w:r>
        <w:rPr>
          <w:sz w:val="18"/>
          <w:szCs w:val="18"/>
          <w:color w:val="231F20"/>
          <w:spacing w:val="-38"/>
        </w:rPr>
        <w:t xml:space="preserve"> </w:t>
      </w:r>
      <w:r>
        <w:rPr>
          <w:sz w:val="18"/>
          <w:szCs w:val="18"/>
          <w:color w:val="231F20"/>
          <w:spacing w:val="-1"/>
        </w:rPr>
        <w:t>分、序贯器官衰竭评分</w:t>
      </w:r>
      <w:r>
        <w:rPr>
          <w:sz w:val="18"/>
          <w:szCs w:val="18"/>
          <w:color w:val="231F20"/>
          <w:spacing w:val="-33"/>
        </w:rPr>
        <w:t xml:space="preserve"> </w:t>
      </w:r>
      <w:r>
        <w:rPr>
          <w:sz w:val="18"/>
          <w:szCs w:val="18"/>
          <w:color w:val="231F20"/>
          <w:spacing w:val="-1"/>
        </w:rPr>
        <w:t>(SOFA)</w:t>
      </w:r>
      <w:r>
        <w:rPr>
          <w:sz w:val="18"/>
          <w:szCs w:val="18"/>
          <w:color w:val="231F20"/>
        </w:rPr>
        <w:t xml:space="preserve">  </w:t>
      </w:r>
      <w:r>
        <w:rPr>
          <w:sz w:val="18"/>
          <w:szCs w:val="18"/>
          <w:color w:val="231F20"/>
          <w:spacing w:val="-8"/>
        </w:rPr>
        <w:t>(3.96±1.25)</w:t>
      </w:r>
      <w:r>
        <w:rPr>
          <w:sz w:val="18"/>
          <w:szCs w:val="18"/>
          <w:color w:val="231F20"/>
          <w:spacing w:val="-39"/>
        </w:rPr>
        <w:t xml:space="preserve"> </w:t>
      </w:r>
      <w:r>
        <w:rPr>
          <w:sz w:val="18"/>
          <w:szCs w:val="18"/>
          <w:color w:val="231F20"/>
          <w:spacing w:val="-8"/>
        </w:rPr>
        <w:t>分及</w:t>
      </w:r>
      <w:r>
        <w:rPr>
          <w:sz w:val="18"/>
          <w:szCs w:val="18"/>
          <w:color w:val="231F20"/>
          <w:spacing w:val="-37"/>
        </w:rPr>
        <w:t xml:space="preserve"> </w:t>
      </w:r>
      <w:r>
        <w:rPr>
          <w:sz w:val="18"/>
          <w:szCs w:val="18"/>
          <w:color w:val="231F20"/>
          <w:spacing w:val="-8"/>
        </w:rPr>
        <w:t>28</w:t>
      </w:r>
      <w:r>
        <w:rPr>
          <w:sz w:val="18"/>
          <w:szCs w:val="18"/>
          <w:color w:val="231F20"/>
          <w:spacing w:val="-26"/>
        </w:rPr>
        <w:t xml:space="preserve"> </w:t>
      </w:r>
      <w:r>
        <w:rPr>
          <w:sz w:val="18"/>
          <w:szCs w:val="18"/>
          <w:color w:val="231F20"/>
          <w:spacing w:val="-8"/>
        </w:rPr>
        <w:t>d</w:t>
      </w:r>
      <w:r>
        <w:rPr>
          <w:sz w:val="18"/>
          <w:szCs w:val="18"/>
          <w:color w:val="231F20"/>
          <w:spacing w:val="-39"/>
        </w:rPr>
        <w:t xml:space="preserve"> </w:t>
      </w:r>
      <w:r>
        <w:rPr>
          <w:sz w:val="18"/>
          <w:szCs w:val="18"/>
          <w:color w:val="231F20"/>
          <w:spacing w:val="-8"/>
        </w:rPr>
        <w:t>病死率</w:t>
      </w:r>
      <w:r>
        <w:rPr>
          <w:sz w:val="18"/>
          <w:szCs w:val="18"/>
          <w:color w:val="231F20"/>
          <w:spacing w:val="-23"/>
        </w:rPr>
        <w:t xml:space="preserve"> </w:t>
      </w:r>
      <w:r>
        <w:rPr>
          <w:sz w:val="18"/>
          <w:szCs w:val="18"/>
          <w:color w:val="231F20"/>
          <w:spacing w:val="-8"/>
        </w:rPr>
        <w:t>12.00%</w:t>
      </w:r>
      <w:r>
        <w:rPr>
          <w:sz w:val="18"/>
          <w:szCs w:val="18"/>
          <w:color w:val="231F20"/>
          <w:spacing w:val="-37"/>
        </w:rPr>
        <w:t xml:space="preserve"> </w:t>
      </w:r>
      <w:r>
        <w:rPr>
          <w:sz w:val="18"/>
          <w:szCs w:val="18"/>
          <w:color w:val="231F20"/>
          <w:spacing w:val="-8"/>
        </w:rPr>
        <w:t>均低于对照组的</w:t>
      </w:r>
      <w:r>
        <w:rPr>
          <w:sz w:val="18"/>
          <w:szCs w:val="18"/>
          <w:color w:val="231F20"/>
          <w:spacing w:val="-34"/>
        </w:rPr>
        <w:t xml:space="preserve"> </w:t>
      </w:r>
      <w:r>
        <w:rPr>
          <w:sz w:val="18"/>
          <w:szCs w:val="18"/>
          <w:color w:val="231F20"/>
          <w:spacing w:val="-8"/>
        </w:rPr>
        <w:t>(19.15±6.34)</w:t>
      </w:r>
      <w:r>
        <w:rPr>
          <w:sz w:val="18"/>
          <w:szCs w:val="18"/>
          <w:color w:val="231F20"/>
          <w:spacing w:val="-39"/>
        </w:rPr>
        <w:t xml:space="preserve"> </w:t>
      </w:r>
      <w:r>
        <w:rPr>
          <w:sz w:val="18"/>
          <w:szCs w:val="18"/>
          <w:color w:val="231F20"/>
          <w:spacing w:val="-8"/>
        </w:rPr>
        <w:t>分、(4.56±1.52)</w:t>
      </w:r>
      <w:r>
        <w:rPr>
          <w:sz w:val="18"/>
          <w:szCs w:val="18"/>
          <w:color w:val="231F20"/>
          <w:spacing w:val="-38"/>
        </w:rPr>
        <w:t xml:space="preserve"> </w:t>
      </w:r>
      <w:r>
        <w:rPr>
          <w:sz w:val="18"/>
          <w:szCs w:val="18"/>
          <w:color w:val="231F20"/>
          <w:spacing w:val="-8"/>
        </w:rPr>
        <w:t>分、34.00%, 差异</w:t>
      </w:r>
      <w:r>
        <w:rPr>
          <w:sz w:val="18"/>
          <w:szCs w:val="18"/>
          <w:color w:val="231F20"/>
        </w:rPr>
        <w:t xml:space="preserve">  </w:t>
      </w:r>
      <w:r>
        <w:rPr>
          <w:sz w:val="18"/>
          <w:szCs w:val="18"/>
          <w:color w:val="231F20"/>
          <w:spacing w:val="-3"/>
        </w:rPr>
        <w:t>均具有统计学意义</w:t>
      </w:r>
      <w:r>
        <w:rPr>
          <w:sz w:val="18"/>
          <w:szCs w:val="18"/>
          <w:color w:val="231F20"/>
          <w:spacing w:val="-22"/>
        </w:rPr>
        <w:t xml:space="preserve"> </w:t>
      </w:r>
      <w:r>
        <w:rPr>
          <w:sz w:val="18"/>
          <w:szCs w:val="18"/>
          <w:color w:val="231F20"/>
          <w:spacing w:val="-3"/>
        </w:rPr>
        <w:t>(</w:t>
      </w:r>
      <w:r>
        <w:rPr>
          <w:rFonts w:ascii="Times New Roman" w:hAnsi="Times New Roman" w:eastAsia="Times New Roman" w:cs="Times New Roman"/>
          <w:sz w:val="18"/>
          <w:szCs w:val="18"/>
          <w:color w:val="231F20"/>
          <w:spacing w:val="-3"/>
        </w:rPr>
        <w:t>P&lt;</w:t>
      </w:r>
      <w:r>
        <w:rPr>
          <w:sz w:val="18"/>
          <w:szCs w:val="18"/>
          <w:color w:val="231F20"/>
          <w:spacing w:val="-3"/>
        </w:rPr>
        <w:t>0.05)。</w:t>
      </w:r>
      <w:r>
        <w:rPr>
          <w:rFonts w:ascii="Microsoft YaHei" w:hAnsi="Microsoft YaHei" w:eastAsia="Microsoft YaHei" w:cs="Microsoft YaHei"/>
          <w:sz w:val="18"/>
          <w:szCs w:val="18"/>
          <w:color w:val="231F20"/>
          <w:spacing w:val="-3"/>
        </w:rPr>
        <w:t>结论   </w:t>
      </w:r>
      <w:r>
        <w:rPr>
          <w:sz w:val="18"/>
          <w:szCs w:val="18"/>
          <w:color w:val="231F20"/>
          <w:spacing w:val="-3"/>
        </w:rPr>
        <w:t>血必净注射液联合参附注射液治疗脓毒性休克的疗效显著</w:t>
      </w:r>
      <w:r>
        <w:rPr>
          <w:sz w:val="18"/>
          <w:szCs w:val="18"/>
          <w:color w:val="231F20"/>
          <w:spacing w:val="-35"/>
        </w:rPr>
        <w:t xml:space="preserve"> </w:t>
      </w:r>
      <w:r>
        <w:rPr>
          <w:sz w:val="18"/>
          <w:szCs w:val="18"/>
          <w:color w:val="231F20"/>
          <w:spacing w:val="-3"/>
        </w:rPr>
        <w:t>,</w:t>
      </w:r>
      <w:r>
        <w:rPr>
          <w:sz w:val="18"/>
          <w:szCs w:val="18"/>
          <w:color w:val="231F20"/>
          <w:spacing w:val="-24"/>
        </w:rPr>
        <w:t xml:space="preserve"> </w:t>
      </w:r>
      <w:r>
        <w:rPr>
          <w:sz w:val="18"/>
          <w:szCs w:val="18"/>
          <w:color w:val="231F20"/>
          <w:spacing w:val="-3"/>
        </w:rPr>
        <w:t>可明显</w:t>
      </w:r>
      <w:r>
        <w:rPr>
          <w:sz w:val="18"/>
          <w:szCs w:val="18"/>
          <w:color w:val="231F20"/>
        </w:rPr>
        <w:t xml:space="preserve">  </w:t>
      </w:r>
      <w:r>
        <w:rPr>
          <w:sz w:val="18"/>
          <w:szCs w:val="18"/>
          <w:color w:val="231F20"/>
          <w:spacing w:val="-1"/>
        </w:rPr>
        <w:t>改善患者</w:t>
      </w:r>
      <w:r>
        <w:rPr>
          <w:sz w:val="18"/>
          <w:szCs w:val="18"/>
          <w:color w:val="231F20"/>
          <w:spacing w:val="-34"/>
        </w:rPr>
        <w:t xml:space="preserve"> </w:t>
      </w:r>
      <w:r>
        <w:rPr>
          <w:sz w:val="18"/>
          <w:szCs w:val="18"/>
          <w:color w:val="231F20"/>
          <w:spacing w:val="-1"/>
        </w:rPr>
        <w:t>TRPC1、NT-proBNP</w:t>
      </w:r>
      <w:r>
        <w:rPr>
          <w:sz w:val="18"/>
          <w:szCs w:val="18"/>
          <w:color w:val="231F20"/>
          <w:spacing w:val="-42"/>
        </w:rPr>
        <w:t xml:space="preserve"> </w:t>
      </w:r>
      <w:r>
        <w:rPr>
          <w:sz w:val="18"/>
          <w:szCs w:val="18"/>
          <w:color w:val="231F20"/>
          <w:spacing w:val="-1"/>
        </w:rPr>
        <w:t>水平</w:t>
      </w:r>
      <w:r>
        <w:rPr>
          <w:sz w:val="18"/>
          <w:szCs w:val="18"/>
          <w:color w:val="231F20"/>
          <w:spacing w:val="-36"/>
        </w:rPr>
        <w:t xml:space="preserve"> </w:t>
      </w:r>
      <w:r>
        <w:rPr>
          <w:sz w:val="18"/>
          <w:szCs w:val="18"/>
          <w:color w:val="231F20"/>
          <w:spacing w:val="-1"/>
        </w:rPr>
        <w:t>,</w:t>
      </w:r>
      <w:r>
        <w:rPr>
          <w:sz w:val="18"/>
          <w:szCs w:val="18"/>
          <w:color w:val="231F20"/>
          <w:spacing w:val="-42"/>
        </w:rPr>
        <w:t xml:space="preserve"> </w:t>
      </w:r>
      <w:r>
        <w:rPr>
          <w:sz w:val="18"/>
          <w:szCs w:val="18"/>
          <w:color w:val="231F20"/>
          <w:spacing w:val="-1"/>
        </w:rPr>
        <w:t>缩短机械通气和住院时间</w:t>
      </w:r>
      <w:r>
        <w:rPr>
          <w:sz w:val="18"/>
          <w:szCs w:val="18"/>
          <w:color w:val="231F20"/>
          <w:spacing w:val="-35"/>
        </w:rPr>
        <w:t xml:space="preserve"> </w:t>
      </w:r>
      <w:r>
        <w:rPr>
          <w:sz w:val="18"/>
          <w:szCs w:val="18"/>
          <w:color w:val="231F20"/>
          <w:spacing w:val="-1"/>
        </w:rPr>
        <w:t>,</w:t>
      </w:r>
      <w:r>
        <w:rPr>
          <w:sz w:val="18"/>
          <w:szCs w:val="18"/>
          <w:color w:val="231F20"/>
          <w:spacing w:val="-33"/>
        </w:rPr>
        <w:t xml:space="preserve"> </w:t>
      </w:r>
      <w:r>
        <w:rPr>
          <w:sz w:val="18"/>
          <w:szCs w:val="18"/>
          <w:color w:val="231F20"/>
          <w:spacing w:val="-1"/>
        </w:rPr>
        <w:t>降低</w:t>
      </w:r>
      <w:r>
        <w:rPr>
          <w:sz w:val="18"/>
          <w:szCs w:val="18"/>
          <w:color w:val="231F20"/>
          <w:spacing w:val="-40"/>
        </w:rPr>
        <w:t xml:space="preserve"> </w:t>
      </w:r>
      <w:r>
        <w:rPr>
          <w:sz w:val="18"/>
          <w:szCs w:val="18"/>
          <w:color w:val="231F20"/>
          <w:spacing w:val="-1"/>
        </w:rPr>
        <w:t>28</w:t>
      </w:r>
      <w:r>
        <w:rPr>
          <w:sz w:val="18"/>
          <w:szCs w:val="18"/>
          <w:color w:val="231F20"/>
          <w:spacing w:val="-40"/>
        </w:rPr>
        <w:t xml:space="preserve"> </w:t>
      </w:r>
      <w:r>
        <w:rPr>
          <w:sz w:val="18"/>
          <w:szCs w:val="18"/>
          <w:color w:val="231F20"/>
          <w:spacing w:val="-1"/>
        </w:rPr>
        <w:t>d</w:t>
      </w:r>
      <w:r>
        <w:rPr>
          <w:sz w:val="18"/>
          <w:szCs w:val="18"/>
          <w:color w:val="231F20"/>
          <w:spacing w:val="-41"/>
        </w:rPr>
        <w:t xml:space="preserve"> </w:t>
      </w:r>
      <w:r>
        <w:rPr>
          <w:sz w:val="18"/>
          <w:szCs w:val="18"/>
          <w:color w:val="231F20"/>
          <w:spacing w:val="-1"/>
        </w:rPr>
        <w:t>病死率。</w:t>
      </w:r>
    </w:p>
    <w:p>
      <w:pPr>
        <w:pStyle w:val="BodyText"/>
        <w:ind w:left="995"/>
        <w:spacing w:before="2" w:line="211" w:lineRule="auto"/>
        <w:rPr>
          <w:sz w:val="18"/>
          <w:szCs w:val="18"/>
        </w:rPr>
      </w:pPr>
      <w:r>
        <w:rPr>
          <w:rFonts w:ascii="Microsoft YaHei" w:hAnsi="Microsoft YaHei" w:eastAsia="Microsoft YaHei" w:cs="Microsoft YaHei"/>
          <w:sz w:val="18"/>
          <w:szCs w:val="18"/>
          <w:color w:val="231F20"/>
          <w:spacing w:val="-6"/>
        </w:rPr>
        <w:t>【关键词】</w:t>
      </w:r>
      <w:r>
        <w:rPr>
          <w:rFonts w:ascii="Microsoft YaHei" w:hAnsi="Microsoft YaHei" w:eastAsia="Microsoft YaHei" w:cs="Microsoft YaHei"/>
          <w:sz w:val="18"/>
          <w:szCs w:val="18"/>
          <w:color w:val="231F20"/>
          <w:spacing w:val="49"/>
        </w:rPr>
        <w:t xml:space="preserve"> </w:t>
      </w:r>
      <w:r>
        <w:rPr>
          <w:sz w:val="18"/>
          <w:szCs w:val="18"/>
          <w:color w:val="231F20"/>
          <w:spacing w:val="-6"/>
        </w:rPr>
        <w:t>脓毒性休克</w:t>
      </w:r>
      <w:r>
        <w:rPr>
          <w:sz w:val="18"/>
          <w:szCs w:val="18"/>
          <w:color w:val="231F20"/>
          <w:spacing w:val="-38"/>
        </w:rPr>
        <w:t xml:space="preserve"> </w:t>
      </w:r>
      <w:r>
        <w:rPr>
          <w:sz w:val="18"/>
          <w:szCs w:val="18"/>
          <w:color w:val="231F20"/>
          <w:spacing w:val="-6"/>
        </w:rPr>
        <w:t>；血必净</w:t>
      </w:r>
      <w:r>
        <w:rPr>
          <w:sz w:val="18"/>
          <w:szCs w:val="18"/>
          <w:color w:val="231F20"/>
          <w:spacing w:val="-37"/>
        </w:rPr>
        <w:t xml:space="preserve"> </w:t>
      </w:r>
      <w:r>
        <w:rPr>
          <w:sz w:val="18"/>
          <w:szCs w:val="18"/>
          <w:color w:val="231F20"/>
          <w:spacing w:val="-6"/>
        </w:rPr>
        <w:t>；参附注射液</w:t>
      </w:r>
      <w:r>
        <w:rPr>
          <w:sz w:val="18"/>
          <w:szCs w:val="18"/>
          <w:color w:val="231F20"/>
          <w:spacing w:val="-37"/>
        </w:rPr>
        <w:t xml:space="preserve"> </w:t>
      </w:r>
      <w:r>
        <w:rPr>
          <w:sz w:val="18"/>
          <w:szCs w:val="18"/>
          <w:color w:val="231F20"/>
          <w:spacing w:val="-6"/>
        </w:rPr>
        <w:t>；瞬时受体电位</w:t>
      </w:r>
      <w:r>
        <w:rPr>
          <w:sz w:val="18"/>
          <w:szCs w:val="18"/>
          <w:color w:val="231F20"/>
          <w:spacing w:val="-26"/>
        </w:rPr>
        <w:t xml:space="preserve"> </w:t>
      </w:r>
      <w:r>
        <w:rPr>
          <w:sz w:val="18"/>
          <w:szCs w:val="18"/>
          <w:color w:val="231F20"/>
          <w:spacing w:val="-6"/>
        </w:rPr>
        <w:t>1</w:t>
      </w:r>
      <w:r>
        <w:rPr>
          <w:sz w:val="18"/>
          <w:szCs w:val="18"/>
          <w:color w:val="231F20"/>
          <w:spacing w:val="-37"/>
        </w:rPr>
        <w:t xml:space="preserve"> </w:t>
      </w:r>
      <w:r>
        <w:rPr>
          <w:sz w:val="18"/>
          <w:szCs w:val="18"/>
          <w:color w:val="231F20"/>
          <w:spacing w:val="-6"/>
        </w:rPr>
        <w:t>；N</w:t>
      </w:r>
      <w:r>
        <w:rPr>
          <w:sz w:val="18"/>
          <w:szCs w:val="18"/>
          <w:color w:val="231F20"/>
          <w:spacing w:val="-41"/>
        </w:rPr>
        <w:t xml:space="preserve"> </w:t>
      </w:r>
      <w:r>
        <w:rPr>
          <w:sz w:val="18"/>
          <w:szCs w:val="18"/>
          <w:color w:val="231F20"/>
          <w:spacing w:val="-6"/>
        </w:rPr>
        <w:t>端前脑钠肽</w:t>
      </w:r>
    </w:p>
    <w:p>
      <w:pPr>
        <w:pStyle w:val="BodyText"/>
        <w:ind w:left="1101"/>
        <w:spacing w:before="14" w:line="242" w:lineRule="auto"/>
        <w:rPr>
          <w:sz w:val="18"/>
          <w:szCs w:val="18"/>
        </w:rPr>
      </w:pPr>
      <w:r>
        <w:rPr>
          <w:sz w:val="18"/>
          <w:szCs w:val="18"/>
          <w:color w:val="231F20"/>
          <w:spacing w:val="-13"/>
        </w:rPr>
        <w:t>DOI</w:t>
      </w:r>
      <w:r>
        <w:rPr>
          <w:sz w:val="18"/>
          <w:szCs w:val="18"/>
          <w:color w:val="231F20"/>
          <w:spacing w:val="-23"/>
        </w:rPr>
        <w:t xml:space="preserve"> </w:t>
      </w:r>
      <w:r>
        <w:rPr>
          <w:sz w:val="18"/>
          <w:szCs w:val="18"/>
          <w:color w:val="231F20"/>
          <w:spacing w:val="-13"/>
        </w:rPr>
        <w:t>：10.14163/j.cnki.11-5547/r.2021.07.071</w:t>
      </w:r>
    </w:p>
    <w:p>
      <w:pPr>
        <w:spacing w:before="18"/>
        <w:rPr/>
      </w:pPr>
      <w:r/>
    </w:p>
    <w:p>
      <w:pPr>
        <w:sectPr>
          <w:type w:val="continuous"/>
          <w:pgSz w:w="11906" w:h="16838"/>
          <w:pgMar w:top="1372" w:right="937" w:bottom="0" w:left="407" w:header="1049" w:footer="0" w:gutter="0"/>
          <w:cols w:equalWidth="0" w:num="1">
            <w:col w:w="10560" w:space="0"/>
          </w:cols>
        </w:sectPr>
        <w:rPr/>
      </w:pPr>
    </w:p>
    <w:p>
      <w:pPr>
        <w:pStyle w:val="BodyText"/>
        <w:ind w:left="728" w:right="162" w:firstLine="420"/>
        <w:spacing w:before="46" w:line="276" w:lineRule="auto"/>
        <w:jc w:val="both"/>
        <w:rPr/>
      </w:pPr>
      <w:r>
        <w:rPr>
          <w:color w:val="231F20"/>
          <w:spacing w:val="11"/>
        </w:rPr>
        <w:t>脓毒性休克是脓毒症诱导的持续低血压</w:t>
      </w:r>
      <w:r>
        <w:rPr>
          <w:color w:val="231F20"/>
          <w:spacing w:val="-25"/>
        </w:rPr>
        <w:t xml:space="preserve"> </w:t>
      </w:r>
      <w:r>
        <w:rPr>
          <w:color w:val="231F20"/>
          <w:spacing w:val="11"/>
        </w:rPr>
        <w:t>,</w:t>
      </w:r>
      <w:r>
        <w:rPr>
          <w:color w:val="231F20"/>
          <w:spacing w:val="-14"/>
        </w:rPr>
        <w:t xml:space="preserve"> </w:t>
      </w:r>
      <w:r>
        <w:rPr>
          <w:color w:val="231F20"/>
          <w:spacing w:val="11"/>
        </w:rPr>
        <w:t>对液</w:t>
      </w:r>
      <w:r>
        <w:rPr>
          <w:color w:val="231F20"/>
        </w:rPr>
        <w:t xml:space="preserve">  </w:t>
      </w:r>
      <w:r>
        <w:rPr>
          <w:color w:val="231F20"/>
          <w:spacing w:val="9"/>
        </w:rPr>
        <w:t>体复苏无效</w:t>
      </w:r>
      <w:r>
        <w:rPr>
          <w:color w:val="231F20"/>
          <w:spacing w:val="-21"/>
        </w:rPr>
        <w:t xml:space="preserve"> </w:t>
      </w:r>
      <w:r>
        <w:rPr>
          <w:color w:val="231F20"/>
          <w:spacing w:val="9"/>
        </w:rPr>
        <w:t>, 临床以精神萎靡、四肢发冷、心率增</w:t>
      </w:r>
      <w:r>
        <w:rPr>
          <w:color w:val="231F20"/>
        </w:rPr>
        <w:t xml:space="preserve">  </w:t>
      </w:r>
      <w:r>
        <w:rPr>
          <w:color w:val="231F20"/>
          <w:spacing w:val="-1"/>
        </w:rPr>
        <w:t>快、尿量减少等为主要表现</w:t>
      </w:r>
      <w:r>
        <w:rPr>
          <w:color w:val="231F20"/>
          <w:spacing w:val="-19"/>
        </w:rPr>
        <w:t xml:space="preserve"> </w:t>
      </w:r>
      <w:r>
        <w:rPr>
          <w:color w:val="231F20"/>
          <w:spacing w:val="-1"/>
        </w:rPr>
        <w:t>, 随着疾病的发展</w:t>
      </w:r>
      <w:r>
        <w:rPr>
          <w:color w:val="231F20"/>
          <w:spacing w:val="-37"/>
        </w:rPr>
        <w:t xml:space="preserve"> </w:t>
      </w:r>
      <w:r>
        <w:rPr>
          <w:color w:val="231F20"/>
          <w:spacing w:val="-1"/>
        </w:rPr>
        <w:t>,</w:t>
      </w:r>
      <w:r>
        <w:rPr>
          <w:color w:val="231F20"/>
          <w:spacing w:val="-19"/>
        </w:rPr>
        <w:t xml:space="preserve"> </w:t>
      </w:r>
      <w:r>
        <w:rPr>
          <w:color w:val="231F20"/>
          <w:spacing w:val="-1"/>
        </w:rPr>
        <w:t>可导</w:t>
      </w:r>
      <w:r>
        <w:rPr>
          <w:color w:val="231F20"/>
        </w:rPr>
        <w:t xml:space="preserve">  </w:t>
      </w:r>
      <w:r>
        <w:rPr>
          <w:color w:val="231F20"/>
          <w:spacing w:val="9"/>
        </w:rPr>
        <w:t>致多器官功能障碍综合征和死亡</w:t>
      </w:r>
      <w:r>
        <w:rPr>
          <w:sz w:val="11"/>
          <w:szCs w:val="11"/>
          <w:color w:val="231F20"/>
          <w:spacing w:val="9"/>
          <w:position w:val="8"/>
        </w:rPr>
        <w:t>［1］</w:t>
      </w:r>
      <w:r>
        <w:rPr>
          <w:color w:val="231F20"/>
          <w:spacing w:val="9"/>
        </w:rPr>
        <w:t>。目前临床治疗</w:t>
      </w:r>
      <w:r>
        <w:rPr>
          <w:color w:val="231F20"/>
          <w:spacing w:val="1"/>
        </w:rPr>
        <w:t xml:space="preserve">  </w:t>
      </w:r>
      <w:r>
        <w:rPr>
          <w:color w:val="231F20"/>
          <w:spacing w:val="4"/>
        </w:rPr>
        <w:t>脓毒性休克以控制感染、抗休克、纠正血流动力学紊</w:t>
      </w:r>
      <w:r>
        <w:rPr>
          <w:color w:val="231F20"/>
          <w:spacing w:val="1"/>
        </w:rPr>
        <w:t xml:space="preserve">  </w:t>
      </w:r>
      <w:r>
        <w:rPr>
          <w:color w:val="231F20"/>
          <w:spacing w:val="-2"/>
        </w:rPr>
        <w:t>乱为主</w:t>
      </w:r>
      <w:r>
        <w:rPr>
          <w:color w:val="231F20"/>
          <w:spacing w:val="-34"/>
        </w:rPr>
        <w:t xml:space="preserve"> </w:t>
      </w:r>
      <w:r>
        <w:rPr>
          <w:color w:val="231F20"/>
          <w:spacing w:val="-2"/>
        </w:rPr>
        <w:t>, 以维持组织灌溉</w:t>
      </w:r>
      <w:r>
        <w:rPr>
          <w:color w:val="231F20"/>
          <w:spacing w:val="-38"/>
        </w:rPr>
        <w:t xml:space="preserve"> </w:t>
      </w:r>
      <w:r>
        <w:rPr>
          <w:color w:val="231F20"/>
          <w:spacing w:val="-2"/>
        </w:rPr>
        <w:t>,</w:t>
      </w:r>
      <w:r>
        <w:rPr>
          <w:color w:val="231F20"/>
          <w:spacing w:val="-19"/>
        </w:rPr>
        <w:t xml:space="preserve"> </w:t>
      </w:r>
      <w:r>
        <w:rPr>
          <w:color w:val="231F20"/>
          <w:spacing w:val="-2"/>
        </w:rPr>
        <w:t>减轻细胞损伤</w:t>
      </w:r>
      <w:r>
        <w:rPr>
          <w:color w:val="231F20"/>
          <w:spacing w:val="-37"/>
        </w:rPr>
        <w:t xml:space="preserve"> </w:t>
      </w:r>
      <w:r>
        <w:rPr>
          <w:color w:val="231F20"/>
          <w:spacing w:val="-2"/>
        </w:rPr>
        <w:t>,</w:t>
      </w:r>
      <w:r>
        <w:rPr>
          <w:color w:val="231F20"/>
          <w:spacing w:val="-22"/>
        </w:rPr>
        <w:t xml:space="preserve"> </w:t>
      </w:r>
      <w:r>
        <w:rPr>
          <w:color w:val="231F20"/>
          <w:spacing w:val="-2"/>
        </w:rPr>
        <w:t>保护脏器</w:t>
      </w:r>
      <w:r>
        <w:rPr>
          <w:color w:val="231F20"/>
        </w:rPr>
        <w:t xml:space="preserve"> </w:t>
      </w:r>
      <w:r>
        <w:rPr>
          <w:color w:val="231F20"/>
          <w:spacing w:val="-1"/>
        </w:rPr>
        <w:t>功能</w:t>
      </w:r>
      <w:r>
        <w:rPr>
          <w:sz w:val="11"/>
          <w:szCs w:val="11"/>
          <w:color w:val="231F20"/>
          <w:spacing w:val="-1"/>
          <w:position w:val="9"/>
        </w:rPr>
        <w:t>［2］</w:t>
      </w:r>
      <w:r>
        <w:rPr>
          <w:color w:val="231F20"/>
          <w:spacing w:val="-1"/>
        </w:rPr>
        <w:t>。血必净和参附注射液均为中药复方制剂</w:t>
      </w:r>
      <w:r>
        <w:rPr>
          <w:color w:val="231F20"/>
          <w:spacing w:val="-21"/>
        </w:rPr>
        <w:t xml:space="preserve"> </w:t>
      </w:r>
      <w:r>
        <w:rPr>
          <w:color w:val="231F20"/>
          <w:spacing w:val="-2"/>
        </w:rPr>
        <w:t>,</w:t>
      </w:r>
      <w:r>
        <w:rPr>
          <w:color w:val="231F20"/>
          <w:spacing w:val="-26"/>
        </w:rPr>
        <w:t xml:space="preserve"> </w:t>
      </w:r>
      <w:r>
        <w:rPr>
          <w:color w:val="231F20"/>
          <w:spacing w:val="-2"/>
        </w:rPr>
        <w:t>具</w:t>
      </w:r>
      <w:r>
        <w:rPr>
          <w:color w:val="231F20"/>
        </w:rPr>
        <w:t xml:space="preserve">  </w:t>
      </w:r>
      <w:r>
        <w:rPr>
          <w:color w:val="231F20"/>
          <w:spacing w:val="1"/>
        </w:rPr>
        <w:t>有化瘀解毒、疏通脉络、益气固脱的功效</w:t>
      </w:r>
      <w:r>
        <w:rPr>
          <w:color w:val="231F20"/>
          <w:spacing w:val="-21"/>
        </w:rPr>
        <w:t xml:space="preserve"> </w:t>
      </w:r>
      <w:r>
        <w:rPr>
          <w:color w:val="231F20"/>
          <w:spacing w:val="1"/>
        </w:rPr>
        <w:t>, 目前已广</w:t>
      </w:r>
      <w:r>
        <w:rPr>
          <w:color w:val="231F20"/>
        </w:rPr>
        <w:t xml:space="preserve"> </w:t>
      </w:r>
      <w:r>
        <w:rPr>
          <w:color w:val="231F20"/>
          <w:spacing w:val="2"/>
        </w:rPr>
        <w:t>泛应用于临床各科</w:t>
      </w:r>
      <w:r>
        <w:rPr>
          <w:color w:val="231F20"/>
          <w:spacing w:val="-21"/>
        </w:rPr>
        <w:t xml:space="preserve"> </w:t>
      </w:r>
      <w:r>
        <w:rPr>
          <w:color w:val="231F20"/>
          <w:spacing w:val="2"/>
        </w:rPr>
        <w:t>,</w:t>
      </w:r>
      <w:r>
        <w:rPr>
          <w:color w:val="231F20"/>
          <w:spacing w:val="-24"/>
        </w:rPr>
        <w:t xml:space="preserve"> </w:t>
      </w:r>
      <w:r>
        <w:rPr>
          <w:color w:val="231F20"/>
          <w:spacing w:val="2"/>
        </w:rPr>
        <w:t>尤其适用于治疗由各种原因导致</w:t>
      </w:r>
      <w:r>
        <w:rPr>
          <w:color w:val="231F20"/>
        </w:rPr>
        <w:t xml:space="preserve">  </w:t>
      </w:r>
      <w:r>
        <w:rPr>
          <w:color w:val="231F20"/>
          <w:spacing w:val="4"/>
        </w:rPr>
        <w:t>的感染、休克。为探讨血必净注射液联合参附注射液</w:t>
      </w:r>
      <w:r>
        <w:rPr>
          <w:color w:val="231F20"/>
          <w:spacing w:val="1"/>
        </w:rPr>
        <w:t xml:space="preserve">  </w:t>
      </w:r>
      <w:r>
        <w:rPr>
          <w:color w:val="231F20"/>
          <w:spacing w:val="10"/>
        </w:rPr>
        <w:t>治疗脓毒性休克患者的疗效、预后以及对其</w:t>
      </w:r>
      <w:r>
        <w:rPr>
          <w:color w:val="231F20"/>
          <w:spacing w:val="-28"/>
        </w:rPr>
        <w:t xml:space="preserve"> </w:t>
      </w:r>
      <w:r>
        <w:rPr>
          <w:color w:val="231F20"/>
        </w:rPr>
        <w:t>TRPC</w:t>
      </w:r>
      <w:r>
        <w:rPr>
          <w:color w:val="231F20"/>
          <w:spacing w:val="10"/>
        </w:rPr>
        <w:t>1、</w:t>
      </w:r>
      <w:r>
        <w:rPr>
          <w:color w:val="231F20"/>
        </w:rPr>
        <w:t xml:space="preserve"> </w:t>
      </w:r>
      <w:r>
        <w:rPr>
          <w:color w:val="231F20"/>
        </w:rPr>
        <w:t>NT</w:t>
      </w:r>
      <w:r>
        <w:rPr>
          <w:color w:val="231F20"/>
          <w:spacing w:val="3"/>
        </w:rPr>
        <w:t>-</w:t>
      </w:r>
      <w:r>
        <w:rPr>
          <w:color w:val="231F20"/>
        </w:rPr>
        <w:t>proBNP</w:t>
      </w:r>
      <w:r>
        <w:rPr>
          <w:color w:val="231F20"/>
          <w:spacing w:val="-30"/>
        </w:rPr>
        <w:t xml:space="preserve"> </w:t>
      </w:r>
      <w:r>
        <w:rPr>
          <w:color w:val="231F20"/>
          <w:spacing w:val="3"/>
        </w:rPr>
        <w:t>水平的影响</w:t>
      </w:r>
      <w:r>
        <w:rPr>
          <w:color w:val="231F20"/>
          <w:spacing w:val="-37"/>
        </w:rPr>
        <w:t xml:space="preserve"> </w:t>
      </w:r>
      <w:r>
        <w:rPr>
          <w:color w:val="231F20"/>
          <w:spacing w:val="3"/>
        </w:rPr>
        <w:t>,</w:t>
      </w:r>
      <w:r>
        <w:rPr>
          <w:color w:val="231F20"/>
          <w:spacing w:val="-23"/>
        </w:rPr>
        <w:t xml:space="preserve"> </w:t>
      </w:r>
      <w:r>
        <w:rPr>
          <w:color w:val="231F20"/>
          <w:spacing w:val="3"/>
        </w:rPr>
        <w:t>本研究选取了</w:t>
      </w:r>
      <w:r>
        <w:rPr>
          <w:color w:val="231F20"/>
          <w:spacing w:val="-26"/>
        </w:rPr>
        <w:t xml:space="preserve"> </w:t>
      </w:r>
      <w:r>
        <w:rPr>
          <w:color w:val="231F20"/>
          <w:spacing w:val="3"/>
        </w:rPr>
        <w:t>100</w:t>
      </w:r>
      <w:r>
        <w:rPr>
          <w:color w:val="231F20"/>
          <w:spacing w:val="-42"/>
        </w:rPr>
        <w:t xml:space="preserve"> </w:t>
      </w:r>
      <w:r>
        <w:rPr>
          <w:color w:val="231F20"/>
          <w:spacing w:val="3"/>
        </w:rPr>
        <w:t>例脓毒性</w:t>
      </w:r>
      <w:r>
        <w:rPr>
          <w:color w:val="231F20"/>
        </w:rPr>
        <w:t xml:space="preserve">  </w:t>
      </w:r>
      <w:r>
        <w:rPr>
          <w:color w:val="231F20"/>
          <w:spacing w:val="-5"/>
        </w:rPr>
        <w:t>休克患者</w:t>
      </w:r>
      <w:r>
        <w:rPr>
          <w:color w:val="231F20"/>
          <w:spacing w:val="-31"/>
        </w:rPr>
        <w:t xml:space="preserve"> </w:t>
      </w:r>
      <w:r>
        <w:rPr>
          <w:color w:val="231F20"/>
          <w:spacing w:val="-5"/>
        </w:rPr>
        <w:t>,</w:t>
      </w:r>
      <w:r>
        <w:rPr>
          <w:color w:val="231F20"/>
          <w:spacing w:val="-46"/>
        </w:rPr>
        <w:t xml:space="preserve"> </w:t>
      </w:r>
      <w:r>
        <w:rPr>
          <w:color w:val="231F20"/>
          <w:spacing w:val="-5"/>
        </w:rPr>
        <w:t>分组进行对照试验。现报告如下。</w:t>
      </w:r>
    </w:p>
    <w:p>
      <w:pPr>
        <w:spacing w:line="338" w:lineRule="auto"/>
        <w:rPr>
          <w:rFonts w:ascii="Arial"/>
          <w:sz w:val="21"/>
        </w:rPr>
      </w:pPr>
      <w:r/>
    </w:p>
    <w:p>
      <w:pPr>
        <w:spacing w:line="339" w:lineRule="auto"/>
        <w:rPr>
          <w:rFonts w:ascii="Arial"/>
          <w:sz w:val="21"/>
        </w:rPr>
      </w:pPr>
      <w:r>
        <w:pict>
          <v:shape id="_x0000_s10" style="position:absolute;margin-left:36.5054pt;margin-top:7.52832pt;mso-position-vertical-relative:text;mso-position-horizontal-relative:text;width:70.9pt;height:0.45pt;z-index:251660288;" filled="false" strokecolor="#231F20" strokeweight="0.43pt" coordsize="1418,8" coordorigin="0,0" path="m0,4l1417,4e">
            <v:stroke joinstyle="miter" miterlimit="10"/>
          </v:shape>
        </w:pict>
      </w:r>
      <w:r/>
    </w:p>
    <w:p>
      <w:pPr>
        <w:pStyle w:val="BodyText"/>
        <w:ind w:left="1011"/>
        <w:spacing w:before="53" w:line="211" w:lineRule="auto"/>
        <w:rPr>
          <w:sz w:val="16"/>
          <w:szCs w:val="16"/>
        </w:rPr>
      </w:pPr>
      <w:r>
        <w:rPr>
          <w:sz w:val="16"/>
          <w:szCs w:val="16"/>
          <w:color w:val="231F20"/>
          <w:spacing w:val="-2"/>
        </w:rPr>
        <w:t>作者单位</w:t>
      </w:r>
      <w:r>
        <w:rPr>
          <w:sz w:val="16"/>
          <w:szCs w:val="16"/>
          <w:color w:val="231F20"/>
          <w:spacing w:val="-31"/>
        </w:rPr>
        <w:t xml:space="preserve"> </w:t>
      </w:r>
      <w:r>
        <w:rPr>
          <w:sz w:val="16"/>
          <w:szCs w:val="16"/>
          <w:color w:val="231F20"/>
          <w:spacing w:val="-2"/>
        </w:rPr>
        <w:t>：116000  大连大学附属新华医院重症医学科</w:t>
      </w:r>
    </w:p>
    <w:p>
      <w:pPr>
        <w:pStyle w:val="BodyText"/>
        <w:ind w:left="1013"/>
        <w:spacing w:before="47" w:line="213" w:lineRule="auto"/>
        <w:rPr>
          <w:sz w:val="16"/>
          <w:szCs w:val="16"/>
        </w:rPr>
      </w:pPr>
      <w:r>
        <w:rPr>
          <w:sz w:val="16"/>
          <w:szCs w:val="16"/>
          <w:color w:val="231F20"/>
          <w:spacing w:val="-8"/>
        </w:rPr>
        <w:t>通讯作者</w:t>
      </w:r>
      <w:r>
        <w:rPr>
          <w:sz w:val="16"/>
          <w:szCs w:val="16"/>
          <w:color w:val="231F20"/>
          <w:spacing w:val="-28"/>
        </w:rPr>
        <w:t xml:space="preserve"> </w:t>
      </w:r>
      <w:r>
        <w:rPr>
          <w:sz w:val="16"/>
          <w:szCs w:val="16"/>
          <w:color w:val="231F20"/>
          <w:spacing w:val="-8"/>
        </w:rPr>
        <w:t>：濮娜</w:t>
      </w:r>
    </w:p>
    <w:p>
      <w:pPr>
        <w:spacing w:line="14" w:lineRule="auto"/>
        <w:rPr>
          <w:rFonts w:ascii="Arial"/>
          <w:sz w:val="2"/>
        </w:rPr>
      </w:pPr>
      <w:r>
        <w:rPr>
          <w:rFonts w:ascii="Arial" w:hAnsi="Arial" w:eastAsia="Arial" w:cs="Arial"/>
          <w:sz w:val="2"/>
          <w:szCs w:val="2"/>
        </w:rPr>
        <w:br w:type="column"/>
      </w:r>
    </w:p>
    <w:p>
      <w:pPr>
        <w:ind w:left="10"/>
        <w:spacing w:before="45" w:line="20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资料与方法</w:t>
      </w:r>
    </w:p>
    <w:p>
      <w:pPr>
        <w:pStyle w:val="BodyText"/>
        <w:ind w:right="81" w:firstLine="10"/>
        <w:spacing w:before="15" w:line="273" w:lineRule="auto"/>
        <w:jc w:val="both"/>
        <w:rPr/>
      </w:pPr>
      <w:r>
        <w:rPr>
          <w:rFonts w:ascii="Times New Roman" w:hAnsi="Times New Roman" w:eastAsia="Times New Roman" w:cs="Times New Roman"/>
          <w:color w:val="231F20"/>
          <w:spacing w:val="1"/>
        </w:rPr>
        <w:t>1.</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spacing w:val="1"/>
        </w:rPr>
        <w:t>1    </w:t>
      </w:r>
      <w:r>
        <w:rPr>
          <w:color w:val="231F20"/>
          <w:spacing w:val="1"/>
        </w:rPr>
        <w:t>一般资料</w:t>
      </w:r>
      <w:r>
        <w:rPr>
          <w:color w:val="231F20"/>
          <w:spacing w:val="12"/>
        </w:rPr>
        <w:t xml:space="preserve">  </w:t>
      </w:r>
      <w:r>
        <w:rPr>
          <w:color w:val="231F20"/>
          <w:spacing w:val="1"/>
        </w:rPr>
        <w:t>选取</w:t>
      </w:r>
      <w:r>
        <w:rPr>
          <w:color w:val="231F20"/>
          <w:spacing w:val="-39"/>
        </w:rPr>
        <w:t xml:space="preserve"> </w:t>
      </w:r>
      <w:r>
        <w:rPr>
          <w:color w:val="231F20"/>
          <w:spacing w:val="1"/>
        </w:rPr>
        <w:t>2018</w:t>
      </w:r>
      <w:r>
        <w:rPr>
          <w:color w:val="231F20"/>
          <w:spacing w:val="-39"/>
        </w:rPr>
        <w:t xml:space="preserve"> </w:t>
      </w:r>
      <w:r>
        <w:rPr>
          <w:color w:val="231F20"/>
          <w:spacing w:val="1"/>
        </w:rPr>
        <w:t>年</w:t>
      </w:r>
      <w:r>
        <w:rPr>
          <w:color w:val="231F20"/>
          <w:spacing w:val="-42"/>
        </w:rPr>
        <w:t xml:space="preserve"> </w:t>
      </w:r>
      <w:r>
        <w:rPr>
          <w:color w:val="231F20"/>
          <w:spacing w:val="1"/>
        </w:rPr>
        <w:t>4</w:t>
      </w:r>
      <w:r>
        <w:rPr>
          <w:color w:val="231F20"/>
          <w:spacing w:val="-38"/>
        </w:rPr>
        <w:t xml:space="preserve"> </w:t>
      </w:r>
      <w:r>
        <w:rPr>
          <w:color w:val="231F20"/>
          <w:spacing w:val="1"/>
        </w:rPr>
        <w:t>月</w:t>
      </w:r>
      <w:r>
        <w:rPr>
          <w:color w:val="231F20"/>
          <w:spacing w:val="-36"/>
        </w:rPr>
        <w:t xml:space="preserve"> </w:t>
      </w:r>
      <w:r>
        <w:rPr>
          <w:color w:val="231F20"/>
          <w:spacing w:val="1"/>
        </w:rPr>
        <w:t>~2019</w:t>
      </w:r>
      <w:r>
        <w:rPr>
          <w:color w:val="231F20"/>
          <w:spacing w:val="-39"/>
        </w:rPr>
        <w:t xml:space="preserve"> </w:t>
      </w:r>
      <w:r>
        <w:rPr>
          <w:color w:val="231F20"/>
          <w:spacing w:val="1"/>
        </w:rPr>
        <w:t>年</w:t>
      </w:r>
      <w:r>
        <w:rPr>
          <w:color w:val="231F20"/>
          <w:spacing w:val="-23"/>
        </w:rPr>
        <w:t xml:space="preserve"> </w:t>
      </w:r>
      <w:r>
        <w:rPr>
          <w:color w:val="231F20"/>
          <w:spacing w:val="1"/>
        </w:rPr>
        <w:t>12</w:t>
      </w:r>
      <w:r>
        <w:rPr>
          <w:color w:val="231F20"/>
          <w:spacing w:val="-37"/>
        </w:rPr>
        <w:t xml:space="preserve"> </w:t>
      </w:r>
      <w:r>
        <w:rPr>
          <w:color w:val="231F20"/>
          <w:spacing w:val="1"/>
        </w:rPr>
        <w:t>月在</w:t>
      </w:r>
      <w:r>
        <w:rPr>
          <w:color w:val="231F20"/>
        </w:rPr>
        <w:t xml:space="preserve"> </w:t>
      </w:r>
      <w:r>
        <w:rPr>
          <w:color w:val="231F20"/>
          <w:spacing w:val="2"/>
        </w:rPr>
        <w:t>本院</w:t>
      </w:r>
      <w:r>
        <w:rPr>
          <w:color w:val="231F20"/>
          <w:spacing w:val="-29"/>
        </w:rPr>
        <w:t xml:space="preserve"> </w:t>
      </w:r>
      <w:r>
        <w:rPr>
          <w:color w:val="231F20"/>
        </w:rPr>
        <w:t>ICU</w:t>
      </w:r>
      <w:r>
        <w:rPr>
          <w:color w:val="231F20"/>
          <w:spacing w:val="-43"/>
        </w:rPr>
        <w:t xml:space="preserve"> </w:t>
      </w:r>
      <w:r>
        <w:rPr>
          <w:color w:val="231F20"/>
          <w:spacing w:val="2"/>
        </w:rPr>
        <w:t>接受治疗的</w:t>
      </w:r>
      <w:r>
        <w:rPr>
          <w:color w:val="231F20"/>
          <w:spacing w:val="-27"/>
        </w:rPr>
        <w:t xml:space="preserve"> </w:t>
      </w:r>
      <w:r>
        <w:rPr>
          <w:color w:val="231F20"/>
          <w:spacing w:val="2"/>
        </w:rPr>
        <w:t>100</w:t>
      </w:r>
      <w:r>
        <w:rPr>
          <w:color w:val="231F20"/>
          <w:spacing w:val="-43"/>
        </w:rPr>
        <w:t xml:space="preserve"> </w:t>
      </w:r>
      <w:r>
        <w:rPr>
          <w:color w:val="231F20"/>
          <w:spacing w:val="2"/>
        </w:rPr>
        <w:t>例脓毒性休克患者作为研究</w:t>
      </w:r>
      <w:r>
        <w:rPr>
          <w:color w:val="231F20"/>
        </w:rPr>
        <w:t xml:space="preserve"> </w:t>
      </w:r>
      <w:r>
        <w:rPr>
          <w:color w:val="231F20"/>
          <w:spacing w:val="-6"/>
        </w:rPr>
        <w:t>对象。纳入标准</w:t>
      </w:r>
      <w:r>
        <w:rPr>
          <w:color w:val="231F20"/>
          <w:spacing w:val="-39"/>
        </w:rPr>
        <w:t xml:space="preserve"> </w:t>
      </w:r>
      <w:r>
        <w:rPr>
          <w:color w:val="231F20"/>
          <w:spacing w:val="-6"/>
        </w:rPr>
        <w:t>：①年龄</w:t>
      </w:r>
      <w:r>
        <w:rPr>
          <w:color w:val="231F20"/>
          <w:spacing w:val="-39"/>
        </w:rPr>
        <w:t xml:space="preserve"> </w:t>
      </w:r>
      <w:r>
        <w:rPr>
          <w:color w:val="231F20"/>
          <w:spacing w:val="-6"/>
        </w:rPr>
        <w:t>：18~65</w:t>
      </w:r>
      <w:r>
        <w:rPr>
          <w:color w:val="231F20"/>
          <w:spacing w:val="-42"/>
        </w:rPr>
        <w:t xml:space="preserve"> </w:t>
      </w:r>
      <w:r>
        <w:rPr>
          <w:color w:val="231F20"/>
          <w:spacing w:val="-6"/>
        </w:rPr>
        <w:t>岁</w:t>
      </w:r>
      <w:r>
        <w:rPr>
          <w:color w:val="231F20"/>
          <w:spacing w:val="-38"/>
        </w:rPr>
        <w:t xml:space="preserve"> </w:t>
      </w:r>
      <w:r>
        <w:rPr>
          <w:color w:val="231F20"/>
          <w:spacing w:val="-6"/>
        </w:rPr>
        <w:t>,</w:t>
      </w:r>
      <w:r>
        <w:rPr>
          <w:color w:val="231F20"/>
          <w:spacing w:val="-25"/>
        </w:rPr>
        <w:t xml:space="preserve"> </w:t>
      </w:r>
      <w:r>
        <w:rPr>
          <w:color w:val="231F20"/>
          <w:spacing w:val="-6"/>
        </w:rPr>
        <w:t>体</w:t>
      </w:r>
      <w:r>
        <w:rPr>
          <w:color w:val="231F20"/>
          <w:spacing w:val="-7"/>
        </w:rPr>
        <w:t>温</w:t>
      </w:r>
      <w:r>
        <w:rPr>
          <w:color w:val="231F20"/>
          <w:spacing w:val="-39"/>
        </w:rPr>
        <w:t xml:space="preserve"> </w:t>
      </w:r>
      <w:r>
        <w:rPr>
          <w:color w:val="231F20"/>
          <w:spacing w:val="-7"/>
        </w:rPr>
        <w:t>&gt;38.3℃或</w:t>
      </w:r>
      <w:r>
        <w:rPr>
          <w:color w:val="231F20"/>
        </w:rPr>
        <w:t xml:space="preserve"> </w:t>
      </w:r>
      <w:r>
        <w:rPr>
          <w:color w:val="231F20"/>
          <w:spacing w:val="-2"/>
        </w:rPr>
        <w:t>&lt;36℃</w:t>
      </w:r>
      <w:r>
        <w:rPr>
          <w:color w:val="231F20"/>
          <w:spacing w:val="-34"/>
        </w:rPr>
        <w:t xml:space="preserve"> </w:t>
      </w:r>
      <w:r>
        <w:rPr>
          <w:color w:val="231F20"/>
          <w:spacing w:val="-2"/>
        </w:rPr>
        <w:t>,</w:t>
      </w:r>
      <w:r>
        <w:rPr>
          <w:color w:val="231F20"/>
          <w:spacing w:val="-31"/>
        </w:rPr>
        <w:t xml:space="preserve"> </w:t>
      </w:r>
      <w:r>
        <w:rPr>
          <w:color w:val="231F20"/>
          <w:spacing w:val="-2"/>
        </w:rPr>
        <w:t>收缩压</w:t>
      </w:r>
      <w:r>
        <w:rPr>
          <w:color w:val="231F20"/>
          <w:spacing w:val="-41"/>
        </w:rPr>
        <w:t xml:space="preserve"> </w:t>
      </w:r>
      <w:r>
        <w:rPr>
          <w:color w:val="231F20"/>
          <w:spacing w:val="-2"/>
        </w:rPr>
        <w:t>(SBP)&lt;90</w:t>
      </w:r>
      <w:r>
        <w:rPr>
          <w:color w:val="231F20"/>
          <w:spacing w:val="-36"/>
        </w:rPr>
        <w:t xml:space="preserve"> </w:t>
      </w:r>
      <w:r>
        <w:rPr>
          <w:color w:val="231F20"/>
          <w:spacing w:val="-2"/>
        </w:rPr>
        <w:t>mm</w:t>
      </w:r>
      <w:r>
        <w:rPr>
          <w:color w:val="231F20"/>
          <w:spacing w:val="-34"/>
        </w:rPr>
        <w:t xml:space="preserve"> </w:t>
      </w:r>
      <w:r>
        <w:rPr>
          <w:color w:val="231F20"/>
          <w:spacing w:val="-2"/>
        </w:rPr>
        <w:t>Hg(1</w:t>
      </w:r>
      <w:r>
        <w:rPr>
          <w:color w:val="231F20"/>
          <w:spacing w:val="-36"/>
        </w:rPr>
        <w:t xml:space="preserve"> </w:t>
      </w:r>
      <w:r>
        <w:rPr>
          <w:color w:val="231F20"/>
          <w:spacing w:val="-2"/>
        </w:rPr>
        <w:t>mm</w:t>
      </w:r>
      <w:r>
        <w:rPr>
          <w:color w:val="231F20"/>
          <w:spacing w:val="-34"/>
        </w:rPr>
        <w:t xml:space="preserve"> </w:t>
      </w:r>
      <w:r>
        <w:rPr>
          <w:color w:val="231F20"/>
          <w:spacing w:val="-2"/>
        </w:rPr>
        <w:t>Hg=0.133</w:t>
      </w:r>
      <w:r>
        <w:rPr>
          <w:color w:val="231F20"/>
          <w:spacing w:val="-35"/>
        </w:rPr>
        <w:t xml:space="preserve"> </w:t>
      </w:r>
      <w:r>
        <w:rPr>
          <w:color w:val="231F20"/>
          <w:spacing w:val="-2"/>
        </w:rPr>
        <w:t>kPa)</w:t>
      </w:r>
      <w:r>
        <w:rPr>
          <w:color w:val="231F20"/>
          <w:spacing w:val="-43"/>
        </w:rPr>
        <w:t xml:space="preserve"> </w:t>
      </w:r>
      <w:r>
        <w:rPr>
          <w:color w:val="231F20"/>
          <w:spacing w:val="-2"/>
        </w:rPr>
        <w:t>或</w:t>
      </w:r>
      <w:r>
        <w:rPr>
          <w:color w:val="231F20"/>
        </w:rPr>
        <w:t xml:space="preserve"> </w:t>
      </w:r>
      <w:r>
        <w:rPr>
          <w:color w:val="231F20"/>
          <w:spacing w:val="2"/>
        </w:rPr>
        <w:t>平均动脉压</w:t>
      </w:r>
      <w:r>
        <w:rPr>
          <w:color w:val="231F20"/>
          <w:spacing w:val="-34"/>
        </w:rPr>
        <w:t xml:space="preserve"> </w:t>
      </w:r>
      <w:r>
        <w:rPr>
          <w:color w:val="231F20"/>
          <w:spacing w:val="2"/>
        </w:rPr>
        <w:t>(</w:t>
      </w:r>
      <w:r>
        <w:rPr>
          <w:color w:val="231F20"/>
        </w:rPr>
        <w:t>MAP</w:t>
      </w:r>
      <w:r>
        <w:rPr>
          <w:color w:val="231F20"/>
          <w:spacing w:val="2"/>
        </w:rPr>
        <w:t>)&lt;65</w:t>
      </w:r>
      <w:r>
        <w:rPr>
          <w:color w:val="231F20"/>
          <w:spacing w:val="-34"/>
        </w:rPr>
        <w:t xml:space="preserve"> </w:t>
      </w:r>
      <w:r>
        <w:rPr>
          <w:color w:val="231F20"/>
        </w:rPr>
        <w:t>mm</w:t>
      </w:r>
      <w:r>
        <w:rPr>
          <w:color w:val="231F20"/>
          <w:spacing w:val="-31"/>
        </w:rPr>
        <w:t xml:space="preserve"> </w:t>
      </w:r>
      <w:r>
        <w:rPr>
          <w:color w:val="231F20"/>
        </w:rPr>
        <w:t>Hg</w:t>
      </w:r>
      <w:r>
        <w:rPr>
          <w:color w:val="231F20"/>
          <w:spacing w:val="-41"/>
        </w:rPr>
        <w:t xml:space="preserve"> </w:t>
      </w:r>
      <w:r>
        <w:rPr>
          <w:color w:val="231F20"/>
          <w:spacing w:val="2"/>
        </w:rPr>
        <w:t>；②符合脓毒性休克的相</w:t>
      </w:r>
      <w:r>
        <w:rPr>
          <w:color w:val="231F20"/>
        </w:rPr>
        <w:t xml:space="preserve"> </w:t>
      </w:r>
      <w:r>
        <w:rPr>
          <w:color w:val="231F20"/>
          <w:spacing w:val="-1"/>
        </w:rPr>
        <w:t>关诊断标准</w:t>
      </w:r>
      <w:r>
        <w:rPr>
          <w:sz w:val="11"/>
          <w:szCs w:val="11"/>
          <w:color w:val="231F20"/>
          <w:spacing w:val="-1"/>
          <w:position w:val="9"/>
        </w:rPr>
        <w:t>［3</w:t>
      </w:r>
      <w:r>
        <w:rPr>
          <w:sz w:val="11"/>
          <w:szCs w:val="11"/>
          <w:color w:val="231F20"/>
          <w:spacing w:val="1"/>
          <w:position w:val="9"/>
        </w:rPr>
        <w:t>］</w:t>
      </w:r>
      <w:r>
        <w:rPr>
          <w:color w:val="231F20"/>
          <w:spacing w:val="-11"/>
          <w:w w:val="22"/>
        </w:rPr>
        <w:t>；</w:t>
      </w:r>
      <w:r>
        <w:rPr>
          <w:color w:val="231F20"/>
          <w:spacing w:val="-1"/>
        </w:rPr>
        <w:t>③患者知情同意</w:t>
      </w:r>
      <w:r>
        <w:rPr>
          <w:color w:val="231F20"/>
          <w:spacing w:val="-39"/>
        </w:rPr>
        <w:t xml:space="preserve"> </w:t>
      </w:r>
      <w:r>
        <w:rPr>
          <w:color w:val="231F20"/>
          <w:spacing w:val="-1"/>
        </w:rPr>
        <w:t>,</w:t>
      </w:r>
      <w:r>
        <w:rPr>
          <w:color w:val="231F20"/>
          <w:spacing w:val="-44"/>
        </w:rPr>
        <w:t xml:space="preserve"> </w:t>
      </w:r>
      <w:r>
        <w:rPr>
          <w:color w:val="231F20"/>
          <w:spacing w:val="-1"/>
        </w:rPr>
        <w:t>经医院伦理委员会批</w:t>
      </w:r>
      <w:r>
        <w:rPr>
          <w:color w:val="231F20"/>
        </w:rPr>
        <w:t xml:space="preserve"> </w:t>
      </w:r>
      <w:r>
        <w:rPr>
          <w:color w:val="231F20"/>
          <w:spacing w:val="-1"/>
        </w:rPr>
        <w:t>准。排除标准</w:t>
      </w:r>
      <w:r>
        <w:rPr>
          <w:color w:val="231F20"/>
          <w:spacing w:val="-33"/>
        </w:rPr>
        <w:t xml:space="preserve"> </w:t>
      </w:r>
      <w:r>
        <w:rPr>
          <w:color w:val="231F20"/>
          <w:spacing w:val="-1"/>
        </w:rPr>
        <w:t>：①合并自身免疫性疾病</w:t>
      </w:r>
      <w:r>
        <w:rPr>
          <w:color w:val="231F20"/>
          <w:spacing w:val="-42"/>
        </w:rPr>
        <w:t xml:space="preserve"> </w:t>
      </w:r>
      <w:r>
        <w:rPr>
          <w:color w:val="231F20"/>
          <w:spacing w:val="-1"/>
        </w:rPr>
        <w:t>；②严重精神</w:t>
      </w:r>
      <w:r>
        <w:rPr>
          <w:color w:val="231F20"/>
        </w:rPr>
        <w:t xml:space="preserve"> </w:t>
      </w:r>
      <w:r>
        <w:rPr>
          <w:color w:val="231F20"/>
          <w:spacing w:val="1"/>
        </w:rPr>
        <w:t>疾病或认知障碍</w:t>
      </w:r>
      <w:r>
        <w:rPr>
          <w:color w:val="231F20"/>
          <w:spacing w:val="-31"/>
        </w:rPr>
        <w:t xml:space="preserve"> </w:t>
      </w:r>
      <w:r>
        <w:rPr>
          <w:color w:val="231F20"/>
          <w:spacing w:val="1"/>
        </w:rPr>
        <w:t>；③恶性肿瘤。采用随机数字表法将</w:t>
      </w:r>
      <w:r>
        <w:rPr>
          <w:color w:val="231F20"/>
        </w:rPr>
        <w:t xml:space="preserve"> </w:t>
      </w:r>
      <w:r>
        <w:rPr>
          <w:color w:val="231F20"/>
          <w:spacing w:val="-8"/>
        </w:rPr>
        <w:t>患者分为观察组和对照组</w:t>
      </w:r>
      <w:r>
        <w:rPr>
          <w:color w:val="231F20"/>
          <w:spacing w:val="-54"/>
        </w:rPr>
        <w:t xml:space="preserve"> </w:t>
      </w:r>
      <w:r>
        <w:rPr>
          <w:color w:val="231F20"/>
          <w:spacing w:val="-8"/>
        </w:rPr>
        <w:t>,</w:t>
      </w:r>
      <w:r>
        <w:rPr>
          <w:color w:val="231F20"/>
          <w:spacing w:val="-43"/>
        </w:rPr>
        <w:t xml:space="preserve"> </w:t>
      </w:r>
      <w:r>
        <w:rPr>
          <w:color w:val="231F20"/>
          <w:spacing w:val="-8"/>
        </w:rPr>
        <w:t>每组</w:t>
      </w:r>
      <w:r>
        <w:rPr>
          <w:color w:val="231F20"/>
          <w:spacing w:val="-58"/>
        </w:rPr>
        <w:t xml:space="preserve"> </w:t>
      </w:r>
      <w:r>
        <w:rPr>
          <w:color w:val="231F20"/>
          <w:spacing w:val="-8"/>
        </w:rPr>
        <w:t>50</w:t>
      </w:r>
      <w:r>
        <w:rPr>
          <w:color w:val="231F20"/>
          <w:spacing w:val="-59"/>
        </w:rPr>
        <w:t xml:space="preserve"> </w:t>
      </w:r>
      <w:r>
        <w:rPr>
          <w:color w:val="231F20"/>
          <w:spacing w:val="-8"/>
        </w:rPr>
        <w:t>例。观察</w:t>
      </w:r>
      <w:r>
        <w:rPr>
          <w:color w:val="231F20"/>
          <w:spacing w:val="-9"/>
        </w:rPr>
        <w:t>组男</w:t>
      </w:r>
      <w:r>
        <w:rPr>
          <w:color w:val="231F20"/>
          <w:spacing w:val="-58"/>
        </w:rPr>
        <w:t xml:space="preserve"> </w:t>
      </w:r>
      <w:r>
        <w:rPr>
          <w:color w:val="231F20"/>
          <w:spacing w:val="-9"/>
        </w:rPr>
        <w:t>28</w:t>
      </w:r>
      <w:r>
        <w:rPr>
          <w:color w:val="231F20"/>
          <w:spacing w:val="-59"/>
        </w:rPr>
        <w:t xml:space="preserve"> </w:t>
      </w:r>
      <w:r>
        <w:rPr>
          <w:color w:val="231F20"/>
          <w:spacing w:val="-9"/>
        </w:rPr>
        <w:t>例</w:t>
      </w:r>
      <w:r>
        <w:rPr>
          <w:color w:val="231F20"/>
          <w:spacing w:val="-53"/>
        </w:rPr>
        <w:t xml:space="preserve"> </w:t>
      </w:r>
      <w:r>
        <w:rPr>
          <w:color w:val="231F20"/>
          <w:spacing w:val="-9"/>
        </w:rPr>
        <w:t>,</w:t>
      </w:r>
      <w:r>
        <w:rPr>
          <w:color w:val="231F20"/>
        </w:rPr>
        <w:t xml:space="preserve"> </w:t>
      </w:r>
      <w:r>
        <w:rPr>
          <w:color w:val="231F20"/>
          <w:spacing w:val="-13"/>
        </w:rPr>
        <w:t>女</w:t>
      </w:r>
      <w:r>
        <w:rPr>
          <w:color w:val="231F20"/>
          <w:spacing w:val="-31"/>
        </w:rPr>
        <w:t xml:space="preserve"> </w:t>
      </w:r>
      <w:r>
        <w:rPr>
          <w:color w:val="231F20"/>
          <w:spacing w:val="-13"/>
        </w:rPr>
        <w:t>22</w:t>
      </w:r>
      <w:r>
        <w:rPr>
          <w:color w:val="231F20"/>
          <w:spacing w:val="-42"/>
        </w:rPr>
        <w:t xml:space="preserve"> </w:t>
      </w:r>
      <w:r>
        <w:rPr>
          <w:color w:val="231F20"/>
          <w:spacing w:val="-13"/>
        </w:rPr>
        <w:t>例</w:t>
      </w:r>
      <w:r>
        <w:rPr>
          <w:color w:val="231F20"/>
          <w:spacing w:val="-38"/>
        </w:rPr>
        <w:t xml:space="preserve"> </w:t>
      </w:r>
      <w:r>
        <w:rPr>
          <w:color w:val="231F20"/>
          <w:spacing w:val="-13"/>
        </w:rPr>
        <w:t>, 年龄</w:t>
      </w:r>
      <w:r>
        <w:rPr>
          <w:color w:val="231F20"/>
          <w:spacing w:val="-26"/>
        </w:rPr>
        <w:t xml:space="preserve"> </w:t>
      </w:r>
      <w:r>
        <w:rPr>
          <w:color w:val="231F20"/>
          <w:spacing w:val="-13"/>
        </w:rPr>
        <w:t>18~62</w:t>
      </w:r>
      <w:r>
        <w:rPr>
          <w:color w:val="231F20"/>
          <w:spacing w:val="-42"/>
        </w:rPr>
        <w:t xml:space="preserve"> </w:t>
      </w:r>
      <w:r>
        <w:rPr>
          <w:color w:val="231F20"/>
          <w:spacing w:val="-13"/>
        </w:rPr>
        <w:t>岁</w:t>
      </w:r>
      <w:r>
        <w:rPr>
          <w:color w:val="231F20"/>
          <w:spacing w:val="-37"/>
        </w:rPr>
        <w:t xml:space="preserve"> </w:t>
      </w:r>
      <w:r>
        <w:rPr>
          <w:color w:val="231F20"/>
          <w:spacing w:val="-13"/>
        </w:rPr>
        <w:t>,</w:t>
      </w:r>
      <w:r>
        <w:rPr>
          <w:color w:val="231F20"/>
          <w:spacing w:val="-23"/>
        </w:rPr>
        <w:t xml:space="preserve"> </w:t>
      </w:r>
      <w:r>
        <w:rPr>
          <w:color w:val="231F20"/>
          <w:spacing w:val="-13"/>
        </w:rPr>
        <w:t>平均年龄</w:t>
      </w:r>
      <w:r>
        <w:rPr>
          <w:color w:val="231F20"/>
          <w:spacing w:val="-38"/>
        </w:rPr>
        <w:t xml:space="preserve"> </w:t>
      </w:r>
      <w:r>
        <w:rPr>
          <w:color w:val="231F20"/>
          <w:spacing w:val="-13"/>
        </w:rPr>
        <w:t>(48.25±13.13)</w:t>
      </w:r>
      <w:r>
        <w:rPr>
          <w:color w:val="231F20"/>
          <w:spacing w:val="-42"/>
        </w:rPr>
        <w:t xml:space="preserve"> </w:t>
      </w:r>
      <w:r>
        <w:rPr>
          <w:color w:val="231F20"/>
          <w:spacing w:val="-13"/>
        </w:rPr>
        <w:t>岁</w:t>
      </w:r>
      <w:r>
        <w:rPr>
          <w:color w:val="231F20"/>
          <w:spacing w:val="-37"/>
        </w:rPr>
        <w:t xml:space="preserve"> </w:t>
      </w:r>
      <w:r>
        <w:rPr>
          <w:color w:val="231F20"/>
          <w:spacing w:val="-13"/>
        </w:rPr>
        <w:t>,</w:t>
      </w:r>
      <w:r>
        <w:rPr>
          <w:color w:val="231F20"/>
        </w:rPr>
        <w:t xml:space="preserve"> </w:t>
      </w:r>
      <w:r>
        <w:rPr>
          <w:color w:val="231F20"/>
          <w:spacing w:val="-8"/>
        </w:rPr>
        <w:t>疾病类型</w:t>
      </w:r>
      <w:r>
        <w:rPr>
          <w:color w:val="231F20"/>
          <w:spacing w:val="-39"/>
        </w:rPr>
        <w:t xml:space="preserve"> </w:t>
      </w:r>
      <w:r>
        <w:rPr>
          <w:color w:val="231F20"/>
          <w:spacing w:val="-8"/>
        </w:rPr>
        <w:t>：多发伤</w:t>
      </w:r>
      <w:r>
        <w:rPr>
          <w:color w:val="231F20"/>
          <w:spacing w:val="-41"/>
        </w:rPr>
        <w:t xml:space="preserve"> </w:t>
      </w:r>
      <w:r>
        <w:rPr>
          <w:color w:val="231F20"/>
          <w:spacing w:val="-8"/>
        </w:rPr>
        <w:t>8</w:t>
      </w:r>
      <w:r>
        <w:rPr>
          <w:color w:val="231F20"/>
          <w:spacing w:val="-43"/>
        </w:rPr>
        <w:t xml:space="preserve"> </w:t>
      </w:r>
      <w:r>
        <w:rPr>
          <w:color w:val="231F20"/>
          <w:spacing w:val="-8"/>
        </w:rPr>
        <w:t>例</w:t>
      </w:r>
      <w:r>
        <w:rPr>
          <w:color w:val="231F20"/>
          <w:spacing w:val="-39"/>
        </w:rPr>
        <w:t xml:space="preserve"> </w:t>
      </w:r>
      <w:r>
        <w:rPr>
          <w:color w:val="231F20"/>
          <w:spacing w:val="-8"/>
        </w:rPr>
        <w:t>,</w:t>
      </w:r>
      <w:r>
        <w:rPr>
          <w:color w:val="231F20"/>
          <w:spacing w:val="-23"/>
        </w:rPr>
        <w:t xml:space="preserve"> </w:t>
      </w:r>
      <w:r>
        <w:rPr>
          <w:color w:val="231F20"/>
          <w:spacing w:val="-8"/>
        </w:rPr>
        <w:t>急性重症胰腺炎</w:t>
      </w:r>
      <w:r>
        <w:rPr>
          <w:color w:val="231F20"/>
          <w:spacing w:val="-27"/>
        </w:rPr>
        <w:t xml:space="preserve"> </w:t>
      </w:r>
      <w:r>
        <w:rPr>
          <w:color w:val="231F20"/>
          <w:spacing w:val="-8"/>
        </w:rPr>
        <w:t>12</w:t>
      </w:r>
      <w:r>
        <w:rPr>
          <w:color w:val="231F20"/>
          <w:spacing w:val="-43"/>
        </w:rPr>
        <w:t xml:space="preserve"> </w:t>
      </w:r>
      <w:r>
        <w:rPr>
          <w:color w:val="231F20"/>
          <w:spacing w:val="-8"/>
        </w:rPr>
        <w:t>例</w:t>
      </w:r>
      <w:r>
        <w:rPr>
          <w:color w:val="231F20"/>
          <w:spacing w:val="-39"/>
        </w:rPr>
        <w:t xml:space="preserve"> </w:t>
      </w:r>
      <w:r>
        <w:rPr>
          <w:color w:val="231F20"/>
          <w:spacing w:val="-9"/>
        </w:rPr>
        <w:t>, 弥漫</w:t>
      </w:r>
      <w:r>
        <w:rPr>
          <w:color w:val="231F20"/>
        </w:rPr>
        <w:t xml:space="preserve"> </w:t>
      </w:r>
      <w:r>
        <w:rPr>
          <w:color w:val="231F20"/>
          <w:spacing w:val="-8"/>
        </w:rPr>
        <w:t>性腹膜炎</w:t>
      </w:r>
      <w:r>
        <w:rPr>
          <w:color w:val="231F20"/>
          <w:spacing w:val="-41"/>
        </w:rPr>
        <w:t xml:space="preserve"> </w:t>
      </w:r>
      <w:r>
        <w:rPr>
          <w:color w:val="231F20"/>
          <w:spacing w:val="-8"/>
        </w:rPr>
        <w:t>4</w:t>
      </w:r>
      <w:r>
        <w:rPr>
          <w:color w:val="231F20"/>
          <w:spacing w:val="-42"/>
        </w:rPr>
        <w:t xml:space="preserve"> </w:t>
      </w:r>
      <w:r>
        <w:rPr>
          <w:color w:val="231F20"/>
          <w:spacing w:val="-8"/>
        </w:rPr>
        <w:t>例</w:t>
      </w:r>
      <w:r>
        <w:rPr>
          <w:color w:val="231F20"/>
          <w:spacing w:val="-38"/>
        </w:rPr>
        <w:t xml:space="preserve"> </w:t>
      </w:r>
      <w:r>
        <w:rPr>
          <w:color w:val="231F20"/>
          <w:spacing w:val="-8"/>
        </w:rPr>
        <w:t>,</w:t>
      </w:r>
      <w:r>
        <w:rPr>
          <w:color w:val="231F20"/>
          <w:spacing w:val="-22"/>
        </w:rPr>
        <w:t xml:space="preserve"> </w:t>
      </w:r>
      <w:r>
        <w:rPr>
          <w:color w:val="231F20"/>
          <w:spacing w:val="-8"/>
        </w:rPr>
        <w:t>重症肺炎</w:t>
      </w:r>
      <w:r>
        <w:rPr>
          <w:color w:val="231F20"/>
          <w:spacing w:val="-26"/>
        </w:rPr>
        <w:t xml:space="preserve"> </w:t>
      </w:r>
      <w:r>
        <w:rPr>
          <w:color w:val="231F20"/>
          <w:spacing w:val="-8"/>
        </w:rPr>
        <w:t>15</w:t>
      </w:r>
      <w:r>
        <w:rPr>
          <w:color w:val="231F20"/>
          <w:spacing w:val="-43"/>
        </w:rPr>
        <w:t xml:space="preserve"> </w:t>
      </w:r>
      <w:r>
        <w:rPr>
          <w:color w:val="231F20"/>
          <w:spacing w:val="-8"/>
        </w:rPr>
        <w:t>例</w:t>
      </w:r>
      <w:r>
        <w:rPr>
          <w:color w:val="231F20"/>
          <w:spacing w:val="-38"/>
        </w:rPr>
        <w:t xml:space="preserve"> </w:t>
      </w:r>
      <w:r>
        <w:rPr>
          <w:color w:val="231F20"/>
          <w:spacing w:val="-8"/>
        </w:rPr>
        <w:t>,</w:t>
      </w:r>
      <w:r>
        <w:rPr>
          <w:color w:val="231F20"/>
          <w:spacing w:val="-24"/>
        </w:rPr>
        <w:t xml:space="preserve"> </w:t>
      </w:r>
      <w:r>
        <w:rPr>
          <w:color w:val="231F20"/>
          <w:spacing w:val="-8"/>
        </w:rPr>
        <w:t>严重烧伤</w:t>
      </w:r>
      <w:r>
        <w:rPr>
          <w:color w:val="231F20"/>
          <w:spacing w:val="-43"/>
        </w:rPr>
        <w:t xml:space="preserve"> </w:t>
      </w:r>
      <w:r>
        <w:rPr>
          <w:color w:val="231F20"/>
          <w:spacing w:val="-8"/>
        </w:rPr>
        <w:t>5</w:t>
      </w:r>
      <w:r>
        <w:rPr>
          <w:color w:val="231F20"/>
          <w:spacing w:val="-43"/>
        </w:rPr>
        <w:t xml:space="preserve"> </w:t>
      </w:r>
      <w:r>
        <w:rPr>
          <w:color w:val="231F20"/>
          <w:spacing w:val="-8"/>
        </w:rPr>
        <w:t>例</w:t>
      </w:r>
      <w:r>
        <w:rPr>
          <w:color w:val="231F20"/>
          <w:spacing w:val="-38"/>
        </w:rPr>
        <w:t xml:space="preserve"> </w:t>
      </w:r>
      <w:r>
        <w:rPr>
          <w:color w:val="231F20"/>
          <w:spacing w:val="-8"/>
        </w:rPr>
        <w:t>, 中枢</w:t>
      </w:r>
      <w:r>
        <w:rPr>
          <w:color w:val="231F20"/>
        </w:rPr>
        <w:t xml:space="preserve"> </w:t>
      </w:r>
      <w:r>
        <w:rPr>
          <w:color w:val="231F20"/>
          <w:spacing w:val="-3"/>
        </w:rPr>
        <w:t>神经感染6例；对照组男</w:t>
      </w:r>
      <w:r>
        <w:rPr>
          <w:color w:val="231F20"/>
          <w:spacing w:val="-50"/>
        </w:rPr>
        <w:t xml:space="preserve"> </w:t>
      </w:r>
      <w:r>
        <w:rPr>
          <w:color w:val="231F20"/>
          <w:spacing w:val="-3"/>
        </w:rPr>
        <w:t>30例</w:t>
      </w:r>
      <w:r>
        <w:rPr>
          <w:color w:val="231F20"/>
          <w:spacing w:val="-58"/>
        </w:rPr>
        <w:t xml:space="preserve"> </w:t>
      </w:r>
      <w:r>
        <w:rPr>
          <w:color w:val="231F20"/>
          <w:spacing w:val="-3"/>
        </w:rPr>
        <w:t>,</w:t>
      </w:r>
      <w:r>
        <w:rPr>
          <w:color w:val="231F20"/>
          <w:spacing w:val="-44"/>
        </w:rPr>
        <w:t xml:space="preserve"> </w:t>
      </w:r>
      <w:r>
        <w:rPr>
          <w:color w:val="231F20"/>
          <w:spacing w:val="-3"/>
        </w:rPr>
        <w:t>女20例</w:t>
      </w:r>
      <w:r>
        <w:rPr>
          <w:color w:val="231F20"/>
          <w:spacing w:val="-57"/>
        </w:rPr>
        <w:t xml:space="preserve"> </w:t>
      </w:r>
      <w:r>
        <w:rPr>
          <w:color w:val="231F20"/>
          <w:spacing w:val="-3"/>
        </w:rPr>
        <w:t>,</w:t>
      </w:r>
      <w:r>
        <w:rPr>
          <w:color w:val="231F20"/>
          <w:spacing w:val="-45"/>
        </w:rPr>
        <w:t xml:space="preserve"> </w:t>
      </w:r>
      <w:r>
        <w:rPr>
          <w:color w:val="231F20"/>
          <w:spacing w:val="-3"/>
        </w:rPr>
        <w:t>年龄22~65岁</w:t>
      </w:r>
      <w:r>
        <w:rPr>
          <w:color w:val="231F20"/>
          <w:spacing w:val="-57"/>
        </w:rPr>
        <w:t xml:space="preserve"> </w:t>
      </w:r>
      <w:r>
        <w:rPr>
          <w:color w:val="231F20"/>
          <w:spacing w:val="-3"/>
        </w:rPr>
        <w:t>,</w:t>
      </w:r>
      <w:r>
        <w:rPr>
          <w:color w:val="231F20"/>
        </w:rPr>
        <w:t xml:space="preserve"> </w:t>
      </w:r>
      <w:r>
        <w:rPr>
          <w:color w:val="231F20"/>
          <w:spacing w:val="-11"/>
        </w:rPr>
        <w:t>平均年龄</w:t>
      </w:r>
      <w:r>
        <w:rPr>
          <w:color w:val="231F20"/>
          <w:spacing w:val="-21"/>
        </w:rPr>
        <w:t xml:space="preserve"> </w:t>
      </w:r>
      <w:r>
        <w:rPr>
          <w:color w:val="231F20"/>
          <w:spacing w:val="-11"/>
        </w:rPr>
        <w:t>(49.29±12.72)</w:t>
      </w:r>
      <w:r>
        <w:rPr>
          <w:color w:val="231F20"/>
          <w:spacing w:val="-41"/>
        </w:rPr>
        <w:t xml:space="preserve"> </w:t>
      </w:r>
      <w:r>
        <w:rPr>
          <w:color w:val="231F20"/>
          <w:spacing w:val="-11"/>
        </w:rPr>
        <w:t>岁</w:t>
      </w:r>
      <w:r>
        <w:rPr>
          <w:color w:val="231F20"/>
          <w:spacing w:val="-37"/>
        </w:rPr>
        <w:t xml:space="preserve"> </w:t>
      </w:r>
      <w:r>
        <w:rPr>
          <w:color w:val="231F20"/>
          <w:spacing w:val="-11"/>
        </w:rPr>
        <w:t>, 疾病类型</w:t>
      </w:r>
      <w:r>
        <w:rPr>
          <w:color w:val="231F20"/>
          <w:spacing w:val="-39"/>
        </w:rPr>
        <w:t xml:space="preserve"> </w:t>
      </w:r>
      <w:r>
        <w:rPr>
          <w:color w:val="231F20"/>
          <w:spacing w:val="-11"/>
        </w:rPr>
        <w:t>：多发伤</w:t>
      </w:r>
      <w:r>
        <w:rPr>
          <w:color w:val="231F20"/>
          <w:spacing w:val="-41"/>
        </w:rPr>
        <w:t xml:space="preserve"> </w:t>
      </w:r>
      <w:r>
        <w:rPr>
          <w:color w:val="231F20"/>
          <w:spacing w:val="-11"/>
        </w:rPr>
        <w:t>5</w:t>
      </w:r>
      <w:r>
        <w:rPr>
          <w:color w:val="231F20"/>
          <w:spacing w:val="-42"/>
        </w:rPr>
        <w:t xml:space="preserve"> </w:t>
      </w:r>
      <w:r>
        <w:rPr>
          <w:color w:val="231F20"/>
          <w:spacing w:val="-11"/>
        </w:rPr>
        <w:t>例</w:t>
      </w:r>
      <w:r>
        <w:rPr>
          <w:color w:val="231F20"/>
          <w:spacing w:val="-36"/>
        </w:rPr>
        <w:t xml:space="preserve"> </w:t>
      </w:r>
      <w:r>
        <w:rPr>
          <w:color w:val="231F20"/>
          <w:spacing w:val="-11"/>
        </w:rPr>
        <w:t>,</w:t>
      </w:r>
      <w:r>
        <w:rPr>
          <w:color w:val="231F20"/>
        </w:rPr>
        <w:t xml:space="preserve"> </w:t>
      </w:r>
      <w:r>
        <w:rPr>
          <w:color w:val="231F20"/>
          <w:spacing w:val="-5"/>
        </w:rPr>
        <w:t>急性重症胰腺炎</w:t>
      </w:r>
      <w:r>
        <w:rPr>
          <w:color w:val="231F20"/>
          <w:spacing w:val="-27"/>
        </w:rPr>
        <w:t xml:space="preserve"> </w:t>
      </w:r>
      <w:r>
        <w:rPr>
          <w:color w:val="231F20"/>
          <w:spacing w:val="-5"/>
        </w:rPr>
        <w:t>10</w:t>
      </w:r>
      <w:r>
        <w:rPr>
          <w:color w:val="231F20"/>
          <w:spacing w:val="-44"/>
        </w:rPr>
        <w:t xml:space="preserve"> </w:t>
      </w:r>
      <w:r>
        <w:rPr>
          <w:color w:val="231F20"/>
          <w:spacing w:val="-5"/>
        </w:rPr>
        <w:t>例</w:t>
      </w:r>
      <w:r>
        <w:rPr>
          <w:color w:val="231F20"/>
          <w:spacing w:val="-38"/>
        </w:rPr>
        <w:t xml:space="preserve"> </w:t>
      </w:r>
      <w:r>
        <w:rPr>
          <w:color w:val="231F20"/>
          <w:spacing w:val="-5"/>
        </w:rPr>
        <w:t>,</w:t>
      </w:r>
      <w:r>
        <w:rPr>
          <w:color w:val="231F20"/>
          <w:spacing w:val="-21"/>
        </w:rPr>
        <w:t xml:space="preserve"> </w:t>
      </w:r>
      <w:r>
        <w:rPr>
          <w:color w:val="231F20"/>
          <w:spacing w:val="-5"/>
        </w:rPr>
        <w:t>弥漫性腹膜炎</w:t>
      </w:r>
      <w:r>
        <w:rPr>
          <w:color w:val="231F20"/>
          <w:spacing w:val="-43"/>
        </w:rPr>
        <w:t xml:space="preserve"> </w:t>
      </w:r>
      <w:r>
        <w:rPr>
          <w:color w:val="231F20"/>
          <w:spacing w:val="-5"/>
        </w:rPr>
        <w:t>6</w:t>
      </w:r>
      <w:r>
        <w:rPr>
          <w:color w:val="231F20"/>
          <w:spacing w:val="-43"/>
        </w:rPr>
        <w:t xml:space="preserve"> </w:t>
      </w:r>
      <w:r>
        <w:rPr>
          <w:color w:val="231F20"/>
          <w:spacing w:val="-5"/>
        </w:rPr>
        <w:t>例</w:t>
      </w:r>
      <w:r>
        <w:rPr>
          <w:color w:val="231F20"/>
          <w:spacing w:val="-39"/>
        </w:rPr>
        <w:t xml:space="preserve"> </w:t>
      </w:r>
      <w:r>
        <w:rPr>
          <w:color w:val="231F20"/>
          <w:spacing w:val="-5"/>
        </w:rPr>
        <w:t>,</w:t>
      </w:r>
      <w:r>
        <w:rPr>
          <w:color w:val="231F20"/>
          <w:spacing w:val="-25"/>
        </w:rPr>
        <w:t xml:space="preserve"> </w:t>
      </w:r>
      <w:r>
        <w:rPr>
          <w:color w:val="231F20"/>
          <w:spacing w:val="-5"/>
        </w:rPr>
        <w:t>重症肺炎</w:t>
      </w:r>
      <w:r>
        <w:rPr>
          <w:color w:val="231F20"/>
        </w:rPr>
        <w:t xml:space="preserve"> </w:t>
      </w:r>
      <w:r>
        <w:rPr>
          <w:color w:val="231F20"/>
          <w:spacing w:val="-4"/>
        </w:rPr>
        <w:t>17</w:t>
      </w:r>
      <w:r>
        <w:rPr>
          <w:color w:val="231F20"/>
          <w:spacing w:val="-27"/>
        </w:rPr>
        <w:t xml:space="preserve"> </w:t>
      </w:r>
      <w:r>
        <w:rPr>
          <w:color w:val="231F20"/>
          <w:spacing w:val="-4"/>
        </w:rPr>
        <w:t>例</w:t>
      </w:r>
      <w:r>
        <w:rPr>
          <w:color w:val="231F20"/>
          <w:spacing w:val="-38"/>
        </w:rPr>
        <w:t xml:space="preserve"> </w:t>
      </w:r>
      <w:r>
        <w:rPr>
          <w:color w:val="231F20"/>
          <w:spacing w:val="-4"/>
        </w:rPr>
        <w:t>,</w:t>
      </w:r>
      <w:r>
        <w:rPr>
          <w:color w:val="231F20"/>
          <w:spacing w:val="-24"/>
        </w:rPr>
        <w:t xml:space="preserve"> </w:t>
      </w:r>
      <w:r>
        <w:rPr>
          <w:color w:val="231F20"/>
          <w:spacing w:val="-4"/>
        </w:rPr>
        <w:t>严重烧伤</w:t>
      </w:r>
      <w:r>
        <w:rPr>
          <w:color w:val="231F20"/>
          <w:spacing w:val="-44"/>
        </w:rPr>
        <w:t xml:space="preserve"> </w:t>
      </w:r>
      <w:r>
        <w:rPr>
          <w:color w:val="231F20"/>
          <w:spacing w:val="-4"/>
        </w:rPr>
        <w:t>7</w:t>
      </w:r>
      <w:r>
        <w:rPr>
          <w:color w:val="231F20"/>
          <w:spacing w:val="-43"/>
        </w:rPr>
        <w:t xml:space="preserve"> </w:t>
      </w:r>
      <w:r>
        <w:rPr>
          <w:color w:val="231F20"/>
          <w:spacing w:val="-4"/>
        </w:rPr>
        <w:t>例</w:t>
      </w:r>
      <w:r>
        <w:rPr>
          <w:color w:val="231F20"/>
          <w:spacing w:val="-37"/>
        </w:rPr>
        <w:t xml:space="preserve"> </w:t>
      </w:r>
      <w:r>
        <w:rPr>
          <w:color w:val="231F20"/>
          <w:spacing w:val="-4"/>
        </w:rPr>
        <w:t>, 中枢神经感染</w:t>
      </w:r>
      <w:r>
        <w:rPr>
          <w:color w:val="231F20"/>
          <w:spacing w:val="-43"/>
        </w:rPr>
        <w:t xml:space="preserve"> </w:t>
      </w:r>
      <w:r>
        <w:rPr>
          <w:color w:val="231F20"/>
          <w:spacing w:val="-4"/>
        </w:rPr>
        <w:t>5</w:t>
      </w:r>
      <w:r>
        <w:rPr>
          <w:color w:val="231F20"/>
          <w:spacing w:val="-42"/>
        </w:rPr>
        <w:t xml:space="preserve"> </w:t>
      </w:r>
      <w:r>
        <w:rPr>
          <w:color w:val="231F20"/>
          <w:spacing w:val="-4"/>
        </w:rPr>
        <w:t>例。两组一般</w:t>
      </w:r>
    </w:p>
    <w:sectPr>
      <w:type w:val="continuous"/>
      <w:pgSz w:w="11906" w:h="16838"/>
      <w:pgMar w:top="1372" w:right="937" w:bottom="0" w:left="407" w:header="1049" w:footer="0" w:gutter="0"/>
      <w:cols w:equalWidth="0" w:num="2">
        <w:col w:w="5674" w:space="100"/>
        <w:col w:w="478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7"/>
      <w:spacing w:before="41" w:line="270" w:lineRule="auto"/>
      <w:rPr>
        <w:sz w:val="16"/>
        <w:szCs w:val="16"/>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rPr>
        <w:rFonts w:ascii="Times New Roman" w:hAnsi="Times New Roman" w:eastAsia="Times New Roman" w:cs="Times New Roman"/>
        <w:sz w:val="21"/>
        <w:szCs w:val="21"/>
        <w:color w:val="231F20"/>
        <w:spacing w:val="-2"/>
        <w:position w:val="-1"/>
      </w:rPr>
      <w:t>·162</w:t>
    </w:r>
    <w:r>
      <w:rPr>
        <w:rFonts w:ascii="Times New Roman" w:hAnsi="Times New Roman" w:eastAsia="Times New Roman" w:cs="Times New Roman"/>
        <w:sz w:val="21"/>
        <w:szCs w:val="21"/>
        <w:color w:val="231F20"/>
        <w:spacing w:val="35"/>
        <w:position w:val="-1"/>
      </w:rPr>
      <w:t xml:space="preserve"> </w:t>
    </w:r>
    <w:r>
      <w:rPr>
        <w:rFonts w:ascii="Times New Roman" w:hAnsi="Times New Roman" w:eastAsia="Times New Roman" w:cs="Times New Roman"/>
        <w:sz w:val="21"/>
        <w:szCs w:val="21"/>
        <w:color w:val="231F20"/>
        <w:spacing w:val="-2"/>
        <w:position w:val="-1"/>
      </w:rPr>
      <w:t>·                                                                    </w:t>
    </w:r>
    <w:r>
      <w:rPr>
        <w:rFonts w:ascii="Times New Roman" w:hAnsi="Times New Roman" w:eastAsia="Times New Roman" w:cs="Times New Roman"/>
        <w:sz w:val="21"/>
        <w:szCs w:val="21"/>
        <w:color w:val="231F20"/>
        <w:spacing w:val="-3"/>
        <w:position w:val="-1"/>
      </w:rPr>
      <w:t xml:space="preserve">     </w:t>
    </w:r>
    <w:r>
      <w:rPr>
        <w:sz w:val="16"/>
        <w:szCs w:val="16"/>
        <w:u w:val="single" w:color="auto"/>
        <w:color w:val="231F20"/>
        <w:spacing w:val="-61"/>
      </w:rPr>
      <w:t xml:space="preserve"> </w:t>
    </w:r>
    <w:r>
      <w:rPr>
        <w:sz w:val="16"/>
        <w:szCs w:val="16"/>
        <w:u w:val="single" w:color="auto"/>
        <w:color w:val="231F20"/>
        <w:spacing w:val="-3"/>
      </w:rPr>
      <w:t>中国实用医药2021年3月第16卷第7期  China</w:t>
    </w:r>
    <w:r>
      <w:rPr>
        <w:sz w:val="16"/>
        <w:szCs w:val="16"/>
        <w:u w:val="single" w:color="auto"/>
        <w:color w:val="231F20"/>
        <w:spacing w:val="-37"/>
      </w:rPr>
      <w:t xml:space="preserve"> </w:t>
    </w:r>
    <w:r>
      <w:rPr>
        <w:sz w:val="16"/>
        <w:szCs w:val="16"/>
        <w:u w:val="single" w:color="auto"/>
        <w:color w:val="231F20"/>
        <w:spacing w:val="-3"/>
      </w:rPr>
      <w:t>Prac</w:t>
    </w:r>
    <w:r>
      <w:rPr>
        <w:sz w:val="16"/>
        <w:szCs w:val="16"/>
        <w:u w:val="single" w:color="auto"/>
        <w:color w:val="231F20"/>
        <w:spacing w:val="-33"/>
      </w:rPr>
      <w:t xml:space="preserve"> </w:t>
    </w:r>
    <w:r>
      <w:rPr>
        <w:sz w:val="16"/>
        <w:szCs w:val="16"/>
        <w:u w:val="single" w:color="auto"/>
        <w:color w:val="231F20"/>
        <w:spacing w:val="-3"/>
      </w:rPr>
      <w:t>Med,</w:t>
    </w:r>
    <w:r>
      <w:rPr>
        <w:sz w:val="16"/>
        <w:szCs w:val="16"/>
        <w:u w:val="single" w:color="auto"/>
        <w:color w:val="231F20"/>
        <w:spacing w:val="-34"/>
      </w:rPr>
      <w:t xml:space="preserve"> </w:t>
    </w:r>
    <w:r>
      <w:rPr>
        <w:sz w:val="16"/>
        <w:szCs w:val="16"/>
        <w:u w:val="single" w:color="auto"/>
        <w:color w:val="231F20"/>
        <w:spacing w:val="-3"/>
      </w:rPr>
      <w:t>Mar</w:t>
    </w:r>
    <w:r>
      <w:rPr>
        <w:sz w:val="16"/>
        <w:szCs w:val="16"/>
        <w:u w:val="single" w:color="auto"/>
        <w:color w:val="231F20"/>
        <w:spacing w:val="-38"/>
      </w:rPr>
      <w:t xml:space="preserve"> </w:t>
    </w:r>
    <w:r>
      <w:rPr>
        <w:sz w:val="16"/>
        <w:szCs w:val="16"/>
        <w:u w:val="single" w:color="auto"/>
        <w:color w:val="231F20"/>
        <w:spacing w:val="-3"/>
      </w:rPr>
      <w:t>2021,</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8"/>
      </w:rPr>
      <w:t xml:space="preserve"> </w:t>
    </w:r>
    <w:r>
      <w:rPr>
        <w:sz w:val="16"/>
        <w:szCs w:val="16"/>
        <w:u w:val="single" w:color="auto"/>
        <w:color w:val="231F20"/>
        <w:spacing w:val="-3"/>
      </w:rPr>
      <w:t>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0"/>
      <w:spacing w:before="41" w:line="270" w:lineRule="auto"/>
      <w:jc w:val="right"/>
      <w:rPr>
        <w:rFonts w:ascii="Times New Roman" w:hAnsi="Times New Roman" w:eastAsia="Times New Roman" w:cs="Times New Roman"/>
        <w:sz w:val="21"/>
        <w:szCs w:val="21"/>
      </w:rPr>
    </w:pPr>
    <w:r>
      <w:pict>
        <v:shape id="WordPictureWatermark8" style="position:absolute;margin-left:20.4pt;margin-top:814.49pt;mso-position-vertical-relative:page;mso-position-horizontal-relative:page;width:475.5pt;height:9.7pt;z-index:-251656192;" o:allowincell="f" filled="false" stroked="false" type="#_x0000_t75">
          <v:imagedata o:title="" r:id="rId1"/>
        </v:shape>
      </w:pict>
    </w:r>
    <w:r>
      <w:rPr>
        <w:sz w:val="16"/>
        <w:szCs w:val="16"/>
        <w:u w:val="single" w:color="auto"/>
        <w:color w:val="231F20"/>
        <w:spacing w:val="-3"/>
      </w:rPr>
      <w:t>中国实用医药2021年3月第16卷第7期  China</w:t>
    </w:r>
    <w:r>
      <w:rPr>
        <w:sz w:val="16"/>
        <w:szCs w:val="16"/>
        <w:u w:val="single" w:color="auto"/>
        <w:color w:val="231F20"/>
        <w:spacing w:val="-37"/>
      </w:rPr>
      <w:t xml:space="preserve"> </w:t>
    </w:r>
    <w:r>
      <w:rPr>
        <w:sz w:val="16"/>
        <w:szCs w:val="16"/>
        <w:u w:val="single" w:color="auto"/>
        <w:color w:val="231F20"/>
        <w:spacing w:val="-3"/>
      </w:rPr>
      <w:t>Prac</w:t>
    </w:r>
    <w:r>
      <w:rPr>
        <w:sz w:val="16"/>
        <w:szCs w:val="16"/>
        <w:u w:val="single" w:color="auto"/>
        <w:color w:val="231F20"/>
        <w:spacing w:val="-34"/>
      </w:rPr>
      <w:t xml:space="preserve"> </w:t>
    </w:r>
    <w:r>
      <w:rPr>
        <w:sz w:val="16"/>
        <w:szCs w:val="16"/>
        <w:u w:val="single" w:color="auto"/>
        <w:color w:val="231F20"/>
        <w:spacing w:val="-3"/>
      </w:rPr>
      <w:t>Med,</w:t>
    </w:r>
    <w:r>
      <w:rPr>
        <w:sz w:val="16"/>
        <w:szCs w:val="16"/>
        <w:u w:val="single" w:color="auto"/>
        <w:color w:val="231F20"/>
        <w:spacing w:val="-34"/>
      </w:rPr>
      <w:t xml:space="preserve"> </w:t>
    </w:r>
    <w:r>
      <w:rPr>
        <w:sz w:val="16"/>
        <w:szCs w:val="16"/>
        <w:u w:val="single" w:color="auto"/>
        <w:color w:val="231F20"/>
        <w:spacing w:val="-3"/>
      </w:rPr>
      <w:t>Mar</w:t>
    </w:r>
    <w:r>
      <w:rPr>
        <w:sz w:val="16"/>
        <w:szCs w:val="16"/>
        <w:u w:val="single" w:color="auto"/>
        <w:color w:val="231F20"/>
        <w:spacing w:val="-37"/>
      </w:rPr>
      <w:t xml:space="preserve"> </w:t>
    </w:r>
    <w:r>
      <w:rPr>
        <w:sz w:val="16"/>
        <w:szCs w:val="16"/>
        <w:u w:val="single" w:color="auto"/>
        <w:color w:val="231F20"/>
        <w:spacing w:val="-3"/>
      </w:rPr>
      <w:t>2021,</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5"/>
      </w:rPr>
      <w:t xml:space="preserve"> </w:t>
    </w:r>
    <w:r>
      <w:rPr>
        <w:sz w:val="16"/>
        <w:szCs w:val="16"/>
        <w:u w:val="single" w:color="auto"/>
        <w:color w:val="231F20"/>
        <w:spacing w:val="-3"/>
      </w:rPr>
      <w:t>No.</w:t>
    </w:r>
    <w:r>
      <w:rPr>
        <w:sz w:val="16"/>
        <w:szCs w:val="16"/>
        <w:u w:val="single" w:color="auto"/>
        <w:color w:val="231F20"/>
        <w:spacing w:val="-37"/>
      </w:rPr>
      <w:t xml:space="preserve"> </w:t>
    </w:r>
    <w:r>
      <w:rPr>
        <w:sz w:val="16"/>
        <w:szCs w:val="16"/>
        <w:u w:val="single" w:color="auto"/>
        <w:color w:val="231F20"/>
        <w:spacing w:val="-3"/>
      </w:rPr>
      <w:t>7</w:t>
    </w:r>
    <w:r>
      <w:rPr>
        <w:sz w:val="16"/>
        <w:szCs w:val="16"/>
        <w:color w:val="231F20"/>
        <w:spacing w:val="-3"/>
      </w:rPr>
      <w:t xml:space="preserve">                                           </w:t>
    </w:r>
    <w:r>
      <w:rPr>
        <w:sz w:val="16"/>
        <w:szCs w:val="16"/>
        <w:color w:val="231F20"/>
        <w:spacing w:val="-4"/>
      </w:rPr>
      <w:t xml:space="preserve">      </w:t>
    </w:r>
    <w:r>
      <w:rPr>
        <w:rFonts w:ascii="Times New Roman" w:hAnsi="Times New Roman" w:eastAsia="Times New Roman" w:cs="Times New Roman"/>
        <w:sz w:val="21"/>
        <w:szCs w:val="21"/>
        <w:color w:val="231F20"/>
        <w:spacing w:val="-4"/>
        <w:position w:val="-1"/>
      </w:rPr>
      <w:t>·163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2022-12-30T21:28:17Z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2025-10-28T21:30:11</vt:filetime>
  </property>
</Properties>
</file>