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0" w:lineRule="auto"/>
        <w:rPr>
          <w:rFonts w:ascii="Arial"/>
          <w:sz w:val="21"/>
        </w:rPr>
      </w:pPr>
      <w:r/>
    </w:p>
    <w:p>
      <w:pPr>
        <w:pStyle w:val="BodyText"/>
        <w:ind w:right="29"/>
        <w:spacing w:before="60" w:line="267" w:lineRule="auto"/>
        <w:jc w:val="right"/>
        <w:rPr>
          <w:rFonts w:ascii="Times New Roman" w:hAnsi="Times New Roman" w:eastAsia="Times New Roman" w:cs="Times New Roman"/>
          <w:sz w:val="21"/>
          <w:szCs w:val="21"/>
        </w:rPr>
      </w:pPr>
      <w:r>
        <w:rPr>
          <w:sz w:val="16"/>
          <w:szCs w:val="16"/>
          <w:u w:val="single" w:color="auto"/>
          <w:color w:val="231F20"/>
          <w:spacing w:val="-3"/>
        </w:rPr>
        <w:t>中国实用医药2021年4月第16卷第12期  China</w:t>
      </w:r>
      <w:r>
        <w:rPr>
          <w:sz w:val="16"/>
          <w:szCs w:val="16"/>
          <w:u w:val="single" w:color="auto"/>
          <w:color w:val="231F20"/>
          <w:spacing w:val="-37"/>
        </w:rPr>
        <w:t xml:space="preserve"> </w:t>
      </w:r>
      <w:r>
        <w:rPr>
          <w:sz w:val="16"/>
          <w:szCs w:val="16"/>
          <w:u w:val="single" w:color="auto"/>
          <w:color w:val="231F20"/>
          <w:spacing w:val="-3"/>
        </w:rPr>
        <w:t>Prac</w:t>
      </w:r>
      <w:r>
        <w:rPr>
          <w:sz w:val="16"/>
          <w:szCs w:val="16"/>
          <w:u w:val="single" w:color="auto"/>
          <w:color w:val="231F20"/>
          <w:spacing w:val="-34"/>
        </w:rPr>
        <w:t xml:space="preserve"> </w:t>
      </w:r>
      <w:r>
        <w:rPr>
          <w:sz w:val="16"/>
          <w:szCs w:val="16"/>
          <w:u w:val="single" w:color="auto"/>
          <w:color w:val="231F20"/>
          <w:spacing w:val="-3"/>
        </w:rPr>
        <w:t>Med,</w:t>
      </w:r>
      <w:r>
        <w:rPr>
          <w:sz w:val="16"/>
          <w:szCs w:val="16"/>
          <w:u w:val="single" w:color="auto"/>
          <w:color w:val="231F20"/>
          <w:spacing w:val="-37"/>
        </w:rPr>
        <w:t xml:space="preserve"> </w:t>
      </w:r>
      <w:r>
        <w:rPr>
          <w:sz w:val="16"/>
          <w:szCs w:val="16"/>
          <w:u w:val="single" w:color="auto"/>
          <w:color w:val="231F20"/>
          <w:spacing w:val="-3"/>
        </w:rPr>
        <w:t>Apr</w:t>
      </w:r>
      <w:r>
        <w:rPr>
          <w:sz w:val="16"/>
          <w:szCs w:val="16"/>
          <w:u w:val="single" w:color="auto"/>
          <w:color w:val="231F20"/>
          <w:spacing w:val="-37"/>
        </w:rPr>
        <w:t xml:space="preserve"> </w:t>
      </w:r>
      <w:r>
        <w:rPr>
          <w:sz w:val="16"/>
          <w:szCs w:val="16"/>
          <w:u w:val="single" w:color="auto"/>
          <w:color w:val="231F20"/>
          <w:spacing w:val="-3"/>
        </w:rPr>
        <w:t>2021,</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5"/>
        </w:rPr>
        <w:t xml:space="preserve"> </w:t>
      </w:r>
      <w:r>
        <w:rPr>
          <w:sz w:val="16"/>
          <w:szCs w:val="16"/>
          <w:u w:val="single" w:color="auto"/>
          <w:color w:val="231F20"/>
          <w:spacing w:val="-3"/>
        </w:rPr>
        <w:t>No.</w:t>
      </w:r>
      <w:r>
        <w:rPr>
          <w:sz w:val="16"/>
          <w:szCs w:val="16"/>
          <w:u w:val="single" w:color="auto"/>
          <w:color w:val="231F20"/>
          <w:spacing w:val="-23"/>
        </w:rPr>
        <w:t xml:space="preserve"> </w:t>
      </w:r>
      <w:r>
        <w:rPr>
          <w:sz w:val="16"/>
          <w:szCs w:val="16"/>
          <w:u w:val="single" w:color="auto"/>
          <w:color w:val="231F20"/>
          <w:spacing w:val="-3"/>
        </w:rPr>
        <w:t>12</w:t>
      </w:r>
      <w:r>
        <w:rPr>
          <w:sz w:val="16"/>
          <w:szCs w:val="16"/>
          <w:color w:val="231F20"/>
          <w:spacing w:val="-3"/>
        </w:rPr>
        <w:t xml:space="preserve">                              </w:t>
      </w:r>
      <w:r>
        <w:rPr>
          <w:sz w:val="16"/>
          <w:szCs w:val="16"/>
          <w:color w:val="231F20"/>
          <w:spacing w:val="-4"/>
        </w:rPr>
        <w:t xml:space="preserve">                 </w:t>
      </w:r>
      <w:r>
        <w:rPr>
          <w:rFonts w:ascii="Times New Roman" w:hAnsi="Times New Roman" w:eastAsia="Times New Roman" w:cs="Times New Roman"/>
          <w:sz w:val="21"/>
          <w:szCs w:val="21"/>
          <w:color w:val="231F20"/>
          <w:spacing w:val="-4"/>
          <w:position w:val="-1"/>
        </w:rPr>
        <w:t>·151  ·</w:t>
      </w:r>
    </w:p>
    <w:p>
      <w:pPr>
        <w:spacing w:line="186" w:lineRule="exact"/>
        <w:rPr/>
      </w:pPr>
      <w:r/>
    </w:p>
    <w:p>
      <w:pPr>
        <w:spacing w:line="186" w:lineRule="exact"/>
        <w:sectPr>
          <w:headerReference w:type="default" r:id="rId1"/>
          <w:pgSz w:w="11906" w:h="16838"/>
          <w:pgMar w:top="400" w:right="937" w:bottom="0" w:left="407" w:header="0" w:footer="0" w:gutter="0"/>
          <w:cols w:equalWidth="0" w:num="1">
            <w:col w:w="10560" w:space="0"/>
          </w:cols>
        </w:sectPr>
        <w:rPr/>
      </w:pPr>
    </w:p>
    <w:p>
      <w:pPr>
        <w:pStyle w:val="BodyText"/>
        <w:ind w:left="729" w:right="80"/>
        <w:spacing w:before="48" w:line="275" w:lineRule="auto"/>
        <w:jc w:val="both"/>
        <w:rPr/>
      </w:pPr>
      <w:r>
        <w:rPr>
          <w:color w:val="231F20"/>
          <w:spacing w:val="2"/>
        </w:rPr>
        <w:t>对患者进行化疗</w:t>
      </w:r>
      <w:r>
        <w:rPr>
          <w:color w:val="231F20"/>
          <w:spacing w:val="-21"/>
        </w:rPr>
        <w:t xml:space="preserve"> </w:t>
      </w:r>
      <w:r>
        <w:rPr>
          <w:color w:val="231F20"/>
          <w:spacing w:val="2"/>
        </w:rPr>
        <w:t>,</w:t>
      </w:r>
      <w:r>
        <w:rPr>
          <w:color w:val="231F20"/>
          <w:spacing w:val="-25"/>
        </w:rPr>
        <w:t xml:space="preserve"> </w:t>
      </w:r>
      <w:r>
        <w:rPr>
          <w:color w:val="231F20"/>
          <w:spacing w:val="2"/>
        </w:rPr>
        <w:t>所以治疗晚期肝癌患者的主要方式</w:t>
      </w:r>
      <w:r>
        <w:rPr>
          <w:color w:val="231F20"/>
        </w:rPr>
        <w:t xml:space="preserve"> </w:t>
      </w:r>
      <w:r>
        <w:rPr>
          <w:color w:val="231F20"/>
        </w:rPr>
        <w:t>是肝动脉灌注化疗</w:t>
      </w:r>
      <w:r>
        <w:rPr>
          <w:sz w:val="11"/>
          <w:szCs w:val="11"/>
          <w:color w:val="231F20"/>
          <w:position w:val="9"/>
        </w:rPr>
        <w:t>［8］</w:t>
      </w:r>
      <w:r>
        <w:rPr>
          <w:color w:val="231F20"/>
        </w:rPr>
        <w:t>。原发性肝癌患者最及时的治疗</w:t>
      </w:r>
      <w:r>
        <w:rPr>
          <w:color w:val="231F20"/>
          <w:spacing w:val="9"/>
        </w:rPr>
        <w:t xml:space="preserve">  </w:t>
      </w:r>
      <w:r>
        <w:rPr>
          <w:color w:val="231F20"/>
          <w:spacing w:val="1"/>
        </w:rPr>
        <w:t>时间是在被发现的</w:t>
      </w:r>
      <w:r>
        <w:rPr>
          <w:color w:val="231F20"/>
          <w:spacing w:val="-18"/>
        </w:rPr>
        <w:t xml:space="preserve"> </w:t>
      </w:r>
      <w:r>
        <w:rPr>
          <w:color w:val="231F20"/>
          <w:spacing w:val="1"/>
        </w:rPr>
        <w:t>1~3</w:t>
      </w:r>
      <w:r>
        <w:rPr>
          <w:color w:val="231F20"/>
          <w:spacing w:val="-46"/>
        </w:rPr>
        <w:t xml:space="preserve"> </w:t>
      </w:r>
      <w:r>
        <w:rPr>
          <w:color w:val="231F20"/>
          <w:spacing w:val="1"/>
        </w:rPr>
        <w:t>个月内</w:t>
      </w:r>
      <w:r>
        <w:rPr>
          <w:color w:val="231F20"/>
          <w:spacing w:val="-38"/>
        </w:rPr>
        <w:t xml:space="preserve"> </w:t>
      </w:r>
      <w:r>
        <w:rPr>
          <w:color w:val="231F20"/>
          <w:spacing w:val="1"/>
        </w:rPr>
        <w:t>,</w:t>
      </w:r>
      <w:r>
        <w:rPr>
          <w:color w:val="231F20"/>
          <w:spacing w:val="-21"/>
        </w:rPr>
        <w:t xml:space="preserve"> </w:t>
      </w:r>
      <w:r>
        <w:rPr>
          <w:color w:val="231F20"/>
          <w:spacing w:val="1"/>
        </w:rPr>
        <w:t>如果在此期间患者没</w:t>
      </w:r>
      <w:r>
        <w:rPr>
          <w:color w:val="231F20"/>
        </w:rPr>
        <w:t xml:space="preserve"> </w:t>
      </w:r>
      <w:r>
        <w:rPr>
          <w:color w:val="231F20"/>
          <w:spacing w:val="2"/>
        </w:rPr>
        <w:t>有接收到及时且有效的治疗</w:t>
      </w:r>
      <w:r>
        <w:rPr>
          <w:color w:val="231F20"/>
          <w:spacing w:val="-20"/>
        </w:rPr>
        <w:t xml:space="preserve"> </w:t>
      </w:r>
      <w:r>
        <w:rPr>
          <w:color w:val="231F20"/>
          <w:spacing w:val="2"/>
        </w:rPr>
        <w:t>,</w:t>
      </w:r>
      <w:r>
        <w:rPr>
          <w:color w:val="231F20"/>
          <w:spacing w:val="-26"/>
        </w:rPr>
        <w:t xml:space="preserve"> </w:t>
      </w:r>
      <w:r>
        <w:rPr>
          <w:color w:val="231F20"/>
          <w:spacing w:val="2"/>
        </w:rPr>
        <w:t>那么患者就极有可能会</w:t>
      </w:r>
      <w:r>
        <w:rPr>
          <w:color w:val="231F20"/>
        </w:rPr>
        <w:t xml:space="preserve"> </w:t>
      </w:r>
      <w:r>
        <w:rPr>
          <w:color w:val="231F20"/>
          <w:spacing w:val="-1"/>
        </w:rPr>
        <w:t>在此期间内死亡。肝动脉栓塞化疗</w:t>
      </w:r>
      <w:r>
        <w:rPr>
          <w:color w:val="231F20"/>
          <w:spacing w:val="-27"/>
        </w:rPr>
        <w:t xml:space="preserve"> </w:t>
      </w:r>
      <w:r>
        <w:rPr>
          <w:color w:val="231F20"/>
          <w:spacing w:val="-1"/>
        </w:rPr>
        <w:t>(TACE)</w:t>
      </w:r>
      <w:r>
        <w:rPr>
          <w:color w:val="231F20"/>
          <w:spacing w:val="-46"/>
        </w:rPr>
        <w:t xml:space="preserve"> </w:t>
      </w:r>
      <w:r>
        <w:rPr>
          <w:color w:val="231F20"/>
          <w:spacing w:val="-1"/>
        </w:rPr>
        <w:t>是将治疗的</w:t>
      </w:r>
      <w:r>
        <w:rPr>
          <w:color w:val="231F20"/>
        </w:rPr>
        <w:t xml:space="preserve"> </w:t>
      </w:r>
      <w:r>
        <w:rPr>
          <w:color w:val="231F20"/>
          <w:spacing w:val="2"/>
        </w:rPr>
        <w:t>药物直接灌注到患者控制肿瘤的动脉中</w:t>
      </w:r>
      <w:r>
        <w:rPr>
          <w:color w:val="231F20"/>
          <w:spacing w:val="-23"/>
        </w:rPr>
        <w:t xml:space="preserve"> </w:t>
      </w:r>
      <w:r>
        <w:rPr>
          <w:color w:val="231F20"/>
          <w:spacing w:val="2"/>
        </w:rPr>
        <w:t>,</w:t>
      </w:r>
      <w:r>
        <w:rPr>
          <w:color w:val="231F20"/>
          <w:spacing w:val="-23"/>
        </w:rPr>
        <w:t xml:space="preserve"> </w:t>
      </w:r>
      <w:r>
        <w:rPr>
          <w:color w:val="231F20"/>
          <w:spacing w:val="2"/>
        </w:rPr>
        <w:t>这种方式大</w:t>
      </w:r>
      <w:r>
        <w:rPr>
          <w:color w:val="231F20"/>
        </w:rPr>
        <w:t xml:space="preserve"> </w:t>
      </w:r>
      <w:r>
        <w:rPr>
          <w:color w:val="231F20"/>
          <w:spacing w:val="2"/>
        </w:rPr>
        <w:t>大增加了肿瘤内治疗药物的浓度</w:t>
      </w:r>
      <w:r>
        <w:rPr>
          <w:color w:val="231F20"/>
          <w:spacing w:val="-22"/>
        </w:rPr>
        <w:t xml:space="preserve"> </w:t>
      </w:r>
      <w:r>
        <w:rPr>
          <w:color w:val="231F20"/>
          <w:spacing w:val="2"/>
        </w:rPr>
        <w:t>,</w:t>
      </w:r>
      <w:r>
        <w:rPr>
          <w:color w:val="231F20"/>
          <w:spacing w:val="-24"/>
        </w:rPr>
        <w:t xml:space="preserve"> </w:t>
      </w:r>
      <w:r>
        <w:rPr>
          <w:color w:val="231F20"/>
          <w:spacing w:val="2"/>
        </w:rPr>
        <w:t>不仅提高了对肝癌</w:t>
      </w:r>
      <w:r>
        <w:rPr>
          <w:color w:val="231F20"/>
        </w:rPr>
        <w:t xml:space="preserve"> </w:t>
      </w:r>
      <w:r>
        <w:rPr>
          <w:color w:val="231F20"/>
          <w:spacing w:val="2"/>
        </w:rPr>
        <w:t>患者的治疗质量</w:t>
      </w:r>
      <w:r>
        <w:rPr>
          <w:color w:val="231F20"/>
          <w:spacing w:val="-22"/>
        </w:rPr>
        <w:t xml:space="preserve"> </w:t>
      </w:r>
      <w:r>
        <w:rPr>
          <w:color w:val="231F20"/>
          <w:spacing w:val="2"/>
        </w:rPr>
        <w:t>,</w:t>
      </w:r>
      <w:r>
        <w:rPr>
          <w:color w:val="231F20"/>
          <w:spacing w:val="-24"/>
        </w:rPr>
        <w:t xml:space="preserve"> </w:t>
      </w:r>
      <w:r>
        <w:rPr>
          <w:color w:val="231F20"/>
          <w:spacing w:val="2"/>
        </w:rPr>
        <w:t>还减少了药物对患者全身的毒副作</w:t>
      </w:r>
      <w:r>
        <w:rPr>
          <w:color w:val="231F20"/>
        </w:rPr>
        <w:t xml:space="preserve"> </w:t>
      </w:r>
      <w:r>
        <w:rPr>
          <w:color w:val="231F20"/>
          <w:spacing w:val="2"/>
        </w:rPr>
        <w:t>用。通过向肝癌患者的肝动脉内注射碘化油</w:t>
      </w:r>
      <w:r>
        <w:rPr>
          <w:color w:val="231F20"/>
          <w:spacing w:val="-21"/>
        </w:rPr>
        <w:t xml:space="preserve"> </w:t>
      </w:r>
      <w:r>
        <w:rPr>
          <w:color w:val="231F20"/>
          <w:spacing w:val="2"/>
        </w:rPr>
        <w:t>,</w:t>
      </w:r>
      <w:r>
        <w:rPr>
          <w:color w:val="231F20"/>
          <w:spacing w:val="-20"/>
        </w:rPr>
        <w:t xml:space="preserve"> </w:t>
      </w:r>
      <w:r>
        <w:rPr>
          <w:color w:val="231F20"/>
          <w:spacing w:val="1"/>
        </w:rPr>
        <w:t>可选择</w:t>
      </w:r>
      <w:r>
        <w:rPr>
          <w:color w:val="231F20"/>
        </w:rPr>
        <w:t xml:space="preserve"> </w:t>
      </w:r>
      <w:r>
        <w:rPr>
          <w:color w:val="231F20"/>
          <w:spacing w:val="2"/>
        </w:rPr>
        <w:t>性地作用于肿瘤组织内的小血管或血窦中</w:t>
      </w:r>
      <w:r>
        <w:rPr>
          <w:color w:val="231F20"/>
          <w:spacing w:val="-22"/>
        </w:rPr>
        <w:t xml:space="preserve"> </w:t>
      </w:r>
      <w:r>
        <w:rPr>
          <w:color w:val="231F20"/>
          <w:spacing w:val="2"/>
        </w:rPr>
        <w:t>,</w:t>
      </w:r>
      <w:r>
        <w:rPr>
          <w:color w:val="231F20"/>
          <w:spacing w:val="-24"/>
        </w:rPr>
        <w:t xml:space="preserve"> </w:t>
      </w:r>
      <w:r>
        <w:rPr>
          <w:color w:val="231F20"/>
          <w:spacing w:val="2"/>
        </w:rPr>
        <w:t>不仅能准</w:t>
      </w:r>
      <w:r>
        <w:rPr>
          <w:color w:val="231F20"/>
        </w:rPr>
        <w:t xml:space="preserve"> </w:t>
      </w:r>
      <w:r>
        <w:rPr>
          <w:color w:val="231F20"/>
          <w:spacing w:val="-5"/>
        </w:rPr>
        <w:t>确地将药物带到肿瘤内</w:t>
      </w:r>
      <w:r>
        <w:rPr>
          <w:color w:val="231F20"/>
          <w:spacing w:val="-40"/>
        </w:rPr>
        <w:t xml:space="preserve"> </w:t>
      </w:r>
      <w:r>
        <w:rPr>
          <w:color w:val="231F20"/>
          <w:spacing w:val="-5"/>
        </w:rPr>
        <w:t>,</w:t>
      </w:r>
      <w:r>
        <w:rPr>
          <w:color w:val="231F20"/>
          <w:spacing w:val="-26"/>
        </w:rPr>
        <w:t xml:space="preserve"> </w:t>
      </w:r>
      <w:r>
        <w:rPr>
          <w:color w:val="231F20"/>
          <w:spacing w:val="-5"/>
        </w:rPr>
        <w:t>而且还能为血管提供营养</w:t>
      </w:r>
      <w:r>
        <w:rPr>
          <w:sz w:val="11"/>
          <w:szCs w:val="11"/>
          <w:color w:val="231F20"/>
          <w:spacing w:val="-5"/>
          <w:position w:val="9"/>
        </w:rPr>
        <w:t>［9</w:t>
      </w:r>
      <w:r>
        <w:rPr>
          <w:sz w:val="11"/>
          <w:szCs w:val="11"/>
          <w:color w:val="231F20"/>
          <w:spacing w:val="-6"/>
          <w:position w:val="9"/>
        </w:rPr>
        <w:t>］</w:t>
      </w:r>
      <w:r>
        <w:rPr>
          <w:color w:val="231F20"/>
          <w:spacing w:val="-6"/>
        </w:rPr>
        <w:t>。</w:t>
      </w:r>
      <w:r>
        <w:rPr>
          <w:color w:val="231F20"/>
        </w:rPr>
        <w:t xml:space="preserve"> </w:t>
      </w:r>
      <w:r>
        <w:rPr>
          <w:color w:val="231F20"/>
          <w:spacing w:val="-2"/>
        </w:rPr>
        <w:t>本文结果显示</w:t>
      </w:r>
      <w:r>
        <w:rPr>
          <w:color w:val="231F20"/>
          <w:spacing w:val="-35"/>
        </w:rPr>
        <w:t xml:space="preserve"> </w:t>
      </w:r>
      <w:r>
        <w:rPr>
          <w:color w:val="231F20"/>
          <w:spacing w:val="-2"/>
        </w:rPr>
        <w:t>,</w:t>
      </w:r>
      <w:r>
        <w:rPr>
          <w:color w:val="231F20"/>
          <w:spacing w:val="-26"/>
        </w:rPr>
        <w:t xml:space="preserve"> </w:t>
      </w:r>
      <w:r>
        <w:rPr>
          <w:color w:val="231F20"/>
          <w:spacing w:val="-2"/>
        </w:rPr>
        <w:t>实验组治疗良好率</w:t>
      </w:r>
      <w:r>
        <w:rPr>
          <w:color w:val="231F20"/>
          <w:spacing w:val="-44"/>
        </w:rPr>
        <w:t xml:space="preserve"> </w:t>
      </w:r>
      <w:r>
        <w:rPr>
          <w:color w:val="231F20"/>
          <w:spacing w:val="-2"/>
        </w:rPr>
        <w:t>97.78%</w:t>
      </w:r>
      <w:r>
        <w:rPr>
          <w:color w:val="231F20"/>
          <w:spacing w:val="-42"/>
        </w:rPr>
        <w:t xml:space="preserve"> </w:t>
      </w:r>
      <w:r>
        <w:rPr>
          <w:color w:val="231F20"/>
          <w:spacing w:val="-2"/>
        </w:rPr>
        <w:t>高于对照组</w:t>
      </w:r>
      <w:r>
        <w:rPr>
          <w:color w:val="231F20"/>
        </w:rPr>
        <w:t xml:space="preserve"> </w:t>
      </w:r>
      <w:r>
        <w:rPr>
          <w:color w:val="231F20"/>
          <w:spacing w:val="-6"/>
        </w:rPr>
        <w:t>的</w:t>
      </w:r>
      <w:r>
        <w:rPr>
          <w:color w:val="231F20"/>
          <w:spacing w:val="-37"/>
        </w:rPr>
        <w:t xml:space="preserve"> </w:t>
      </w:r>
      <w:r>
        <w:rPr>
          <w:color w:val="231F20"/>
          <w:spacing w:val="-6"/>
        </w:rPr>
        <w:t>82.22%, 差异具有统计学意义</w:t>
      </w:r>
      <w:r>
        <w:rPr>
          <w:color w:val="231F20"/>
          <w:spacing w:val="-36"/>
        </w:rPr>
        <w:t xml:space="preserve"> </w:t>
      </w:r>
      <w:r>
        <w:rPr>
          <w:color w:val="231F20"/>
          <w:spacing w:val="-6"/>
        </w:rPr>
        <w:t>(</w:t>
      </w:r>
      <w:r>
        <w:rPr>
          <w:color w:val="231F20"/>
          <w:spacing w:val="-60"/>
        </w:rPr>
        <w:t xml:space="preserve"> </w:t>
      </w:r>
      <w:r>
        <w:rPr>
          <w:i/>
          <w:iCs/>
          <w:color w:val="231F20"/>
          <w:spacing w:val="-7"/>
        </w:rPr>
        <w:t>χ</w:t>
      </w:r>
      <w:r>
        <w:rPr>
          <w:sz w:val="11"/>
          <w:szCs w:val="11"/>
          <w:color w:val="231F20"/>
          <w:spacing w:val="-7"/>
          <w:position w:val="9"/>
        </w:rPr>
        <w:t>2</w:t>
      </w:r>
      <w:r>
        <w:rPr>
          <w:color w:val="231F20"/>
          <w:spacing w:val="-7"/>
        </w:rPr>
        <w:t>=6.049,</w:t>
      </w:r>
      <w:r>
        <w:rPr>
          <w:color w:val="231F20"/>
          <w:spacing w:val="-36"/>
        </w:rPr>
        <w:t xml:space="preserve"> </w:t>
      </w:r>
      <w:r>
        <w:rPr>
          <w:rFonts w:ascii="Times New Roman" w:hAnsi="Times New Roman" w:eastAsia="Times New Roman" w:cs="Times New Roman"/>
          <w:color w:val="231F20"/>
          <w:spacing w:val="-7"/>
        </w:rPr>
        <w:t>P&lt;</w:t>
      </w:r>
      <w:r>
        <w:rPr>
          <w:color w:val="231F20"/>
          <w:spacing w:val="-7"/>
        </w:rPr>
        <w:t>0.05)。</w:t>
      </w:r>
      <w:r>
        <w:rPr>
          <w:color w:val="231F20"/>
        </w:rPr>
        <w:t xml:space="preserve"> </w:t>
      </w:r>
      <w:r>
        <w:rPr>
          <w:color w:val="231F20"/>
          <w:spacing w:val="1"/>
        </w:rPr>
        <w:t>实验组身体恢复良好率</w:t>
      </w:r>
      <w:r>
        <w:rPr>
          <w:color w:val="231F20"/>
          <w:spacing w:val="-42"/>
        </w:rPr>
        <w:t xml:space="preserve"> </w:t>
      </w:r>
      <w:r>
        <w:rPr>
          <w:color w:val="231F20"/>
          <w:spacing w:val="1"/>
        </w:rPr>
        <w:t>93.33%</w:t>
      </w:r>
      <w:r>
        <w:rPr>
          <w:color w:val="231F20"/>
          <w:spacing w:val="-41"/>
        </w:rPr>
        <w:t xml:space="preserve"> </w:t>
      </w:r>
      <w:r>
        <w:rPr>
          <w:color w:val="231F20"/>
          <w:spacing w:val="1"/>
        </w:rPr>
        <w:t>高于对照组的</w:t>
      </w:r>
      <w:r>
        <w:rPr>
          <w:color w:val="231F20"/>
          <w:spacing w:val="-45"/>
        </w:rPr>
        <w:t xml:space="preserve"> </w:t>
      </w:r>
      <w:r>
        <w:rPr>
          <w:color w:val="231F20"/>
          <w:spacing w:val="1"/>
        </w:rPr>
        <w:t>77.78%,</w:t>
      </w:r>
      <w:r>
        <w:rPr>
          <w:color w:val="231F20"/>
        </w:rPr>
        <w:t xml:space="preserve"> </w:t>
      </w:r>
      <w:r>
        <w:rPr>
          <w:color w:val="231F20"/>
          <w:spacing w:val="-7"/>
        </w:rPr>
        <w:t>差异具有统计学意义</w:t>
      </w:r>
      <w:r>
        <w:rPr>
          <w:color w:val="231F20"/>
          <w:spacing w:val="-22"/>
        </w:rPr>
        <w:t xml:space="preserve"> </w:t>
      </w:r>
      <w:r>
        <w:rPr>
          <w:color w:val="231F20"/>
          <w:spacing w:val="-7"/>
        </w:rPr>
        <w:t>(</w:t>
      </w:r>
      <w:r>
        <w:rPr>
          <w:color w:val="231F20"/>
          <w:spacing w:val="-60"/>
        </w:rPr>
        <w:t xml:space="preserve"> </w:t>
      </w:r>
      <w:r>
        <w:rPr>
          <w:i/>
          <w:iCs/>
          <w:color w:val="231F20"/>
          <w:spacing w:val="-7"/>
        </w:rPr>
        <w:t>χ</w:t>
      </w:r>
      <w:r>
        <w:rPr>
          <w:sz w:val="11"/>
          <w:szCs w:val="11"/>
          <w:color w:val="231F20"/>
          <w:spacing w:val="-7"/>
          <w:position w:val="9"/>
        </w:rPr>
        <w:t>2</w:t>
      </w:r>
      <w:r>
        <w:rPr>
          <w:color w:val="231F20"/>
          <w:spacing w:val="-7"/>
        </w:rPr>
        <w:t>=4.406,</w:t>
      </w:r>
      <w:r>
        <w:rPr>
          <w:color w:val="231F20"/>
          <w:spacing w:val="-36"/>
        </w:rPr>
        <w:t xml:space="preserve"> </w:t>
      </w:r>
      <w:r>
        <w:rPr>
          <w:rFonts w:ascii="Times New Roman" w:hAnsi="Times New Roman" w:eastAsia="Times New Roman" w:cs="Times New Roman"/>
          <w:color w:val="231F20"/>
          <w:spacing w:val="-7"/>
        </w:rPr>
        <w:t>P&lt;</w:t>
      </w:r>
      <w:r>
        <w:rPr>
          <w:color w:val="231F20"/>
          <w:spacing w:val="-7"/>
        </w:rPr>
        <w:t>0.05)。由此可见</w:t>
      </w:r>
      <w:r>
        <w:rPr>
          <w:color w:val="231F20"/>
          <w:spacing w:val="-36"/>
        </w:rPr>
        <w:t xml:space="preserve"> </w:t>
      </w:r>
      <w:r>
        <w:rPr>
          <w:color w:val="231F20"/>
          <w:spacing w:val="-7"/>
        </w:rPr>
        <w:t>,</w:t>
      </w:r>
      <w:r>
        <w:rPr>
          <w:color w:val="231F20"/>
        </w:rPr>
        <w:t xml:space="preserve"> </w:t>
      </w:r>
      <w:r>
        <w:rPr>
          <w:color w:val="231F20"/>
          <w:spacing w:val="6"/>
        </w:rPr>
        <w:t>肝动脉灌注化疗联合栓塞介入治疗在控制肿瘤复发</w:t>
      </w:r>
      <w:r>
        <w:rPr>
          <w:color w:val="231F20"/>
          <w:spacing w:val="-36"/>
        </w:rPr>
        <w:t xml:space="preserve"> </w:t>
      </w:r>
      <w:r>
        <w:rPr>
          <w:color w:val="231F20"/>
          <w:spacing w:val="6"/>
        </w:rPr>
        <w:t>,</w:t>
      </w:r>
      <w:r>
        <w:rPr>
          <w:color w:val="231F20"/>
        </w:rPr>
        <w:t xml:space="preserve"> </w:t>
      </w:r>
      <w:r>
        <w:rPr>
          <w:color w:val="231F20"/>
          <w:spacing w:val="-1"/>
        </w:rPr>
        <w:t>延缓肝癌患者的生命等方面具有明显疗效</w:t>
      </w:r>
    </w:p>
    <w:p>
      <w:pPr>
        <w:pStyle w:val="BodyText"/>
        <w:ind w:left="725" w:right="157" w:firstLine="421"/>
        <w:spacing w:before="31" w:line="271" w:lineRule="auto"/>
        <w:jc w:val="both"/>
        <w:rPr/>
      </w:pPr>
      <w:r>
        <w:rPr>
          <w:color w:val="231F20"/>
          <w:spacing w:val="2"/>
        </w:rPr>
        <w:t>综上所述</w:t>
      </w:r>
      <w:r>
        <w:rPr>
          <w:color w:val="231F20"/>
          <w:spacing w:val="-34"/>
        </w:rPr>
        <w:t xml:space="preserve"> </w:t>
      </w:r>
      <w:r>
        <w:rPr>
          <w:color w:val="231F20"/>
          <w:spacing w:val="2"/>
        </w:rPr>
        <w:t>,</w:t>
      </w:r>
      <w:r>
        <w:rPr>
          <w:color w:val="231F20"/>
          <w:spacing w:val="-26"/>
        </w:rPr>
        <w:t xml:space="preserve"> </w:t>
      </w:r>
      <w:r>
        <w:rPr>
          <w:color w:val="231F20"/>
          <w:spacing w:val="2"/>
        </w:rPr>
        <w:t>将肝动脉灌注化疗联合栓塞介入治疗</w:t>
      </w:r>
      <w:r>
        <w:rPr>
          <w:color w:val="231F20"/>
        </w:rPr>
        <w:t xml:space="preserve"> </w:t>
      </w:r>
      <w:r>
        <w:rPr>
          <w:color w:val="231F20"/>
          <w:spacing w:val="3"/>
        </w:rPr>
        <w:t>原发性肝癌有很高的应用价值</w:t>
      </w:r>
      <w:r>
        <w:rPr>
          <w:color w:val="231F20"/>
          <w:spacing w:val="-39"/>
        </w:rPr>
        <w:t xml:space="preserve"> </w:t>
      </w:r>
      <w:r>
        <w:rPr>
          <w:color w:val="231F20"/>
          <w:spacing w:val="3"/>
        </w:rPr>
        <w:t>,</w:t>
      </w:r>
      <w:r>
        <w:rPr>
          <w:color w:val="231F20"/>
          <w:spacing w:val="-24"/>
        </w:rPr>
        <w:t xml:space="preserve"> </w:t>
      </w:r>
      <w:r>
        <w:rPr>
          <w:color w:val="231F20"/>
          <w:spacing w:val="3"/>
        </w:rPr>
        <w:t>有效地提高了</w:t>
      </w:r>
      <w:r>
        <w:rPr>
          <w:color w:val="231F20"/>
          <w:spacing w:val="2"/>
        </w:rPr>
        <w:t>肝癌患</w:t>
      </w:r>
      <w:r>
        <w:rPr>
          <w:color w:val="231F20"/>
        </w:rPr>
        <w:t xml:space="preserve"> </w:t>
      </w:r>
      <w:r>
        <w:rPr>
          <w:color w:val="231F20"/>
          <w:spacing w:val="3"/>
        </w:rPr>
        <w:t>者的治疗效果和身体恢复情况</w:t>
      </w:r>
      <w:r>
        <w:rPr>
          <w:color w:val="231F20"/>
          <w:spacing w:val="-38"/>
        </w:rPr>
        <w:t xml:space="preserve"> </w:t>
      </w:r>
      <w:r>
        <w:rPr>
          <w:color w:val="231F20"/>
          <w:spacing w:val="3"/>
        </w:rPr>
        <w:t>,</w:t>
      </w:r>
      <w:r>
        <w:rPr>
          <w:color w:val="231F20"/>
          <w:spacing w:val="-25"/>
        </w:rPr>
        <w:t xml:space="preserve"> </w:t>
      </w:r>
      <w:r>
        <w:rPr>
          <w:color w:val="231F20"/>
          <w:spacing w:val="3"/>
        </w:rPr>
        <w:t>延缓了肝癌患</w:t>
      </w:r>
      <w:r>
        <w:rPr>
          <w:color w:val="231F20"/>
          <w:spacing w:val="2"/>
        </w:rPr>
        <w:t>者的生</w:t>
      </w:r>
      <w:r>
        <w:rPr>
          <w:color w:val="231F20"/>
        </w:rPr>
        <w:t xml:space="preserve"> </w:t>
      </w:r>
      <w:r>
        <w:rPr>
          <w:color w:val="231F20"/>
          <w:spacing w:val="-12"/>
        </w:rPr>
        <w:t>命</w:t>
      </w:r>
      <w:r>
        <w:rPr>
          <w:color w:val="231F20"/>
          <w:spacing w:val="-39"/>
        </w:rPr>
        <w:t xml:space="preserve"> </w:t>
      </w:r>
      <w:r>
        <w:rPr>
          <w:color w:val="231F20"/>
          <w:spacing w:val="-12"/>
        </w:rPr>
        <w:t>,</w:t>
      </w:r>
      <w:r>
        <w:rPr>
          <w:color w:val="231F20"/>
          <w:spacing w:val="-48"/>
        </w:rPr>
        <w:t xml:space="preserve"> </w:t>
      </w:r>
      <w:r>
        <w:rPr>
          <w:color w:val="231F20"/>
          <w:spacing w:val="-12"/>
        </w:rPr>
        <w:t>值得推广。</w:t>
      </w:r>
    </w:p>
    <w:p>
      <w:pPr>
        <w:spacing w:line="4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1851"/>
        <w:spacing w:before="49"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w w:val="98"/>
        </w:rPr>
        <w:t>参</w:t>
      </w:r>
      <w:r>
        <w:rPr>
          <w:rFonts w:ascii="Microsoft YaHei" w:hAnsi="Microsoft YaHei" w:eastAsia="Microsoft YaHei" w:cs="Microsoft YaHei"/>
          <w:sz w:val="17"/>
          <w:szCs w:val="17"/>
          <w:color w:val="231F20"/>
          <w:spacing w:val="8"/>
        </w:rPr>
        <w:t xml:space="preserve">   </w:t>
      </w:r>
      <w:r>
        <w:rPr>
          <w:rFonts w:ascii="Microsoft YaHei" w:hAnsi="Microsoft YaHei" w:eastAsia="Microsoft YaHei" w:cs="Microsoft YaHei"/>
          <w:sz w:val="17"/>
          <w:szCs w:val="17"/>
          <w:color w:val="231F20"/>
          <w:spacing w:val="-4"/>
          <w:w w:val="98"/>
        </w:rPr>
        <w:t>考</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文</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献</w:t>
      </w:r>
    </w:p>
    <w:p>
      <w:pPr>
        <w:pStyle w:val="BodyText"/>
        <w:ind w:left="510" w:right="82" w:hanging="511"/>
        <w:spacing w:before="220" w:line="281" w:lineRule="auto"/>
        <w:rPr>
          <w:sz w:val="16"/>
          <w:szCs w:val="16"/>
        </w:rPr>
      </w:pPr>
      <w:r>
        <w:rPr>
          <w:sz w:val="16"/>
          <w:szCs w:val="16"/>
          <w:color w:val="231F20"/>
          <w:spacing w:val="-5"/>
        </w:rPr>
        <w:t>［1］</w:t>
      </w:r>
      <w:r>
        <w:rPr>
          <w:sz w:val="16"/>
          <w:szCs w:val="16"/>
          <w:color w:val="231F20"/>
          <w:spacing w:val="29"/>
        </w:rPr>
        <w:t xml:space="preserve"> </w:t>
      </w:r>
      <w:r>
        <w:rPr>
          <w:sz w:val="16"/>
          <w:szCs w:val="16"/>
          <w:color w:val="231F20"/>
          <w:spacing w:val="-5"/>
        </w:rPr>
        <w:t>武中林</w:t>
      </w:r>
      <w:r>
        <w:rPr>
          <w:sz w:val="16"/>
          <w:szCs w:val="16"/>
          <w:color w:val="231F20"/>
          <w:spacing w:val="-31"/>
        </w:rPr>
        <w:t xml:space="preserve"> </w:t>
      </w:r>
      <w:r>
        <w:rPr>
          <w:sz w:val="16"/>
          <w:szCs w:val="16"/>
          <w:color w:val="231F20"/>
          <w:spacing w:val="-5"/>
        </w:rPr>
        <w:t>,</w:t>
      </w:r>
      <w:r>
        <w:rPr>
          <w:sz w:val="16"/>
          <w:szCs w:val="16"/>
          <w:color w:val="231F20"/>
          <w:spacing w:val="-21"/>
        </w:rPr>
        <w:t xml:space="preserve"> </w:t>
      </w:r>
      <w:r>
        <w:rPr>
          <w:sz w:val="16"/>
          <w:szCs w:val="16"/>
          <w:color w:val="231F20"/>
          <w:spacing w:val="-5"/>
        </w:rPr>
        <w:t>吴勇超</w:t>
      </w:r>
      <w:r>
        <w:rPr>
          <w:sz w:val="16"/>
          <w:szCs w:val="16"/>
          <w:color w:val="231F20"/>
          <w:spacing w:val="-31"/>
        </w:rPr>
        <w:t xml:space="preserve"> </w:t>
      </w:r>
      <w:r>
        <w:rPr>
          <w:sz w:val="16"/>
          <w:szCs w:val="16"/>
          <w:color w:val="231F20"/>
          <w:spacing w:val="-5"/>
        </w:rPr>
        <w:t>,</w:t>
      </w:r>
      <w:r>
        <w:rPr>
          <w:sz w:val="16"/>
          <w:szCs w:val="16"/>
          <w:color w:val="231F20"/>
          <w:spacing w:val="-21"/>
        </w:rPr>
        <w:t xml:space="preserve"> </w:t>
      </w:r>
      <w:r>
        <w:rPr>
          <w:sz w:val="16"/>
          <w:szCs w:val="16"/>
          <w:color w:val="231F20"/>
          <w:spacing w:val="-5"/>
        </w:rPr>
        <w:t>荣小翠</w:t>
      </w:r>
      <w:r>
        <w:rPr>
          <w:sz w:val="16"/>
          <w:szCs w:val="16"/>
          <w:color w:val="231F20"/>
          <w:spacing w:val="-31"/>
        </w:rPr>
        <w:t xml:space="preserve"> </w:t>
      </w:r>
      <w:r>
        <w:rPr>
          <w:sz w:val="16"/>
          <w:szCs w:val="16"/>
          <w:color w:val="231F20"/>
          <w:spacing w:val="-5"/>
        </w:rPr>
        <w:t>,</w:t>
      </w:r>
      <w:r>
        <w:rPr>
          <w:sz w:val="16"/>
          <w:szCs w:val="16"/>
          <w:color w:val="231F20"/>
          <w:spacing w:val="-20"/>
        </w:rPr>
        <w:t xml:space="preserve"> </w:t>
      </w:r>
      <w:r>
        <w:rPr>
          <w:sz w:val="16"/>
          <w:szCs w:val="16"/>
          <w:color w:val="231F20"/>
          <w:spacing w:val="-5"/>
        </w:rPr>
        <w:t>等</w:t>
      </w:r>
      <w:r>
        <w:rPr>
          <w:sz w:val="16"/>
          <w:szCs w:val="16"/>
          <w:color w:val="231F20"/>
          <w:spacing w:val="-30"/>
        </w:rPr>
        <w:t xml:space="preserve"> </w:t>
      </w:r>
      <w:r>
        <w:rPr>
          <w:sz w:val="16"/>
          <w:szCs w:val="16"/>
          <w:color w:val="231F20"/>
          <w:spacing w:val="-5"/>
        </w:rPr>
        <w:t>.</w:t>
      </w:r>
      <w:r>
        <w:rPr>
          <w:sz w:val="16"/>
          <w:szCs w:val="16"/>
          <w:color w:val="231F20"/>
          <w:spacing w:val="-20"/>
        </w:rPr>
        <w:t xml:space="preserve"> </w:t>
      </w:r>
      <w:r>
        <w:rPr>
          <w:sz w:val="16"/>
          <w:szCs w:val="16"/>
          <w:color w:val="231F20"/>
          <w:spacing w:val="-5"/>
        </w:rPr>
        <w:t>原发性肝癌经</w:t>
      </w:r>
      <w:r>
        <w:rPr>
          <w:sz w:val="16"/>
          <w:szCs w:val="16"/>
          <w:color w:val="231F20"/>
          <w:spacing w:val="-6"/>
        </w:rPr>
        <w:t>导管肝动脉灌注</w:t>
      </w:r>
      <w:r>
        <w:rPr>
          <w:sz w:val="16"/>
          <w:szCs w:val="16"/>
          <w:color w:val="231F20"/>
        </w:rPr>
        <w:t xml:space="preserve"> </w:t>
      </w:r>
      <w:r>
        <w:rPr>
          <w:sz w:val="16"/>
          <w:szCs w:val="16"/>
          <w:color w:val="231F20"/>
          <w:spacing w:val="2"/>
        </w:rPr>
        <w:t>化疗栓塞所致急性肝损伤的最优保肝方案筛选</w:t>
      </w:r>
      <w:r>
        <w:rPr>
          <w:sz w:val="16"/>
          <w:szCs w:val="16"/>
          <w:color w:val="231F20"/>
          <w:spacing w:val="-20"/>
        </w:rPr>
        <w:t xml:space="preserve"> </w:t>
      </w:r>
      <w:r>
        <w:rPr>
          <w:sz w:val="16"/>
          <w:szCs w:val="16"/>
          <w:color w:val="231F20"/>
          <w:spacing w:val="2"/>
        </w:rPr>
        <w:t>. 中国全科医</w:t>
      </w:r>
      <w:r>
        <w:rPr>
          <w:sz w:val="16"/>
          <w:szCs w:val="16"/>
          <w:color w:val="231F20"/>
        </w:rPr>
        <w:t xml:space="preserve"> </w:t>
      </w:r>
      <w:r>
        <w:rPr>
          <w:sz w:val="16"/>
          <w:szCs w:val="16"/>
          <w:color w:val="231F20"/>
          <w:spacing w:val="-9"/>
        </w:rPr>
        <w:t>学</w:t>
      </w:r>
      <w:r>
        <w:rPr>
          <w:sz w:val="16"/>
          <w:szCs w:val="16"/>
          <w:color w:val="231F20"/>
          <w:spacing w:val="-26"/>
        </w:rPr>
        <w:t xml:space="preserve"> </w:t>
      </w:r>
      <w:r>
        <w:rPr>
          <w:sz w:val="16"/>
          <w:szCs w:val="16"/>
          <w:color w:val="231F20"/>
          <w:spacing w:val="-9"/>
        </w:rPr>
        <w:t>,</w:t>
      </w:r>
      <w:r>
        <w:rPr>
          <w:sz w:val="16"/>
          <w:szCs w:val="16"/>
          <w:color w:val="231F20"/>
          <w:spacing w:val="-36"/>
        </w:rPr>
        <w:t xml:space="preserve"> </w:t>
      </w:r>
      <w:r>
        <w:rPr>
          <w:sz w:val="16"/>
          <w:szCs w:val="16"/>
          <w:color w:val="231F20"/>
          <w:spacing w:val="-9"/>
        </w:rPr>
        <w:t>2019,</w:t>
      </w:r>
      <w:r>
        <w:rPr>
          <w:sz w:val="16"/>
          <w:szCs w:val="16"/>
          <w:color w:val="231F20"/>
          <w:spacing w:val="-36"/>
        </w:rPr>
        <w:t xml:space="preserve"> </w:t>
      </w:r>
      <w:r>
        <w:rPr>
          <w:sz w:val="16"/>
          <w:szCs w:val="16"/>
          <w:color w:val="231F20"/>
          <w:spacing w:val="-9"/>
        </w:rPr>
        <w:t>22(26):3159-3164.</w:t>
      </w:r>
    </w:p>
    <w:p>
      <w:pPr>
        <w:pStyle w:val="BodyText"/>
        <w:ind w:left="510" w:right="83" w:hanging="510"/>
        <w:spacing w:before="47" w:line="289" w:lineRule="auto"/>
        <w:rPr>
          <w:sz w:val="16"/>
          <w:szCs w:val="16"/>
        </w:rPr>
      </w:pPr>
      <w:r>
        <w:rPr>
          <w:sz w:val="16"/>
          <w:szCs w:val="16"/>
          <w:color w:val="231F20"/>
          <w:spacing w:val="-5"/>
        </w:rPr>
        <w:t>［2］</w:t>
      </w:r>
      <w:r>
        <w:rPr>
          <w:sz w:val="16"/>
          <w:szCs w:val="16"/>
          <w:color w:val="231F20"/>
          <w:spacing w:val="33"/>
        </w:rPr>
        <w:t xml:space="preserve"> </w:t>
      </w:r>
      <w:r>
        <w:rPr>
          <w:sz w:val="16"/>
          <w:szCs w:val="16"/>
          <w:color w:val="231F20"/>
          <w:spacing w:val="-5"/>
        </w:rPr>
        <w:t>高超</w:t>
      </w:r>
      <w:r>
        <w:rPr>
          <w:sz w:val="16"/>
          <w:szCs w:val="16"/>
          <w:color w:val="231F20"/>
          <w:spacing w:val="-31"/>
        </w:rPr>
        <w:t xml:space="preserve"> </w:t>
      </w:r>
      <w:r>
        <w:rPr>
          <w:sz w:val="16"/>
          <w:szCs w:val="16"/>
          <w:color w:val="231F20"/>
          <w:spacing w:val="-5"/>
        </w:rPr>
        <w:t>,</w:t>
      </w:r>
      <w:r>
        <w:rPr>
          <w:sz w:val="16"/>
          <w:szCs w:val="16"/>
          <w:color w:val="231F20"/>
          <w:spacing w:val="-21"/>
        </w:rPr>
        <w:t xml:space="preserve"> </w:t>
      </w:r>
      <w:r>
        <w:rPr>
          <w:sz w:val="16"/>
          <w:szCs w:val="16"/>
          <w:color w:val="231F20"/>
          <w:spacing w:val="-5"/>
        </w:rPr>
        <w:t>刘盼</w:t>
      </w:r>
      <w:r>
        <w:rPr>
          <w:sz w:val="16"/>
          <w:szCs w:val="16"/>
          <w:color w:val="231F20"/>
          <w:spacing w:val="-30"/>
        </w:rPr>
        <w:t xml:space="preserve"> </w:t>
      </w:r>
      <w:r>
        <w:rPr>
          <w:sz w:val="16"/>
          <w:szCs w:val="16"/>
          <w:color w:val="231F20"/>
          <w:spacing w:val="-5"/>
        </w:rPr>
        <w:t>, 肖凌</w:t>
      </w:r>
      <w:r>
        <w:rPr>
          <w:sz w:val="16"/>
          <w:szCs w:val="16"/>
          <w:color w:val="231F20"/>
          <w:spacing w:val="-31"/>
        </w:rPr>
        <w:t xml:space="preserve"> </w:t>
      </w:r>
      <w:r>
        <w:rPr>
          <w:sz w:val="16"/>
          <w:szCs w:val="16"/>
          <w:color w:val="231F20"/>
          <w:spacing w:val="-5"/>
        </w:rPr>
        <w:t>,</w:t>
      </w:r>
      <w:r>
        <w:rPr>
          <w:sz w:val="16"/>
          <w:szCs w:val="16"/>
          <w:color w:val="231F20"/>
          <w:spacing w:val="-18"/>
        </w:rPr>
        <w:t xml:space="preserve"> </w:t>
      </w:r>
      <w:r>
        <w:rPr>
          <w:sz w:val="16"/>
          <w:szCs w:val="16"/>
          <w:color w:val="231F20"/>
          <w:spacing w:val="-5"/>
        </w:rPr>
        <w:t>等</w:t>
      </w:r>
      <w:r>
        <w:rPr>
          <w:sz w:val="16"/>
          <w:szCs w:val="16"/>
          <w:color w:val="231F20"/>
          <w:spacing w:val="-30"/>
        </w:rPr>
        <w:t xml:space="preserve"> </w:t>
      </w:r>
      <w:r>
        <w:rPr>
          <w:sz w:val="16"/>
          <w:szCs w:val="16"/>
          <w:color w:val="231F20"/>
          <w:spacing w:val="-5"/>
        </w:rPr>
        <w:t>.</w:t>
      </w:r>
      <w:r>
        <w:rPr>
          <w:sz w:val="16"/>
          <w:szCs w:val="16"/>
          <w:color w:val="231F20"/>
          <w:spacing w:val="-20"/>
        </w:rPr>
        <w:t xml:space="preserve"> </w:t>
      </w:r>
      <w:r>
        <w:rPr>
          <w:sz w:val="16"/>
          <w:szCs w:val="16"/>
          <w:color w:val="231F20"/>
          <w:spacing w:val="-5"/>
        </w:rPr>
        <w:t>C</w:t>
      </w:r>
      <w:r>
        <w:rPr>
          <w:sz w:val="16"/>
          <w:szCs w:val="16"/>
          <w:color w:val="231F20"/>
          <w:spacing w:val="-31"/>
        </w:rPr>
        <w:t xml:space="preserve"> </w:t>
      </w:r>
      <w:r>
        <w:rPr>
          <w:sz w:val="16"/>
          <w:szCs w:val="16"/>
          <w:color w:val="231F20"/>
          <w:spacing w:val="-5"/>
        </w:rPr>
        <w:t>型臂下超选择性肝动脉灌注化疗栓</w:t>
      </w:r>
      <w:r>
        <w:rPr>
          <w:sz w:val="16"/>
          <w:szCs w:val="16"/>
          <w:color w:val="231F20"/>
        </w:rPr>
        <w:t xml:space="preserve"> </w:t>
      </w:r>
      <w:r>
        <w:rPr>
          <w:sz w:val="16"/>
          <w:szCs w:val="16"/>
          <w:color w:val="231F20"/>
          <w:spacing w:val="-6"/>
        </w:rPr>
        <w:t>塞治疗原发性肝癌的疗效观察</w:t>
      </w:r>
      <w:r>
        <w:rPr>
          <w:sz w:val="16"/>
          <w:szCs w:val="16"/>
          <w:color w:val="231F20"/>
          <w:spacing w:val="-30"/>
        </w:rPr>
        <w:t xml:space="preserve"> </w:t>
      </w:r>
      <w:r>
        <w:rPr>
          <w:sz w:val="16"/>
          <w:szCs w:val="16"/>
          <w:color w:val="231F20"/>
          <w:spacing w:val="-6"/>
        </w:rPr>
        <w:t>. 中国医疗器械信息</w:t>
      </w:r>
      <w:r>
        <w:rPr>
          <w:sz w:val="16"/>
          <w:szCs w:val="16"/>
          <w:color w:val="231F20"/>
          <w:spacing w:val="-31"/>
        </w:rPr>
        <w:t xml:space="preserve"> </w:t>
      </w:r>
      <w:r>
        <w:rPr>
          <w:sz w:val="16"/>
          <w:szCs w:val="16"/>
          <w:color w:val="231F20"/>
          <w:spacing w:val="-6"/>
        </w:rPr>
        <w:t>,</w:t>
      </w:r>
      <w:r>
        <w:rPr>
          <w:sz w:val="16"/>
          <w:szCs w:val="16"/>
          <w:color w:val="231F20"/>
          <w:spacing w:val="-24"/>
        </w:rPr>
        <w:t xml:space="preserve"> </w:t>
      </w:r>
      <w:r>
        <w:rPr>
          <w:sz w:val="16"/>
          <w:szCs w:val="16"/>
          <w:color w:val="231F20"/>
          <w:spacing w:val="-6"/>
        </w:rPr>
        <w:t>2018(1</w:t>
      </w:r>
      <w:r>
        <w:rPr>
          <w:sz w:val="16"/>
          <w:szCs w:val="16"/>
          <w:color w:val="231F20"/>
          <w:spacing w:val="-7"/>
        </w:rPr>
        <w:t>8):</w:t>
      </w:r>
      <w:r>
        <w:rPr>
          <w:sz w:val="16"/>
          <w:szCs w:val="16"/>
          <w:color w:val="231F20"/>
        </w:rPr>
        <w:t xml:space="preserve"> </w:t>
      </w:r>
      <w:r>
        <w:rPr>
          <w:sz w:val="16"/>
          <w:szCs w:val="16"/>
          <w:color w:val="231F20"/>
        </w:rPr>
        <w:t>1-2.</w:t>
      </w:r>
    </w:p>
    <w:p>
      <w:pPr>
        <w:pStyle w:val="BodyText"/>
        <w:ind w:left="509" w:right="82" w:hanging="509"/>
        <w:spacing w:before="30" w:line="283" w:lineRule="auto"/>
        <w:rPr>
          <w:sz w:val="16"/>
          <w:szCs w:val="16"/>
        </w:rPr>
      </w:pPr>
      <w:r>
        <w:rPr>
          <w:sz w:val="16"/>
          <w:szCs w:val="16"/>
          <w:color w:val="231F20"/>
          <w:spacing w:val="-4"/>
        </w:rPr>
        <w:t>［3］</w:t>
      </w:r>
      <w:r>
        <w:rPr>
          <w:sz w:val="16"/>
          <w:szCs w:val="16"/>
          <w:color w:val="231F20"/>
          <w:spacing w:val="29"/>
        </w:rPr>
        <w:t xml:space="preserve"> </w:t>
      </w:r>
      <w:r>
        <w:rPr>
          <w:sz w:val="16"/>
          <w:szCs w:val="16"/>
          <w:color w:val="231F20"/>
          <w:spacing w:val="-4"/>
        </w:rPr>
        <w:t>吴钿</w:t>
      </w:r>
      <w:r>
        <w:rPr>
          <w:sz w:val="16"/>
          <w:szCs w:val="16"/>
          <w:color w:val="231F20"/>
          <w:spacing w:val="-32"/>
        </w:rPr>
        <w:t xml:space="preserve"> </w:t>
      </w:r>
      <w:r>
        <w:rPr>
          <w:sz w:val="16"/>
          <w:szCs w:val="16"/>
          <w:color w:val="231F20"/>
          <w:spacing w:val="-4"/>
        </w:rPr>
        <w:t>,</w:t>
      </w:r>
      <w:r>
        <w:rPr>
          <w:sz w:val="16"/>
          <w:szCs w:val="16"/>
          <w:color w:val="231F20"/>
          <w:spacing w:val="-20"/>
        </w:rPr>
        <w:t xml:space="preserve"> </w:t>
      </w:r>
      <w:r>
        <w:rPr>
          <w:sz w:val="16"/>
          <w:szCs w:val="16"/>
          <w:color w:val="231F20"/>
          <w:spacing w:val="-4"/>
        </w:rPr>
        <w:t>罗丽丽</w:t>
      </w:r>
      <w:r>
        <w:rPr>
          <w:sz w:val="16"/>
          <w:szCs w:val="16"/>
          <w:color w:val="231F20"/>
          <w:spacing w:val="-32"/>
        </w:rPr>
        <w:t xml:space="preserve"> </w:t>
      </w:r>
      <w:r>
        <w:rPr>
          <w:sz w:val="16"/>
          <w:szCs w:val="16"/>
          <w:color w:val="231F20"/>
          <w:spacing w:val="-4"/>
        </w:rPr>
        <w:t>,</w:t>
      </w:r>
      <w:r>
        <w:rPr>
          <w:sz w:val="16"/>
          <w:szCs w:val="16"/>
          <w:color w:val="231F20"/>
          <w:spacing w:val="-25"/>
        </w:rPr>
        <w:t xml:space="preserve"> </w:t>
      </w:r>
      <w:r>
        <w:rPr>
          <w:sz w:val="16"/>
          <w:szCs w:val="16"/>
          <w:color w:val="231F20"/>
          <w:spacing w:val="-4"/>
        </w:rPr>
        <w:t>谢翡娜</w:t>
      </w:r>
      <w:r>
        <w:rPr>
          <w:sz w:val="16"/>
          <w:szCs w:val="16"/>
          <w:color w:val="231F20"/>
          <w:spacing w:val="-31"/>
        </w:rPr>
        <w:t xml:space="preserve"> </w:t>
      </w:r>
      <w:r>
        <w:rPr>
          <w:sz w:val="16"/>
          <w:szCs w:val="16"/>
          <w:color w:val="231F20"/>
          <w:spacing w:val="-4"/>
        </w:rPr>
        <w:t>.</w:t>
      </w:r>
      <w:r>
        <w:rPr>
          <w:sz w:val="16"/>
          <w:szCs w:val="16"/>
          <w:color w:val="231F20"/>
          <w:spacing w:val="-22"/>
        </w:rPr>
        <w:t xml:space="preserve"> </w:t>
      </w:r>
      <w:r>
        <w:rPr>
          <w:sz w:val="16"/>
          <w:szCs w:val="16"/>
          <w:color w:val="231F20"/>
          <w:spacing w:val="-4"/>
        </w:rPr>
        <w:t>精准护理在原发性肝癌肝动脉灌注化</w:t>
      </w:r>
      <w:r>
        <w:rPr>
          <w:sz w:val="16"/>
          <w:szCs w:val="16"/>
          <w:color w:val="231F20"/>
        </w:rPr>
        <w:t xml:space="preserve"> </w:t>
      </w:r>
      <w:r>
        <w:rPr>
          <w:sz w:val="16"/>
          <w:szCs w:val="16"/>
          <w:color w:val="231F20"/>
          <w:spacing w:val="-8"/>
        </w:rPr>
        <w:t>疗患者围手术期的应用</w:t>
      </w:r>
      <w:r>
        <w:rPr>
          <w:sz w:val="16"/>
          <w:szCs w:val="16"/>
          <w:color w:val="231F20"/>
          <w:spacing w:val="-30"/>
        </w:rPr>
        <w:t xml:space="preserve"> </w:t>
      </w:r>
      <w:r>
        <w:rPr>
          <w:sz w:val="16"/>
          <w:szCs w:val="16"/>
          <w:color w:val="231F20"/>
          <w:spacing w:val="-8"/>
        </w:rPr>
        <w:t>.</w:t>
      </w:r>
      <w:r>
        <w:rPr>
          <w:sz w:val="16"/>
          <w:szCs w:val="16"/>
          <w:color w:val="231F20"/>
          <w:spacing w:val="-35"/>
        </w:rPr>
        <w:t xml:space="preserve"> </w:t>
      </w:r>
      <w:r>
        <w:rPr>
          <w:sz w:val="16"/>
          <w:szCs w:val="16"/>
          <w:color w:val="231F20"/>
          <w:spacing w:val="-8"/>
        </w:rPr>
        <w:t>实用临床护理学杂志</w:t>
      </w:r>
      <w:r>
        <w:rPr>
          <w:sz w:val="16"/>
          <w:szCs w:val="16"/>
          <w:color w:val="231F20"/>
          <w:spacing w:val="-33"/>
        </w:rPr>
        <w:t xml:space="preserve"> </w:t>
      </w:r>
      <w:r>
        <w:rPr>
          <w:sz w:val="16"/>
          <w:szCs w:val="16"/>
          <w:color w:val="231F20"/>
          <w:spacing w:val="-8"/>
        </w:rPr>
        <w:t>(</w:t>
      </w:r>
      <w:r>
        <w:rPr>
          <w:sz w:val="16"/>
          <w:szCs w:val="16"/>
          <w:color w:val="231F20"/>
          <w:spacing w:val="-22"/>
        </w:rPr>
        <w:t xml:space="preserve"> </w:t>
      </w:r>
      <w:r>
        <w:rPr>
          <w:sz w:val="16"/>
          <w:szCs w:val="16"/>
          <w:color w:val="231F20"/>
          <w:spacing w:val="-8"/>
        </w:rPr>
        <w:t>电子版</w:t>
      </w:r>
      <w:r>
        <w:rPr>
          <w:sz w:val="16"/>
          <w:szCs w:val="16"/>
          <w:color w:val="231F20"/>
          <w:spacing w:val="-39"/>
        </w:rPr>
        <w:t xml:space="preserve"> </w:t>
      </w:r>
      <w:r>
        <w:rPr>
          <w:sz w:val="16"/>
          <w:szCs w:val="16"/>
          <w:color w:val="231F20"/>
          <w:spacing w:val="-8"/>
        </w:rPr>
        <w:t>),</w:t>
      </w:r>
      <w:r>
        <w:rPr>
          <w:sz w:val="16"/>
          <w:szCs w:val="16"/>
          <w:color w:val="231F20"/>
          <w:spacing w:val="-36"/>
        </w:rPr>
        <w:t xml:space="preserve"> </w:t>
      </w:r>
      <w:r>
        <w:rPr>
          <w:sz w:val="16"/>
          <w:szCs w:val="16"/>
          <w:color w:val="231F20"/>
          <w:spacing w:val="-8"/>
        </w:rPr>
        <w:t>2019,</w:t>
      </w:r>
      <w:r>
        <w:rPr>
          <w:sz w:val="16"/>
          <w:szCs w:val="16"/>
          <w:color w:val="231F20"/>
        </w:rPr>
        <w:t xml:space="preserve"> </w:t>
      </w:r>
      <w:r>
        <w:rPr>
          <w:sz w:val="16"/>
          <w:szCs w:val="16"/>
          <w:color w:val="231F20"/>
          <w:spacing w:val="-11"/>
        </w:rPr>
        <w:t>4(31):116.</w:t>
      </w:r>
    </w:p>
    <w:p>
      <w:pPr>
        <w:pStyle w:val="BodyText"/>
        <w:ind w:left="509" w:right="82" w:hanging="509"/>
        <w:spacing w:before="43" w:line="272" w:lineRule="auto"/>
        <w:rPr>
          <w:sz w:val="16"/>
          <w:szCs w:val="16"/>
        </w:rPr>
      </w:pPr>
      <w:r>
        <w:rPr>
          <w:sz w:val="16"/>
          <w:szCs w:val="16"/>
          <w:color w:val="231F20"/>
          <w:spacing w:val="-6"/>
        </w:rPr>
        <w:t>［4］</w:t>
      </w:r>
      <w:r>
        <w:rPr>
          <w:sz w:val="16"/>
          <w:szCs w:val="16"/>
          <w:color w:val="231F20"/>
          <w:spacing w:val="29"/>
        </w:rPr>
        <w:t xml:space="preserve"> </w:t>
      </w:r>
      <w:r>
        <w:rPr>
          <w:sz w:val="16"/>
          <w:szCs w:val="16"/>
          <w:color w:val="231F20"/>
          <w:spacing w:val="-6"/>
        </w:rPr>
        <w:t>宋立文</w:t>
      </w:r>
      <w:r>
        <w:rPr>
          <w:sz w:val="16"/>
          <w:szCs w:val="16"/>
          <w:color w:val="231F20"/>
          <w:spacing w:val="-31"/>
        </w:rPr>
        <w:t xml:space="preserve"> </w:t>
      </w:r>
      <w:r>
        <w:rPr>
          <w:sz w:val="16"/>
          <w:szCs w:val="16"/>
          <w:color w:val="231F20"/>
          <w:spacing w:val="-6"/>
        </w:rPr>
        <w:t>, 陶博茹</w:t>
      </w:r>
      <w:r>
        <w:rPr>
          <w:sz w:val="16"/>
          <w:szCs w:val="16"/>
          <w:color w:val="231F20"/>
          <w:spacing w:val="-31"/>
        </w:rPr>
        <w:t xml:space="preserve"> </w:t>
      </w:r>
      <w:r>
        <w:rPr>
          <w:sz w:val="16"/>
          <w:szCs w:val="16"/>
          <w:color w:val="231F20"/>
          <w:spacing w:val="-6"/>
        </w:rPr>
        <w:t>, 田方圆</w:t>
      </w:r>
      <w:r>
        <w:rPr>
          <w:sz w:val="16"/>
          <w:szCs w:val="16"/>
          <w:color w:val="231F20"/>
          <w:spacing w:val="-31"/>
        </w:rPr>
        <w:t xml:space="preserve"> </w:t>
      </w:r>
      <w:r>
        <w:rPr>
          <w:sz w:val="16"/>
          <w:szCs w:val="16"/>
          <w:color w:val="231F20"/>
          <w:spacing w:val="-6"/>
        </w:rPr>
        <w:t>,</w:t>
      </w:r>
      <w:r>
        <w:rPr>
          <w:sz w:val="16"/>
          <w:szCs w:val="16"/>
          <w:color w:val="231F20"/>
          <w:spacing w:val="-20"/>
        </w:rPr>
        <w:t xml:space="preserve"> </w:t>
      </w:r>
      <w:r>
        <w:rPr>
          <w:sz w:val="16"/>
          <w:szCs w:val="16"/>
          <w:color w:val="231F20"/>
          <w:spacing w:val="-6"/>
        </w:rPr>
        <w:t>等</w:t>
      </w:r>
      <w:r>
        <w:rPr>
          <w:sz w:val="16"/>
          <w:szCs w:val="16"/>
          <w:color w:val="231F20"/>
          <w:spacing w:val="-30"/>
        </w:rPr>
        <w:t xml:space="preserve"> </w:t>
      </w:r>
      <w:r>
        <w:rPr>
          <w:sz w:val="16"/>
          <w:szCs w:val="16"/>
          <w:color w:val="231F20"/>
          <w:spacing w:val="-6"/>
        </w:rPr>
        <w:t>.</w:t>
      </w:r>
      <w:r>
        <w:rPr>
          <w:sz w:val="16"/>
          <w:szCs w:val="16"/>
          <w:color w:val="231F20"/>
          <w:spacing w:val="-20"/>
        </w:rPr>
        <w:t xml:space="preserve"> </w:t>
      </w:r>
      <w:r>
        <w:rPr>
          <w:sz w:val="16"/>
          <w:szCs w:val="16"/>
          <w:color w:val="231F20"/>
          <w:spacing w:val="-6"/>
        </w:rPr>
        <w:t>肝癌介入治疗</w:t>
      </w:r>
      <w:r>
        <w:rPr>
          <w:sz w:val="16"/>
          <w:szCs w:val="16"/>
          <w:color w:val="231F20"/>
          <w:spacing w:val="-7"/>
        </w:rPr>
        <w:t>原发性肝癌中晚</w:t>
      </w:r>
      <w:r>
        <w:rPr>
          <w:sz w:val="16"/>
          <w:szCs w:val="16"/>
          <w:color w:val="231F20"/>
        </w:rPr>
        <w:t xml:space="preserve"> </w:t>
      </w:r>
      <w:r>
        <w:rPr>
          <w:sz w:val="16"/>
          <w:szCs w:val="16"/>
          <w:color w:val="231F20"/>
          <w:spacing w:val="-9"/>
        </w:rPr>
        <w:t>期的效果观察</w:t>
      </w:r>
      <w:r>
        <w:rPr>
          <w:sz w:val="16"/>
          <w:szCs w:val="16"/>
          <w:color w:val="231F20"/>
          <w:spacing w:val="-13"/>
        </w:rPr>
        <w:t xml:space="preserve"> </w:t>
      </w:r>
      <w:r>
        <w:rPr>
          <w:sz w:val="16"/>
          <w:szCs w:val="16"/>
          <w:color w:val="231F20"/>
          <w:spacing w:val="-9"/>
        </w:rPr>
        <w:t>.</w:t>
      </w:r>
      <w:r>
        <w:rPr>
          <w:sz w:val="16"/>
          <w:szCs w:val="16"/>
          <w:color w:val="231F20"/>
          <w:spacing w:val="-37"/>
        </w:rPr>
        <w:t xml:space="preserve"> </w:t>
      </w:r>
      <w:r>
        <w:rPr>
          <w:sz w:val="16"/>
          <w:szCs w:val="16"/>
          <w:color w:val="231F20"/>
          <w:spacing w:val="-9"/>
        </w:rPr>
        <w:t>继续医学教育</w:t>
      </w:r>
      <w:r>
        <w:rPr>
          <w:sz w:val="16"/>
          <w:szCs w:val="16"/>
          <w:color w:val="231F20"/>
          <w:spacing w:val="-32"/>
        </w:rPr>
        <w:t xml:space="preserve"> </w:t>
      </w:r>
      <w:r>
        <w:rPr>
          <w:sz w:val="16"/>
          <w:szCs w:val="16"/>
          <w:color w:val="231F20"/>
          <w:spacing w:val="-9"/>
        </w:rPr>
        <w:t>,</w:t>
      </w:r>
      <w:r>
        <w:rPr>
          <w:sz w:val="16"/>
          <w:szCs w:val="16"/>
          <w:color w:val="231F20"/>
          <w:spacing w:val="-36"/>
        </w:rPr>
        <w:t xml:space="preserve"> </w:t>
      </w:r>
      <w:r>
        <w:rPr>
          <w:sz w:val="16"/>
          <w:szCs w:val="16"/>
          <w:color w:val="231F20"/>
          <w:spacing w:val="-9"/>
        </w:rPr>
        <w:t>2020,</w:t>
      </w:r>
      <w:r>
        <w:rPr>
          <w:sz w:val="16"/>
          <w:szCs w:val="16"/>
          <w:color w:val="231F20"/>
          <w:spacing w:val="-34"/>
        </w:rPr>
        <w:t xml:space="preserve"> </w:t>
      </w:r>
      <w:r>
        <w:rPr>
          <w:sz w:val="16"/>
          <w:szCs w:val="16"/>
          <w:color w:val="231F20"/>
          <w:spacing w:val="-9"/>
        </w:rPr>
        <w:t>34(4):73-74.</w:t>
      </w:r>
    </w:p>
    <w:p>
      <w:pPr>
        <w:pStyle w:val="BodyText"/>
        <w:ind w:left="512" w:right="81" w:hanging="512"/>
        <w:spacing w:before="49" w:line="272" w:lineRule="auto"/>
        <w:rPr>
          <w:sz w:val="16"/>
          <w:szCs w:val="16"/>
        </w:rPr>
      </w:pPr>
      <w:r>
        <w:rPr>
          <w:sz w:val="16"/>
          <w:szCs w:val="16"/>
          <w:color w:val="231F20"/>
          <w:spacing w:val="-3"/>
        </w:rPr>
        <w:t>［5］</w:t>
      </w:r>
      <w:r>
        <w:rPr>
          <w:sz w:val="16"/>
          <w:szCs w:val="16"/>
          <w:color w:val="231F20"/>
          <w:spacing w:val="30"/>
          <w:w w:val="101"/>
        </w:rPr>
        <w:t xml:space="preserve"> </w:t>
      </w:r>
      <w:r>
        <w:rPr>
          <w:sz w:val="16"/>
          <w:szCs w:val="16"/>
          <w:color w:val="231F20"/>
          <w:spacing w:val="-3"/>
        </w:rPr>
        <w:t>宋立文</w:t>
      </w:r>
      <w:r>
        <w:rPr>
          <w:sz w:val="16"/>
          <w:szCs w:val="16"/>
          <w:color w:val="231F20"/>
          <w:spacing w:val="-30"/>
        </w:rPr>
        <w:t xml:space="preserve"> </w:t>
      </w:r>
      <w:r>
        <w:rPr>
          <w:sz w:val="16"/>
          <w:szCs w:val="16"/>
          <w:color w:val="231F20"/>
          <w:spacing w:val="-3"/>
        </w:rPr>
        <w:t>.</w:t>
      </w:r>
      <w:r>
        <w:rPr>
          <w:sz w:val="16"/>
          <w:szCs w:val="16"/>
          <w:color w:val="231F20"/>
          <w:spacing w:val="-20"/>
        </w:rPr>
        <w:t xml:space="preserve"> </w:t>
      </w:r>
      <w:r>
        <w:rPr>
          <w:sz w:val="16"/>
          <w:szCs w:val="16"/>
          <w:color w:val="231F20"/>
          <w:spacing w:val="-3"/>
        </w:rPr>
        <w:t>原发性肝癌患者介入治疗的现状及进展</w:t>
      </w:r>
      <w:r>
        <w:rPr>
          <w:sz w:val="16"/>
          <w:szCs w:val="16"/>
          <w:color w:val="231F20"/>
          <w:spacing w:val="-29"/>
        </w:rPr>
        <w:t xml:space="preserve"> </w:t>
      </w:r>
      <w:r>
        <w:rPr>
          <w:sz w:val="16"/>
          <w:szCs w:val="16"/>
          <w:color w:val="231F20"/>
          <w:spacing w:val="-3"/>
        </w:rPr>
        <w:t>. 医疗装备</w:t>
      </w:r>
      <w:r>
        <w:rPr>
          <w:sz w:val="16"/>
          <w:szCs w:val="16"/>
          <w:color w:val="231F20"/>
          <w:spacing w:val="-31"/>
        </w:rPr>
        <w:t xml:space="preserve"> </w:t>
      </w:r>
      <w:r>
        <w:rPr>
          <w:sz w:val="16"/>
          <w:szCs w:val="16"/>
          <w:color w:val="231F20"/>
          <w:spacing w:val="-3"/>
        </w:rPr>
        <w:t>,</w:t>
      </w:r>
      <w:r>
        <w:rPr>
          <w:sz w:val="16"/>
          <w:szCs w:val="16"/>
          <w:color w:val="231F20"/>
        </w:rPr>
        <w:t xml:space="preserve"> </w:t>
      </w:r>
      <w:r>
        <w:rPr>
          <w:sz w:val="16"/>
          <w:szCs w:val="16"/>
          <w:color w:val="231F20"/>
          <w:spacing w:val="-9"/>
        </w:rPr>
        <w:t>2020,</w:t>
      </w:r>
      <w:r>
        <w:rPr>
          <w:sz w:val="16"/>
          <w:szCs w:val="16"/>
          <w:color w:val="231F20"/>
          <w:spacing w:val="-21"/>
        </w:rPr>
        <w:t xml:space="preserve"> </w:t>
      </w:r>
      <w:r>
        <w:rPr>
          <w:sz w:val="16"/>
          <w:szCs w:val="16"/>
          <w:color w:val="231F20"/>
          <w:spacing w:val="-9"/>
        </w:rPr>
        <w:t>33(4):201-202.</w:t>
      </w:r>
    </w:p>
    <w:p>
      <w:pPr>
        <w:pStyle w:val="BodyText"/>
        <w:ind w:left="525" w:right="82" w:hanging="525"/>
        <w:spacing w:before="49" w:line="272" w:lineRule="auto"/>
        <w:rPr>
          <w:sz w:val="16"/>
          <w:szCs w:val="16"/>
        </w:rPr>
      </w:pPr>
      <w:r>
        <w:rPr>
          <w:sz w:val="16"/>
          <w:szCs w:val="16"/>
          <w:color w:val="231F20"/>
          <w:spacing w:val="-4"/>
        </w:rPr>
        <w:t>［6］</w:t>
      </w:r>
      <w:r>
        <w:rPr>
          <w:sz w:val="16"/>
          <w:szCs w:val="16"/>
          <w:color w:val="231F20"/>
          <w:spacing w:val="31"/>
        </w:rPr>
        <w:t xml:space="preserve"> </w:t>
      </w:r>
      <w:r>
        <w:rPr>
          <w:sz w:val="16"/>
          <w:szCs w:val="16"/>
          <w:color w:val="231F20"/>
          <w:spacing w:val="-4"/>
        </w:rPr>
        <w:t>赵一</w:t>
      </w:r>
      <w:r>
        <w:rPr>
          <w:sz w:val="16"/>
          <w:szCs w:val="16"/>
          <w:color w:val="231F20"/>
          <w:spacing w:val="-32"/>
        </w:rPr>
        <w:t xml:space="preserve"> </w:t>
      </w:r>
      <w:r>
        <w:rPr>
          <w:sz w:val="16"/>
          <w:szCs w:val="16"/>
          <w:color w:val="231F20"/>
          <w:spacing w:val="-4"/>
        </w:rPr>
        <w:t>,</w:t>
      </w:r>
      <w:r>
        <w:rPr>
          <w:sz w:val="16"/>
          <w:szCs w:val="16"/>
          <w:color w:val="231F20"/>
          <w:spacing w:val="-22"/>
        </w:rPr>
        <w:t xml:space="preserve"> </w:t>
      </w:r>
      <w:r>
        <w:rPr>
          <w:sz w:val="16"/>
          <w:szCs w:val="16"/>
          <w:color w:val="231F20"/>
          <w:spacing w:val="-4"/>
        </w:rPr>
        <w:t>吴疆</w:t>
      </w:r>
      <w:r>
        <w:rPr>
          <w:sz w:val="16"/>
          <w:szCs w:val="16"/>
          <w:color w:val="231F20"/>
          <w:spacing w:val="-32"/>
        </w:rPr>
        <w:t xml:space="preserve"> </w:t>
      </w:r>
      <w:r>
        <w:rPr>
          <w:sz w:val="16"/>
          <w:szCs w:val="16"/>
          <w:color w:val="231F20"/>
          <w:spacing w:val="-4"/>
        </w:rPr>
        <w:t>,</w:t>
      </w:r>
      <w:r>
        <w:rPr>
          <w:sz w:val="16"/>
          <w:szCs w:val="16"/>
          <w:color w:val="231F20"/>
          <w:spacing w:val="-23"/>
        </w:rPr>
        <w:t xml:space="preserve"> </w:t>
      </w:r>
      <w:r>
        <w:rPr>
          <w:sz w:val="16"/>
          <w:szCs w:val="16"/>
          <w:color w:val="231F20"/>
          <w:spacing w:val="-4"/>
        </w:rPr>
        <w:t>桂文芳</w:t>
      </w:r>
      <w:r>
        <w:rPr>
          <w:sz w:val="16"/>
          <w:szCs w:val="16"/>
          <w:color w:val="231F20"/>
          <w:spacing w:val="-30"/>
        </w:rPr>
        <w:t xml:space="preserve"> </w:t>
      </w:r>
      <w:r>
        <w:rPr>
          <w:sz w:val="16"/>
          <w:szCs w:val="16"/>
          <w:color w:val="231F20"/>
          <w:spacing w:val="-4"/>
        </w:rPr>
        <w:t>.</w:t>
      </w:r>
      <w:r>
        <w:rPr>
          <w:sz w:val="16"/>
          <w:szCs w:val="16"/>
          <w:color w:val="231F20"/>
          <w:spacing w:val="-23"/>
        </w:rPr>
        <w:t xml:space="preserve"> </w:t>
      </w:r>
      <w:r>
        <w:rPr>
          <w:sz w:val="16"/>
          <w:szCs w:val="16"/>
          <w:color w:val="231F20"/>
          <w:spacing w:val="-4"/>
        </w:rPr>
        <w:t>初诊原发性肝癌手术患者心理弹性</w:t>
      </w:r>
      <w:r>
        <w:rPr>
          <w:sz w:val="16"/>
          <w:szCs w:val="16"/>
          <w:color w:val="231F20"/>
          <w:spacing w:val="-5"/>
        </w:rPr>
        <w:t>影响</w:t>
      </w:r>
      <w:r>
        <w:rPr>
          <w:sz w:val="16"/>
          <w:szCs w:val="16"/>
          <w:color w:val="231F20"/>
        </w:rPr>
        <w:t xml:space="preserve"> </w:t>
      </w:r>
      <w:r>
        <w:rPr>
          <w:sz w:val="16"/>
          <w:szCs w:val="16"/>
          <w:color w:val="231F20"/>
          <w:spacing w:val="-10"/>
        </w:rPr>
        <w:t>因素分析</w:t>
      </w:r>
      <w:r>
        <w:rPr>
          <w:sz w:val="16"/>
          <w:szCs w:val="16"/>
          <w:color w:val="231F20"/>
          <w:spacing w:val="-20"/>
        </w:rPr>
        <w:t xml:space="preserve"> </w:t>
      </w:r>
      <w:r>
        <w:rPr>
          <w:sz w:val="16"/>
          <w:szCs w:val="16"/>
          <w:color w:val="231F20"/>
          <w:spacing w:val="-10"/>
        </w:rPr>
        <w:t>.</w:t>
      </w:r>
      <w:r>
        <w:rPr>
          <w:sz w:val="16"/>
          <w:szCs w:val="16"/>
          <w:color w:val="231F20"/>
          <w:spacing w:val="-35"/>
        </w:rPr>
        <w:t xml:space="preserve"> </w:t>
      </w:r>
      <w:r>
        <w:rPr>
          <w:sz w:val="16"/>
          <w:szCs w:val="16"/>
          <w:color w:val="231F20"/>
          <w:spacing w:val="-10"/>
        </w:rPr>
        <w:t>护理实践与研究</w:t>
      </w:r>
      <w:r>
        <w:rPr>
          <w:sz w:val="16"/>
          <w:szCs w:val="16"/>
          <w:color w:val="231F20"/>
          <w:spacing w:val="-32"/>
        </w:rPr>
        <w:t xml:space="preserve"> </w:t>
      </w:r>
      <w:r>
        <w:rPr>
          <w:sz w:val="16"/>
          <w:szCs w:val="16"/>
          <w:color w:val="231F20"/>
          <w:spacing w:val="-10"/>
        </w:rPr>
        <w:t>,</w:t>
      </w:r>
      <w:r>
        <w:rPr>
          <w:sz w:val="16"/>
          <w:szCs w:val="16"/>
          <w:color w:val="231F20"/>
          <w:spacing w:val="-36"/>
        </w:rPr>
        <w:t xml:space="preserve"> </w:t>
      </w:r>
      <w:r>
        <w:rPr>
          <w:sz w:val="16"/>
          <w:szCs w:val="16"/>
          <w:color w:val="231F20"/>
          <w:spacing w:val="-10"/>
        </w:rPr>
        <w:t>2020,</w:t>
      </w:r>
      <w:r>
        <w:rPr>
          <w:sz w:val="16"/>
          <w:szCs w:val="16"/>
          <w:color w:val="231F20"/>
          <w:spacing w:val="-23"/>
        </w:rPr>
        <w:t xml:space="preserve"> </w:t>
      </w:r>
      <w:r>
        <w:rPr>
          <w:sz w:val="16"/>
          <w:szCs w:val="16"/>
          <w:color w:val="231F20"/>
          <w:spacing w:val="-10"/>
        </w:rPr>
        <w:t>17(1):27-29.</w:t>
      </w:r>
    </w:p>
    <w:p>
      <w:pPr>
        <w:pStyle w:val="BodyText"/>
        <w:ind w:left="527" w:right="82" w:hanging="527"/>
        <w:spacing w:before="48" w:line="272" w:lineRule="auto"/>
        <w:rPr>
          <w:sz w:val="16"/>
          <w:szCs w:val="16"/>
        </w:rPr>
      </w:pPr>
      <w:r>
        <w:rPr>
          <w:sz w:val="16"/>
          <w:szCs w:val="16"/>
          <w:color w:val="231F20"/>
          <w:spacing w:val="-5"/>
        </w:rPr>
        <w:t>［7］</w:t>
      </w:r>
      <w:r>
        <w:rPr>
          <w:sz w:val="16"/>
          <w:szCs w:val="16"/>
          <w:color w:val="231F20"/>
          <w:spacing w:val="35"/>
          <w:w w:val="101"/>
        </w:rPr>
        <w:t xml:space="preserve"> </w:t>
      </w:r>
      <w:r>
        <w:rPr>
          <w:sz w:val="16"/>
          <w:szCs w:val="16"/>
          <w:color w:val="231F20"/>
          <w:spacing w:val="-5"/>
        </w:rPr>
        <w:t>杩奇</w:t>
      </w:r>
      <w:r>
        <w:rPr>
          <w:sz w:val="16"/>
          <w:szCs w:val="16"/>
          <w:color w:val="231F20"/>
          <w:spacing w:val="-32"/>
        </w:rPr>
        <w:t xml:space="preserve"> </w:t>
      </w:r>
      <w:r>
        <w:rPr>
          <w:sz w:val="16"/>
          <w:szCs w:val="16"/>
          <w:color w:val="231F20"/>
          <w:spacing w:val="-5"/>
        </w:rPr>
        <w:t>,</w:t>
      </w:r>
      <w:r>
        <w:rPr>
          <w:sz w:val="16"/>
          <w:szCs w:val="16"/>
          <w:color w:val="231F20"/>
          <w:spacing w:val="-22"/>
        </w:rPr>
        <w:t xml:space="preserve"> </w:t>
      </w:r>
      <w:r>
        <w:rPr>
          <w:sz w:val="16"/>
          <w:szCs w:val="16"/>
          <w:color w:val="231F20"/>
          <w:spacing w:val="-5"/>
        </w:rPr>
        <w:t>朱瑞萍</w:t>
      </w:r>
      <w:r>
        <w:rPr>
          <w:sz w:val="16"/>
          <w:szCs w:val="16"/>
          <w:color w:val="231F20"/>
          <w:spacing w:val="-30"/>
        </w:rPr>
        <w:t xml:space="preserve"> </w:t>
      </w:r>
      <w:r>
        <w:rPr>
          <w:sz w:val="16"/>
          <w:szCs w:val="16"/>
          <w:color w:val="231F20"/>
          <w:spacing w:val="-5"/>
        </w:rPr>
        <w:t>.</w:t>
      </w:r>
      <w:r>
        <w:rPr>
          <w:sz w:val="16"/>
          <w:szCs w:val="16"/>
          <w:color w:val="231F20"/>
          <w:spacing w:val="-20"/>
        </w:rPr>
        <w:t xml:space="preserve"> </w:t>
      </w:r>
      <w:r>
        <w:rPr>
          <w:sz w:val="16"/>
          <w:szCs w:val="16"/>
          <w:color w:val="231F20"/>
          <w:spacing w:val="-5"/>
        </w:rPr>
        <w:t>老年原发性肝癌临床特点与病理特点的探</w:t>
      </w:r>
      <w:r>
        <w:rPr>
          <w:sz w:val="16"/>
          <w:szCs w:val="16"/>
          <w:color w:val="231F20"/>
          <w:spacing w:val="-30"/>
        </w:rPr>
        <w:t xml:space="preserve"> </w:t>
      </w:r>
      <w:r>
        <w:rPr>
          <w:sz w:val="16"/>
          <w:szCs w:val="16"/>
          <w:color w:val="231F20"/>
          <w:spacing w:val="-5"/>
        </w:rPr>
        <w:t>. 中</w:t>
      </w:r>
      <w:r>
        <w:rPr>
          <w:sz w:val="16"/>
          <w:szCs w:val="16"/>
          <w:color w:val="231F20"/>
        </w:rPr>
        <w:t xml:space="preserve"> </w:t>
      </w:r>
      <w:r>
        <w:rPr>
          <w:sz w:val="16"/>
          <w:szCs w:val="16"/>
          <w:color w:val="231F20"/>
          <w:spacing w:val="-10"/>
        </w:rPr>
        <w:t>国现代药物应用</w:t>
      </w:r>
      <w:r>
        <w:rPr>
          <w:sz w:val="16"/>
          <w:szCs w:val="16"/>
          <w:color w:val="231F20"/>
          <w:spacing w:val="-17"/>
        </w:rPr>
        <w:t xml:space="preserve"> </w:t>
      </w:r>
      <w:r>
        <w:rPr>
          <w:sz w:val="16"/>
          <w:szCs w:val="16"/>
          <w:color w:val="231F20"/>
          <w:spacing w:val="-10"/>
        </w:rPr>
        <w:t>,</w:t>
      </w:r>
      <w:r>
        <w:rPr>
          <w:sz w:val="16"/>
          <w:szCs w:val="16"/>
          <w:color w:val="231F20"/>
          <w:spacing w:val="-37"/>
        </w:rPr>
        <w:t xml:space="preserve"> </w:t>
      </w:r>
      <w:r>
        <w:rPr>
          <w:sz w:val="16"/>
          <w:szCs w:val="16"/>
          <w:color w:val="231F20"/>
          <w:spacing w:val="-10"/>
        </w:rPr>
        <w:t>2020,</w:t>
      </w:r>
      <w:r>
        <w:rPr>
          <w:sz w:val="16"/>
          <w:szCs w:val="16"/>
          <w:color w:val="231F20"/>
          <w:spacing w:val="-23"/>
        </w:rPr>
        <w:t xml:space="preserve"> </w:t>
      </w:r>
      <w:r>
        <w:rPr>
          <w:sz w:val="16"/>
          <w:szCs w:val="16"/>
          <w:color w:val="231F20"/>
          <w:spacing w:val="-10"/>
        </w:rPr>
        <w:t>14(7):33-35.</w:t>
      </w:r>
    </w:p>
    <w:p>
      <w:pPr>
        <w:pStyle w:val="BodyText"/>
        <w:ind w:left="510" w:right="82" w:hanging="510"/>
        <w:spacing w:before="49" w:line="272" w:lineRule="auto"/>
        <w:rPr>
          <w:sz w:val="16"/>
          <w:szCs w:val="16"/>
        </w:rPr>
      </w:pPr>
      <w:r>
        <w:rPr>
          <w:sz w:val="16"/>
          <w:szCs w:val="16"/>
          <w:color w:val="231F20"/>
          <w:spacing w:val="-6"/>
        </w:rPr>
        <w:t>［8］</w:t>
      </w:r>
      <w:r>
        <w:rPr>
          <w:sz w:val="16"/>
          <w:szCs w:val="16"/>
          <w:color w:val="231F20"/>
          <w:spacing w:val="51"/>
        </w:rPr>
        <w:t xml:space="preserve"> </w:t>
      </w:r>
      <w:r>
        <w:rPr>
          <w:sz w:val="16"/>
          <w:szCs w:val="16"/>
          <w:color w:val="231F20"/>
          <w:spacing w:val="-6"/>
        </w:rPr>
        <w:t>申俊海</w:t>
      </w:r>
      <w:r>
        <w:rPr>
          <w:sz w:val="16"/>
          <w:szCs w:val="16"/>
          <w:color w:val="231F20"/>
          <w:spacing w:val="-44"/>
        </w:rPr>
        <w:t xml:space="preserve"> </w:t>
      </w:r>
      <w:r>
        <w:rPr>
          <w:sz w:val="16"/>
          <w:szCs w:val="16"/>
          <w:color w:val="231F20"/>
          <w:spacing w:val="-6"/>
        </w:rPr>
        <w:t>,</w:t>
      </w:r>
      <w:r>
        <w:rPr>
          <w:sz w:val="16"/>
          <w:szCs w:val="16"/>
          <w:color w:val="231F20"/>
          <w:spacing w:val="-33"/>
        </w:rPr>
        <w:t xml:space="preserve"> </w:t>
      </w:r>
      <w:r>
        <w:rPr>
          <w:sz w:val="16"/>
          <w:szCs w:val="16"/>
          <w:color w:val="231F20"/>
          <w:spacing w:val="-6"/>
        </w:rPr>
        <w:t>张鹏</w:t>
      </w:r>
      <w:r>
        <w:rPr>
          <w:sz w:val="16"/>
          <w:szCs w:val="16"/>
          <w:color w:val="231F20"/>
          <w:spacing w:val="-43"/>
        </w:rPr>
        <w:t xml:space="preserve"> </w:t>
      </w:r>
      <w:r>
        <w:rPr>
          <w:sz w:val="16"/>
          <w:szCs w:val="16"/>
          <w:color w:val="231F20"/>
          <w:spacing w:val="-6"/>
        </w:rPr>
        <w:t>.</w:t>
      </w:r>
      <w:r>
        <w:rPr>
          <w:sz w:val="16"/>
          <w:szCs w:val="16"/>
          <w:color w:val="231F20"/>
          <w:spacing w:val="-36"/>
        </w:rPr>
        <w:t xml:space="preserve"> </w:t>
      </w:r>
      <w:r>
        <w:rPr>
          <w:sz w:val="16"/>
          <w:szCs w:val="16"/>
          <w:color w:val="231F20"/>
          <w:spacing w:val="-6"/>
        </w:rPr>
        <w:t>经动脉化疗栓塞术治疗原发性肝癌的临床效果</w:t>
      </w:r>
      <w:r>
        <w:rPr>
          <w:sz w:val="16"/>
          <w:szCs w:val="16"/>
          <w:color w:val="231F20"/>
          <w:spacing w:val="-43"/>
        </w:rPr>
        <w:t xml:space="preserve"> </w:t>
      </w:r>
      <w:r>
        <w:rPr>
          <w:sz w:val="16"/>
          <w:szCs w:val="16"/>
          <w:color w:val="231F20"/>
          <w:spacing w:val="-6"/>
        </w:rPr>
        <w:t>.</w:t>
      </w:r>
      <w:r>
        <w:rPr>
          <w:sz w:val="16"/>
          <w:szCs w:val="16"/>
          <w:color w:val="231F20"/>
        </w:rPr>
        <w:t xml:space="preserve"> </w:t>
      </w:r>
      <w:r>
        <w:rPr>
          <w:sz w:val="16"/>
          <w:szCs w:val="16"/>
          <w:color w:val="231F20"/>
          <w:spacing w:val="-8"/>
        </w:rPr>
        <w:t>河南医学研究</w:t>
      </w:r>
      <w:r>
        <w:rPr>
          <w:sz w:val="16"/>
          <w:szCs w:val="16"/>
          <w:color w:val="231F20"/>
          <w:spacing w:val="-17"/>
        </w:rPr>
        <w:t xml:space="preserve"> </w:t>
      </w:r>
      <w:r>
        <w:rPr>
          <w:sz w:val="16"/>
          <w:szCs w:val="16"/>
          <w:color w:val="231F20"/>
          <w:spacing w:val="-8"/>
        </w:rPr>
        <w:t>,</w:t>
      </w:r>
      <w:r>
        <w:rPr>
          <w:sz w:val="16"/>
          <w:szCs w:val="16"/>
          <w:color w:val="231F20"/>
          <w:spacing w:val="-36"/>
        </w:rPr>
        <w:t xml:space="preserve"> </w:t>
      </w:r>
      <w:r>
        <w:rPr>
          <w:sz w:val="16"/>
          <w:szCs w:val="16"/>
          <w:color w:val="231F20"/>
          <w:spacing w:val="-8"/>
        </w:rPr>
        <w:t>2020,</w:t>
      </w:r>
      <w:r>
        <w:rPr>
          <w:sz w:val="16"/>
          <w:szCs w:val="16"/>
          <w:color w:val="231F20"/>
          <w:spacing w:val="-36"/>
        </w:rPr>
        <w:t xml:space="preserve"> </w:t>
      </w:r>
      <w:r>
        <w:rPr>
          <w:sz w:val="16"/>
          <w:szCs w:val="16"/>
          <w:color w:val="231F20"/>
          <w:spacing w:val="-8"/>
        </w:rPr>
        <w:t>29(8):1398-1399.</w:t>
      </w:r>
    </w:p>
    <w:p>
      <w:pPr>
        <w:pStyle w:val="BodyText"/>
        <w:ind w:left="510" w:right="82" w:hanging="510"/>
        <w:spacing w:before="48" w:line="272" w:lineRule="auto"/>
        <w:rPr>
          <w:sz w:val="16"/>
          <w:szCs w:val="16"/>
        </w:rPr>
      </w:pPr>
      <w:r>
        <w:rPr>
          <w:sz w:val="16"/>
          <w:szCs w:val="16"/>
          <w:color w:val="231F20"/>
          <w:spacing w:val="-2"/>
        </w:rPr>
        <w:t>［9］</w:t>
      </w:r>
      <w:r>
        <w:rPr>
          <w:sz w:val="16"/>
          <w:szCs w:val="16"/>
          <w:color w:val="231F20"/>
          <w:spacing w:val="32"/>
          <w:w w:val="101"/>
        </w:rPr>
        <w:t xml:space="preserve"> </w:t>
      </w:r>
      <w:r>
        <w:rPr>
          <w:sz w:val="16"/>
          <w:szCs w:val="16"/>
          <w:color w:val="231F20"/>
          <w:spacing w:val="-2"/>
        </w:rPr>
        <w:t>袁福建</w:t>
      </w:r>
      <w:r>
        <w:rPr>
          <w:sz w:val="16"/>
          <w:szCs w:val="16"/>
          <w:color w:val="231F20"/>
          <w:spacing w:val="-31"/>
        </w:rPr>
        <w:t xml:space="preserve"> </w:t>
      </w:r>
      <w:r>
        <w:rPr>
          <w:sz w:val="16"/>
          <w:szCs w:val="16"/>
          <w:color w:val="231F20"/>
          <w:spacing w:val="-2"/>
        </w:rPr>
        <w:t>.</w:t>
      </w:r>
      <w:r>
        <w:rPr>
          <w:sz w:val="16"/>
          <w:szCs w:val="16"/>
          <w:color w:val="231F20"/>
          <w:spacing w:val="-35"/>
        </w:rPr>
        <w:t xml:space="preserve"> </w:t>
      </w:r>
      <w:r>
        <w:rPr>
          <w:sz w:val="16"/>
          <w:szCs w:val="16"/>
          <w:color w:val="231F20"/>
          <w:spacing w:val="-2"/>
        </w:rPr>
        <w:t>肝动脉灌注化疗栓塞对中晚期肝癌患者疗效及生命质</w:t>
      </w:r>
      <w:r>
        <w:rPr>
          <w:sz w:val="16"/>
          <w:szCs w:val="16"/>
          <w:color w:val="231F20"/>
        </w:rPr>
        <w:t xml:space="preserve"> </w:t>
      </w:r>
      <w:r>
        <w:rPr>
          <w:sz w:val="16"/>
          <w:szCs w:val="16"/>
          <w:color w:val="231F20"/>
          <w:spacing w:val="-10"/>
        </w:rPr>
        <w:t>量的影响</w:t>
      </w:r>
      <w:r>
        <w:rPr>
          <w:sz w:val="16"/>
          <w:szCs w:val="16"/>
          <w:color w:val="231F20"/>
          <w:spacing w:val="-14"/>
        </w:rPr>
        <w:t xml:space="preserve"> </w:t>
      </w:r>
      <w:r>
        <w:rPr>
          <w:sz w:val="16"/>
          <w:szCs w:val="16"/>
          <w:color w:val="231F20"/>
          <w:spacing w:val="-10"/>
        </w:rPr>
        <w:t>.</w:t>
      </w:r>
      <w:r>
        <w:rPr>
          <w:sz w:val="16"/>
          <w:szCs w:val="16"/>
          <w:color w:val="231F20"/>
          <w:spacing w:val="-27"/>
        </w:rPr>
        <w:t xml:space="preserve"> </w:t>
      </w:r>
      <w:r>
        <w:rPr>
          <w:sz w:val="16"/>
          <w:szCs w:val="16"/>
          <w:color w:val="231F20"/>
          <w:spacing w:val="-10"/>
        </w:rPr>
        <w:t>医疗装备</w:t>
      </w:r>
      <w:r>
        <w:rPr>
          <w:sz w:val="16"/>
          <w:szCs w:val="16"/>
          <w:color w:val="231F20"/>
          <w:spacing w:val="-32"/>
        </w:rPr>
        <w:t xml:space="preserve"> </w:t>
      </w:r>
      <w:r>
        <w:rPr>
          <w:sz w:val="16"/>
          <w:szCs w:val="16"/>
          <w:color w:val="231F20"/>
          <w:spacing w:val="-10"/>
        </w:rPr>
        <w:t>,</w:t>
      </w:r>
      <w:r>
        <w:rPr>
          <w:sz w:val="16"/>
          <w:szCs w:val="16"/>
          <w:color w:val="231F20"/>
          <w:spacing w:val="-36"/>
        </w:rPr>
        <w:t xml:space="preserve"> </w:t>
      </w:r>
      <w:r>
        <w:rPr>
          <w:sz w:val="16"/>
          <w:szCs w:val="16"/>
          <w:color w:val="231F20"/>
          <w:spacing w:val="-10"/>
        </w:rPr>
        <w:t>2020,</w:t>
      </w:r>
      <w:r>
        <w:rPr>
          <w:sz w:val="16"/>
          <w:szCs w:val="16"/>
          <w:color w:val="231F20"/>
          <w:spacing w:val="-34"/>
        </w:rPr>
        <w:t xml:space="preserve"> </w:t>
      </w:r>
      <w:r>
        <w:rPr>
          <w:sz w:val="16"/>
          <w:szCs w:val="16"/>
          <w:color w:val="231F20"/>
          <w:spacing w:val="-10"/>
        </w:rPr>
        <w:t>33(1):117-118.</w:t>
      </w:r>
    </w:p>
    <w:p>
      <w:pPr>
        <w:pStyle w:val="BodyText"/>
        <w:spacing w:before="49" w:line="214" w:lineRule="exact"/>
        <w:jc w:val="right"/>
        <w:rPr>
          <w:sz w:val="16"/>
          <w:szCs w:val="16"/>
        </w:rPr>
      </w:pPr>
      <w:r>
        <w:rPr>
          <w:sz w:val="16"/>
          <w:szCs w:val="16"/>
          <w:color w:val="231F20"/>
          <w:spacing w:val="-3"/>
          <w:position w:val="1"/>
        </w:rPr>
        <w:t>［收稿日期</w:t>
      </w:r>
      <w:r>
        <w:rPr>
          <w:sz w:val="16"/>
          <w:szCs w:val="16"/>
          <w:color w:val="231F20"/>
          <w:spacing w:val="-15"/>
          <w:position w:val="1"/>
        </w:rPr>
        <w:t xml:space="preserve"> </w:t>
      </w:r>
      <w:r>
        <w:rPr>
          <w:sz w:val="16"/>
          <w:szCs w:val="16"/>
          <w:color w:val="231F20"/>
          <w:spacing w:val="-3"/>
          <w:position w:val="1"/>
        </w:rPr>
        <w:t>：2020-07-08］</w:t>
      </w:r>
    </w:p>
    <w:p>
      <w:pPr>
        <w:spacing w:line="214" w:lineRule="exact"/>
        <w:sectPr>
          <w:type w:val="continuous"/>
          <w:pgSz w:w="11906" w:h="16838"/>
          <w:pgMar w:top="400" w:right="937" w:bottom="0" w:left="407" w:header="0" w:footer="0" w:gutter="0"/>
          <w:cols w:equalWidth="0" w:num="2">
            <w:col w:w="5589" w:space="100"/>
            <w:col w:w="4871" w:space="0"/>
          </w:cols>
        </w:sectPr>
        <w:rPr>
          <w:sz w:val="16"/>
          <w:szCs w:val="16"/>
        </w:rPr>
      </w:pPr>
    </w:p>
    <w:p>
      <w:pPr>
        <w:ind w:left="757"/>
        <w:spacing w:before="280" w:line="241" w:lineRule="auto"/>
        <w:outlineLvl w:val="0"/>
        <w:rPr>
          <w:rFonts w:ascii="SimHei" w:hAnsi="SimHei" w:eastAsia="SimHei" w:cs="SimHei"/>
          <w:sz w:val="34"/>
          <w:szCs w:val="34"/>
        </w:rPr>
      </w:pPr>
      <w:r>
        <w:rPr>
          <w:rFonts w:ascii="SimHei" w:hAnsi="SimHei" w:eastAsia="SimHei" w:cs="SimHei"/>
          <w:sz w:val="34"/>
          <w:szCs w:val="34"/>
          <w:color w:val="231F20"/>
          <w:spacing w:val="4"/>
        </w:rPr>
        <w:t>阿莫西林联合替硝唑治疗急性肠胃炎的效果</w:t>
      </w:r>
    </w:p>
    <w:p>
      <w:pPr>
        <w:pStyle w:val="BodyText"/>
        <w:ind w:left="746"/>
        <w:spacing w:before="253" w:line="235" w:lineRule="auto"/>
        <w:rPr>
          <w:sz w:val="21"/>
          <w:szCs w:val="21"/>
        </w:rPr>
      </w:pPr>
      <w:r>
        <w:rPr>
          <w:sz w:val="21"/>
          <w:szCs w:val="21"/>
          <w:color w:val="231F20"/>
          <w:spacing w:val="-4"/>
        </w:rPr>
        <w:t>张继峰</w:t>
      </w:r>
    </w:p>
    <w:p>
      <w:pPr>
        <w:pStyle w:val="BodyText"/>
        <w:ind w:left="725" w:right="1781" w:firstLine="308"/>
        <w:spacing w:before="318" w:line="249" w:lineRule="auto"/>
        <w:jc w:val="both"/>
        <w:rPr>
          <w:sz w:val="18"/>
          <w:szCs w:val="18"/>
        </w:rPr>
      </w:pPr>
      <w:r>
        <w:rPr>
          <w:rFonts w:ascii="Microsoft YaHei" w:hAnsi="Microsoft YaHei" w:eastAsia="Microsoft YaHei" w:cs="Microsoft YaHei"/>
          <w:sz w:val="18"/>
          <w:szCs w:val="18"/>
          <w:color w:val="231F20"/>
          <w:spacing w:val="1"/>
        </w:rPr>
        <w:t>【摘要】</w:t>
      </w:r>
      <w:r>
        <w:rPr>
          <w:rFonts w:ascii="Microsoft YaHei" w:hAnsi="Microsoft YaHei" w:eastAsia="Microsoft YaHei" w:cs="Microsoft YaHei"/>
          <w:sz w:val="18"/>
          <w:szCs w:val="18"/>
          <w:color w:val="231F20"/>
          <w:spacing w:val="21"/>
        </w:rPr>
        <w:t xml:space="preserve">  </w:t>
      </w:r>
      <w:r>
        <w:rPr>
          <w:rFonts w:ascii="Microsoft YaHei" w:hAnsi="Microsoft YaHei" w:eastAsia="Microsoft YaHei" w:cs="Microsoft YaHei"/>
          <w:sz w:val="18"/>
          <w:szCs w:val="18"/>
          <w:color w:val="231F20"/>
          <w:spacing w:val="1"/>
        </w:rPr>
        <w:t>目的   </w:t>
      </w:r>
      <w:r>
        <w:rPr>
          <w:sz w:val="18"/>
          <w:szCs w:val="18"/>
          <w:color w:val="231F20"/>
          <w:spacing w:val="1"/>
        </w:rPr>
        <w:t>分析阿莫西林联合替硝唑治疗</w:t>
      </w:r>
      <w:r>
        <w:rPr>
          <w:sz w:val="18"/>
          <w:szCs w:val="18"/>
          <w:color w:val="231F20"/>
        </w:rPr>
        <w:t>急性肠胃炎的临床效果。</w:t>
      </w:r>
      <w:r>
        <w:rPr>
          <w:rFonts w:ascii="Microsoft YaHei" w:hAnsi="Microsoft YaHei" w:eastAsia="Microsoft YaHei" w:cs="Microsoft YaHei"/>
          <w:sz w:val="18"/>
          <w:szCs w:val="18"/>
          <w:color w:val="231F20"/>
        </w:rPr>
        <w:t>方法   </w:t>
      </w:r>
      <w:r>
        <w:rPr>
          <w:sz w:val="18"/>
          <w:szCs w:val="18"/>
          <w:color w:val="231F20"/>
        </w:rPr>
        <w:t>2000</w:t>
      </w:r>
      <w:r>
        <w:rPr>
          <w:sz w:val="18"/>
          <w:szCs w:val="18"/>
          <w:color w:val="231F20"/>
          <w:spacing w:val="-39"/>
        </w:rPr>
        <w:t xml:space="preserve"> </w:t>
      </w:r>
      <w:r>
        <w:rPr>
          <w:sz w:val="18"/>
          <w:szCs w:val="18"/>
          <w:color w:val="231F20"/>
        </w:rPr>
        <w:t>例急性肠胃炎 </w:t>
      </w:r>
      <w:r>
        <w:rPr>
          <w:sz w:val="18"/>
          <w:szCs w:val="18"/>
          <w:color w:val="231F20"/>
          <w:spacing w:val="-2"/>
        </w:rPr>
        <w:t>患者</w:t>
      </w:r>
      <w:r>
        <w:rPr>
          <w:sz w:val="18"/>
          <w:szCs w:val="18"/>
          <w:color w:val="231F20"/>
          <w:spacing w:val="-35"/>
        </w:rPr>
        <w:t xml:space="preserve"> </w:t>
      </w:r>
      <w:r>
        <w:rPr>
          <w:sz w:val="18"/>
          <w:szCs w:val="18"/>
          <w:color w:val="231F20"/>
          <w:spacing w:val="-2"/>
        </w:rPr>
        <w:t>, 随机分为对照组和观察组</w:t>
      </w:r>
      <w:r>
        <w:rPr>
          <w:sz w:val="18"/>
          <w:szCs w:val="18"/>
          <w:color w:val="231F20"/>
          <w:spacing w:val="-35"/>
        </w:rPr>
        <w:t xml:space="preserve"> </w:t>
      </w:r>
      <w:r>
        <w:rPr>
          <w:sz w:val="18"/>
          <w:szCs w:val="18"/>
          <w:color w:val="231F20"/>
          <w:spacing w:val="-2"/>
        </w:rPr>
        <w:t>,</w:t>
      </w:r>
      <w:r>
        <w:rPr>
          <w:sz w:val="18"/>
          <w:szCs w:val="18"/>
          <w:color w:val="231F20"/>
          <w:spacing w:val="-20"/>
        </w:rPr>
        <w:t xml:space="preserve"> </w:t>
      </w:r>
      <w:r>
        <w:rPr>
          <w:sz w:val="18"/>
          <w:szCs w:val="18"/>
          <w:color w:val="231F20"/>
          <w:spacing w:val="-2"/>
        </w:rPr>
        <w:t>每组</w:t>
      </w:r>
      <w:r>
        <w:rPr>
          <w:sz w:val="18"/>
          <w:szCs w:val="18"/>
          <w:color w:val="231F20"/>
          <w:spacing w:val="-25"/>
        </w:rPr>
        <w:t xml:space="preserve"> </w:t>
      </w:r>
      <w:r>
        <w:rPr>
          <w:sz w:val="18"/>
          <w:szCs w:val="18"/>
          <w:color w:val="231F20"/>
          <w:spacing w:val="-2"/>
        </w:rPr>
        <w:t>1000</w:t>
      </w:r>
      <w:r>
        <w:rPr>
          <w:sz w:val="18"/>
          <w:szCs w:val="18"/>
          <w:color w:val="231F20"/>
          <w:spacing w:val="-39"/>
        </w:rPr>
        <w:t xml:space="preserve"> </w:t>
      </w:r>
      <w:r>
        <w:rPr>
          <w:sz w:val="18"/>
          <w:szCs w:val="18"/>
          <w:color w:val="231F20"/>
          <w:spacing w:val="-2"/>
        </w:rPr>
        <w:t>例。</w:t>
      </w:r>
      <w:r>
        <w:rPr>
          <w:sz w:val="18"/>
          <w:szCs w:val="18"/>
          <w:color w:val="231F20"/>
          <w:spacing w:val="-3"/>
        </w:rPr>
        <w:t>对照组单纯使用阿莫西林治疗</w:t>
      </w:r>
      <w:r>
        <w:rPr>
          <w:sz w:val="18"/>
          <w:szCs w:val="18"/>
          <w:color w:val="231F20"/>
          <w:spacing w:val="-28"/>
        </w:rPr>
        <w:t xml:space="preserve"> </w:t>
      </w:r>
      <w:r>
        <w:rPr>
          <w:sz w:val="18"/>
          <w:szCs w:val="18"/>
          <w:color w:val="231F20"/>
          <w:spacing w:val="-3"/>
        </w:rPr>
        <w:t>,</w:t>
      </w:r>
      <w:r>
        <w:rPr>
          <w:sz w:val="18"/>
          <w:szCs w:val="18"/>
          <w:color w:val="231F20"/>
          <w:spacing w:val="-20"/>
        </w:rPr>
        <w:t xml:space="preserve"> </w:t>
      </w:r>
      <w:r>
        <w:rPr>
          <w:sz w:val="18"/>
          <w:szCs w:val="18"/>
          <w:color w:val="231F20"/>
          <w:spacing w:val="-3"/>
        </w:rPr>
        <w:t>观察组在对照组基础</w:t>
      </w:r>
      <w:r>
        <w:rPr>
          <w:sz w:val="18"/>
          <w:szCs w:val="18"/>
          <w:color w:val="231F20"/>
        </w:rPr>
        <w:t xml:space="preserve"> </w:t>
      </w:r>
      <w:r>
        <w:rPr>
          <w:sz w:val="18"/>
          <w:szCs w:val="18"/>
          <w:color w:val="231F20"/>
          <w:spacing w:val="3"/>
        </w:rPr>
        <w:t>上加用替硝唑治疗。观察对比两组患者的临床疗效、不良反应发生情况。</w:t>
      </w:r>
      <w:r>
        <w:rPr>
          <w:rFonts w:ascii="Microsoft YaHei" w:hAnsi="Microsoft YaHei" w:eastAsia="Microsoft YaHei" w:cs="Microsoft YaHei"/>
          <w:sz w:val="18"/>
          <w:szCs w:val="18"/>
          <w:color w:val="231F20"/>
          <w:spacing w:val="3"/>
        </w:rPr>
        <w:t>结果   </w:t>
      </w:r>
      <w:r>
        <w:rPr>
          <w:sz w:val="18"/>
          <w:szCs w:val="18"/>
          <w:color w:val="231F20"/>
          <w:spacing w:val="3"/>
        </w:rPr>
        <w:t>观察组治疗总有效率</w:t>
      </w:r>
      <w:r>
        <w:rPr>
          <w:sz w:val="18"/>
          <w:szCs w:val="18"/>
          <w:color w:val="231F20"/>
          <w:spacing w:val="12"/>
        </w:rPr>
        <w:t xml:space="preserve"> </w:t>
      </w:r>
      <w:r>
        <w:rPr>
          <w:sz w:val="18"/>
          <w:szCs w:val="18"/>
          <w:color w:val="231F20"/>
          <w:spacing w:val="-5"/>
        </w:rPr>
        <w:t>99.8%</w:t>
      </w:r>
      <w:r>
        <w:rPr>
          <w:sz w:val="18"/>
          <w:szCs w:val="18"/>
          <w:color w:val="231F20"/>
          <w:spacing w:val="-27"/>
        </w:rPr>
        <w:t xml:space="preserve"> </w:t>
      </w:r>
      <w:r>
        <w:rPr>
          <w:sz w:val="18"/>
          <w:szCs w:val="18"/>
          <w:color w:val="231F20"/>
          <w:spacing w:val="-5"/>
        </w:rPr>
        <w:t>明显高于对照组的</w:t>
      </w:r>
      <w:r>
        <w:rPr>
          <w:sz w:val="18"/>
          <w:szCs w:val="18"/>
          <w:color w:val="231F20"/>
          <w:spacing w:val="-40"/>
        </w:rPr>
        <w:t xml:space="preserve"> </w:t>
      </w:r>
      <w:r>
        <w:rPr>
          <w:sz w:val="18"/>
          <w:szCs w:val="18"/>
          <w:color w:val="231F20"/>
          <w:spacing w:val="-5"/>
        </w:rPr>
        <w:t>58.6%,</w:t>
      </w:r>
      <w:r>
        <w:rPr>
          <w:sz w:val="18"/>
          <w:szCs w:val="18"/>
          <w:color w:val="231F20"/>
          <w:spacing w:val="-30"/>
        </w:rPr>
        <w:t xml:space="preserve"> </w:t>
      </w:r>
      <w:r>
        <w:rPr>
          <w:sz w:val="18"/>
          <w:szCs w:val="18"/>
          <w:color w:val="231F20"/>
          <w:spacing w:val="-5"/>
        </w:rPr>
        <w:t>差异有统计学意义</w:t>
      </w:r>
      <w:r>
        <w:rPr>
          <w:sz w:val="18"/>
          <w:szCs w:val="18"/>
          <w:color w:val="231F20"/>
          <w:spacing w:val="-36"/>
        </w:rPr>
        <w:t xml:space="preserve"> </w:t>
      </w:r>
      <w:r>
        <w:rPr>
          <w:sz w:val="18"/>
          <w:szCs w:val="18"/>
          <w:color w:val="231F20"/>
          <w:spacing w:val="-5"/>
        </w:rPr>
        <w:t>(</w:t>
      </w:r>
      <w:r>
        <w:rPr>
          <w:sz w:val="18"/>
          <w:szCs w:val="18"/>
          <w:color w:val="231F20"/>
          <w:spacing w:val="-55"/>
        </w:rPr>
        <w:t xml:space="preserve"> </w:t>
      </w:r>
      <w:r>
        <w:rPr>
          <w:sz w:val="18"/>
          <w:szCs w:val="18"/>
          <w:i/>
          <w:iCs/>
          <w:color w:val="231F20"/>
          <w:spacing w:val="-5"/>
        </w:rPr>
        <w:t>χ</w:t>
      </w:r>
      <w:r>
        <w:rPr>
          <w:sz w:val="10"/>
          <w:szCs w:val="10"/>
          <w:color w:val="231F20"/>
          <w:spacing w:val="-5"/>
          <w:position w:val="8"/>
        </w:rPr>
        <w:t>2</w:t>
      </w:r>
      <w:r>
        <w:rPr>
          <w:sz w:val="18"/>
          <w:szCs w:val="18"/>
          <w:color w:val="231F20"/>
          <w:spacing w:val="-5"/>
        </w:rPr>
        <w:t>=515.200,</w:t>
      </w:r>
      <w:r>
        <w:rPr>
          <w:sz w:val="18"/>
          <w:szCs w:val="18"/>
          <w:color w:val="231F20"/>
          <w:spacing w:val="-34"/>
        </w:rPr>
        <w:t xml:space="preserve"> </w:t>
      </w:r>
      <w:r>
        <w:rPr>
          <w:rFonts w:ascii="Times New Roman" w:hAnsi="Times New Roman" w:eastAsia="Times New Roman" w:cs="Times New Roman"/>
          <w:sz w:val="18"/>
          <w:szCs w:val="18"/>
          <w:color w:val="231F20"/>
          <w:spacing w:val="-5"/>
        </w:rPr>
        <w:t>P&lt;</w:t>
      </w:r>
      <w:r>
        <w:rPr>
          <w:sz w:val="18"/>
          <w:szCs w:val="18"/>
          <w:color w:val="231F20"/>
          <w:spacing w:val="-5"/>
        </w:rPr>
        <w:t>0.05)。观察组不良反应发生</w:t>
      </w:r>
      <w:r>
        <w:rPr>
          <w:sz w:val="18"/>
          <w:szCs w:val="18"/>
          <w:color w:val="231F20"/>
          <w:spacing w:val="-6"/>
        </w:rPr>
        <w:t>率</w:t>
      </w:r>
      <w:r>
        <w:rPr>
          <w:sz w:val="18"/>
          <w:szCs w:val="18"/>
          <w:color w:val="231F20"/>
          <w:spacing w:val="-41"/>
        </w:rPr>
        <w:t xml:space="preserve"> </w:t>
      </w:r>
      <w:r>
        <w:rPr>
          <w:sz w:val="18"/>
          <w:szCs w:val="18"/>
          <w:color w:val="231F20"/>
          <w:spacing w:val="-6"/>
        </w:rPr>
        <w:t>0.6%</w:t>
      </w:r>
      <w:r>
        <w:rPr>
          <w:sz w:val="18"/>
          <w:szCs w:val="18"/>
          <w:color w:val="231F20"/>
        </w:rPr>
        <w:t xml:space="preserve"> </w:t>
      </w:r>
      <w:r>
        <w:rPr>
          <w:sz w:val="18"/>
          <w:szCs w:val="18"/>
          <w:color w:val="231F20"/>
          <w:spacing w:val="-6"/>
        </w:rPr>
        <w:t>明显低于对照组的</w:t>
      </w:r>
      <w:r>
        <w:rPr>
          <w:sz w:val="18"/>
          <w:szCs w:val="18"/>
          <w:color w:val="231F20"/>
          <w:spacing w:val="-34"/>
        </w:rPr>
        <w:t xml:space="preserve"> </w:t>
      </w:r>
      <w:r>
        <w:rPr>
          <w:sz w:val="18"/>
          <w:szCs w:val="18"/>
          <w:color w:val="231F20"/>
          <w:spacing w:val="-6"/>
        </w:rPr>
        <w:t>9.2%,</w:t>
      </w:r>
      <w:r>
        <w:rPr>
          <w:sz w:val="18"/>
          <w:szCs w:val="18"/>
          <w:color w:val="231F20"/>
          <w:spacing w:val="-27"/>
        </w:rPr>
        <w:t xml:space="preserve"> </w:t>
      </w:r>
      <w:r>
        <w:rPr>
          <w:sz w:val="18"/>
          <w:szCs w:val="18"/>
          <w:color w:val="231F20"/>
          <w:spacing w:val="-6"/>
        </w:rPr>
        <w:t>差异有统计学意义</w:t>
      </w:r>
      <w:r>
        <w:rPr>
          <w:sz w:val="18"/>
          <w:szCs w:val="18"/>
          <w:color w:val="231F20"/>
          <w:spacing w:val="-37"/>
        </w:rPr>
        <w:t xml:space="preserve"> </w:t>
      </w:r>
      <w:r>
        <w:rPr>
          <w:sz w:val="18"/>
          <w:szCs w:val="18"/>
          <w:color w:val="231F20"/>
          <w:spacing w:val="-6"/>
        </w:rPr>
        <w:t>(</w:t>
      </w:r>
      <w:r>
        <w:rPr>
          <w:sz w:val="18"/>
          <w:szCs w:val="18"/>
          <w:color w:val="231F20"/>
          <w:spacing w:val="-53"/>
        </w:rPr>
        <w:t xml:space="preserve"> </w:t>
      </w:r>
      <w:r>
        <w:rPr>
          <w:sz w:val="18"/>
          <w:szCs w:val="18"/>
          <w:i/>
          <w:iCs/>
          <w:color w:val="231F20"/>
          <w:spacing w:val="-6"/>
        </w:rPr>
        <w:t>χ</w:t>
      </w:r>
      <w:r>
        <w:rPr>
          <w:sz w:val="10"/>
          <w:szCs w:val="10"/>
          <w:color w:val="231F20"/>
          <w:spacing w:val="-6"/>
          <w:position w:val="8"/>
        </w:rPr>
        <w:t>2</w:t>
      </w:r>
      <w:r>
        <w:rPr>
          <w:sz w:val="18"/>
          <w:szCs w:val="18"/>
          <w:color w:val="231F20"/>
          <w:spacing w:val="-4"/>
        </w:rPr>
        <w:t>=79.358,</w:t>
      </w:r>
      <w:r>
        <w:rPr>
          <w:sz w:val="18"/>
          <w:szCs w:val="18"/>
          <w:color w:val="231F20"/>
          <w:spacing w:val="-32"/>
        </w:rPr>
        <w:t xml:space="preserve"> </w:t>
      </w:r>
      <w:r>
        <w:rPr>
          <w:rFonts w:ascii="Times New Roman" w:hAnsi="Times New Roman" w:eastAsia="Times New Roman" w:cs="Times New Roman"/>
          <w:sz w:val="18"/>
          <w:szCs w:val="18"/>
          <w:color w:val="231F20"/>
          <w:spacing w:val="-4"/>
        </w:rPr>
        <w:t>P&lt;</w:t>
      </w:r>
      <w:r>
        <w:rPr>
          <w:sz w:val="18"/>
          <w:szCs w:val="18"/>
          <w:color w:val="231F20"/>
          <w:spacing w:val="-4"/>
        </w:rPr>
        <w:t>0.05)。</w:t>
      </w:r>
      <w:r>
        <w:rPr>
          <w:rFonts w:ascii="Microsoft YaHei" w:hAnsi="Microsoft YaHei" w:eastAsia="Microsoft YaHei" w:cs="Microsoft YaHei"/>
          <w:sz w:val="18"/>
          <w:szCs w:val="18"/>
          <w:color w:val="231F20"/>
          <w:spacing w:val="-4"/>
        </w:rPr>
        <w:t>结论   </w:t>
      </w:r>
      <w:r>
        <w:rPr>
          <w:sz w:val="18"/>
          <w:szCs w:val="18"/>
          <w:color w:val="231F20"/>
          <w:spacing w:val="-4"/>
        </w:rPr>
        <w:t>对急性肠胃炎患者应用阿莫西</w:t>
      </w:r>
      <w:r>
        <w:rPr>
          <w:sz w:val="18"/>
          <w:szCs w:val="18"/>
          <w:color w:val="231F20"/>
        </w:rPr>
        <w:t xml:space="preserve"> </w:t>
      </w:r>
      <w:r>
        <w:rPr>
          <w:sz w:val="18"/>
          <w:szCs w:val="18"/>
          <w:color w:val="231F20"/>
          <w:spacing w:val="-3"/>
        </w:rPr>
        <w:t>林联合替硝唑治疗</w:t>
      </w:r>
      <w:r>
        <w:rPr>
          <w:sz w:val="18"/>
          <w:szCs w:val="18"/>
          <w:color w:val="231F20"/>
          <w:spacing w:val="-35"/>
        </w:rPr>
        <w:t xml:space="preserve"> </w:t>
      </w:r>
      <w:r>
        <w:rPr>
          <w:sz w:val="18"/>
          <w:szCs w:val="18"/>
          <w:color w:val="231F20"/>
          <w:spacing w:val="-3"/>
        </w:rPr>
        <w:t>,</w:t>
      </w:r>
      <w:r>
        <w:rPr>
          <w:sz w:val="18"/>
          <w:szCs w:val="18"/>
          <w:color w:val="231F20"/>
          <w:spacing w:val="-27"/>
        </w:rPr>
        <w:t xml:space="preserve"> </w:t>
      </w:r>
      <w:r>
        <w:rPr>
          <w:sz w:val="18"/>
          <w:szCs w:val="18"/>
          <w:color w:val="231F20"/>
          <w:spacing w:val="-3"/>
        </w:rPr>
        <w:t>其疗效较单纯使用阿莫西林治疗更显著</w:t>
      </w:r>
      <w:r>
        <w:rPr>
          <w:sz w:val="18"/>
          <w:szCs w:val="18"/>
          <w:color w:val="231F20"/>
          <w:spacing w:val="-36"/>
        </w:rPr>
        <w:t xml:space="preserve"> </w:t>
      </w:r>
      <w:r>
        <w:rPr>
          <w:sz w:val="18"/>
          <w:szCs w:val="18"/>
          <w:color w:val="231F20"/>
          <w:spacing w:val="-3"/>
        </w:rPr>
        <w:t>,</w:t>
      </w:r>
      <w:r>
        <w:rPr>
          <w:sz w:val="18"/>
          <w:szCs w:val="18"/>
          <w:color w:val="231F20"/>
          <w:spacing w:val="-26"/>
        </w:rPr>
        <w:t xml:space="preserve"> </w:t>
      </w:r>
      <w:r>
        <w:rPr>
          <w:sz w:val="18"/>
          <w:szCs w:val="18"/>
          <w:color w:val="231F20"/>
          <w:spacing w:val="-3"/>
        </w:rPr>
        <w:t>有助于进一步改善患者的临床症状</w:t>
      </w:r>
      <w:r>
        <w:rPr>
          <w:sz w:val="18"/>
          <w:szCs w:val="18"/>
          <w:color w:val="231F20"/>
          <w:spacing w:val="-36"/>
        </w:rPr>
        <w:t xml:space="preserve"> </w:t>
      </w:r>
      <w:r>
        <w:rPr>
          <w:sz w:val="18"/>
          <w:szCs w:val="18"/>
          <w:color w:val="231F20"/>
          <w:spacing w:val="-3"/>
        </w:rPr>
        <w:t>,</w:t>
      </w:r>
      <w:r>
        <w:rPr>
          <w:sz w:val="18"/>
          <w:szCs w:val="18"/>
          <w:color w:val="231F20"/>
          <w:spacing w:val="-27"/>
        </w:rPr>
        <w:t xml:space="preserve"> </w:t>
      </w:r>
      <w:r>
        <w:rPr>
          <w:sz w:val="18"/>
          <w:szCs w:val="18"/>
          <w:color w:val="231F20"/>
          <w:spacing w:val="-3"/>
        </w:rPr>
        <w:t>且治</w:t>
      </w:r>
      <w:r>
        <w:rPr>
          <w:sz w:val="18"/>
          <w:szCs w:val="18"/>
          <w:color w:val="231F20"/>
        </w:rPr>
        <w:t xml:space="preserve"> </w:t>
      </w:r>
      <w:r>
        <w:rPr>
          <w:sz w:val="18"/>
          <w:szCs w:val="18"/>
          <w:color w:val="231F20"/>
          <w:spacing w:val="-4"/>
        </w:rPr>
        <w:t>疗安全性相对较高</w:t>
      </w:r>
      <w:r>
        <w:rPr>
          <w:sz w:val="18"/>
          <w:szCs w:val="18"/>
          <w:color w:val="231F20"/>
          <w:spacing w:val="-30"/>
        </w:rPr>
        <w:t xml:space="preserve"> </w:t>
      </w:r>
      <w:r>
        <w:rPr>
          <w:sz w:val="18"/>
          <w:szCs w:val="18"/>
          <w:color w:val="231F20"/>
          <w:spacing w:val="-4"/>
        </w:rPr>
        <w:t>,</w:t>
      </w:r>
      <w:r>
        <w:rPr>
          <w:sz w:val="18"/>
          <w:szCs w:val="18"/>
          <w:color w:val="231F20"/>
          <w:spacing w:val="-43"/>
        </w:rPr>
        <w:t xml:space="preserve"> </w:t>
      </w:r>
      <w:r>
        <w:rPr>
          <w:sz w:val="18"/>
          <w:szCs w:val="18"/>
          <w:color w:val="231F20"/>
          <w:spacing w:val="-4"/>
        </w:rPr>
        <w:t>具有良好的临床应用价值。</w:t>
      </w:r>
    </w:p>
    <w:p>
      <w:pPr>
        <w:pStyle w:val="BodyText"/>
        <w:ind w:left="1033"/>
        <w:spacing w:before="28" w:line="206" w:lineRule="auto"/>
        <w:rPr>
          <w:sz w:val="18"/>
          <w:szCs w:val="18"/>
        </w:rPr>
      </w:pPr>
      <w:r>
        <w:rPr>
          <w:rFonts w:ascii="Microsoft YaHei" w:hAnsi="Microsoft YaHei" w:eastAsia="Microsoft YaHei" w:cs="Microsoft YaHei"/>
          <w:sz w:val="18"/>
          <w:szCs w:val="18"/>
          <w:color w:val="231F20"/>
          <w:spacing w:val="-8"/>
        </w:rPr>
        <w:t>【关键词】  </w:t>
      </w:r>
      <w:r>
        <w:rPr>
          <w:sz w:val="18"/>
          <w:szCs w:val="18"/>
          <w:color w:val="231F20"/>
          <w:spacing w:val="-8"/>
        </w:rPr>
        <w:t>阿莫西林</w:t>
      </w:r>
      <w:r>
        <w:rPr>
          <w:sz w:val="18"/>
          <w:szCs w:val="18"/>
          <w:color w:val="231F20"/>
          <w:spacing w:val="-21"/>
        </w:rPr>
        <w:t xml:space="preserve"> </w:t>
      </w:r>
      <w:r>
        <w:rPr>
          <w:sz w:val="18"/>
          <w:szCs w:val="18"/>
          <w:color w:val="231F20"/>
          <w:spacing w:val="-8"/>
        </w:rPr>
        <w:t>；替硝唑</w:t>
      </w:r>
      <w:r>
        <w:rPr>
          <w:sz w:val="18"/>
          <w:szCs w:val="18"/>
          <w:color w:val="231F20"/>
          <w:spacing w:val="-37"/>
        </w:rPr>
        <w:t xml:space="preserve"> </w:t>
      </w:r>
      <w:r>
        <w:rPr>
          <w:sz w:val="18"/>
          <w:szCs w:val="18"/>
          <w:color w:val="231F20"/>
          <w:spacing w:val="-8"/>
        </w:rPr>
        <w:t>；急性肠胃炎</w:t>
      </w:r>
    </w:p>
    <w:p>
      <w:pPr>
        <w:pStyle w:val="BodyText"/>
        <w:ind w:left="1101"/>
        <w:spacing w:before="14" w:line="242" w:lineRule="auto"/>
        <w:rPr>
          <w:sz w:val="18"/>
          <w:szCs w:val="18"/>
        </w:rPr>
      </w:pPr>
      <w:r>
        <w:rPr>
          <w:sz w:val="18"/>
          <w:szCs w:val="18"/>
          <w:color w:val="231F20"/>
          <w:spacing w:val="-13"/>
        </w:rPr>
        <w:t>DOI</w:t>
      </w:r>
      <w:r>
        <w:rPr>
          <w:sz w:val="18"/>
          <w:szCs w:val="18"/>
          <w:color w:val="231F20"/>
          <w:spacing w:val="-23"/>
        </w:rPr>
        <w:t xml:space="preserve"> </w:t>
      </w:r>
      <w:r>
        <w:rPr>
          <w:sz w:val="18"/>
          <w:szCs w:val="18"/>
          <w:color w:val="231F20"/>
          <w:spacing w:val="-13"/>
        </w:rPr>
        <w:t>：10.14163/j.cnki.11-5547/r.2021.12.055</w:t>
      </w:r>
    </w:p>
    <w:p>
      <w:pPr>
        <w:spacing w:before="25"/>
        <w:rPr/>
      </w:pPr>
      <w:r/>
    </w:p>
    <w:p>
      <w:pPr>
        <w:sectPr>
          <w:type w:val="continuous"/>
          <w:pgSz w:w="11906" w:h="16838"/>
          <w:pgMar w:top="400" w:right="937" w:bottom="0" w:left="407" w:header="0" w:footer="0" w:gutter="0"/>
          <w:cols w:equalWidth="0" w:num="1">
            <w:col w:w="10560" w:space="0"/>
          </w:cols>
        </w:sectPr>
        <w:rPr/>
      </w:pPr>
    </w:p>
    <w:p>
      <w:pPr>
        <w:pStyle w:val="BodyText"/>
        <w:ind w:left="728" w:right="163" w:firstLine="424"/>
        <w:spacing w:before="48" w:line="274" w:lineRule="auto"/>
        <w:jc w:val="both"/>
        <w:rPr/>
      </w:pPr>
      <w:r>
        <w:rPr>
          <w:color w:val="231F20"/>
          <w:spacing w:val="1"/>
        </w:rPr>
        <w:t>急性肠胃炎是胃肠黏膜的急性炎症</w:t>
      </w:r>
      <w:r>
        <w:rPr>
          <w:color w:val="231F20"/>
          <w:spacing w:val="-21"/>
        </w:rPr>
        <w:t xml:space="preserve"> </w:t>
      </w:r>
      <w:r>
        <w:rPr>
          <w:color w:val="231F20"/>
          <w:spacing w:val="1"/>
        </w:rPr>
        <w:t>,</w:t>
      </w:r>
      <w:r>
        <w:rPr>
          <w:color w:val="231F20"/>
          <w:spacing w:val="-22"/>
        </w:rPr>
        <w:t xml:space="preserve"> </w:t>
      </w:r>
      <w:r>
        <w:rPr>
          <w:color w:val="231F20"/>
          <w:spacing w:val="1"/>
        </w:rPr>
        <w:t>在临床中较</w:t>
      </w:r>
      <w:r>
        <w:rPr>
          <w:color w:val="231F20"/>
        </w:rPr>
        <w:t xml:space="preserve"> </w:t>
      </w:r>
      <w:r>
        <w:rPr>
          <w:color w:val="231F20"/>
          <w:spacing w:val="-11"/>
        </w:rPr>
        <w:t>常见。急性肠胃炎一般表现为恶心、呕吐、腹痛、腹泻</w:t>
      </w:r>
      <w:r>
        <w:rPr>
          <w:color w:val="231F20"/>
          <w:spacing w:val="-23"/>
        </w:rPr>
        <w:t xml:space="preserve"> </w:t>
      </w:r>
      <w:r>
        <w:rPr>
          <w:color w:val="231F20"/>
          <w:spacing w:val="-11"/>
        </w:rPr>
        <w:t>,</w:t>
      </w:r>
      <w:r>
        <w:rPr>
          <w:color w:val="231F20"/>
        </w:rPr>
        <w:t xml:space="preserve">  </w:t>
      </w:r>
      <w:r>
        <w:rPr>
          <w:color w:val="231F20"/>
          <w:spacing w:val="1"/>
        </w:rPr>
        <w:t>由于患者进食不洁或者生冷食物引起胃肠道刺激</w:t>
      </w:r>
      <w:r>
        <w:rPr>
          <w:color w:val="231F20"/>
          <w:spacing w:val="-23"/>
        </w:rPr>
        <w:t xml:space="preserve"> </w:t>
      </w:r>
      <w:r>
        <w:rPr>
          <w:color w:val="231F20"/>
          <w:spacing w:val="1"/>
        </w:rPr>
        <w:t>, 出</w:t>
      </w:r>
      <w:r>
        <w:rPr>
          <w:color w:val="231F20"/>
        </w:rPr>
        <w:t xml:space="preserve">  </w:t>
      </w:r>
      <w:r>
        <w:rPr>
          <w:color w:val="231F20"/>
          <w:spacing w:val="-3"/>
        </w:rPr>
        <w:t>现急性肠胃炎</w:t>
      </w:r>
      <w:r>
        <w:rPr>
          <w:sz w:val="11"/>
          <w:szCs w:val="11"/>
          <w:color w:val="231F20"/>
          <w:spacing w:val="-3"/>
          <w:position w:val="9"/>
        </w:rPr>
        <w:t>［1］</w:t>
      </w:r>
      <w:r>
        <w:rPr>
          <w:color w:val="231F20"/>
          <w:spacing w:val="-3"/>
        </w:rPr>
        <w:t>。尤其夏季</w:t>
      </w:r>
      <w:r>
        <w:rPr>
          <w:color w:val="231F20"/>
          <w:spacing w:val="-17"/>
        </w:rPr>
        <w:t xml:space="preserve"> </w:t>
      </w:r>
      <w:r>
        <w:rPr>
          <w:color w:val="231F20"/>
          <w:spacing w:val="-3"/>
        </w:rPr>
        <w:t>,</w:t>
      </w:r>
      <w:r>
        <w:rPr>
          <w:color w:val="231F20"/>
          <w:spacing w:val="-19"/>
        </w:rPr>
        <w:t xml:space="preserve"> </w:t>
      </w:r>
      <w:r>
        <w:rPr>
          <w:color w:val="231F20"/>
          <w:spacing w:val="-3"/>
        </w:rPr>
        <w:t>患者经常进食冷饮</w:t>
      </w:r>
      <w:r>
        <w:rPr>
          <w:color w:val="231F20"/>
          <w:spacing w:val="-37"/>
        </w:rPr>
        <w:t xml:space="preserve"> </w:t>
      </w:r>
      <w:r>
        <w:rPr>
          <w:color w:val="231F20"/>
          <w:spacing w:val="-3"/>
        </w:rPr>
        <w:t>,</w:t>
      </w:r>
      <w:r>
        <w:rPr>
          <w:color w:val="231F20"/>
          <w:spacing w:val="-25"/>
        </w:rPr>
        <w:t xml:space="preserve"> </w:t>
      </w:r>
      <w:r>
        <w:rPr>
          <w:color w:val="231F20"/>
          <w:spacing w:val="-3"/>
        </w:rPr>
        <w:t>再</w:t>
      </w:r>
      <w:r>
        <w:rPr>
          <w:color w:val="231F20"/>
        </w:rPr>
        <w:t xml:space="preserve"> </w:t>
      </w:r>
      <w:r>
        <w:rPr>
          <w:color w:val="231F20"/>
          <w:spacing w:val="2"/>
        </w:rPr>
        <w:t>加上食物易变质</w:t>
      </w:r>
      <w:r>
        <w:rPr>
          <w:color w:val="231F20"/>
          <w:spacing w:val="-27"/>
        </w:rPr>
        <w:t xml:space="preserve"> </w:t>
      </w:r>
      <w:r>
        <w:rPr>
          <w:color w:val="231F20"/>
          <w:spacing w:val="2"/>
        </w:rPr>
        <w:t>,</w:t>
      </w:r>
      <w:r>
        <w:rPr>
          <w:color w:val="231F20"/>
          <w:spacing w:val="-25"/>
        </w:rPr>
        <w:t xml:space="preserve"> </w:t>
      </w:r>
      <w:r>
        <w:rPr>
          <w:color w:val="231F20"/>
          <w:spacing w:val="2"/>
        </w:rPr>
        <w:t>更容易发生急性肠胃炎。发生急性</w:t>
      </w:r>
      <w:r>
        <w:rPr>
          <w:color w:val="231F20"/>
        </w:rPr>
        <w:t xml:space="preserve">  </w:t>
      </w:r>
      <w:r>
        <w:rPr>
          <w:color w:val="231F20"/>
          <w:spacing w:val="-2"/>
        </w:rPr>
        <w:t>肠胃炎需及时到医院进行治疗</w:t>
      </w:r>
      <w:r>
        <w:rPr>
          <w:color w:val="231F20"/>
          <w:spacing w:val="-39"/>
        </w:rPr>
        <w:t xml:space="preserve"> </w:t>
      </w:r>
      <w:r>
        <w:rPr>
          <w:color w:val="231F20"/>
          <w:spacing w:val="-2"/>
        </w:rPr>
        <w:t>,</w:t>
      </w:r>
      <w:r>
        <w:rPr>
          <w:color w:val="231F20"/>
          <w:spacing w:val="-26"/>
        </w:rPr>
        <w:t xml:space="preserve"> </w:t>
      </w:r>
      <w:r>
        <w:rPr>
          <w:color w:val="231F20"/>
          <w:spacing w:val="-2"/>
        </w:rPr>
        <w:t>否则会因恶</w:t>
      </w:r>
      <w:r>
        <w:rPr>
          <w:color w:val="231F20"/>
          <w:spacing w:val="-3"/>
        </w:rPr>
        <w:t>心、呕吐、</w:t>
      </w:r>
      <w:r>
        <w:rPr>
          <w:color w:val="231F20"/>
        </w:rPr>
        <w:t xml:space="preserve"> </w:t>
      </w:r>
      <w:r>
        <w:rPr>
          <w:color w:val="231F20"/>
          <w:spacing w:val="-7"/>
        </w:rPr>
        <w:t>腹痛、腹泻等因素使其脱水</w:t>
      </w:r>
      <w:r>
        <w:rPr>
          <w:color w:val="231F20"/>
          <w:spacing w:val="-25"/>
        </w:rPr>
        <w:t xml:space="preserve"> </w:t>
      </w:r>
      <w:r>
        <w:rPr>
          <w:color w:val="231F20"/>
          <w:spacing w:val="-7"/>
        </w:rPr>
        <w:t>,</w:t>
      </w:r>
      <w:r>
        <w:rPr>
          <w:color w:val="231F20"/>
          <w:spacing w:val="-42"/>
        </w:rPr>
        <w:t xml:space="preserve"> </w:t>
      </w:r>
      <w:r>
        <w:rPr>
          <w:color w:val="231F20"/>
          <w:spacing w:val="-7"/>
        </w:rPr>
        <w:t>加重病情</w:t>
      </w:r>
      <w:r>
        <w:rPr>
          <w:color w:val="231F20"/>
          <w:spacing w:val="-40"/>
        </w:rPr>
        <w:t xml:space="preserve"> </w:t>
      </w:r>
      <w:r>
        <w:rPr>
          <w:color w:val="231F20"/>
          <w:spacing w:val="-7"/>
        </w:rPr>
        <w:t>,</w:t>
      </w:r>
      <w:r>
        <w:rPr>
          <w:color w:val="231F20"/>
          <w:spacing w:val="-23"/>
        </w:rPr>
        <w:t xml:space="preserve"> </w:t>
      </w:r>
      <w:r>
        <w:rPr>
          <w:color w:val="231F20"/>
          <w:spacing w:val="-7"/>
        </w:rPr>
        <w:t>同时伴有严重</w:t>
      </w:r>
      <w:r>
        <w:rPr>
          <w:color w:val="231F20"/>
        </w:rPr>
        <w:t xml:space="preserve">  </w:t>
      </w:r>
      <w:r>
        <w:rPr>
          <w:color w:val="231F20"/>
          <w:spacing w:val="2"/>
        </w:rPr>
        <w:t>感染者还会发生其他并发症</w:t>
      </w:r>
      <w:r>
        <w:rPr>
          <w:color w:val="231F20"/>
          <w:spacing w:val="-31"/>
        </w:rPr>
        <w:t xml:space="preserve"> </w:t>
      </w:r>
      <w:r>
        <w:rPr>
          <w:color w:val="231F20"/>
          <w:spacing w:val="2"/>
        </w:rPr>
        <w:t>,</w:t>
      </w:r>
      <w:r>
        <w:rPr>
          <w:color w:val="231F20"/>
          <w:spacing w:val="-21"/>
        </w:rPr>
        <w:t xml:space="preserve"> </w:t>
      </w:r>
      <w:r>
        <w:rPr>
          <w:color w:val="231F20"/>
          <w:spacing w:val="2"/>
        </w:rPr>
        <w:t>如电解质紊乱、代谢性</w:t>
      </w:r>
      <w:r>
        <w:rPr>
          <w:color w:val="231F20"/>
        </w:rPr>
        <w:t xml:space="preserve">  </w:t>
      </w:r>
      <w:r>
        <w:rPr>
          <w:color w:val="231F20"/>
          <w:spacing w:val="-6"/>
        </w:rPr>
        <w:t>酸中毒等</w:t>
      </w:r>
      <w:r>
        <w:rPr>
          <w:color w:val="231F20"/>
          <w:spacing w:val="-29"/>
        </w:rPr>
        <w:t xml:space="preserve"> </w:t>
      </w:r>
      <w:r>
        <w:rPr>
          <w:color w:val="231F20"/>
          <w:spacing w:val="-6"/>
        </w:rPr>
        <w:t>,</w:t>
      </w:r>
      <w:r>
        <w:rPr>
          <w:color w:val="231F20"/>
          <w:spacing w:val="-43"/>
        </w:rPr>
        <w:t xml:space="preserve"> </w:t>
      </w:r>
      <w:r>
        <w:rPr>
          <w:color w:val="231F20"/>
          <w:spacing w:val="-6"/>
        </w:rPr>
        <w:t>甚至昏迷</w:t>
      </w:r>
      <w:r>
        <w:rPr>
          <w:color w:val="231F20"/>
          <w:spacing w:val="-40"/>
        </w:rPr>
        <w:t xml:space="preserve"> </w:t>
      </w:r>
      <w:r>
        <w:rPr>
          <w:color w:val="231F20"/>
          <w:spacing w:val="-6"/>
        </w:rPr>
        <w:t>,</w:t>
      </w:r>
      <w:r>
        <w:rPr>
          <w:color w:val="231F20"/>
          <w:spacing w:val="-42"/>
        </w:rPr>
        <w:t xml:space="preserve"> </w:t>
      </w:r>
      <w:r>
        <w:rPr>
          <w:color w:val="231F20"/>
          <w:spacing w:val="-6"/>
        </w:rPr>
        <w:t>危及生命安全。故本文对急性肠</w:t>
      </w:r>
    </w:p>
    <w:p>
      <w:pPr>
        <w:spacing w:line="35" w:lineRule="exact"/>
        <w:rPr/>
      </w:pPr>
      <w:r/>
    </w:p>
    <w:p>
      <w:pPr>
        <w:spacing w:line="14" w:lineRule="auto"/>
        <w:rPr>
          <w:rFonts w:ascii="Arial"/>
          <w:sz w:val="2"/>
        </w:rPr>
      </w:pPr>
      <w:r>
        <w:rPr>
          <w:rFonts w:ascii="Arial" w:hAnsi="Arial" w:eastAsia="Arial" w:cs="Arial"/>
          <w:sz w:val="2"/>
          <w:szCs w:val="2"/>
        </w:rPr>
        <w:br w:type="column"/>
      </w:r>
    </w:p>
    <w:p>
      <w:pPr>
        <w:pStyle w:val="BodyText"/>
        <w:ind w:right="82" w:firstLine="29"/>
        <w:spacing w:before="48" w:line="268" w:lineRule="auto"/>
        <w:rPr/>
      </w:pPr>
      <w:r>
        <w:rPr>
          <w:color w:val="231F20"/>
          <w:spacing w:val="3"/>
        </w:rPr>
        <w:t>胃炎患者采用阿莫西林联合替硝唑治疗的临床疗效进</w:t>
      </w:r>
      <w:r>
        <w:rPr>
          <w:color w:val="231F20"/>
          <w:spacing w:val="2"/>
        </w:rPr>
        <w:t xml:space="preserve"> </w:t>
      </w:r>
      <w:r>
        <w:rPr>
          <w:color w:val="231F20"/>
          <w:spacing w:val="-8"/>
        </w:rPr>
        <w:t>行分析</w:t>
      </w:r>
      <w:r>
        <w:rPr>
          <w:color w:val="231F20"/>
          <w:spacing w:val="-40"/>
        </w:rPr>
        <w:t xml:space="preserve"> </w:t>
      </w:r>
      <w:r>
        <w:rPr>
          <w:color w:val="231F20"/>
          <w:spacing w:val="-8"/>
        </w:rPr>
        <w:t>,</w:t>
      </w:r>
      <w:r>
        <w:rPr>
          <w:color w:val="231F20"/>
          <w:spacing w:val="-48"/>
        </w:rPr>
        <w:t xml:space="preserve"> </w:t>
      </w:r>
      <w:r>
        <w:rPr>
          <w:color w:val="231F20"/>
          <w:spacing w:val="-8"/>
        </w:rPr>
        <w:t>详情报告如下。</w:t>
      </w:r>
    </w:p>
    <w:p>
      <w:pPr>
        <w:ind w:left="16"/>
        <w:spacing w:before="2" w:line="20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1</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资料与方法</w:t>
      </w:r>
    </w:p>
    <w:p>
      <w:pPr>
        <w:pStyle w:val="BodyText"/>
        <w:ind w:right="82" w:firstLine="16"/>
        <w:spacing w:before="4" w:line="256" w:lineRule="auto"/>
        <w:rPr/>
      </w:pPr>
      <w:r>
        <w:rPr>
          <w:rFonts w:ascii="Microsoft YaHei" w:hAnsi="Microsoft YaHei" w:eastAsia="Microsoft YaHei" w:cs="Microsoft YaHei"/>
          <w:color w:val="231F20"/>
          <w:spacing w:val="13"/>
        </w:rPr>
        <w:t>1. 1</w:t>
      </w:r>
      <w:r>
        <w:rPr>
          <w:rFonts w:ascii="Microsoft YaHei" w:hAnsi="Microsoft YaHei" w:eastAsia="Microsoft YaHei" w:cs="Microsoft YaHei"/>
          <w:color w:val="231F20"/>
          <w:spacing w:val="17"/>
        </w:rPr>
        <w:t xml:space="preserve">   </w:t>
      </w:r>
      <w:r>
        <w:rPr>
          <w:color w:val="231F20"/>
          <w:spacing w:val="13"/>
        </w:rPr>
        <w:t>一般资料  本研究入选的研究对象均来源于</w:t>
      </w:r>
      <w:r>
        <w:rPr>
          <w:color w:val="231F20"/>
          <w:spacing w:val="1"/>
        </w:rPr>
        <w:t xml:space="preserve"> </w:t>
      </w:r>
      <w:r>
        <w:rPr>
          <w:color w:val="231F20"/>
          <w:spacing w:val="2"/>
        </w:rPr>
        <w:t>2019</w:t>
      </w:r>
      <w:r>
        <w:rPr>
          <w:color w:val="231F20"/>
          <w:spacing w:val="-33"/>
        </w:rPr>
        <w:t xml:space="preserve"> </w:t>
      </w:r>
      <w:r>
        <w:rPr>
          <w:color w:val="231F20"/>
          <w:spacing w:val="2"/>
        </w:rPr>
        <w:t>年</w:t>
      </w:r>
      <w:r>
        <w:rPr>
          <w:color w:val="231F20"/>
          <w:spacing w:val="-41"/>
        </w:rPr>
        <w:t xml:space="preserve"> </w:t>
      </w:r>
      <w:r>
        <w:rPr>
          <w:color w:val="231F20"/>
          <w:spacing w:val="2"/>
        </w:rPr>
        <w:t>5</w:t>
      </w:r>
      <w:r>
        <w:rPr>
          <w:color w:val="231F20"/>
          <w:spacing w:val="-39"/>
        </w:rPr>
        <w:t xml:space="preserve"> </w:t>
      </w:r>
      <w:r>
        <w:rPr>
          <w:color w:val="231F20"/>
          <w:spacing w:val="2"/>
        </w:rPr>
        <w:t>月</w:t>
      </w:r>
      <w:r>
        <w:rPr>
          <w:color w:val="231F20"/>
          <w:spacing w:val="-38"/>
        </w:rPr>
        <w:t xml:space="preserve"> </w:t>
      </w:r>
      <w:r>
        <w:rPr>
          <w:color w:val="231F20"/>
          <w:spacing w:val="2"/>
        </w:rPr>
        <w:t>~2020</w:t>
      </w:r>
      <w:r>
        <w:rPr>
          <w:color w:val="231F20"/>
          <w:spacing w:val="-40"/>
        </w:rPr>
        <w:t xml:space="preserve"> </w:t>
      </w:r>
      <w:r>
        <w:rPr>
          <w:color w:val="231F20"/>
          <w:spacing w:val="2"/>
        </w:rPr>
        <w:t>年</w:t>
      </w:r>
      <w:r>
        <w:rPr>
          <w:color w:val="231F20"/>
          <w:spacing w:val="-44"/>
        </w:rPr>
        <w:t xml:space="preserve"> </w:t>
      </w:r>
      <w:r>
        <w:rPr>
          <w:color w:val="231F20"/>
          <w:spacing w:val="2"/>
        </w:rPr>
        <w:t>4</w:t>
      </w:r>
      <w:r>
        <w:rPr>
          <w:color w:val="231F20"/>
          <w:spacing w:val="-39"/>
        </w:rPr>
        <w:t xml:space="preserve"> </w:t>
      </w:r>
      <w:r>
        <w:rPr>
          <w:color w:val="231F20"/>
          <w:spacing w:val="2"/>
        </w:rPr>
        <w:t>月期间收治的</w:t>
      </w:r>
      <w:r>
        <w:rPr>
          <w:color w:val="231F20"/>
          <w:spacing w:val="-40"/>
        </w:rPr>
        <w:t xml:space="preserve"> </w:t>
      </w:r>
      <w:r>
        <w:rPr>
          <w:color w:val="231F20"/>
          <w:spacing w:val="2"/>
        </w:rPr>
        <w:t>2000</w:t>
      </w:r>
      <w:r>
        <w:rPr>
          <w:color w:val="231F20"/>
          <w:spacing w:val="-41"/>
        </w:rPr>
        <w:t xml:space="preserve"> </w:t>
      </w:r>
      <w:r>
        <w:rPr>
          <w:color w:val="231F20"/>
          <w:spacing w:val="2"/>
        </w:rPr>
        <w:t>例急性肠</w:t>
      </w:r>
      <w:r>
        <w:rPr>
          <w:color w:val="231F20"/>
        </w:rPr>
        <w:t xml:space="preserve"> </w:t>
      </w:r>
      <w:r>
        <w:rPr>
          <w:color w:val="231F20"/>
          <w:spacing w:val="-11"/>
        </w:rPr>
        <w:t>胃炎患者</w:t>
      </w:r>
      <w:r>
        <w:rPr>
          <w:color w:val="231F20"/>
          <w:spacing w:val="-24"/>
        </w:rPr>
        <w:t xml:space="preserve"> </w:t>
      </w:r>
      <w:r>
        <w:rPr>
          <w:color w:val="231F20"/>
          <w:spacing w:val="-11"/>
        </w:rPr>
        <w:t>,</w:t>
      </w:r>
      <w:r>
        <w:rPr>
          <w:color w:val="231F20"/>
          <w:spacing w:val="-43"/>
        </w:rPr>
        <w:t xml:space="preserve"> </w:t>
      </w:r>
      <w:r>
        <w:rPr>
          <w:color w:val="231F20"/>
          <w:spacing w:val="-11"/>
        </w:rPr>
        <w:t>其中男</w:t>
      </w:r>
      <w:r>
        <w:rPr>
          <w:color w:val="231F20"/>
          <w:spacing w:val="-29"/>
        </w:rPr>
        <w:t xml:space="preserve"> </w:t>
      </w:r>
      <w:r>
        <w:rPr>
          <w:color w:val="231F20"/>
          <w:spacing w:val="-11"/>
        </w:rPr>
        <w:t>1267</w:t>
      </w:r>
      <w:r>
        <w:rPr>
          <w:color w:val="231F20"/>
          <w:spacing w:val="-44"/>
        </w:rPr>
        <w:t xml:space="preserve"> </w:t>
      </w:r>
      <w:r>
        <w:rPr>
          <w:color w:val="231F20"/>
          <w:spacing w:val="-11"/>
        </w:rPr>
        <w:t>例</w:t>
      </w:r>
      <w:r>
        <w:rPr>
          <w:color w:val="231F20"/>
          <w:spacing w:val="-40"/>
        </w:rPr>
        <w:t xml:space="preserve"> </w:t>
      </w:r>
      <w:r>
        <w:rPr>
          <w:color w:val="231F20"/>
          <w:spacing w:val="-11"/>
        </w:rPr>
        <w:t>,</w:t>
      </w:r>
      <w:r>
        <w:rPr>
          <w:color w:val="231F20"/>
          <w:spacing w:val="-40"/>
        </w:rPr>
        <w:t xml:space="preserve"> </w:t>
      </w:r>
      <w:r>
        <w:rPr>
          <w:color w:val="231F20"/>
          <w:spacing w:val="-11"/>
        </w:rPr>
        <w:t>女</w:t>
      </w:r>
      <w:r>
        <w:rPr>
          <w:color w:val="231F20"/>
          <w:spacing w:val="-46"/>
        </w:rPr>
        <w:t xml:space="preserve"> </w:t>
      </w:r>
      <w:r>
        <w:rPr>
          <w:color w:val="231F20"/>
          <w:spacing w:val="-11"/>
        </w:rPr>
        <w:t>733</w:t>
      </w:r>
      <w:r>
        <w:rPr>
          <w:color w:val="231F20"/>
          <w:spacing w:val="-45"/>
        </w:rPr>
        <w:t xml:space="preserve"> </w:t>
      </w:r>
      <w:r>
        <w:rPr>
          <w:color w:val="231F20"/>
          <w:spacing w:val="-11"/>
        </w:rPr>
        <w:t>例</w:t>
      </w:r>
      <w:r>
        <w:rPr>
          <w:color w:val="231F20"/>
          <w:spacing w:val="-41"/>
        </w:rPr>
        <w:t xml:space="preserve"> </w:t>
      </w:r>
      <w:r>
        <w:rPr>
          <w:color w:val="231F20"/>
          <w:spacing w:val="-11"/>
        </w:rPr>
        <w:t>；年龄</w:t>
      </w:r>
      <w:r>
        <w:rPr>
          <w:color w:val="231F20"/>
          <w:spacing w:val="-45"/>
        </w:rPr>
        <w:t xml:space="preserve"> </w:t>
      </w:r>
      <w:r>
        <w:rPr>
          <w:color w:val="231F20"/>
          <w:spacing w:val="-11"/>
        </w:rPr>
        <w:t>25~69</w:t>
      </w:r>
      <w:r>
        <w:rPr>
          <w:color w:val="231F20"/>
          <w:spacing w:val="-43"/>
        </w:rPr>
        <w:t xml:space="preserve"> </w:t>
      </w:r>
      <w:r>
        <w:rPr>
          <w:color w:val="231F20"/>
          <w:spacing w:val="-11"/>
        </w:rPr>
        <w:t>岁</w:t>
      </w:r>
      <w:r>
        <w:rPr>
          <w:color w:val="231F20"/>
          <w:spacing w:val="-40"/>
        </w:rPr>
        <w:t xml:space="preserve"> </w:t>
      </w:r>
      <w:r>
        <w:rPr>
          <w:color w:val="231F20"/>
          <w:spacing w:val="-11"/>
        </w:rPr>
        <w:t>,</w:t>
      </w:r>
      <w:r>
        <w:rPr>
          <w:color w:val="231F20"/>
        </w:rPr>
        <w:t xml:space="preserve"> </w:t>
      </w:r>
      <w:r>
        <w:rPr>
          <w:color w:val="231F20"/>
          <w:spacing w:val="-4"/>
        </w:rPr>
        <w:t>平均年龄</w:t>
      </w:r>
      <w:r>
        <w:rPr>
          <w:color w:val="231F20"/>
          <w:spacing w:val="-39"/>
        </w:rPr>
        <w:t xml:space="preserve"> </w:t>
      </w:r>
      <w:r>
        <w:rPr>
          <w:color w:val="231F20"/>
          <w:spacing w:val="-4"/>
        </w:rPr>
        <w:t>(47.7±8.6)</w:t>
      </w:r>
      <w:r>
        <w:rPr>
          <w:color w:val="231F20"/>
          <w:spacing w:val="-43"/>
        </w:rPr>
        <w:t xml:space="preserve"> </w:t>
      </w:r>
      <w:r>
        <w:rPr>
          <w:color w:val="231F20"/>
          <w:spacing w:val="-4"/>
        </w:rPr>
        <w:t>岁。将患者</w:t>
      </w:r>
      <w:r>
        <w:rPr>
          <w:color w:val="231F20"/>
          <w:spacing w:val="-5"/>
        </w:rPr>
        <w:t>随机分为对照组和观</w:t>
      </w:r>
      <w:r>
        <w:rPr>
          <w:color w:val="231F20"/>
        </w:rPr>
        <w:t xml:space="preserve"> </w:t>
      </w:r>
      <w:r>
        <w:rPr>
          <w:color w:val="231F20"/>
          <w:spacing w:val="-11"/>
        </w:rPr>
        <w:t>察组</w:t>
      </w:r>
      <w:r>
        <w:rPr>
          <w:color w:val="231F20"/>
          <w:spacing w:val="-39"/>
        </w:rPr>
        <w:t xml:space="preserve"> </w:t>
      </w:r>
      <w:r>
        <w:rPr>
          <w:color w:val="231F20"/>
          <w:spacing w:val="-11"/>
        </w:rPr>
        <w:t>,</w:t>
      </w:r>
      <w:r>
        <w:rPr>
          <w:color w:val="231F20"/>
          <w:spacing w:val="-47"/>
        </w:rPr>
        <w:t xml:space="preserve"> </w:t>
      </w:r>
      <w:r>
        <w:rPr>
          <w:color w:val="231F20"/>
          <w:spacing w:val="-11"/>
        </w:rPr>
        <w:t>各</w:t>
      </w:r>
      <w:r>
        <w:rPr>
          <w:color w:val="231F20"/>
          <w:spacing w:val="-28"/>
        </w:rPr>
        <w:t xml:space="preserve"> </w:t>
      </w:r>
      <w:r>
        <w:rPr>
          <w:color w:val="231F20"/>
          <w:spacing w:val="-11"/>
        </w:rPr>
        <w:t>1000</w:t>
      </w:r>
      <w:r>
        <w:rPr>
          <w:color w:val="231F20"/>
          <w:spacing w:val="-44"/>
        </w:rPr>
        <w:t xml:space="preserve"> </w:t>
      </w:r>
      <w:r>
        <w:rPr>
          <w:color w:val="231F20"/>
          <w:spacing w:val="-11"/>
        </w:rPr>
        <w:t>例。</w:t>
      </w:r>
    </w:p>
    <w:p>
      <w:pPr>
        <w:pStyle w:val="BodyText"/>
        <w:ind w:left="16"/>
        <w:spacing w:before="21" w:line="223" w:lineRule="auto"/>
        <w:rPr/>
      </w:pPr>
      <w:r>
        <w:rPr>
          <w:rFonts w:ascii="Microsoft YaHei" w:hAnsi="Microsoft YaHei" w:eastAsia="Microsoft YaHei" w:cs="Microsoft YaHei"/>
          <w:color w:val="231F20"/>
          <w:spacing w:val="-4"/>
        </w:rPr>
        <w:t>1. 2   </w:t>
      </w:r>
      <w:r>
        <w:rPr>
          <w:color w:val="231F20"/>
          <w:spacing w:val="-4"/>
        </w:rPr>
        <w:t>纳入及排除标准</w:t>
      </w:r>
      <w:r>
        <w:rPr>
          <w:color w:val="231F20"/>
          <w:spacing w:val="9"/>
        </w:rPr>
        <w:t xml:space="preserve">  </w:t>
      </w:r>
      <w:r>
        <w:rPr>
          <w:color w:val="231F20"/>
          <w:spacing w:val="-4"/>
        </w:rPr>
        <w:t>纳入标准</w:t>
      </w:r>
      <w:r>
        <w:rPr>
          <w:color w:val="231F20"/>
          <w:spacing w:val="-45"/>
        </w:rPr>
        <w:t xml:space="preserve"> </w:t>
      </w:r>
      <w:r>
        <w:rPr>
          <w:color w:val="231F20"/>
          <w:spacing w:val="-4"/>
        </w:rPr>
        <w:t>：①本研究患者均经</w:t>
      </w:r>
    </w:p>
    <w:p>
      <w:pPr>
        <w:spacing w:line="223" w:lineRule="auto"/>
        <w:sectPr>
          <w:type w:val="continuous"/>
          <w:pgSz w:w="11906" w:h="16838"/>
          <w:pgMar w:top="400" w:right="937" w:bottom="0" w:left="407" w:header="0" w:footer="0" w:gutter="0"/>
          <w:cols w:equalWidth="0" w:num="2">
            <w:col w:w="5675" w:space="100"/>
            <w:col w:w="4785" w:space="0"/>
          </w:cols>
        </w:sectPr>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ict>
          <v:shape id="_x0000_s4" style="position:absolute;margin-left:36.5054pt;margin-top:2.88863pt;mso-position-vertical-relative:text;mso-position-horizontal-relative:text;width:70.9pt;height:0.45pt;z-index:251658240;" filled="false" strokecolor="#231F20" strokeweight="0.43pt" coordsize="1418,8" coordorigin="0,0" path="m0,4l1417,4e">
            <v:stroke joinstyle="miter" miterlimit="10"/>
          </v:shape>
        </w:pict>
      </w:r>
      <w:r/>
    </w:p>
    <w:p>
      <w:pPr>
        <w:pStyle w:val="BodyText"/>
        <w:ind w:left="1011"/>
        <w:spacing w:before="53" w:line="178" w:lineRule="auto"/>
        <w:rPr>
          <w:sz w:val="16"/>
          <w:szCs w:val="16"/>
        </w:rPr>
      </w:pPr>
      <w:r>
        <w:rPr>
          <w:sz w:val="16"/>
          <w:szCs w:val="16"/>
          <w:color w:val="231F20"/>
          <w:spacing w:val="-3"/>
        </w:rPr>
        <w:t>作者单位</w:t>
      </w:r>
      <w:r>
        <w:rPr>
          <w:sz w:val="16"/>
          <w:szCs w:val="16"/>
          <w:color w:val="231F20"/>
          <w:spacing w:val="-13"/>
        </w:rPr>
        <w:t xml:space="preserve"> </w:t>
      </w:r>
      <w:r>
        <w:rPr>
          <w:sz w:val="16"/>
          <w:szCs w:val="16"/>
          <w:color w:val="231F20"/>
          <w:spacing w:val="-3"/>
        </w:rPr>
        <w:t>：116100  大连市金州区第一人民医院</w:t>
      </w:r>
    </w:p>
    <w:p>
      <w:pPr>
        <w:spacing w:line="178" w:lineRule="auto"/>
        <w:sectPr>
          <w:type w:val="continuous"/>
          <w:pgSz w:w="11906" w:h="16838"/>
          <w:pgMar w:top="400" w:right="937" w:bottom="0" w:left="407" w:header="0" w:footer="0" w:gutter="0"/>
          <w:cols w:equalWidth="0" w:num="1">
            <w:col w:w="10560" w:space="0"/>
          </w:cols>
        </w:sectPr>
        <w:rPr>
          <w:sz w:val="16"/>
          <w:szCs w:val="16"/>
        </w:rPr>
      </w:pPr>
    </w:p>
    <w:p>
      <w:pPr>
        <w:spacing w:line="183" w:lineRule="exact"/>
        <w:rPr/>
      </w:pPr>
      <w:r/>
    </w:p>
    <w:p>
      <w:pPr>
        <w:spacing w:line="183" w:lineRule="exact"/>
        <w:sectPr>
          <w:headerReference w:type="default" r:id="rId2"/>
          <w:pgSz w:w="11906" w:h="16838"/>
          <w:pgMar w:top="1363" w:right="1052" w:bottom="0" w:left="407" w:header="1040" w:footer="0" w:gutter="0"/>
          <w:cols w:equalWidth="0" w:num="1">
            <w:col w:w="10445" w:space="0"/>
          </w:cols>
        </w:sectPr>
        <w:rPr/>
      </w:pPr>
    </w:p>
    <w:p>
      <w:pPr>
        <w:pStyle w:val="BodyText"/>
        <w:ind w:left="614" w:right="171" w:firstLine="3"/>
        <w:spacing w:before="41" w:line="274" w:lineRule="auto"/>
        <w:jc w:val="both"/>
        <w:rPr/>
      </w:pPr>
      <w:r>
        <w:rPr>
          <w:color w:val="231F20"/>
          <w:spacing w:val="-4"/>
        </w:rPr>
        <w:t>确诊为急性肠胃炎；②均无本研究药物禁忌</w:t>
      </w:r>
      <w:r>
        <w:rPr>
          <w:color w:val="231F20"/>
          <w:spacing w:val="-5"/>
        </w:rPr>
        <w:t>证；③经医</w:t>
      </w:r>
      <w:r>
        <w:rPr>
          <w:color w:val="231F20"/>
        </w:rPr>
        <w:t xml:space="preserve"> </w:t>
      </w:r>
      <w:r>
        <w:rPr>
          <w:color w:val="231F20"/>
          <w:spacing w:val="-6"/>
        </w:rPr>
        <w:t>院伦理委员会批准</w:t>
      </w:r>
      <w:r>
        <w:rPr>
          <w:color w:val="231F20"/>
          <w:spacing w:val="-31"/>
        </w:rPr>
        <w:t xml:space="preserve"> </w:t>
      </w:r>
      <w:r>
        <w:rPr>
          <w:color w:val="231F20"/>
          <w:spacing w:val="-6"/>
        </w:rPr>
        <w:t>,</w:t>
      </w:r>
      <w:r>
        <w:rPr>
          <w:color w:val="231F20"/>
          <w:spacing w:val="-43"/>
        </w:rPr>
        <w:t xml:space="preserve"> </w:t>
      </w:r>
      <w:r>
        <w:rPr>
          <w:color w:val="231F20"/>
          <w:spacing w:val="-6"/>
        </w:rPr>
        <w:t>且患者自愿参加本研究</w:t>
      </w:r>
      <w:r>
        <w:rPr>
          <w:color w:val="231F20"/>
          <w:spacing w:val="-40"/>
        </w:rPr>
        <w:t xml:space="preserve"> </w:t>
      </w:r>
      <w:r>
        <w:rPr>
          <w:color w:val="231F20"/>
          <w:spacing w:val="-6"/>
        </w:rPr>
        <w:t>,</w:t>
      </w:r>
      <w:r>
        <w:rPr>
          <w:color w:val="231F20"/>
          <w:spacing w:val="-40"/>
        </w:rPr>
        <w:t xml:space="preserve"> </w:t>
      </w:r>
      <w:r>
        <w:rPr>
          <w:color w:val="231F20"/>
          <w:spacing w:val="-6"/>
        </w:rPr>
        <w:t>均签署知</w:t>
      </w:r>
      <w:r>
        <w:rPr>
          <w:color w:val="231F20"/>
        </w:rPr>
        <w:t xml:space="preserve"> </w:t>
      </w:r>
      <w:r>
        <w:rPr>
          <w:color w:val="231F20"/>
          <w:spacing w:val="-1"/>
        </w:rPr>
        <w:t>情同意书。排除标准</w:t>
      </w:r>
      <w:r>
        <w:rPr>
          <w:color w:val="231F20"/>
          <w:spacing w:val="-33"/>
        </w:rPr>
        <w:t xml:space="preserve"> </w:t>
      </w:r>
      <w:r>
        <w:rPr>
          <w:color w:val="231F20"/>
          <w:spacing w:val="-1"/>
        </w:rPr>
        <w:t>：①妊娠期及哺乳期妇女</w:t>
      </w:r>
      <w:r>
        <w:rPr>
          <w:color w:val="231F20"/>
          <w:spacing w:val="-42"/>
        </w:rPr>
        <w:t xml:space="preserve"> </w:t>
      </w:r>
      <w:r>
        <w:rPr>
          <w:color w:val="231F20"/>
          <w:spacing w:val="-1"/>
        </w:rPr>
        <w:t>；②本</w:t>
      </w:r>
      <w:r>
        <w:rPr>
          <w:color w:val="231F20"/>
        </w:rPr>
        <w:t xml:space="preserve"> </w:t>
      </w:r>
      <w:r>
        <w:rPr>
          <w:color w:val="231F20"/>
          <w:spacing w:val="2"/>
        </w:rPr>
        <w:t>研究用药过敏者</w:t>
      </w:r>
      <w:r>
        <w:rPr>
          <w:color w:val="231F20"/>
          <w:spacing w:val="-35"/>
        </w:rPr>
        <w:t xml:space="preserve"> </w:t>
      </w:r>
      <w:r>
        <w:rPr>
          <w:color w:val="231F20"/>
          <w:spacing w:val="2"/>
        </w:rPr>
        <w:t>；③患有神经类疾病及意识障碍者</w:t>
      </w:r>
      <w:r>
        <w:rPr>
          <w:color w:val="231F20"/>
          <w:spacing w:val="-42"/>
        </w:rPr>
        <w:t xml:space="preserve"> </w:t>
      </w:r>
      <w:r>
        <w:rPr>
          <w:color w:val="231F20"/>
          <w:spacing w:val="2"/>
        </w:rPr>
        <w:t>；</w:t>
      </w:r>
    </w:p>
    <w:p>
      <w:pPr>
        <w:pStyle w:val="BodyText"/>
        <w:ind w:left="616"/>
        <w:spacing w:before="11" w:line="217" w:lineRule="auto"/>
        <w:rPr/>
      </w:pPr>
      <w:r>
        <w:rPr>
          <w:color w:val="231F20"/>
          <w:spacing w:val="-4"/>
        </w:rPr>
        <w:t>④严重心、肝、肾功能损害者</w:t>
      </w:r>
      <w:r>
        <w:rPr>
          <w:color w:val="231F20"/>
          <w:spacing w:val="-34"/>
        </w:rPr>
        <w:t xml:space="preserve"> </w:t>
      </w:r>
      <w:r>
        <w:rPr>
          <w:color w:val="231F20"/>
          <w:spacing w:val="-4"/>
        </w:rPr>
        <w:t>；⑤临床资料不全者。</w:t>
      </w:r>
    </w:p>
    <w:p>
      <w:pPr>
        <w:pStyle w:val="BodyText"/>
        <w:ind w:left="632"/>
        <w:spacing w:before="47" w:line="221" w:lineRule="auto"/>
        <w:rPr/>
      </w:pPr>
      <w:r>
        <w:rPr>
          <w:rFonts w:ascii="Microsoft YaHei" w:hAnsi="Microsoft YaHei" w:eastAsia="Microsoft YaHei" w:cs="Microsoft YaHei"/>
          <w:color w:val="231F20"/>
          <w:spacing w:val="10"/>
        </w:rPr>
        <w:t>1. 3</w:t>
      </w:r>
      <w:r>
        <w:rPr>
          <w:rFonts w:ascii="Microsoft YaHei" w:hAnsi="Microsoft YaHei" w:eastAsia="Microsoft YaHei" w:cs="Microsoft YaHei"/>
          <w:color w:val="231F20"/>
          <w:spacing w:val="16"/>
          <w:w w:val="101"/>
        </w:rPr>
        <w:t xml:space="preserve">   </w:t>
      </w:r>
      <w:r>
        <w:rPr>
          <w:color w:val="231F20"/>
          <w:spacing w:val="10"/>
        </w:rPr>
        <w:t>方法  对照组单纯使用阿莫西林治疗</w:t>
      </w:r>
      <w:r>
        <w:rPr>
          <w:color w:val="231F20"/>
          <w:spacing w:val="-33"/>
        </w:rPr>
        <w:t xml:space="preserve"> </w:t>
      </w:r>
      <w:r>
        <w:rPr>
          <w:color w:val="231F20"/>
          <w:spacing w:val="10"/>
        </w:rPr>
        <w:t>, </w:t>
      </w:r>
      <w:r>
        <w:rPr>
          <w:color w:val="231F20"/>
          <w:spacing w:val="9"/>
        </w:rPr>
        <w:t>给予</w:t>
      </w:r>
    </w:p>
    <w:p>
      <w:pPr>
        <w:pStyle w:val="BodyText"/>
        <w:ind w:left="615" w:right="239" w:firstLine="2"/>
        <w:spacing w:before="5" w:line="268" w:lineRule="auto"/>
        <w:rPr/>
      </w:pPr>
      <w:r>
        <w:rPr>
          <w:color w:val="231F20"/>
          <w:spacing w:val="-2"/>
        </w:rPr>
        <w:t>500</w:t>
      </w:r>
      <w:r>
        <w:rPr>
          <w:color w:val="231F20"/>
          <w:spacing w:val="-19"/>
        </w:rPr>
        <w:t xml:space="preserve"> </w:t>
      </w:r>
      <w:r>
        <w:rPr>
          <w:color w:val="231F20"/>
          <w:spacing w:val="-2"/>
        </w:rPr>
        <w:t>mg</w:t>
      </w:r>
      <w:r>
        <w:rPr>
          <w:color w:val="231F20"/>
          <w:spacing w:val="-31"/>
        </w:rPr>
        <w:t xml:space="preserve"> </w:t>
      </w:r>
      <w:r>
        <w:rPr>
          <w:color w:val="231F20"/>
          <w:spacing w:val="-2"/>
        </w:rPr>
        <w:t>阿莫西林</w:t>
      </w:r>
      <w:r>
        <w:rPr>
          <w:color w:val="231F20"/>
          <w:spacing w:val="-39"/>
        </w:rPr>
        <w:t xml:space="preserve"> </w:t>
      </w:r>
      <w:r>
        <w:rPr>
          <w:color w:val="231F20"/>
          <w:spacing w:val="-2"/>
        </w:rPr>
        <w:t>(</w:t>
      </w:r>
      <w:r>
        <w:rPr>
          <w:color w:val="231F20"/>
          <w:spacing w:val="-23"/>
        </w:rPr>
        <w:t xml:space="preserve"> </w:t>
      </w:r>
      <w:r>
        <w:rPr>
          <w:color w:val="231F20"/>
          <w:spacing w:val="-2"/>
        </w:rPr>
        <w:t>四川援健药业有限公司</w:t>
      </w:r>
      <w:r>
        <w:rPr>
          <w:color w:val="231F20"/>
          <w:spacing w:val="-37"/>
        </w:rPr>
        <w:t xml:space="preserve"> </w:t>
      </w:r>
      <w:r>
        <w:rPr>
          <w:color w:val="231F20"/>
          <w:spacing w:val="-2"/>
        </w:rPr>
        <w:t>, 国药准字</w:t>
      </w:r>
      <w:r>
        <w:rPr>
          <w:color w:val="231F20"/>
        </w:rPr>
        <w:t xml:space="preserve"> </w:t>
      </w:r>
      <w:r>
        <w:rPr>
          <w:color w:val="231F20"/>
          <w:spacing w:val="-8"/>
        </w:rPr>
        <w:t>H21023908)</w:t>
      </w:r>
      <w:r>
        <w:rPr>
          <w:color w:val="231F20"/>
          <w:spacing w:val="-48"/>
        </w:rPr>
        <w:t xml:space="preserve"> </w:t>
      </w:r>
      <w:r>
        <w:rPr>
          <w:color w:val="231F20"/>
          <w:spacing w:val="-8"/>
        </w:rPr>
        <w:t>餐后口服</w:t>
      </w:r>
      <w:r>
        <w:rPr>
          <w:color w:val="231F20"/>
          <w:spacing w:val="-43"/>
        </w:rPr>
        <w:t xml:space="preserve"> </w:t>
      </w:r>
      <w:r>
        <w:rPr>
          <w:color w:val="231F20"/>
          <w:spacing w:val="-8"/>
        </w:rPr>
        <w:t>,</w:t>
      </w:r>
      <w:r>
        <w:rPr>
          <w:color w:val="231F20"/>
          <w:spacing w:val="-34"/>
        </w:rPr>
        <w:t xml:space="preserve"> </w:t>
      </w:r>
      <w:r>
        <w:rPr>
          <w:color w:val="231F20"/>
          <w:spacing w:val="-8"/>
        </w:rPr>
        <w:t>3</w:t>
      </w:r>
      <w:r>
        <w:rPr>
          <w:color w:val="231F20"/>
          <w:spacing w:val="-47"/>
        </w:rPr>
        <w:t xml:space="preserve"> </w:t>
      </w:r>
      <w:r>
        <w:rPr>
          <w:color w:val="231F20"/>
          <w:spacing w:val="-8"/>
        </w:rPr>
        <w:t>次</w:t>
      </w:r>
      <w:r>
        <w:rPr>
          <w:color w:val="231F20"/>
          <w:spacing w:val="-53"/>
        </w:rPr>
        <w:t xml:space="preserve"> </w:t>
      </w:r>
      <w:r>
        <w:rPr>
          <w:color w:val="231F20"/>
          <w:spacing w:val="-8"/>
        </w:rPr>
        <w:t>/d,</w:t>
      </w:r>
      <w:r>
        <w:rPr>
          <w:color w:val="231F20"/>
          <w:spacing w:val="-32"/>
        </w:rPr>
        <w:t xml:space="preserve"> </w:t>
      </w:r>
      <w:r>
        <w:rPr>
          <w:color w:val="231F20"/>
          <w:spacing w:val="-9"/>
        </w:rPr>
        <w:t>连续治疗</w:t>
      </w:r>
      <w:r>
        <w:rPr>
          <w:color w:val="231F20"/>
          <w:spacing w:val="-47"/>
        </w:rPr>
        <w:t xml:space="preserve"> </w:t>
      </w:r>
      <w:r>
        <w:rPr>
          <w:color w:val="231F20"/>
          <w:spacing w:val="-9"/>
        </w:rPr>
        <w:t>5</w:t>
      </w:r>
      <w:r>
        <w:rPr>
          <w:color w:val="231F20"/>
          <w:spacing w:val="-36"/>
        </w:rPr>
        <w:t xml:space="preserve"> </w:t>
      </w:r>
      <w:r>
        <w:rPr>
          <w:color w:val="231F20"/>
          <w:spacing w:val="-9"/>
        </w:rPr>
        <w:t>d。观察组在</w:t>
      </w:r>
      <w:r>
        <w:rPr>
          <w:color w:val="231F20"/>
        </w:rPr>
        <w:t xml:space="preserve"> </w:t>
      </w:r>
      <w:r>
        <w:rPr>
          <w:color w:val="231F20"/>
          <w:spacing w:val="-12"/>
        </w:rPr>
        <w:t>对照组基础上加用替硝唑</w:t>
      </w:r>
      <w:r>
        <w:rPr>
          <w:color w:val="231F20"/>
          <w:spacing w:val="-33"/>
        </w:rPr>
        <w:t xml:space="preserve"> </w:t>
      </w:r>
      <w:r>
        <w:rPr>
          <w:color w:val="231F20"/>
          <w:spacing w:val="-12"/>
        </w:rPr>
        <w:t>,</w:t>
      </w:r>
      <w:r>
        <w:rPr>
          <w:color w:val="231F20"/>
          <w:spacing w:val="-36"/>
        </w:rPr>
        <w:t xml:space="preserve"> </w:t>
      </w:r>
      <w:r>
        <w:rPr>
          <w:color w:val="231F20"/>
          <w:spacing w:val="-12"/>
        </w:rPr>
        <w:t>给予</w:t>
      </w:r>
      <w:r>
        <w:rPr>
          <w:color w:val="231F20"/>
          <w:spacing w:val="-49"/>
        </w:rPr>
        <w:t xml:space="preserve"> </w:t>
      </w:r>
      <w:r>
        <w:rPr>
          <w:color w:val="231F20"/>
          <w:spacing w:val="-12"/>
        </w:rPr>
        <w:t>0.2</w:t>
      </w:r>
      <w:r>
        <w:rPr>
          <w:color w:val="231F20"/>
          <w:spacing w:val="-40"/>
        </w:rPr>
        <w:t xml:space="preserve"> </w:t>
      </w:r>
      <w:r>
        <w:rPr>
          <w:color w:val="231F20"/>
          <w:spacing w:val="-12"/>
        </w:rPr>
        <w:t>g</w:t>
      </w:r>
      <w:r>
        <w:rPr>
          <w:color w:val="231F20"/>
          <w:spacing w:val="-50"/>
        </w:rPr>
        <w:t xml:space="preserve"> </w:t>
      </w:r>
      <w:r>
        <w:rPr>
          <w:color w:val="231F20"/>
          <w:spacing w:val="-12"/>
        </w:rPr>
        <w:t>替硝唑</w:t>
      </w:r>
      <w:r>
        <w:rPr>
          <w:color w:val="231F20"/>
          <w:spacing w:val="-44"/>
        </w:rPr>
        <w:t xml:space="preserve"> </w:t>
      </w:r>
      <w:r>
        <w:rPr>
          <w:color w:val="231F20"/>
          <w:spacing w:val="-12"/>
        </w:rPr>
        <w:t>(</w:t>
      </w:r>
      <w:r>
        <w:rPr>
          <w:color w:val="231F20"/>
          <w:spacing w:val="-35"/>
        </w:rPr>
        <w:t xml:space="preserve"> </w:t>
      </w:r>
      <w:r>
        <w:rPr>
          <w:color w:val="231F20"/>
          <w:spacing w:val="-12"/>
        </w:rPr>
        <w:t>山东方明</w:t>
      </w:r>
      <w:r>
        <w:rPr>
          <w:color w:val="231F20"/>
        </w:rPr>
        <w:t xml:space="preserve"> </w:t>
      </w:r>
      <w:r>
        <w:rPr>
          <w:color w:val="231F20"/>
          <w:spacing w:val="-2"/>
        </w:rPr>
        <w:t>药业集团股份有限公司</w:t>
      </w:r>
      <w:r>
        <w:rPr>
          <w:color w:val="231F20"/>
          <w:spacing w:val="-41"/>
        </w:rPr>
        <w:t xml:space="preserve"> </w:t>
      </w:r>
      <w:r>
        <w:rPr>
          <w:color w:val="231F20"/>
          <w:spacing w:val="-2"/>
        </w:rPr>
        <w:t>, 国药准字</w:t>
      </w:r>
      <w:r>
        <w:rPr>
          <w:color w:val="231F20"/>
          <w:spacing w:val="-43"/>
        </w:rPr>
        <w:t xml:space="preserve"> </w:t>
      </w:r>
      <w:r>
        <w:rPr>
          <w:color w:val="231F20"/>
          <w:spacing w:val="-2"/>
        </w:rPr>
        <w:t>H20</w:t>
      </w:r>
      <w:r>
        <w:rPr>
          <w:color w:val="231F20"/>
          <w:spacing w:val="-3"/>
        </w:rPr>
        <w:t>033666)</w:t>
      </w:r>
      <w:r>
        <w:rPr>
          <w:color w:val="231F20"/>
          <w:spacing w:val="-47"/>
        </w:rPr>
        <w:t xml:space="preserve"> </w:t>
      </w:r>
      <w:r>
        <w:rPr>
          <w:color w:val="231F20"/>
          <w:spacing w:val="-3"/>
        </w:rPr>
        <w:t>餐后口</w:t>
      </w:r>
      <w:r>
        <w:rPr>
          <w:color w:val="231F20"/>
        </w:rPr>
        <w:t xml:space="preserve"> </w:t>
      </w:r>
      <w:r>
        <w:rPr>
          <w:color w:val="231F20"/>
          <w:spacing w:val="-11"/>
        </w:rPr>
        <w:t>服</w:t>
      </w:r>
      <w:r>
        <w:rPr>
          <w:color w:val="231F20"/>
          <w:spacing w:val="-27"/>
        </w:rPr>
        <w:t xml:space="preserve"> </w:t>
      </w:r>
      <w:r>
        <w:rPr>
          <w:color w:val="231F20"/>
          <w:spacing w:val="-11"/>
        </w:rPr>
        <w:t>, 1</w:t>
      </w:r>
      <w:r>
        <w:rPr>
          <w:color w:val="231F20"/>
          <w:spacing w:val="-46"/>
        </w:rPr>
        <w:t xml:space="preserve"> </w:t>
      </w:r>
      <w:r>
        <w:rPr>
          <w:color w:val="231F20"/>
          <w:spacing w:val="-11"/>
        </w:rPr>
        <w:t>次</w:t>
      </w:r>
      <w:r>
        <w:rPr>
          <w:color w:val="231F20"/>
          <w:spacing w:val="-53"/>
        </w:rPr>
        <w:t xml:space="preserve"> </w:t>
      </w:r>
      <w:r>
        <w:rPr>
          <w:color w:val="231F20"/>
          <w:spacing w:val="-11"/>
        </w:rPr>
        <w:t>/d,</w:t>
      </w:r>
      <w:r>
        <w:rPr>
          <w:color w:val="231F20"/>
          <w:spacing w:val="-28"/>
        </w:rPr>
        <w:t xml:space="preserve"> </w:t>
      </w:r>
      <w:r>
        <w:rPr>
          <w:color w:val="231F20"/>
          <w:spacing w:val="-11"/>
        </w:rPr>
        <w:t>连续治疗</w:t>
      </w:r>
      <w:r>
        <w:rPr>
          <w:color w:val="231F20"/>
          <w:spacing w:val="-47"/>
        </w:rPr>
        <w:t xml:space="preserve"> </w:t>
      </w:r>
      <w:r>
        <w:rPr>
          <w:color w:val="231F20"/>
          <w:spacing w:val="-11"/>
        </w:rPr>
        <w:t>5</w:t>
      </w:r>
      <w:r>
        <w:rPr>
          <w:color w:val="231F20"/>
          <w:spacing w:val="-37"/>
        </w:rPr>
        <w:t xml:space="preserve"> </w:t>
      </w:r>
      <w:r>
        <w:rPr>
          <w:color w:val="231F20"/>
          <w:spacing w:val="-11"/>
        </w:rPr>
        <w:t>d。针对病情严重者</w:t>
      </w:r>
      <w:r>
        <w:rPr>
          <w:color w:val="231F20"/>
          <w:spacing w:val="-34"/>
        </w:rPr>
        <w:t xml:space="preserve"> </w:t>
      </w:r>
      <w:r>
        <w:rPr>
          <w:color w:val="231F20"/>
          <w:spacing w:val="-11"/>
        </w:rPr>
        <w:t>,</w:t>
      </w:r>
      <w:r>
        <w:rPr>
          <w:color w:val="231F20"/>
          <w:spacing w:val="-30"/>
        </w:rPr>
        <w:t xml:space="preserve"> </w:t>
      </w:r>
      <w:r>
        <w:rPr>
          <w:color w:val="231F20"/>
          <w:spacing w:val="-11"/>
        </w:rPr>
        <w:t>在按照医</w:t>
      </w:r>
      <w:r>
        <w:rPr>
          <w:color w:val="231F20"/>
        </w:rPr>
        <w:t xml:space="preserve"> </w:t>
      </w:r>
      <w:r>
        <w:rPr>
          <w:color w:val="231F20"/>
          <w:spacing w:val="-4"/>
        </w:rPr>
        <w:t>嘱用药情况下适当增加药物剂量。治疗期间密切</w:t>
      </w:r>
      <w:r>
        <w:rPr>
          <w:color w:val="231F20"/>
          <w:spacing w:val="-5"/>
        </w:rPr>
        <w:t>观察临</w:t>
      </w:r>
      <w:r>
        <w:rPr>
          <w:color w:val="231F20"/>
        </w:rPr>
        <w:t xml:space="preserve"> </w:t>
      </w:r>
      <w:r>
        <w:rPr>
          <w:color w:val="231F20"/>
          <w:spacing w:val="-8"/>
        </w:rPr>
        <w:t>床症状及体征</w:t>
      </w:r>
      <w:r>
        <w:rPr>
          <w:color w:val="231F20"/>
          <w:spacing w:val="-30"/>
        </w:rPr>
        <w:t xml:space="preserve"> </w:t>
      </w:r>
      <w:r>
        <w:rPr>
          <w:color w:val="231F20"/>
          <w:spacing w:val="-8"/>
        </w:rPr>
        <w:t>,</w:t>
      </w:r>
      <w:r>
        <w:rPr>
          <w:color w:val="231F20"/>
          <w:spacing w:val="-56"/>
        </w:rPr>
        <w:t xml:space="preserve"> </w:t>
      </w:r>
      <w:r>
        <w:rPr>
          <w:color w:val="231F20"/>
          <w:spacing w:val="-8"/>
        </w:rPr>
        <w:t>及时发现不良情况进行对症处理。</w:t>
      </w:r>
    </w:p>
    <w:p>
      <w:pPr>
        <w:pStyle w:val="BodyText"/>
        <w:ind w:left="615" w:right="238" w:firstLine="16"/>
        <w:spacing w:before="47" w:line="252" w:lineRule="auto"/>
        <w:rPr/>
      </w:pPr>
      <w:r>
        <w:rPr>
          <w:rFonts w:ascii="Microsoft YaHei" w:hAnsi="Microsoft YaHei" w:eastAsia="Microsoft YaHei" w:cs="Microsoft YaHei"/>
          <w:color w:val="231F20"/>
          <w:spacing w:val="-1"/>
        </w:rPr>
        <w:t>1.</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1"/>
        </w:rPr>
        <w:t>4   </w:t>
      </w:r>
      <w:r>
        <w:rPr>
          <w:color w:val="231F20"/>
          <w:spacing w:val="-1"/>
        </w:rPr>
        <w:t>观察指标及判定指标  观察并比较两组患者的临</w:t>
      </w:r>
      <w:r>
        <w:rPr>
          <w:color w:val="231F20"/>
        </w:rPr>
        <w:t xml:space="preserve"> </w:t>
      </w:r>
      <w:r>
        <w:rPr>
          <w:color w:val="231F20"/>
          <w:spacing w:val="1"/>
        </w:rPr>
        <w:t>床疗效、不良反应发生情况。疗效判定标准</w:t>
      </w:r>
      <w:r>
        <w:rPr>
          <w:color w:val="231F20"/>
          <w:spacing w:val="-21"/>
        </w:rPr>
        <w:t xml:space="preserve"> </w:t>
      </w:r>
      <w:r>
        <w:rPr>
          <w:color w:val="231F20"/>
          <w:spacing w:val="1"/>
        </w:rPr>
        <w:t>：治疗后</w:t>
      </w:r>
      <w:r>
        <w:rPr>
          <w:color w:val="231F20"/>
        </w:rPr>
        <w:t xml:space="preserve"> </w:t>
      </w:r>
      <w:r>
        <w:rPr>
          <w:color w:val="231F20"/>
          <w:spacing w:val="2"/>
        </w:rPr>
        <w:t>临床症状及体征完全消失</w:t>
      </w:r>
      <w:r>
        <w:rPr>
          <w:color w:val="231F20"/>
          <w:spacing w:val="-22"/>
        </w:rPr>
        <w:t xml:space="preserve"> </w:t>
      </w:r>
      <w:r>
        <w:rPr>
          <w:color w:val="231F20"/>
          <w:spacing w:val="2"/>
        </w:rPr>
        <w:t>,</w:t>
      </w:r>
      <w:r>
        <w:rPr>
          <w:color w:val="231F20"/>
          <w:spacing w:val="-24"/>
        </w:rPr>
        <w:t xml:space="preserve"> </w:t>
      </w:r>
      <w:r>
        <w:rPr>
          <w:color w:val="231F20"/>
          <w:spacing w:val="2"/>
        </w:rPr>
        <w:t>未见不良反应情况发生为</w:t>
      </w:r>
      <w:r>
        <w:rPr>
          <w:color w:val="231F20"/>
        </w:rPr>
        <w:t xml:space="preserve"> </w:t>
      </w:r>
      <w:r>
        <w:rPr>
          <w:color w:val="231F20"/>
          <w:spacing w:val="-9"/>
        </w:rPr>
        <w:t>痊愈</w:t>
      </w:r>
      <w:r>
        <w:rPr>
          <w:color w:val="231F20"/>
          <w:spacing w:val="-31"/>
        </w:rPr>
        <w:t xml:space="preserve"> </w:t>
      </w:r>
      <w:r>
        <w:rPr>
          <w:color w:val="231F20"/>
          <w:spacing w:val="-9"/>
        </w:rPr>
        <w:t>；治疗后</w:t>
      </w:r>
      <w:r>
        <w:rPr>
          <w:color w:val="231F20"/>
          <w:spacing w:val="-40"/>
        </w:rPr>
        <w:t xml:space="preserve"> </w:t>
      </w:r>
      <w:r>
        <w:rPr>
          <w:color w:val="231F20"/>
          <w:spacing w:val="-9"/>
        </w:rPr>
        <w:t>,</w:t>
      </w:r>
      <w:r>
        <w:rPr>
          <w:color w:val="231F20"/>
          <w:spacing w:val="-31"/>
        </w:rPr>
        <w:t xml:space="preserve"> </w:t>
      </w:r>
      <w:r>
        <w:rPr>
          <w:color w:val="231F20"/>
          <w:spacing w:val="-9"/>
        </w:rPr>
        <w:t>临床症状及体征有明显缓解</w:t>
      </w:r>
      <w:r>
        <w:rPr>
          <w:color w:val="231F20"/>
          <w:spacing w:val="-39"/>
        </w:rPr>
        <w:t xml:space="preserve"> </w:t>
      </w:r>
      <w:r>
        <w:rPr>
          <w:color w:val="231F20"/>
          <w:spacing w:val="-9"/>
        </w:rPr>
        <w:t>,</w:t>
      </w:r>
      <w:r>
        <w:rPr>
          <w:color w:val="231F20"/>
          <w:spacing w:val="-42"/>
        </w:rPr>
        <w:t xml:space="preserve"> </w:t>
      </w:r>
      <w:r>
        <w:rPr>
          <w:color w:val="231F20"/>
          <w:spacing w:val="-9"/>
        </w:rPr>
        <w:t>未发现有</w:t>
      </w:r>
    </w:p>
    <w:p>
      <w:pPr>
        <w:spacing w:line="14" w:lineRule="auto"/>
        <w:rPr>
          <w:rFonts w:ascii="Arial"/>
          <w:sz w:val="2"/>
        </w:rPr>
      </w:pPr>
      <w:r>
        <w:rPr>
          <w:rFonts w:ascii="Arial" w:hAnsi="Arial" w:eastAsia="Arial" w:cs="Arial"/>
          <w:sz w:val="2"/>
          <w:szCs w:val="2"/>
        </w:rPr>
        <w:br w:type="column"/>
      </w:r>
    </w:p>
    <w:p>
      <w:pPr>
        <w:pStyle w:val="BodyText"/>
        <w:ind w:left="6" w:firstLine="15"/>
        <w:spacing w:before="41" w:line="273" w:lineRule="auto"/>
        <w:jc w:val="both"/>
        <w:rPr/>
      </w:pPr>
      <w:r>
        <w:rPr>
          <w:color w:val="231F20"/>
          <w:spacing w:val="-6"/>
        </w:rPr>
        <w:t>明显不良反应为显效</w:t>
      </w:r>
      <w:r>
        <w:rPr>
          <w:color w:val="231F20"/>
          <w:spacing w:val="-33"/>
        </w:rPr>
        <w:t xml:space="preserve"> </w:t>
      </w:r>
      <w:r>
        <w:rPr>
          <w:color w:val="231F20"/>
          <w:spacing w:val="-6"/>
        </w:rPr>
        <w:t>；治疗后临床症状及体征有变化</w:t>
      </w:r>
      <w:r>
        <w:rPr>
          <w:color w:val="231F20"/>
          <w:spacing w:val="-39"/>
        </w:rPr>
        <w:t xml:space="preserve"> </w:t>
      </w:r>
      <w:r>
        <w:rPr>
          <w:color w:val="231F20"/>
          <w:spacing w:val="-6"/>
        </w:rPr>
        <w:t>,</w:t>
      </w:r>
      <w:r>
        <w:rPr>
          <w:color w:val="231F20"/>
        </w:rPr>
        <w:t xml:space="preserve">  </w:t>
      </w:r>
      <w:r>
        <w:rPr>
          <w:color w:val="231F20"/>
          <w:spacing w:val="1"/>
        </w:rPr>
        <w:t>出现轻微不良反应为有效</w:t>
      </w:r>
      <w:r>
        <w:rPr>
          <w:color w:val="231F20"/>
          <w:spacing w:val="-25"/>
        </w:rPr>
        <w:t xml:space="preserve"> </w:t>
      </w:r>
      <w:r>
        <w:rPr>
          <w:color w:val="231F20"/>
          <w:spacing w:val="1"/>
        </w:rPr>
        <w:t>；治疗后临床症状及体征无</w:t>
      </w:r>
      <w:r>
        <w:rPr>
          <w:color w:val="231F20"/>
        </w:rPr>
        <w:t xml:space="preserve">  </w:t>
      </w:r>
      <w:r>
        <w:rPr>
          <w:color w:val="231F20"/>
          <w:spacing w:val="-2"/>
        </w:rPr>
        <w:t>改善或无变化</w:t>
      </w:r>
      <w:r>
        <w:rPr>
          <w:color w:val="231F20"/>
          <w:spacing w:val="-39"/>
        </w:rPr>
        <w:t xml:space="preserve"> </w:t>
      </w:r>
      <w:r>
        <w:rPr>
          <w:color w:val="231F20"/>
          <w:spacing w:val="-2"/>
        </w:rPr>
        <w:t>,</w:t>
      </w:r>
      <w:r>
        <w:rPr>
          <w:color w:val="231F20"/>
          <w:spacing w:val="-28"/>
        </w:rPr>
        <w:t xml:space="preserve"> </w:t>
      </w:r>
      <w:r>
        <w:rPr>
          <w:color w:val="231F20"/>
          <w:spacing w:val="-2"/>
        </w:rPr>
        <w:t>甚至加重为无效。治疗总有效率</w:t>
      </w:r>
      <w:r>
        <w:rPr>
          <w:color w:val="231F20"/>
          <w:spacing w:val="-41"/>
        </w:rPr>
        <w:t xml:space="preserve"> </w:t>
      </w:r>
      <w:r>
        <w:rPr>
          <w:color w:val="231F20"/>
          <w:spacing w:val="-2"/>
        </w:rPr>
        <w:t>=(</w:t>
      </w:r>
      <w:r>
        <w:rPr>
          <w:color w:val="231F20"/>
          <w:spacing w:val="-45"/>
        </w:rPr>
        <w:t xml:space="preserve"> </w:t>
      </w:r>
      <w:r>
        <w:rPr>
          <w:color w:val="231F20"/>
          <w:spacing w:val="-2"/>
        </w:rPr>
        <w:t>痊</w:t>
      </w:r>
      <w:r>
        <w:rPr>
          <w:color w:val="231F20"/>
        </w:rPr>
        <w:t xml:space="preserve">  </w:t>
      </w:r>
      <w:r>
        <w:rPr>
          <w:color w:val="231F20"/>
          <w:spacing w:val="4"/>
        </w:rPr>
        <w:t>愈</w:t>
      </w:r>
      <w:r>
        <w:rPr>
          <w:color w:val="231F20"/>
          <w:spacing w:val="-32"/>
        </w:rPr>
        <w:t xml:space="preserve"> </w:t>
      </w:r>
      <w:r>
        <w:rPr>
          <w:color w:val="231F20"/>
          <w:spacing w:val="4"/>
        </w:rPr>
        <w:t>+</w:t>
      </w:r>
      <w:r>
        <w:rPr>
          <w:color w:val="231F20"/>
          <w:spacing w:val="-40"/>
        </w:rPr>
        <w:t xml:space="preserve"> </w:t>
      </w:r>
      <w:r>
        <w:rPr>
          <w:color w:val="231F20"/>
          <w:spacing w:val="4"/>
        </w:rPr>
        <w:t>显效</w:t>
      </w:r>
      <w:r>
        <w:rPr>
          <w:color w:val="231F20"/>
          <w:spacing w:val="-36"/>
        </w:rPr>
        <w:t xml:space="preserve"> </w:t>
      </w:r>
      <w:r>
        <w:rPr>
          <w:color w:val="231F20"/>
          <w:spacing w:val="4"/>
        </w:rPr>
        <w:t>+</w:t>
      </w:r>
      <w:r>
        <w:rPr>
          <w:color w:val="231F20"/>
          <w:spacing w:val="-40"/>
        </w:rPr>
        <w:t xml:space="preserve"> </w:t>
      </w:r>
      <w:r>
        <w:rPr>
          <w:color w:val="231F20"/>
          <w:spacing w:val="4"/>
        </w:rPr>
        <w:t>有效</w:t>
      </w:r>
      <w:r>
        <w:rPr>
          <w:color w:val="231F20"/>
          <w:spacing w:val="-43"/>
        </w:rPr>
        <w:t xml:space="preserve"> </w:t>
      </w:r>
      <w:r>
        <w:rPr>
          <w:color w:val="231F20"/>
          <w:spacing w:val="4"/>
        </w:rPr>
        <w:t>)/</w:t>
      </w:r>
      <w:r>
        <w:rPr>
          <w:color w:val="231F20"/>
          <w:spacing w:val="-34"/>
        </w:rPr>
        <w:t xml:space="preserve"> </w:t>
      </w:r>
      <w:r>
        <w:rPr>
          <w:color w:val="231F20"/>
          <w:spacing w:val="4"/>
        </w:rPr>
        <w:t>总例数 ×100%。不良反应口渴、</w:t>
      </w:r>
      <w:r>
        <w:rPr>
          <w:color w:val="231F20"/>
        </w:rPr>
        <w:t xml:space="preserve"> </w:t>
      </w:r>
      <w:r>
        <w:rPr>
          <w:color w:val="231F20"/>
          <w:spacing w:val="-2"/>
        </w:rPr>
        <w:t>呼吸困难、头晕、口腔溃疡等。</w:t>
      </w:r>
    </w:p>
    <w:p>
      <w:pPr>
        <w:pStyle w:val="BodyText"/>
        <w:ind w:right="4" w:firstLine="20"/>
        <w:spacing w:before="3" w:line="239" w:lineRule="auto"/>
        <w:jc w:val="both"/>
        <w:rPr/>
      </w:pPr>
      <w:r>
        <w:rPr>
          <w:rFonts w:ascii="Microsoft YaHei" w:hAnsi="Microsoft YaHei" w:eastAsia="Microsoft YaHei" w:cs="Microsoft YaHei"/>
          <w:color w:val="231F20"/>
        </w:rPr>
        <w:t>1. 5</w:t>
      </w:r>
      <w:r>
        <w:rPr>
          <w:rFonts w:ascii="Microsoft YaHei" w:hAnsi="Microsoft YaHei" w:eastAsia="Microsoft YaHei" w:cs="Microsoft YaHei"/>
          <w:color w:val="231F20"/>
          <w:spacing w:val="16"/>
        </w:rPr>
        <w:t xml:space="preserve">   </w:t>
      </w:r>
      <w:r>
        <w:rPr>
          <w:color w:val="231F20"/>
        </w:rPr>
        <w:t>统计学方法  采用</w:t>
      </w:r>
      <w:r>
        <w:rPr>
          <w:color w:val="231F20"/>
          <w:spacing w:val="-41"/>
        </w:rPr>
        <w:t xml:space="preserve"> </w:t>
      </w:r>
      <w:r>
        <w:rPr>
          <w:color w:val="231F20"/>
        </w:rPr>
        <w:t>SPSS22.0</w:t>
      </w:r>
      <w:r>
        <w:rPr>
          <w:color w:val="231F20"/>
          <w:spacing w:val="-43"/>
        </w:rPr>
        <w:t xml:space="preserve"> </w:t>
      </w:r>
      <w:r>
        <w:rPr>
          <w:color w:val="231F20"/>
        </w:rPr>
        <w:t>统计学软件进行数 </w:t>
      </w:r>
      <w:r>
        <w:rPr>
          <w:color w:val="231F20"/>
          <w:spacing w:val="-13"/>
        </w:rPr>
        <w:t>据统计分析。计量资料以均数 ±</w:t>
      </w:r>
      <w:r>
        <w:rPr>
          <w:color w:val="231F20"/>
          <w:spacing w:val="-29"/>
        </w:rPr>
        <w:t xml:space="preserve"> </w:t>
      </w:r>
      <w:r>
        <w:rPr>
          <w:color w:val="231F20"/>
          <w:spacing w:val="-13"/>
        </w:rPr>
        <w:t>标准差</w:t>
      </w:r>
      <w:r>
        <w:rPr>
          <w:color w:val="231F20"/>
          <w:spacing w:val="-25"/>
        </w:rPr>
        <w:t xml:space="preserve"> </w:t>
      </w:r>
      <w:r>
        <w:rPr>
          <w:color w:val="231F20"/>
          <w:spacing w:val="-13"/>
        </w:rPr>
        <w:t>(</w:t>
      </w:r>
      <w:r>
        <w:rPr>
          <w:color w:val="231F20"/>
          <w:spacing w:val="-38"/>
        </w:rPr>
        <w:t xml:space="preserve"> </w:t>
      </w:r>
      <w:r>
        <w:rPr>
          <w:rFonts w:ascii="Times New Roman" w:hAnsi="Times New Roman" w:eastAsia="Times New Roman" w:cs="Times New Roman"/>
          <w:color w:val="231F20"/>
          <w:spacing w:val="-13"/>
        </w:rPr>
        <w:t>x</w:t>
      </w:r>
      <w:r>
        <w:rPr>
          <w:color w:val="231F20"/>
          <w:spacing w:val="-13"/>
          <w:position w:val="8"/>
        </w:rPr>
        <w:t>-</w:t>
      </w:r>
      <w:r>
        <w:rPr>
          <w:color w:val="231F20"/>
          <w:spacing w:val="-47"/>
          <w:position w:val="8"/>
        </w:rPr>
        <w:t xml:space="preserve"> </w:t>
      </w:r>
      <w:r>
        <w:rPr>
          <w:color w:val="231F20"/>
          <w:spacing w:val="-13"/>
        </w:rPr>
        <w:t>±</w:t>
      </w:r>
      <w:r>
        <w:rPr>
          <w:rFonts w:ascii="Times New Roman" w:hAnsi="Times New Roman" w:eastAsia="Times New Roman" w:cs="Times New Roman"/>
          <w:color w:val="231F20"/>
          <w:spacing w:val="-13"/>
        </w:rPr>
        <w:t>s</w:t>
      </w:r>
      <w:r>
        <w:rPr>
          <w:color w:val="231F20"/>
          <w:spacing w:val="-13"/>
        </w:rPr>
        <w:t>)</w:t>
      </w:r>
      <w:r>
        <w:rPr>
          <w:color w:val="231F20"/>
          <w:spacing w:val="-44"/>
        </w:rPr>
        <w:t xml:space="preserve"> </w:t>
      </w:r>
      <w:r>
        <w:rPr>
          <w:color w:val="231F20"/>
          <w:spacing w:val="-13"/>
        </w:rPr>
        <w:t>表示</w:t>
      </w:r>
      <w:r>
        <w:rPr>
          <w:color w:val="231F20"/>
          <w:spacing w:val="-39"/>
        </w:rPr>
        <w:t xml:space="preserve"> </w:t>
      </w:r>
      <w:r>
        <w:rPr>
          <w:color w:val="231F20"/>
          <w:spacing w:val="-13"/>
        </w:rPr>
        <w:t>,</w:t>
      </w:r>
      <w:r>
        <w:rPr>
          <w:color w:val="231F20"/>
        </w:rPr>
        <w:t xml:space="preserve"> </w:t>
      </w:r>
      <w:r>
        <w:rPr>
          <w:color w:val="231F20"/>
          <w:spacing w:val="-5"/>
        </w:rPr>
        <w:t>采用</w:t>
      </w:r>
      <w:r>
        <w:rPr>
          <w:color w:val="231F20"/>
          <w:spacing w:val="-44"/>
        </w:rPr>
        <w:t xml:space="preserve"> </w:t>
      </w:r>
      <w:r>
        <w:rPr>
          <w:rFonts w:ascii="Times New Roman" w:hAnsi="Times New Roman" w:eastAsia="Times New Roman" w:cs="Times New Roman"/>
          <w:color w:val="231F20"/>
          <w:spacing w:val="-5"/>
        </w:rPr>
        <w:t>t </w:t>
      </w:r>
      <w:r>
        <w:rPr>
          <w:color w:val="231F20"/>
          <w:spacing w:val="-5"/>
        </w:rPr>
        <w:t>检验</w:t>
      </w:r>
      <w:r>
        <w:rPr>
          <w:color w:val="231F20"/>
          <w:spacing w:val="-41"/>
        </w:rPr>
        <w:t xml:space="preserve"> </w:t>
      </w:r>
      <w:r>
        <w:rPr>
          <w:color w:val="231F20"/>
          <w:spacing w:val="-5"/>
        </w:rPr>
        <w:t>；计数资料以率</w:t>
      </w:r>
      <w:r>
        <w:rPr>
          <w:color w:val="231F20"/>
          <w:spacing w:val="-38"/>
        </w:rPr>
        <w:t xml:space="preserve"> </w:t>
      </w:r>
      <w:r>
        <w:rPr>
          <w:color w:val="231F20"/>
          <w:spacing w:val="-5"/>
        </w:rPr>
        <w:t>(%)</w:t>
      </w:r>
      <w:r>
        <w:rPr>
          <w:color w:val="231F20"/>
          <w:spacing w:val="-42"/>
        </w:rPr>
        <w:t xml:space="preserve"> </w:t>
      </w:r>
      <w:r>
        <w:rPr>
          <w:color w:val="231F20"/>
          <w:spacing w:val="-5"/>
        </w:rPr>
        <w:t>表示</w:t>
      </w:r>
      <w:r>
        <w:rPr>
          <w:color w:val="231F20"/>
          <w:spacing w:val="-37"/>
        </w:rPr>
        <w:t xml:space="preserve"> </w:t>
      </w:r>
      <w:r>
        <w:rPr>
          <w:color w:val="231F20"/>
          <w:spacing w:val="-5"/>
        </w:rPr>
        <w:t>,</w:t>
      </w:r>
      <w:r>
        <w:rPr>
          <w:color w:val="231F20"/>
          <w:spacing w:val="-20"/>
        </w:rPr>
        <w:t xml:space="preserve"> </w:t>
      </w:r>
      <w:r>
        <w:rPr>
          <w:color w:val="231F20"/>
          <w:spacing w:val="-5"/>
        </w:rPr>
        <w:t>采用 </w:t>
      </w:r>
      <w:r>
        <w:rPr>
          <w:i/>
          <w:iCs/>
          <w:color w:val="231F20"/>
          <w:spacing w:val="-5"/>
        </w:rPr>
        <w:t>χ</w:t>
      </w:r>
      <w:r>
        <w:rPr>
          <w:sz w:val="11"/>
          <w:szCs w:val="11"/>
          <w:color w:val="231F20"/>
          <w:spacing w:val="-6"/>
          <w:position w:val="9"/>
        </w:rPr>
        <w:t>2</w:t>
      </w:r>
      <w:r>
        <w:rPr>
          <w:sz w:val="11"/>
          <w:szCs w:val="11"/>
          <w:color w:val="231F20"/>
          <w:spacing w:val="27"/>
          <w:position w:val="9"/>
        </w:rPr>
        <w:t xml:space="preserve"> </w:t>
      </w:r>
      <w:r>
        <w:rPr>
          <w:color w:val="231F20"/>
          <w:spacing w:val="-6"/>
        </w:rPr>
        <w:t>检验。</w:t>
      </w:r>
      <w:r>
        <w:rPr>
          <w:color w:val="231F20"/>
        </w:rPr>
        <w:t xml:space="preserve"> </w:t>
      </w:r>
      <w:r>
        <w:rPr>
          <w:rFonts w:ascii="Times New Roman" w:hAnsi="Times New Roman" w:eastAsia="Times New Roman" w:cs="Times New Roman"/>
          <w:color w:val="231F20"/>
          <w:spacing w:val="-4"/>
        </w:rPr>
        <w:t>P&lt;</w:t>
      </w:r>
      <w:r>
        <w:rPr>
          <w:color w:val="231F20"/>
          <w:spacing w:val="-4"/>
        </w:rPr>
        <w:t>0.05</w:t>
      </w:r>
      <w:r>
        <w:rPr>
          <w:color w:val="231F20"/>
          <w:spacing w:val="-45"/>
        </w:rPr>
        <w:t xml:space="preserve"> </w:t>
      </w:r>
      <w:r>
        <w:rPr>
          <w:color w:val="231F20"/>
          <w:spacing w:val="-4"/>
        </w:rPr>
        <w:t>表示差异具有统计学意义。</w:t>
      </w:r>
    </w:p>
    <w:p>
      <w:pPr>
        <w:ind w:left="10"/>
        <w:spacing w:before="1" w:line="20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2</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8"/>
        </w:rPr>
        <w:t>结果</w:t>
      </w:r>
    </w:p>
    <w:p>
      <w:pPr>
        <w:pStyle w:val="BodyText"/>
        <w:ind w:left="3" w:firstLine="6"/>
        <w:spacing w:before="2" w:line="264" w:lineRule="auto"/>
        <w:jc w:val="both"/>
        <w:rPr/>
      </w:pPr>
      <w:r>
        <w:rPr>
          <w:rFonts w:ascii="Microsoft YaHei" w:hAnsi="Microsoft YaHei" w:eastAsia="Microsoft YaHei" w:cs="Microsoft YaHei"/>
          <w:color w:val="231F20"/>
          <w:spacing w:val="-5"/>
        </w:rPr>
        <w:t>2.</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5"/>
        </w:rPr>
        <w:t>1   </w:t>
      </w:r>
      <w:r>
        <w:rPr>
          <w:color w:val="231F20"/>
          <w:spacing w:val="-5"/>
        </w:rPr>
        <w:t>两组临床疗效比较</w:t>
      </w:r>
      <w:r>
        <w:rPr>
          <w:color w:val="231F20"/>
          <w:spacing w:val="4"/>
        </w:rPr>
        <w:t xml:space="preserve">  </w:t>
      </w:r>
      <w:r>
        <w:rPr>
          <w:color w:val="231F20"/>
          <w:spacing w:val="-5"/>
        </w:rPr>
        <w:t>观察组痊愈</w:t>
      </w:r>
      <w:r>
        <w:rPr>
          <w:color w:val="231F20"/>
          <w:spacing w:val="-41"/>
        </w:rPr>
        <w:t xml:space="preserve"> </w:t>
      </w:r>
      <w:r>
        <w:rPr>
          <w:color w:val="231F20"/>
          <w:spacing w:val="-5"/>
        </w:rPr>
        <w:t>395</w:t>
      </w:r>
      <w:r>
        <w:rPr>
          <w:color w:val="231F20"/>
          <w:spacing w:val="-45"/>
        </w:rPr>
        <w:t xml:space="preserve"> </w:t>
      </w:r>
      <w:r>
        <w:rPr>
          <w:color w:val="231F20"/>
          <w:spacing w:val="-5"/>
        </w:rPr>
        <w:t>例</w:t>
      </w:r>
      <w:r>
        <w:rPr>
          <w:color w:val="231F20"/>
          <w:spacing w:val="-40"/>
        </w:rPr>
        <w:t xml:space="preserve"> </w:t>
      </w:r>
      <w:r>
        <w:rPr>
          <w:color w:val="231F20"/>
          <w:spacing w:val="-5"/>
        </w:rPr>
        <w:t>(39.5%)、</w:t>
      </w:r>
      <w:r>
        <w:rPr>
          <w:color w:val="231F20"/>
        </w:rPr>
        <w:t xml:space="preserve"> </w:t>
      </w:r>
      <w:r>
        <w:rPr>
          <w:color w:val="231F20"/>
          <w:spacing w:val="-6"/>
        </w:rPr>
        <w:t>显效</w:t>
      </w:r>
      <w:r>
        <w:rPr>
          <w:color w:val="231F20"/>
          <w:spacing w:val="-35"/>
        </w:rPr>
        <w:t xml:space="preserve"> </w:t>
      </w:r>
      <w:r>
        <w:rPr>
          <w:color w:val="231F20"/>
          <w:spacing w:val="-6"/>
        </w:rPr>
        <w:t>311</w:t>
      </w:r>
      <w:r>
        <w:rPr>
          <w:color w:val="231F20"/>
          <w:spacing w:val="-39"/>
        </w:rPr>
        <w:t xml:space="preserve"> </w:t>
      </w:r>
      <w:r>
        <w:rPr>
          <w:color w:val="231F20"/>
          <w:spacing w:val="-6"/>
        </w:rPr>
        <w:t>例</w:t>
      </w:r>
      <w:r>
        <w:rPr>
          <w:color w:val="231F20"/>
          <w:spacing w:val="-35"/>
        </w:rPr>
        <w:t xml:space="preserve"> </w:t>
      </w:r>
      <w:r>
        <w:rPr>
          <w:color w:val="231F20"/>
          <w:spacing w:val="-6"/>
        </w:rPr>
        <w:t>(31.1%)、</w:t>
      </w:r>
      <w:r>
        <w:rPr>
          <w:color w:val="231F20"/>
          <w:spacing w:val="-52"/>
        </w:rPr>
        <w:t xml:space="preserve"> </w:t>
      </w:r>
      <w:r>
        <w:rPr>
          <w:color w:val="231F20"/>
          <w:spacing w:val="-6"/>
        </w:rPr>
        <w:t>有效</w:t>
      </w:r>
      <w:r>
        <w:rPr>
          <w:color w:val="231F20"/>
          <w:spacing w:val="-38"/>
        </w:rPr>
        <w:t xml:space="preserve"> </w:t>
      </w:r>
      <w:r>
        <w:rPr>
          <w:color w:val="231F20"/>
          <w:spacing w:val="-6"/>
        </w:rPr>
        <w:t>292</w:t>
      </w:r>
      <w:r>
        <w:rPr>
          <w:color w:val="231F20"/>
          <w:spacing w:val="-39"/>
        </w:rPr>
        <w:t xml:space="preserve"> </w:t>
      </w:r>
      <w:r>
        <w:rPr>
          <w:color w:val="231F20"/>
          <w:spacing w:val="-6"/>
        </w:rPr>
        <w:t>例</w:t>
      </w:r>
      <w:r>
        <w:rPr>
          <w:color w:val="231F20"/>
          <w:spacing w:val="-35"/>
        </w:rPr>
        <w:t xml:space="preserve"> </w:t>
      </w:r>
      <w:r>
        <w:rPr>
          <w:color w:val="231F20"/>
          <w:spacing w:val="-6"/>
        </w:rPr>
        <w:t>(29.2%)、</w:t>
      </w:r>
      <w:r>
        <w:rPr>
          <w:color w:val="231F20"/>
          <w:spacing w:val="-53"/>
        </w:rPr>
        <w:t xml:space="preserve"> </w:t>
      </w:r>
      <w:r>
        <w:rPr>
          <w:color w:val="231F20"/>
          <w:spacing w:val="-6"/>
        </w:rPr>
        <w:t>无</w:t>
      </w:r>
      <w:r>
        <w:rPr>
          <w:color w:val="231F20"/>
          <w:spacing w:val="-7"/>
        </w:rPr>
        <w:t>效</w:t>
      </w:r>
      <w:r>
        <w:rPr>
          <w:color w:val="231F20"/>
          <w:spacing w:val="-39"/>
        </w:rPr>
        <w:t xml:space="preserve"> </w:t>
      </w:r>
      <w:r>
        <w:rPr>
          <w:color w:val="231F20"/>
          <w:spacing w:val="-7"/>
        </w:rPr>
        <w:t>2</w:t>
      </w:r>
      <w:r>
        <w:rPr>
          <w:color w:val="231F20"/>
          <w:spacing w:val="-38"/>
        </w:rPr>
        <w:t xml:space="preserve"> </w:t>
      </w:r>
      <w:r>
        <w:rPr>
          <w:color w:val="231F20"/>
          <w:spacing w:val="-7"/>
        </w:rPr>
        <w:t>例</w:t>
      </w:r>
      <w:r>
        <w:rPr>
          <w:color w:val="231F20"/>
        </w:rPr>
        <w:t xml:space="preserve">  </w:t>
      </w:r>
      <w:r>
        <w:rPr>
          <w:color w:val="231F20"/>
          <w:spacing w:val="-8"/>
        </w:rPr>
        <w:t>(0.2%),</w:t>
      </w:r>
      <w:r>
        <w:rPr>
          <w:color w:val="231F20"/>
          <w:spacing w:val="-25"/>
        </w:rPr>
        <w:t xml:space="preserve"> </w:t>
      </w:r>
      <w:r>
        <w:rPr>
          <w:color w:val="231F20"/>
          <w:spacing w:val="-8"/>
        </w:rPr>
        <w:t>治疗总有效率为</w:t>
      </w:r>
      <w:r>
        <w:rPr>
          <w:color w:val="231F20"/>
          <w:spacing w:val="-43"/>
        </w:rPr>
        <w:t xml:space="preserve"> </w:t>
      </w:r>
      <w:r>
        <w:rPr>
          <w:color w:val="231F20"/>
          <w:spacing w:val="-8"/>
        </w:rPr>
        <w:t>99.8%(998/10</w:t>
      </w:r>
      <w:r>
        <w:rPr>
          <w:color w:val="231F20"/>
          <w:spacing w:val="-9"/>
        </w:rPr>
        <w:t>00)</w:t>
      </w:r>
      <w:r>
        <w:rPr>
          <w:color w:val="231F20"/>
          <w:spacing w:val="-41"/>
        </w:rPr>
        <w:t xml:space="preserve"> </w:t>
      </w:r>
      <w:r>
        <w:rPr>
          <w:color w:val="231F20"/>
          <w:spacing w:val="-9"/>
        </w:rPr>
        <w:t>；对照组痊愈</w:t>
      </w:r>
      <w:r>
        <w:rPr>
          <w:color w:val="231F20"/>
        </w:rPr>
        <w:t xml:space="preserve">  </w:t>
      </w:r>
      <w:r>
        <w:rPr>
          <w:color w:val="231F20"/>
          <w:spacing w:val="-8"/>
        </w:rPr>
        <w:t>254例(25.4%)、显效</w:t>
      </w:r>
      <w:r>
        <w:rPr>
          <w:color w:val="231F20"/>
          <w:spacing w:val="-48"/>
        </w:rPr>
        <w:t xml:space="preserve"> </w:t>
      </w:r>
      <w:r>
        <w:rPr>
          <w:color w:val="231F20"/>
          <w:spacing w:val="-8"/>
        </w:rPr>
        <w:t>189例(18.9%)、有效</w:t>
      </w:r>
      <w:r>
        <w:rPr>
          <w:color w:val="231F20"/>
          <w:spacing w:val="-47"/>
        </w:rPr>
        <w:t xml:space="preserve"> </w:t>
      </w:r>
      <w:r>
        <w:rPr>
          <w:color w:val="231F20"/>
          <w:spacing w:val="-8"/>
        </w:rPr>
        <w:t>143例(14.3</w:t>
      </w:r>
      <w:r>
        <w:rPr>
          <w:color w:val="231F20"/>
          <w:spacing w:val="-9"/>
        </w:rPr>
        <w:t>%)、</w:t>
      </w:r>
      <w:r>
        <w:rPr>
          <w:color w:val="231F20"/>
        </w:rPr>
        <w:t xml:space="preserve"> </w:t>
      </w:r>
      <w:r>
        <w:rPr>
          <w:color w:val="231F20"/>
          <w:spacing w:val="-8"/>
        </w:rPr>
        <w:t>无效</w:t>
      </w:r>
      <w:r>
        <w:rPr>
          <w:color w:val="231F20"/>
          <w:spacing w:val="-48"/>
        </w:rPr>
        <w:t xml:space="preserve"> </w:t>
      </w:r>
      <w:r>
        <w:rPr>
          <w:color w:val="231F20"/>
          <w:spacing w:val="-8"/>
        </w:rPr>
        <w:t>414</w:t>
      </w:r>
      <w:r>
        <w:rPr>
          <w:color w:val="231F20"/>
          <w:spacing w:val="-45"/>
        </w:rPr>
        <w:t xml:space="preserve"> </w:t>
      </w:r>
      <w:r>
        <w:rPr>
          <w:color w:val="231F20"/>
          <w:spacing w:val="-8"/>
        </w:rPr>
        <w:t>例</w:t>
      </w:r>
      <w:r>
        <w:rPr>
          <w:color w:val="231F20"/>
          <w:spacing w:val="-40"/>
        </w:rPr>
        <w:t xml:space="preserve"> </w:t>
      </w:r>
      <w:r>
        <w:rPr>
          <w:color w:val="231F20"/>
          <w:spacing w:val="-8"/>
        </w:rPr>
        <w:t>(41.4%),</w:t>
      </w:r>
      <w:r>
        <w:rPr>
          <w:color w:val="231F20"/>
          <w:spacing w:val="-30"/>
        </w:rPr>
        <w:t xml:space="preserve"> </w:t>
      </w:r>
      <w:r>
        <w:rPr>
          <w:color w:val="231F20"/>
          <w:spacing w:val="-8"/>
        </w:rPr>
        <w:t>治疗总有效率为</w:t>
      </w:r>
      <w:r>
        <w:rPr>
          <w:color w:val="231F20"/>
          <w:spacing w:val="-44"/>
        </w:rPr>
        <w:t xml:space="preserve"> </w:t>
      </w:r>
      <w:r>
        <w:rPr>
          <w:color w:val="231F20"/>
          <w:spacing w:val="-8"/>
        </w:rPr>
        <w:t>58</w:t>
      </w:r>
      <w:r>
        <w:rPr>
          <w:color w:val="231F20"/>
          <w:spacing w:val="-9"/>
        </w:rPr>
        <w:t>.6%(586/1000)。</w:t>
      </w:r>
      <w:r>
        <w:rPr>
          <w:color w:val="231F20"/>
        </w:rPr>
        <w:t xml:space="preserve"> </w:t>
      </w:r>
      <w:r>
        <w:rPr>
          <w:color w:val="231F20"/>
          <w:spacing w:val="2"/>
        </w:rPr>
        <w:t>观察组治疗总有效率明显高于对照组</w:t>
      </w:r>
      <w:r>
        <w:rPr>
          <w:color w:val="231F20"/>
          <w:spacing w:val="-21"/>
        </w:rPr>
        <w:t xml:space="preserve"> </w:t>
      </w:r>
      <w:r>
        <w:rPr>
          <w:color w:val="231F20"/>
          <w:spacing w:val="2"/>
        </w:rPr>
        <w:t>,</w:t>
      </w:r>
      <w:r>
        <w:rPr>
          <w:color w:val="231F20"/>
          <w:spacing w:val="-24"/>
        </w:rPr>
        <w:t xml:space="preserve"> </w:t>
      </w:r>
      <w:r>
        <w:rPr>
          <w:color w:val="231F20"/>
          <w:spacing w:val="2"/>
        </w:rPr>
        <w:t>差异有统计学</w:t>
      </w:r>
      <w:r>
        <w:rPr>
          <w:color w:val="231F20"/>
        </w:rPr>
        <w:t xml:space="preserve">  </w:t>
      </w:r>
      <w:r>
        <w:rPr>
          <w:color w:val="231F20"/>
          <w:spacing w:val="-28"/>
        </w:rPr>
        <w:t>意义</w:t>
      </w:r>
      <w:r>
        <w:rPr>
          <w:color w:val="231F20"/>
          <w:spacing w:val="-33"/>
        </w:rPr>
        <w:t xml:space="preserve"> </w:t>
      </w:r>
      <w:r>
        <w:rPr>
          <w:color w:val="231F20"/>
          <w:spacing w:val="-28"/>
        </w:rPr>
        <w:t>(</w:t>
      </w:r>
      <w:r>
        <w:rPr>
          <w:color w:val="231F20"/>
          <w:spacing w:val="-61"/>
        </w:rPr>
        <w:t xml:space="preserve"> </w:t>
      </w:r>
      <w:r>
        <w:rPr>
          <w:i/>
          <w:iCs/>
          <w:color w:val="231F20"/>
          <w:spacing w:val="-28"/>
        </w:rPr>
        <w:t>χ</w:t>
      </w:r>
      <w:r>
        <w:rPr>
          <w:sz w:val="11"/>
          <w:szCs w:val="11"/>
          <w:color w:val="231F20"/>
          <w:spacing w:val="-3"/>
          <w:position w:val="9"/>
        </w:rPr>
        <w:t>2</w:t>
      </w:r>
      <w:r>
        <w:rPr>
          <w:color w:val="231F20"/>
          <w:spacing w:val="-10"/>
        </w:rPr>
        <w:t>=515.200,</w:t>
      </w:r>
      <w:r>
        <w:rPr>
          <w:color w:val="231F20"/>
          <w:spacing w:val="-52"/>
        </w:rPr>
        <w:t xml:space="preserve"> </w:t>
      </w:r>
      <w:r>
        <w:rPr>
          <w:rFonts w:ascii="Times New Roman" w:hAnsi="Times New Roman" w:eastAsia="Times New Roman" w:cs="Times New Roman"/>
          <w:color w:val="231F20"/>
          <w:spacing w:val="-10"/>
        </w:rPr>
        <w:t>P&lt;</w:t>
      </w:r>
      <w:r>
        <w:rPr>
          <w:color w:val="231F20"/>
          <w:spacing w:val="-10"/>
        </w:rPr>
        <w:t>0.05)。见表</w:t>
      </w:r>
      <w:r>
        <w:rPr>
          <w:color w:val="231F20"/>
          <w:spacing w:val="-28"/>
        </w:rPr>
        <w:t xml:space="preserve"> </w:t>
      </w:r>
      <w:r>
        <w:rPr>
          <w:color w:val="231F20"/>
          <w:spacing w:val="-10"/>
        </w:rPr>
        <w:t>1。</w:t>
      </w:r>
    </w:p>
    <w:p>
      <w:pPr>
        <w:spacing w:line="264" w:lineRule="auto"/>
        <w:sectPr>
          <w:type w:val="continuous"/>
          <w:pgSz w:w="11906" w:h="16838"/>
          <w:pgMar w:top="1363" w:right="1052" w:bottom="0" w:left="407" w:header="1040" w:footer="0" w:gutter="0"/>
          <w:cols w:equalWidth="0" w:num="2">
            <w:col w:w="5558" w:space="100"/>
            <w:col w:w="4788" w:space="0"/>
          </w:cols>
        </w:sectPr>
        <w:rPr/>
      </w:pPr>
    </w:p>
    <w:p>
      <w:pPr>
        <w:pStyle w:val="BodyText"/>
        <w:ind w:left="4287"/>
        <w:spacing w:before="95" w:line="185" w:lineRule="auto"/>
        <w:outlineLvl w:val="0"/>
        <w:rPr>
          <w:sz w:val="18"/>
          <w:szCs w:val="18"/>
        </w:rPr>
      </w:pPr>
      <w:r>
        <w:rPr>
          <w:rFonts w:ascii="Microsoft YaHei" w:hAnsi="Microsoft YaHei" w:eastAsia="Microsoft YaHei" w:cs="Microsoft YaHei"/>
          <w:sz w:val="18"/>
          <w:szCs w:val="18"/>
          <w:color w:val="231F20"/>
          <w:spacing w:val="-7"/>
        </w:rPr>
        <w:t>表 1</w:t>
      </w:r>
      <w:r>
        <w:rPr>
          <w:rFonts w:ascii="Microsoft YaHei" w:hAnsi="Microsoft YaHei" w:eastAsia="Microsoft YaHei" w:cs="Microsoft YaHei"/>
          <w:sz w:val="18"/>
          <w:szCs w:val="18"/>
          <w:color w:val="231F20"/>
          <w:spacing w:val="8"/>
        </w:rPr>
        <w:t xml:space="preserve">   </w:t>
      </w:r>
      <w:r>
        <w:rPr>
          <w:sz w:val="18"/>
          <w:szCs w:val="18"/>
          <w:color w:val="231F20"/>
          <w:spacing w:val="-7"/>
        </w:rPr>
        <w:t>两组临床疗效比较</w:t>
      </w:r>
      <w:r>
        <w:rPr>
          <w:sz w:val="18"/>
          <w:szCs w:val="18"/>
          <w:color w:val="231F20"/>
          <w:spacing w:val="-36"/>
        </w:rPr>
        <w:t xml:space="preserve"> </w:t>
      </w:r>
      <w:r>
        <w:rPr>
          <w:sz w:val="18"/>
          <w:szCs w:val="18"/>
          <w:color w:val="231F20"/>
          <w:spacing w:val="-7"/>
        </w:rPr>
        <w:t>(n,</w:t>
      </w:r>
      <w:r>
        <w:rPr>
          <w:sz w:val="18"/>
          <w:szCs w:val="18"/>
          <w:color w:val="231F20"/>
          <w:spacing w:val="-38"/>
        </w:rPr>
        <w:t xml:space="preserve"> </w:t>
      </w:r>
      <w:r>
        <w:rPr>
          <w:sz w:val="18"/>
          <w:szCs w:val="18"/>
          <w:color w:val="231F20"/>
          <w:spacing w:val="-7"/>
        </w:rPr>
        <w:t>%)</w:t>
      </w:r>
    </w:p>
    <w:tbl>
      <w:tblPr>
        <w:tblStyle w:val="TableNormal"/>
        <w:tblW w:w="9751" w:type="dxa"/>
        <w:tblInd w:w="6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1"/>
        <w:gridCol w:w="1354"/>
        <w:gridCol w:w="1392"/>
        <w:gridCol w:w="1394"/>
        <w:gridCol w:w="1392"/>
        <w:gridCol w:w="1317"/>
        <w:gridCol w:w="1471"/>
      </w:tblGrid>
      <w:tr>
        <w:trPr>
          <w:trHeight w:val="295" w:hRule="atLeast"/>
        </w:trPr>
        <w:tc>
          <w:tcPr>
            <w:tcW w:w="1431" w:type="dxa"/>
            <w:vAlign w:val="top"/>
            <w:tcBorders>
              <w:bottom w:val="single" w:color="231F20" w:sz="2" w:space="0"/>
              <w:top w:val="single" w:color="231F20" w:sz="4" w:space="0"/>
            </w:tcBorders>
          </w:tcPr>
          <w:p>
            <w:pPr>
              <w:pStyle w:val="TableText"/>
              <w:ind w:left="539"/>
              <w:spacing w:before="69" w:line="212" w:lineRule="auto"/>
              <w:rPr/>
            </w:pPr>
            <w:r>
              <w:rPr>
                <w:color w:val="231F20"/>
                <w:spacing w:val="-1"/>
              </w:rPr>
              <w:t>组别</w:t>
            </w:r>
          </w:p>
        </w:tc>
        <w:tc>
          <w:tcPr>
            <w:tcW w:w="1354" w:type="dxa"/>
            <w:vAlign w:val="top"/>
            <w:tcBorders>
              <w:bottom w:val="single" w:color="231F20" w:sz="2" w:space="0"/>
              <w:top w:val="single" w:color="231F20" w:sz="4" w:space="0"/>
            </w:tcBorders>
          </w:tcPr>
          <w:p>
            <w:pPr>
              <w:pStyle w:val="TableText"/>
              <w:ind w:left="502"/>
              <w:spacing w:before="69" w:line="212" w:lineRule="auto"/>
              <w:rPr/>
            </w:pPr>
            <w:r>
              <w:rPr>
                <w:color w:val="231F20"/>
                <w:spacing w:val="-2"/>
              </w:rPr>
              <w:t>例数</w:t>
            </w:r>
          </w:p>
        </w:tc>
        <w:tc>
          <w:tcPr>
            <w:tcW w:w="1392" w:type="dxa"/>
            <w:vAlign w:val="top"/>
            <w:tcBorders>
              <w:bottom w:val="single" w:color="231F20" w:sz="2" w:space="0"/>
              <w:top w:val="single" w:color="231F20" w:sz="4" w:space="0"/>
            </w:tcBorders>
          </w:tcPr>
          <w:p>
            <w:pPr>
              <w:pStyle w:val="TableText"/>
              <w:ind w:left="540"/>
              <w:spacing w:before="72" w:line="211" w:lineRule="auto"/>
              <w:rPr/>
            </w:pPr>
            <w:r>
              <w:rPr>
                <w:color w:val="231F20"/>
                <w:spacing w:val="-1"/>
              </w:rPr>
              <w:t>痊愈</w:t>
            </w:r>
          </w:p>
        </w:tc>
        <w:tc>
          <w:tcPr>
            <w:tcW w:w="1394" w:type="dxa"/>
            <w:vAlign w:val="top"/>
            <w:tcBorders>
              <w:bottom w:val="single" w:color="231F20" w:sz="2" w:space="0"/>
              <w:top w:val="single" w:color="231F20" w:sz="4" w:space="0"/>
            </w:tcBorders>
          </w:tcPr>
          <w:p>
            <w:pPr>
              <w:pStyle w:val="TableText"/>
              <w:ind w:left="541"/>
              <w:spacing w:before="70" w:line="211" w:lineRule="auto"/>
              <w:rPr/>
            </w:pPr>
            <w:r>
              <w:rPr>
                <w:color w:val="231F20"/>
                <w:spacing w:val="-1"/>
              </w:rPr>
              <w:t>显效</w:t>
            </w:r>
          </w:p>
        </w:tc>
        <w:tc>
          <w:tcPr>
            <w:tcW w:w="1392" w:type="dxa"/>
            <w:vAlign w:val="top"/>
            <w:tcBorders>
              <w:bottom w:val="single" w:color="231F20" w:sz="2" w:space="0"/>
              <w:top w:val="single" w:color="231F20" w:sz="4" w:space="0"/>
            </w:tcBorders>
          </w:tcPr>
          <w:p>
            <w:pPr>
              <w:pStyle w:val="TableText"/>
              <w:ind w:left="540"/>
              <w:spacing w:before="70" w:line="211" w:lineRule="auto"/>
              <w:rPr/>
            </w:pPr>
            <w:r>
              <w:rPr>
                <w:color w:val="231F20"/>
                <w:spacing w:val="-1"/>
              </w:rPr>
              <w:t>有效</w:t>
            </w:r>
          </w:p>
        </w:tc>
        <w:tc>
          <w:tcPr>
            <w:tcW w:w="1317" w:type="dxa"/>
            <w:vAlign w:val="top"/>
            <w:tcBorders>
              <w:bottom w:val="single" w:color="231F20" w:sz="2" w:space="0"/>
              <w:top w:val="single" w:color="231F20" w:sz="4" w:space="0"/>
            </w:tcBorders>
          </w:tcPr>
          <w:p>
            <w:pPr>
              <w:pStyle w:val="TableText"/>
              <w:ind w:left="540"/>
              <w:spacing w:before="70" w:line="211" w:lineRule="auto"/>
              <w:rPr/>
            </w:pPr>
            <w:r>
              <w:rPr>
                <w:color w:val="231F20"/>
                <w:spacing w:val="-1"/>
              </w:rPr>
              <w:t>无效</w:t>
            </w:r>
          </w:p>
        </w:tc>
        <w:tc>
          <w:tcPr>
            <w:tcW w:w="1471" w:type="dxa"/>
            <w:vAlign w:val="top"/>
            <w:tcBorders>
              <w:bottom w:val="single" w:color="231F20" w:sz="2" w:space="0"/>
              <w:top w:val="single" w:color="231F20" w:sz="4" w:space="0"/>
            </w:tcBorders>
          </w:tcPr>
          <w:p>
            <w:pPr>
              <w:pStyle w:val="TableText"/>
              <w:ind w:left="464"/>
              <w:spacing w:before="68" w:line="214" w:lineRule="auto"/>
              <w:rPr/>
            </w:pPr>
            <w:r>
              <w:rPr>
                <w:color w:val="231F20"/>
                <w:spacing w:val="-2"/>
              </w:rPr>
              <w:t>总有效率</w:t>
            </w:r>
          </w:p>
        </w:tc>
      </w:tr>
      <w:tr>
        <w:trPr>
          <w:trHeight w:val="294" w:hRule="atLeast"/>
        </w:trPr>
        <w:tc>
          <w:tcPr>
            <w:tcW w:w="1431" w:type="dxa"/>
            <w:vAlign w:val="top"/>
            <w:tcBorders>
              <w:top w:val="single" w:color="231F20" w:sz="2" w:space="0"/>
            </w:tcBorders>
          </w:tcPr>
          <w:p>
            <w:pPr>
              <w:pStyle w:val="TableText"/>
              <w:ind w:left="462"/>
              <w:spacing w:before="70" w:line="211" w:lineRule="auto"/>
              <w:rPr/>
            </w:pPr>
            <w:r>
              <w:rPr>
                <w:color w:val="231F20"/>
                <w:spacing w:val="-2"/>
              </w:rPr>
              <w:t>观察组</w:t>
            </w:r>
          </w:p>
        </w:tc>
        <w:tc>
          <w:tcPr>
            <w:tcW w:w="1354" w:type="dxa"/>
            <w:vAlign w:val="top"/>
            <w:tcBorders>
              <w:top w:val="single" w:color="231F20" w:sz="2" w:space="0"/>
            </w:tcBorders>
          </w:tcPr>
          <w:p>
            <w:pPr>
              <w:pStyle w:val="TableText"/>
              <w:ind w:left="517"/>
              <w:spacing w:before="66" w:line="218" w:lineRule="exact"/>
              <w:rPr/>
            </w:pPr>
            <w:r>
              <w:rPr>
                <w:color w:val="231F20"/>
                <w:spacing w:val="-4"/>
                <w:position w:val="1"/>
              </w:rPr>
              <w:t>1000</w:t>
            </w:r>
          </w:p>
        </w:tc>
        <w:tc>
          <w:tcPr>
            <w:tcW w:w="1392" w:type="dxa"/>
            <w:vAlign w:val="top"/>
            <w:tcBorders>
              <w:top w:val="single" w:color="231F20" w:sz="2" w:space="0"/>
            </w:tcBorders>
          </w:tcPr>
          <w:p>
            <w:pPr>
              <w:pStyle w:val="TableText"/>
              <w:ind w:left="585"/>
              <w:spacing w:before="66" w:line="218" w:lineRule="exact"/>
              <w:rPr/>
            </w:pPr>
            <w:r>
              <w:rPr>
                <w:color w:val="231F20"/>
                <w:spacing w:val="-2"/>
                <w:position w:val="1"/>
              </w:rPr>
              <w:t>395</w:t>
            </w:r>
          </w:p>
        </w:tc>
        <w:tc>
          <w:tcPr>
            <w:tcW w:w="1394" w:type="dxa"/>
            <w:vAlign w:val="top"/>
            <w:tcBorders>
              <w:top w:val="single" w:color="231F20" w:sz="2" w:space="0"/>
            </w:tcBorders>
          </w:tcPr>
          <w:p>
            <w:pPr>
              <w:pStyle w:val="TableText"/>
              <w:ind w:left="586"/>
              <w:spacing w:before="66" w:line="218" w:lineRule="exact"/>
              <w:rPr/>
            </w:pPr>
            <w:r>
              <w:rPr>
                <w:color w:val="231F20"/>
                <w:spacing w:val="-2"/>
                <w:position w:val="1"/>
              </w:rPr>
              <w:t>311</w:t>
            </w:r>
          </w:p>
        </w:tc>
        <w:tc>
          <w:tcPr>
            <w:tcW w:w="1392" w:type="dxa"/>
            <w:vAlign w:val="top"/>
            <w:tcBorders>
              <w:top w:val="single" w:color="231F20" w:sz="2" w:space="0"/>
            </w:tcBorders>
          </w:tcPr>
          <w:p>
            <w:pPr>
              <w:pStyle w:val="TableText"/>
              <w:ind w:left="582"/>
              <w:spacing w:before="66" w:line="218" w:lineRule="exact"/>
              <w:rPr/>
            </w:pPr>
            <w:r>
              <w:rPr>
                <w:color w:val="231F20"/>
                <w:spacing w:val="-2"/>
                <w:position w:val="1"/>
              </w:rPr>
              <w:t>292</w:t>
            </w:r>
          </w:p>
        </w:tc>
        <w:tc>
          <w:tcPr>
            <w:tcW w:w="1317" w:type="dxa"/>
            <w:vAlign w:val="top"/>
            <w:tcBorders>
              <w:top w:val="single" w:color="231F20" w:sz="2" w:space="0"/>
            </w:tcBorders>
          </w:tcPr>
          <w:p>
            <w:pPr>
              <w:pStyle w:val="TableText"/>
              <w:ind w:left="663"/>
              <w:spacing w:before="66" w:line="218" w:lineRule="exact"/>
              <w:rPr/>
            </w:pPr>
            <w:r>
              <w:rPr>
                <w:color w:val="231F20"/>
                <w:position w:val="1"/>
              </w:rPr>
              <w:t>2</w:t>
            </w:r>
          </w:p>
        </w:tc>
        <w:tc>
          <w:tcPr>
            <w:tcW w:w="1471" w:type="dxa"/>
            <w:vAlign w:val="top"/>
            <w:tcBorders>
              <w:top w:val="single" w:color="231F20" w:sz="2" w:space="0"/>
            </w:tcBorders>
          </w:tcPr>
          <w:p>
            <w:pPr>
              <w:pStyle w:val="TableText"/>
              <w:ind w:left="639"/>
              <w:spacing w:before="46" w:line="238" w:lineRule="exact"/>
              <w:rPr>
                <w:sz w:val="9"/>
                <w:szCs w:val="9"/>
              </w:rPr>
            </w:pPr>
            <w:r>
              <w:rPr>
                <w:color w:val="231F20"/>
                <w:spacing w:val="-12"/>
                <w:position w:val="2"/>
              </w:rPr>
              <w:t>99.8</w:t>
            </w:r>
            <w:r>
              <w:rPr>
                <w:sz w:val="9"/>
                <w:szCs w:val="9"/>
                <w:color w:val="231F20"/>
                <w:position w:val="9"/>
              </w:rPr>
              <w:t>a</w:t>
            </w:r>
          </w:p>
        </w:tc>
      </w:tr>
      <w:tr>
        <w:trPr>
          <w:trHeight w:val="292" w:hRule="atLeast"/>
        </w:trPr>
        <w:tc>
          <w:tcPr>
            <w:tcW w:w="1431" w:type="dxa"/>
            <w:vAlign w:val="top"/>
          </w:tcPr>
          <w:p>
            <w:pPr>
              <w:pStyle w:val="TableText"/>
              <w:ind w:left="459"/>
              <w:spacing w:before="79" w:line="205" w:lineRule="auto"/>
              <w:rPr/>
            </w:pPr>
            <w:r>
              <w:rPr>
                <w:color w:val="231F20"/>
                <w:spacing w:val="-1"/>
              </w:rPr>
              <w:t>对照组</w:t>
            </w:r>
          </w:p>
        </w:tc>
        <w:tc>
          <w:tcPr>
            <w:tcW w:w="1354" w:type="dxa"/>
            <w:vAlign w:val="top"/>
          </w:tcPr>
          <w:p>
            <w:pPr>
              <w:pStyle w:val="TableText"/>
              <w:ind w:left="517"/>
              <w:spacing w:before="72" w:line="242" w:lineRule="auto"/>
              <w:rPr/>
            </w:pPr>
            <w:r>
              <w:rPr>
                <w:color w:val="231F20"/>
                <w:spacing w:val="-4"/>
              </w:rPr>
              <w:t>1000</w:t>
            </w:r>
          </w:p>
        </w:tc>
        <w:tc>
          <w:tcPr>
            <w:tcW w:w="1392" w:type="dxa"/>
            <w:vAlign w:val="top"/>
          </w:tcPr>
          <w:p>
            <w:pPr>
              <w:pStyle w:val="TableText"/>
              <w:ind w:left="582"/>
              <w:spacing w:before="72" w:line="242" w:lineRule="auto"/>
              <w:rPr/>
            </w:pPr>
            <w:r>
              <w:rPr>
                <w:color w:val="231F20"/>
                <w:spacing w:val="-2"/>
              </w:rPr>
              <w:t>254</w:t>
            </w:r>
          </w:p>
        </w:tc>
        <w:tc>
          <w:tcPr>
            <w:tcW w:w="1394" w:type="dxa"/>
            <w:vAlign w:val="top"/>
          </w:tcPr>
          <w:p>
            <w:pPr>
              <w:pStyle w:val="TableText"/>
              <w:ind w:left="596"/>
              <w:spacing w:before="72" w:line="242" w:lineRule="auto"/>
              <w:rPr/>
            </w:pPr>
            <w:r>
              <w:rPr>
                <w:color w:val="231F20"/>
                <w:spacing w:val="-5"/>
              </w:rPr>
              <w:t>189</w:t>
            </w:r>
          </w:p>
        </w:tc>
        <w:tc>
          <w:tcPr>
            <w:tcW w:w="1392" w:type="dxa"/>
            <w:vAlign w:val="top"/>
          </w:tcPr>
          <w:p>
            <w:pPr>
              <w:pStyle w:val="TableText"/>
              <w:ind w:left="595"/>
              <w:spacing w:before="72" w:line="242" w:lineRule="auto"/>
              <w:rPr/>
            </w:pPr>
            <w:r>
              <w:rPr>
                <w:color w:val="231F20"/>
                <w:spacing w:val="-5"/>
              </w:rPr>
              <w:t>143</w:t>
            </w:r>
          </w:p>
        </w:tc>
        <w:tc>
          <w:tcPr>
            <w:tcW w:w="1317" w:type="dxa"/>
            <w:vAlign w:val="top"/>
          </w:tcPr>
          <w:p>
            <w:pPr>
              <w:pStyle w:val="TableText"/>
              <w:ind w:left="581"/>
              <w:spacing w:before="72" w:line="242" w:lineRule="auto"/>
              <w:rPr/>
            </w:pPr>
            <w:r>
              <w:rPr>
                <w:color w:val="231F20"/>
                <w:spacing w:val="-1"/>
              </w:rPr>
              <w:t>414</w:t>
            </w:r>
          </w:p>
        </w:tc>
        <w:tc>
          <w:tcPr>
            <w:tcW w:w="1471" w:type="dxa"/>
            <w:vAlign w:val="top"/>
          </w:tcPr>
          <w:p>
            <w:pPr>
              <w:pStyle w:val="TableText"/>
              <w:ind w:left="640"/>
              <w:spacing w:before="72" w:line="242" w:lineRule="auto"/>
              <w:rPr/>
            </w:pPr>
            <w:r>
              <w:rPr>
                <w:color w:val="231F20"/>
                <w:spacing w:val="-9"/>
              </w:rPr>
              <w:t>58.6</w:t>
            </w:r>
          </w:p>
        </w:tc>
      </w:tr>
      <w:tr>
        <w:trPr>
          <w:trHeight w:val="322" w:hRule="atLeast"/>
        </w:trPr>
        <w:tc>
          <w:tcPr>
            <w:tcW w:w="1431" w:type="dxa"/>
            <w:vAlign w:val="top"/>
          </w:tcPr>
          <w:p>
            <w:pPr>
              <w:pStyle w:val="TableText"/>
              <w:ind w:left="632"/>
              <w:spacing w:before="61" w:line="249" w:lineRule="exact"/>
              <w:rPr>
                <w:sz w:val="9"/>
                <w:szCs w:val="9"/>
              </w:rPr>
            </w:pPr>
            <w:r>
              <w:rPr>
                <w:i/>
                <w:iCs/>
                <w:color w:val="231F20"/>
                <w:spacing w:val="-44"/>
                <w:position w:val="1"/>
              </w:rPr>
              <w:t>χ</w:t>
            </w:r>
            <w:r>
              <w:rPr>
                <w:sz w:val="9"/>
                <w:szCs w:val="9"/>
                <w:color w:val="231F20"/>
                <w:position w:val="7"/>
              </w:rPr>
              <w:t>2</w:t>
            </w:r>
          </w:p>
        </w:tc>
        <w:tc>
          <w:tcPr>
            <w:tcW w:w="1354" w:type="dxa"/>
            <w:vAlign w:val="top"/>
          </w:tcPr>
          <w:p>
            <w:pPr>
              <w:rPr>
                <w:rFonts w:ascii="Arial"/>
                <w:sz w:val="21"/>
              </w:rPr>
            </w:pPr>
            <w:r/>
          </w:p>
        </w:tc>
        <w:tc>
          <w:tcPr>
            <w:tcW w:w="1392" w:type="dxa"/>
            <w:vAlign w:val="top"/>
          </w:tcPr>
          <w:p>
            <w:pPr>
              <w:rPr>
                <w:rFonts w:ascii="Arial"/>
                <w:sz w:val="21"/>
              </w:rPr>
            </w:pPr>
            <w:r/>
          </w:p>
        </w:tc>
        <w:tc>
          <w:tcPr>
            <w:tcW w:w="1394" w:type="dxa"/>
            <w:vAlign w:val="top"/>
          </w:tcPr>
          <w:p>
            <w:pPr>
              <w:rPr>
                <w:rFonts w:ascii="Arial"/>
                <w:sz w:val="21"/>
              </w:rPr>
            </w:pPr>
            <w:r/>
          </w:p>
        </w:tc>
        <w:tc>
          <w:tcPr>
            <w:tcW w:w="1392" w:type="dxa"/>
            <w:vAlign w:val="top"/>
          </w:tcPr>
          <w:p>
            <w:pPr>
              <w:rPr>
                <w:rFonts w:ascii="Arial"/>
                <w:sz w:val="21"/>
              </w:rPr>
            </w:pPr>
            <w:r/>
          </w:p>
        </w:tc>
        <w:tc>
          <w:tcPr>
            <w:tcW w:w="1317" w:type="dxa"/>
            <w:vAlign w:val="top"/>
          </w:tcPr>
          <w:p>
            <w:pPr>
              <w:rPr>
                <w:rFonts w:ascii="Arial"/>
                <w:sz w:val="21"/>
              </w:rPr>
            </w:pPr>
            <w:r/>
          </w:p>
        </w:tc>
        <w:tc>
          <w:tcPr>
            <w:tcW w:w="1471" w:type="dxa"/>
            <w:vAlign w:val="top"/>
          </w:tcPr>
          <w:p>
            <w:pPr>
              <w:pStyle w:val="TableText"/>
              <w:ind w:left="521"/>
              <w:spacing w:before="80" w:line="231" w:lineRule="exact"/>
              <w:rPr/>
            </w:pPr>
            <w:r>
              <w:rPr>
                <w:color w:val="231F20"/>
                <w:spacing w:val="-6"/>
                <w:position w:val="1"/>
              </w:rPr>
              <w:t>515.200</w:t>
            </w:r>
          </w:p>
        </w:tc>
      </w:tr>
      <w:tr>
        <w:trPr>
          <w:trHeight w:val="287" w:hRule="atLeast"/>
        </w:trPr>
        <w:tc>
          <w:tcPr>
            <w:tcW w:w="1431" w:type="dxa"/>
            <w:vAlign w:val="top"/>
            <w:tcBorders>
              <w:bottom w:val="single" w:color="231F20" w:sz="4" w:space="0"/>
            </w:tcBorders>
          </w:tcPr>
          <w:p>
            <w:pPr>
              <w:ind w:left="647"/>
              <w:spacing w:before="89"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354" w:type="dxa"/>
            <w:vAlign w:val="top"/>
            <w:tcBorders>
              <w:bottom w:val="single" w:color="231F20" w:sz="4" w:space="0"/>
            </w:tcBorders>
          </w:tcPr>
          <w:p>
            <w:pPr>
              <w:rPr>
                <w:rFonts w:ascii="Arial"/>
                <w:sz w:val="21"/>
              </w:rPr>
            </w:pPr>
            <w:r/>
          </w:p>
        </w:tc>
        <w:tc>
          <w:tcPr>
            <w:tcW w:w="1392" w:type="dxa"/>
            <w:vAlign w:val="top"/>
            <w:tcBorders>
              <w:bottom w:val="single" w:color="231F20" w:sz="4" w:space="0"/>
            </w:tcBorders>
          </w:tcPr>
          <w:p>
            <w:pPr>
              <w:rPr>
                <w:rFonts w:ascii="Arial"/>
                <w:sz w:val="21"/>
              </w:rPr>
            </w:pPr>
            <w:r/>
          </w:p>
        </w:tc>
        <w:tc>
          <w:tcPr>
            <w:tcW w:w="1394" w:type="dxa"/>
            <w:vAlign w:val="top"/>
            <w:tcBorders>
              <w:bottom w:val="single" w:color="231F20" w:sz="4" w:space="0"/>
            </w:tcBorders>
          </w:tcPr>
          <w:p>
            <w:pPr>
              <w:rPr>
                <w:rFonts w:ascii="Arial"/>
                <w:sz w:val="21"/>
              </w:rPr>
            </w:pPr>
            <w:r/>
          </w:p>
        </w:tc>
        <w:tc>
          <w:tcPr>
            <w:tcW w:w="1392" w:type="dxa"/>
            <w:vAlign w:val="top"/>
            <w:tcBorders>
              <w:bottom w:val="single" w:color="231F20" w:sz="4" w:space="0"/>
            </w:tcBorders>
          </w:tcPr>
          <w:p>
            <w:pPr>
              <w:rPr>
                <w:rFonts w:ascii="Arial"/>
                <w:sz w:val="21"/>
              </w:rPr>
            </w:pPr>
            <w:r/>
          </w:p>
        </w:tc>
        <w:tc>
          <w:tcPr>
            <w:tcW w:w="1317" w:type="dxa"/>
            <w:vAlign w:val="top"/>
            <w:tcBorders>
              <w:bottom w:val="single" w:color="231F20" w:sz="4" w:space="0"/>
            </w:tcBorders>
          </w:tcPr>
          <w:p>
            <w:pPr>
              <w:rPr>
                <w:rFonts w:ascii="Arial"/>
                <w:sz w:val="21"/>
              </w:rPr>
            </w:pPr>
            <w:r/>
          </w:p>
        </w:tc>
        <w:tc>
          <w:tcPr>
            <w:tcW w:w="1471" w:type="dxa"/>
            <w:vAlign w:val="top"/>
            <w:tcBorders>
              <w:bottom w:val="single" w:color="231F20" w:sz="4" w:space="0"/>
            </w:tcBorders>
          </w:tcPr>
          <w:p>
            <w:pPr>
              <w:pStyle w:val="TableText"/>
              <w:ind w:left="599"/>
              <w:spacing w:before="59" w:line="218" w:lineRule="exact"/>
              <w:rPr/>
            </w:pPr>
            <w:r>
              <w:rPr>
                <w:color w:val="231F20"/>
                <w:spacing w:val="-9"/>
                <w:position w:val="1"/>
              </w:rPr>
              <w:t>&lt;0.05</w:t>
            </w:r>
          </w:p>
        </w:tc>
      </w:tr>
    </w:tbl>
    <w:p>
      <w:pPr>
        <w:spacing w:line="14" w:lineRule="auto"/>
        <w:rPr>
          <w:rFonts w:ascii="Arial"/>
          <w:sz w:val="2"/>
        </w:rPr>
      </w:pPr>
      <w:r/>
    </w:p>
    <w:p>
      <w:pPr>
        <w:spacing w:line="14" w:lineRule="auto"/>
        <w:sectPr>
          <w:type w:val="continuous"/>
          <w:pgSz w:w="11906" w:h="16838"/>
          <w:pgMar w:top="1363" w:right="1052" w:bottom="0" w:left="407" w:header="1040" w:footer="0" w:gutter="0"/>
          <w:cols w:equalWidth="0" w:num="1">
            <w:col w:w="10445" w:space="0"/>
          </w:cols>
        </w:sectPr>
        <w:rPr>
          <w:rFonts w:ascii="Arial" w:hAnsi="Arial" w:eastAsia="Arial" w:cs="Arial"/>
          <w:sz w:val="2"/>
          <w:szCs w:val="2"/>
        </w:rPr>
      </w:pPr>
    </w:p>
    <w:p>
      <w:pPr>
        <w:pStyle w:val="BodyText"/>
        <w:ind w:left="903"/>
        <w:spacing w:before="33" w:line="260" w:lineRule="exact"/>
        <w:rPr>
          <w:sz w:val="18"/>
          <w:szCs w:val="18"/>
        </w:rPr>
      </w:pPr>
      <w:r>
        <w:rPr>
          <w:sz w:val="18"/>
          <w:szCs w:val="18"/>
          <w:color w:val="231F20"/>
          <w:spacing w:val="-10"/>
          <w:position w:val="1"/>
        </w:rPr>
        <w:t>注</w:t>
      </w:r>
      <w:r>
        <w:rPr>
          <w:sz w:val="18"/>
          <w:szCs w:val="18"/>
          <w:color w:val="231F20"/>
          <w:spacing w:val="-29"/>
          <w:position w:val="1"/>
        </w:rPr>
        <w:t xml:space="preserve"> </w:t>
      </w:r>
      <w:r>
        <w:rPr>
          <w:sz w:val="18"/>
          <w:szCs w:val="18"/>
          <w:color w:val="231F20"/>
          <w:spacing w:val="-10"/>
          <w:position w:val="1"/>
        </w:rPr>
        <w:t>：与对照组比较</w:t>
      </w:r>
      <w:r>
        <w:rPr>
          <w:sz w:val="18"/>
          <w:szCs w:val="18"/>
          <w:color w:val="231F20"/>
          <w:spacing w:val="-36"/>
          <w:position w:val="1"/>
        </w:rPr>
        <w:t xml:space="preserve"> </w:t>
      </w:r>
      <w:r>
        <w:rPr>
          <w:sz w:val="18"/>
          <w:szCs w:val="18"/>
          <w:color w:val="231F20"/>
          <w:spacing w:val="-10"/>
          <w:position w:val="1"/>
        </w:rPr>
        <w:t>,</w:t>
      </w:r>
      <w:r>
        <w:rPr>
          <w:sz w:val="18"/>
          <w:szCs w:val="18"/>
          <w:color w:val="231F20"/>
          <w:spacing w:val="-43"/>
          <w:position w:val="1"/>
        </w:rPr>
        <w:t xml:space="preserve"> </w:t>
      </w:r>
      <w:r>
        <w:rPr>
          <w:sz w:val="10"/>
          <w:szCs w:val="10"/>
          <w:color w:val="231F20"/>
          <w:spacing w:val="-10"/>
          <w:position w:val="9"/>
        </w:rPr>
        <w:t>a</w:t>
      </w:r>
      <w:r>
        <w:rPr>
          <w:rFonts w:ascii="Times New Roman" w:hAnsi="Times New Roman" w:eastAsia="Times New Roman" w:cs="Times New Roman"/>
          <w:sz w:val="18"/>
          <w:szCs w:val="18"/>
          <w:color w:val="231F20"/>
          <w:spacing w:val="-10"/>
          <w:position w:val="1"/>
        </w:rPr>
        <w:t>P&lt;</w:t>
      </w:r>
      <w:r>
        <w:rPr>
          <w:sz w:val="18"/>
          <w:szCs w:val="18"/>
          <w:color w:val="231F20"/>
          <w:spacing w:val="-10"/>
          <w:position w:val="1"/>
        </w:rPr>
        <w:t>0.05</w:t>
      </w:r>
    </w:p>
    <w:p>
      <w:pPr>
        <w:pStyle w:val="BodyText"/>
        <w:ind w:left="611" w:right="162" w:firstLine="10"/>
        <w:spacing w:before="58" w:line="265" w:lineRule="auto"/>
        <w:jc w:val="both"/>
        <w:rPr/>
      </w:pPr>
      <w:r>
        <w:rPr>
          <w:rFonts w:ascii="Microsoft YaHei" w:hAnsi="Microsoft YaHei" w:eastAsia="Microsoft YaHei" w:cs="Microsoft YaHei"/>
          <w:color w:val="231F20"/>
          <w:spacing w:val="-1"/>
        </w:rPr>
        <w:t>2. 2   </w:t>
      </w:r>
      <w:r>
        <w:rPr>
          <w:color w:val="231F20"/>
          <w:spacing w:val="-1"/>
        </w:rPr>
        <w:t>两组治疗后不良反应发生情况比较  观察组不良</w:t>
      </w:r>
      <w:r>
        <w:rPr>
          <w:color w:val="231F20"/>
          <w:spacing w:val="1"/>
        </w:rPr>
        <w:t xml:space="preserve">  </w:t>
      </w:r>
      <w:r>
        <w:rPr>
          <w:color w:val="231F20"/>
          <w:spacing w:val="-5"/>
        </w:rPr>
        <w:t>反应发生率为</w:t>
      </w:r>
      <w:r>
        <w:rPr>
          <w:color w:val="231F20"/>
          <w:spacing w:val="-32"/>
        </w:rPr>
        <w:t xml:space="preserve"> </w:t>
      </w:r>
      <w:r>
        <w:rPr>
          <w:color w:val="231F20"/>
          <w:spacing w:val="-5"/>
        </w:rPr>
        <w:t>0.6%(6/1000),</w:t>
      </w:r>
      <w:r>
        <w:rPr>
          <w:color w:val="231F20"/>
          <w:spacing w:val="-26"/>
        </w:rPr>
        <w:t xml:space="preserve"> </w:t>
      </w:r>
      <w:r>
        <w:rPr>
          <w:color w:val="231F20"/>
          <w:spacing w:val="-5"/>
        </w:rPr>
        <w:t>其中口渴</w:t>
      </w:r>
      <w:r>
        <w:rPr>
          <w:color w:val="231F20"/>
          <w:spacing w:val="-44"/>
        </w:rPr>
        <w:t xml:space="preserve"> </w:t>
      </w:r>
      <w:r>
        <w:rPr>
          <w:color w:val="231F20"/>
          <w:spacing w:val="-5"/>
        </w:rPr>
        <w:t>2</w:t>
      </w:r>
      <w:r>
        <w:rPr>
          <w:color w:val="231F20"/>
          <w:spacing w:val="-43"/>
        </w:rPr>
        <w:t xml:space="preserve"> </w:t>
      </w:r>
      <w:r>
        <w:rPr>
          <w:color w:val="231F20"/>
          <w:spacing w:val="-5"/>
        </w:rPr>
        <w:t>例、呼吸困难</w:t>
      </w:r>
      <w:r>
        <w:rPr>
          <w:color w:val="231F20"/>
        </w:rPr>
        <w:t xml:space="preserve">  </w:t>
      </w:r>
      <w:r>
        <w:rPr>
          <w:color w:val="231F20"/>
        </w:rPr>
        <w:t>1</w:t>
      </w:r>
      <w:r>
        <w:rPr>
          <w:color w:val="231F20"/>
          <w:spacing w:val="-35"/>
        </w:rPr>
        <w:t xml:space="preserve"> </w:t>
      </w:r>
      <w:r>
        <w:rPr>
          <w:color w:val="231F20"/>
        </w:rPr>
        <w:t>例、头晕</w:t>
      </w:r>
      <w:r>
        <w:rPr>
          <w:color w:val="231F20"/>
          <w:spacing w:val="-34"/>
        </w:rPr>
        <w:t xml:space="preserve"> </w:t>
      </w:r>
      <w:r>
        <w:rPr>
          <w:color w:val="231F20"/>
        </w:rPr>
        <w:t>2</w:t>
      </w:r>
      <w:r>
        <w:rPr>
          <w:color w:val="231F20"/>
          <w:spacing w:val="-42"/>
        </w:rPr>
        <w:t xml:space="preserve"> </w:t>
      </w:r>
      <w:r>
        <w:rPr>
          <w:color w:val="231F20"/>
        </w:rPr>
        <w:t>例、口腔溃疡 1</w:t>
      </w:r>
      <w:r>
        <w:rPr>
          <w:color w:val="231F20"/>
          <w:spacing w:val="-42"/>
        </w:rPr>
        <w:t xml:space="preserve"> </w:t>
      </w:r>
      <w:r>
        <w:rPr>
          <w:color w:val="231F20"/>
        </w:rPr>
        <w:t>例</w:t>
      </w:r>
      <w:r>
        <w:rPr>
          <w:color w:val="231F20"/>
          <w:spacing w:val="-42"/>
        </w:rPr>
        <w:t xml:space="preserve"> </w:t>
      </w:r>
      <w:r>
        <w:rPr>
          <w:color w:val="231F20"/>
        </w:rPr>
        <w:t>；对照组不良反应发 </w:t>
      </w:r>
      <w:r>
        <w:rPr>
          <w:color w:val="231F20"/>
          <w:spacing w:val="-11"/>
        </w:rPr>
        <w:t>生率为</w:t>
      </w:r>
      <w:r>
        <w:rPr>
          <w:color w:val="231F20"/>
          <w:spacing w:val="-35"/>
        </w:rPr>
        <w:t xml:space="preserve"> </w:t>
      </w:r>
      <w:r>
        <w:rPr>
          <w:color w:val="231F20"/>
          <w:spacing w:val="-11"/>
        </w:rPr>
        <w:t>9.2%(92/1000),</w:t>
      </w:r>
      <w:r>
        <w:rPr>
          <w:color w:val="231F20"/>
          <w:spacing w:val="-48"/>
        </w:rPr>
        <w:t xml:space="preserve"> </w:t>
      </w:r>
      <w:r>
        <w:rPr>
          <w:color w:val="231F20"/>
          <w:spacing w:val="-11"/>
        </w:rPr>
        <w:t>其中口渴</w:t>
      </w:r>
      <w:r>
        <w:rPr>
          <w:color w:val="231F20"/>
          <w:spacing w:val="-44"/>
        </w:rPr>
        <w:t xml:space="preserve"> </w:t>
      </w:r>
      <w:r>
        <w:rPr>
          <w:color w:val="231F20"/>
          <w:spacing w:val="-11"/>
        </w:rPr>
        <w:t>38</w:t>
      </w:r>
      <w:r>
        <w:rPr>
          <w:color w:val="231F20"/>
          <w:spacing w:val="-47"/>
        </w:rPr>
        <w:t xml:space="preserve"> </w:t>
      </w:r>
      <w:r>
        <w:rPr>
          <w:color w:val="231F20"/>
          <w:spacing w:val="-11"/>
        </w:rPr>
        <w:t>例、呼吸困难</w:t>
      </w:r>
      <w:r>
        <w:rPr>
          <w:color w:val="231F20"/>
          <w:spacing w:val="-31"/>
        </w:rPr>
        <w:t xml:space="preserve"> </w:t>
      </w:r>
      <w:r>
        <w:rPr>
          <w:color w:val="231F20"/>
          <w:spacing w:val="-11"/>
        </w:rPr>
        <w:t>16</w:t>
      </w:r>
      <w:r>
        <w:rPr>
          <w:color w:val="231F20"/>
          <w:spacing w:val="-47"/>
        </w:rPr>
        <w:t xml:space="preserve"> </w:t>
      </w:r>
      <w:r>
        <w:rPr>
          <w:color w:val="231F20"/>
          <w:spacing w:val="-11"/>
        </w:rPr>
        <w:t>例、</w:t>
      </w:r>
      <w:r>
        <w:rPr>
          <w:color w:val="231F20"/>
        </w:rPr>
        <w:t xml:space="preserve"> </w:t>
      </w:r>
      <w:r>
        <w:rPr>
          <w:color w:val="231F20"/>
          <w:spacing w:val="10"/>
        </w:rPr>
        <w:t>头晕</w:t>
      </w:r>
      <w:r>
        <w:rPr>
          <w:color w:val="231F20"/>
          <w:spacing w:val="-40"/>
        </w:rPr>
        <w:t xml:space="preserve"> </w:t>
      </w:r>
      <w:r>
        <w:rPr>
          <w:color w:val="231F20"/>
          <w:spacing w:val="10"/>
        </w:rPr>
        <w:t>24</w:t>
      </w:r>
      <w:r>
        <w:rPr>
          <w:color w:val="231F20"/>
          <w:spacing w:val="-39"/>
        </w:rPr>
        <w:t xml:space="preserve"> </w:t>
      </w:r>
      <w:r>
        <w:rPr>
          <w:color w:val="231F20"/>
          <w:spacing w:val="10"/>
        </w:rPr>
        <w:t>例、口腔溃疡</w:t>
      </w:r>
      <w:r>
        <w:rPr>
          <w:color w:val="231F20"/>
          <w:spacing w:val="-14"/>
        </w:rPr>
        <w:t xml:space="preserve"> </w:t>
      </w:r>
      <w:r>
        <w:rPr>
          <w:color w:val="231F20"/>
          <w:spacing w:val="10"/>
        </w:rPr>
        <w:t>14</w:t>
      </w:r>
      <w:r>
        <w:rPr>
          <w:color w:val="231F20"/>
          <w:spacing w:val="-39"/>
        </w:rPr>
        <w:t xml:space="preserve"> </w:t>
      </w:r>
      <w:r>
        <w:rPr>
          <w:color w:val="231F20"/>
          <w:spacing w:val="10"/>
        </w:rPr>
        <w:t>例。观察组不良反</w:t>
      </w:r>
      <w:r>
        <w:rPr>
          <w:color w:val="231F20"/>
          <w:spacing w:val="9"/>
        </w:rPr>
        <w:t>应发生</w:t>
      </w:r>
      <w:r>
        <w:rPr>
          <w:color w:val="231F20"/>
        </w:rPr>
        <w:t xml:space="preserve">  </w:t>
      </w:r>
      <w:r>
        <w:rPr>
          <w:color w:val="231F20"/>
          <w:spacing w:val="-1"/>
        </w:rPr>
        <w:t>率明显低于对照组</w:t>
      </w:r>
      <w:r>
        <w:rPr>
          <w:color w:val="231F20"/>
          <w:spacing w:val="-25"/>
        </w:rPr>
        <w:t xml:space="preserve"> </w:t>
      </w:r>
      <w:r>
        <w:rPr>
          <w:color w:val="231F20"/>
          <w:spacing w:val="-1"/>
        </w:rPr>
        <w:t>, 差异有统计学意义</w:t>
      </w:r>
      <w:r>
        <w:rPr>
          <w:color w:val="231F20"/>
          <w:spacing w:val="-36"/>
        </w:rPr>
        <w:t xml:space="preserve"> </w:t>
      </w:r>
      <w:r>
        <w:rPr>
          <w:color w:val="231F20"/>
          <w:spacing w:val="-1"/>
        </w:rPr>
        <w:t>(</w:t>
      </w:r>
      <w:r>
        <w:rPr>
          <w:color w:val="231F20"/>
          <w:spacing w:val="-60"/>
        </w:rPr>
        <w:t xml:space="preserve"> </w:t>
      </w:r>
      <w:r>
        <w:rPr>
          <w:i/>
          <w:iCs/>
          <w:color w:val="231F20"/>
          <w:spacing w:val="-1"/>
        </w:rPr>
        <w:t>χ</w:t>
      </w:r>
      <w:r>
        <w:rPr>
          <w:sz w:val="11"/>
          <w:szCs w:val="11"/>
          <w:color w:val="231F20"/>
          <w:spacing w:val="-1"/>
          <w:position w:val="9"/>
        </w:rPr>
        <w:t>2</w:t>
      </w:r>
      <w:r>
        <w:rPr>
          <w:color w:val="231F20"/>
          <w:spacing w:val="-1"/>
        </w:rPr>
        <w:t>=79.358,</w:t>
      </w:r>
      <w:r>
        <w:rPr>
          <w:color w:val="231F20"/>
        </w:rPr>
        <w:t xml:space="preserve">  </w:t>
      </w:r>
      <w:r>
        <w:rPr>
          <w:rFonts w:ascii="Times New Roman" w:hAnsi="Times New Roman" w:eastAsia="Times New Roman" w:cs="Times New Roman"/>
          <w:color w:val="231F20"/>
          <w:spacing w:val="-11"/>
        </w:rPr>
        <w:t>P&lt;</w:t>
      </w:r>
      <w:r>
        <w:rPr>
          <w:color w:val="231F20"/>
          <w:spacing w:val="-11"/>
        </w:rPr>
        <w:t>0.05)。</w:t>
      </w:r>
    </w:p>
    <w:p>
      <w:pPr>
        <w:ind w:left="620"/>
        <w:spacing w:before="1" w:line="220" w:lineRule="auto"/>
        <w:outlineLvl w:val="1"/>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3</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6"/>
        </w:rPr>
        <w:t>讨论</w:t>
      </w:r>
    </w:p>
    <w:p>
      <w:pPr>
        <w:pStyle w:val="BodyText"/>
        <w:ind w:left="614" w:right="241" w:firstLine="424"/>
        <w:spacing w:before="10" w:line="272" w:lineRule="auto"/>
        <w:jc w:val="both"/>
        <w:rPr/>
      </w:pPr>
      <w:r>
        <w:rPr>
          <w:color w:val="231F20"/>
          <w:spacing w:val="5"/>
        </w:rPr>
        <w:t>急性肠胃炎是一种十分常见的急性胃肠道疾病</w:t>
      </w:r>
      <w:r>
        <w:rPr>
          <w:color w:val="231F20"/>
          <w:spacing w:val="-27"/>
        </w:rPr>
        <w:t xml:space="preserve"> </w:t>
      </w:r>
      <w:r>
        <w:rPr>
          <w:color w:val="231F20"/>
          <w:spacing w:val="5"/>
        </w:rPr>
        <w:t>,</w:t>
      </w:r>
      <w:r>
        <w:rPr>
          <w:color w:val="231F20"/>
        </w:rPr>
        <w:t xml:space="preserve"> </w:t>
      </w:r>
      <w:r>
        <w:rPr>
          <w:color w:val="231F20"/>
          <w:spacing w:val="2"/>
        </w:rPr>
        <w:t>特点是有明显的饮食不当病史</w:t>
      </w:r>
      <w:r>
        <w:rPr>
          <w:color w:val="231F20"/>
          <w:spacing w:val="-22"/>
        </w:rPr>
        <w:t xml:space="preserve"> </w:t>
      </w:r>
      <w:r>
        <w:rPr>
          <w:color w:val="231F20"/>
          <w:spacing w:val="2"/>
        </w:rPr>
        <w:t>,</w:t>
      </w:r>
      <w:r>
        <w:rPr>
          <w:color w:val="231F20"/>
          <w:spacing w:val="-23"/>
        </w:rPr>
        <w:t xml:space="preserve"> </w:t>
      </w:r>
      <w:r>
        <w:rPr>
          <w:color w:val="231F20"/>
          <w:spacing w:val="2"/>
        </w:rPr>
        <w:t>发病突然而恢复也较</w:t>
      </w:r>
      <w:r>
        <w:rPr>
          <w:color w:val="231F20"/>
        </w:rPr>
        <w:t xml:space="preserve"> </w:t>
      </w:r>
      <w:r>
        <w:rPr>
          <w:color w:val="231F20"/>
          <w:spacing w:val="-6"/>
        </w:rPr>
        <w:t>快。以夏、秋两季发病率最高</w:t>
      </w:r>
      <w:r>
        <w:rPr>
          <w:color w:val="231F20"/>
          <w:spacing w:val="-39"/>
        </w:rPr>
        <w:t xml:space="preserve"> </w:t>
      </w:r>
      <w:r>
        <w:rPr>
          <w:color w:val="231F20"/>
          <w:spacing w:val="-6"/>
        </w:rPr>
        <w:t>,</w:t>
      </w:r>
      <w:r>
        <w:rPr>
          <w:color w:val="231F20"/>
          <w:spacing w:val="-35"/>
        </w:rPr>
        <w:t xml:space="preserve"> </w:t>
      </w:r>
      <w:r>
        <w:rPr>
          <w:color w:val="231F20"/>
          <w:spacing w:val="-6"/>
        </w:rPr>
        <w:t>主要为上腹痛</w:t>
      </w:r>
      <w:r>
        <w:rPr>
          <w:color w:val="231F20"/>
          <w:spacing w:val="-39"/>
        </w:rPr>
        <w:t xml:space="preserve"> </w:t>
      </w:r>
      <w:r>
        <w:rPr>
          <w:color w:val="231F20"/>
          <w:spacing w:val="-6"/>
        </w:rPr>
        <w:t>,</w:t>
      </w:r>
      <w:r>
        <w:rPr>
          <w:color w:val="231F20"/>
          <w:spacing w:val="-41"/>
        </w:rPr>
        <w:t xml:space="preserve"> </w:t>
      </w:r>
      <w:r>
        <w:rPr>
          <w:color w:val="231F20"/>
          <w:spacing w:val="-6"/>
        </w:rPr>
        <w:t>正中偏</w:t>
      </w:r>
      <w:r>
        <w:rPr>
          <w:color w:val="231F20"/>
        </w:rPr>
        <w:t xml:space="preserve"> </w:t>
      </w:r>
      <w:r>
        <w:rPr>
          <w:color w:val="231F20"/>
          <w:spacing w:val="-6"/>
        </w:rPr>
        <w:t>左或脐周压痛</w:t>
      </w:r>
      <w:r>
        <w:rPr>
          <w:color w:val="231F20"/>
          <w:spacing w:val="-28"/>
        </w:rPr>
        <w:t xml:space="preserve"> </w:t>
      </w:r>
      <w:r>
        <w:rPr>
          <w:color w:val="231F20"/>
          <w:spacing w:val="-6"/>
        </w:rPr>
        <w:t>,</w:t>
      </w:r>
      <w:r>
        <w:rPr>
          <w:color w:val="231F20"/>
          <w:spacing w:val="-43"/>
        </w:rPr>
        <w:t xml:space="preserve"> </w:t>
      </w:r>
      <w:r>
        <w:rPr>
          <w:color w:val="231F20"/>
          <w:spacing w:val="-6"/>
        </w:rPr>
        <w:t>呈阵发性加重或持续性钝痛</w:t>
      </w:r>
      <w:r>
        <w:rPr>
          <w:color w:val="231F20"/>
          <w:spacing w:val="-39"/>
        </w:rPr>
        <w:t xml:space="preserve"> </w:t>
      </w:r>
      <w:r>
        <w:rPr>
          <w:color w:val="231F20"/>
          <w:spacing w:val="-6"/>
        </w:rPr>
        <w:t>,</w:t>
      </w:r>
      <w:r>
        <w:rPr>
          <w:color w:val="231F20"/>
          <w:spacing w:val="-44"/>
        </w:rPr>
        <w:t xml:space="preserve"> </w:t>
      </w:r>
      <w:r>
        <w:rPr>
          <w:color w:val="231F20"/>
          <w:spacing w:val="-6"/>
        </w:rPr>
        <w:t>伴腹部饱</w:t>
      </w:r>
      <w:r>
        <w:rPr>
          <w:color w:val="231F20"/>
        </w:rPr>
        <w:t xml:space="preserve"> </w:t>
      </w:r>
      <w:r>
        <w:rPr>
          <w:color w:val="231F20"/>
          <w:spacing w:val="-8"/>
        </w:rPr>
        <w:t>胀不适</w:t>
      </w:r>
      <w:r>
        <w:rPr>
          <w:color w:val="231F20"/>
          <w:spacing w:val="-40"/>
        </w:rPr>
        <w:t xml:space="preserve"> </w:t>
      </w:r>
      <w:r>
        <w:rPr>
          <w:color w:val="231F20"/>
          <w:spacing w:val="-8"/>
        </w:rPr>
        <w:t>；少数患者出现剧痛</w:t>
      </w:r>
      <w:r>
        <w:rPr>
          <w:color w:val="231F20"/>
          <w:spacing w:val="-40"/>
        </w:rPr>
        <w:t xml:space="preserve"> </w:t>
      </w:r>
      <w:r>
        <w:rPr>
          <w:color w:val="231F20"/>
          <w:spacing w:val="-8"/>
        </w:rPr>
        <w:t>,</w:t>
      </w:r>
      <w:r>
        <w:rPr>
          <w:color w:val="231F20"/>
          <w:spacing w:val="-44"/>
        </w:rPr>
        <w:t xml:space="preserve"> </w:t>
      </w:r>
      <w:r>
        <w:rPr>
          <w:color w:val="231F20"/>
          <w:spacing w:val="-8"/>
        </w:rPr>
        <w:t>伴有恶心、呕吐</w:t>
      </w:r>
      <w:r>
        <w:rPr>
          <w:color w:val="231F20"/>
          <w:spacing w:val="-40"/>
        </w:rPr>
        <w:t xml:space="preserve"> </w:t>
      </w:r>
      <w:r>
        <w:rPr>
          <w:color w:val="231F20"/>
          <w:spacing w:val="-8"/>
        </w:rPr>
        <w:t>,</w:t>
      </w:r>
      <w:r>
        <w:rPr>
          <w:color w:val="231F20"/>
          <w:spacing w:val="-42"/>
        </w:rPr>
        <w:t xml:space="preserve"> </w:t>
      </w:r>
      <w:r>
        <w:rPr>
          <w:color w:val="231F20"/>
          <w:spacing w:val="-8"/>
        </w:rPr>
        <w:t>有的患</w:t>
      </w:r>
      <w:r>
        <w:rPr>
          <w:color w:val="231F20"/>
        </w:rPr>
        <w:t xml:space="preserve"> </w:t>
      </w:r>
      <w:r>
        <w:rPr>
          <w:color w:val="231F20"/>
          <w:spacing w:val="-5"/>
        </w:rPr>
        <w:t>者甚至呕吐出胃酸或黄色胆汁</w:t>
      </w:r>
      <w:r>
        <w:rPr>
          <w:color w:val="231F20"/>
          <w:spacing w:val="-39"/>
        </w:rPr>
        <w:t xml:space="preserve"> </w:t>
      </w:r>
      <w:r>
        <w:rPr>
          <w:color w:val="231F20"/>
          <w:spacing w:val="-5"/>
        </w:rPr>
        <w:t>；伴发肠炎者出现腹泻</w:t>
      </w:r>
      <w:r>
        <w:rPr>
          <w:color w:val="231F20"/>
          <w:spacing w:val="-39"/>
        </w:rPr>
        <w:t xml:space="preserve"> </w:t>
      </w:r>
      <w:r>
        <w:rPr>
          <w:color w:val="231F20"/>
          <w:spacing w:val="-5"/>
        </w:rPr>
        <w:t>,</w:t>
      </w:r>
      <w:r>
        <w:rPr>
          <w:color w:val="231F20"/>
        </w:rPr>
        <w:t xml:space="preserve"> </w:t>
      </w:r>
      <w:r>
        <w:rPr>
          <w:color w:val="231F20"/>
        </w:rPr>
        <w:t>随胃部症状好转而停止</w:t>
      </w:r>
      <w:r>
        <w:rPr>
          <w:color w:val="231F20"/>
          <w:spacing w:val="-36"/>
        </w:rPr>
        <w:t xml:space="preserve"> </w:t>
      </w:r>
      <w:r>
        <w:rPr>
          <w:color w:val="231F20"/>
        </w:rPr>
        <w:t>,</w:t>
      </w:r>
      <w:r>
        <w:rPr>
          <w:color w:val="231F20"/>
          <w:spacing w:val="-20"/>
        </w:rPr>
        <w:t xml:space="preserve"> </w:t>
      </w:r>
      <w:r>
        <w:rPr>
          <w:color w:val="231F20"/>
        </w:rPr>
        <w:t>可为稀便和水样便</w:t>
      </w:r>
      <w:r>
        <w:rPr>
          <w:color w:val="231F20"/>
          <w:spacing w:val="-42"/>
        </w:rPr>
        <w:t xml:space="preserve"> </w:t>
      </w:r>
      <w:r>
        <w:rPr>
          <w:color w:val="231F20"/>
        </w:rPr>
        <w:t>；由于频 </w:t>
      </w:r>
      <w:r>
        <w:rPr>
          <w:color w:val="231F20"/>
          <w:spacing w:val="2"/>
        </w:rPr>
        <w:t>繁呕吐及腹泻可引起失水过多</w:t>
      </w:r>
      <w:r>
        <w:rPr>
          <w:color w:val="231F20"/>
          <w:spacing w:val="-30"/>
        </w:rPr>
        <w:t xml:space="preserve"> </w:t>
      </w:r>
      <w:r>
        <w:rPr>
          <w:color w:val="231F20"/>
          <w:spacing w:val="2"/>
        </w:rPr>
        <w:t>,</w:t>
      </w:r>
      <w:r>
        <w:rPr>
          <w:color w:val="231F20"/>
          <w:spacing w:val="-22"/>
        </w:rPr>
        <w:t xml:space="preserve"> </w:t>
      </w:r>
      <w:r>
        <w:rPr>
          <w:color w:val="231F20"/>
          <w:spacing w:val="2"/>
        </w:rPr>
        <w:t>发生脱水、皮肤弹性</w:t>
      </w:r>
      <w:r>
        <w:rPr>
          <w:color w:val="231F20"/>
        </w:rPr>
        <w:t xml:space="preserve"> </w:t>
      </w:r>
      <w:r>
        <w:rPr>
          <w:color w:val="231F20"/>
          <w:spacing w:val="-4"/>
        </w:rPr>
        <w:t>差、眼球下陷、口渴、尿少等症状</w:t>
      </w:r>
      <w:r>
        <w:rPr>
          <w:color w:val="231F20"/>
          <w:spacing w:val="-34"/>
        </w:rPr>
        <w:t xml:space="preserve"> </w:t>
      </w:r>
      <w:r>
        <w:rPr>
          <w:color w:val="231F20"/>
          <w:spacing w:val="-4"/>
        </w:rPr>
        <w:t>,</w:t>
      </w:r>
      <w:r>
        <w:rPr>
          <w:color w:val="231F20"/>
          <w:spacing w:val="-30"/>
        </w:rPr>
        <w:t xml:space="preserve"> </w:t>
      </w:r>
      <w:r>
        <w:rPr>
          <w:color w:val="231F20"/>
          <w:spacing w:val="-4"/>
        </w:rPr>
        <w:t>严重者血压下降</w:t>
      </w:r>
      <w:r>
        <w:rPr>
          <w:color w:val="231F20"/>
          <w:spacing w:val="-39"/>
        </w:rPr>
        <w:t xml:space="preserve"> </w:t>
      </w:r>
      <w:r>
        <w:rPr>
          <w:color w:val="231F20"/>
          <w:spacing w:val="-4"/>
        </w:rPr>
        <w:t>,</w:t>
      </w:r>
      <w:r>
        <w:rPr>
          <w:color w:val="231F20"/>
        </w:rPr>
        <w:t xml:space="preserve"> </w:t>
      </w:r>
      <w:r>
        <w:rPr>
          <w:color w:val="231F20"/>
          <w:spacing w:val="2"/>
        </w:rPr>
        <w:t>四肢发凉</w:t>
      </w:r>
      <w:r>
        <w:rPr>
          <w:color w:val="231F20"/>
          <w:spacing w:val="-26"/>
        </w:rPr>
        <w:t xml:space="preserve"> </w:t>
      </w:r>
      <w:r>
        <w:rPr>
          <w:color w:val="231F20"/>
          <w:spacing w:val="2"/>
        </w:rPr>
        <w:t>,</w:t>
      </w:r>
      <w:r>
        <w:rPr>
          <w:color w:val="231F20"/>
          <w:spacing w:val="-17"/>
        </w:rPr>
        <w:t xml:space="preserve"> </w:t>
      </w:r>
      <w:r>
        <w:rPr>
          <w:color w:val="231F20"/>
          <w:spacing w:val="2"/>
        </w:rPr>
        <w:t>常有发热、头痛、全身不适及程度不同的</w:t>
      </w:r>
      <w:r>
        <w:rPr>
          <w:color w:val="231F20"/>
        </w:rPr>
        <w:t xml:space="preserve"> </w:t>
      </w:r>
      <w:r>
        <w:rPr>
          <w:color w:val="231F20"/>
          <w:spacing w:val="-8"/>
        </w:rPr>
        <w:t>中毒症状</w:t>
      </w:r>
      <w:r>
        <w:rPr>
          <w:color w:val="231F20"/>
          <w:spacing w:val="-42"/>
        </w:rPr>
        <w:t xml:space="preserve"> </w:t>
      </w:r>
      <w:r>
        <w:rPr>
          <w:color w:val="231F20"/>
          <w:spacing w:val="-8"/>
        </w:rPr>
        <w:t>；此外</w:t>
      </w:r>
      <w:r>
        <w:rPr>
          <w:color w:val="231F20"/>
          <w:spacing w:val="-40"/>
        </w:rPr>
        <w:t xml:space="preserve"> </w:t>
      </w:r>
      <w:r>
        <w:rPr>
          <w:color w:val="231F20"/>
          <w:spacing w:val="-8"/>
        </w:rPr>
        <w:t>,</w:t>
      </w:r>
      <w:r>
        <w:rPr>
          <w:color w:val="231F20"/>
          <w:spacing w:val="-42"/>
        </w:rPr>
        <w:t xml:space="preserve"> </w:t>
      </w:r>
      <w:r>
        <w:rPr>
          <w:color w:val="231F20"/>
          <w:spacing w:val="-8"/>
        </w:rPr>
        <w:t>还有呕血与便血</w:t>
      </w:r>
      <w:r>
        <w:rPr>
          <w:color w:val="231F20"/>
          <w:spacing w:val="-40"/>
        </w:rPr>
        <w:t xml:space="preserve"> </w:t>
      </w:r>
      <w:r>
        <w:rPr>
          <w:color w:val="231F20"/>
          <w:spacing w:val="-8"/>
        </w:rPr>
        <w:t>,</w:t>
      </w:r>
      <w:r>
        <w:rPr>
          <w:color w:val="231F20"/>
          <w:spacing w:val="-42"/>
        </w:rPr>
        <w:t xml:space="preserve"> </w:t>
      </w:r>
      <w:r>
        <w:rPr>
          <w:color w:val="231F20"/>
          <w:spacing w:val="-8"/>
        </w:rPr>
        <w:t>少数患者呕吐物中</w:t>
      </w:r>
      <w:r>
        <w:rPr>
          <w:color w:val="231F20"/>
        </w:rPr>
        <w:t xml:space="preserve"> </w:t>
      </w:r>
      <w:r>
        <w:rPr>
          <w:color w:val="231F20"/>
          <w:spacing w:val="-6"/>
        </w:rPr>
        <w:t>带血丝或呈咖啡色</w:t>
      </w:r>
      <w:r>
        <w:rPr>
          <w:color w:val="231F20"/>
          <w:spacing w:val="-37"/>
        </w:rPr>
        <w:t xml:space="preserve"> </w:t>
      </w:r>
      <w:r>
        <w:rPr>
          <w:color w:val="231F20"/>
          <w:spacing w:val="-6"/>
        </w:rPr>
        <w:t>,</w:t>
      </w:r>
      <w:r>
        <w:rPr>
          <w:color w:val="231F20"/>
          <w:spacing w:val="-38"/>
        </w:rPr>
        <w:t xml:space="preserve"> </w:t>
      </w:r>
      <w:r>
        <w:rPr>
          <w:color w:val="231F20"/>
          <w:spacing w:val="-6"/>
        </w:rPr>
        <w:t>大便发黑或大便潜血试验阳性</w:t>
      </w:r>
      <w:r>
        <w:rPr>
          <w:color w:val="231F20"/>
          <w:spacing w:val="-40"/>
        </w:rPr>
        <w:t xml:space="preserve"> </w:t>
      </w:r>
      <w:r>
        <w:rPr>
          <w:color w:val="231F20"/>
          <w:spacing w:val="-6"/>
        </w:rPr>
        <w:t>,</w:t>
      </w:r>
      <w:r>
        <w:rPr>
          <w:color w:val="231F20"/>
          <w:spacing w:val="-39"/>
        </w:rPr>
        <w:t xml:space="preserve"> </w:t>
      </w:r>
      <w:r>
        <w:rPr>
          <w:color w:val="231F20"/>
          <w:spacing w:val="-6"/>
        </w:rPr>
        <w:t>提</w:t>
      </w:r>
      <w:r>
        <w:rPr>
          <w:color w:val="231F20"/>
        </w:rPr>
        <w:t xml:space="preserve"> </w:t>
      </w:r>
      <w:r>
        <w:rPr>
          <w:color w:val="231F20"/>
          <w:spacing w:val="2"/>
        </w:rPr>
        <w:t>示胃黏膜有出血情况。当出现上述症状及体征时</w:t>
      </w:r>
      <w:r>
        <w:rPr>
          <w:color w:val="231F20"/>
          <w:spacing w:val="-21"/>
        </w:rPr>
        <w:t xml:space="preserve"> </w:t>
      </w:r>
      <w:r>
        <w:rPr>
          <w:color w:val="231F20"/>
          <w:spacing w:val="2"/>
        </w:rPr>
        <w:t>,</w:t>
      </w:r>
      <w:r>
        <w:rPr>
          <w:color w:val="231F20"/>
          <w:spacing w:val="-23"/>
        </w:rPr>
        <w:t xml:space="preserve"> </w:t>
      </w:r>
      <w:r>
        <w:rPr>
          <w:color w:val="231F20"/>
          <w:spacing w:val="2"/>
        </w:rPr>
        <w:t>一</w:t>
      </w:r>
      <w:r>
        <w:rPr>
          <w:color w:val="231F20"/>
        </w:rPr>
        <w:t xml:space="preserve"> </w:t>
      </w:r>
      <w:r>
        <w:rPr>
          <w:color w:val="231F20"/>
          <w:spacing w:val="-6"/>
        </w:rPr>
        <w:t>定要给予足够的重视</w:t>
      </w:r>
      <w:r>
        <w:rPr>
          <w:color w:val="231F20"/>
          <w:spacing w:val="-26"/>
        </w:rPr>
        <w:t xml:space="preserve"> </w:t>
      </w:r>
      <w:r>
        <w:rPr>
          <w:color w:val="231F20"/>
          <w:spacing w:val="-6"/>
        </w:rPr>
        <w:t>,</w:t>
      </w:r>
      <w:r>
        <w:rPr>
          <w:color w:val="231F20"/>
          <w:spacing w:val="-44"/>
        </w:rPr>
        <w:t xml:space="preserve"> </w:t>
      </w:r>
      <w:r>
        <w:rPr>
          <w:color w:val="231F20"/>
          <w:spacing w:val="-6"/>
        </w:rPr>
        <w:t>并及时到正规医院进行诊治</w:t>
      </w:r>
      <w:r>
        <w:rPr>
          <w:color w:val="231F20"/>
          <w:spacing w:val="-40"/>
        </w:rPr>
        <w:t xml:space="preserve"> </w:t>
      </w:r>
      <w:r>
        <w:rPr>
          <w:color w:val="231F20"/>
          <w:spacing w:val="-6"/>
        </w:rPr>
        <w:t>,</w:t>
      </w:r>
      <w:r>
        <w:rPr>
          <w:color w:val="231F20"/>
          <w:spacing w:val="-44"/>
        </w:rPr>
        <w:t xml:space="preserve"> </w:t>
      </w:r>
      <w:r>
        <w:rPr>
          <w:color w:val="231F20"/>
          <w:spacing w:val="-6"/>
        </w:rPr>
        <w:t>从</w:t>
      </w:r>
      <w:r>
        <w:rPr>
          <w:color w:val="231F20"/>
        </w:rPr>
        <w:t xml:space="preserve"> </w:t>
      </w:r>
      <w:r>
        <w:rPr>
          <w:color w:val="231F20"/>
          <w:spacing w:val="-2"/>
        </w:rPr>
        <w:t>而避免更严重的情况发生。</w:t>
      </w:r>
    </w:p>
    <w:p>
      <w:pPr>
        <w:spacing w:line="14" w:lineRule="auto"/>
        <w:rPr>
          <w:rFonts w:ascii="Arial"/>
          <w:sz w:val="2"/>
        </w:rPr>
      </w:pPr>
      <w:r>
        <w:rPr>
          <w:rFonts w:ascii="Arial" w:hAnsi="Arial" w:eastAsia="Arial" w:cs="Arial"/>
          <w:sz w:val="2"/>
          <w:szCs w:val="2"/>
        </w:rPr>
        <w:br w:type="column"/>
      </w:r>
    </w:p>
    <w:p>
      <w:pPr>
        <w:spacing w:line="302" w:lineRule="auto"/>
        <w:rPr>
          <w:rFonts w:ascii="Arial"/>
          <w:sz w:val="21"/>
        </w:rPr>
      </w:pPr>
      <w:r/>
    </w:p>
    <w:p>
      <w:pPr>
        <w:pStyle w:val="BodyText"/>
        <w:ind w:right="80" w:firstLine="459"/>
        <w:spacing w:before="65" w:line="274" w:lineRule="auto"/>
        <w:jc w:val="both"/>
        <w:rPr/>
      </w:pPr>
      <w:r>
        <w:rPr>
          <w:color w:val="231F20"/>
          <w:spacing w:val="-1"/>
        </w:rPr>
        <w:t>目前</w:t>
      </w:r>
      <w:r>
        <w:rPr>
          <w:color w:val="231F20"/>
          <w:spacing w:val="-36"/>
        </w:rPr>
        <w:t xml:space="preserve"> </w:t>
      </w:r>
      <w:r>
        <w:rPr>
          <w:color w:val="231F20"/>
          <w:spacing w:val="-1"/>
        </w:rPr>
        <w:t>, 临床上针对急性肠胃炎的治疗主要是通过</w:t>
      </w:r>
      <w:r>
        <w:rPr>
          <w:color w:val="231F20"/>
        </w:rPr>
        <w:t xml:space="preserve"> </w:t>
      </w:r>
      <w:r>
        <w:rPr>
          <w:color w:val="231F20"/>
          <w:spacing w:val="-7"/>
        </w:rPr>
        <w:t>药物控制病情发展</w:t>
      </w:r>
      <w:r>
        <w:rPr>
          <w:color w:val="231F20"/>
          <w:spacing w:val="-23"/>
        </w:rPr>
        <w:t xml:space="preserve"> </w:t>
      </w:r>
      <w:r>
        <w:rPr>
          <w:color w:val="231F20"/>
          <w:spacing w:val="-7"/>
        </w:rPr>
        <w:t>,</w:t>
      </w:r>
      <w:r>
        <w:rPr>
          <w:color w:val="231F20"/>
          <w:spacing w:val="-24"/>
        </w:rPr>
        <w:t xml:space="preserve"> </w:t>
      </w:r>
      <w:r>
        <w:rPr>
          <w:color w:val="231F20"/>
          <w:spacing w:val="-7"/>
        </w:rPr>
        <w:t>同时要求其保持卧床休息</w:t>
      </w:r>
      <w:r>
        <w:rPr>
          <w:color w:val="231F20"/>
          <w:spacing w:val="-39"/>
        </w:rPr>
        <w:t xml:space="preserve"> </w:t>
      </w:r>
      <w:r>
        <w:rPr>
          <w:color w:val="231F20"/>
          <w:spacing w:val="-7"/>
        </w:rPr>
        <w:t>,</w:t>
      </w:r>
      <w:r>
        <w:rPr>
          <w:color w:val="231F20"/>
          <w:spacing w:val="-44"/>
        </w:rPr>
        <w:t xml:space="preserve"> </w:t>
      </w:r>
      <w:r>
        <w:rPr>
          <w:color w:val="231F20"/>
          <w:spacing w:val="-7"/>
        </w:rPr>
        <w:t>及时补</w:t>
      </w:r>
      <w:r>
        <w:rPr>
          <w:color w:val="231F20"/>
        </w:rPr>
        <w:t xml:space="preserve"> </w:t>
      </w:r>
      <w:r>
        <w:rPr>
          <w:color w:val="231F20"/>
          <w:spacing w:val="-6"/>
        </w:rPr>
        <w:t>充丢失的体液</w:t>
      </w:r>
      <w:r>
        <w:rPr>
          <w:color w:val="231F20"/>
          <w:spacing w:val="-29"/>
        </w:rPr>
        <w:t xml:space="preserve"> </w:t>
      </w:r>
      <w:r>
        <w:rPr>
          <w:color w:val="231F20"/>
          <w:spacing w:val="-6"/>
        </w:rPr>
        <w:t>,</w:t>
      </w:r>
      <w:r>
        <w:rPr>
          <w:color w:val="231F20"/>
          <w:spacing w:val="-44"/>
        </w:rPr>
        <w:t xml:space="preserve"> </w:t>
      </w:r>
      <w:r>
        <w:rPr>
          <w:color w:val="231F20"/>
          <w:spacing w:val="-6"/>
        </w:rPr>
        <w:t>对症给予止吐、解痉、止泻的措施</w:t>
      </w:r>
      <w:r>
        <w:rPr>
          <w:color w:val="231F20"/>
          <w:spacing w:val="-40"/>
        </w:rPr>
        <w:t xml:space="preserve"> </w:t>
      </w:r>
      <w:r>
        <w:rPr>
          <w:color w:val="231F20"/>
          <w:spacing w:val="-6"/>
        </w:rPr>
        <w:t>,</w:t>
      </w:r>
      <w:r>
        <w:rPr>
          <w:color w:val="231F20"/>
          <w:spacing w:val="-41"/>
        </w:rPr>
        <w:t xml:space="preserve"> </w:t>
      </w:r>
      <w:r>
        <w:rPr>
          <w:color w:val="231F20"/>
          <w:spacing w:val="-6"/>
        </w:rPr>
        <w:t>必</w:t>
      </w:r>
      <w:r>
        <w:rPr>
          <w:color w:val="231F20"/>
        </w:rPr>
        <w:t xml:space="preserve"> </w:t>
      </w:r>
      <w:r>
        <w:rPr>
          <w:color w:val="231F20"/>
          <w:spacing w:val="4"/>
        </w:rPr>
        <w:t>要时给予敏感抗生素辅助治疗。阿莫西林是一种最常</w:t>
      </w:r>
      <w:r>
        <w:rPr>
          <w:color w:val="231F20"/>
          <w:spacing w:val="9"/>
        </w:rPr>
        <w:t xml:space="preserve"> </w:t>
      </w:r>
      <w:r>
        <w:rPr>
          <w:color w:val="231F20"/>
          <w:spacing w:val="-1"/>
        </w:rPr>
        <w:t>用的半合成青霉素类广谱 β-</w:t>
      </w:r>
      <w:r>
        <w:rPr>
          <w:color w:val="231F20"/>
          <w:spacing w:val="-18"/>
        </w:rPr>
        <w:t xml:space="preserve"> </w:t>
      </w:r>
      <w:r>
        <w:rPr>
          <w:color w:val="231F20"/>
          <w:spacing w:val="-1"/>
        </w:rPr>
        <w:t>内酰胺类抗生素</w:t>
      </w:r>
      <w:r>
        <w:rPr>
          <w:color w:val="231F20"/>
          <w:spacing w:val="-38"/>
        </w:rPr>
        <w:t xml:space="preserve"> </w:t>
      </w:r>
      <w:r>
        <w:rPr>
          <w:color w:val="231F20"/>
          <w:spacing w:val="-1"/>
        </w:rPr>
        <w:t>,</w:t>
      </w:r>
      <w:r>
        <w:rPr>
          <w:color w:val="231F20"/>
          <w:spacing w:val="-19"/>
        </w:rPr>
        <w:t xml:space="preserve"> </w:t>
      </w:r>
      <w:r>
        <w:rPr>
          <w:color w:val="231F20"/>
          <w:spacing w:val="-1"/>
        </w:rPr>
        <w:t>为一</w:t>
      </w:r>
      <w:r>
        <w:rPr>
          <w:color w:val="231F20"/>
        </w:rPr>
        <w:t xml:space="preserve"> </w:t>
      </w:r>
      <w:r>
        <w:rPr>
          <w:color w:val="231F20"/>
          <w:spacing w:val="-5"/>
        </w:rPr>
        <w:t>种白色粉末</w:t>
      </w:r>
      <w:r>
        <w:rPr>
          <w:color w:val="231F20"/>
          <w:spacing w:val="-36"/>
        </w:rPr>
        <w:t xml:space="preserve"> </w:t>
      </w:r>
      <w:r>
        <w:rPr>
          <w:color w:val="231F20"/>
          <w:spacing w:val="-5"/>
        </w:rPr>
        <w:t>,</w:t>
      </w:r>
      <w:r>
        <w:rPr>
          <w:color w:val="231F20"/>
          <w:spacing w:val="-28"/>
        </w:rPr>
        <w:t xml:space="preserve"> </w:t>
      </w:r>
      <w:r>
        <w:rPr>
          <w:color w:val="231F20"/>
          <w:spacing w:val="-5"/>
        </w:rPr>
        <w:t>半衰期约为</w:t>
      </w:r>
      <w:r>
        <w:rPr>
          <w:color w:val="231F20"/>
          <w:spacing w:val="-42"/>
        </w:rPr>
        <w:t xml:space="preserve"> </w:t>
      </w:r>
      <w:r>
        <w:rPr>
          <w:color w:val="231F20"/>
          <w:spacing w:val="-5"/>
        </w:rPr>
        <w:t>61.3</w:t>
      </w:r>
      <w:r>
        <w:rPr>
          <w:color w:val="231F20"/>
          <w:spacing w:val="-30"/>
        </w:rPr>
        <w:t xml:space="preserve"> </w:t>
      </w:r>
      <w:r>
        <w:rPr>
          <w:color w:val="231F20"/>
          <w:spacing w:val="-5"/>
        </w:rPr>
        <w:t>min,</w:t>
      </w:r>
      <w:r>
        <w:rPr>
          <w:color w:val="231F20"/>
          <w:spacing w:val="-27"/>
        </w:rPr>
        <w:t xml:space="preserve"> </w:t>
      </w:r>
      <w:r>
        <w:rPr>
          <w:color w:val="231F20"/>
          <w:spacing w:val="-5"/>
        </w:rPr>
        <w:t>具有极强的杀菌作</w:t>
      </w:r>
      <w:r>
        <w:rPr>
          <w:color w:val="231F20"/>
        </w:rPr>
        <w:t xml:space="preserve"> </w:t>
      </w:r>
      <w:r>
        <w:rPr>
          <w:color w:val="231F20"/>
          <w:spacing w:val="-6"/>
        </w:rPr>
        <w:t>用</w:t>
      </w:r>
      <w:r>
        <w:rPr>
          <w:color w:val="231F20"/>
          <w:spacing w:val="-36"/>
        </w:rPr>
        <w:t xml:space="preserve"> </w:t>
      </w:r>
      <w:r>
        <w:rPr>
          <w:color w:val="231F20"/>
          <w:spacing w:val="-6"/>
        </w:rPr>
        <w:t>,</w:t>
      </w:r>
      <w:r>
        <w:rPr>
          <w:color w:val="231F20"/>
          <w:spacing w:val="-41"/>
        </w:rPr>
        <w:t xml:space="preserve"> </w:t>
      </w:r>
      <w:r>
        <w:rPr>
          <w:color w:val="231F20"/>
          <w:spacing w:val="-6"/>
        </w:rPr>
        <w:t>穿透细胞膜的能力也较强</w:t>
      </w:r>
      <w:r>
        <w:rPr>
          <w:color w:val="231F20"/>
          <w:spacing w:val="-40"/>
        </w:rPr>
        <w:t xml:space="preserve"> </w:t>
      </w:r>
      <w:r>
        <w:rPr>
          <w:color w:val="231F20"/>
          <w:spacing w:val="-6"/>
        </w:rPr>
        <w:t>,</w:t>
      </w:r>
      <w:r>
        <w:rPr>
          <w:color w:val="231F20"/>
          <w:spacing w:val="-37"/>
        </w:rPr>
        <w:t xml:space="preserve"> </w:t>
      </w:r>
      <w:r>
        <w:rPr>
          <w:color w:val="231F20"/>
          <w:spacing w:val="-6"/>
        </w:rPr>
        <w:t>能通过抑制细菌细胞壁</w:t>
      </w:r>
      <w:r>
        <w:rPr>
          <w:color w:val="231F20"/>
        </w:rPr>
        <w:t xml:space="preserve"> </w:t>
      </w:r>
      <w:r>
        <w:rPr>
          <w:color w:val="231F20"/>
          <w:spacing w:val="2"/>
        </w:rPr>
        <w:t>合成而发挥杀菌作用</w:t>
      </w:r>
      <w:r>
        <w:rPr>
          <w:color w:val="231F20"/>
          <w:spacing w:val="-24"/>
        </w:rPr>
        <w:t xml:space="preserve"> </w:t>
      </w:r>
      <w:r>
        <w:rPr>
          <w:color w:val="231F20"/>
          <w:spacing w:val="2"/>
        </w:rPr>
        <w:t>,</w:t>
      </w:r>
      <w:r>
        <w:rPr>
          <w:color w:val="231F20"/>
          <w:spacing w:val="-21"/>
        </w:rPr>
        <w:t xml:space="preserve"> </w:t>
      </w:r>
      <w:r>
        <w:rPr>
          <w:color w:val="231F20"/>
          <w:spacing w:val="2"/>
        </w:rPr>
        <w:t>可使细菌迅速成为球状体而溶</w:t>
      </w:r>
      <w:r>
        <w:rPr>
          <w:color w:val="231F20"/>
        </w:rPr>
        <w:t xml:space="preserve"> </w:t>
      </w:r>
      <w:r>
        <w:rPr>
          <w:color w:val="231F20"/>
          <w:spacing w:val="7"/>
        </w:rPr>
        <w:t>解、破裂</w:t>
      </w:r>
      <w:r>
        <w:rPr>
          <w:sz w:val="11"/>
          <w:szCs w:val="11"/>
          <w:color w:val="231F20"/>
          <w:spacing w:val="7"/>
          <w:position w:val="9"/>
        </w:rPr>
        <w:t>［2］</w:t>
      </w:r>
      <w:r>
        <w:rPr>
          <w:color w:val="231F20"/>
          <w:spacing w:val="7"/>
        </w:rPr>
        <w:t>。阿莫西林口服给药后</w:t>
      </w:r>
      <w:r>
        <w:rPr>
          <w:color w:val="231F20"/>
          <w:spacing w:val="-42"/>
        </w:rPr>
        <w:t xml:space="preserve"> </w:t>
      </w:r>
      <w:r>
        <w:rPr>
          <w:color w:val="231F20"/>
          <w:spacing w:val="7"/>
        </w:rPr>
        <w:t>75%~90%</w:t>
      </w:r>
      <w:r>
        <w:rPr>
          <w:color w:val="231F20"/>
          <w:spacing w:val="-20"/>
        </w:rPr>
        <w:t xml:space="preserve"> </w:t>
      </w:r>
      <w:r>
        <w:rPr>
          <w:color w:val="231F20"/>
          <w:spacing w:val="7"/>
        </w:rPr>
        <w:t>由胃肠</w:t>
      </w:r>
      <w:r>
        <w:rPr>
          <w:color w:val="231F20"/>
        </w:rPr>
        <w:t xml:space="preserve"> </w:t>
      </w:r>
      <w:r>
        <w:rPr>
          <w:color w:val="231F20"/>
          <w:spacing w:val="-8"/>
        </w:rPr>
        <w:t>道迅速吸收</w:t>
      </w:r>
      <w:r>
        <w:rPr>
          <w:color w:val="231F20"/>
          <w:spacing w:val="-34"/>
        </w:rPr>
        <w:t xml:space="preserve"> </w:t>
      </w:r>
      <w:r>
        <w:rPr>
          <w:color w:val="231F20"/>
          <w:spacing w:val="-8"/>
        </w:rPr>
        <w:t>, 胃内食物不会明显影响药物的吸收</w:t>
      </w:r>
      <w:r>
        <w:rPr>
          <w:color w:val="231F20"/>
          <w:spacing w:val="-40"/>
        </w:rPr>
        <w:t xml:space="preserve"> </w:t>
      </w:r>
      <w:r>
        <w:rPr>
          <w:color w:val="231F20"/>
          <w:spacing w:val="-8"/>
        </w:rPr>
        <w:t>,</w:t>
      </w:r>
      <w:r>
        <w:rPr>
          <w:color w:val="231F20"/>
          <w:spacing w:val="-24"/>
        </w:rPr>
        <w:t xml:space="preserve"> </w:t>
      </w:r>
      <w:r>
        <w:rPr>
          <w:color w:val="231F20"/>
          <w:spacing w:val="-8"/>
        </w:rPr>
        <w:t>因此</w:t>
      </w:r>
      <w:r>
        <w:rPr>
          <w:color w:val="231F20"/>
        </w:rPr>
        <w:t xml:space="preserve"> </w:t>
      </w:r>
      <w:r>
        <w:rPr>
          <w:color w:val="231F20"/>
          <w:spacing w:val="4"/>
        </w:rPr>
        <w:t>常被临床广泛应用。替硝唑属于第二代抗厌氧菌、抗</w:t>
      </w:r>
      <w:r>
        <w:rPr>
          <w:color w:val="231F20"/>
        </w:rPr>
        <w:t xml:space="preserve"> </w:t>
      </w:r>
      <w:r>
        <w:rPr>
          <w:color w:val="231F20"/>
          <w:spacing w:val="-6"/>
        </w:rPr>
        <w:t>滴虫药</w:t>
      </w:r>
      <w:r>
        <w:rPr>
          <w:color w:val="231F20"/>
          <w:spacing w:val="-40"/>
        </w:rPr>
        <w:t xml:space="preserve"> </w:t>
      </w:r>
      <w:r>
        <w:rPr>
          <w:color w:val="231F20"/>
          <w:spacing w:val="-6"/>
        </w:rPr>
        <w:t>,</w:t>
      </w:r>
      <w:r>
        <w:rPr>
          <w:color w:val="231F20"/>
          <w:spacing w:val="-34"/>
        </w:rPr>
        <w:t xml:space="preserve"> </w:t>
      </w:r>
      <w:r>
        <w:rPr>
          <w:color w:val="231F20"/>
          <w:spacing w:val="-6"/>
        </w:rPr>
        <w:t>主要用于各种厌氧菌的感染</w:t>
      </w:r>
      <w:r>
        <w:rPr>
          <w:color w:val="231F20"/>
          <w:spacing w:val="-40"/>
        </w:rPr>
        <w:t xml:space="preserve"> </w:t>
      </w:r>
      <w:r>
        <w:rPr>
          <w:color w:val="231F20"/>
          <w:spacing w:val="-6"/>
        </w:rPr>
        <w:t>,</w:t>
      </w:r>
      <w:r>
        <w:rPr>
          <w:color w:val="231F20"/>
          <w:spacing w:val="-40"/>
        </w:rPr>
        <w:t xml:space="preserve"> </w:t>
      </w:r>
      <w:r>
        <w:rPr>
          <w:color w:val="231F20"/>
          <w:spacing w:val="-6"/>
        </w:rPr>
        <w:t>如腹腔感染、盆</w:t>
      </w:r>
      <w:r>
        <w:rPr>
          <w:color w:val="231F20"/>
        </w:rPr>
        <w:t xml:space="preserve"> </w:t>
      </w:r>
      <w:r>
        <w:rPr>
          <w:color w:val="231F20"/>
          <w:spacing w:val="4"/>
        </w:rPr>
        <w:t>腔感染、败血症、支气管感染、鼻窦炎、皮</w:t>
      </w:r>
      <w:r>
        <w:rPr>
          <w:color w:val="231F20"/>
          <w:spacing w:val="3"/>
        </w:rPr>
        <w:t>肤软组织</w:t>
      </w:r>
      <w:r>
        <w:rPr>
          <w:color w:val="231F20"/>
        </w:rPr>
        <w:t xml:space="preserve"> </w:t>
      </w:r>
      <w:r>
        <w:rPr>
          <w:color w:val="231F20"/>
          <w:spacing w:val="3"/>
        </w:rPr>
        <w:t>的感染</w:t>
      </w:r>
      <w:r>
        <w:rPr>
          <w:color w:val="231F20"/>
          <w:spacing w:val="-38"/>
        </w:rPr>
        <w:t xml:space="preserve"> </w:t>
      </w:r>
      <w:r>
        <w:rPr>
          <w:color w:val="231F20"/>
          <w:spacing w:val="3"/>
        </w:rPr>
        <w:t>,</w:t>
      </w:r>
      <w:r>
        <w:rPr>
          <w:color w:val="231F20"/>
          <w:spacing w:val="-25"/>
        </w:rPr>
        <w:t xml:space="preserve"> </w:t>
      </w:r>
      <w:r>
        <w:rPr>
          <w:color w:val="231F20"/>
          <w:spacing w:val="3"/>
        </w:rPr>
        <w:t>对肠道阿米巴及阴道滴虫、阴道炎</w:t>
      </w:r>
      <w:r>
        <w:rPr>
          <w:color w:val="231F20"/>
          <w:spacing w:val="2"/>
        </w:rPr>
        <w:t>等也有一</w:t>
      </w:r>
      <w:r>
        <w:rPr>
          <w:color w:val="231F20"/>
        </w:rPr>
        <w:t xml:space="preserve"> </w:t>
      </w:r>
      <w:r>
        <w:rPr>
          <w:color w:val="231F20"/>
          <w:spacing w:val="4"/>
        </w:rPr>
        <w:t>定的作用。联合使用阿莫西林和替硝唑能够增强治疗</w:t>
      </w:r>
      <w:r>
        <w:rPr>
          <w:color w:val="231F20"/>
          <w:spacing w:val="1"/>
        </w:rPr>
        <w:t xml:space="preserve"> </w:t>
      </w:r>
      <w:r>
        <w:rPr>
          <w:color w:val="231F20"/>
          <w:spacing w:val="-6"/>
        </w:rPr>
        <w:t>效果</w:t>
      </w:r>
      <w:r>
        <w:rPr>
          <w:color w:val="231F20"/>
          <w:spacing w:val="-34"/>
        </w:rPr>
        <w:t xml:space="preserve"> </w:t>
      </w:r>
      <w:r>
        <w:rPr>
          <w:color w:val="231F20"/>
          <w:spacing w:val="-6"/>
        </w:rPr>
        <w:t>,</w:t>
      </w:r>
      <w:r>
        <w:rPr>
          <w:color w:val="231F20"/>
          <w:spacing w:val="-43"/>
        </w:rPr>
        <w:t xml:space="preserve"> </w:t>
      </w:r>
      <w:r>
        <w:rPr>
          <w:color w:val="231F20"/>
          <w:spacing w:val="-6"/>
        </w:rPr>
        <w:t>有效杀灭病菌</w:t>
      </w:r>
      <w:r>
        <w:rPr>
          <w:color w:val="231F20"/>
          <w:spacing w:val="-40"/>
        </w:rPr>
        <w:t xml:space="preserve"> </w:t>
      </w:r>
      <w:r>
        <w:rPr>
          <w:color w:val="231F20"/>
          <w:spacing w:val="-6"/>
        </w:rPr>
        <w:t>,</w:t>
      </w:r>
      <w:r>
        <w:rPr>
          <w:color w:val="231F20"/>
          <w:spacing w:val="-37"/>
        </w:rPr>
        <w:t xml:space="preserve"> </w:t>
      </w:r>
      <w:r>
        <w:rPr>
          <w:color w:val="231F20"/>
          <w:spacing w:val="-6"/>
        </w:rPr>
        <w:t>患者临床症状和体征均能迅速得</w:t>
      </w:r>
      <w:r>
        <w:rPr>
          <w:color w:val="231F20"/>
        </w:rPr>
        <w:t xml:space="preserve"> </w:t>
      </w:r>
      <w:r>
        <w:rPr>
          <w:color w:val="231F20"/>
          <w:spacing w:val="-6"/>
        </w:rPr>
        <w:t>到缓解和改善,</w:t>
      </w:r>
      <w:r>
        <w:rPr>
          <w:color w:val="231F20"/>
          <w:spacing w:val="-48"/>
        </w:rPr>
        <w:t xml:space="preserve"> </w:t>
      </w:r>
      <w:r>
        <w:rPr>
          <w:color w:val="231F20"/>
          <w:spacing w:val="-6"/>
        </w:rPr>
        <w:t>促使患者尽快恢复。本次研究结果显示,</w:t>
      </w:r>
      <w:r>
        <w:rPr>
          <w:color w:val="231F20"/>
        </w:rPr>
        <w:t xml:space="preserve"> </w:t>
      </w:r>
      <w:r>
        <w:rPr>
          <w:color w:val="231F20"/>
        </w:rPr>
        <w:t>观察组治疗总有效率</w:t>
      </w:r>
      <w:r>
        <w:rPr>
          <w:color w:val="231F20"/>
          <w:spacing w:val="-28"/>
        </w:rPr>
        <w:t xml:space="preserve"> </w:t>
      </w:r>
      <w:r>
        <w:rPr>
          <w:color w:val="231F20"/>
        </w:rPr>
        <w:t>99.8%</w:t>
      </w:r>
      <w:r>
        <w:rPr>
          <w:color w:val="231F20"/>
          <w:spacing w:val="-28"/>
        </w:rPr>
        <w:t xml:space="preserve"> </w:t>
      </w:r>
      <w:r>
        <w:rPr>
          <w:color w:val="231F20"/>
        </w:rPr>
        <w:t>明显高于对照组的</w:t>
      </w:r>
      <w:r>
        <w:rPr>
          <w:color w:val="231F20"/>
          <w:spacing w:val="-43"/>
        </w:rPr>
        <w:t xml:space="preserve"> </w:t>
      </w:r>
      <w:r>
        <w:rPr>
          <w:color w:val="231F20"/>
        </w:rPr>
        <w:t>58.6%, </w:t>
      </w:r>
      <w:r>
        <w:rPr>
          <w:color w:val="231F20"/>
          <w:spacing w:val="-8"/>
        </w:rPr>
        <w:t>差异有统计学意义</w:t>
      </w:r>
      <w:r>
        <w:rPr>
          <w:color w:val="231F20"/>
          <w:spacing w:val="-39"/>
        </w:rPr>
        <w:t xml:space="preserve"> </w:t>
      </w:r>
      <w:r>
        <w:rPr>
          <w:color w:val="231F20"/>
          <w:spacing w:val="-8"/>
        </w:rPr>
        <w:t>(</w:t>
      </w:r>
      <w:r>
        <w:rPr>
          <w:color w:val="231F20"/>
          <w:spacing w:val="-61"/>
        </w:rPr>
        <w:t xml:space="preserve"> </w:t>
      </w:r>
      <w:r>
        <w:rPr>
          <w:i/>
          <w:iCs/>
          <w:color w:val="231F20"/>
          <w:spacing w:val="-8"/>
        </w:rPr>
        <w:t>χ</w:t>
      </w:r>
      <w:r>
        <w:rPr>
          <w:sz w:val="11"/>
          <w:szCs w:val="11"/>
          <w:color w:val="231F20"/>
          <w:spacing w:val="-8"/>
          <w:position w:val="9"/>
        </w:rPr>
        <w:t>2</w:t>
      </w:r>
      <w:r>
        <w:rPr>
          <w:color w:val="231F20"/>
          <w:spacing w:val="-7"/>
        </w:rPr>
        <w:t>=515.200,</w:t>
      </w:r>
      <w:r>
        <w:rPr>
          <w:color w:val="231F20"/>
          <w:spacing w:val="-35"/>
        </w:rPr>
        <w:t xml:space="preserve"> </w:t>
      </w:r>
      <w:r>
        <w:rPr>
          <w:rFonts w:ascii="Times New Roman" w:hAnsi="Times New Roman" w:eastAsia="Times New Roman" w:cs="Times New Roman"/>
          <w:color w:val="231F20"/>
          <w:spacing w:val="-7"/>
        </w:rPr>
        <w:t>P&lt;</w:t>
      </w:r>
      <w:r>
        <w:rPr>
          <w:color w:val="231F20"/>
          <w:spacing w:val="-7"/>
        </w:rPr>
        <w:t>0.05)。这表明对急</w:t>
      </w:r>
      <w:r>
        <w:rPr>
          <w:color w:val="231F20"/>
        </w:rPr>
        <w:t xml:space="preserve"> </w:t>
      </w:r>
      <w:r>
        <w:rPr>
          <w:color w:val="231F20"/>
          <w:spacing w:val="4"/>
        </w:rPr>
        <w:t>性肠胃炎患者使用阿莫西林联合替硝唑治疗能显著改</w:t>
      </w:r>
      <w:r>
        <w:rPr>
          <w:color w:val="231F20"/>
          <w:spacing w:val="10"/>
        </w:rPr>
        <w:t xml:space="preserve"> </w:t>
      </w:r>
      <w:r>
        <w:rPr>
          <w:color w:val="231F20"/>
          <w:spacing w:val="1"/>
        </w:rPr>
        <w:t>善临床症状</w:t>
      </w:r>
      <w:r>
        <w:rPr>
          <w:color w:val="231F20"/>
          <w:spacing w:val="-37"/>
        </w:rPr>
        <w:t xml:space="preserve"> </w:t>
      </w:r>
      <w:r>
        <w:rPr>
          <w:color w:val="231F20"/>
          <w:spacing w:val="1"/>
        </w:rPr>
        <w:t>,</w:t>
      </w:r>
      <w:r>
        <w:rPr>
          <w:color w:val="231F20"/>
          <w:spacing w:val="-19"/>
        </w:rPr>
        <w:t xml:space="preserve"> </w:t>
      </w:r>
      <w:r>
        <w:rPr>
          <w:color w:val="231F20"/>
          <w:spacing w:val="1"/>
        </w:rPr>
        <w:t>提高其治疗效果</w:t>
      </w:r>
      <w:r>
        <w:rPr>
          <w:color w:val="231F20"/>
          <w:spacing w:val="-38"/>
        </w:rPr>
        <w:t xml:space="preserve"> </w:t>
      </w:r>
      <w:r>
        <w:rPr>
          <w:color w:val="231F20"/>
          <w:spacing w:val="1"/>
        </w:rPr>
        <w:t>,</w:t>
      </w:r>
      <w:r>
        <w:rPr>
          <w:color w:val="231F20"/>
          <w:spacing w:val="-23"/>
        </w:rPr>
        <w:t xml:space="preserve"> </w:t>
      </w:r>
      <w:r>
        <w:rPr>
          <w:color w:val="231F20"/>
          <w:spacing w:val="1"/>
        </w:rPr>
        <w:t>促使患者恢</w:t>
      </w:r>
      <w:r>
        <w:rPr>
          <w:color w:val="231F20"/>
        </w:rPr>
        <w:t>复身体健 </w:t>
      </w:r>
      <w:r>
        <w:rPr>
          <w:color w:val="231F20"/>
          <w:spacing w:val="-6"/>
        </w:rPr>
        <w:t>康</w:t>
      </w:r>
      <w:r>
        <w:rPr>
          <w:color w:val="231F20"/>
          <w:spacing w:val="-39"/>
        </w:rPr>
        <w:t xml:space="preserve"> </w:t>
      </w:r>
      <w:r>
        <w:rPr>
          <w:color w:val="231F20"/>
          <w:spacing w:val="-6"/>
        </w:rPr>
        <w:t>,</w:t>
      </w:r>
      <w:r>
        <w:rPr>
          <w:color w:val="231F20"/>
          <w:spacing w:val="-44"/>
        </w:rPr>
        <w:t xml:space="preserve"> </w:t>
      </w:r>
      <w:r>
        <w:rPr>
          <w:color w:val="231F20"/>
          <w:spacing w:val="-6"/>
        </w:rPr>
        <w:t>尽快出院。分析其原因发现</w:t>
      </w:r>
      <w:r>
        <w:rPr>
          <w:color w:val="231F20"/>
          <w:spacing w:val="-39"/>
        </w:rPr>
        <w:t xml:space="preserve"> </w:t>
      </w:r>
      <w:r>
        <w:rPr>
          <w:color w:val="231F20"/>
          <w:spacing w:val="-6"/>
        </w:rPr>
        <w:t>,</w:t>
      </w:r>
      <w:r>
        <w:rPr>
          <w:color w:val="231F20"/>
          <w:spacing w:val="-30"/>
        </w:rPr>
        <w:t xml:space="preserve"> </w:t>
      </w:r>
      <w:r>
        <w:rPr>
          <w:color w:val="231F20"/>
          <w:spacing w:val="-6"/>
        </w:rPr>
        <w:t>阿莫西林本身具</w:t>
      </w:r>
      <w:r>
        <w:rPr>
          <w:color w:val="231F20"/>
          <w:spacing w:val="-7"/>
        </w:rPr>
        <w:t>有良</w:t>
      </w:r>
      <w:r>
        <w:rPr>
          <w:color w:val="231F20"/>
        </w:rPr>
        <w:t xml:space="preserve"> </w:t>
      </w:r>
      <w:r>
        <w:rPr>
          <w:color w:val="231F20"/>
          <w:spacing w:val="-7"/>
        </w:rPr>
        <w:t>好的耐酸作用</w:t>
      </w:r>
      <w:r>
        <w:rPr>
          <w:color w:val="231F20"/>
          <w:spacing w:val="-40"/>
        </w:rPr>
        <w:t xml:space="preserve"> </w:t>
      </w:r>
      <w:r>
        <w:rPr>
          <w:color w:val="231F20"/>
          <w:spacing w:val="-7"/>
        </w:rPr>
        <w:t>, 口服后吸收效果较好</w:t>
      </w:r>
      <w:r>
        <w:rPr>
          <w:color w:val="231F20"/>
          <w:spacing w:val="-40"/>
        </w:rPr>
        <w:t xml:space="preserve"> </w:t>
      </w:r>
      <w:r>
        <w:rPr>
          <w:color w:val="231F20"/>
          <w:spacing w:val="-7"/>
        </w:rPr>
        <w:t>,</w:t>
      </w:r>
      <w:r>
        <w:rPr>
          <w:color w:val="231F20"/>
          <w:spacing w:val="-37"/>
        </w:rPr>
        <w:t xml:space="preserve"> </w:t>
      </w:r>
      <w:r>
        <w:rPr>
          <w:color w:val="231F20"/>
          <w:spacing w:val="-7"/>
        </w:rPr>
        <w:t>能</w:t>
      </w:r>
      <w:r>
        <w:rPr>
          <w:color w:val="231F20"/>
          <w:spacing w:val="-8"/>
        </w:rPr>
        <w:t>不受食物的影</w:t>
      </w:r>
    </w:p>
    <w:p>
      <w:pPr>
        <w:spacing w:line="274" w:lineRule="auto"/>
        <w:sectPr>
          <w:type w:val="continuous"/>
          <w:pgSz w:w="11906" w:h="16838"/>
          <w:pgMar w:top="1363" w:right="1052" w:bottom="0" w:left="407" w:header="1040" w:footer="0" w:gutter="0"/>
          <w:cols w:equalWidth="0" w:num="2">
            <w:col w:w="5561" w:space="100"/>
            <w:col w:w="4785" w:space="0"/>
          </w:cols>
        </w:sectPr>
        <w:rPr/>
      </w:pPr>
    </w:p>
    <w:p>
      <w:pPr>
        <w:spacing w:line="176" w:lineRule="exact"/>
        <w:rPr/>
      </w:pPr>
      <w:r/>
    </w:p>
    <w:p>
      <w:pPr>
        <w:spacing w:line="176" w:lineRule="exact"/>
        <w:sectPr>
          <w:headerReference w:type="default" r:id="rId3"/>
          <w:pgSz w:w="11906" w:h="16838"/>
          <w:pgMar w:top="1363" w:right="937" w:bottom="0" w:left="407" w:header="1040" w:footer="0" w:gutter="0"/>
          <w:cols w:equalWidth="0" w:num="1">
            <w:col w:w="10560" w:space="0"/>
          </w:cols>
        </w:sectPr>
        <w:rPr/>
      </w:pPr>
    </w:p>
    <w:p>
      <w:pPr>
        <w:pStyle w:val="BodyText"/>
        <w:ind w:left="728" w:right="78" w:firstLine="13"/>
        <w:spacing w:before="54" w:line="276" w:lineRule="auto"/>
        <w:jc w:val="both"/>
        <w:rPr/>
      </w:pPr>
      <w:r>
        <w:rPr>
          <w:color w:val="231F20"/>
          <w:spacing w:val="-10"/>
        </w:rPr>
        <w:t>响</w:t>
      </w:r>
      <w:r>
        <w:rPr>
          <w:color w:val="231F20"/>
          <w:spacing w:val="-28"/>
        </w:rPr>
        <w:t xml:space="preserve"> </w:t>
      </w:r>
      <w:r>
        <w:rPr>
          <w:color w:val="231F20"/>
          <w:spacing w:val="-10"/>
        </w:rPr>
        <w:t>, 同时药物半衰期长</w:t>
      </w:r>
      <w:r>
        <w:rPr>
          <w:color w:val="231F20"/>
          <w:spacing w:val="-39"/>
        </w:rPr>
        <w:t xml:space="preserve"> </w:t>
      </w:r>
      <w:r>
        <w:rPr>
          <w:color w:val="231F20"/>
          <w:spacing w:val="-10"/>
        </w:rPr>
        <w:t>,</w:t>
      </w:r>
      <w:r>
        <w:rPr>
          <w:color w:val="231F20"/>
          <w:spacing w:val="-26"/>
        </w:rPr>
        <w:t xml:space="preserve"> </w:t>
      </w:r>
      <w:r>
        <w:rPr>
          <w:color w:val="231F20"/>
          <w:spacing w:val="-10"/>
        </w:rPr>
        <w:t>能够有效的渗入细菌中</w:t>
      </w:r>
      <w:r>
        <w:rPr>
          <w:color w:val="231F20"/>
          <w:spacing w:val="-39"/>
        </w:rPr>
        <w:t xml:space="preserve"> </w:t>
      </w:r>
      <w:r>
        <w:rPr>
          <w:color w:val="231F20"/>
          <w:spacing w:val="-10"/>
        </w:rPr>
        <w:t>,</w:t>
      </w:r>
      <w:r>
        <w:rPr>
          <w:color w:val="231F20"/>
          <w:spacing w:val="-29"/>
        </w:rPr>
        <w:t xml:space="preserve"> </w:t>
      </w:r>
      <w:r>
        <w:rPr>
          <w:color w:val="231F20"/>
          <w:spacing w:val="-10"/>
        </w:rPr>
        <w:t>达到</w:t>
      </w:r>
      <w:r>
        <w:rPr>
          <w:color w:val="231F20"/>
        </w:rPr>
        <w:t xml:space="preserve"> </w:t>
      </w:r>
      <w:r>
        <w:rPr>
          <w:color w:val="231F20"/>
          <w:spacing w:val="-6"/>
        </w:rPr>
        <w:t>抗菌浓度</w:t>
      </w:r>
      <w:r>
        <w:rPr>
          <w:color w:val="231F20"/>
          <w:spacing w:val="-26"/>
        </w:rPr>
        <w:t xml:space="preserve"> </w:t>
      </w:r>
      <w:r>
        <w:rPr>
          <w:color w:val="231F20"/>
          <w:spacing w:val="-6"/>
        </w:rPr>
        <w:t>,</w:t>
      </w:r>
      <w:r>
        <w:rPr>
          <w:color w:val="231F20"/>
          <w:spacing w:val="-45"/>
        </w:rPr>
        <w:t xml:space="preserve"> </w:t>
      </w:r>
      <w:r>
        <w:rPr>
          <w:color w:val="231F20"/>
          <w:spacing w:val="-6"/>
        </w:rPr>
        <w:t>从而起到杀菌作用</w:t>
      </w:r>
      <w:r>
        <w:rPr>
          <w:color w:val="231F20"/>
          <w:spacing w:val="-39"/>
        </w:rPr>
        <w:t xml:space="preserve"> </w:t>
      </w:r>
      <w:r>
        <w:rPr>
          <w:color w:val="231F20"/>
          <w:spacing w:val="-6"/>
        </w:rPr>
        <w:t>,</w:t>
      </w:r>
      <w:r>
        <w:rPr>
          <w:color w:val="231F20"/>
          <w:spacing w:val="-44"/>
        </w:rPr>
        <w:t xml:space="preserve"> </w:t>
      </w:r>
      <w:r>
        <w:rPr>
          <w:color w:val="231F20"/>
          <w:spacing w:val="-6"/>
        </w:rPr>
        <w:t>但此药物可引起过敏性</w:t>
      </w:r>
      <w:r>
        <w:rPr>
          <w:color w:val="231F20"/>
        </w:rPr>
        <w:t xml:space="preserve"> </w:t>
      </w:r>
      <w:r>
        <w:rPr>
          <w:color w:val="231F20"/>
        </w:rPr>
        <w:t>休克</w:t>
      </w:r>
      <w:r>
        <w:rPr>
          <w:color w:val="231F20"/>
          <w:spacing w:val="-38"/>
        </w:rPr>
        <w:t xml:space="preserve"> </w:t>
      </w:r>
      <w:r>
        <w:rPr>
          <w:color w:val="231F20"/>
        </w:rPr>
        <w:t>, 因此</w:t>
      </w:r>
      <w:r>
        <w:rPr>
          <w:color w:val="231F20"/>
          <w:spacing w:val="-38"/>
        </w:rPr>
        <w:t xml:space="preserve"> </w:t>
      </w:r>
      <w:r>
        <w:rPr>
          <w:color w:val="231F20"/>
        </w:rPr>
        <w:t>,</w:t>
      </w:r>
      <w:r>
        <w:rPr>
          <w:color w:val="231F20"/>
          <w:spacing w:val="-20"/>
        </w:rPr>
        <w:t xml:space="preserve"> </w:t>
      </w:r>
      <w:r>
        <w:rPr>
          <w:color w:val="231F20"/>
        </w:rPr>
        <w:t>在用药前必须详细询问其有无药物</w:t>
      </w:r>
      <w:r>
        <w:rPr>
          <w:color w:val="231F20"/>
          <w:spacing w:val="-1"/>
        </w:rPr>
        <w:t>过敏</w:t>
      </w:r>
      <w:r>
        <w:rPr>
          <w:color w:val="231F20"/>
        </w:rPr>
        <w:t xml:space="preserve"> </w:t>
      </w:r>
      <w:r>
        <w:rPr>
          <w:color w:val="231F20"/>
          <w:spacing w:val="-6"/>
        </w:rPr>
        <w:t>史,</w:t>
      </w:r>
      <w:r>
        <w:rPr>
          <w:color w:val="231F20"/>
          <w:spacing w:val="-48"/>
        </w:rPr>
        <w:t xml:space="preserve"> </w:t>
      </w:r>
      <w:r>
        <w:rPr>
          <w:color w:val="231F20"/>
          <w:spacing w:val="-6"/>
        </w:rPr>
        <w:t>并作青霉素皮肤试验。替硝唑是抗原虫药和抗菌药,</w:t>
      </w:r>
      <w:r>
        <w:rPr>
          <w:color w:val="231F20"/>
        </w:rPr>
        <w:t xml:space="preserve"> </w:t>
      </w:r>
      <w:r>
        <w:rPr>
          <w:color w:val="231F20"/>
          <w:spacing w:val="2"/>
        </w:rPr>
        <w:t>替硝唑的硝基可被毛滴虫的细胞提取物还原</w:t>
      </w:r>
      <w:r>
        <w:rPr>
          <w:color w:val="231F20"/>
          <w:spacing w:val="-22"/>
        </w:rPr>
        <w:t xml:space="preserve"> </w:t>
      </w:r>
      <w:r>
        <w:rPr>
          <w:color w:val="231F20"/>
          <w:spacing w:val="2"/>
        </w:rPr>
        <w:t>,</w:t>
      </w:r>
      <w:r>
        <w:rPr>
          <w:color w:val="231F20"/>
          <w:spacing w:val="-23"/>
        </w:rPr>
        <w:t xml:space="preserve"> </w:t>
      </w:r>
      <w:r>
        <w:rPr>
          <w:color w:val="231F20"/>
          <w:spacing w:val="2"/>
        </w:rPr>
        <w:t>还原产</w:t>
      </w:r>
      <w:r>
        <w:rPr>
          <w:color w:val="231F20"/>
        </w:rPr>
        <w:t xml:space="preserve"> </w:t>
      </w:r>
      <w:r>
        <w:rPr>
          <w:color w:val="231F20"/>
          <w:spacing w:val="-1"/>
        </w:rPr>
        <w:t>生的自由硝基具有抗原虫活性。替硝唑口服后能迅速、</w:t>
      </w:r>
      <w:r>
        <w:rPr>
          <w:color w:val="231F20"/>
          <w:spacing w:val="5"/>
        </w:rPr>
        <w:t xml:space="preserve"> </w:t>
      </w:r>
      <w:r>
        <w:rPr>
          <w:color w:val="231F20"/>
          <w:spacing w:val="-8"/>
        </w:rPr>
        <w:t>完全吸收</w:t>
      </w:r>
      <w:r>
        <w:rPr>
          <w:color w:val="231F20"/>
          <w:spacing w:val="-39"/>
        </w:rPr>
        <w:t xml:space="preserve"> </w:t>
      </w:r>
      <w:r>
        <w:rPr>
          <w:color w:val="231F20"/>
          <w:spacing w:val="-8"/>
        </w:rPr>
        <w:t>,</w:t>
      </w:r>
      <w:r>
        <w:rPr>
          <w:color w:val="231F20"/>
          <w:spacing w:val="-31"/>
        </w:rPr>
        <w:t xml:space="preserve"> </w:t>
      </w:r>
      <w:r>
        <w:rPr>
          <w:color w:val="231F20"/>
          <w:spacing w:val="-8"/>
        </w:rPr>
        <w:t>其具有半衰期长</w:t>
      </w:r>
      <w:r>
        <w:rPr>
          <w:color w:val="231F20"/>
          <w:spacing w:val="-40"/>
        </w:rPr>
        <w:t xml:space="preserve"> </w:t>
      </w:r>
      <w:r>
        <w:rPr>
          <w:color w:val="231F20"/>
          <w:spacing w:val="-8"/>
        </w:rPr>
        <w:t>,</w:t>
      </w:r>
      <w:r>
        <w:rPr>
          <w:color w:val="231F20"/>
          <w:spacing w:val="-28"/>
        </w:rPr>
        <w:t xml:space="preserve"> </w:t>
      </w:r>
      <w:r>
        <w:rPr>
          <w:color w:val="231F20"/>
          <w:spacing w:val="-8"/>
        </w:rPr>
        <w:t>血药达峰快</w:t>
      </w:r>
      <w:r>
        <w:rPr>
          <w:color w:val="231F20"/>
          <w:spacing w:val="-40"/>
        </w:rPr>
        <w:t xml:space="preserve"> </w:t>
      </w:r>
      <w:r>
        <w:rPr>
          <w:color w:val="231F20"/>
          <w:spacing w:val="-8"/>
        </w:rPr>
        <w:t>,</w:t>
      </w:r>
      <w:r>
        <w:rPr>
          <w:color w:val="231F20"/>
          <w:spacing w:val="-28"/>
        </w:rPr>
        <w:t xml:space="preserve"> </w:t>
      </w:r>
      <w:r>
        <w:rPr>
          <w:color w:val="231F20"/>
          <w:spacing w:val="-8"/>
        </w:rPr>
        <w:t>生物利用度</w:t>
      </w:r>
      <w:r>
        <w:rPr>
          <w:color w:val="231F20"/>
        </w:rPr>
        <w:t xml:space="preserve"> </w:t>
      </w:r>
      <w:r>
        <w:rPr>
          <w:color w:val="231F20"/>
          <w:spacing w:val="4"/>
        </w:rPr>
        <w:t>高的优点。替硝唑与阿莫西林联合使用可迅速</w:t>
      </w:r>
      <w:r>
        <w:rPr>
          <w:color w:val="231F20"/>
          <w:spacing w:val="3"/>
        </w:rPr>
        <w:t>消除急</w:t>
      </w:r>
      <w:r>
        <w:rPr>
          <w:color w:val="231F20"/>
        </w:rPr>
        <w:t xml:space="preserve">  </w:t>
      </w:r>
      <w:r>
        <w:rPr>
          <w:color w:val="231F20"/>
          <w:spacing w:val="-6"/>
        </w:rPr>
        <w:t>性肠胃炎中厌氧菌所致的炎症</w:t>
      </w:r>
      <w:r>
        <w:rPr>
          <w:color w:val="231F20"/>
          <w:spacing w:val="-30"/>
        </w:rPr>
        <w:t xml:space="preserve"> </w:t>
      </w:r>
      <w:r>
        <w:rPr>
          <w:color w:val="231F20"/>
          <w:spacing w:val="-6"/>
        </w:rPr>
        <w:t>,</w:t>
      </w:r>
      <w:r>
        <w:rPr>
          <w:color w:val="231F20"/>
          <w:spacing w:val="-42"/>
        </w:rPr>
        <w:t xml:space="preserve"> </w:t>
      </w:r>
      <w:r>
        <w:rPr>
          <w:color w:val="231F20"/>
          <w:spacing w:val="-6"/>
        </w:rPr>
        <w:t>减轻临床症状</w:t>
      </w:r>
      <w:r>
        <w:rPr>
          <w:color w:val="231F20"/>
          <w:spacing w:val="-40"/>
        </w:rPr>
        <w:t xml:space="preserve"> </w:t>
      </w:r>
      <w:r>
        <w:rPr>
          <w:color w:val="231F20"/>
          <w:spacing w:val="-6"/>
        </w:rPr>
        <w:t>,</w:t>
      </w:r>
      <w:r>
        <w:rPr>
          <w:color w:val="231F20"/>
          <w:spacing w:val="-42"/>
        </w:rPr>
        <w:t xml:space="preserve"> </w:t>
      </w:r>
      <w:r>
        <w:rPr>
          <w:color w:val="231F20"/>
          <w:spacing w:val="-6"/>
        </w:rPr>
        <w:t>故联合</w:t>
      </w:r>
      <w:r>
        <w:rPr>
          <w:color w:val="231F20"/>
        </w:rPr>
        <w:t xml:space="preserve"> </w:t>
      </w:r>
      <w:r>
        <w:rPr>
          <w:color w:val="231F20"/>
          <w:spacing w:val="2"/>
        </w:rPr>
        <w:t>使用</w:t>
      </w:r>
      <w:r>
        <w:rPr>
          <w:color w:val="231F20"/>
          <w:spacing w:val="-22"/>
        </w:rPr>
        <w:t xml:space="preserve"> </w:t>
      </w:r>
      <w:r>
        <w:rPr>
          <w:color w:val="231F20"/>
          <w:spacing w:val="2"/>
        </w:rPr>
        <w:t>,</w:t>
      </w:r>
      <w:r>
        <w:rPr>
          <w:color w:val="231F20"/>
          <w:spacing w:val="-23"/>
        </w:rPr>
        <w:t xml:space="preserve"> </w:t>
      </w:r>
      <w:r>
        <w:rPr>
          <w:color w:val="231F20"/>
          <w:spacing w:val="2"/>
        </w:rPr>
        <w:t>两种药物的疗效较单纯使用阿莫西林的效果更</w:t>
      </w:r>
      <w:r>
        <w:rPr>
          <w:color w:val="231F20"/>
        </w:rPr>
        <w:t xml:space="preserve"> </w:t>
      </w:r>
      <w:r>
        <w:rPr>
          <w:color w:val="231F20"/>
          <w:spacing w:val="-2"/>
        </w:rPr>
        <w:t>好。据王佳</w:t>
      </w:r>
      <w:r>
        <w:rPr>
          <w:sz w:val="11"/>
          <w:szCs w:val="11"/>
          <w:color w:val="231F20"/>
          <w:spacing w:val="-2"/>
          <w:position w:val="9"/>
        </w:rPr>
        <w:t>［3］</w:t>
      </w:r>
      <w:r>
        <w:rPr>
          <w:sz w:val="11"/>
          <w:szCs w:val="11"/>
          <w:color w:val="231F20"/>
          <w:spacing w:val="-30"/>
          <w:position w:val="9"/>
        </w:rPr>
        <w:t xml:space="preserve"> </w:t>
      </w:r>
      <w:r>
        <w:rPr>
          <w:color w:val="231F20"/>
          <w:spacing w:val="-2"/>
        </w:rPr>
        <w:t>研究报道显示</w:t>
      </w:r>
      <w:r>
        <w:rPr>
          <w:color w:val="231F20"/>
          <w:spacing w:val="-39"/>
        </w:rPr>
        <w:t xml:space="preserve"> </w:t>
      </w:r>
      <w:r>
        <w:rPr>
          <w:color w:val="231F20"/>
          <w:spacing w:val="-2"/>
        </w:rPr>
        <w:t>, 阿莫西</w:t>
      </w:r>
      <w:r>
        <w:rPr>
          <w:color w:val="231F20"/>
          <w:spacing w:val="-3"/>
        </w:rPr>
        <w:t>林和替硝唑联合</w:t>
      </w:r>
      <w:r>
        <w:rPr>
          <w:color w:val="231F20"/>
        </w:rPr>
        <w:t xml:space="preserve"> </w:t>
      </w:r>
      <w:r>
        <w:rPr>
          <w:color w:val="231F20"/>
          <w:spacing w:val="4"/>
        </w:rPr>
        <w:t>使用治疗急性肠胃炎可有效改善患者腹泻、腹痛、黏</w:t>
      </w:r>
      <w:r>
        <w:rPr>
          <w:color w:val="231F20"/>
          <w:spacing w:val="1"/>
        </w:rPr>
        <w:t xml:space="preserve">  </w:t>
      </w:r>
      <w:r>
        <w:rPr>
          <w:color w:val="231F20"/>
          <w:spacing w:val="-8"/>
        </w:rPr>
        <w:t>液便等临床不适症</w:t>
      </w:r>
      <w:r>
        <w:rPr>
          <w:color w:val="231F20"/>
          <w:spacing w:val="-39"/>
        </w:rPr>
        <w:t xml:space="preserve"> </w:t>
      </w:r>
      <w:r>
        <w:rPr>
          <w:color w:val="231F20"/>
          <w:spacing w:val="-8"/>
        </w:rPr>
        <w:t>,</w:t>
      </w:r>
      <w:r>
        <w:rPr>
          <w:color w:val="231F20"/>
          <w:spacing w:val="-28"/>
        </w:rPr>
        <w:t xml:space="preserve"> </w:t>
      </w:r>
      <w:r>
        <w:rPr>
          <w:color w:val="231F20"/>
          <w:spacing w:val="-8"/>
        </w:rPr>
        <w:t>治疗效果显著</w:t>
      </w:r>
      <w:r>
        <w:rPr>
          <w:color w:val="231F20"/>
          <w:spacing w:val="-40"/>
        </w:rPr>
        <w:t xml:space="preserve"> </w:t>
      </w:r>
      <w:r>
        <w:rPr>
          <w:color w:val="231F20"/>
          <w:spacing w:val="-8"/>
        </w:rPr>
        <w:t>,</w:t>
      </w:r>
      <w:r>
        <w:rPr>
          <w:color w:val="231F20"/>
          <w:spacing w:val="-29"/>
        </w:rPr>
        <w:t xml:space="preserve"> </w:t>
      </w:r>
      <w:r>
        <w:rPr>
          <w:color w:val="231F20"/>
          <w:spacing w:val="-8"/>
        </w:rPr>
        <w:t>安全性良好</w:t>
      </w:r>
      <w:r>
        <w:rPr>
          <w:color w:val="231F20"/>
          <w:spacing w:val="-40"/>
        </w:rPr>
        <w:t xml:space="preserve"> </w:t>
      </w:r>
      <w:r>
        <w:rPr>
          <w:color w:val="231F20"/>
          <w:spacing w:val="-8"/>
        </w:rPr>
        <w:t>,</w:t>
      </w:r>
      <w:r>
        <w:rPr>
          <w:color w:val="231F20"/>
          <w:spacing w:val="-30"/>
        </w:rPr>
        <w:t xml:space="preserve"> </w:t>
      </w:r>
      <w:r>
        <w:rPr>
          <w:color w:val="231F20"/>
          <w:spacing w:val="-8"/>
        </w:rPr>
        <w:t>联合</w:t>
      </w:r>
      <w:r>
        <w:rPr>
          <w:color w:val="231F20"/>
        </w:rPr>
        <w:t xml:space="preserve"> </w:t>
      </w:r>
      <w:r>
        <w:rPr>
          <w:color w:val="231F20"/>
          <w:spacing w:val="1"/>
        </w:rPr>
        <w:t>组的总有效率达到了</w:t>
      </w:r>
      <w:r>
        <w:rPr>
          <w:color w:val="231F20"/>
          <w:spacing w:val="-26"/>
        </w:rPr>
        <w:t xml:space="preserve"> </w:t>
      </w:r>
      <w:r>
        <w:rPr>
          <w:color w:val="231F20"/>
          <w:spacing w:val="1"/>
        </w:rPr>
        <w:t>94.64%, 明显高于单一采用阿莫</w:t>
      </w:r>
      <w:r>
        <w:rPr>
          <w:color w:val="231F20"/>
        </w:rPr>
        <w:t xml:space="preserve"> </w:t>
      </w:r>
      <w:r>
        <w:rPr>
          <w:color w:val="231F20"/>
          <w:spacing w:val="2"/>
        </w:rPr>
        <w:t>西林治疗患者的有效率</w:t>
      </w:r>
      <w:r>
        <w:rPr>
          <w:color w:val="231F20"/>
          <w:spacing w:val="-29"/>
        </w:rPr>
        <w:t xml:space="preserve"> </w:t>
      </w:r>
      <w:r>
        <w:rPr>
          <w:color w:val="231F20"/>
          <w:spacing w:val="2"/>
        </w:rPr>
        <w:t>80.36%,</w:t>
      </w:r>
      <w:r>
        <w:rPr>
          <w:color w:val="231F20"/>
          <w:spacing w:val="-22"/>
        </w:rPr>
        <w:t xml:space="preserve"> </w:t>
      </w:r>
      <w:r>
        <w:rPr>
          <w:color w:val="231F20"/>
          <w:spacing w:val="2"/>
        </w:rPr>
        <w:t>这一结果与本研究结</w:t>
      </w:r>
      <w:r>
        <w:rPr>
          <w:color w:val="231F20"/>
        </w:rPr>
        <w:t xml:space="preserve"> </w:t>
      </w:r>
      <w:r>
        <w:rPr>
          <w:color w:val="231F20"/>
          <w:spacing w:val="-6"/>
        </w:rPr>
        <w:t>果具有一致性。此外</w:t>
      </w:r>
      <w:r>
        <w:rPr>
          <w:color w:val="231F20"/>
          <w:spacing w:val="-33"/>
        </w:rPr>
        <w:t xml:space="preserve"> </w:t>
      </w:r>
      <w:r>
        <w:rPr>
          <w:color w:val="231F20"/>
          <w:spacing w:val="-6"/>
        </w:rPr>
        <w:t>,</w:t>
      </w:r>
      <w:r>
        <w:rPr>
          <w:color w:val="231F20"/>
          <w:spacing w:val="-43"/>
        </w:rPr>
        <w:t xml:space="preserve"> </w:t>
      </w:r>
      <w:r>
        <w:rPr>
          <w:color w:val="231F20"/>
          <w:spacing w:val="-6"/>
        </w:rPr>
        <w:t>本研究结果还显示</w:t>
      </w:r>
      <w:r>
        <w:rPr>
          <w:color w:val="231F20"/>
          <w:spacing w:val="-40"/>
        </w:rPr>
        <w:t xml:space="preserve"> </w:t>
      </w:r>
      <w:r>
        <w:rPr>
          <w:color w:val="231F20"/>
          <w:spacing w:val="-6"/>
        </w:rPr>
        <w:t>,</w:t>
      </w:r>
      <w:r>
        <w:rPr>
          <w:color w:val="231F20"/>
          <w:spacing w:val="-38"/>
        </w:rPr>
        <w:t xml:space="preserve"> </w:t>
      </w:r>
      <w:r>
        <w:rPr>
          <w:color w:val="231F20"/>
          <w:spacing w:val="-6"/>
        </w:rPr>
        <w:t>观察组不良</w:t>
      </w:r>
      <w:r>
        <w:rPr>
          <w:color w:val="231F20"/>
        </w:rPr>
        <w:t xml:space="preserve"> </w:t>
      </w:r>
      <w:r>
        <w:rPr>
          <w:color w:val="231F20"/>
          <w:spacing w:val="-2"/>
        </w:rPr>
        <w:t>反应发生率</w:t>
      </w:r>
      <w:r>
        <w:rPr>
          <w:color w:val="231F20"/>
          <w:spacing w:val="-40"/>
        </w:rPr>
        <w:t xml:space="preserve"> </w:t>
      </w:r>
      <w:r>
        <w:rPr>
          <w:color w:val="231F20"/>
          <w:spacing w:val="-2"/>
        </w:rPr>
        <w:t>0.6%</w:t>
      </w:r>
      <w:r>
        <w:rPr>
          <w:color w:val="231F20"/>
          <w:spacing w:val="-30"/>
        </w:rPr>
        <w:t xml:space="preserve"> </w:t>
      </w:r>
      <w:r>
        <w:rPr>
          <w:color w:val="231F20"/>
          <w:spacing w:val="-2"/>
        </w:rPr>
        <w:t>明显低于对照组的</w:t>
      </w:r>
      <w:r>
        <w:rPr>
          <w:color w:val="231F20"/>
          <w:spacing w:val="-44"/>
        </w:rPr>
        <w:t xml:space="preserve"> </w:t>
      </w:r>
      <w:r>
        <w:rPr>
          <w:color w:val="231F20"/>
          <w:spacing w:val="-2"/>
        </w:rPr>
        <w:t>9.2%,</w:t>
      </w:r>
      <w:r>
        <w:rPr>
          <w:color w:val="231F20"/>
          <w:spacing w:val="-30"/>
        </w:rPr>
        <w:t xml:space="preserve"> </w:t>
      </w:r>
      <w:r>
        <w:rPr>
          <w:color w:val="231F20"/>
          <w:spacing w:val="-2"/>
        </w:rPr>
        <w:t>差异有统计</w:t>
      </w:r>
      <w:r>
        <w:rPr>
          <w:color w:val="231F20"/>
        </w:rPr>
        <w:t xml:space="preserve"> </w:t>
      </w:r>
      <w:r>
        <w:rPr>
          <w:color w:val="231F20"/>
          <w:spacing w:val="-20"/>
        </w:rPr>
        <w:t>学意义</w:t>
      </w:r>
      <w:r>
        <w:rPr>
          <w:color w:val="231F20"/>
          <w:spacing w:val="-35"/>
        </w:rPr>
        <w:t xml:space="preserve"> </w:t>
      </w:r>
      <w:r>
        <w:rPr>
          <w:color w:val="231F20"/>
          <w:spacing w:val="-20"/>
        </w:rPr>
        <w:t>(</w:t>
      </w:r>
      <w:r>
        <w:rPr>
          <w:color w:val="231F20"/>
          <w:spacing w:val="-61"/>
        </w:rPr>
        <w:t xml:space="preserve"> </w:t>
      </w:r>
      <w:r>
        <w:rPr>
          <w:i/>
          <w:iCs/>
          <w:color w:val="231F20"/>
          <w:spacing w:val="-20"/>
        </w:rPr>
        <w:t>χ</w:t>
      </w:r>
      <w:r>
        <w:rPr>
          <w:sz w:val="11"/>
          <w:szCs w:val="11"/>
          <w:color w:val="231F20"/>
          <w:spacing w:val="-3"/>
          <w:position w:val="9"/>
        </w:rPr>
        <w:t>2</w:t>
      </w:r>
      <w:r>
        <w:rPr>
          <w:color w:val="231F20"/>
          <w:spacing w:val="-8"/>
        </w:rPr>
        <w:t>=79.358,</w:t>
      </w:r>
      <w:r>
        <w:rPr>
          <w:color w:val="231F20"/>
          <w:spacing w:val="-35"/>
        </w:rPr>
        <w:t xml:space="preserve"> </w:t>
      </w:r>
      <w:r>
        <w:rPr>
          <w:rFonts w:ascii="Times New Roman" w:hAnsi="Times New Roman" w:eastAsia="Times New Roman" w:cs="Times New Roman"/>
          <w:color w:val="231F20"/>
          <w:spacing w:val="-8"/>
        </w:rPr>
        <w:t>P&lt;</w:t>
      </w:r>
      <w:r>
        <w:rPr>
          <w:color w:val="231F20"/>
          <w:spacing w:val="-8"/>
        </w:rPr>
        <w:t>0.05)。这与陈小艳</w:t>
      </w:r>
      <w:r>
        <w:rPr>
          <w:sz w:val="11"/>
          <w:szCs w:val="11"/>
          <w:color w:val="231F20"/>
          <w:spacing w:val="1"/>
          <w:position w:val="9"/>
        </w:rPr>
        <w:t>［4］</w:t>
      </w:r>
      <w:r>
        <w:rPr>
          <w:sz w:val="11"/>
          <w:szCs w:val="11"/>
          <w:color w:val="231F20"/>
          <w:spacing w:val="-12"/>
          <w:position w:val="9"/>
        </w:rPr>
        <w:t xml:space="preserve"> </w:t>
      </w:r>
      <w:r>
        <w:rPr>
          <w:color w:val="231F20"/>
          <w:spacing w:val="1"/>
        </w:rPr>
        <w:t>的研究结</w:t>
      </w:r>
      <w:r>
        <w:rPr>
          <w:color w:val="231F20"/>
        </w:rPr>
        <w:t xml:space="preserve"> </w:t>
      </w:r>
      <w:r>
        <w:rPr>
          <w:color w:val="231F20"/>
          <w:spacing w:val="4"/>
        </w:rPr>
        <w:t>果类似。表明阿莫西林联合替硝唑治疗急性肠胃</w:t>
      </w:r>
      <w:r>
        <w:rPr>
          <w:color w:val="231F20"/>
          <w:spacing w:val="3"/>
        </w:rPr>
        <w:t>炎可</w:t>
      </w:r>
      <w:r>
        <w:rPr>
          <w:color w:val="231F20"/>
        </w:rPr>
        <w:t xml:space="preserve">  </w:t>
      </w:r>
      <w:r>
        <w:rPr>
          <w:color w:val="231F20"/>
          <w:spacing w:val="-6"/>
        </w:rPr>
        <w:t>有效减少临床不良反应的发生</w:t>
      </w:r>
      <w:r>
        <w:rPr>
          <w:color w:val="231F20"/>
          <w:spacing w:val="-32"/>
        </w:rPr>
        <w:t xml:space="preserve"> </w:t>
      </w:r>
      <w:r>
        <w:rPr>
          <w:color w:val="231F20"/>
          <w:spacing w:val="-6"/>
        </w:rPr>
        <w:t>,</w:t>
      </w:r>
      <w:r>
        <w:rPr>
          <w:color w:val="231F20"/>
          <w:spacing w:val="-42"/>
        </w:rPr>
        <w:t xml:space="preserve"> </w:t>
      </w:r>
      <w:r>
        <w:rPr>
          <w:color w:val="231F20"/>
          <w:spacing w:val="-6"/>
        </w:rPr>
        <w:t>缓解患者的痛苦</w:t>
      </w:r>
      <w:r>
        <w:rPr>
          <w:color w:val="231F20"/>
          <w:spacing w:val="-40"/>
        </w:rPr>
        <w:t xml:space="preserve"> </w:t>
      </w:r>
      <w:r>
        <w:rPr>
          <w:color w:val="231F20"/>
          <w:spacing w:val="-6"/>
        </w:rPr>
        <w:t>,</w:t>
      </w:r>
      <w:r>
        <w:rPr>
          <w:color w:val="231F20"/>
          <w:spacing w:val="-40"/>
        </w:rPr>
        <w:t xml:space="preserve"> </w:t>
      </w:r>
      <w:r>
        <w:rPr>
          <w:color w:val="231F20"/>
          <w:spacing w:val="-6"/>
        </w:rPr>
        <w:t>改善</w:t>
      </w:r>
      <w:r>
        <w:rPr>
          <w:color w:val="231F20"/>
        </w:rPr>
        <w:t xml:space="preserve"> </w:t>
      </w:r>
      <w:r>
        <w:rPr>
          <w:color w:val="231F20"/>
          <w:spacing w:val="2"/>
        </w:rPr>
        <w:t>其生活质量</w:t>
      </w:r>
      <w:r>
        <w:rPr>
          <w:color w:val="231F20"/>
          <w:spacing w:val="-28"/>
        </w:rPr>
        <w:t xml:space="preserve"> </w:t>
      </w:r>
      <w:r>
        <w:rPr>
          <w:color w:val="231F20"/>
          <w:spacing w:val="2"/>
        </w:rPr>
        <w:t>,</w:t>
      </w:r>
      <w:r>
        <w:rPr>
          <w:color w:val="231F20"/>
          <w:spacing w:val="-24"/>
        </w:rPr>
        <w:t xml:space="preserve"> </w:t>
      </w:r>
      <w:r>
        <w:rPr>
          <w:color w:val="231F20"/>
          <w:spacing w:val="2"/>
        </w:rPr>
        <w:t>对促进预后有显著效果。其原因是由于</w:t>
      </w:r>
      <w:r>
        <w:rPr>
          <w:color w:val="231F20"/>
        </w:rPr>
        <w:t xml:space="preserve">  </w:t>
      </w:r>
      <w:r>
        <w:rPr>
          <w:color w:val="231F20"/>
          <w:spacing w:val="-6"/>
        </w:rPr>
        <w:t>替硝唑能抑制其他口服抗凝药的代谢</w:t>
      </w:r>
      <w:r>
        <w:rPr>
          <w:color w:val="231F20"/>
          <w:spacing w:val="-28"/>
        </w:rPr>
        <w:t xml:space="preserve"> </w:t>
      </w:r>
      <w:r>
        <w:rPr>
          <w:color w:val="231F20"/>
          <w:spacing w:val="-6"/>
        </w:rPr>
        <w:t>,</w:t>
      </w:r>
      <w:r>
        <w:rPr>
          <w:color w:val="231F20"/>
          <w:spacing w:val="-42"/>
        </w:rPr>
        <w:t xml:space="preserve"> </w:t>
      </w:r>
      <w:r>
        <w:rPr>
          <w:color w:val="231F20"/>
          <w:spacing w:val="-6"/>
        </w:rPr>
        <w:t>加强其作用</w:t>
      </w:r>
      <w:r>
        <w:rPr>
          <w:color w:val="231F20"/>
          <w:spacing w:val="-40"/>
        </w:rPr>
        <w:t xml:space="preserve"> </w:t>
      </w:r>
      <w:r>
        <w:rPr>
          <w:color w:val="231F20"/>
          <w:spacing w:val="-6"/>
        </w:rPr>
        <w:t>,</w:t>
      </w:r>
      <w:r>
        <w:rPr>
          <w:color w:val="231F20"/>
          <w:spacing w:val="-44"/>
        </w:rPr>
        <w:t xml:space="preserve"> </w:t>
      </w:r>
      <w:r>
        <w:rPr>
          <w:color w:val="231F20"/>
          <w:spacing w:val="-6"/>
        </w:rPr>
        <w:t>从</w:t>
      </w:r>
      <w:r>
        <w:rPr>
          <w:color w:val="231F20"/>
        </w:rPr>
        <w:t xml:space="preserve"> </w:t>
      </w:r>
      <w:r>
        <w:rPr>
          <w:color w:val="231F20"/>
          <w:spacing w:val="-6"/>
        </w:rPr>
        <w:t>而引起凝血酶原时间延长</w:t>
      </w:r>
      <w:r>
        <w:rPr>
          <w:color w:val="231F20"/>
          <w:spacing w:val="-25"/>
        </w:rPr>
        <w:t xml:space="preserve"> </w:t>
      </w:r>
      <w:r>
        <w:rPr>
          <w:color w:val="231F20"/>
          <w:spacing w:val="-6"/>
        </w:rPr>
        <w:t>,</w:t>
      </w:r>
      <w:r>
        <w:rPr>
          <w:color w:val="231F20"/>
          <w:spacing w:val="-45"/>
        </w:rPr>
        <w:t xml:space="preserve"> </w:t>
      </w:r>
      <w:r>
        <w:rPr>
          <w:color w:val="231F20"/>
          <w:spacing w:val="-6"/>
        </w:rPr>
        <w:t>从而强化其治疗效果</w:t>
      </w:r>
      <w:r>
        <w:rPr>
          <w:color w:val="231F20"/>
          <w:spacing w:val="-40"/>
        </w:rPr>
        <w:t xml:space="preserve"> </w:t>
      </w:r>
      <w:r>
        <w:rPr>
          <w:color w:val="231F20"/>
          <w:spacing w:val="-6"/>
        </w:rPr>
        <w:t>,</w:t>
      </w:r>
      <w:r>
        <w:rPr>
          <w:color w:val="231F20"/>
          <w:spacing w:val="-42"/>
        </w:rPr>
        <w:t xml:space="preserve"> </w:t>
      </w:r>
      <w:r>
        <w:rPr>
          <w:color w:val="231F20"/>
          <w:spacing w:val="-6"/>
        </w:rPr>
        <w:t>减轻</w:t>
      </w:r>
    </w:p>
    <w:p>
      <w:pPr>
        <w:spacing w:line="18" w:lineRule="exact"/>
        <w:rPr/>
      </w:pPr>
      <w:r/>
    </w:p>
    <w:p>
      <w:pPr>
        <w:spacing w:line="14" w:lineRule="auto"/>
        <w:rPr>
          <w:rFonts w:ascii="Arial"/>
          <w:sz w:val="2"/>
        </w:rPr>
      </w:pPr>
      <w:r>
        <w:rPr>
          <w:rFonts w:ascii="Arial" w:hAnsi="Arial" w:eastAsia="Arial" w:cs="Arial"/>
          <w:sz w:val="2"/>
          <w:szCs w:val="2"/>
        </w:rPr>
        <w:br w:type="column"/>
      </w:r>
    </w:p>
    <w:p>
      <w:pPr>
        <w:pStyle w:val="BodyText"/>
        <w:ind w:left="85" w:right="82" w:firstLine="5"/>
        <w:spacing w:before="49" w:line="271" w:lineRule="auto"/>
        <w:jc w:val="both"/>
        <w:rPr/>
      </w:pPr>
      <w:r>
        <w:rPr>
          <w:color w:val="231F20"/>
          <w:spacing w:val="-6"/>
        </w:rPr>
        <w:t>患者临床症状</w:t>
      </w:r>
      <w:r>
        <w:rPr>
          <w:color w:val="231F20"/>
          <w:spacing w:val="-39"/>
        </w:rPr>
        <w:t xml:space="preserve"> </w:t>
      </w:r>
      <w:r>
        <w:rPr>
          <w:color w:val="231F20"/>
          <w:spacing w:val="-6"/>
        </w:rPr>
        <w:t>,</w:t>
      </w:r>
      <w:r>
        <w:rPr>
          <w:color w:val="231F20"/>
          <w:spacing w:val="-39"/>
        </w:rPr>
        <w:t xml:space="preserve"> </w:t>
      </w:r>
      <w:r>
        <w:rPr>
          <w:color w:val="231F20"/>
          <w:spacing w:val="-6"/>
        </w:rPr>
        <w:t>提升治疗的有效性</w:t>
      </w:r>
      <w:r>
        <w:rPr>
          <w:color w:val="231F20"/>
          <w:spacing w:val="-40"/>
        </w:rPr>
        <w:t xml:space="preserve"> </w:t>
      </w:r>
      <w:r>
        <w:rPr>
          <w:color w:val="231F20"/>
          <w:spacing w:val="-6"/>
        </w:rPr>
        <w:t>,</w:t>
      </w:r>
      <w:r>
        <w:rPr>
          <w:color w:val="231F20"/>
          <w:spacing w:val="-43"/>
        </w:rPr>
        <w:t xml:space="preserve"> </w:t>
      </w:r>
      <w:r>
        <w:rPr>
          <w:color w:val="231F20"/>
          <w:spacing w:val="-6"/>
        </w:rPr>
        <w:t>减少不良反应的发</w:t>
      </w:r>
      <w:r>
        <w:rPr>
          <w:color w:val="231F20"/>
        </w:rPr>
        <w:t xml:space="preserve"> </w:t>
      </w:r>
      <w:r>
        <w:rPr>
          <w:color w:val="231F20"/>
          <w:spacing w:val="-3"/>
        </w:rPr>
        <w:t>生。此外</w:t>
      </w:r>
      <w:r>
        <w:rPr>
          <w:color w:val="231F20"/>
          <w:spacing w:val="-33"/>
        </w:rPr>
        <w:t xml:space="preserve"> </w:t>
      </w:r>
      <w:r>
        <w:rPr>
          <w:color w:val="231F20"/>
          <w:spacing w:val="-3"/>
        </w:rPr>
        <w:t>,</w:t>
      </w:r>
      <w:r>
        <w:rPr>
          <w:color w:val="231F20"/>
          <w:spacing w:val="-25"/>
        </w:rPr>
        <w:t xml:space="preserve"> </w:t>
      </w:r>
      <w:r>
        <w:rPr>
          <w:color w:val="231F20"/>
          <w:spacing w:val="-3"/>
        </w:rPr>
        <w:t>据王莺樱</w:t>
      </w:r>
      <w:r>
        <w:rPr>
          <w:sz w:val="11"/>
          <w:szCs w:val="11"/>
          <w:color w:val="231F20"/>
          <w:spacing w:val="-3"/>
          <w:position w:val="9"/>
        </w:rPr>
        <w:t>［5］</w:t>
      </w:r>
      <w:r>
        <w:rPr>
          <w:sz w:val="11"/>
          <w:szCs w:val="11"/>
          <w:color w:val="231F20"/>
          <w:spacing w:val="-32"/>
          <w:position w:val="9"/>
        </w:rPr>
        <w:t xml:space="preserve"> </w:t>
      </w:r>
      <w:r>
        <w:rPr>
          <w:color w:val="231F20"/>
          <w:spacing w:val="-3"/>
        </w:rPr>
        <w:t>研究结果发现</w:t>
      </w:r>
      <w:r>
        <w:rPr>
          <w:color w:val="231F20"/>
          <w:spacing w:val="-38"/>
        </w:rPr>
        <w:t xml:space="preserve"> </w:t>
      </w:r>
      <w:r>
        <w:rPr>
          <w:color w:val="231F20"/>
          <w:spacing w:val="-3"/>
        </w:rPr>
        <w:t>,</w:t>
      </w:r>
      <w:r>
        <w:rPr>
          <w:color w:val="231F20"/>
          <w:spacing w:val="-26"/>
        </w:rPr>
        <w:t xml:space="preserve"> </w:t>
      </w:r>
      <w:r>
        <w:rPr>
          <w:color w:val="231F20"/>
          <w:spacing w:val="-3"/>
        </w:rPr>
        <w:t>采用替硝唑联</w:t>
      </w:r>
      <w:r>
        <w:rPr>
          <w:color w:val="231F20"/>
        </w:rPr>
        <w:t xml:space="preserve"> </w:t>
      </w:r>
      <w:r>
        <w:rPr>
          <w:color w:val="231F20"/>
          <w:spacing w:val="2"/>
        </w:rPr>
        <w:t>合阿莫西林治疗急性肠胃炎的临床效果显著</w:t>
      </w:r>
      <w:r>
        <w:rPr>
          <w:color w:val="231F20"/>
          <w:spacing w:val="-26"/>
        </w:rPr>
        <w:t xml:space="preserve"> </w:t>
      </w:r>
      <w:r>
        <w:rPr>
          <w:color w:val="231F20"/>
          <w:spacing w:val="2"/>
        </w:rPr>
        <w:t>,</w:t>
      </w:r>
      <w:r>
        <w:rPr>
          <w:color w:val="231F20"/>
          <w:spacing w:val="-20"/>
        </w:rPr>
        <w:t xml:space="preserve"> </w:t>
      </w:r>
      <w:r>
        <w:rPr>
          <w:color w:val="231F20"/>
          <w:spacing w:val="2"/>
        </w:rPr>
        <w:t>观察组</w:t>
      </w:r>
      <w:r>
        <w:rPr>
          <w:color w:val="231F20"/>
        </w:rPr>
        <w:t xml:space="preserve"> </w:t>
      </w:r>
      <w:r>
        <w:rPr>
          <w:color w:val="231F20"/>
          <w:spacing w:val="1"/>
        </w:rPr>
        <w:t>治疗总有效率为</w:t>
      </w:r>
      <w:r>
        <w:rPr>
          <w:color w:val="231F20"/>
          <w:spacing w:val="-27"/>
        </w:rPr>
        <w:t xml:space="preserve"> </w:t>
      </w:r>
      <w:r>
        <w:rPr>
          <w:color w:val="231F20"/>
          <w:spacing w:val="1"/>
        </w:rPr>
        <w:t>98.33%, 明显高于对照组治疗总有效</w:t>
      </w:r>
      <w:r>
        <w:rPr>
          <w:color w:val="231F20"/>
        </w:rPr>
        <w:t xml:space="preserve"> </w:t>
      </w:r>
      <w:r>
        <w:rPr>
          <w:color w:val="231F20"/>
          <w:spacing w:val="-7"/>
        </w:rPr>
        <w:t>率的</w:t>
      </w:r>
      <w:r>
        <w:rPr>
          <w:color w:val="231F20"/>
          <w:spacing w:val="-46"/>
        </w:rPr>
        <w:t xml:space="preserve"> </w:t>
      </w:r>
      <w:r>
        <w:rPr>
          <w:color w:val="231F20"/>
          <w:spacing w:val="-7"/>
        </w:rPr>
        <w:t>78.33%,</w:t>
      </w:r>
      <w:r>
        <w:rPr>
          <w:color w:val="231F20"/>
          <w:spacing w:val="-26"/>
        </w:rPr>
        <w:t xml:space="preserve"> </w:t>
      </w:r>
      <w:r>
        <w:rPr>
          <w:color w:val="231F20"/>
          <w:spacing w:val="-7"/>
        </w:rPr>
        <w:t>能有效控制病情</w:t>
      </w:r>
      <w:r>
        <w:rPr>
          <w:color w:val="231F20"/>
          <w:spacing w:val="-40"/>
        </w:rPr>
        <w:t xml:space="preserve"> </w:t>
      </w:r>
      <w:r>
        <w:rPr>
          <w:color w:val="231F20"/>
          <w:spacing w:val="-7"/>
        </w:rPr>
        <w:t>,</w:t>
      </w:r>
      <w:r>
        <w:rPr>
          <w:color w:val="231F20"/>
          <w:spacing w:val="-25"/>
        </w:rPr>
        <w:t xml:space="preserve"> </w:t>
      </w:r>
      <w:r>
        <w:rPr>
          <w:color w:val="231F20"/>
          <w:spacing w:val="-7"/>
        </w:rPr>
        <w:t>消除患者炎症</w:t>
      </w:r>
      <w:r>
        <w:rPr>
          <w:color w:val="231F20"/>
          <w:spacing w:val="-40"/>
        </w:rPr>
        <w:t xml:space="preserve"> </w:t>
      </w:r>
      <w:r>
        <w:rPr>
          <w:color w:val="231F20"/>
          <w:spacing w:val="-7"/>
        </w:rPr>
        <w:t>,</w:t>
      </w:r>
      <w:r>
        <w:rPr>
          <w:color w:val="231F20"/>
          <w:spacing w:val="-31"/>
        </w:rPr>
        <w:t xml:space="preserve"> </w:t>
      </w:r>
      <w:r>
        <w:rPr>
          <w:color w:val="231F20"/>
          <w:spacing w:val="-7"/>
        </w:rPr>
        <w:t>且</w:t>
      </w:r>
      <w:r>
        <w:rPr>
          <w:color w:val="231F20"/>
          <w:spacing w:val="-8"/>
        </w:rPr>
        <w:t>不良</w:t>
      </w:r>
      <w:r>
        <w:rPr>
          <w:color w:val="231F20"/>
        </w:rPr>
        <w:t xml:space="preserve"> </w:t>
      </w:r>
      <w:r>
        <w:rPr>
          <w:color w:val="231F20"/>
          <w:spacing w:val="-6"/>
        </w:rPr>
        <w:t>反应发生率低</w:t>
      </w:r>
      <w:r>
        <w:rPr>
          <w:color w:val="231F20"/>
          <w:spacing w:val="-33"/>
        </w:rPr>
        <w:t xml:space="preserve"> </w:t>
      </w:r>
      <w:r>
        <w:rPr>
          <w:color w:val="231F20"/>
          <w:spacing w:val="-6"/>
        </w:rPr>
        <w:t>,</w:t>
      </w:r>
      <w:r>
        <w:rPr>
          <w:color w:val="231F20"/>
          <w:spacing w:val="-41"/>
        </w:rPr>
        <w:t xml:space="preserve"> </w:t>
      </w:r>
      <w:r>
        <w:rPr>
          <w:color w:val="231F20"/>
          <w:spacing w:val="-6"/>
        </w:rPr>
        <w:t>与上述研究结果相似。</w:t>
      </w:r>
    </w:p>
    <w:p>
      <w:pPr>
        <w:pStyle w:val="BodyText"/>
        <w:ind w:left="85" w:right="81" w:firstLine="418"/>
        <w:spacing w:before="31" w:line="271" w:lineRule="auto"/>
        <w:jc w:val="both"/>
        <w:rPr/>
      </w:pPr>
      <w:r>
        <w:rPr>
          <w:color w:val="231F20"/>
          <w:spacing w:val="2"/>
        </w:rPr>
        <w:t>综上所述</w:t>
      </w:r>
      <w:r>
        <w:rPr>
          <w:color w:val="231F20"/>
          <w:spacing w:val="-35"/>
        </w:rPr>
        <w:t xml:space="preserve"> </w:t>
      </w:r>
      <w:r>
        <w:rPr>
          <w:color w:val="231F20"/>
          <w:spacing w:val="2"/>
        </w:rPr>
        <w:t>,</w:t>
      </w:r>
      <w:r>
        <w:rPr>
          <w:color w:val="231F20"/>
          <w:spacing w:val="-25"/>
        </w:rPr>
        <w:t xml:space="preserve"> </w:t>
      </w:r>
      <w:r>
        <w:rPr>
          <w:color w:val="231F20"/>
          <w:spacing w:val="2"/>
        </w:rPr>
        <w:t>对急性肠胃炎患者应用阿莫西林联合</w:t>
      </w:r>
      <w:r>
        <w:rPr>
          <w:color w:val="231F20"/>
        </w:rPr>
        <w:t xml:space="preserve"> </w:t>
      </w:r>
      <w:r>
        <w:rPr>
          <w:color w:val="231F20"/>
          <w:spacing w:val="-4"/>
        </w:rPr>
        <w:t>替硝唑治疗</w:t>
      </w:r>
      <w:r>
        <w:rPr>
          <w:color w:val="231F20"/>
          <w:spacing w:val="-33"/>
        </w:rPr>
        <w:t xml:space="preserve"> </w:t>
      </w:r>
      <w:r>
        <w:rPr>
          <w:color w:val="231F20"/>
          <w:spacing w:val="-4"/>
        </w:rPr>
        <w:t>,</w:t>
      </w:r>
      <w:r>
        <w:rPr>
          <w:color w:val="231F20"/>
          <w:spacing w:val="-30"/>
        </w:rPr>
        <w:t xml:space="preserve"> </w:t>
      </w:r>
      <w:r>
        <w:rPr>
          <w:color w:val="231F20"/>
          <w:spacing w:val="-4"/>
        </w:rPr>
        <w:t>其疗效较单纯使用阿莫西林治疗更显著</w:t>
      </w:r>
      <w:r>
        <w:rPr>
          <w:color w:val="231F20"/>
          <w:spacing w:val="-39"/>
        </w:rPr>
        <w:t xml:space="preserve"> </w:t>
      </w:r>
      <w:r>
        <w:rPr>
          <w:color w:val="231F20"/>
          <w:spacing w:val="-4"/>
        </w:rPr>
        <w:t>,</w:t>
      </w:r>
      <w:r>
        <w:rPr>
          <w:color w:val="231F20"/>
        </w:rPr>
        <w:t xml:space="preserve"> </w:t>
      </w:r>
      <w:r>
        <w:rPr>
          <w:color w:val="231F20"/>
          <w:spacing w:val="2"/>
        </w:rPr>
        <w:t>有助于进一步改善患者的临床症状</w:t>
      </w:r>
      <w:r>
        <w:rPr>
          <w:color w:val="231F20"/>
          <w:spacing w:val="-21"/>
        </w:rPr>
        <w:t xml:space="preserve"> </w:t>
      </w:r>
      <w:r>
        <w:rPr>
          <w:color w:val="231F20"/>
          <w:spacing w:val="2"/>
        </w:rPr>
        <w:t>,</w:t>
      </w:r>
      <w:r>
        <w:rPr>
          <w:color w:val="231F20"/>
          <w:spacing w:val="-25"/>
        </w:rPr>
        <w:t xml:space="preserve"> </w:t>
      </w:r>
      <w:r>
        <w:rPr>
          <w:color w:val="231F20"/>
          <w:spacing w:val="2"/>
        </w:rPr>
        <w:t>且治疗安全性相</w:t>
      </w:r>
      <w:r>
        <w:rPr>
          <w:color w:val="231F20"/>
        </w:rPr>
        <w:t xml:space="preserve"> </w:t>
      </w:r>
      <w:r>
        <w:rPr>
          <w:color w:val="231F20"/>
          <w:spacing w:val="-6"/>
        </w:rPr>
        <w:t>对较高</w:t>
      </w:r>
      <w:r>
        <w:rPr>
          <w:color w:val="231F20"/>
          <w:spacing w:val="-34"/>
        </w:rPr>
        <w:t xml:space="preserve"> </w:t>
      </w:r>
      <w:r>
        <w:rPr>
          <w:color w:val="231F20"/>
          <w:spacing w:val="-6"/>
        </w:rPr>
        <w:t>,</w:t>
      </w:r>
      <w:r>
        <w:rPr>
          <w:color w:val="231F20"/>
          <w:spacing w:val="-47"/>
        </w:rPr>
        <w:t xml:space="preserve"> </w:t>
      </w:r>
      <w:r>
        <w:rPr>
          <w:color w:val="231F20"/>
          <w:spacing w:val="-6"/>
        </w:rPr>
        <w:t>具有良好的临床应用价值。</w:t>
      </w:r>
    </w:p>
    <w:p>
      <w:pPr>
        <w:ind w:left="1851"/>
        <w:spacing w:before="201"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w w:val="98"/>
        </w:rPr>
        <w:t>参</w:t>
      </w:r>
      <w:r>
        <w:rPr>
          <w:rFonts w:ascii="Microsoft YaHei" w:hAnsi="Microsoft YaHei" w:eastAsia="Microsoft YaHei" w:cs="Microsoft YaHei"/>
          <w:sz w:val="17"/>
          <w:szCs w:val="17"/>
          <w:color w:val="231F20"/>
          <w:spacing w:val="8"/>
        </w:rPr>
        <w:t xml:space="preserve">   </w:t>
      </w:r>
      <w:r>
        <w:rPr>
          <w:rFonts w:ascii="Microsoft YaHei" w:hAnsi="Microsoft YaHei" w:eastAsia="Microsoft YaHei" w:cs="Microsoft YaHei"/>
          <w:sz w:val="17"/>
          <w:szCs w:val="17"/>
          <w:color w:val="231F20"/>
          <w:spacing w:val="-4"/>
          <w:w w:val="98"/>
        </w:rPr>
        <w:t>考</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文</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献</w:t>
      </w:r>
    </w:p>
    <w:p>
      <w:pPr>
        <w:pStyle w:val="BodyText"/>
        <w:ind w:left="509" w:right="82" w:hanging="509"/>
        <w:spacing w:before="220" w:line="272" w:lineRule="auto"/>
        <w:rPr>
          <w:sz w:val="16"/>
          <w:szCs w:val="16"/>
        </w:rPr>
      </w:pPr>
      <w:r>
        <w:rPr>
          <w:sz w:val="16"/>
          <w:szCs w:val="16"/>
          <w:color w:val="231F20"/>
          <w:spacing w:val="-2"/>
        </w:rPr>
        <w:t>［1］</w:t>
      </w:r>
      <w:r>
        <w:rPr>
          <w:sz w:val="16"/>
          <w:szCs w:val="16"/>
          <w:color w:val="231F20"/>
          <w:spacing w:val="30"/>
          <w:w w:val="101"/>
        </w:rPr>
        <w:t xml:space="preserve"> </w:t>
      </w:r>
      <w:r>
        <w:rPr>
          <w:sz w:val="16"/>
          <w:szCs w:val="16"/>
          <w:color w:val="231F20"/>
          <w:spacing w:val="-2"/>
        </w:rPr>
        <w:t>莫明霞</w:t>
      </w:r>
      <w:r>
        <w:rPr>
          <w:sz w:val="16"/>
          <w:szCs w:val="16"/>
          <w:color w:val="231F20"/>
          <w:spacing w:val="-31"/>
        </w:rPr>
        <w:t xml:space="preserve"> </w:t>
      </w:r>
      <w:r>
        <w:rPr>
          <w:sz w:val="16"/>
          <w:szCs w:val="16"/>
          <w:color w:val="231F20"/>
          <w:spacing w:val="-2"/>
        </w:rPr>
        <w:t>.</w:t>
      </w:r>
      <w:r>
        <w:rPr>
          <w:sz w:val="16"/>
          <w:szCs w:val="16"/>
          <w:color w:val="231F20"/>
          <w:spacing w:val="-33"/>
        </w:rPr>
        <w:t xml:space="preserve"> </w:t>
      </w:r>
      <w:r>
        <w:rPr>
          <w:sz w:val="16"/>
          <w:szCs w:val="16"/>
          <w:color w:val="231F20"/>
          <w:spacing w:val="-2"/>
        </w:rPr>
        <w:t>急性肠胃炎患者实施阿莫西林与替硝唑联用治疗的价</w:t>
      </w:r>
      <w:r>
        <w:rPr>
          <w:sz w:val="16"/>
          <w:szCs w:val="16"/>
          <w:color w:val="231F20"/>
        </w:rPr>
        <w:t xml:space="preserve"> </w:t>
      </w:r>
      <w:r>
        <w:rPr>
          <w:sz w:val="16"/>
          <w:szCs w:val="16"/>
          <w:color w:val="231F20"/>
          <w:spacing w:val="-12"/>
        </w:rPr>
        <w:t>值探析</w:t>
      </w:r>
      <w:r>
        <w:rPr>
          <w:sz w:val="16"/>
          <w:szCs w:val="16"/>
          <w:color w:val="231F20"/>
          <w:spacing w:val="-16"/>
        </w:rPr>
        <w:t xml:space="preserve"> </w:t>
      </w:r>
      <w:r>
        <w:rPr>
          <w:sz w:val="16"/>
          <w:szCs w:val="16"/>
          <w:color w:val="231F20"/>
          <w:spacing w:val="-12"/>
        </w:rPr>
        <w:t>.</w:t>
      </w:r>
      <w:r>
        <w:rPr>
          <w:sz w:val="16"/>
          <w:szCs w:val="16"/>
          <w:color w:val="231F20"/>
          <w:spacing w:val="-38"/>
        </w:rPr>
        <w:t xml:space="preserve"> </w:t>
      </w:r>
      <w:r>
        <w:rPr>
          <w:sz w:val="16"/>
          <w:szCs w:val="16"/>
          <w:color w:val="231F20"/>
          <w:spacing w:val="-12"/>
        </w:rPr>
        <w:t>饮食保健</w:t>
      </w:r>
      <w:r>
        <w:rPr>
          <w:sz w:val="16"/>
          <w:szCs w:val="16"/>
          <w:color w:val="231F20"/>
          <w:spacing w:val="-32"/>
        </w:rPr>
        <w:t xml:space="preserve"> </w:t>
      </w:r>
      <w:r>
        <w:rPr>
          <w:sz w:val="16"/>
          <w:szCs w:val="16"/>
          <w:color w:val="231F20"/>
          <w:spacing w:val="-12"/>
        </w:rPr>
        <w:t>,</w:t>
      </w:r>
      <w:r>
        <w:rPr>
          <w:sz w:val="16"/>
          <w:szCs w:val="16"/>
          <w:color w:val="231F20"/>
          <w:spacing w:val="-36"/>
        </w:rPr>
        <w:t xml:space="preserve"> </w:t>
      </w:r>
      <w:r>
        <w:rPr>
          <w:sz w:val="16"/>
          <w:szCs w:val="16"/>
          <w:color w:val="231F20"/>
          <w:spacing w:val="-12"/>
        </w:rPr>
        <w:t>2017,</w:t>
      </w:r>
      <w:r>
        <w:rPr>
          <w:sz w:val="16"/>
          <w:szCs w:val="16"/>
          <w:color w:val="231F20"/>
          <w:spacing w:val="-39"/>
        </w:rPr>
        <w:t xml:space="preserve"> </w:t>
      </w:r>
      <w:r>
        <w:rPr>
          <w:sz w:val="16"/>
          <w:szCs w:val="16"/>
          <w:color w:val="231F20"/>
          <w:spacing w:val="-12"/>
        </w:rPr>
        <w:t>4(24):71.</w:t>
      </w:r>
    </w:p>
    <w:p>
      <w:pPr>
        <w:pStyle w:val="BodyText"/>
        <w:ind w:left="509" w:right="83" w:hanging="509"/>
        <w:spacing w:before="48" w:line="272" w:lineRule="auto"/>
        <w:rPr>
          <w:sz w:val="16"/>
          <w:szCs w:val="16"/>
        </w:rPr>
      </w:pPr>
      <w:r>
        <w:rPr>
          <w:sz w:val="16"/>
          <w:szCs w:val="16"/>
          <w:color w:val="231F20"/>
          <w:spacing w:val="-3"/>
        </w:rPr>
        <w:t>［2］</w:t>
      </w:r>
      <w:r>
        <w:rPr>
          <w:sz w:val="16"/>
          <w:szCs w:val="16"/>
          <w:color w:val="231F20"/>
          <w:spacing w:val="31"/>
        </w:rPr>
        <w:t xml:space="preserve"> </w:t>
      </w:r>
      <w:r>
        <w:rPr>
          <w:sz w:val="16"/>
          <w:szCs w:val="16"/>
          <w:color w:val="231F20"/>
          <w:spacing w:val="-3"/>
        </w:rPr>
        <w:t>聂亮</w:t>
      </w:r>
      <w:r>
        <w:rPr>
          <w:sz w:val="16"/>
          <w:szCs w:val="16"/>
          <w:color w:val="231F20"/>
          <w:spacing w:val="-31"/>
        </w:rPr>
        <w:t xml:space="preserve"> </w:t>
      </w:r>
      <w:r>
        <w:rPr>
          <w:sz w:val="16"/>
          <w:szCs w:val="16"/>
          <w:color w:val="231F20"/>
          <w:spacing w:val="-3"/>
        </w:rPr>
        <w:t>.</w:t>
      </w:r>
      <w:r>
        <w:rPr>
          <w:sz w:val="16"/>
          <w:szCs w:val="16"/>
          <w:color w:val="231F20"/>
          <w:spacing w:val="-23"/>
        </w:rPr>
        <w:t xml:space="preserve"> </w:t>
      </w:r>
      <w:r>
        <w:rPr>
          <w:sz w:val="16"/>
          <w:szCs w:val="16"/>
          <w:color w:val="231F20"/>
          <w:spacing w:val="-3"/>
        </w:rPr>
        <w:t>替硝唑联合阿莫西林治疗急性肠胃炎的</w:t>
      </w:r>
      <w:r>
        <w:rPr>
          <w:sz w:val="16"/>
          <w:szCs w:val="16"/>
          <w:color w:val="231F20"/>
          <w:spacing w:val="-4"/>
        </w:rPr>
        <w:t>临床效果</w:t>
      </w:r>
      <w:r>
        <w:rPr>
          <w:sz w:val="16"/>
          <w:szCs w:val="16"/>
          <w:color w:val="231F20"/>
          <w:spacing w:val="-30"/>
        </w:rPr>
        <w:t xml:space="preserve"> </w:t>
      </w:r>
      <w:r>
        <w:rPr>
          <w:sz w:val="16"/>
          <w:szCs w:val="16"/>
          <w:color w:val="231F20"/>
          <w:spacing w:val="-4"/>
        </w:rPr>
        <w:t>.</w:t>
      </w:r>
      <w:r>
        <w:rPr>
          <w:sz w:val="16"/>
          <w:szCs w:val="16"/>
          <w:color w:val="231F20"/>
          <w:spacing w:val="-25"/>
        </w:rPr>
        <w:t xml:space="preserve"> </w:t>
      </w:r>
      <w:r>
        <w:rPr>
          <w:sz w:val="16"/>
          <w:szCs w:val="16"/>
          <w:color w:val="231F20"/>
          <w:spacing w:val="-4"/>
        </w:rPr>
        <w:t>饮食</w:t>
      </w:r>
      <w:r>
        <w:rPr>
          <w:sz w:val="16"/>
          <w:szCs w:val="16"/>
          <w:color w:val="231F20"/>
        </w:rPr>
        <w:t xml:space="preserve"> </w:t>
      </w:r>
      <w:r>
        <w:rPr>
          <w:sz w:val="16"/>
          <w:szCs w:val="16"/>
          <w:color w:val="231F20"/>
          <w:spacing w:val="-11"/>
        </w:rPr>
        <w:t>保健</w:t>
      </w:r>
      <w:r>
        <w:rPr>
          <w:sz w:val="16"/>
          <w:szCs w:val="16"/>
          <w:color w:val="231F20"/>
          <w:spacing w:val="-25"/>
        </w:rPr>
        <w:t xml:space="preserve"> </w:t>
      </w:r>
      <w:r>
        <w:rPr>
          <w:sz w:val="16"/>
          <w:szCs w:val="16"/>
          <w:color w:val="231F20"/>
          <w:spacing w:val="-11"/>
        </w:rPr>
        <w:t>,</w:t>
      </w:r>
      <w:r>
        <w:rPr>
          <w:sz w:val="16"/>
          <w:szCs w:val="16"/>
          <w:color w:val="231F20"/>
          <w:spacing w:val="-36"/>
        </w:rPr>
        <w:t xml:space="preserve"> </w:t>
      </w:r>
      <w:r>
        <w:rPr>
          <w:sz w:val="16"/>
          <w:szCs w:val="16"/>
          <w:color w:val="231F20"/>
          <w:spacing w:val="-11"/>
        </w:rPr>
        <w:t>2017,</w:t>
      </w:r>
      <w:r>
        <w:rPr>
          <w:sz w:val="16"/>
          <w:szCs w:val="16"/>
          <w:color w:val="231F20"/>
          <w:spacing w:val="-39"/>
        </w:rPr>
        <w:t xml:space="preserve"> </w:t>
      </w:r>
      <w:r>
        <w:rPr>
          <w:sz w:val="16"/>
          <w:szCs w:val="16"/>
          <w:color w:val="231F20"/>
          <w:spacing w:val="-11"/>
        </w:rPr>
        <w:t>4(1):76-77.</w:t>
      </w:r>
    </w:p>
    <w:p>
      <w:pPr>
        <w:pStyle w:val="BodyText"/>
        <w:ind w:left="510" w:right="82" w:hanging="511"/>
        <w:spacing w:before="49" w:line="272" w:lineRule="auto"/>
        <w:rPr>
          <w:sz w:val="16"/>
          <w:szCs w:val="16"/>
        </w:rPr>
      </w:pPr>
      <w:r>
        <w:rPr>
          <w:sz w:val="16"/>
          <w:szCs w:val="16"/>
          <w:color w:val="231F20"/>
          <w:spacing w:val="-5"/>
        </w:rPr>
        <w:t>［3］</w:t>
      </w:r>
      <w:r>
        <w:rPr>
          <w:sz w:val="16"/>
          <w:szCs w:val="16"/>
          <w:color w:val="231F20"/>
          <w:spacing w:val="46"/>
        </w:rPr>
        <w:t xml:space="preserve"> </w:t>
      </w:r>
      <w:r>
        <w:rPr>
          <w:sz w:val="16"/>
          <w:szCs w:val="16"/>
          <w:color w:val="231F20"/>
          <w:spacing w:val="-5"/>
        </w:rPr>
        <w:t>王佳</w:t>
      </w:r>
      <w:r>
        <w:rPr>
          <w:sz w:val="16"/>
          <w:szCs w:val="16"/>
          <w:color w:val="231F20"/>
          <w:spacing w:val="-30"/>
        </w:rPr>
        <w:t xml:space="preserve"> </w:t>
      </w:r>
      <w:r>
        <w:rPr>
          <w:sz w:val="16"/>
          <w:szCs w:val="16"/>
          <w:color w:val="231F20"/>
          <w:spacing w:val="-5"/>
        </w:rPr>
        <w:t>.</w:t>
      </w:r>
      <w:r>
        <w:rPr>
          <w:sz w:val="16"/>
          <w:szCs w:val="16"/>
          <w:color w:val="231F20"/>
          <w:spacing w:val="-24"/>
        </w:rPr>
        <w:t xml:space="preserve"> </w:t>
      </w:r>
      <w:r>
        <w:rPr>
          <w:sz w:val="16"/>
          <w:szCs w:val="16"/>
          <w:color w:val="231F20"/>
          <w:spacing w:val="-5"/>
        </w:rPr>
        <w:t>替硝唑</w:t>
      </w:r>
      <w:r>
        <w:rPr>
          <w:sz w:val="16"/>
          <w:szCs w:val="16"/>
          <w:color w:val="231F20"/>
          <w:spacing w:val="-33"/>
        </w:rPr>
        <w:t xml:space="preserve"> </w:t>
      </w:r>
      <w:r>
        <w:rPr>
          <w:sz w:val="16"/>
          <w:szCs w:val="16"/>
          <w:color w:val="231F20"/>
          <w:spacing w:val="-5"/>
        </w:rPr>
        <w:t>+</w:t>
      </w:r>
      <w:r>
        <w:rPr>
          <w:sz w:val="16"/>
          <w:szCs w:val="16"/>
          <w:color w:val="231F20"/>
          <w:spacing w:val="-27"/>
        </w:rPr>
        <w:t xml:space="preserve"> </w:t>
      </w:r>
      <w:r>
        <w:rPr>
          <w:sz w:val="16"/>
          <w:szCs w:val="16"/>
          <w:color w:val="231F20"/>
          <w:spacing w:val="-5"/>
        </w:rPr>
        <w:t>阿莫西林治疗急性肠胃炎的价值研究</w:t>
      </w:r>
      <w:r>
        <w:rPr>
          <w:sz w:val="16"/>
          <w:szCs w:val="16"/>
          <w:color w:val="231F20"/>
          <w:spacing w:val="-30"/>
        </w:rPr>
        <w:t xml:space="preserve"> </w:t>
      </w:r>
      <w:r>
        <w:rPr>
          <w:sz w:val="16"/>
          <w:szCs w:val="16"/>
          <w:color w:val="231F20"/>
          <w:spacing w:val="-5"/>
        </w:rPr>
        <w:t>. 临床医</w:t>
      </w:r>
      <w:r>
        <w:rPr>
          <w:sz w:val="16"/>
          <w:szCs w:val="16"/>
          <w:color w:val="231F20"/>
        </w:rPr>
        <w:t xml:space="preserve"> </w:t>
      </w:r>
      <w:r>
        <w:rPr>
          <w:sz w:val="16"/>
          <w:szCs w:val="16"/>
          <w:color w:val="231F20"/>
          <w:spacing w:val="-10"/>
        </w:rPr>
        <w:t>药文献电子杂志</w:t>
      </w:r>
      <w:r>
        <w:rPr>
          <w:sz w:val="16"/>
          <w:szCs w:val="16"/>
          <w:color w:val="231F20"/>
          <w:spacing w:val="-25"/>
        </w:rPr>
        <w:t xml:space="preserve"> </w:t>
      </w:r>
      <w:r>
        <w:rPr>
          <w:sz w:val="16"/>
          <w:szCs w:val="16"/>
          <w:color w:val="231F20"/>
          <w:spacing w:val="-10"/>
        </w:rPr>
        <w:t>,</w:t>
      </w:r>
      <w:r>
        <w:rPr>
          <w:sz w:val="16"/>
          <w:szCs w:val="16"/>
          <w:color w:val="231F20"/>
          <w:spacing w:val="-37"/>
        </w:rPr>
        <w:t xml:space="preserve"> </w:t>
      </w:r>
      <w:r>
        <w:rPr>
          <w:sz w:val="16"/>
          <w:szCs w:val="16"/>
          <w:color w:val="231F20"/>
          <w:spacing w:val="-10"/>
        </w:rPr>
        <w:t>2019,</w:t>
      </w:r>
      <w:r>
        <w:rPr>
          <w:sz w:val="16"/>
          <w:szCs w:val="16"/>
          <w:color w:val="231F20"/>
          <w:spacing w:val="-35"/>
        </w:rPr>
        <w:t xml:space="preserve"> </w:t>
      </w:r>
      <w:r>
        <w:rPr>
          <w:sz w:val="16"/>
          <w:szCs w:val="16"/>
          <w:color w:val="231F20"/>
          <w:spacing w:val="-10"/>
        </w:rPr>
        <w:t>6(4):162.</w:t>
      </w:r>
    </w:p>
    <w:p>
      <w:pPr>
        <w:pStyle w:val="BodyText"/>
        <w:ind w:left="512" w:right="82" w:hanging="512"/>
        <w:spacing w:before="48" w:line="272" w:lineRule="auto"/>
        <w:rPr>
          <w:sz w:val="16"/>
          <w:szCs w:val="16"/>
        </w:rPr>
      </w:pPr>
      <w:r>
        <w:rPr>
          <w:sz w:val="16"/>
          <w:szCs w:val="16"/>
          <w:color w:val="231F20"/>
          <w:spacing w:val="-2"/>
        </w:rPr>
        <w:t>［4］</w:t>
      </w:r>
      <w:r>
        <w:rPr>
          <w:sz w:val="16"/>
          <w:szCs w:val="16"/>
          <w:color w:val="231F20"/>
          <w:spacing w:val="39"/>
          <w:w w:val="101"/>
        </w:rPr>
        <w:t xml:space="preserve"> </w:t>
      </w:r>
      <w:r>
        <w:rPr>
          <w:sz w:val="16"/>
          <w:szCs w:val="16"/>
          <w:color w:val="231F20"/>
          <w:spacing w:val="-2"/>
        </w:rPr>
        <w:t>陈小艳</w:t>
      </w:r>
      <w:r>
        <w:rPr>
          <w:sz w:val="16"/>
          <w:szCs w:val="16"/>
          <w:color w:val="231F20"/>
          <w:spacing w:val="-31"/>
        </w:rPr>
        <w:t xml:space="preserve"> </w:t>
      </w:r>
      <w:r>
        <w:rPr>
          <w:sz w:val="16"/>
          <w:szCs w:val="16"/>
          <w:color w:val="231F20"/>
          <w:spacing w:val="-2"/>
        </w:rPr>
        <w:t>.</w:t>
      </w:r>
      <w:r>
        <w:rPr>
          <w:sz w:val="16"/>
          <w:szCs w:val="16"/>
          <w:color w:val="231F20"/>
          <w:spacing w:val="-35"/>
        </w:rPr>
        <w:t xml:space="preserve"> </w:t>
      </w:r>
      <w:r>
        <w:rPr>
          <w:sz w:val="16"/>
          <w:szCs w:val="16"/>
          <w:color w:val="231F20"/>
          <w:spacing w:val="-2"/>
        </w:rPr>
        <w:t>替硝唑与阿莫西林治疗急性肠胃炎病</w:t>
      </w:r>
      <w:r>
        <w:rPr>
          <w:sz w:val="16"/>
          <w:szCs w:val="16"/>
          <w:color w:val="231F20"/>
          <w:spacing w:val="-3"/>
        </w:rPr>
        <w:t>患的临床疗效分</w:t>
      </w:r>
      <w:r>
        <w:rPr>
          <w:sz w:val="16"/>
          <w:szCs w:val="16"/>
          <w:color w:val="231F20"/>
        </w:rPr>
        <w:t xml:space="preserve"> </w:t>
      </w:r>
      <w:r>
        <w:rPr>
          <w:sz w:val="16"/>
          <w:szCs w:val="16"/>
          <w:color w:val="231F20"/>
          <w:spacing w:val="-14"/>
        </w:rPr>
        <w:t>析</w:t>
      </w:r>
      <w:r>
        <w:rPr>
          <w:sz w:val="16"/>
          <w:szCs w:val="16"/>
          <w:color w:val="231F20"/>
          <w:spacing w:val="-29"/>
        </w:rPr>
        <w:t xml:space="preserve"> </w:t>
      </w:r>
      <w:r>
        <w:rPr>
          <w:sz w:val="16"/>
          <w:szCs w:val="16"/>
          <w:color w:val="231F20"/>
          <w:spacing w:val="-14"/>
        </w:rPr>
        <w:t>.</w:t>
      </w:r>
      <w:r>
        <w:rPr>
          <w:sz w:val="16"/>
          <w:szCs w:val="16"/>
          <w:color w:val="231F20"/>
          <w:spacing w:val="-28"/>
        </w:rPr>
        <w:t xml:space="preserve"> </w:t>
      </w:r>
      <w:r>
        <w:rPr>
          <w:sz w:val="16"/>
          <w:szCs w:val="16"/>
          <w:color w:val="231F20"/>
          <w:spacing w:val="-14"/>
        </w:rPr>
        <w:t>医药前沿</w:t>
      </w:r>
      <w:r>
        <w:rPr>
          <w:sz w:val="16"/>
          <w:szCs w:val="16"/>
          <w:color w:val="231F20"/>
          <w:spacing w:val="-32"/>
        </w:rPr>
        <w:t xml:space="preserve"> </w:t>
      </w:r>
      <w:r>
        <w:rPr>
          <w:sz w:val="16"/>
          <w:szCs w:val="16"/>
          <w:color w:val="231F20"/>
          <w:spacing w:val="-14"/>
        </w:rPr>
        <w:t>,</w:t>
      </w:r>
      <w:r>
        <w:rPr>
          <w:sz w:val="16"/>
          <w:szCs w:val="16"/>
          <w:color w:val="231F20"/>
          <w:spacing w:val="-36"/>
        </w:rPr>
        <w:t xml:space="preserve"> </w:t>
      </w:r>
      <w:r>
        <w:rPr>
          <w:sz w:val="16"/>
          <w:szCs w:val="16"/>
          <w:color w:val="231F20"/>
          <w:spacing w:val="-14"/>
        </w:rPr>
        <w:t>2018,</w:t>
      </w:r>
      <w:r>
        <w:rPr>
          <w:sz w:val="16"/>
          <w:szCs w:val="16"/>
          <w:color w:val="231F20"/>
          <w:spacing w:val="-34"/>
        </w:rPr>
        <w:t xml:space="preserve"> </w:t>
      </w:r>
      <w:r>
        <w:rPr>
          <w:sz w:val="16"/>
          <w:szCs w:val="16"/>
          <w:color w:val="231F20"/>
          <w:spacing w:val="-14"/>
        </w:rPr>
        <w:t>8(4):91.</w:t>
      </w:r>
    </w:p>
    <w:p>
      <w:pPr>
        <w:pStyle w:val="BodyText"/>
        <w:ind w:left="510" w:right="83" w:hanging="510"/>
        <w:spacing w:before="49" w:line="272" w:lineRule="auto"/>
        <w:rPr>
          <w:sz w:val="16"/>
          <w:szCs w:val="16"/>
        </w:rPr>
      </w:pPr>
      <w:r>
        <w:rPr>
          <w:sz w:val="16"/>
          <w:szCs w:val="16"/>
          <w:color w:val="231F20"/>
          <w:spacing w:val="3"/>
        </w:rPr>
        <w:t>［5］</w:t>
      </w:r>
      <w:r>
        <w:rPr>
          <w:sz w:val="16"/>
          <w:szCs w:val="16"/>
          <w:color w:val="231F20"/>
          <w:spacing w:val="32"/>
        </w:rPr>
        <w:t xml:space="preserve"> </w:t>
      </w:r>
      <w:r>
        <w:rPr>
          <w:sz w:val="16"/>
          <w:szCs w:val="16"/>
          <w:color w:val="231F20"/>
          <w:spacing w:val="3"/>
        </w:rPr>
        <w:t>王莺樱</w:t>
      </w:r>
      <w:r>
        <w:rPr>
          <w:sz w:val="16"/>
          <w:szCs w:val="16"/>
          <w:color w:val="231F20"/>
          <w:spacing w:val="-29"/>
        </w:rPr>
        <w:t xml:space="preserve"> </w:t>
      </w:r>
      <w:r>
        <w:rPr>
          <w:sz w:val="16"/>
          <w:szCs w:val="16"/>
          <w:color w:val="231F20"/>
          <w:spacing w:val="3"/>
        </w:rPr>
        <w:t>.</w:t>
      </w:r>
      <w:r>
        <w:rPr>
          <w:sz w:val="16"/>
          <w:szCs w:val="16"/>
          <w:color w:val="231F20"/>
          <w:spacing w:val="-18"/>
        </w:rPr>
        <w:t xml:space="preserve"> </w:t>
      </w:r>
      <w:r>
        <w:rPr>
          <w:sz w:val="16"/>
          <w:szCs w:val="16"/>
          <w:color w:val="231F20"/>
          <w:spacing w:val="3"/>
        </w:rPr>
        <w:t>替硝唑联合阿莫西林治疗急性肠胃</w:t>
      </w:r>
      <w:r>
        <w:rPr>
          <w:sz w:val="16"/>
          <w:szCs w:val="16"/>
          <w:color w:val="231F20"/>
          <w:spacing w:val="2"/>
        </w:rPr>
        <w:t>炎的临床效果观</w:t>
      </w:r>
      <w:r>
        <w:rPr>
          <w:sz w:val="16"/>
          <w:szCs w:val="16"/>
          <w:color w:val="231F20"/>
        </w:rPr>
        <w:t xml:space="preserve"> </w:t>
      </w:r>
      <w:r>
        <w:rPr>
          <w:sz w:val="16"/>
          <w:szCs w:val="16"/>
          <w:color w:val="231F20"/>
          <w:spacing w:val="-8"/>
        </w:rPr>
        <w:t>察</w:t>
      </w:r>
      <w:r>
        <w:rPr>
          <w:sz w:val="16"/>
          <w:szCs w:val="16"/>
          <w:color w:val="231F20"/>
          <w:spacing w:val="-27"/>
        </w:rPr>
        <w:t xml:space="preserve"> </w:t>
      </w:r>
      <w:r>
        <w:rPr>
          <w:sz w:val="16"/>
          <w:szCs w:val="16"/>
          <w:color w:val="231F20"/>
          <w:spacing w:val="-8"/>
        </w:rPr>
        <w:t>.</w:t>
      </w:r>
      <w:r>
        <w:rPr>
          <w:sz w:val="16"/>
          <w:szCs w:val="16"/>
          <w:color w:val="231F20"/>
          <w:spacing w:val="-22"/>
        </w:rPr>
        <w:t xml:space="preserve"> </w:t>
      </w:r>
      <w:r>
        <w:rPr>
          <w:sz w:val="16"/>
          <w:szCs w:val="16"/>
          <w:color w:val="231F20"/>
          <w:spacing w:val="-8"/>
        </w:rPr>
        <w:t>中西医结合心血管病电子杂志</w:t>
      </w:r>
      <w:r>
        <w:rPr>
          <w:sz w:val="16"/>
          <w:szCs w:val="16"/>
          <w:color w:val="231F20"/>
          <w:spacing w:val="-32"/>
        </w:rPr>
        <w:t xml:space="preserve"> </w:t>
      </w:r>
      <w:r>
        <w:rPr>
          <w:sz w:val="16"/>
          <w:szCs w:val="16"/>
          <w:color w:val="231F20"/>
          <w:spacing w:val="-8"/>
        </w:rPr>
        <w:t>,</w:t>
      </w:r>
      <w:r>
        <w:rPr>
          <w:sz w:val="16"/>
          <w:szCs w:val="16"/>
          <w:color w:val="231F20"/>
          <w:spacing w:val="-36"/>
        </w:rPr>
        <w:t xml:space="preserve"> </w:t>
      </w:r>
      <w:r>
        <w:rPr>
          <w:sz w:val="16"/>
          <w:szCs w:val="16"/>
          <w:color w:val="231F20"/>
          <w:spacing w:val="-8"/>
        </w:rPr>
        <w:t>2018,</w:t>
      </w:r>
      <w:r>
        <w:rPr>
          <w:sz w:val="16"/>
          <w:szCs w:val="16"/>
          <w:color w:val="231F20"/>
          <w:spacing w:val="-36"/>
        </w:rPr>
        <w:t xml:space="preserve"> </w:t>
      </w:r>
      <w:r>
        <w:rPr>
          <w:sz w:val="16"/>
          <w:szCs w:val="16"/>
          <w:color w:val="231F20"/>
          <w:spacing w:val="-8"/>
        </w:rPr>
        <w:t>6(16):171-172.</w:t>
      </w:r>
    </w:p>
    <w:p>
      <w:pPr>
        <w:pStyle w:val="BodyText"/>
        <w:spacing w:before="48" w:line="214" w:lineRule="exact"/>
        <w:jc w:val="right"/>
        <w:rPr>
          <w:sz w:val="16"/>
          <w:szCs w:val="16"/>
        </w:rPr>
      </w:pPr>
      <w:r>
        <w:rPr>
          <w:sz w:val="16"/>
          <w:szCs w:val="16"/>
          <w:color w:val="231F20"/>
          <w:spacing w:val="-3"/>
          <w:position w:val="1"/>
        </w:rPr>
        <w:t>［收稿日期</w:t>
      </w:r>
      <w:r>
        <w:rPr>
          <w:sz w:val="16"/>
          <w:szCs w:val="16"/>
          <w:color w:val="231F20"/>
          <w:spacing w:val="-15"/>
          <w:position w:val="1"/>
        </w:rPr>
        <w:t xml:space="preserve"> </w:t>
      </w:r>
      <w:r>
        <w:rPr>
          <w:sz w:val="16"/>
          <w:szCs w:val="16"/>
          <w:color w:val="231F20"/>
          <w:spacing w:val="-3"/>
          <w:position w:val="1"/>
        </w:rPr>
        <w:t>：2020-07-17］</w:t>
      </w:r>
    </w:p>
    <w:p>
      <w:pPr>
        <w:spacing w:line="214" w:lineRule="exact"/>
        <w:sectPr>
          <w:type w:val="continuous"/>
          <w:pgSz w:w="11906" w:h="16838"/>
          <w:pgMar w:top="1363" w:right="937" w:bottom="0" w:left="407" w:header="1040" w:footer="0" w:gutter="0"/>
          <w:cols w:equalWidth="0" w:num="2">
            <w:col w:w="5589" w:space="100"/>
            <w:col w:w="4871" w:space="0"/>
          </w:cols>
        </w:sectPr>
        <w:rPr>
          <w:sz w:val="16"/>
          <w:szCs w:val="16"/>
        </w:rPr>
      </w:pPr>
    </w:p>
    <w:p>
      <w:pPr>
        <w:ind w:left="739" w:right="2210" w:firstLine="6"/>
        <w:spacing w:before="253" w:line="230" w:lineRule="auto"/>
        <w:rPr>
          <w:rFonts w:ascii="SimHei" w:hAnsi="SimHei" w:eastAsia="SimHei" w:cs="SimHei"/>
          <w:sz w:val="34"/>
          <w:szCs w:val="34"/>
        </w:rPr>
      </w:pPr>
      <w:r>
        <w:rPr>
          <w:rFonts w:ascii="SimHei" w:hAnsi="SimHei" w:eastAsia="SimHei" w:cs="SimHei"/>
          <w:sz w:val="34"/>
          <w:szCs w:val="34"/>
          <w:color w:val="231F20"/>
          <w:spacing w:val="5"/>
        </w:rPr>
        <w:t>复方益母草联合缩宫素对宫缩乏力性产后出血患者</w:t>
      </w:r>
      <w:r>
        <w:rPr>
          <w:rFonts w:ascii="SimHei" w:hAnsi="SimHei" w:eastAsia="SimHei" w:cs="SimHei"/>
          <w:sz w:val="34"/>
          <w:szCs w:val="34"/>
          <w:color w:val="231F20"/>
          <w:spacing w:val="11"/>
        </w:rPr>
        <w:t xml:space="preserve"> </w:t>
      </w:r>
      <w:r>
        <w:rPr>
          <w:rFonts w:ascii="SimHei" w:hAnsi="SimHei" w:eastAsia="SimHei" w:cs="SimHei"/>
          <w:sz w:val="34"/>
          <w:szCs w:val="34"/>
          <w:color w:val="231F20"/>
          <w:spacing w:val="3"/>
        </w:rPr>
        <w:t>凝血功能的影响</w:t>
      </w:r>
    </w:p>
    <w:p>
      <w:pPr>
        <w:pStyle w:val="BodyText"/>
        <w:ind w:left="734"/>
        <w:spacing w:before="249" w:line="235" w:lineRule="auto"/>
        <w:rPr>
          <w:sz w:val="21"/>
          <w:szCs w:val="21"/>
        </w:rPr>
      </w:pPr>
      <w:r>
        <w:rPr>
          <w:sz w:val="21"/>
          <w:szCs w:val="21"/>
          <w:color w:val="231F20"/>
          <w:spacing w:val="-3"/>
        </w:rPr>
        <w:t>林海凤</w:t>
      </w:r>
    </w:p>
    <w:p>
      <w:pPr>
        <w:pStyle w:val="BodyText"/>
        <w:ind w:left="728" w:right="1714" w:firstLine="305"/>
        <w:spacing w:before="316" w:line="255" w:lineRule="auto"/>
        <w:jc w:val="both"/>
        <w:rPr>
          <w:sz w:val="18"/>
          <w:szCs w:val="18"/>
        </w:rPr>
      </w:pPr>
      <w:r>
        <w:rPr>
          <w:rFonts w:ascii="Microsoft YaHei" w:hAnsi="Microsoft YaHei" w:eastAsia="Microsoft YaHei" w:cs="Microsoft YaHei"/>
          <w:sz w:val="18"/>
          <w:szCs w:val="18"/>
          <w:color w:val="231F20"/>
          <w:spacing w:val="15"/>
        </w:rPr>
        <w:t>【摘要】   目的   </w:t>
      </w:r>
      <w:r>
        <w:rPr>
          <w:sz w:val="18"/>
          <w:szCs w:val="18"/>
          <w:color w:val="231F20"/>
          <w:spacing w:val="15"/>
        </w:rPr>
        <w:t>研究复方益母草联合缩宫素对宫缩乏力性产后出血</w:t>
      </w:r>
      <w:r>
        <w:rPr>
          <w:sz w:val="18"/>
          <w:szCs w:val="18"/>
          <w:color w:val="231F20"/>
          <w:spacing w:val="14"/>
        </w:rPr>
        <w:t>患者凝血功能的影响。</w:t>
      </w:r>
      <w:r>
        <w:rPr>
          <w:sz w:val="18"/>
          <w:szCs w:val="18"/>
          <w:color w:val="231F20"/>
        </w:rPr>
        <w:t xml:space="preserve"> </w:t>
      </w:r>
      <w:r>
        <w:rPr>
          <w:rFonts w:ascii="Microsoft YaHei" w:hAnsi="Microsoft YaHei" w:eastAsia="Microsoft YaHei" w:cs="Microsoft YaHei"/>
          <w:sz w:val="18"/>
          <w:szCs w:val="18"/>
          <w:color w:val="231F20"/>
          <w:spacing w:val="-3"/>
        </w:rPr>
        <w:t>方法</w:t>
      </w:r>
      <w:r>
        <w:rPr>
          <w:rFonts w:ascii="Microsoft YaHei" w:hAnsi="Microsoft YaHei" w:eastAsia="Microsoft YaHei" w:cs="Microsoft YaHei"/>
          <w:sz w:val="18"/>
          <w:szCs w:val="18"/>
          <w:color w:val="231F20"/>
          <w:spacing w:val="13"/>
        </w:rPr>
        <w:t xml:space="preserve">   </w:t>
      </w:r>
      <w:r>
        <w:rPr>
          <w:sz w:val="18"/>
          <w:szCs w:val="18"/>
          <w:color w:val="231F20"/>
          <w:spacing w:val="-3"/>
        </w:rPr>
        <w:t>140</w:t>
      </w:r>
      <w:r>
        <w:rPr>
          <w:sz w:val="18"/>
          <w:szCs w:val="18"/>
          <w:color w:val="231F20"/>
          <w:spacing w:val="-39"/>
        </w:rPr>
        <w:t xml:space="preserve"> </w:t>
      </w:r>
      <w:r>
        <w:rPr>
          <w:sz w:val="18"/>
          <w:szCs w:val="18"/>
          <w:color w:val="231F20"/>
          <w:spacing w:val="-3"/>
        </w:rPr>
        <w:t>例子宫收缩乏力性产后出血患者</w:t>
      </w:r>
      <w:r>
        <w:rPr>
          <w:sz w:val="18"/>
          <w:szCs w:val="18"/>
          <w:color w:val="231F20"/>
          <w:spacing w:val="-36"/>
        </w:rPr>
        <w:t xml:space="preserve"> </w:t>
      </w:r>
      <w:r>
        <w:rPr>
          <w:sz w:val="18"/>
          <w:szCs w:val="18"/>
          <w:color w:val="231F20"/>
          <w:spacing w:val="-3"/>
        </w:rPr>
        <w:t>,</w:t>
      </w:r>
      <w:r>
        <w:rPr>
          <w:sz w:val="18"/>
          <w:szCs w:val="18"/>
          <w:color w:val="231F20"/>
          <w:spacing w:val="-42"/>
        </w:rPr>
        <w:t xml:space="preserve"> </w:t>
      </w:r>
      <w:r>
        <w:rPr>
          <w:sz w:val="18"/>
          <w:szCs w:val="18"/>
          <w:color w:val="231F20"/>
          <w:spacing w:val="-3"/>
        </w:rPr>
        <w:t>按随机数</w:t>
      </w:r>
      <w:r>
        <w:rPr>
          <w:sz w:val="18"/>
          <w:szCs w:val="18"/>
          <w:color w:val="231F20"/>
          <w:spacing w:val="-4"/>
        </w:rPr>
        <w:t>字表法分为观察组和对照组</w:t>
      </w:r>
      <w:r>
        <w:rPr>
          <w:sz w:val="18"/>
          <w:szCs w:val="18"/>
          <w:color w:val="231F20"/>
          <w:spacing w:val="-36"/>
        </w:rPr>
        <w:t xml:space="preserve"> </w:t>
      </w:r>
      <w:r>
        <w:rPr>
          <w:sz w:val="18"/>
          <w:szCs w:val="18"/>
          <w:color w:val="231F20"/>
          <w:spacing w:val="-4"/>
        </w:rPr>
        <w:t>,</w:t>
      </w:r>
      <w:r>
        <w:rPr>
          <w:sz w:val="18"/>
          <w:szCs w:val="18"/>
          <w:color w:val="231F20"/>
          <w:spacing w:val="-38"/>
        </w:rPr>
        <w:t xml:space="preserve"> </w:t>
      </w:r>
      <w:r>
        <w:rPr>
          <w:sz w:val="18"/>
          <w:szCs w:val="18"/>
          <w:color w:val="231F20"/>
          <w:spacing w:val="-4"/>
        </w:rPr>
        <w:t>每组</w:t>
      </w:r>
      <w:r>
        <w:rPr>
          <w:sz w:val="18"/>
          <w:szCs w:val="18"/>
          <w:color w:val="231F20"/>
          <w:spacing w:val="-41"/>
        </w:rPr>
        <w:t xml:space="preserve"> </w:t>
      </w:r>
      <w:r>
        <w:rPr>
          <w:sz w:val="18"/>
          <w:szCs w:val="18"/>
          <w:color w:val="231F20"/>
          <w:spacing w:val="-4"/>
        </w:rPr>
        <w:t>70</w:t>
      </w:r>
      <w:r>
        <w:rPr>
          <w:sz w:val="18"/>
          <w:szCs w:val="18"/>
          <w:color w:val="231F20"/>
          <w:spacing w:val="-40"/>
        </w:rPr>
        <w:t xml:space="preserve"> </w:t>
      </w:r>
      <w:r>
        <w:rPr>
          <w:sz w:val="18"/>
          <w:szCs w:val="18"/>
          <w:color w:val="231F20"/>
          <w:spacing w:val="-4"/>
        </w:rPr>
        <w:t>例。对照组</w:t>
      </w:r>
      <w:r>
        <w:rPr>
          <w:sz w:val="18"/>
          <w:szCs w:val="18"/>
          <w:color w:val="231F20"/>
        </w:rPr>
        <w:t xml:space="preserve"> </w:t>
      </w:r>
      <w:r>
        <w:rPr>
          <w:sz w:val="18"/>
          <w:szCs w:val="18"/>
          <w:color w:val="231F20"/>
          <w:spacing w:val="2"/>
        </w:rPr>
        <w:t>予以缩宫素治疗方案</w:t>
      </w:r>
      <w:r>
        <w:rPr>
          <w:sz w:val="18"/>
          <w:szCs w:val="18"/>
          <w:color w:val="231F20"/>
          <w:spacing w:val="-35"/>
        </w:rPr>
        <w:t xml:space="preserve"> </w:t>
      </w:r>
      <w:r>
        <w:rPr>
          <w:sz w:val="18"/>
          <w:szCs w:val="18"/>
          <w:color w:val="231F20"/>
          <w:spacing w:val="2"/>
        </w:rPr>
        <w:t>,</w:t>
      </w:r>
      <w:r>
        <w:rPr>
          <w:sz w:val="18"/>
          <w:szCs w:val="18"/>
          <w:color w:val="231F20"/>
          <w:spacing w:val="-20"/>
        </w:rPr>
        <w:t xml:space="preserve"> </w:t>
      </w:r>
      <w:r>
        <w:rPr>
          <w:sz w:val="18"/>
          <w:szCs w:val="18"/>
          <w:color w:val="231F20"/>
          <w:spacing w:val="2"/>
        </w:rPr>
        <w:t>观察组予以复方益母草联合缩宫素治</w:t>
      </w:r>
      <w:r>
        <w:rPr>
          <w:sz w:val="18"/>
          <w:szCs w:val="18"/>
          <w:color w:val="231F20"/>
          <w:spacing w:val="1"/>
        </w:rPr>
        <w:t>疗方案。比较两组患者产后不同时间点出</w:t>
      </w:r>
      <w:r>
        <w:rPr>
          <w:sz w:val="18"/>
          <w:szCs w:val="18"/>
          <w:color w:val="231F20"/>
        </w:rPr>
        <w:t xml:space="preserve">  </w:t>
      </w:r>
      <w:r>
        <w:rPr>
          <w:sz w:val="18"/>
          <w:szCs w:val="18"/>
          <w:color w:val="231F20"/>
        </w:rPr>
        <w:t>血量、产后出血发生率、凝血功能指标［活化部分凝血活酶时间</w:t>
      </w:r>
      <w:r>
        <w:rPr>
          <w:sz w:val="18"/>
          <w:szCs w:val="18"/>
          <w:color w:val="231F20"/>
          <w:spacing w:val="-20"/>
        </w:rPr>
        <w:t xml:space="preserve"> </w:t>
      </w:r>
      <w:r>
        <w:rPr>
          <w:sz w:val="18"/>
          <w:szCs w:val="18"/>
          <w:color w:val="231F20"/>
        </w:rPr>
        <w:t>(AP</w:t>
      </w:r>
      <w:r>
        <w:rPr>
          <w:sz w:val="18"/>
          <w:szCs w:val="18"/>
          <w:color w:val="231F20"/>
          <w:spacing w:val="-1"/>
        </w:rPr>
        <w:t>TT)、凝血酶原时间</w:t>
      </w:r>
      <w:r>
        <w:rPr>
          <w:sz w:val="18"/>
          <w:szCs w:val="18"/>
          <w:color w:val="231F20"/>
          <w:spacing w:val="-19"/>
        </w:rPr>
        <w:t xml:space="preserve"> </w:t>
      </w:r>
      <w:r>
        <w:rPr>
          <w:sz w:val="18"/>
          <w:szCs w:val="18"/>
          <w:color w:val="231F20"/>
          <w:spacing w:val="-1"/>
        </w:rPr>
        <w:t>(PT)、纤维蛋</w:t>
      </w:r>
      <w:r>
        <w:rPr>
          <w:sz w:val="18"/>
          <w:szCs w:val="18"/>
          <w:color w:val="231F20"/>
        </w:rPr>
        <w:t xml:space="preserve">  </w:t>
      </w:r>
      <w:r>
        <w:rPr>
          <w:sz w:val="18"/>
          <w:szCs w:val="18"/>
          <w:color w:val="231F20"/>
          <w:spacing w:val="-3"/>
        </w:rPr>
        <w:t>白原</w:t>
      </w:r>
      <w:r>
        <w:rPr>
          <w:sz w:val="18"/>
          <w:szCs w:val="18"/>
          <w:color w:val="231F20"/>
          <w:spacing w:val="-37"/>
        </w:rPr>
        <w:t xml:space="preserve"> </w:t>
      </w:r>
      <w:r>
        <w:rPr>
          <w:sz w:val="18"/>
          <w:szCs w:val="18"/>
          <w:color w:val="231F20"/>
          <w:spacing w:val="-3"/>
        </w:rPr>
        <w:t>(FIB)］水平及不良反应发生率。</w:t>
      </w:r>
      <w:r>
        <w:rPr>
          <w:rFonts w:ascii="Microsoft YaHei" w:hAnsi="Microsoft YaHei" w:eastAsia="Microsoft YaHei" w:cs="Microsoft YaHei"/>
          <w:sz w:val="18"/>
          <w:szCs w:val="18"/>
          <w:color w:val="231F20"/>
          <w:spacing w:val="-3"/>
        </w:rPr>
        <w:t>结果   </w:t>
      </w:r>
      <w:r>
        <w:rPr>
          <w:sz w:val="18"/>
          <w:szCs w:val="18"/>
          <w:color w:val="231F20"/>
          <w:spacing w:val="-3"/>
        </w:rPr>
        <w:t>观察组产后出血发生率</w:t>
      </w:r>
      <w:r>
        <w:rPr>
          <w:sz w:val="18"/>
          <w:szCs w:val="18"/>
          <w:color w:val="231F20"/>
          <w:spacing w:val="-40"/>
        </w:rPr>
        <w:t xml:space="preserve"> </w:t>
      </w:r>
      <w:r>
        <w:rPr>
          <w:sz w:val="18"/>
          <w:szCs w:val="18"/>
          <w:color w:val="231F20"/>
          <w:spacing w:val="-3"/>
        </w:rPr>
        <w:t>5.7</w:t>
      </w:r>
      <w:r>
        <w:rPr>
          <w:sz w:val="18"/>
          <w:szCs w:val="18"/>
          <w:color w:val="231F20"/>
          <w:spacing w:val="-4"/>
        </w:rPr>
        <w:t>1%、用药</w:t>
      </w:r>
      <w:r>
        <w:rPr>
          <w:sz w:val="18"/>
          <w:szCs w:val="18"/>
          <w:color w:val="231F20"/>
          <w:spacing w:val="-30"/>
        </w:rPr>
        <w:t xml:space="preserve"> </w:t>
      </w:r>
      <w:r>
        <w:rPr>
          <w:sz w:val="18"/>
          <w:szCs w:val="18"/>
          <w:color w:val="231F20"/>
          <w:spacing w:val="-4"/>
        </w:rPr>
        <w:t>3</w:t>
      </w:r>
      <w:r>
        <w:rPr>
          <w:sz w:val="18"/>
          <w:szCs w:val="18"/>
          <w:color w:val="231F20"/>
          <w:spacing w:val="-26"/>
        </w:rPr>
        <w:t xml:space="preserve"> </w:t>
      </w:r>
      <w:r>
        <w:rPr>
          <w:sz w:val="18"/>
          <w:szCs w:val="18"/>
          <w:color w:val="231F20"/>
          <w:spacing w:val="-4"/>
        </w:rPr>
        <w:t>d</w:t>
      </w:r>
      <w:r>
        <w:rPr>
          <w:sz w:val="18"/>
          <w:szCs w:val="18"/>
          <w:color w:val="231F20"/>
          <w:spacing w:val="-42"/>
        </w:rPr>
        <w:t xml:space="preserve"> </w:t>
      </w:r>
      <w:r>
        <w:rPr>
          <w:sz w:val="18"/>
          <w:szCs w:val="18"/>
          <w:color w:val="231F20"/>
          <w:spacing w:val="-4"/>
        </w:rPr>
        <w:t>后出血量</w:t>
      </w:r>
      <w:r>
        <w:rPr>
          <w:sz w:val="18"/>
          <w:szCs w:val="18"/>
          <w:color w:val="231F20"/>
          <w:spacing w:val="-36"/>
        </w:rPr>
        <w:t xml:space="preserve"> </w:t>
      </w:r>
      <w:r>
        <w:rPr>
          <w:sz w:val="18"/>
          <w:szCs w:val="18"/>
          <w:color w:val="231F20"/>
          <w:spacing w:val="-4"/>
        </w:rPr>
        <w:t>(33.04±</w:t>
      </w:r>
      <w:r>
        <w:rPr>
          <w:sz w:val="18"/>
          <w:szCs w:val="18"/>
          <w:color w:val="231F20"/>
        </w:rPr>
        <w:t xml:space="preserve"> </w:t>
      </w:r>
      <w:r>
        <w:rPr>
          <w:sz w:val="18"/>
          <w:szCs w:val="18"/>
          <w:color w:val="231F20"/>
          <w:spacing w:val="-4"/>
        </w:rPr>
        <w:t>5.10)ml</w:t>
      </w:r>
      <w:r>
        <w:rPr>
          <w:sz w:val="18"/>
          <w:szCs w:val="18"/>
          <w:color w:val="231F20"/>
          <w:spacing w:val="-32"/>
        </w:rPr>
        <w:t xml:space="preserve"> </w:t>
      </w:r>
      <w:r>
        <w:rPr>
          <w:sz w:val="18"/>
          <w:szCs w:val="18"/>
          <w:color w:val="231F20"/>
          <w:spacing w:val="-4"/>
        </w:rPr>
        <w:t>均低于对照组的</w:t>
      </w:r>
      <w:r>
        <w:rPr>
          <w:sz w:val="18"/>
          <w:szCs w:val="18"/>
          <w:color w:val="231F20"/>
          <w:spacing w:val="-37"/>
        </w:rPr>
        <w:t xml:space="preserve"> </w:t>
      </w:r>
      <w:r>
        <w:rPr>
          <w:sz w:val="18"/>
          <w:szCs w:val="18"/>
          <w:color w:val="231F20"/>
          <w:spacing w:val="-4"/>
        </w:rPr>
        <w:t>25.71%、(60.78±7.72)ml, 差异有统计学意义</w:t>
      </w:r>
      <w:r>
        <w:rPr>
          <w:sz w:val="18"/>
          <w:szCs w:val="18"/>
          <w:color w:val="231F20"/>
          <w:spacing w:val="-34"/>
        </w:rPr>
        <w:t xml:space="preserve"> </w:t>
      </w:r>
      <w:r>
        <w:rPr>
          <w:sz w:val="18"/>
          <w:szCs w:val="18"/>
          <w:color w:val="231F20"/>
          <w:spacing w:val="-4"/>
        </w:rPr>
        <w:t>(</w:t>
      </w:r>
      <w:r>
        <w:rPr>
          <w:rFonts w:ascii="Times New Roman" w:hAnsi="Times New Roman" w:eastAsia="Times New Roman" w:cs="Times New Roman"/>
          <w:sz w:val="18"/>
          <w:szCs w:val="18"/>
          <w:color w:val="231F20"/>
          <w:spacing w:val="-4"/>
        </w:rPr>
        <w:t>P&lt;</w:t>
      </w:r>
      <w:r>
        <w:rPr>
          <w:sz w:val="18"/>
          <w:szCs w:val="18"/>
          <w:color w:val="231F20"/>
          <w:spacing w:val="-4"/>
        </w:rPr>
        <w:t>0.05)。两组患者产时与产后</w:t>
      </w:r>
      <w:r>
        <w:rPr>
          <w:sz w:val="18"/>
          <w:szCs w:val="18"/>
          <w:color w:val="231F20"/>
        </w:rPr>
        <w:t xml:space="preserve">  </w:t>
      </w:r>
      <w:r>
        <w:rPr>
          <w:sz w:val="18"/>
          <w:szCs w:val="18"/>
          <w:color w:val="231F20"/>
          <w:spacing w:val="-8"/>
        </w:rPr>
        <w:t>2</w:t>
      </w:r>
      <w:r>
        <w:rPr>
          <w:sz w:val="18"/>
          <w:szCs w:val="18"/>
          <w:color w:val="231F20"/>
          <w:spacing w:val="-35"/>
        </w:rPr>
        <w:t xml:space="preserve"> </w:t>
      </w:r>
      <w:r>
        <w:rPr>
          <w:sz w:val="18"/>
          <w:szCs w:val="18"/>
          <w:color w:val="231F20"/>
          <w:spacing w:val="-8"/>
        </w:rPr>
        <w:t>h</w:t>
      </w:r>
      <w:r>
        <w:rPr>
          <w:sz w:val="18"/>
          <w:szCs w:val="18"/>
          <w:color w:val="231F20"/>
          <w:spacing w:val="-28"/>
        </w:rPr>
        <w:t xml:space="preserve"> </w:t>
      </w:r>
      <w:r>
        <w:rPr>
          <w:sz w:val="18"/>
          <w:szCs w:val="18"/>
          <w:color w:val="231F20"/>
          <w:spacing w:val="-8"/>
        </w:rPr>
        <w:t>出血量比较差异无统计学意义</w:t>
      </w:r>
      <w:r>
        <w:rPr>
          <w:sz w:val="18"/>
          <w:szCs w:val="18"/>
          <w:color w:val="231F20"/>
          <w:spacing w:val="-37"/>
        </w:rPr>
        <w:t xml:space="preserve"> </w:t>
      </w:r>
      <w:r>
        <w:rPr>
          <w:sz w:val="18"/>
          <w:szCs w:val="18"/>
          <w:color w:val="231F20"/>
          <w:spacing w:val="-8"/>
        </w:rPr>
        <w:t>(</w:t>
      </w:r>
      <w:r>
        <w:rPr>
          <w:rFonts w:ascii="Times New Roman" w:hAnsi="Times New Roman" w:eastAsia="Times New Roman" w:cs="Times New Roman"/>
          <w:sz w:val="18"/>
          <w:szCs w:val="18"/>
          <w:color w:val="231F20"/>
          <w:spacing w:val="-8"/>
        </w:rPr>
        <w:t>P&gt;</w:t>
      </w:r>
      <w:r>
        <w:rPr>
          <w:sz w:val="18"/>
          <w:szCs w:val="18"/>
          <w:color w:val="231F20"/>
          <w:spacing w:val="-8"/>
        </w:rPr>
        <w:t>0.05)。治疗后</w:t>
      </w:r>
      <w:r>
        <w:rPr>
          <w:sz w:val="18"/>
          <w:szCs w:val="18"/>
          <w:color w:val="231F20"/>
          <w:spacing w:val="-35"/>
        </w:rPr>
        <w:t xml:space="preserve"> </w:t>
      </w:r>
      <w:r>
        <w:rPr>
          <w:sz w:val="18"/>
          <w:szCs w:val="18"/>
          <w:color w:val="231F20"/>
          <w:spacing w:val="-8"/>
        </w:rPr>
        <w:t>,</w:t>
      </w:r>
      <w:r>
        <w:rPr>
          <w:sz w:val="18"/>
          <w:szCs w:val="18"/>
          <w:color w:val="231F20"/>
          <w:spacing w:val="-33"/>
        </w:rPr>
        <w:t xml:space="preserve"> </w:t>
      </w:r>
      <w:r>
        <w:rPr>
          <w:sz w:val="18"/>
          <w:szCs w:val="18"/>
          <w:color w:val="231F20"/>
          <w:spacing w:val="-8"/>
        </w:rPr>
        <w:t>观察组</w:t>
      </w:r>
      <w:r>
        <w:rPr>
          <w:sz w:val="18"/>
          <w:szCs w:val="18"/>
          <w:color w:val="231F20"/>
          <w:spacing w:val="-41"/>
        </w:rPr>
        <w:t xml:space="preserve"> </w:t>
      </w:r>
      <w:r>
        <w:rPr>
          <w:sz w:val="18"/>
          <w:szCs w:val="18"/>
          <w:color w:val="231F20"/>
          <w:spacing w:val="-8"/>
        </w:rPr>
        <w:t>APTT(28.01±2.63)</w:t>
      </w:r>
      <w:r>
        <w:rPr>
          <w:sz w:val="18"/>
          <w:szCs w:val="18"/>
          <w:color w:val="231F20"/>
          <w:spacing w:val="-9"/>
        </w:rPr>
        <w:t>s、PT(16.00±2.07)s</w:t>
      </w:r>
      <w:r>
        <w:rPr>
          <w:sz w:val="18"/>
          <w:szCs w:val="18"/>
          <w:color w:val="231F20"/>
          <w:spacing w:val="-39"/>
        </w:rPr>
        <w:t xml:space="preserve"> </w:t>
      </w:r>
      <w:r>
        <w:rPr>
          <w:sz w:val="18"/>
          <w:szCs w:val="18"/>
          <w:color w:val="231F20"/>
          <w:spacing w:val="-9"/>
        </w:rPr>
        <w:t>长于</w:t>
      </w:r>
      <w:r>
        <w:rPr>
          <w:sz w:val="18"/>
          <w:szCs w:val="18"/>
          <w:color w:val="231F20"/>
        </w:rPr>
        <w:t xml:space="preserve"> </w:t>
      </w:r>
      <w:r>
        <w:rPr>
          <w:sz w:val="18"/>
          <w:szCs w:val="18"/>
          <w:color w:val="231F20"/>
          <w:spacing w:val="-12"/>
        </w:rPr>
        <w:t>对照组的</w:t>
      </w:r>
      <w:r>
        <w:rPr>
          <w:sz w:val="18"/>
          <w:szCs w:val="18"/>
          <w:color w:val="231F20"/>
          <w:spacing w:val="-35"/>
        </w:rPr>
        <w:t xml:space="preserve"> </w:t>
      </w:r>
      <w:r>
        <w:rPr>
          <w:sz w:val="18"/>
          <w:szCs w:val="18"/>
          <w:color w:val="231F20"/>
          <w:spacing w:val="-12"/>
        </w:rPr>
        <w:t>(22.04±2.57)、(11.47±1.96)s,</w:t>
      </w:r>
      <w:r>
        <w:rPr>
          <w:sz w:val="18"/>
          <w:szCs w:val="18"/>
          <w:color w:val="231F20"/>
          <w:spacing w:val="-25"/>
        </w:rPr>
        <w:t xml:space="preserve"> </w:t>
      </w:r>
      <w:r>
        <w:rPr>
          <w:sz w:val="18"/>
          <w:szCs w:val="18"/>
          <w:color w:val="231F20"/>
          <w:spacing w:val="-12"/>
        </w:rPr>
        <w:t>FIB(1.10±0.69)g/L</w:t>
      </w:r>
      <w:r>
        <w:rPr>
          <w:sz w:val="18"/>
          <w:szCs w:val="18"/>
          <w:color w:val="231F20"/>
          <w:spacing w:val="-25"/>
        </w:rPr>
        <w:t xml:space="preserve"> </w:t>
      </w:r>
      <w:r>
        <w:rPr>
          <w:sz w:val="18"/>
          <w:szCs w:val="18"/>
          <w:color w:val="231F20"/>
          <w:spacing w:val="-12"/>
        </w:rPr>
        <w:t>明显低于对照组的</w:t>
      </w:r>
      <w:r>
        <w:rPr>
          <w:sz w:val="18"/>
          <w:szCs w:val="18"/>
          <w:color w:val="231F20"/>
          <w:spacing w:val="-35"/>
        </w:rPr>
        <w:t xml:space="preserve"> </w:t>
      </w:r>
      <w:r>
        <w:rPr>
          <w:sz w:val="18"/>
          <w:szCs w:val="18"/>
          <w:color w:val="231F20"/>
          <w:spacing w:val="-12"/>
        </w:rPr>
        <w:t>(2.07±0.8</w:t>
      </w:r>
      <w:r>
        <w:rPr>
          <w:sz w:val="18"/>
          <w:szCs w:val="18"/>
          <w:color w:val="231F20"/>
          <w:spacing w:val="-13"/>
        </w:rPr>
        <w:t>9)g/L, 差异有统</w:t>
      </w:r>
      <w:r>
        <w:rPr>
          <w:sz w:val="18"/>
          <w:szCs w:val="18"/>
          <w:color w:val="231F20"/>
        </w:rPr>
        <w:t xml:space="preserve"> </w:t>
      </w:r>
      <w:r>
        <w:rPr>
          <w:sz w:val="18"/>
          <w:szCs w:val="18"/>
          <w:color w:val="231F20"/>
          <w:spacing w:val="-3"/>
        </w:rPr>
        <w:t>计学意义</w:t>
      </w:r>
      <w:r>
        <w:rPr>
          <w:sz w:val="18"/>
          <w:szCs w:val="18"/>
          <w:color w:val="231F20"/>
          <w:spacing w:val="-36"/>
        </w:rPr>
        <w:t xml:space="preserve"> </w:t>
      </w:r>
      <w:r>
        <w:rPr>
          <w:sz w:val="18"/>
          <w:szCs w:val="18"/>
          <w:color w:val="231F20"/>
          <w:spacing w:val="-3"/>
        </w:rPr>
        <w:t>(</w:t>
      </w:r>
      <w:r>
        <w:rPr>
          <w:rFonts w:ascii="Times New Roman" w:hAnsi="Times New Roman" w:eastAsia="Times New Roman" w:cs="Times New Roman"/>
          <w:sz w:val="18"/>
          <w:szCs w:val="18"/>
          <w:color w:val="231F20"/>
          <w:spacing w:val="-3"/>
        </w:rPr>
        <w:t>P&lt;</w:t>
      </w:r>
      <w:r>
        <w:rPr>
          <w:sz w:val="18"/>
          <w:szCs w:val="18"/>
          <w:color w:val="231F20"/>
          <w:spacing w:val="-3"/>
        </w:rPr>
        <w:t>0.05)。观察组产妇不良反应总发生率</w:t>
      </w:r>
      <w:r>
        <w:rPr>
          <w:sz w:val="18"/>
          <w:szCs w:val="18"/>
          <w:color w:val="231F20"/>
          <w:spacing w:val="-43"/>
        </w:rPr>
        <w:t xml:space="preserve"> </w:t>
      </w:r>
      <w:r>
        <w:rPr>
          <w:sz w:val="18"/>
          <w:szCs w:val="18"/>
          <w:color w:val="231F20"/>
          <w:spacing w:val="-3"/>
        </w:rPr>
        <w:t>4.2</w:t>
      </w:r>
      <w:r>
        <w:rPr>
          <w:sz w:val="18"/>
          <w:szCs w:val="18"/>
          <w:color w:val="231F20"/>
          <w:spacing w:val="-4"/>
        </w:rPr>
        <w:t>9%</w:t>
      </w:r>
      <w:r>
        <w:rPr>
          <w:sz w:val="18"/>
          <w:szCs w:val="18"/>
          <w:color w:val="231F20"/>
          <w:spacing w:val="-27"/>
        </w:rPr>
        <w:t xml:space="preserve"> </w:t>
      </w:r>
      <w:r>
        <w:rPr>
          <w:sz w:val="18"/>
          <w:szCs w:val="18"/>
          <w:color w:val="231F20"/>
          <w:spacing w:val="-4"/>
        </w:rPr>
        <w:t>明显低于对照组的</w:t>
      </w:r>
      <w:r>
        <w:rPr>
          <w:sz w:val="18"/>
          <w:szCs w:val="18"/>
          <w:color w:val="231F20"/>
          <w:spacing w:val="-25"/>
        </w:rPr>
        <w:t xml:space="preserve"> </w:t>
      </w:r>
      <w:r>
        <w:rPr>
          <w:sz w:val="18"/>
          <w:szCs w:val="18"/>
          <w:color w:val="231F20"/>
          <w:spacing w:val="-4"/>
        </w:rPr>
        <w:t>17.14%,</w:t>
      </w:r>
      <w:r>
        <w:rPr>
          <w:sz w:val="18"/>
          <w:szCs w:val="18"/>
          <w:color w:val="231F20"/>
          <w:spacing w:val="-27"/>
        </w:rPr>
        <w:t xml:space="preserve"> </w:t>
      </w:r>
      <w:r>
        <w:rPr>
          <w:sz w:val="18"/>
          <w:szCs w:val="18"/>
          <w:color w:val="231F20"/>
          <w:spacing w:val="-4"/>
        </w:rPr>
        <w:t>差异有统计学意义</w:t>
      </w:r>
      <w:r>
        <w:rPr>
          <w:sz w:val="18"/>
          <w:szCs w:val="18"/>
          <w:color w:val="231F20"/>
        </w:rPr>
        <w:t xml:space="preserve"> </w:t>
      </w:r>
      <w:r>
        <w:rPr>
          <w:sz w:val="18"/>
          <w:szCs w:val="18"/>
          <w:color w:val="231F20"/>
          <w:spacing w:val="-4"/>
        </w:rPr>
        <w:t>(</w:t>
      </w:r>
      <w:r>
        <w:rPr>
          <w:rFonts w:ascii="Times New Roman" w:hAnsi="Times New Roman" w:eastAsia="Times New Roman" w:cs="Times New Roman"/>
          <w:sz w:val="18"/>
          <w:szCs w:val="18"/>
          <w:color w:val="231F20"/>
          <w:spacing w:val="-4"/>
        </w:rPr>
        <w:t>P&lt;</w:t>
      </w:r>
      <w:r>
        <w:rPr>
          <w:sz w:val="18"/>
          <w:szCs w:val="18"/>
          <w:color w:val="231F20"/>
          <w:spacing w:val="-4"/>
        </w:rPr>
        <w:t>0.05)。</w:t>
      </w:r>
      <w:r>
        <w:rPr>
          <w:rFonts w:ascii="Microsoft YaHei" w:hAnsi="Microsoft YaHei" w:eastAsia="Microsoft YaHei" w:cs="Microsoft YaHei"/>
          <w:sz w:val="18"/>
          <w:szCs w:val="18"/>
          <w:color w:val="231F20"/>
          <w:spacing w:val="-4"/>
        </w:rPr>
        <w:t>结论   </w:t>
      </w:r>
      <w:r>
        <w:rPr>
          <w:sz w:val="18"/>
          <w:szCs w:val="18"/>
          <w:color w:val="231F20"/>
          <w:spacing w:val="-4"/>
        </w:rPr>
        <w:t>对于宫缩乏力性产后出血患者采用复方益母草联合缩宫素治疗可以有效改善凝血功能</w:t>
      </w:r>
      <w:r>
        <w:rPr>
          <w:sz w:val="18"/>
          <w:szCs w:val="18"/>
          <w:color w:val="231F20"/>
          <w:spacing w:val="-27"/>
        </w:rPr>
        <w:t xml:space="preserve"> </w:t>
      </w:r>
      <w:r>
        <w:rPr>
          <w:sz w:val="18"/>
          <w:szCs w:val="18"/>
          <w:color w:val="231F20"/>
          <w:spacing w:val="-4"/>
        </w:rPr>
        <w:t>,</w:t>
      </w:r>
      <w:r>
        <w:rPr>
          <w:sz w:val="18"/>
          <w:szCs w:val="18"/>
          <w:color w:val="231F20"/>
        </w:rPr>
        <w:t xml:space="preserve"> </w:t>
      </w:r>
      <w:r>
        <w:rPr>
          <w:sz w:val="18"/>
          <w:szCs w:val="18"/>
          <w:color w:val="231F20"/>
          <w:spacing w:val="-4"/>
        </w:rPr>
        <w:t>减少产后出血发生情况及出血量</w:t>
      </w:r>
      <w:r>
        <w:rPr>
          <w:sz w:val="18"/>
          <w:szCs w:val="18"/>
          <w:color w:val="231F20"/>
          <w:spacing w:val="-26"/>
        </w:rPr>
        <w:t xml:space="preserve"> </w:t>
      </w:r>
      <w:r>
        <w:rPr>
          <w:sz w:val="18"/>
          <w:szCs w:val="18"/>
          <w:color w:val="231F20"/>
          <w:spacing w:val="-4"/>
        </w:rPr>
        <w:t>,</w:t>
      </w:r>
      <w:r>
        <w:rPr>
          <w:sz w:val="18"/>
          <w:szCs w:val="18"/>
          <w:color w:val="231F20"/>
          <w:spacing w:val="-44"/>
        </w:rPr>
        <w:t xml:space="preserve"> </w:t>
      </w:r>
      <w:r>
        <w:rPr>
          <w:sz w:val="18"/>
          <w:szCs w:val="18"/>
          <w:color w:val="231F20"/>
          <w:spacing w:val="-4"/>
        </w:rPr>
        <w:t>值得临床应用。</w:t>
      </w:r>
    </w:p>
    <w:p>
      <w:pPr>
        <w:pStyle w:val="BodyText"/>
        <w:ind w:left="1033"/>
        <w:spacing w:before="29" w:line="206" w:lineRule="auto"/>
        <w:rPr>
          <w:sz w:val="18"/>
          <w:szCs w:val="18"/>
        </w:rPr>
      </w:pPr>
      <w:r>
        <w:rPr>
          <w:rFonts w:ascii="Microsoft YaHei" w:hAnsi="Microsoft YaHei" w:eastAsia="Microsoft YaHei" w:cs="Microsoft YaHei"/>
          <w:sz w:val="18"/>
          <w:szCs w:val="18"/>
          <w:color w:val="231F20"/>
          <w:spacing w:val="-7"/>
        </w:rPr>
        <w:t>【关键词】  </w:t>
      </w:r>
      <w:r>
        <w:rPr>
          <w:sz w:val="18"/>
          <w:szCs w:val="18"/>
          <w:color w:val="231F20"/>
          <w:spacing w:val="-7"/>
        </w:rPr>
        <w:t>宫缩乏力性产后出血</w:t>
      </w:r>
      <w:r>
        <w:rPr>
          <w:sz w:val="18"/>
          <w:szCs w:val="18"/>
          <w:color w:val="231F20"/>
          <w:spacing w:val="-38"/>
        </w:rPr>
        <w:t xml:space="preserve"> </w:t>
      </w:r>
      <w:r>
        <w:rPr>
          <w:sz w:val="18"/>
          <w:szCs w:val="18"/>
          <w:color w:val="231F20"/>
          <w:spacing w:val="-7"/>
        </w:rPr>
        <w:t>；复方益母草</w:t>
      </w:r>
      <w:r>
        <w:rPr>
          <w:sz w:val="18"/>
          <w:szCs w:val="18"/>
          <w:color w:val="231F20"/>
          <w:spacing w:val="-37"/>
        </w:rPr>
        <w:t xml:space="preserve"> </w:t>
      </w:r>
      <w:r>
        <w:rPr>
          <w:sz w:val="18"/>
          <w:szCs w:val="18"/>
          <w:color w:val="231F20"/>
          <w:spacing w:val="-7"/>
        </w:rPr>
        <w:t>；缩宫素</w:t>
      </w:r>
      <w:r>
        <w:rPr>
          <w:sz w:val="18"/>
          <w:szCs w:val="18"/>
          <w:color w:val="231F20"/>
          <w:spacing w:val="-37"/>
        </w:rPr>
        <w:t xml:space="preserve"> </w:t>
      </w:r>
      <w:r>
        <w:rPr>
          <w:sz w:val="18"/>
          <w:szCs w:val="18"/>
          <w:color w:val="231F20"/>
          <w:spacing w:val="-7"/>
        </w:rPr>
        <w:t>；凝血功能</w:t>
      </w:r>
      <w:r>
        <w:rPr>
          <w:sz w:val="18"/>
          <w:szCs w:val="18"/>
          <w:color w:val="231F20"/>
          <w:spacing w:val="-38"/>
        </w:rPr>
        <w:t xml:space="preserve"> </w:t>
      </w:r>
      <w:r>
        <w:rPr>
          <w:sz w:val="18"/>
          <w:szCs w:val="18"/>
          <w:color w:val="231F20"/>
          <w:spacing w:val="-8"/>
        </w:rPr>
        <w:t>；不良反应</w:t>
      </w:r>
    </w:p>
    <w:p>
      <w:pPr>
        <w:pStyle w:val="BodyText"/>
        <w:ind w:left="1101"/>
        <w:spacing w:before="14" w:line="242" w:lineRule="auto"/>
        <w:rPr>
          <w:sz w:val="18"/>
          <w:szCs w:val="18"/>
        </w:rPr>
      </w:pPr>
      <w:r>
        <w:rPr>
          <w:sz w:val="18"/>
          <w:szCs w:val="18"/>
          <w:color w:val="231F20"/>
          <w:spacing w:val="-13"/>
        </w:rPr>
        <w:t>DOI</w:t>
      </w:r>
      <w:r>
        <w:rPr>
          <w:sz w:val="18"/>
          <w:szCs w:val="18"/>
          <w:color w:val="231F20"/>
          <w:spacing w:val="-23"/>
        </w:rPr>
        <w:t xml:space="preserve"> </w:t>
      </w:r>
      <w:r>
        <w:rPr>
          <w:sz w:val="18"/>
          <w:szCs w:val="18"/>
          <w:color w:val="231F20"/>
          <w:spacing w:val="-13"/>
        </w:rPr>
        <w:t>：10.14163/j.cnki.11-5547/r.2021.12.056</w:t>
      </w:r>
    </w:p>
    <w:p>
      <w:pPr>
        <w:spacing w:before="25"/>
        <w:rPr/>
      </w:pPr>
      <w:r/>
    </w:p>
    <w:p>
      <w:pPr>
        <w:sectPr>
          <w:type w:val="continuous"/>
          <w:pgSz w:w="11906" w:h="16838"/>
          <w:pgMar w:top="1363" w:right="937" w:bottom="0" w:left="407" w:header="1040" w:footer="0" w:gutter="0"/>
          <w:cols w:equalWidth="0" w:num="1">
            <w:col w:w="10560" w:space="0"/>
          </w:cols>
        </w:sectPr>
        <w:rPr/>
      </w:pPr>
    </w:p>
    <w:p>
      <w:pPr>
        <w:pStyle w:val="BodyText"/>
        <w:ind w:left="730" w:right="243" w:firstLine="419"/>
        <w:spacing w:before="47" w:line="275" w:lineRule="auto"/>
        <w:rPr/>
      </w:pPr>
      <w:r>
        <w:rPr>
          <w:color w:val="231F20"/>
          <w:spacing w:val="1"/>
        </w:rPr>
        <w:t>产后出血是产科常见的一种分娩并发症</w:t>
      </w:r>
      <w:r>
        <w:rPr>
          <w:color w:val="231F20"/>
          <w:spacing w:val="-25"/>
        </w:rPr>
        <w:t xml:space="preserve"> </w:t>
      </w:r>
      <w:r>
        <w:rPr>
          <w:color w:val="231F20"/>
          <w:spacing w:val="1"/>
        </w:rPr>
        <w:t>,</w:t>
      </w:r>
      <w:r>
        <w:rPr>
          <w:color w:val="231F20"/>
          <w:spacing w:val="-16"/>
        </w:rPr>
        <w:t xml:space="preserve"> </w:t>
      </w:r>
      <w:r>
        <w:rPr>
          <w:color w:val="231F20"/>
          <w:spacing w:val="1"/>
        </w:rPr>
        <w:t>主要指</w:t>
      </w:r>
      <w:r>
        <w:rPr>
          <w:color w:val="231F20"/>
        </w:rPr>
        <w:t xml:space="preserve"> </w:t>
      </w:r>
      <w:r>
        <w:rPr>
          <w:color w:val="231F20"/>
          <w:spacing w:val="-5"/>
        </w:rPr>
        <w:t>胎儿娩出后阴道出血量在</w:t>
      </w:r>
      <w:r>
        <w:rPr>
          <w:color w:val="231F20"/>
          <w:spacing w:val="-44"/>
        </w:rPr>
        <w:t xml:space="preserve"> </w:t>
      </w:r>
      <w:r>
        <w:rPr>
          <w:color w:val="231F20"/>
          <w:spacing w:val="-5"/>
        </w:rPr>
        <w:t>24</w:t>
      </w:r>
      <w:r>
        <w:rPr>
          <w:color w:val="231F20"/>
          <w:spacing w:val="-30"/>
        </w:rPr>
        <w:t xml:space="preserve"> </w:t>
      </w:r>
      <w:r>
        <w:rPr>
          <w:color w:val="231F20"/>
          <w:spacing w:val="-5"/>
        </w:rPr>
        <w:t>h</w:t>
      </w:r>
      <w:r>
        <w:rPr>
          <w:color w:val="231F20"/>
          <w:spacing w:val="-25"/>
        </w:rPr>
        <w:t xml:space="preserve"> </w:t>
      </w:r>
      <w:r>
        <w:rPr>
          <w:color w:val="231F20"/>
          <w:spacing w:val="-5"/>
        </w:rPr>
        <w:t>内达到</w:t>
      </w:r>
      <w:r>
        <w:rPr>
          <w:color w:val="231F20"/>
          <w:spacing w:val="-44"/>
        </w:rPr>
        <w:t xml:space="preserve"> </w:t>
      </w:r>
      <w:r>
        <w:rPr>
          <w:color w:val="231F20"/>
          <w:spacing w:val="-5"/>
        </w:rPr>
        <w:t>500</w:t>
      </w:r>
      <w:r>
        <w:rPr>
          <w:color w:val="231F20"/>
          <w:spacing w:val="-29"/>
        </w:rPr>
        <w:t xml:space="preserve"> </w:t>
      </w:r>
      <w:r>
        <w:rPr>
          <w:color w:val="231F20"/>
          <w:spacing w:val="-5"/>
        </w:rPr>
        <w:t>ml</w:t>
      </w:r>
      <w:r>
        <w:rPr>
          <w:color w:val="231F20"/>
          <w:spacing w:val="-29"/>
        </w:rPr>
        <w:t xml:space="preserve"> </w:t>
      </w:r>
      <w:r>
        <w:rPr>
          <w:color w:val="231F20"/>
          <w:spacing w:val="-6"/>
        </w:rPr>
        <w:t>以上</w:t>
      </w:r>
      <w:r>
        <w:rPr>
          <w:color w:val="231F20"/>
          <w:spacing w:val="-40"/>
        </w:rPr>
        <w:t xml:space="preserve"> </w:t>
      </w:r>
      <w:r>
        <w:rPr>
          <w:color w:val="231F20"/>
          <w:spacing w:val="-6"/>
        </w:rPr>
        <w:t>,</w:t>
      </w:r>
      <w:r>
        <w:rPr>
          <w:color w:val="231F20"/>
          <w:spacing w:val="-26"/>
        </w:rPr>
        <w:t xml:space="preserve"> </w:t>
      </w:r>
      <w:r>
        <w:rPr>
          <w:color w:val="231F20"/>
          <w:spacing w:val="-6"/>
        </w:rPr>
        <w:t>或</w:t>
      </w:r>
    </w:p>
    <w:p>
      <w:pPr>
        <w:spacing w:line="14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82" w:firstLine="2"/>
        <w:spacing w:before="50" w:line="266" w:lineRule="auto"/>
        <w:rPr/>
      </w:pPr>
      <w:r>
        <w:rPr>
          <w:color w:val="231F20"/>
          <w:spacing w:val="3"/>
        </w:rPr>
        <w:t>剖宫产产后阴道出血量达到</w:t>
      </w:r>
      <w:r>
        <w:rPr>
          <w:color w:val="231F20"/>
          <w:spacing w:val="-24"/>
        </w:rPr>
        <w:t xml:space="preserve"> </w:t>
      </w:r>
      <w:r>
        <w:rPr>
          <w:color w:val="231F20"/>
          <w:spacing w:val="3"/>
        </w:rPr>
        <w:t>1000</w:t>
      </w:r>
      <w:r>
        <w:rPr>
          <w:color w:val="231F20"/>
          <w:spacing w:val="-30"/>
        </w:rPr>
        <w:t xml:space="preserve"> </w:t>
      </w:r>
      <w:r>
        <w:rPr>
          <w:color w:val="231F20"/>
        </w:rPr>
        <w:t>ml</w:t>
      </w:r>
      <w:r>
        <w:rPr>
          <w:color w:val="231F20"/>
          <w:spacing w:val="-27"/>
        </w:rPr>
        <w:t xml:space="preserve"> </w:t>
      </w:r>
      <w:r>
        <w:rPr>
          <w:color w:val="231F20"/>
          <w:spacing w:val="3"/>
        </w:rPr>
        <w:t>以上。相关研究</w:t>
      </w:r>
      <w:r>
        <w:rPr>
          <w:color w:val="231F20"/>
        </w:rPr>
        <w:t xml:space="preserve"> </w:t>
      </w:r>
      <w:r>
        <w:rPr>
          <w:color w:val="231F20"/>
        </w:rPr>
        <w:t>显示</w:t>
      </w:r>
      <w:r>
        <w:rPr>
          <w:sz w:val="11"/>
          <w:szCs w:val="11"/>
          <w:color w:val="231F20"/>
          <w:position w:val="8"/>
        </w:rPr>
        <w:t>［1］</w:t>
      </w:r>
      <w:r>
        <w:rPr>
          <w:sz w:val="11"/>
          <w:szCs w:val="11"/>
          <w:color w:val="231F20"/>
          <w:spacing w:val="-11"/>
          <w:position w:val="8"/>
        </w:rPr>
        <w:t xml:space="preserve"> </w:t>
      </w:r>
      <w:r>
        <w:rPr>
          <w:color w:val="231F20"/>
        </w:rPr>
        <w:t>,</w:t>
      </w:r>
      <w:r>
        <w:rPr>
          <w:color w:val="231F20"/>
          <w:spacing w:val="-19"/>
        </w:rPr>
        <w:t xml:space="preserve"> </w:t>
      </w:r>
      <w:r>
        <w:rPr>
          <w:color w:val="231F20"/>
        </w:rPr>
        <w:t>引起孕产妇死亡的重要因素中产后出血占比</w:t>
      </w:r>
    </w:p>
    <w:p>
      <w:pPr>
        <w:spacing w:line="266" w:lineRule="auto"/>
        <w:sectPr>
          <w:type w:val="continuous"/>
          <w:pgSz w:w="11906" w:h="16838"/>
          <w:pgMar w:top="1363" w:right="937" w:bottom="0" w:left="407" w:header="1040" w:footer="0" w:gutter="0"/>
          <w:cols w:equalWidth="0" w:num="2">
            <w:col w:w="5676" w:space="100"/>
            <w:col w:w="4784" w:space="0"/>
          </w:cols>
        </w:sectPr>
        <w:rPr/>
      </w:pPr>
    </w:p>
    <w:p>
      <w:pPr>
        <w:spacing w:line="243" w:lineRule="auto"/>
        <w:rPr>
          <w:rFonts w:ascii="Arial"/>
          <w:sz w:val="21"/>
        </w:rPr>
      </w:pPr>
      <w:r/>
    </w:p>
    <w:p>
      <w:pPr>
        <w:spacing w:line="244" w:lineRule="auto"/>
        <w:rPr>
          <w:rFonts w:ascii="Arial"/>
          <w:sz w:val="21"/>
        </w:rPr>
      </w:pPr>
      <w:r>
        <w:pict>
          <v:shape id="_x0000_s10" style="position:absolute;margin-left:36.5054pt;margin-top:2.79071pt;mso-position-vertical-relative:text;mso-position-horizontal-relative:text;width:70.9pt;height:0.45pt;z-index:251660288;" filled="false" strokecolor="#231F20" strokeweight="0.43pt" coordsize="1418,8" coordorigin="0,0" path="m0,4l1417,4e">
            <v:stroke joinstyle="miter" miterlimit="10"/>
          </v:shape>
        </w:pict>
      </w:r>
      <w:r/>
    </w:p>
    <w:p>
      <w:pPr>
        <w:pStyle w:val="BodyText"/>
        <w:ind w:left="1011"/>
        <w:spacing w:before="52" w:line="214" w:lineRule="auto"/>
        <w:rPr>
          <w:sz w:val="16"/>
          <w:szCs w:val="16"/>
        </w:rPr>
      </w:pPr>
      <w:r>
        <w:rPr>
          <w:sz w:val="16"/>
          <w:szCs w:val="16"/>
          <w:color w:val="231F20"/>
          <w:spacing w:val="-3"/>
        </w:rPr>
        <w:t>作者单位</w:t>
      </w:r>
      <w:r>
        <w:rPr>
          <w:sz w:val="16"/>
          <w:szCs w:val="16"/>
          <w:color w:val="231F20"/>
          <w:spacing w:val="-15"/>
        </w:rPr>
        <w:t xml:space="preserve"> </w:t>
      </w:r>
      <w:r>
        <w:rPr>
          <w:sz w:val="16"/>
          <w:szCs w:val="16"/>
          <w:color w:val="231F20"/>
          <w:spacing w:val="-3"/>
        </w:rPr>
        <w:t>：122400  辽宁省建平县医院妇产科</w:t>
      </w:r>
    </w:p>
    <w:p>
      <w:pPr>
        <w:pStyle w:val="BodyText"/>
        <w:ind w:left="1013"/>
        <w:spacing w:before="46" w:line="177" w:lineRule="auto"/>
        <w:rPr>
          <w:sz w:val="16"/>
          <w:szCs w:val="16"/>
        </w:rPr>
      </w:pPr>
      <w:r>
        <w:rPr>
          <w:sz w:val="16"/>
          <w:szCs w:val="16"/>
          <w:color w:val="231F20"/>
          <w:spacing w:val="-7"/>
        </w:rPr>
        <w:t>通讯作者</w:t>
      </w:r>
      <w:r>
        <w:rPr>
          <w:sz w:val="16"/>
          <w:szCs w:val="16"/>
          <w:color w:val="231F20"/>
          <w:spacing w:val="-29"/>
        </w:rPr>
        <w:t xml:space="preserve"> </w:t>
      </w:r>
      <w:r>
        <w:rPr>
          <w:sz w:val="16"/>
          <w:szCs w:val="16"/>
          <w:color w:val="231F20"/>
          <w:spacing w:val="-7"/>
        </w:rPr>
        <w:t>：林海凤</w:t>
      </w:r>
    </w:p>
    <w:sectPr>
      <w:type w:val="continuous"/>
      <w:pgSz w:w="11906" w:h="16838"/>
      <w:pgMar w:top="1363" w:right="937" w:bottom="0" w:left="407" w:header="1040" w:footer="0" w:gutter="0"/>
      <w:cols w:equalWidth="0" w:num="1">
        <w:col w:w="105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7"/>
      <w:spacing w:before="44" w:line="267" w:lineRule="auto"/>
      <w:rPr>
        <w:sz w:val="16"/>
        <w:szCs w:val="16"/>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rPr>
        <w:rFonts w:ascii="Times New Roman" w:hAnsi="Times New Roman" w:eastAsia="Times New Roman" w:cs="Times New Roman"/>
        <w:sz w:val="21"/>
        <w:szCs w:val="21"/>
        <w:color w:val="231F20"/>
        <w:spacing w:val="-2"/>
        <w:position w:val="-1"/>
      </w:rPr>
      <w:t>·152</w:t>
    </w:r>
    <w:r>
      <w:rPr>
        <w:rFonts w:ascii="Times New Roman" w:hAnsi="Times New Roman" w:eastAsia="Times New Roman" w:cs="Times New Roman"/>
        <w:sz w:val="21"/>
        <w:szCs w:val="21"/>
        <w:color w:val="231F20"/>
        <w:spacing w:val="35"/>
        <w:position w:val="-1"/>
      </w:rPr>
      <w:t xml:space="preserve"> </w:t>
    </w:r>
    <w:r>
      <w:rPr>
        <w:rFonts w:ascii="Times New Roman" w:hAnsi="Times New Roman" w:eastAsia="Times New Roman" w:cs="Times New Roman"/>
        <w:sz w:val="21"/>
        <w:szCs w:val="21"/>
        <w:color w:val="231F20"/>
        <w:spacing w:val="-2"/>
        <w:position w:val="-1"/>
      </w:rPr>
      <w:t>·                                                         </w:t>
    </w:r>
    <w:r>
      <w:rPr>
        <w:rFonts w:ascii="Times New Roman" w:hAnsi="Times New Roman" w:eastAsia="Times New Roman" w:cs="Times New Roman"/>
        <w:sz w:val="21"/>
        <w:szCs w:val="21"/>
        <w:color w:val="231F20"/>
        <w:spacing w:val="-3"/>
        <w:position w:val="-1"/>
      </w:rPr>
      <w:t xml:space="preserve">             </w:t>
    </w:r>
    <w:r>
      <w:rPr>
        <w:sz w:val="16"/>
        <w:szCs w:val="16"/>
        <w:u w:val="single" w:color="auto"/>
        <w:color w:val="231F20"/>
        <w:spacing w:val="-61"/>
      </w:rPr>
      <w:t xml:space="preserve"> </w:t>
    </w:r>
    <w:r>
      <w:rPr>
        <w:sz w:val="16"/>
        <w:szCs w:val="16"/>
        <w:u w:val="single" w:color="auto"/>
        <w:color w:val="231F20"/>
        <w:spacing w:val="-3"/>
      </w:rPr>
      <w:t>中国实用医药2021年4月第16卷第12期  China</w:t>
    </w:r>
    <w:r>
      <w:rPr>
        <w:sz w:val="16"/>
        <w:szCs w:val="16"/>
        <w:u w:val="single" w:color="auto"/>
        <w:color w:val="231F20"/>
        <w:spacing w:val="-37"/>
      </w:rPr>
      <w:t xml:space="preserve"> </w:t>
    </w:r>
    <w:r>
      <w:rPr>
        <w:sz w:val="16"/>
        <w:szCs w:val="16"/>
        <w:u w:val="single" w:color="auto"/>
        <w:color w:val="231F20"/>
        <w:spacing w:val="-3"/>
      </w:rPr>
      <w:t>Prac</w:t>
    </w:r>
    <w:r>
      <w:rPr>
        <w:sz w:val="16"/>
        <w:szCs w:val="16"/>
        <w:u w:val="single" w:color="auto"/>
        <w:color w:val="231F20"/>
        <w:spacing w:val="-33"/>
      </w:rPr>
      <w:t xml:space="preserve"> </w:t>
    </w:r>
    <w:r>
      <w:rPr>
        <w:sz w:val="16"/>
        <w:szCs w:val="16"/>
        <w:u w:val="single" w:color="auto"/>
        <w:color w:val="231F20"/>
        <w:spacing w:val="-3"/>
      </w:rPr>
      <w:t>Med,</w:t>
    </w:r>
    <w:r>
      <w:rPr>
        <w:sz w:val="16"/>
        <w:szCs w:val="16"/>
        <w:u w:val="single" w:color="auto"/>
        <w:color w:val="231F20"/>
        <w:spacing w:val="-37"/>
      </w:rPr>
      <w:t xml:space="preserve"> </w:t>
    </w:r>
    <w:r>
      <w:rPr>
        <w:sz w:val="16"/>
        <w:szCs w:val="16"/>
        <w:u w:val="single" w:color="auto"/>
        <w:color w:val="231F20"/>
        <w:spacing w:val="-3"/>
      </w:rPr>
      <w:t>Apr</w:t>
    </w:r>
    <w:r>
      <w:rPr>
        <w:sz w:val="16"/>
        <w:szCs w:val="16"/>
        <w:u w:val="single" w:color="auto"/>
        <w:color w:val="231F20"/>
        <w:spacing w:val="-38"/>
      </w:rPr>
      <w:t xml:space="preserve"> </w:t>
    </w:r>
    <w:r>
      <w:rPr>
        <w:sz w:val="16"/>
        <w:szCs w:val="16"/>
        <w:u w:val="single" w:color="auto"/>
        <w:color w:val="231F20"/>
        <w:spacing w:val="-3"/>
      </w:rPr>
      <w:t>2021,</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5"/>
      </w:rPr>
      <w:t xml:space="preserve"> </w:t>
    </w:r>
    <w:r>
      <w:rPr>
        <w:sz w:val="16"/>
        <w:szCs w:val="16"/>
        <w:u w:val="single" w:color="auto"/>
        <w:color w:val="231F20"/>
        <w:spacing w:val="-3"/>
      </w:rPr>
      <w:t>No.</w:t>
    </w:r>
    <w:r>
      <w:rPr>
        <w:sz w:val="16"/>
        <w:szCs w:val="16"/>
        <w:u w:val="single" w:color="auto"/>
        <w:color w:val="231F20"/>
        <w:spacing w:val="-23"/>
      </w:rPr>
      <w:t xml:space="preserve"> </w:t>
    </w:r>
    <w:r>
      <w:rPr>
        <w:sz w:val="16"/>
        <w:szCs w:val="16"/>
        <w:u w:val="single" w:color="auto"/>
        <w:color w:val="231F20"/>
        <w:spacing w:val="-3"/>
      </w:rPr>
      <w:t>12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9"/>
      <w:spacing w:before="44" w:line="267" w:lineRule="auto"/>
      <w:jc w:val="right"/>
      <w:rPr>
        <w:rFonts w:ascii="Times New Roman" w:hAnsi="Times New Roman" w:eastAsia="Times New Roman" w:cs="Times New Roman"/>
        <w:sz w:val="21"/>
        <w:szCs w:val="21"/>
      </w:rPr>
    </w:pPr>
    <w:r>
      <w:pict>
        <v:shape id="WordPictureWatermark8" style="position:absolute;margin-left:20.4pt;margin-top:814.49pt;mso-position-vertical-relative:page;mso-position-horizontal-relative:page;width:475.5pt;height:9.7pt;z-index:-251656192;" o:allowincell="f" filled="false" stroked="false" type="#_x0000_t75">
          <v:imagedata o:title="" r:id="rId1"/>
        </v:shape>
      </w:pict>
    </w:r>
    <w:r>
      <w:rPr>
        <w:sz w:val="16"/>
        <w:szCs w:val="16"/>
        <w:u w:val="single" w:color="auto"/>
        <w:color w:val="231F20"/>
        <w:spacing w:val="-3"/>
      </w:rPr>
      <w:t>中国实用医药2021年4月第16卷第12期  China</w:t>
    </w:r>
    <w:r>
      <w:rPr>
        <w:sz w:val="16"/>
        <w:szCs w:val="16"/>
        <w:u w:val="single" w:color="auto"/>
        <w:color w:val="231F20"/>
        <w:spacing w:val="-37"/>
      </w:rPr>
      <w:t xml:space="preserve"> </w:t>
    </w:r>
    <w:r>
      <w:rPr>
        <w:sz w:val="16"/>
        <w:szCs w:val="16"/>
        <w:u w:val="single" w:color="auto"/>
        <w:color w:val="231F20"/>
        <w:spacing w:val="-3"/>
      </w:rPr>
      <w:t>Prac</w:t>
    </w:r>
    <w:r>
      <w:rPr>
        <w:sz w:val="16"/>
        <w:szCs w:val="16"/>
        <w:u w:val="single" w:color="auto"/>
        <w:color w:val="231F20"/>
        <w:spacing w:val="-34"/>
      </w:rPr>
      <w:t xml:space="preserve"> </w:t>
    </w:r>
    <w:r>
      <w:rPr>
        <w:sz w:val="16"/>
        <w:szCs w:val="16"/>
        <w:u w:val="single" w:color="auto"/>
        <w:color w:val="231F20"/>
        <w:spacing w:val="-3"/>
      </w:rPr>
      <w:t>Med,</w:t>
    </w:r>
    <w:r>
      <w:rPr>
        <w:sz w:val="16"/>
        <w:szCs w:val="16"/>
        <w:u w:val="single" w:color="auto"/>
        <w:color w:val="231F20"/>
        <w:spacing w:val="-37"/>
      </w:rPr>
      <w:t xml:space="preserve"> </w:t>
    </w:r>
    <w:r>
      <w:rPr>
        <w:sz w:val="16"/>
        <w:szCs w:val="16"/>
        <w:u w:val="single" w:color="auto"/>
        <w:color w:val="231F20"/>
        <w:spacing w:val="-3"/>
      </w:rPr>
      <w:t>Apr</w:t>
    </w:r>
    <w:r>
      <w:rPr>
        <w:sz w:val="16"/>
        <w:szCs w:val="16"/>
        <w:u w:val="single" w:color="auto"/>
        <w:color w:val="231F20"/>
        <w:spacing w:val="-37"/>
      </w:rPr>
      <w:t xml:space="preserve"> </w:t>
    </w:r>
    <w:r>
      <w:rPr>
        <w:sz w:val="16"/>
        <w:szCs w:val="16"/>
        <w:u w:val="single" w:color="auto"/>
        <w:color w:val="231F20"/>
        <w:spacing w:val="-3"/>
      </w:rPr>
      <w:t>2021,</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5"/>
      </w:rPr>
      <w:t xml:space="preserve"> </w:t>
    </w:r>
    <w:r>
      <w:rPr>
        <w:sz w:val="16"/>
        <w:szCs w:val="16"/>
        <w:u w:val="single" w:color="auto"/>
        <w:color w:val="231F20"/>
        <w:spacing w:val="-3"/>
      </w:rPr>
      <w:t>No.</w:t>
    </w:r>
    <w:r>
      <w:rPr>
        <w:sz w:val="16"/>
        <w:szCs w:val="16"/>
        <w:u w:val="single" w:color="auto"/>
        <w:color w:val="231F20"/>
        <w:spacing w:val="-23"/>
      </w:rPr>
      <w:t xml:space="preserve"> </w:t>
    </w:r>
    <w:r>
      <w:rPr>
        <w:sz w:val="16"/>
        <w:szCs w:val="16"/>
        <w:u w:val="single" w:color="auto"/>
        <w:color w:val="231F20"/>
        <w:spacing w:val="-3"/>
      </w:rPr>
      <w:t>12</w:t>
    </w:r>
    <w:r>
      <w:rPr>
        <w:sz w:val="16"/>
        <w:szCs w:val="16"/>
        <w:color w:val="231F20"/>
        <w:spacing w:val="-3"/>
      </w:rPr>
      <w:t xml:space="preserve">                              </w:t>
    </w:r>
    <w:r>
      <w:rPr>
        <w:sz w:val="16"/>
        <w:szCs w:val="16"/>
        <w:color w:val="231F20"/>
        <w:spacing w:val="-4"/>
      </w:rPr>
      <w:t xml:space="preserve">                 </w:t>
    </w:r>
    <w:r>
      <w:rPr>
        <w:rFonts w:ascii="Times New Roman" w:hAnsi="Times New Roman" w:eastAsia="Times New Roman" w:cs="Times New Roman"/>
        <w:sz w:val="21"/>
        <w:szCs w:val="21"/>
        <w:color w:val="231F20"/>
        <w:spacing w:val="-4"/>
        <w:position w:val="-1"/>
      </w:rPr>
      <w:t>·153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2023-09-21T18:53:03Z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2025-10-28T21:31:18</vt:filetime>
  </property>
</Properties>
</file>