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27" w:lineRule="exact"/>
        <w:rPr/>
      </w:pPr>
      <w:r/>
    </w:p>
    <w:p>
      <w:pPr>
        <w:spacing w:line="227" w:lineRule="exact"/>
        <w:sectPr>
          <w:headerReference w:type="default" r:id="rId1"/>
          <w:pgSz w:w="11906" w:h="16158"/>
          <w:pgMar w:top="400" w:right="866" w:bottom="0" w:left="424" w:header="0" w:footer="0" w:gutter="0"/>
          <w:cols w:equalWidth="0" w:num="1">
            <w:col w:w="10615" w:space="0"/>
          </w:cols>
        </w:sectPr>
        <w:rPr/>
      </w:pPr>
    </w:p>
    <w:p>
      <w:pPr>
        <w:pStyle w:val="BodyText"/>
        <w:ind w:left="673"/>
        <w:spacing w:before="44" w:line="211" w:lineRule="auto"/>
        <w:rPr>
          <w:rFonts w:ascii="SimSun" w:hAnsi="SimSun" w:eastAsia="SimSun" w:cs="SimSun"/>
          <w:sz w:val="15"/>
          <w:szCs w:val="15"/>
        </w:rPr>
      </w:pPr>
      <w:r>
        <w:rPr>
          <w:sz w:val="19"/>
          <w:szCs w:val="19"/>
          <w:color w:val="25221E"/>
          <w:spacing w:val="8"/>
        </w:rPr>
        <w:t>临本医学1程</w:t>
      </w:r>
      <w:r>
        <w:rPr>
          <w:sz w:val="19"/>
          <w:szCs w:val="19"/>
          <w:color w:val="25221E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>2024 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年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>10</w:t>
      </w:r>
      <w:r>
        <w:rPr>
          <w:rFonts w:ascii="Arial" w:hAnsi="Arial" w:eastAsia="Arial" w:cs="Arial"/>
          <w:sz w:val="15"/>
          <w:szCs w:val="15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月第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>31 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卷第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>10 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期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3"/>
        <w:spacing w:before="92" w:line="175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1"/>
        </w:rPr>
        <w:t>·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>1191</w:t>
      </w:r>
      <w:r>
        <w:rPr>
          <w:rFonts w:ascii="Arial" w:hAnsi="Arial" w:eastAsia="Arial" w:cs="Arial"/>
          <w:sz w:val="20"/>
          <w:szCs w:val="20"/>
          <w:color w:val="231F20"/>
          <w:spacing w:val="-20"/>
        </w:rPr>
        <w:t xml:space="preserve"> </w:t>
      </w:r>
      <w:r>
        <w:rPr>
          <w:sz w:val="19"/>
          <w:szCs w:val="19"/>
          <w:color w:val="231F20"/>
          <w:spacing w:val="-11"/>
        </w:rPr>
        <w:t>·</w:t>
      </w:r>
    </w:p>
    <w:p>
      <w:pPr>
        <w:pStyle w:val="BodyText"/>
        <w:spacing w:line="18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22"/>
        </w:rPr>
        <w:t>·</w:t>
      </w:r>
      <w:r>
        <w:rPr>
          <w:rFonts w:ascii="SimHei" w:hAnsi="SimHei" w:eastAsia="SimHei" w:cs="SimHei"/>
          <w:sz w:val="19"/>
          <w:szCs w:val="19"/>
          <w:color w:val="231F20"/>
          <w:spacing w:val="22"/>
        </w:rPr>
        <w:t>论著</w:t>
      </w:r>
      <w:r>
        <w:rPr>
          <w:sz w:val="19"/>
          <w:szCs w:val="19"/>
          <w:color w:val="231F20"/>
          <w:spacing w:val="22"/>
        </w:rPr>
        <w:t>·</w:t>
      </w:r>
    </w:p>
    <w:p>
      <w:pPr>
        <w:spacing w:line="180" w:lineRule="auto"/>
        <w:sectPr>
          <w:type w:val="continuous"/>
          <w:pgSz w:w="11906" w:h="16158"/>
          <w:pgMar w:top="400" w:right="866" w:bottom="0" w:left="424" w:header="0" w:footer="0" w:gutter="0"/>
          <w:cols w:equalWidth="0" w:num="2">
            <w:col w:w="9746" w:space="100"/>
            <w:col w:w="770" w:space="0"/>
          </w:cols>
        </w:sectPr>
        <w:rPr>
          <w:sz w:val="19"/>
          <w:szCs w:val="19"/>
        </w:rPr>
      </w:pPr>
    </w:p>
    <w:p>
      <w:pPr>
        <w:pStyle w:val="BodyText"/>
        <w:spacing w:before="74" w:line="184" w:lineRule="auto"/>
        <w:jc w:val="right"/>
        <w:rPr/>
      </w:pPr>
      <w:r>
        <w:rPr>
          <w:color w:val="231F20"/>
          <w:spacing w:val="8"/>
        </w:rPr>
        <w:t>（</w:t>
      </w:r>
      <w:r>
        <w:rPr>
          <w:rFonts w:ascii="NSimSun" w:hAnsi="NSimSun" w:eastAsia="NSimSun" w:cs="NSimSun"/>
          <w:color w:val="231F20"/>
          <w:spacing w:val="8"/>
        </w:rPr>
        <w:t>临床工程</w:t>
      </w:r>
      <w:r>
        <w:rPr>
          <w:color w:val="231F20"/>
          <w:spacing w:val="8"/>
        </w:rPr>
        <w:t>）</w:t>
      </w:r>
    </w:p>
    <w:p>
      <w:pPr>
        <w:ind w:left="844"/>
        <w:spacing w:before="32" w:line="209" w:lineRule="auto"/>
        <w:rPr>
          <w:rFonts w:ascii="SimSun" w:hAnsi="SimSun" w:eastAsia="SimSun" w:cs="SimSun"/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  <w:color w:val="231F20"/>
        </w:rPr>
        <w:t>彩色多普勒闪烁伪像与灰阶超声诊断泌尿系结石的效能对比</w:t>
      </w:r>
    </w:p>
    <w:p>
      <w:pPr>
        <w:spacing w:line="373" w:lineRule="auto"/>
        <w:rPr>
          <w:rFonts w:ascii="Arial"/>
          <w:sz w:val="21"/>
        </w:rPr>
      </w:pPr>
      <w:r/>
    </w:p>
    <w:p>
      <w:pPr>
        <w:pStyle w:val="BodyText"/>
        <w:ind w:left="4387"/>
        <w:spacing w:before="81" w:line="194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color w:val="231F20"/>
          <w:spacing w:val="7"/>
        </w:rPr>
        <w:t>凌晓燕</w:t>
      </w:r>
      <w:r>
        <w:rPr>
          <w:rFonts w:ascii="NSimSun" w:hAnsi="NSimSun" w:eastAsia="NSimSun" w:cs="NSimSun"/>
          <w:sz w:val="19"/>
          <w:szCs w:val="19"/>
          <w:color w:val="231F20"/>
          <w:spacing w:val="-50"/>
        </w:rPr>
        <w:t xml:space="preserve"> </w:t>
      </w:r>
      <w:r>
        <w:rPr>
          <w:sz w:val="19"/>
          <w:szCs w:val="19"/>
          <w:color w:val="231F20"/>
          <w:spacing w:val="7"/>
        </w:rPr>
        <w:t>，</w:t>
      </w:r>
      <w:r>
        <w:rPr>
          <w:sz w:val="19"/>
          <w:szCs w:val="19"/>
          <w:color w:val="231F20"/>
          <w:spacing w:val="-34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7"/>
        </w:rPr>
        <w:t>辛红艳</w:t>
      </w:r>
      <w:r>
        <w:rPr>
          <w:rFonts w:ascii="NSimSun" w:hAnsi="NSimSun" w:eastAsia="NSimSun" w:cs="NSimSun"/>
          <w:sz w:val="19"/>
          <w:szCs w:val="19"/>
          <w:color w:val="231F20"/>
          <w:spacing w:val="-50"/>
        </w:rPr>
        <w:t xml:space="preserve"> </w:t>
      </w:r>
      <w:r>
        <w:rPr>
          <w:sz w:val="19"/>
          <w:szCs w:val="19"/>
          <w:color w:val="231F20"/>
          <w:spacing w:val="7"/>
        </w:rPr>
        <w:t>，</w:t>
      </w:r>
      <w:r>
        <w:rPr>
          <w:rFonts w:ascii="NSimSun" w:hAnsi="NSimSun" w:eastAsia="NSimSun" w:cs="NSimSun"/>
          <w:sz w:val="19"/>
          <w:szCs w:val="19"/>
          <w:color w:val="231F20"/>
          <w:spacing w:val="7"/>
        </w:rPr>
        <w:t>韩莉培</w:t>
      </w:r>
    </w:p>
    <w:p>
      <w:pPr>
        <w:pStyle w:val="BodyText"/>
        <w:ind w:left="2941"/>
        <w:spacing w:before="113" w:line="192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6"/>
        </w:rPr>
        <w:t>（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郑州市金水区总医院 超声医学科</w:t>
      </w:r>
      <w:r>
        <w:rPr>
          <w:rFonts w:ascii="SimSun" w:hAnsi="SimSun" w:eastAsia="SimSun" w:cs="SimSun"/>
          <w:sz w:val="19"/>
          <w:szCs w:val="19"/>
          <w:color w:val="231F20"/>
          <w:spacing w:val="-47"/>
        </w:rPr>
        <w:t xml:space="preserve"> </w:t>
      </w:r>
      <w:r>
        <w:rPr>
          <w:sz w:val="19"/>
          <w:szCs w:val="19"/>
          <w:color w:val="231F20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河南 郑州</w:t>
      </w:r>
      <w:r>
        <w:rPr>
          <w:rFonts w:ascii="SimSun" w:hAnsi="SimSun" w:eastAsia="SimSun" w:cs="SimSun"/>
          <w:sz w:val="19"/>
          <w:szCs w:val="19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6"/>
        </w:rPr>
        <w:t>45</w:t>
      </w:r>
      <w:r>
        <w:rPr>
          <w:sz w:val="20"/>
          <w:szCs w:val="20"/>
          <w:color w:val="231F20"/>
          <w:spacing w:val="5"/>
        </w:rPr>
        <w:t>0040</w:t>
      </w:r>
      <w:r>
        <w:rPr>
          <w:sz w:val="19"/>
          <w:szCs w:val="19"/>
          <w:color w:val="231F20"/>
          <w:spacing w:val="5"/>
        </w:rPr>
        <w:t>）</w:t>
      </w:r>
    </w:p>
    <w:p>
      <w:pPr>
        <w:spacing w:line="415" w:lineRule="auto"/>
        <w:rPr>
          <w:rFonts w:ascii="Arial"/>
          <w:sz w:val="21"/>
        </w:rPr>
      </w:pPr>
      <w:r/>
    </w:p>
    <w:p>
      <w:pPr>
        <w:pStyle w:val="BodyText"/>
        <w:ind w:left="500" w:right="67" w:firstLine="295"/>
        <w:spacing w:before="74" w:line="235" w:lineRule="auto"/>
        <w:jc w:val="both"/>
        <w:rPr/>
      </w:pPr>
      <w:r>
        <w:rPr>
          <w:color w:val="231F20"/>
          <w:spacing w:val="7"/>
        </w:rPr>
        <w:t>【</w:t>
      </w:r>
      <w:r>
        <w:rPr>
          <w:rFonts w:ascii="SimHei" w:hAnsi="SimHei" w:eastAsia="SimHei" w:cs="SimHei"/>
          <w:color w:val="231F20"/>
          <w:spacing w:val="7"/>
        </w:rPr>
        <w:t>摘要</w:t>
      </w:r>
      <w:r>
        <w:rPr>
          <w:color w:val="231F20"/>
          <w:spacing w:val="7"/>
        </w:rPr>
        <w:t>】   </w:t>
      </w:r>
      <w:r>
        <w:rPr>
          <w:rFonts w:ascii="SimHei" w:hAnsi="SimHei" w:eastAsia="SimHei" w:cs="SimHei"/>
          <w:color w:val="231F20"/>
          <w:spacing w:val="7"/>
        </w:rPr>
        <w:t>目的</w:t>
      </w:r>
      <w:r>
        <w:rPr>
          <w:rFonts w:ascii="SimHei" w:hAnsi="SimHei" w:eastAsia="SimHei" w:cs="SimHei"/>
          <w:color w:val="231F20"/>
          <w:spacing w:val="55"/>
        </w:rPr>
        <w:t xml:space="preserve"> </w:t>
      </w:r>
      <w:r>
        <w:rPr>
          <w:rFonts w:ascii="NSimSun" w:hAnsi="NSimSun" w:eastAsia="NSimSun" w:cs="NSimSun"/>
          <w:color w:val="231F20"/>
          <w:spacing w:val="7"/>
        </w:rPr>
        <w:t>对比彩色多普勒闪烁伪像与灰阶</w:t>
      </w:r>
      <w:r>
        <w:rPr>
          <w:rFonts w:ascii="NSimSun" w:hAnsi="NSimSun" w:eastAsia="NSimSun" w:cs="NSimSun"/>
          <w:color w:val="231F20"/>
          <w:spacing w:val="6"/>
        </w:rPr>
        <w:t>超声对泌尿系结石的诊断效能</w:t>
      </w:r>
      <w:r>
        <w:rPr>
          <w:rFonts w:ascii="NSimSun" w:hAnsi="NSimSun" w:eastAsia="NSimSun" w:cs="NSimSun"/>
          <w:color w:val="231F20"/>
          <w:spacing w:val="-46"/>
        </w:rPr>
        <w:t xml:space="preserve"> </w:t>
      </w:r>
      <w:r>
        <w:rPr>
          <w:color w:val="231F20"/>
          <w:spacing w:val="6"/>
        </w:rPr>
        <w:t>。</w:t>
      </w:r>
      <w:r>
        <w:rPr>
          <w:rFonts w:ascii="SimHei" w:hAnsi="SimHei" w:eastAsia="SimHei" w:cs="SimHei"/>
          <w:color w:val="231F20"/>
          <w:spacing w:val="6"/>
        </w:rPr>
        <w:t>方法</w:t>
      </w:r>
      <w:r>
        <w:rPr>
          <w:rFonts w:ascii="SimHei" w:hAnsi="SimHei" w:eastAsia="SimHei" w:cs="SimHei"/>
          <w:color w:val="231F20"/>
          <w:spacing w:val="57"/>
          <w:w w:val="101"/>
        </w:rPr>
        <w:t xml:space="preserve"> </w:t>
      </w:r>
      <w:r>
        <w:rPr>
          <w:rFonts w:ascii="NSimSun" w:hAnsi="NSimSun" w:eastAsia="NSimSun" w:cs="NSimSun"/>
          <w:color w:val="231F20"/>
          <w:spacing w:val="6"/>
        </w:rPr>
        <w:t>选取</w:t>
      </w:r>
      <w:r>
        <w:rPr>
          <w:rFonts w:ascii="NSimSun" w:hAnsi="NSimSun" w:eastAsia="NSimSun" w:cs="NSimSun"/>
          <w:color w:val="231F20"/>
          <w:spacing w:val="-23"/>
        </w:rPr>
        <w:t xml:space="preserve"> </w:t>
      </w:r>
      <w:r>
        <w:rPr>
          <w:sz w:val="17"/>
          <w:szCs w:val="17"/>
          <w:color w:val="231F20"/>
          <w:spacing w:val="6"/>
        </w:rPr>
        <w:t>2020 </w:t>
      </w:r>
      <w:r>
        <w:rPr>
          <w:rFonts w:ascii="NSimSun" w:hAnsi="NSimSun" w:eastAsia="NSimSun" w:cs="NSimSun"/>
          <w:color w:val="231F20"/>
          <w:spacing w:val="6"/>
        </w:rPr>
        <w:t>年</w:t>
      </w:r>
      <w:r>
        <w:rPr>
          <w:rFonts w:ascii="NSimSun" w:hAnsi="NSimSun" w:eastAsia="NSimSun" w:cs="NSimSun"/>
          <w:color w:val="231F20"/>
          <w:spacing w:val="-11"/>
        </w:rPr>
        <w:t xml:space="preserve"> </w:t>
      </w:r>
      <w:r>
        <w:rPr>
          <w:sz w:val="17"/>
          <w:szCs w:val="17"/>
          <w:color w:val="231F20"/>
          <w:spacing w:val="6"/>
        </w:rPr>
        <w:t>10 </w:t>
      </w:r>
      <w:r>
        <w:rPr>
          <w:rFonts w:ascii="NSimSun" w:hAnsi="NSimSun" w:eastAsia="NSimSun" w:cs="NSimSun"/>
          <w:color w:val="231F20"/>
          <w:spacing w:val="6"/>
        </w:rPr>
        <w:t>月至</w:t>
      </w:r>
      <w:r>
        <w:rPr>
          <w:rFonts w:ascii="NSimSun" w:hAnsi="NSimSun" w:eastAsia="NSimSun" w:cs="NSimSun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6"/>
        </w:rPr>
        <w:t>2022 </w:t>
      </w:r>
      <w:r>
        <w:rPr>
          <w:rFonts w:ascii="NSimSun" w:hAnsi="NSimSun" w:eastAsia="NSimSun" w:cs="NSimSun"/>
          <w:color w:val="231F20"/>
          <w:spacing w:val="6"/>
        </w:rPr>
        <w:t>年</w:t>
      </w:r>
      <w:r>
        <w:rPr>
          <w:rFonts w:ascii="NSimSun" w:hAnsi="NSimSun" w:eastAsia="NSimSun" w:cs="NSimSun"/>
          <w:color w:val="231F20"/>
          <w:spacing w:val="-12"/>
        </w:rPr>
        <w:t xml:space="preserve"> </w:t>
      </w:r>
      <w:r>
        <w:rPr>
          <w:sz w:val="17"/>
          <w:szCs w:val="17"/>
          <w:color w:val="231F20"/>
          <w:spacing w:val="6"/>
        </w:rPr>
        <w:t>10</w:t>
      </w:r>
      <w:r>
        <w:rPr>
          <w:sz w:val="17"/>
          <w:szCs w:val="17"/>
          <w:color w:val="231F20"/>
          <w:spacing w:val="16"/>
          <w:w w:val="101"/>
        </w:rPr>
        <w:t xml:space="preserve"> </w:t>
      </w:r>
      <w:r>
        <w:rPr>
          <w:rFonts w:ascii="NSimSun" w:hAnsi="NSimSun" w:eastAsia="NSimSun" w:cs="NSimSun"/>
          <w:color w:val="231F20"/>
          <w:spacing w:val="6"/>
        </w:rPr>
        <w:t>月我</w:t>
      </w:r>
      <w:r>
        <w:rPr>
          <w:rFonts w:ascii="NSimSun" w:hAnsi="NSimSun" w:eastAsia="NSimSun" w:cs="NSimSun"/>
          <w:color w:val="231F20"/>
          <w:spacing w:val="-46"/>
        </w:rPr>
        <w:t xml:space="preserve"> </w:t>
      </w:r>
      <w:r>
        <w:rPr>
          <w:rFonts w:ascii="NSimSun" w:hAnsi="NSimSun" w:eastAsia="NSimSun" w:cs="NSimSun"/>
          <w:color w:val="231F20"/>
          <w:spacing w:val="6"/>
        </w:rPr>
        <w:t>院</w:t>
      </w:r>
      <w:r>
        <w:rPr>
          <w:rFonts w:ascii="NSimSun" w:hAnsi="NSimSun" w:eastAsia="NSimSun" w:cs="NSimSun"/>
          <w:color w:val="231F20"/>
        </w:rPr>
        <w:t xml:space="preserve"> </w:t>
      </w:r>
      <w:r>
        <w:rPr>
          <w:rFonts w:ascii="NSimSun" w:hAnsi="NSimSun" w:eastAsia="NSimSun" w:cs="NSimSun"/>
          <w:color w:val="231F20"/>
          <w:spacing w:val="14"/>
        </w:rPr>
        <w:t>收</w:t>
      </w:r>
      <w:r>
        <w:rPr>
          <w:rFonts w:ascii="NSimSun" w:hAnsi="NSimSun" w:eastAsia="NSimSun" w:cs="NSimSun"/>
          <w:color w:val="231F20"/>
          <w:spacing w:val="-47"/>
        </w:rPr>
        <w:t xml:space="preserve"> </w:t>
      </w:r>
      <w:r>
        <w:rPr>
          <w:rFonts w:ascii="NSimSun" w:hAnsi="NSimSun" w:eastAsia="NSimSun" w:cs="NSimSun"/>
          <w:color w:val="231F20"/>
          <w:spacing w:val="14"/>
        </w:rPr>
        <w:t>治的</w:t>
      </w:r>
      <w:r>
        <w:rPr>
          <w:rFonts w:ascii="NSimSun" w:hAnsi="NSimSun" w:eastAsia="NSimSun" w:cs="NSimSun"/>
          <w:color w:val="231F20"/>
          <w:spacing w:val="-19"/>
        </w:rPr>
        <w:t xml:space="preserve"> </w:t>
      </w:r>
      <w:r>
        <w:rPr>
          <w:sz w:val="17"/>
          <w:szCs w:val="17"/>
          <w:color w:val="231F20"/>
          <w:spacing w:val="14"/>
        </w:rPr>
        <w:t>72 </w:t>
      </w:r>
      <w:r>
        <w:rPr>
          <w:rFonts w:ascii="NSimSun" w:hAnsi="NSimSun" w:eastAsia="NSimSun" w:cs="NSimSun"/>
          <w:color w:val="231F20"/>
          <w:spacing w:val="14"/>
        </w:rPr>
        <w:t>例疑似泌尿系结石患者</w:t>
      </w:r>
      <w:r>
        <w:rPr>
          <w:rFonts w:ascii="NSimSun" w:hAnsi="NSimSun" w:eastAsia="NSimSun" w:cs="NSimSun"/>
          <w:color w:val="231F20"/>
          <w:spacing w:val="-36"/>
        </w:rPr>
        <w:t xml:space="preserve"> </w:t>
      </w:r>
      <w:r>
        <w:rPr>
          <w:color w:val="231F20"/>
          <w:spacing w:val="14"/>
        </w:rPr>
        <w:t>，</w:t>
      </w:r>
      <w:r>
        <w:rPr>
          <w:color w:val="231F20"/>
          <w:spacing w:val="-23"/>
        </w:rPr>
        <w:t xml:space="preserve"> </w:t>
      </w:r>
      <w:r>
        <w:rPr>
          <w:rFonts w:ascii="NSimSun" w:hAnsi="NSimSun" w:eastAsia="NSimSun" w:cs="NSimSun"/>
          <w:color w:val="231F20"/>
          <w:spacing w:val="14"/>
        </w:rPr>
        <w:t>均进行彩超</w:t>
      </w:r>
      <w:r>
        <w:rPr>
          <w:rFonts w:ascii="NSimSun" w:hAnsi="NSimSun" w:eastAsia="NSimSun" w:cs="NSimSun"/>
          <w:color w:val="231F20"/>
          <w:spacing w:val="-45"/>
        </w:rPr>
        <w:t xml:space="preserve"> </w:t>
      </w:r>
      <w:r>
        <w:rPr>
          <w:color w:val="231F20"/>
          <w:spacing w:val="14"/>
        </w:rPr>
        <w:t>、</w:t>
      </w:r>
      <w:r>
        <w:rPr>
          <w:color w:val="231F20"/>
          <w:spacing w:val="-27"/>
        </w:rPr>
        <w:t xml:space="preserve"> </w:t>
      </w:r>
      <w:r>
        <w:rPr>
          <w:rFonts w:ascii="NSimSun" w:hAnsi="NSimSun" w:eastAsia="NSimSun" w:cs="NSimSun"/>
          <w:color w:val="231F20"/>
          <w:spacing w:val="14"/>
        </w:rPr>
        <w:t>多层螺旋</w:t>
      </w:r>
      <w:r>
        <w:rPr>
          <w:rFonts w:ascii="NSimSun" w:hAnsi="NSimSun" w:eastAsia="NSimSun" w:cs="NSimSun"/>
          <w:color w:val="231F20"/>
          <w:spacing w:val="-14"/>
        </w:rPr>
        <w:t xml:space="preserve"> </w:t>
      </w:r>
      <w:r>
        <w:rPr>
          <w:sz w:val="17"/>
          <w:szCs w:val="17"/>
          <w:color w:val="231F20"/>
        </w:rPr>
        <w:t>CT</w:t>
      </w:r>
      <w:r>
        <w:rPr>
          <w:sz w:val="17"/>
          <w:szCs w:val="17"/>
          <w:color w:val="231F20"/>
          <w:spacing w:val="14"/>
        </w:rPr>
        <w:t xml:space="preserve"> </w:t>
      </w:r>
      <w:r>
        <w:rPr>
          <w:rFonts w:ascii="NSimSun" w:hAnsi="NSimSun" w:eastAsia="NSimSun" w:cs="NSimSun"/>
          <w:color w:val="231F20"/>
          <w:spacing w:val="14"/>
        </w:rPr>
        <w:t>检查</w:t>
      </w:r>
      <w:r>
        <w:rPr>
          <w:rFonts w:ascii="NSimSun" w:hAnsi="NSimSun" w:eastAsia="NSimSun" w:cs="NSimSun"/>
          <w:color w:val="231F20"/>
          <w:spacing w:val="-43"/>
        </w:rPr>
        <w:t xml:space="preserve"> </w:t>
      </w:r>
      <w:r>
        <w:rPr>
          <w:color w:val="231F20"/>
          <w:spacing w:val="14"/>
        </w:rPr>
        <w:t>。</w:t>
      </w:r>
      <w:r>
        <w:rPr>
          <w:color w:val="231F20"/>
          <w:spacing w:val="-24"/>
        </w:rPr>
        <w:t xml:space="preserve"> </w:t>
      </w:r>
      <w:r>
        <w:rPr>
          <w:rFonts w:ascii="NSimSun" w:hAnsi="NSimSun" w:eastAsia="NSimSun" w:cs="NSimSun"/>
          <w:color w:val="231F20"/>
          <w:spacing w:val="14"/>
        </w:rPr>
        <w:t>统计彩</w:t>
      </w:r>
      <w:r>
        <w:rPr>
          <w:rFonts w:ascii="NSimSun" w:hAnsi="NSimSun" w:eastAsia="NSimSun" w:cs="NSimSun"/>
          <w:color w:val="231F20"/>
          <w:spacing w:val="13"/>
        </w:rPr>
        <w:t>色多普勒闪烁伪像与灰阶超声的诊断结果</w:t>
      </w:r>
      <w:r>
        <w:rPr>
          <w:rFonts w:ascii="NSimSun" w:hAnsi="NSimSun" w:eastAsia="NSimSun" w:cs="NSimSun"/>
          <w:color w:val="231F20"/>
          <w:spacing w:val="-32"/>
        </w:rPr>
        <w:t xml:space="preserve"> </w:t>
      </w:r>
      <w:r>
        <w:rPr>
          <w:color w:val="231F20"/>
          <w:spacing w:val="13"/>
        </w:rPr>
        <w:t>， </w:t>
      </w:r>
      <w:r>
        <w:rPr>
          <w:rFonts w:ascii="NSimSun" w:hAnsi="NSimSun" w:eastAsia="NSimSun" w:cs="NSimSun"/>
          <w:color w:val="231F20"/>
          <w:spacing w:val="13"/>
        </w:rPr>
        <w:t>以多层</w:t>
      </w:r>
      <w:r>
        <w:rPr>
          <w:rFonts w:ascii="NSimSun" w:hAnsi="NSimSun" w:eastAsia="NSimSun" w:cs="NSimSun"/>
          <w:color w:val="231F20"/>
        </w:rPr>
        <w:t xml:space="preserve"> </w:t>
      </w:r>
      <w:r>
        <w:rPr>
          <w:rFonts w:ascii="NSimSun" w:hAnsi="NSimSun" w:eastAsia="NSimSun" w:cs="NSimSun"/>
          <w:color w:val="231F20"/>
          <w:spacing w:val="10"/>
        </w:rPr>
        <w:t>螺旋</w:t>
      </w:r>
      <w:r>
        <w:rPr>
          <w:rFonts w:ascii="NSimSun" w:hAnsi="NSimSun" w:eastAsia="NSimSun" w:cs="NSimSun"/>
          <w:color w:val="231F20"/>
          <w:spacing w:val="-22"/>
        </w:rPr>
        <w:t xml:space="preserve"> </w:t>
      </w:r>
      <w:r>
        <w:rPr>
          <w:sz w:val="17"/>
          <w:szCs w:val="17"/>
          <w:color w:val="231F20"/>
        </w:rPr>
        <w:t>CT</w:t>
      </w:r>
      <w:r>
        <w:rPr>
          <w:sz w:val="17"/>
          <w:szCs w:val="17"/>
          <w:color w:val="231F20"/>
          <w:spacing w:val="10"/>
        </w:rPr>
        <w:t xml:space="preserve"> </w:t>
      </w:r>
      <w:r>
        <w:rPr>
          <w:rFonts w:ascii="NSimSun" w:hAnsi="NSimSun" w:eastAsia="NSimSun" w:cs="NSimSun"/>
          <w:color w:val="231F20"/>
          <w:spacing w:val="10"/>
        </w:rPr>
        <w:t>检查结果作为</w:t>
      </w:r>
      <w:r>
        <w:rPr>
          <w:rFonts w:ascii="NSimSun" w:hAnsi="NSimSun" w:eastAsia="NSimSun" w:cs="NSimSun"/>
          <w:color w:val="231F20"/>
          <w:spacing w:val="-58"/>
        </w:rPr>
        <w:t xml:space="preserve"> </w:t>
      </w:r>
      <w:r>
        <w:rPr>
          <w:color w:val="231F20"/>
          <w:spacing w:val="10"/>
        </w:rPr>
        <w:t>“</w:t>
      </w:r>
      <w:r>
        <w:rPr>
          <w:rFonts w:ascii="NSimSun" w:hAnsi="NSimSun" w:eastAsia="NSimSun" w:cs="NSimSun"/>
          <w:color w:val="231F20"/>
          <w:spacing w:val="10"/>
        </w:rPr>
        <w:t>金标准</w:t>
      </w:r>
      <w:r>
        <w:rPr>
          <w:color w:val="231F20"/>
          <w:spacing w:val="10"/>
        </w:rPr>
        <w:t>”，</w:t>
      </w:r>
      <w:r>
        <w:rPr>
          <w:color w:val="231F20"/>
          <w:spacing w:val="-8"/>
        </w:rPr>
        <w:t xml:space="preserve"> </w:t>
      </w:r>
      <w:r>
        <w:rPr>
          <w:rFonts w:ascii="NSimSun" w:hAnsi="NSimSun" w:eastAsia="NSimSun" w:cs="NSimSun"/>
          <w:color w:val="231F20"/>
          <w:spacing w:val="10"/>
        </w:rPr>
        <w:t>比较两种超声检查方法对泌尿系结石的诊断效能</w:t>
      </w:r>
      <w:r>
        <w:rPr>
          <w:rFonts w:ascii="NSimSun" w:hAnsi="NSimSun" w:eastAsia="NSimSun" w:cs="NSimSun"/>
          <w:color w:val="231F20"/>
          <w:spacing w:val="-47"/>
        </w:rPr>
        <w:t xml:space="preserve"> </w:t>
      </w:r>
      <w:r>
        <w:rPr>
          <w:color w:val="231F20"/>
          <w:spacing w:val="10"/>
        </w:rPr>
        <w:t>。</w:t>
      </w:r>
      <w:r>
        <w:rPr>
          <w:rFonts w:ascii="SimHei" w:hAnsi="SimHei" w:eastAsia="SimHei" w:cs="SimHei"/>
          <w:color w:val="231F20"/>
          <w:spacing w:val="10"/>
        </w:rPr>
        <w:t>结果</w:t>
      </w:r>
      <w:r>
        <w:rPr>
          <w:rFonts w:ascii="SimHei" w:hAnsi="SimHei" w:eastAsia="SimHei" w:cs="SimHei"/>
          <w:color w:val="231F20"/>
          <w:spacing w:val="57"/>
          <w:w w:val="101"/>
        </w:rPr>
        <w:t xml:space="preserve"> </w:t>
      </w:r>
      <w:r>
        <w:rPr>
          <w:rFonts w:ascii="NSimSun" w:hAnsi="NSimSun" w:eastAsia="NSimSun" w:cs="NSimSun"/>
          <w:color w:val="231F20"/>
          <w:spacing w:val="10"/>
        </w:rPr>
        <w:t>多层螺旋</w:t>
      </w:r>
      <w:r>
        <w:rPr>
          <w:rFonts w:ascii="NSimSun" w:hAnsi="NSimSun" w:eastAsia="NSimSun" w:cs="NSimSun"/>
          <w:color w:val="231F20"/>
          <w:spacing w:val="-20"/>
        </w:rPr>
        <w:t xml:space="preserve"> </w:t>
      </w:r>
      <w:r>
        <w:rPr>
          <w:sz w:val="17"/>
          <w:szCs w:val="17"/>
          <w:color w:val="231F20"/>
        </w:rPr>
        <w:t>CT</w:t>
      </w:r>
      <w:r>
        <w:rPr>
          <w:sz w:val="17"/>
          <w:szCs w:val="17"/>
          <w:color w:val="231F20"/>
          <w:spacing w:val="10"/>
        </w:rPr>
        <w:t xml:space="preserve"> </w:t>
      </w:r>
      <w:r>
        <w:rPr>
          <w:rFonts w:ascii="NSimSun" w:hAnsi="NSimSun" w:eastAsia="NSimSun" w:cs="NSimSun"/>
          <w:color w:val="231F20"/>
          <w:spacing w:val="10"/>
        </w:rPr>
        <w:t>检查显示</w:t>
      </w:r>
      <w:r>
        <w:rPr>
          <w:rFonts w:ascii="NSimSun" w:hAnsi="NSimSun" w:eastAsia="NSimSun" w:cs="NSimSun"/>
          <w:color w:val="231F20"/>
          <w:spacing w:val="-41"/>
        </w:rPr>
        <w:t xml:space="preserve"> </w:t>
      </w:r>
      <w:r>
        <w:rPr>
          <w:color w:val="231F20"/>
          <w:spacing w:val="10"/>
        </w:rPr>
        <w:t>，</w:t>
      </w:r>
      <w:r>
        <w:rPr>
          <w:sz w:val="17"/>
          <w:szCs w:val="17"/>
          <w:color w:val="231F20"/>
          <w:spacing w:val="10"/>
        </w:rPr>
        <w:t>7</w:t>
      </w:r>
      <w:r>
        <w:rPr>
          <w:sz w:val="17"/>
          <w:szCs w:val="17"/>
          <w:color w:val="231F20"/>
          <w:spacing w:val="9"/>
        </w:rPr>
        <w:t>2 </w:t>
      </w:r>
      <w:r>
        <w:rPr>
          <w:rFonts w:ascii="NSimSun" w:hAnsi="NSimSun" w:eastAsia="NSimSun" w:cs="NSimSun"/>
          <w:color w:val="231F20"/>
          <w:spacing w:val="9"/>
        </w:rPr>
        <w:t>例疑似泌尿</w:t>
      </w:r>
      <w:r>
        <w:rPr>
          <w:rFonts w:ascii="NSimSun" w:hAnsi="NSimSun" w:eastAsia="NSimSun" w:cs="NSimSun"/>
          <w:color w:val="231F20"/>
        </w:rPr>
        <w:t xml:space="preserve"> </w:t>
      </w:r>
      <w:r>
        <w:rPr>
          <w:rFonts w:ascii="NSimSun" w:hAnsi="NSimSun" w:eastAsia="NSimSun" w:cs="NSimSun"/>
          <w:color w:val="231F20"/>
          <w:spacing w:val="13"/>
        </w:rPr>
        <w:t>系结石患者中有</w:t>
      </w:r>
      <w:r>
        <w:rPr>
          <w:rFonts w:ascii="NSimSun" w:hAnsi="NSimSun" w:eastAsia="NSimSun" w:cs="NSimSun"/>
          <w:color w:val="231F20"/>
          <w:spacing w:val="-25"/>
        </w:rPr>
        <w:t xml:space="preserve"> </w:t>
      </w:r>
      <w:r>
        <w:rPr>
          <w:sz w:val="17"/>
          <w:szCs w:val="17"/>
          <w:color w:val="231F20"/>
          <w:spacing w:val="13"/>
        </w:rPr>
        <w:t>47 </w:t>
      </w:r>
      <w:r>
        <w:rPr>
          <w:rFonts w:ascii="NSimSun" w:hAnsi="NSimSun" w:eastAsia="NSimSun" w:cs="NSimSun"/>
          <w:color w:val="231F20"/>
          <w:spacing w:val="13"/>
        </w:rPr>
        <w:t>例确诊为泌尿系结石</w:t>
      </w:r>
      <w:r>
        <w:rPr>
          <w:color w:val="231F20"/>
          <w:spacing w:val="13"/>
        </w:rPr>
        <w:t>。</w:t>
      </w:r>
      <w:r>
        <w:rPr>
          <w:rFonts w:ascii="NSimSun" w:hAnsi="NSimSun" w:eastAsia="NSimSun" w:cs="NSimSun"/>
          <w:color w:val="231F20"/>
          <w:spacing w:val="12"/>
        </w:rPr>
        <w:t>彩色多普勒闪烁伪像诊断泌尿系结石的准确性</w:t>
      </w:r>
      <w:r>
        <w:rPr>
          <w:color w:val="231F20"/>
          <w:spacing w:val="12"/>
        </w:rPr>
        <w:t>、</w:t>
      </w:r>
      <w:r>
        <w:rPr>
          <w:rFonts w:ascii="NSimSun" w:hAnsi="NSimSun" w:eastAsia="NSimSun" w:cs="NSimSun"/>
          <w:color w:val="231F20"/>
          <w:spacing w:val="12"/>
        </w:rPr>
        <w:t>灵敏度</w:t>
      </w:r>
      <w:r>
        <w:rPr>
          <w:color w:val="231F20"/>
          <w:spacing w:val="12"/>
        </w:rPr>
        <w:t>、</w:t>
      </w:r>
      <w:r>
        <w:rPr>
          <w:rFonts w:ascii="NSimSun" w:hAnsi="NSimSun" w:eastAsia="NSimSun" w:cs="NSimSun"/>
          <w:color w:val="231F20"/>
          <w:spacing w:val="12"/>
        </w:rPr>
        <w:t>特异度</w:t>
      </w:r>
      <w:r>
        <w:rPr>
          <w:color w:val="231F20"/>
          <w:spacing w:val="12"/>
        </w:rPr>
        <w:t>、</w:t>
      </w:r>
      <w:r>
        <w:rPr>
          <w:color w:val="231F20"/>
          <w:spacing w:val="-22"/>
        </w:rPr>
        <w:t xml:space="preserve"> </w:t>
      </w:r>
      <w:r>
        <w:rPr>
          <w:rFonts w:ascii="NSimSun" w:hAnsi="NSimSun" w:eastAsia="NSimSun" w:cs="NSimSun"/>
          <w:color w:val="231F20"/>
          <w:spacing w:val="12"/>
        </w:rPr>
        <w:t>阳性预测值</w:t>
      </w:r>
      <w:r>
        <w:rPr>
          <w:color w:val="231F20"/>
          <w:spacing w:val="12"/>
        </w:rPr>
        <w:t>、</w:t>
      </w:r>
      <w:r>
        <w:rPr>
          <w:color w:val="231F20"/>
          <w:spacing w:val="-20"/>
        </w:rPr>
        <w:t xml:space="preserve"> </w:t>
      </w:r>
      <w:r>
        <w:rPr>
          <w:rFonts w:ascii="NSimSun" w:hAnsi="NSimSun" w:eastAsia="NSimSun" w:cs="NSimSun"/>
          <w:color w:val="231F20"/>
          <w:spacing w:val="12"/>
        </w:rPr>
        <w:t>阴性预测</w:t>
      </w:r>
      <w:r>
        <w:rPr>
          <w:rFonts w:ascii="NSimSun" w:hAnsi="NSimSun" w:eastAsia="NSimSun" w:cs="NSimSun"/>
          <w:color w:val="231F20"/>
        </w:rPr>
        <w:t xml:space="preserve"> </w:t>
      </w:r>
      <w:r>
        <w:rPr>
          <w:rFonts w:ascii="NSimSun" w:hAnsi="NSimSun" w:eastAsia="NSimSun" w:cs="NSimSun"/>
          <w:color w:val="231F20"/>
          <w:spacing w:val="8"/>
        </w:rPr>
        <w:t>值均高于灰阶超声</w:t>
      </w:r>
      <w:r>
        <w:rPr>
          <w:color w:val="231F20"/>
          <w:spacing w:val="8"/>
        </w:rPr>
        <w:t>（</w:t>
      </w:r>
      <w:r>
        <w:rPr>
          <w:sz w:val="17"/>
          <w:szCs w:val="17"/>
          <w:color w:val="231F20"/>
          <w:spacing w:val="8"/>
        </w:rPr>
        <w:t>P&lt;0.05</w:t>
      </w:r>
      <w:r>
        <w:rPr>
          <w:color w:val="231F20"/>
          <w:spacing w:val="8"/>
        </w:rPr>
        <w:t>）。 </w:t>
      </w:r>
      <w:r>
        <w:rPr>
          <w:rFonts w:ascii="SimHei" w:hAnsi="SimHei" w:eastAsia="SimHei" w:cs="SimHei"/>
          <w:color w:val="231F20"/>
          <w:spacing w:val="8"/>
        </w:rPr>
        <w:t>结论</w:t>
      </w:r>
      <w:r>
        <w:rPr>
          <w:rFonts w:ascii="SimHei" w:hAnsi="SimHei" w:eastAsia="SimHei" w:cs="SimHei"/>
          <w:color w:val="231F20"/>
          <w:spacing w:val="64"/>
        </w:rPr>
        <w:t xml:space="preserve"> </w:t>
      </w:r>
      <w:r>
        <w:rPr>
          <w:rFonts w:ascii="NSimSun" w:hAnsi="NSimSun" w:eastAsia="NSimSun" w:cs="NSimSun"/>
          <w:color w:val="231F20"/>
          <w:spacing w:val="8"/>
        </w:rPr>
        <w:t>与灰阶超声相比</w:t>
      </w:r>
      <w:r>
        <w:rPr>
          <w:rFonts w:ascii="NSimSun" w:hAnsi="NSimSun" w:eastAsia="NSimSun" w:cs="NSimSun"/>
          <w:color w:val="231F20"/>
          <w:spacing w:val="-42"/>
        </w:rPr>
        <w:t xml:space="preserve"> </w:t>
      </w:r>
      <w:r>
        <w:rPr>
          <w:color w:val="231F20"/>
          <w:spacing w:val="8"/>
        </w:rPr>
        <w:t>，</w:t>
      </w:r>
      <w:r>
        <w:rPr>
          <w:rFonts w:ascii="NSimSun" w:hAnsi="NSimSun" w:eastAsia="NSimSun" w:cs="NSimSun"/>
          <w:color w:val="231F20"/>
          <w:spacing w:val="8"/>
        </w:rPr>
        <w:t>彩色多普勒闪烁伪像诊断泌尿系结石的效能更高</w:t>
      </w:r>
      <w:r>
        <w:rPr>
          <w:rFonts w:ascii="NSimSun" w:hAnsi="NSimSun" w:eastAsia="NSimSun" w:cs="NSimSun"/>
          <w:color w:val="231F20"/>
          <w:spacing w:val="-39"/>
        </w:rPr>
        <w:t xml:space="preserve"> </w:t>
      </w:r>
      <w:r>
        <w:rPr>
          <w:color w:val="231F20"/>
          <w:spacing w:val="8"/>
        </w:rPr>
        <w:t>，</w:t>
      </w:r>
      <w:r>
        <w:rPr>
          <w:rFonts w:ascii="NSimSun" w:hAnsi="NSimSun" w:eastAsia="NSimSun" w:cs="NSimSun"/>
          <w:color w:val="231F20"/>
          <w:spacing w:val="8"/>
        </w:rPr>
        <w:t>值得临床推广应用</w:t>
      </w:r>
      <w:r>
        <w:rPr>
          <w:color w:val="231F20"/>
          <w:spacing w:val="8"/>
        </w:rPr>
        <w:t>。</w:t>
      </w:r>
    </w:p>
    <w:p>
      <w:pPr>
        <w:pStyle w:val="BodyText"/>
        <w:ind w:left="796"/>
        <w:spacing w:before="1" w:line="194" w:lineRule="auto"/>
        <w:rPr>
          <w:rFonts w:ascii="NSimSun" w:hAnsi="NSimSun" w:eastAsia="NSimSun" w:cs="NSimSun"/>
        </w:rPr>
      </w:pPr>
      <w:r>
        <w:rPr>
          <w:color w:val="231F20"/>
          <w:spacing w:val="12"/>
        </w:rPr>
        <w:t>【</w:t>
      </w:r>
      <w:r>
        <w:rPr>
          <w:rFonts w:ascii="SimHei" w:hAnsi="SimHei" w:eastAsia="SimHei" w:cs="SimHei"/>
          <w:color w:val="231F20"/>
          <w:spacing w:val="12"/>
        </w:rPr>
        <w:t>关键词</w:t>
      </w:r>
      <w:r>
        <w:rPr>
          <w:color w:val="231F20"/>
          <w:spacing w:val="12"/>
        </w:rPr>
        <w:t>】   </w:t>
      </w:r>
      <w:r>
        <w:rPr>
          <w:rFonts w:ascii="NSimSun" w:hAnsi="NSimSun" w:eastAsia="NSimSun" w:cs="NSimSun"/>
          <w:color w:val="231F20"/>
          <w:spacing w:val="12"/>
        </w:rPr>
        <w:t>彩色多普勒闪烁伪像</w:t>
      </w:r>
      <w:r>
        <w:rPr>
          <w:color w:val="231F20"/>
          <w:spacing w:val="12"/>
        </w:rPr>
        <w:t>；</w:t>
      </w:r>
      <w:r>
        <w:rPr>
          <w:color w:val="231F20"/>
          <w:spacing w:val="-25"/>
        </w:rPr>
        <w:t xml:space="preserve"> </w:t>
      </w:r>
      <w:r>
        <w:rPr>
          <w:rFonts w:ascii="NSimSun" w:hAnsi="NSimSun" w:eastAsia="NSimSun" w:cs="NSimSun"/>
          <w:color w:val="231F20"/>
          <w:spacing w:val="12"/>
        </w:rPr>
        <w:t>灰阶超声</w:t>
      </w:r>
      <w:r>
        <w:rPr>
          <w:color w:val="231F20"/>
          <w:spacing w:val="12"/>
        </w:rPr>
        <w:t>；</w:t>
      </w:r>
      <w:r>
        <w:rPr>
          <w:color w:val="231F20"/>
          <w:spacing w:val="-22"/>
        </w:rPr>
        <w:t xml:space="preserve"> </w:t>
      </w:r>
      <w:r>
        <w:rPr>
          <w:rFonts w:ascii="NSimSun" w:hAnsi="NSimSun" w:eastAsia="NSimSun" w:cs="NSimSun"/>
          <w:color w:val="231F20"/>
          <w:spacing w:val="12"/>
        </w:rPr>
        <w:t>泌尿系结石</w:t>
      </w:r>
      <w:r>
        <w:rPr>
          <w:rFonts w:ascii="NSimSun" w:hAnsi="NSimSun" w:eastAsia="NSimSun" w:cs="NSimSun"/>
          <w:color w:val="231F20"/>
          <w:spacing w:val="-38"/>
        </w:rPr>
        <w:t xml:space="preserve"> </w:t>
      </w:r>
      <w:r>
        <w:rPr>
          <w:color w:val="231F20"/>
          <w:spacing w:val="12"/>
        </w:rPr>
        <w:t>；</w:t>
      </w:r>
      <w:r>
        <w:rPr>
          <w:rFonts w:ascii="NSimSun" w:hAnsi="NSimSun" w:eastAsia="NSimSun" w:cs="NSimSun"/>
          <w:color w:val="231F20"/>
          <w:spacing w:val="12"/>
        </w:rPr>
        <w:t>诊断效能</w:t>
      </w:r>
    </w:p>
    <w:p>
      <w:pPr>
        <w:pStyle w:val="BodyText"/>
        <w:ind w:left="874"/>
        <w:spacing w:before="65" w:line="179" w:lineRule="auto"/>
        <w:rPr>
          <w:sz w:val="17"/>
          <w:szCs w:val="17"/>
        </w:rPr>
      </w:pPr>
      <w:r>
        <w:rPr>
          <w:rFonts w:ascii="SimHei" w:hAnsi="SimHei" w:eastAsia="SimHei" w:cs="SimHei"/>
          <w:color w:val="231F20"/>
          <w:spacing w:val="-3"/>
        </w:rPr>
        <w:t>中图分类号</w:t>
      </w:r>
      <w:r>
        <w:rPr>
          <w:rFonts w:ascii="SimHei" w:hAnsi="SimHei" w:eastAsia="SimHei" w:cs="SimHei"/>
          <w:color w:val="231F20"/>
          <w:spacing w:val="-20"/>
        </w:rPr>
        <w:t xml:space="preserve"> </w:t>
      </w:r>
      <w:r>
        <w:rPr>
          <w:color w:val="231F20"/>
          <w:spacing w:val="-3"/>
        </w:rPr>
        <w:t>：</w:t>
      </w:r>
      <w:r>
        <w:rPr>
          <w:sz w:val="17"/>
          <w:szCs w:val="17"/>
          <w:color w:val="231F20"/>
          <w:spacing w:val="-3"/>
        </w:rPr>
        <w:t>R445.1                   </w:t>
      </w:r>
      <w:r>
        <w:rPr>
          <w:rFonts w:ascii="SimHei" w:hAnsi="SimHei" w:eastAsia="SimHei" w:cs="SimHei"/>
          <w:color w:val="231F20"/>
          <w:spacing w:val="-3"/>
        </w:rPr>
        <w:t>文献标识码</w:t>
      </w:r>
      <w:r>
        <w:rPr>
          <w:rFonts w:ascii="SimHei" w:hAnsi="SimHei" w:eastAsia="SimHei" w:cs="SimHei"/>
          <w:color w:val="231F20"/>
          <w:spacing w:val="-35"/>
        </w:rPr>
        <w:t xml:space="preserve"> </w:t>
      </w:r>
      <w:r>
        <w:rPr>
          <w:color w:val="231F20"/>
          <w:spacing w:val="-3"/>
        </w:rPr>
        <w:t>：</w:t>
      </w:r>
      <w:r>
        <w:rPr>
          <w:sz w:val="17"/>
          <w:szCs w:val="17"/>
          <w:color w:val="231F20"/>
          <w:spacing w:val="-3"/>
        </w:rPr>
        <w:t>A                       doi:10.3969/j.issn.1674-4659.2024.10.1191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858" w:right="66"/>
        <w:spacing w:before="74" w:line="234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3"/>
        </w:rPr>
        <w:t>Comparison</w:t>
      </w:r>
      <w:r>
        <w:rPr>
          <w:sz w:val="17"/>
          <w:szCs w:val="17"/>
          <w:color w:val="231F20"/>
          <w:spacing w:val="32"/>
        </w:rPr>
        <w:t xml:space="preserve"> </w:t>
      </w:r>
      <w:r>
        <w:rPr>
          <w:sz w:val="17"/>
          <w:szCs w:val="17"/>
          <w:color w:val="231F20"/>
          <w:spacing w:val="-3"/>
        </w:rPr>
        <w:t>on</w:t>
      </w:r>
      <w:r>
        <w:rPr>
          <w:sz w:val="17"/>
          <w:szCs w:val="17"/>
          <w:color w:val="231F20"/>
          <w:spacing w:val="30"/>
          <w:w w:val="101"/>
        </w:rPr>
        <w:t xml:space="preserve"> </w:t>
      </w:r>
      <w:r>
        <w:rPr>
          <w:sz w:val="17"/>
          <w:szCs w:val="17"/>
          <w:color w:val="231F20"/>
          <w:spacing w:val="-3"/>
        </w:rPr>
        <w:t>the</w:t>
      </w:r>
      <w:r>
        <w:rPr>
          <w:sz w:val="17"/>
          <w:szCs w:val="17"/>
          <w:color w:val="231F20"/>
          <w:spacing w:val="30"/>
          <w:w w:val="101"/>
        </w:rPr>
        <w:t xml:space="preserve"> </w:t>
      </w:r>
      <w:r>
        <w:rPr>
          <w:sz w:val="17"/>
          <w:szCs w:val="17"/>
          <w:color w:val="231F20"/>
          <w:spacing w:val="-3"/>
        </w:rPr>
        <w:t>Efficacy</w:t>
      </w:r>
      <w:r>
        <w:rPr>
          <w:sz w:val="17"/>
          <w:szCs w:val="17"/>
          <w:color w:val="231F20"/>
          <w:spacing w:val="31"/>
          <w:w w:val="101"/>
        </w:rPr>
        <w:t xml:space="preserve"> </w:t>
      </w:r>
      <w:r>
        <w:rPr>
          <w:sz w:val="17"/>
          <w:szCs w:val="17"/>
          <w:color w:val="231F20"/>
          <w:spacing w:val="-3"/>
        </w:rPr>
        <w:t>of</w:t>
      </w:r>
      <w:r>
        <w:rPr>
          <w:sz w:val="17"/>
          <w:szCs w:val="17"/>
          <w:color w:val="231F20"/>
          <w:spacing w:val="25"/>
        </w:rPr>
        <w:t xml:space="preserve"> </w:t>
      </w:r>
      <w:r>
        <w:rPr>
          <w:sz w:val="17"/>
          <w:szCs w:val="17"/>
          <w:color w:val="231F20"/>
          <w:spacing w:val="-3"/>
        </w:rPr>
        <w:t>Color</w:t>
      </w:r>
      <w:r>
        <w:rPr>
          <w:sz w:val="17"/>
          <w:szCs w:val="17"/>
          <w:color w:val="231F20"/>
          <w:spacing w:val="29"/>
          <w:w w:val="101"/>
        </w:rPr>
        <w:t xml:space="preserve"> </w:t>
      </w:r>
      <w:r>
        <w:rPr>
          <w:sz w:val="17"/>
          <w:szCs w:val="17"/>
          <w:color w:val="231F20"/>
          <w:spacing w:val="-3"/>
        </w:rPr>
        <w:t>Doppler</w:t>
      </w:r>
      <w:r>
        <w:rPr>
          <w:sz w:val="17"/>
          <w:szCs w:val="17"/>
          <w:color w:val="231F20"/>
          <w:spacing w:val="33"/>
        </w:rPr>
        <w:t xml:space="preserve"> </w:t>
      </w:r>
      <w:r>
        <w:rPr>
          <w:sz w:val="17"/>
          <w:szCs w:val="17"/>
          <w:color w:val="231F20"/>
          <w:spacing w:val="-3"/>
        </w:rPr>
        <w:t>Twinkling</w:t>
      </w:r>
      <w:r>
        <w:rPr>
          <w:sz w:val="17"/>
          <w:szCs w:val="17"/>
          <w:color w:val="231F20"/>
          <w:spacing w:val="29"/>
        </w:rPr>
        <w:t xml:space="preserve"> </w:t>
      </w:r>
      <w:r>
        <w:rPr>
          <w:sz w:val="17"/>
          <w:szCs w:val="17"/>
          <w:color w:val="231F20"/>
          <w:spacing w:val="-3"/>
        </w:rPr>
        <w:t>Ar</w:t>
      </w:r>
      <w:r>
        <w:rPr>
          <w:sz w:val="17"/>
          <w:szCs w:val="17"/>
          <w:color w:val="231F20"/>
          <w:spacing w:val="-4"/>
        </w:rPr>
        <w:t>tifact</w:t>
      </w:r>
      <w:r>
        <w:rPr>
          <w:sz w:val="17"/>
          <w:szCs w:val="17"/>
          <w:color w:val="231F20"/>
          <w:spacing w:val="30"/>
          <w:w w:val="101"/>
        </w:rPr>
        <w:t xml:space="preserve"> </w:t>
      </w:r>
      <w:r>
        <w:rPr>
          <w:sz w:val="17"/>
          <w:szCs w:val="17"/>
          <w:color w:val="231F20"/>
          <w:spacing w:val="-4"/>
        </w:rPr>
        <w:t>and</w:t>
      </w:r>
      <w:r>
        <w:rPr>
          <w:sz w:val="17"/>
          <w:szCs w:val="17"/>
          <w:color w:val="231F20"/>
          <w:spacing w:val="34"/>
        </w:rPr>
        <w:t xml:space="preserve"> </w:t>
      </w:r>
      <w:r>
        <w:rPr>
          <w:sz w:val="17"/>
          <w:szCs w:val="17"/>
          <w:color w:val="231F20"/>
          <w:spacing w:val="-4"/>
        </w:rPr>
        <w:t>Gray-Scale</w:t>
      </w:r>
      <w:r>
        <w:rPr>
          <w:sz w:val="17"/>
          <w:szCs w:val="17"/>
          <w:color w:val="231F20"/>
          <w:spacing w:val="30"/>
        </w:rPr>
        <w:t xml:space="preserve"> </w:t>
      </w:r>
      <w:r>
        <w:rPr>
          <w:sz w:val="17"/>
          <w:szCs w:val="17"/>
          <w:color w:val="231F20"/>
          <w:spacing w:val="-4"/>
        </w:rPr>
        <w:t>Ultrasound</w:t>
      </w:r>
      <w:r>
        <w:rPr>
          <w:sz w:val="17"/>
          <w:szCs w:val="17"/>
          <w:color w:val="231F20"/>
          <w:spacing w:val="30"/>
          <w:w w:val="101"/>
        </w:rPr>
        <w:t xml:space="preserve"> </w:t>
      </w:r>
      <w:r>
        <w:rPr>
          <w:sz w:val="17"/>
          <w:szCs w:val="17"/>
          <w:color w:val="231F20"/>
          <w:spacing w:val="-4"/>
        </w:rPr>
        <w:t>in</w:t>
      </w:r>
      <w:r>
        <w:rPr>
          <w:sz w:val="17"/>
          <w:szCs w:val="17"/>
          <w:color w:val="231F20"/>
          <w:spacing w:val="31"/>
        </w:rPr>
        <w:t xml:space="preserve"> </w:t>
      </w:r>
      <w:r>
        <w:rPr>
          <w:sz w:val="17"/>
          <w:szCs w:val="17"/>
          <w:color w:val="231F20"/>
          <w:spacing w:val="-4"/>
        </w:rPr>
        <w:t>the</w:t>
      </w:r>
      <w:r>
        <w:rPr>
          <w:sz w:val="17"/>
          <w:szCs w:val="17"/>
          <w:color w:val="231F20"/>
          <w:spacing w:val="29"/>
          <w:w w:val="101"/>
        </w:rPr>
        <w:t xml:space="preserve"> </w:t>
      </w:r>
      <w:r>
        <w:rPr>
          <w:sz w:val="17"/>
          <w:szCs w:val="17"/>
          <w:color w:val="231F20"/>
          <w:spacing w:val="-4"/>
        </w:rPr>
        <w:t>Diagnosis</w:t>
      </w:r>
      <w:r>
        <w:rPr>
          <w:sz w:val="17"/>
          <w:szCs w:val="17"/>
          <w:color w:val="231F20"/>
          <w:spacing w:val="34"/>
        </w:rPr>
        <w:t xml:space="preserve"> </w:t>
      </w:r>
      <w:r>
        <w:rPr>
          <w:sz w:val="17"/>
          <w:szCs w:val="17"/>
          <w:color w:val="231F20"/>
          <w:spacing w:val="-4"/>
        </w:rPr>
        <w:t>of</w:t>
      </w:r>
      <w:r>
        <w:rPr>
          <w:sz w:val="17"/>
          <w:szCs w:val="17"/>
          <w:color w:val="231F20"/>
          <w:spacing w:val="20"/>
          <w:w w:val="101"/>
        </w:rPr>
        <w:t xml:space="preserve"> </w:t>
      </w:r>
      <w:r>
        <w:rPr>
          <w:sz w:val="17"/>
          <w:szCs w:val="17"/>
          <w:color w:val="231F20"/>
          <w:spacing w:val="-4"/>
        </w:rPr>
        <w:t>Urinary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5"/>
        </w:rPr>
        <w:t>Calculi // LING Xiaoyan, XIN</w:t>
      </w:r>
      <w:r>
        <w:rPr>
          <w:sz w:val="17"/>
          <w:szCs w:val="17"/>
          <w:color w:val="231F20"/>
          <w:spacing w:val="-1"/>
        </w:rPr>
        <w:t xml:space="preserve"> </w:t>
      </w:r>
      <w:r>
        <w:rPr>
          <w:sz w:val="17"/>
          <w:szCs w:val="17"/>
          <w:color w:val="231F20"/>
          <w:spacing w:val="-6"/>
        </w:rPr>
        <w:t>Hongyan,</w:t>
      </w:r>
      <w:r>
        <w:rPr>
          <w:sz w:val="17"/>
          <w:szCs w:val="17"/>
          <w:color w:val="231F20"/>
          <w:spacing w:val="7"/>
        </w:rPr>
        <w:t xml:space="preserve"> </w:t>
      </w:r>
      <w:r>
        <w:rPr>
          <w:sz w:val="17"/>
          <w:szCs w:val="17"/>
          <w:color w:val="231F20"/>
          <w:spacing w:val="-6"/>
        </w:rPr>
        <w:t>HAN</w:t>
      </w:r>
      <w:r>
        <w:rPr>
          <w:sz w:val="17"/>
          <w:szCs w:val="17"/>
          <w:color w:val="231F20"/>
          <w:spacing w:val="-2"/>
        </w:rPr>
        <w:t xml:space="preserve"> </w:t>
      </w:r>
      <w:r>
        <w:rPr>
          <w:sz w:val="17"/>
          <w:szCs w:val="17"/>
          <w:color w:val="231F20"/>
          <w:spacing w:val="-6"/>
        </w:rPr>
        <w:t>Lipei</w:t>
      </w:r>
    </w:p>
    <w:p>
      <w:pPr>
        <w:pStyle w:val="BodyText"/>
        <w:ind w:left="859"/>
        <w:spacing w:before="1" w:line="164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12"/>
        </w:rPr>
        <w:t>(Department</w:t>
      </w:r>
      <w:r>
        <w:rPr>
          <w:sz w:val="17"/>
          <w:szCs w:val="17"/>
          <w:color w:val="231F20"/>
          <w:spacing w:val="17"/>
          <w:w w:val="101"/>
        </w:rPr>
        <w:t xml:space="preserve"> </w:t>
      </w:r>
      <w:r>
        <w:rPr>
          <w:sz w:val="17"/>
          <w:szCs w:val="17"/>
          <w:color w:val="231F20"/>
          <w:spacing w:val="-12"/>
        </w:rPr>
        <w:t>of</w:t>
      </w:r>
      <w:r>
        <w:rPr>
          <w:sz w:val="17"/>
          <w:szCs w:val="17"/>
          <w:color w:val="231F20"/>
          <w:spacing w:val="24"/>
        </w:rPr>
        <w:t xml:space="preserve"> </w:t>
      </w:r>
      <w:r>
        <w:rPr>
          <w:sz w:val="17"/>
          <w:szCs w:val="17"/>
          <w:color w:val="231F20"/>
          <w:spacing w:val="-12"/>
        </w:rPr>
        <w:t>Ultrasound</w:t>
      </w:r>
      <w:r>
        <w:rPr>
          <w:sz w:val="17"/>
          <w:szCs w:val="17"/>
          <w:color w:val="231F20"/>
          <w:spacing w:val="5"/>
        </w:rPr>
        <w:t xml:space="preserve"> </w:t>
      </w:r>
      <w:r>
        <w:rPr>
          <w:sz w:val="17"/>
          <w:szCs w:val="17"/>
          <w:color w:val="231F20"/>
          <w:spacing w:val="-12"/>
        </w:rPr>
        <w:t>Medicine,</w:t>
      </w:r>
      <w:r>
        <w:rPr>
          <w:sz w:val="17"/>
          <w:szCs w:val="17"/>
          <w:color w:val="231F20"/>
          <w:spacing w:val="8"/>
        </w:rPr>
        <w:t xml:space="preserve"> </w:t>
      </w:r>
      <w:r>
        <w:rPr>
          <w:sz w:val="17"/>
          <w:szCs w:val="17"/>
          <w:color w:val="231F20"/>
          <w:spacing w:val="-12"/>
        </w:rPr>
        <w:t>Jinshui</w:t>
      </w:r>
      <w:r>
        <w:rPr>
          <w:sz w:val="17"/>
          <w:szCs w:val="17"/>
          <w:color w:val="231F20"/>
          <w:spacing w:val="7"/>
        </w:rPr>
        <w:t xml:space="preserve"> </w:t>
      </w:r>
      <w:r>
        <w:rPr>
          <w:sz w:val="17"/>
          <w:szCs w:val="17"/>
          <w:color w:val="231F20"/>
          <w:spacing w:val="-12"/>
        </w:rPr>
        <w:t>District</w:t>
      </w:r>
      <w:r>
        <w:rPr>
          <w:sz w:val="17"/>
          <w:szCs w:val="17"/>
          <w:color w:val="231F20"/>
          <w:spacing w:val="18"/>
          <w:w w:val="101"/>
        </w:rPr>
        <w:t xml:space="preserve"> </w:t>
      </w:r>
      <w:r>
        <w:rPr>
          <w:sz w:val="17"/>
          <w:szCs w:val="17"/>
          <w:color w:val="231F20"/>
          <w:spacing w:val="-12"/>
        </w:rPr>
        <w:t>General</w:t>
      </w:r>
      <w:r>
        <w:rPr>
          <w:sz w:val="17"/>
          <w:szCs w:val="17"/>
          <w:color w:val="231F20"/>
          <w:spacing w:val="7"/>
        </w:rPr>
        <w:t xml:space="preserve"> </w:t>
      </w:r>
      <w:r>
        <w:rPr>
          <w:sz w:val="17"/>
          <w:szCs w:val="17"/>
          <w:color w:val="231F20"/>
          <w:spacing w:val="-12"/>
        </w:rPr>
        <w:t>Hospital,</w:t>
      </w:r>
      <w:r>
        <w:rPr>
          <w:sz w:val="17"/>
          <w:szCs w:val="17"/>
          <w:color w:val="231F20"/>
          <w:spacing w:val="8"/>
        </w:rPr>
        <w:t xml:space="preserve"> </w:t>
      </w:r>
      <w:r>
        <w:rPr>
          <w:sz w:val="17"/>
          <w:szCs w:val="17"/>
          <w:color w:val="231F20"/>
          <w:spacing w:val="-12"/>
        </w:rPr>
        <w:t>Zhengzhou</w:t>
      </w:r>
      <w:r>
        <w:rPr>
          <w:sz w:val="17"/>
          <w:szCs w:val="17"/>
          <w:color w:val="231F20"/>
          <w:spacing w:val="8"/>
        </w:rPr>
        <w:t xml:space="preserve"> </w:t>
      </w:r>
      <w:r>
        <w:rPr>
          <w:sz w:val="17"/>
          <w:szCs w:val="17"/>
          <w:color w:val="231F20"/>
          <w:spacing w:val="-12"/>
        </w:rPr>
        <w:t>450040,</w:t>
      </w:r>
      <w:r>
        <w:rPr>
          <w:sz w:val="17"/>
          <w:szCs w:val="17"/>
          <w:color w:val="231F20"/>
          <w:spacing w:val="19"/>
        </w:rPr>
        <w:t xml:space="preserve"> </w:t>
      </w:r>
      <w:r>
        <w:rPr>
          <w:sz w:val="17"/>
          <w:szCs w:val="17"/>
          <w:color w:val="231F20"/>
          <w:spacing w:val="-12"/>
        </w:rPr>
        <w:t>China)</w:t>
      </w:r>
    </w:p>
    <w:p>
      <w:pPr>
        <w:pStyle w:val="BodyText"/>
        <w:ind w:left="492" w:right="45" w:firstLine="369"/>
        <w:spacing w:before="84" w:line="285" w:lineRule="auto"/>
        <w:rPr>
          <w:rFonts w:ascii="Arial" w:hAnsi="Arial" w:eastAsia="Arial" w:cs="Arial"/>
          <w:sz w:val="17"/>
          <w:szCs w:val="17"/>
        </w:rPr>
      </w:pPr>
      <w:r>
        <w:rPr>
          <w:sz w:val="17"/>
          <w:szCs w:val="17"/>
          <w:color w:val="231F20"/>
          <w:spacing w:val="-3"/>
        </w:rPr>
        <w:t>[</w:t>
      </w:r>
      <w:r>
        <w:rPr>
          <w:sz w:val="17"/>
          <w:szCs w:val="17"/>
          <w:color w:val="231F20"/>
          <w:spacing w:val="-21"/>
        </w:rPr>
        <w:t xml:space="preserve"> </w:t>
      </w:r>
      <w:r>
        <w:rPr>
          <w:sz w:val="17"/>
          <w:szCs w:val="17"/>
          <w:color w:val="231F20"/>
          <w:spacing w:val="-3"/>
        </w:rPr>
        <w:t>Abstract]    Objective</w:t>
      </w:r>
      <w:r>
        <w:rPr>
          <w:sz w:val="17"/>
          <w:szCs w:val="17"/>
          <w:color w:val="231F20"/>
          <w:spacing w:val="24"/>
          <w:w w:val="101"/>
        </w:rPr>
        <w:t xml:space="preserve"> 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To  compare</w:t>
      </w:r>
      <w:r>
        <w:rPr>
          <w:rFonts w:ascii="Arial" w:hAnsi="Arial" w:eastAsia="Arial" w:cs="Arial"/>
          <w:sz w:val="17"/>
          <w:szCs w:val="17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the  effi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cacy</w:t>
      </w:r>
      <w:r>
        <w:rPr>
          <w:rFonts w:ascii="Arial" w:hAnsi="Arial" w:eastAsia="Arial" w:cs="Arial"/>
          <w:sz w:val="17"/>
          <w:szCs w:val="17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of</w:t>
      </w:r>
      <w:r>
        <w:rPr>
          <w:rFonts w:ascii="Arial" w:hAnsi="Arial" w:eastAsia="Arial" w:cs="Arial"/>
          <w:sz w:val="17"/>
          <w:szCs w:val="17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color</w:t>
      </w:r>
      <w:r>
        <w:rPr>
          <w:rFonts w:ascii="Arial" w:hAnsi="Arial" w:eastAsia="Arial" w:cs="Arial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Doppler</w:t>
      </w:r>
      <w:r>
        <w:rPr>
          <w:rFonts w:ascii="Arial" w:hAnsi="Arial" w:eastAsia="Arial" w:cs="Arial"/>
          <w:sz w:val="17"/>
          <w:szCs w:val="17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twinkling  artifact</w:t>
      </w:r>
      <w:r>
        <w:rPr>
          <w:rFonts w:ascii="Arial" w:hAnsi="Arial" w:eastAsia="Arial" w:cs="Arial"/>
          <w:sz w:val="17"/>
          <w:szCs w:val="17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and</w:t>
      </w:r>
      <w:r>
        <w:rPr>
          <w:rFonts w:ascii="Arial" w:hAnsi="Arial" w:eastAsia="Arial" w:cs="Arial"/>
          <w:sz w:val="17"/>
          <w:szCs w:val="17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gray-scale</w:t>
      </w:r>
      <w:r>
        <w:rPr>
          <w:rFonts w:ascii="Arial" w:hAnsi="Arial" w:eastAsia="Arial" w:cs="Arial"/>
          <w:sz w:val="17"/>
          <w:szCs w:val="17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ultrasound</w:t>
      </w:r>
      <w:r>
        <w:rPr>
          <w:rFonts w:ascii="Arial" w:hAnsi="Arial" w:eastAsia="Arial" w:cs="Arial"/>
          <w:sz w:val="17"/>
          <w:szCs w:val="17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in</w:t>
      </w:r>
      <w:r>
        <w:rPr>
          <w:rFonts w:ascii="Arial" w:hAnsi="Arial" w:eastAsia="Arial" w:cs="Arial"/>
          <w:sz w:val="17"/>
          <w:szCs w:val="17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the</w:t>
      </w:r>
      <w:r>
        <w:rPr>
          <w:rFonts w:ascii="Arial" w:hAnsi="Arial" w:eastAsia="Arial" w:cs="Arial"/>
          <w:sz w:val="17"/>
          <w:szCs w:val="17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diagnosis</w:t>
      </w:r>
      <w:r>
        <w:rPr>
          <w:rFonts w:ascii="Arial" w:hAnsi="Arial" w:eastAsia="Arial" w:cs="Arial"/>
          <w:sz w:val="17"/>
          <w:szCs w:val="17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of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urinary calculi.</w:t>
      </w:r>
      <w:r>
        <w:rPr>
          <w:rFonts w:ascii="Arial" w:hAnsi="Arial" w:eastAsia="Arial" w:cs="Arial"/>
          <w:sz w:val="17"/>
          <w:szCs w:val="17"/>
          <w:color w:val="231F20"/>
          <w:spacing w:val="16"/>
        </w:rPr>
        <w:t xml:space="preserve"> </w:t>
      </w:r>
      <w:r>
        <w:rPr>
          <w:sz w:val="17"/>
          <w:szCs w:val="17"/>
          <w:color w:val="231F20"/>
          <w:spacing w:val="-3"/>
        </w:rPr>
        <w:t>Methods</w:t>
      </w:r>
      <w:r>
        <w:rPr>
          <w:sz w:val="17"/>
          <w:szCs w:val="17"/>
          <w:color w:val="231F20"/>
          <w:spacing w:val="12"/>
          <w:w w:val="101"/>
        </w:rPr>
        <w:t xml:space="preserve"> 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A total</w:t>
      </w:r>
      <w:r>
        <w:rPr>
          <w:rFonts w:ascii="Arial" w:hAnsi="Arial" w:eastAsia="Arial" w:cs="Arial"/>
          <w:sz w:val="17"/>
          <w:szCs w:val="17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of 72 patients with</w:t>
      </w:r>
      <w:r>
        <w:rPr>
          <w:rFonts w:ascii="Arial" w:hAnsi="Arial" w:eastAsia="Arial" w:cs="Arial"/>
          <w:sz w:val="17"/>
          <w:szCs w:val="17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suspected ur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inary</w:t>
      </w:r>
      <w:r>
        <w:rPr>
          <w:rFonts w:ascii="Arial" w:hAnsi="Arial" w:eastAsia="Arial" w:cs="Arial"/>
          <w:sz w:val="17"/>
          <w:szCs w:val="17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calculi</w:t>
      </w:r>
      <w:r>
        <w:rPr>
          <w:rFonts w:ascii="Arial" w:hAnsi="Arial" w:eastAsia="Arial" w:cs="Arial"/>
          <w:sz w:val="17"/>
          <w:szCs w:val="17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admitted to</w:t>
      </w:r>
      <w:r>
        <w:rPr>
          <w:rFonts w:ascii="Arial" w:hAnsi="Arial" w:eastAsia="Arial" w:cs="Arial"/>
          <w:sz w:val="17"/>
          <w:szCs w:val="17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our</w:t>
      </w:r>
      <w:r>
        <w:rPr>
          <w:rFonts w:ascii="Arial" w:hAnsi="Arial" w:eastAsia="Arial" w:cs="Arial"/>
          <w:sz w:val="17"/>
          <w:szCs w:val="17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hospital</w:t>
      </w:r>
      <w:r>
        <w:rPr>
          <w:rFonts w:ascii="Arial" w:hAnsi="Arial" w:eastAsia="Arial" w:cs="Arial"/>
          <w:sz w:val="17"/>
          <w:szCs w:val="17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from</w:t>
      </w:r>
      <w:r>
        <w:rPr>
          <w:rFonts w:ascii="Arial" w:hAnsi="Arial" w:eastAsia="Arial" w:cs="Arial"/>
          <w:sz w:val="17"/>
          <w:szCs w:val="17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October</w:t>
      </w:r>
      <w:r>
        <w:rPr>
          <w:rFonts w:ascii="Arial" w:hAnsi="Arial" w:eastAsia="Arial" w:cs="Arial"/>
          <w:sz w:val="17"/>
          <w:szCs w:val="17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2020</w:t>
      </w:r>
      <w:r>
        <w:rPr>
          <w:rFonts w:ascii="Arial" w:hAnsi="Arial" w:eastAsia="Arial" w:cs="Arial"/>
          <w:sz w:val="17"/>
          <w:szCs w:val="17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to</w:t>
      </w:r>
      <w:r>
        <w:rPr>
          <w:rFonts w:ascii="Arial" w:hAnsi="Arial" w:eastAsia="Arial" w:cs="Arial"/>
          <w:sz w:val="17"/>
          <w:szCs w:val="17"/>
          <w:color w:val="231F20"/>
          <w:spacing w:val="13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October</w:t>
      </w:r>
      <w:r>
        <w:rPr>
          <w:rFonts w:ascii="Arial" w:hAnsi="Arial" w:eastAsia="Arial" w:cs="Arial"/>
          <w:sz w:val="17"/>
          <w:szCs w:val="17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2022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were</w:t>
      </w:r>
      <w:r>
        <w:rPr>
          <w:rFonts w:ascii="Arial" w:hAnsi="Arial" w:eastAsia="Arial" w:cs="Arial"/>
          <w:sz w:val="17"/>
          <w:szCs w:val="17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selected.</w:t>
      </w:r>
      <w:r>
        <w:rPr>
          <w:rFonts w:ascii="Arial" w:hAnsi="Arial" w:eastAsia="Arial" w:cs="Arial"/>
          <w:sz w:val="17"/>
          <w:szCs w:val="17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All</w:t>
      </w:r>
      <w:r>
        <w:rPr>
          <w:rFonts w:ascii="Arial" w:hAnsi="Arial" w:eastAsia="Arial" w:cs="Arial"/>
          <w:sz w:val="17"/>
          <w:szCs w:val="17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cases</w:t>
      </w:r>
      <w:r>
        <w:rPr>
          <w:rFonts w:ascii="Arial" w:hAnsi="Arial" w:eastAsia="Arial" w:cs="Arial"/>
          <w:sz w:val="17"/>
          <w:szCs w:val="17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were</w:t>
      </w:r>
      <w:r>
        <w:rPr>
          <w:rFonts w:ascii="Arial" w:hAnsi="Arial" w:eastAsia="Arial" w:cs="Arial"/>
          <w:sz w:val="17"/>
          <w:szCs w:val="17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examined</w:t>
      </w:r>
      <w:r>
        <w:rPr>
          <w:rFonts w:ascii="Arial" w:hAnsi="Arial" w:eastAsia="Arial" w:cs="Arial"/>
          <w:sz w:val="17"/>
          <w:szCs w:val="17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by</w:t>
      </w:r>
      <w:r>
        <w:rPr>
          <w:rFonts w:ascii="Arial" w:hAnsi="Arial" w:eastAsia="Arial" w:cs="Arial"/>
          <w:sz w:val="17"/>
          <w:szCs w:val="17"/>
          <w:color w:val="231F20"/>
          <w:spacing w:val="26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color</w:t>
      </w:r>
      <w:r>
        <w:rPr>
          <w:rFonts w:ascii="Arial" w:hAnsi="Arial" w:eastAsia="Arial" w:cs="Arial"/>
          <w:sz w:val="17"/>
          <w:szCs w:val="17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Doppler</w:t>
      </w:r>
      <w:r>
        <w:rPr>
          <w:rFonts w:ascii="Arial" w:hAnsi="Arial" w:eastAsia="Arial" w:cs="Arial"/>
          <w:sz w:val="17"/>
          <w:szCs w:val="17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ultrasound</w:t>
      </w:r>
      <w:r>
        <w:rPr>
          <w:rFonts w:ascii="Arial" w:hAnsi="Arial" w:eastAsia="Arial" w:cs="Arial"/>
          <w:sz w:val="17"/>
          <w:szCs w:val="17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and</w:t>
      </w:r>
      <w:r>
        <w:rPr>
          <w:rFonts w:ascii="Arial" w:hAnsi="Arial" w:eastAsia="Arial" w:cs="Arial"/>
          <w:sz w:val="17"/>
          <w:szCs w:val="17"/>
          <w:color w:val="231F20"/>
          <w:spacing w:val="25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multi-slice</w:t>
      </w:r>
      <w:r>
        <w:rPr>
          <w:rFonts w:ascii="Arial" w:hAnsi="Arial" w:eastAsia="Arial" w:cs="Arial"/>
          <w:sz w:val="17"/>
          <w:szCs w:val="17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spiral</w:t>
      </w:r>
      <w:r>
        <w:rPr>
          <w:rFonts w:ascii="Arial" w:hAnsi="Arial" w:eastAsia="Arial" w:cs="Arial"/>
          <w:sz w:val="17"/>
          <w:szCs w:val="17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CT.</w:t>
      </w:r>
      <w:r>
        <w:rPr>
          <w:rFonts w:ascii="Arial" w:hAnsi="Arial" w:eastAsia="Arial" w:cs="Arial"/>
          <w:sz w:val="17"/>
          <w:szCs w:val="17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The</w:t>
      </w:r>
      <w:r>
        <w:rPr>
          <w:rFonts w:ascii="Arial" w:hAnsi="Arial" w:eastAsia="Arial" w:cs="Arial"/>
          <w:sz w:val="17"/>
          <w:szCs w:val="17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diagnostic</w:t>
      </w:r>
      <w:r>
        <w:rPr>
          <w:rFonts w:ascii="Arial" w:hAnsi="Arial" w:eastAsia="Arial" w:cs="Arial"/>
          <w:sz w:val="17"/>
          <w:szCs w:val="17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results</w:t>
      </w:r>
      <w:r>
        <w:rPr>
          <w:rFonts w:ascii="Arial" w:hAnsi="Arial" w:eastAsia="Arial" w:cs="Arial"/>
          <w:sz w:val="17"/>
          <w:szCs w:val="17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of</w:t>
      </w:r>
      <w:r>
        <w:rPr>
          <w:rFonts w:ascii="Arial" w:hAnsi="Arial" w:eastAsia="Arial" w:cs="Arial"/>
          <w:sz w:val="17"/>
          <w:szCs w:val="17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color</w:t>
      </w:r>
      <w:r>
        <w:rPr>
          <w:rFonts w:ascii="Arial" w:hAnsi="Arial" w:eastAsia="Arial" w:cs="Arial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Doppler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twinkling</w:t>
      </w:r>
      <w:r>
        <w:rPr>
          <w:rFonts w:ascii="Arial" w:hAnsi="Arial" w:eastAsia="Arial" w:cs="Arial"/>
          <w:sz w:val="17"/>
          <w:szCs w:val="17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artifact</w:t>
      </w:r>
      <w:r>
        <w:rPr>
          <w:rFonts w:ascii="Arial" w:hAnsi="Arial" w:eastAsia="Arial" w:cs="Arial"/>
          <w:sz w:val="17"/>
          <w:szCs w:val="17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and</w:t>
      </w:r>
      <w:r>
        <w:rPr>
          <w:rFonts w:ascii="Arial" w:hAnsi="Arial" w:eastAsia="Arial" w:cs="Arial"/>
          <w:sz w:val="17"/>
          <w:szCs w:val="17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gray-scale</w:t>
      </w:r>
      <w:r>
        <w:rPr>
          <w:rFonts w:ascii="Arial" w:hAnsi="Arial" w:eastAsia="Arial" w:cs="Arial"/>
          <w:sz w:val="17"/>
          <w:szCs w:val="17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ultrasound</w:t>
      </w:r>
      <w:r>
        <w:rPr>
          <w:rFonts w:ascii="Arial" w:hAnsi="Arial" w:eastAsia="Arial" w:cs="Arial"/>
          <w:sz w:val="17"/>
          <w:szCs w:val="17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were</w:t>
      </w:r>
      <w:r>
        <w:rPr>
          <w:rFonts w:ascii="Arial" w:hAnsi="Arial" w:eastAsia="Arial" w:cs="Arial"/>
          <w:sz w:val="17"/>
          <w:szCs w:val="17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counted.</w:t>
      </w:r>
      <w:r>
        <w:rPr>
          <w:rFonts w:ascii="Arial" w:hAnsi="Arial" w:eastAsia="Arial" w:cs="Arial"/>
          <w:sz w:val="17"/>
          <w:szCs w:val="17"/>
          <w:color w:val="231F20"/>
          <w:spacing w:val="30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Wit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h</w:t>
      </w:r>
      <w:r>
        <w:rPr>
          <w:rFonts w:ascii="Arial" w:hAnsi="Arial" w:eastAsia="Arial" w:cs="Arial"/>
          <w:sz w:val="17"/>
          <w:szCs w:val="17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the</w:t>
      </w:r>
      <w:r>
        <w:rPr>
          <w:rFonts w:ascii="Arial" w:hAnsi="Arial" w:eastAsia="Arial" w:cs="Arial"/>
          <w:sz w:val="17"/>
          <w:szCs w:val="17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result</w:t>
      </w:r>
      <w:r>
        <w:rPr>
          <w:rFonts w:ascii="Arial" w:hAnsi="Arial" w:eastAsia="Arial" w:cs="Arial"/>
          <w:sz w:val="17"/>
          <w:szCs w:val="17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of multi-slice  spiral</w:t>
      </w:r>
      <w:r>
        <w:rPr>
          <w:rFonts w:ascii="Arial" w:hAnsi="Arial" w:eastAsia="Arial" w:cs="Arial"/>
          <w:sz w:val="17"/>
          <w:szCs w:val="17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examination</w:t>
      </w:r>
      <w:r>
        <w:rPr>
          <w:rFonts w:ascii="Arial" w:hAnsi="Arial" w:eastAsia="Arial" w:cs="Arial"/>
          <w:sz w:val="17"/>
          <w:szCs w:val="17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as  "gold</w:t>
      </w:r>
      <w:r>
        <w:rPr>
          <w:rFonts w:ascii="Arial" w:hAnsi="Arial" w:eastAsia="Arial" w:cs="Arial"/>
          <w:sz w:val="17"/>
          <w:szCs w:val="17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standard",</w:t>
      </w:r>
      <w:r>
        <w:rPr>
          <w:rFonts w:ascii="Arial" w:hAnsi="Arial" w:eastAsia="Arial" w:cs="Arial"/>
          <w:sz w:val="17"/>
          <w:szCs w:val="17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the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diagnostic</w:t>
      </w:r>
      <w:r>
        <w:rPr>
          <w:rFonts w:ascii="Arial" w:hAnsi="Arial" w:eastAsia="Arial" w:cs="Arial"/>
          <w:sz w:val="17"/>
          <w:szCs w:val="17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efficacy of</w:t>
      </w:r>
      <w:r>
        <w:rPr>
          <w:rFonts w:ascii="Arial" w:hAnsi="Arial" w:eastAsia="Arial" w:cs="Arial"/>
          <w:sz w:val="17"/>
          <w:szCs w:val="17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the two ultrasound</w:t>
      </w:r>
      <w:r>
        <w:rPr>
          <w:rFonts w:ascii="Arial" w:hAnsi="Arial" w:eastAsia="Arial" w:cs="Arial"/>
          <w:sz w:val="17"/>
          <w:szCs w:val="17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examination methods</w:t>
      </w:r>
      <w:r>
        <w:rPr>
          <w:rFonts w:ascii="Arial" w:hAnsi="Arial" w:eastAsia="Arial" w:cs="Arial"/>
          <w:sz w:val="17"/>
          <w:szCs w:val="17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for urinary</w:t>
      </w:r>
      <w:r>
        <w:rPr>
          <w:rFonts w:ascii="Arial" w:hAnsi="Arial" w:eastAsia="Arial" w:cs="Arial"/>
          <w:sz w:val="17"/>
          <w:szCs w:val="17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calculi</w:t>
      </w:r>
      <w:r>
        <w:rPr>
          <w:rFonts w:ascii="Arial" w:hAnsi="Arial" w:eastAsia="Arial" w:cs="Arial"/>
          <w:sz w:val="17"/>
          <w:szCs w:val="17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was</w:t>
      </w:r>
      <w:r>
        <w:rPr>
          <w:rFonts w:ascii="Arial" w:hAnsi="Arial" w:eastAsia="Arial" w:cs="Arial"/>
          <w:sz w:val="17"/>
          <w:szCs w:val="17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analyzed.</w:t>
      </w:r>
      <w:r>
        <w:rPr>
          <w:rFonts w:ascii="Arial" w:hAnsi="Arial" w:eastAsia="Arial" w:cs="Arial"/>
          <w:sz w:val="17"/>
          <w:szCs w:val="17"/>
          <w:color w:val="231F20"/>
          <w:spacing w:val="22"/>
        </w:rPr>
        <w:t xml:space="preserve"> </w:t>
      </w:r>
      <w:r>
        <w:rPr>
          <w:sz w:val="17"/>
          <w:szCs w:val="17"/>
          <w:color w:val="231F20"/>
          <w:spacing w:val="-3"/>
        </w:rPr>
        <w:t>Results  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Multi-slice</w:t>
      </w:r>
      <w:r>
        <w:rPr>
          <w:rFonts w:ascii="Arial" w:hAnsi="Arial" w:eastAsia="Arial" w:cs="Arial"/>
          <w:sz w:val="17"/>
          <w:szCs w:val="17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spira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l</w:t>
      </w:r>
      <w:r>
        <w:rPr>
          <w:rFonts w:ascii="Arial" w:hAnsi="Arial" w:eastAsia="Arial" w:cs="Arial"/>
          <w:sz w:val="17"/>
          <w:szCs w:val="17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examination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showed</w:t>
      </w:r>
      <w:r>
        <w:rPr>
          <w:rFonts w:ascii="Arial" w:hAnsi="Arial" w:eastAsia="Arial" w:cs="Arial"/>
          <w:sz w:val="17"/>
          <w:szCs w:val="17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that</w:t>
      </w:r>
      <w:r>
        <w:rPr>
          <w:rFonts w:ascii="Arial" w:hAnsi="Arial" w:eastAsia="Arial" w:cs="Arial"/>
          <w:sz w:val="17"/>
          <w:szCs w:val="17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47</w:t>
      </w:r>
      <w:r>
        <w:rPr>
          <w:rFonts w:ascii="Arial" w:hAnsi="Arial" w:eastAsia="Arial" w:cs="Arial"/>
          <w:sz w:val="17"/>
          <w:szCs w:val="17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of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the</w:t>
      </w:r>
      <w:r>
        <w:rPr>
          <w:rFonts w:ascii="Arial" w:hAnsi="Arial" w:eastAsia="Arial" w:cs="Arial"/>
          <w:sz w:val="17"/>
          <w:szCs w:val="17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72 patients</w:t>
      </w:r>
      <w:r>
        <w:rPr>
          <w:rFonts w:ascii="Arial" w:hAnsi="Arial" w:eastAsia="Arial" w:cs="Arial"/>
          <w:sz w:val="17"/>
          <w:szCs w:val="17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with</w:t>
      </w:r>
      <w:r>
        <w:rPr>
          <w:rFonts w:ascii="Arial" w:hAnsi="Arial" w:eastAsia="Arial" w:cs="Arial"/>
          <w:sz w:val="17"/>
          <w:szCs w:val="17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suspect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ed</w:t>
      </w:r>
      <w:r>
        <w:rPr>
          <w:rFonts w:ascii="Arial" w:hAnsi="Arial" w:eastAsia="Arial" w:cs="Arial"/>
          <w:sz w:val="17"/>
          <w:szCs w:val="17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urinary</w:t>
      </w:r>
      <w:r>
        <w:rPr>
          <w:rFonts w:ascii="Arial" w:hAnsi="Arial" w:eastAsia="Arial" w:cs="Arial"/>
          <w:sz w:val="17"/>
          <w:szCs w:val="17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calculi</w:t>
      </w:r>
      <w:r>
        <w:rPr>
          <w:rFonts w:ascii="Arial" w:hAnsi="Arial" w:eastAsia="Arial" w:cs="Arial"/>
          <w:sz w:val="17"/>
          <w:szCs w:val="17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were</w:t>
      </w:r>
      <w:r>
        <w:rPr>
          <w:rFonts w:ascii="Arial" w:hAnsi="Arial" w:eastAsia="Arial" w:cs="Arial"/>
          <w:sz w:val="17"/>
          <w:szCs w:val="17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diagnosed</w:t>
      </w:r>
      <w:r>
        <w:rPr>
          <w:rFonts w:ascii="Arial" w:hAnsi="Arial" w:eastAsia="Arial" w:cs="Arial"/>
          <w:sz w:val="17"/>
          <w:szCs w:val="17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with</w:t>
      </w:r>
      <w:r>
        <w:rPr>
          <w:rFonts w:ascii="Arial" w:hAnsi="Arial" w:eastAsia="Arial" w:cs="Arial"/>
          <w:sz w:val="17"/>
          <w:szCs w:val="17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urinary</w:t>
      </w:r>
      <w:r>
        <w:rPr>
          <w:rFonts w:ascii="Arial" w:hAnsi="Arial" w:eastAsia="Arial" w:cs="Arial"/>
          <w:sz w:val="17"/>
          <w:szCs w:val="17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calculi.</w:t>
      </w:r>
      <w:r>
        <w:rPr>
          <w:rFonts w:ascii="Arial" w:hAnsi="Arial" w:eastAsia="Arial" w:cs="Arial"/>
          <w:sz w:val="17"/>
          <w:szCs w:val="17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The</w:t>
      </w:r>
      <w:r>
        <w:rPr>
          <w:rFonts w:ascii="Arial" w:hAnsi="Arial" w:eastAsia="Arial" w:cs="Arial"/>
          <w:sz w:val="17"/>
          <w:szCs w:val="17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accuracy,</w:t>
      </w:r>
      <w:r>
        <w:rPr>
          <w:rFonts w:ascii="Arial" w:hAnsi="Arial" w:eastAsia="Arial" w:cs="Arial"/>
          <w:sz w:val="17"/>
          <w:szCs w:val="17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sensitivity,</w:t>
      </w:r>
      <w:r>
        <w:rPr>
          <w:rFonts w:ascii="Arial" w:hAnsi="Arial" w:eastAsia="Arial" w:cs="Arial"/>
          <w:sz w:val="17"/>
          <w:szCs w:val="17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specificity,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2"/>
        </w:rPr>
        <w:t>positive predictive value and negative predictive value of</w:t>
      </w:r>
      <w:r>
        <w:rPr>
          <w:rFonts w:ascii="Arial" w:hAnsi="Arial" w:eastAsia="Arial" w:cs="Arial"/>
          <w:sz w:val="17"/>
          <w:szCs w:val="17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2"/>
        </w:rPr>
        <w:t>color Doppler twinkling artifact in the diagnosis</w:t>
      </w:r>
      <w:r>
        <w:rPr>
          <w:rFonts w:ascii="Arial" w:hAnsi="Arial" w:eastAsia="Arial" w:cs="Arial"/>
          <w:sz w:val="17"/>
          <w:szCs w:val="17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2"/>
        </w:rPr>
        <w:t>of</w:t>
      </w:r>
      <w:r>
        <w:rPr>
          <w:rFonts w:ascii="Arial" w:hAnsi="Arial" w:eastAsia="Arial" w:cs="Arial"/>
          <w:sz w:val="17"/>
          <w:szCs w:val="17"/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2"/>
        </w:rPr>
        <w:t>urina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ry</w:t>
      </w:r>
      <w:r>
        <w:rPr>
          <w:rFonts w:ascii="Arial" w:hAnsi="Arial" w:eastAsia="Arial" w:cs="Arial"/>
          <w:sz w:val="17"/>
          <w:szCs w:val="17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calculi</w:t>
      </w:r>
      <w:r>
        <w:rPr>
          <w:rFonts w:ascii="Arial" w:hAnsi="Arial" w:eastAsia="Arial" w:cs="Arial"/>
          <w:sz w:val="17"/>
          <w:szCs w:val="17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were</w:t>
      </w:r>
      <w:r>
        <w:rPr>
          <w:rFonts w:ascii="Arial" w:hAnsi="Arial" w:eastAsia="Arial" w:cs="Arial"/>
          <w:sz w:val="17"/>
          <w:szCs w:val="17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higher</w:t>
      </w:r>
      <w:r>
        <w:rPr>
          <w:rFonts w:ascii="Arial" w:hAnsi="Arial" w:eastAsia="Arial" w:cs="Arial"/>
          <w:sz w:val="17"/>
          <w:szCs w:val="17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than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those</w:t>
      </w:r>
      <w:r>
        <w:rPr>
          <w:rFonts w:ascii="Arial" w:hAnsi="Arial" w:eastAsia="Arial" w:cs="Arial"/>
          <w:sz w:val="17"/>
          <w:szCs w:val="17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of</w:t>
      </w:r>
      <w:r>
        <w:rPr>
          <w:rFonts w:ascii="Arial" w:hAnsi="Arial" w:eastAsia="Arial" w:cs="Arial"/>
          <w:sz w:val="17"/>
          <w:szCs w:val="17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gray-scale</w:t>
      </w:r>
      <w:r>
        <w:rPr>
          <w:rFonts w:ascii="Arial" w:hAnsi="Arial" w:eastAsia="Arial" w:cs="Arial"/>
          <w:sz w:val="17"/>
          <w:szCs w:val="17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ultrasound</w:t>
      </w:r>
      <w:r>
        <w:rPr>
          <w:rFonts w:ascii="Arial" w:hAnsi="Arial" w:eastAsia="Arial" w:cs="Arial"/>
          <w:sz w:val="17"/>
          <w:szCs w:val="17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(</w:t>
      </w:r>
      <w:r>
        <w:rPr>
          <w:sz w:val="17"/>
          <w:szCs w:val="17"/>
          <w:color w:val="231F20"/>
          <w:spacing w:val="-3"/>
        </w:rPr>
        <w:t>P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&lt;0.05).  </w:t>
      </w:r>
      <w:r>
        <w:rPr>
          <w:sz w:val="17"/>
          <w:szCs w:val="17"/>
          <w:color w:val="231F20"/>
          <w:spacing w:val="-3"/>
        </w:rPr>
        <w:t>Con</w:t>
      </w:r>
      <w:r>
        <w:rPr>
          <w:sz w:val="17"/>
          <w:szCs w:val="17"/>
          <w:color w:val="231F20"/>
          <w:spacing w:val="-4"/>
        </w:rPr>
        <w:t>clusions  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Compared  with  gray-scale</w:t>
      </w:r>
      <w:r>
        <w:rPr>
          <w:rFonts w:ascii="Arial" w:hAnsi="Arial" w:eastAsia="Arial" w:cs="Arial"/>
          <w:sz w:val="17"/>
          <w:szCs w:val="17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ultrasound,  color</w:t>
      </w:r>
      <w:r>
        <w:rPr>
          <w:rFonts w:ascii="Arial" w:hAnsi="Arial" w:eastAsia="Arial" w:cs="Arial"/>
          <w:sz w:val="17"/>
          <w:szCs w:val="17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Doppler</w:t>
      </w:r>
      <w:r>
        <w:rPr>
          <w:rFonts w:ascii="Arial" w:hAnsi="Arial" w:eastAsia="Arial" w:cs="Arial"/>
          <w:sz w:val="17"/>
          <w:szCs w:val="17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twinkling</w:t>
      </w:r>
      <w:r>
        <w:rPr>
          <w:rFonts w:ascii="Arial" w:hAnsi="Arial" w:eastAsia="Arial" w:cs="Arial"/>
          <w:sz w:val="17"/>
          <w:szCs w:val="17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artifact</w:t>
      </w:r>
      <w:r>
        <w:rPr>
          <w:rFonts w:ascii="Arial" w:hAnsi="Arial" w:eastAsia="Arial" w:cs="Arial"/>
          <w:sz w:val="17"/>
          <w:szCs w:val="17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is</w:t>
      </w:r>
      <w:r>
        <w:rPr>
          <w:rFonts w:ascii="Arial" w:hAnsi="Arial" w:eastAsia="Arial" w:cs="Arial"/>
          <w:sz w:val="17"/>
          <w:szCs w:val="17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more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"/>
        </w:rPr>
        <w:t>effective in the diagnosis of</w:t>
      </w:r>
      <w:r>
        <w:rPr>
          <w:rFonts w:ascii="Arial" w:hAnsi="Arial" w:eastAsia="Arial" w:cs="Arial"/>
          <w:sz w:val="17"/>
          <w:szCs w:val="17"/>
          <w:color w:val="231F20"/>
          <w:spacing w:val="-2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"/>
        </w:rPr>
        <w:t>urinary calculi, </w:t>
      </w:r>
      <w:r>
        <w:rPr>
          <w:rFonts w:ascii="Arial" w:hAnsi="Arial" w:eastAsia="Arial" w:cs="Arial"/>
          <w:sz w:val="17"/>
          <w:szCs w:val="17"/>
          <w:color w:val="231F20"/>
          <w:spacing w:val="-2"/>
        </w:rPr>
        <w:t>which is worthy of</w:t>
      </w:r>
      <w:r>
        <w:rPr>
          <w:rFonts w:ascii="Arial" w:hAnsi="Arial" w:eastAsia="Arial" w:cs="Arial"/>
          <w:sz w:val="17"/>
          <w:szCs w:val="17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2"/>
        </w:rPr>
        <w:t>clinical promotion and application.</w:t>
      </w:r>
    </w:p>
    <w:p>
      <w:pPr>
        <w:pStyle w:val="BodyText"/>
        <w:ind w:left="861"/>
        <w:spacing w:before="26" w:line="163" w:lineRule="auto"/>
        <w:rPr>
          <w:rFonts w:ascii="Arial" w:hAnsi="Arial" w:eastAsia="Arial" w:cs="Arial"/>
          <w:sz w:val="17"/>
          <w:szCs w:val="17"/>
        </w:rPr>
      </w:pPr>
      <w:r>
        <w:rPr>
          <w:sz w:val="17"/>
          <w:szCs w:val="17"/>
          <w:color w:val="231F20"/>
          <w:spacing w:val="-1"/>
        </w:rPr>
        <w:t>[Key</w:t>
      </w:r>
      <w:r>
        <w:rPr>
          <w:sz w:val="17"/>
          <w:szCs w:val="17"/>
          <w:color w:val="231F20"/>
          <w:spacing w:val="12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words]    </w:t>
      </w:r>
      <w:r>
        <w:rPr>
          <w:rFonts w:ascii="Arial" w:hAnsi="Arial" w:eastAsia="Arial" w:cs="Arial"/>
          <w:sz w:val="17"/>
          <w:szCs w:val="17"/>
          <w:color w:val="231F20"/>
          <w:spacing w:val="-1"/>
        </w:rPr>
        <w:t>Color</w:t>
      </w:r>
      <w:r>
        <w:rPr>
          <w:rFonts w:ascii="Arial" w:hAnsi="Arial" w:eastAsia="Arial" w:cs="Arial"/>
          <w:sz w:val="17"/>
          <w:szCs w:val="17"/>
          <w:color w:val="231F20"/>
          <w:spacing w:val="-2"/>
        </w:rPr>
        <w:t xml:space="preserve"> Doppler twinkling artifact; Gray-scale ultrasound; Urinary calculi; Diagnostic efficacy</w:t>
      </w:r>
    </w:p>
    <w:p>
      <w:pPr>
        <w:spacing w:before="80"/>
        <w:rPr/>
      </w:pPr>
      <w:r/>
    </w:p>
    <w:p>
      <w:pPr>
        <w:sectPr>
          <w:type w:val="continuous"/>
          <w:pgSz w:w="11906" w:h="16158"/>
          <w:pgMar w:top="400" w:right="866" w:bottom="0" w:left="424" w:header="0" w:footer="0" w:gutter="0"/>
          <w:cols w:equalWidth="0" w:num="1">
            <w:col w:w="10615" w:space="0"/>
          </w:cols>
        </w:sectPr>
        <w:rPr/>
      </w:pPr>
    </w:p>
    <w:p>
      <w:pPr>
        <w:pStyle w:val="BodyText"/>
        <w:ind w:left="501" w:right="140" w:firstLine="360"/>
        <w:spacing w:before="32" w:line="251" w:lineRule="auto"/>
        <w:jc w:val="both"/>
        <w:rPr>
          <w:rFonts w:ascii="SimSun" w:hAnsi="SimSun" w:eastAsia="SimSun" w:cs="SimSun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311829</wp:posOffset>
            </wp:positionH>
            <wp:positionV relativeFrom="paragraph">
              <wp:posOffset>2788681</wp:posOffset>
            </wp:positionV>
            <wp:extent cx="1553210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5321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color w:val="231F20"/>
          <w:spacing w:val="17"/>
        </w:rPr>
        <w:t>泌尿系结石是泌尿科常见疾病之一</w:t>
      </w:r>
      <w:r>
        <w:rPr>
          <w:rFonts w:ascii="SimSun" w:hAnsi="SimSun" w:eastAsia="SimSun" w:cs="SimSun"/>
          <w:color w:val="231F20"/>
          <w:spacing w:val="-30"/>
        </w:rPr>
        <w:t xml:space="preserve"> </w:t>
      </w:r>
      <w:r>
        <w:rPr>
          <w:color w:val="231F20"/>
          <w:spacing w:val="17"/>
        </w:rPr>
        <w:t>，</w:t>
      </w:r>
      <w:r>
        <w:rPr>
          <w:color w:val="231F20"/>
          <w:spacing w:val="-21"/>
        </w:rPr>
        <w:t xml:space="preserve"> </w:t>
      </w:r>
      <w:r>
        <w:rPr>
          <w:rFonts w:ascii="SimSun" w:hAnsi="SimSun" w:eastAsia="SimSun" w:cs="SimSun"/>
          <w:color w:val="231F20"/>
          <w:spacing w:val="17"/>
        </w:rPr>
        <w:t>结石多见于输尿管和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18"/>
        </w:rPr>
        <w:t>尿道</w:t>
      </w:r>
      <w:r>
        <w:rPr>
          <w:rFonts w:ascii="SimSun" w:hAnsi="SimSun" w:eastAsia="SimSun" w:cs="SimSun"/>
          <w:color w:val="231F20"/>
          <w:spacing w:val="-20"/>
        </w:rPr>
        <w:t xml:space="preserve"> </w:t>
      </w:r>
      <w:r>
        <w:rPr>
          <w:rFonts w:ascii="SimSun" w:hAnsi="SimSun" w:eastAsia="SimSun" w:cs="SimSun"/>
          <w:color w:val="231F20"/>
          <w:spacing w:val="18"/>
        </w:rPr>
        <w:t>中</w:t>
      </w:r>
      <w:r>
        <w:rPr>
          <w:rFonts w:ascii="SimSun" w:hAnsi="SimSun" w:eastAsia="SimSun" w:cs="SimSun"/>
          <w:color w:val="231F20"/>
          <w:spacing w:val="-28"/>
        </w:rPr>
        <w:t xml:space="preserve"> </w:t>
      </w:r>
      <w:r>
        <w:rPr>
          <w:color w:val="231F20"/>
          <w:spacing w:val="18"/>
        </w:rPr>
        <w:t>，</w:t>
      </w:r>
      <w:r>
        <w:rPr>
          <w:color w:val="231F20"/>
          <w:spacing w:val="-14"/>
        </w:rPr>
        <w:t xml:space="preserve"> </w:t>
      </w:r>
      <w:r>
        <w:rPr>
          <w:rFonts w:ascii="SimSun" w:hAnsi="SimSun" w:eastAsia="SimSun" w:cs="SimSun"/>
          <w:color w:val="231F20"/>
          <w:spacing w:val="18"/>
        </w:rPr>
        <w:t>结石嵌顿会引起腰部剧烈绞痛</w:t>
      </w:r>
      <w:r>
        <w:rPr>
          <w:rFonts w:ascii="SimSun" w:hAnsi="SimSun" w:eastAsia="SimSun" w:cs="SimSun"/>
          <w:color w:val="231F20"/>
          <w:spacing w:val="-28"/>
        </w:rPr>
        <w:t xml:space="preserve"> </w:t>
      </w:r>
      <w:r>
        <w:rPr>
          <w:color w:val="231F20"/>
          <w:spacing w:val="18"/>
        </w:rPr>
        <w:t>，</w:t>
      </w:r>
      <w:r>
        <w:rPr>
          <w:color w:val="231F20"/>
          <w:spacing w:val="-10"/>
        </w:rPr>
        <w:t xml:space="preserve"> </w:t>
      </w:r>
      <w:r>
        <w:rPr>
          <w:rFonts w:ascii="SimSun" w:hAnsi="SimSun" w:eastAsia="SimSun" w:cs="SimSun"/>
          <w:color w:val="231F20"/>
          <w:spacing w:val="18"/>
        </w:rPr>
        <w:t>患者甚至会伴有腹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14"/>
        </w:rPr>
        <w:t>胀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color w:val="231F20"/>
          <w:spacing w:val="14"/>
        </w:rPr>
        <w:t>、</w:t>
      </w:r>
      <w:r>
        <w:rPr>
          <w:rFonts w:ascii="SimSun" w:hAnsi="SimSun" w:eastAsia="SimSun" w:cs="SimSun"/>
          <w:color w:val="231F20"/>
          <w:spacing w:val="14"/>
        </w:rPr>
        <w:t>恶心</w:t>
      </w:r>
      <w:r>
        <w:rPr>
          <w:rFonts w:ascii="SimSun" w:hAnsi="SimSun" w:eastAsia="SimSun" w:cs="SimSun"/>
          <w:color w:val="231F20"/>
          <w:spacing w:val="-46"/>
        </w:rPr>
        <w:t xml:space="preserve"> </w:t>
      </w:r>
      <w:r>
        <w:rPr>
          <w:color w:val="231F20"/>
          <w:spacing w:val="14"/>
        </w:rPr>
        <w:t>、</w:t>
      </w:r>
      <w:r>
        <w:rPr>
          <w:rFonts w:ascii="SimSun" w:hAnsi="SimSun" w:eastAsia="SimSun" w:cs="SimSun"/>
          <w:color w:val="231F20"/>
          <w:spacing w:val="14"/>
        </w:rPr>
        <w:t>呕吐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color w:val="231F20"/>
          <w:spacing w:val="14"/>
        </w:rPr>
        <w:t>、</w:t>
      </w:r>
      <w:r>
        <w:rPr>
          <w:rFonts w:ascii="SimSun" w:hAnsi="SimSun" w:eastAsia="SimSun" w:cs="SimSun"/>
          <w:color w:val="231F20"/>
          <w:spacing w:val="14"/>
        </w:rPr>
        <w:t>程度不同的血尿等表现</w:t>
      </w:r>
      <w:r>
        <w:rPr>
          <w:rFonts w:ascii="SimSun" w:hAnsi="SimSun" w:eastAsia="SimSun" w:cs="SimSun"/>
          <w:color w:val="231F20"/>
          <w:spacing w:val="-36"/>
        </w:rPr>
        <w:t xml:space="preserve"> </w:t>
      </w:r>
      <w:r>
        <w:rPr>
          <w:color w:val="231F20"/>
          <w:spacing w:val="14"/>
        </w:rPr>
        <w:t>，</w:t>
      </w:r>
      <w:r>
        <w:rPr>
          <w:color w:val="231F20"/>
          <w:spacing w:val="-25"/>
        </w:rPr>
        <w:t xml:space="preserve"> </w:t>
      </w:r>
      <w:r>
        <w:rPr>
          <w:rFonts w:ascii="SimSun" w:hAnsi="SimSun" w:eastAsia="SimSun" w:cs="SimSun"/>
          <w:color w:val="231F20"/>
          <w:spacing w:val="14"/>
        </w:rPr>
        <w:t>严重影响其</w:t>
      </w:r>
      <w:r>
        <w:rPr>
          <w:rFonts w:ascii="SimSun" w:hAnsi="SimSun" w:eastAsia="SimSun" w:cs="SimSun"/>
          <w:color w:val="231F20"/>
          <w:spacing w:val="13"/>
        </w:rPr>
        <w:t>正常工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15"/>
        </w:rPr>
        <w:t>作与生活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color w:val="231F20"/>
          <w:spacing w:val="15"/>
        </w:rPr>
        <w:t>。</w:t>
      </w:r>
      <w:r>
        <w:rPr>
          <w:color w:val="231F20"/>
          <w:spacing w:val="-22"/>
        </w:rPr>
        <w:t xml:space="preserve"> </w:t>
      </w:r>
      <w:r>
        <w:rPr>
          <w:rFonts w:ascii="SimSun" w:hAnsi="SimSun" w:eastAsia="SimSun" w:cs="SimSun"/>
          <w:color w:val="231F20"/>
          <w:spacing w:val="15"/>
        </w:rPr>
        <w:t>因此</w:t>
      </w:r>
      <w:r>
        <w:rPr>
          <w:rFonts w:ascii="SimSun" w:hAnsi="SimSun" w:eastAsia="SimSun" w:cs="SimSun"/>
          <w:color w:val="231F20"/>
          <w:spacing w:val="-36"/>
        </w:rPr>
        <w:t xml:space="preserve"> </w:t>
      </w:r>
      <w:r>
        <w:rPr>
          <w:color w:val="231F20"/>
          <w:spacing w:val="15"/>
        </w:rPr>
        <w:t>，</w:t>
      </w:r>
      <w:r>
        <w:rPr>
          <w:color w:val="231F20"/>
          <w:spacing w:val="-25"/>
        </w:rPr>
        <w:t xml:space="preserve"> </w:t>
      </w:r>
      <w:r>
        <w:rPr>
          <w:rFonts w:ascii="SimSun" w:hAnsi="SimSun" w:eastAsia="SimSun" w:cs="SimSun"/>
          <w:color w:val="231F20"/>
          <w:spacing w:val="15"/>
        </w:rPr>
        <w:t>尽早采取有效手段对泌尿系结石进行诊断十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11"/>
        </w:rPr>
        <w:t>分必要</w:t>
      </w:r>
      <w:r>
        <w:rPr>
          <w:rFonts w:ascii="SimSun" w:hAnsi="SimSun" w:eastAsia="SimSun" w:cs="SimSun"/>
          <w:color w:val="231F20"/>
          <w:spacing w:val="-28"/>
        </w:rPr>
        <w:t xml:space="preserve"> </w:t>
      </w:r>
      <w:r>
        <w:rPr>
          <w:color w:val="231F20"/>
          <w:spacing w:val="11"/>
        </w:rPr>
        <w:t>。</w:t>
      </w:r>
      <w:r>
        <w:rPr>
          <w:color w:val="231F20"/>
          <w:spacing w:val="-25"/>
        </w:rPr>
        <w:t xml:space="preserve"> </w:t>
      </w:r>
      <w:r>
        <w:rPr>
          <w:rFonts w:ascii="SimSun" w:hAnsi="SimSun" w:eastAsia="SimSun" w:cs="SimSun"/>
          <w:color w:val="231F20"/>
          <w:spacing w:val="11"/>
        </w:rPr>
        <w:t>多层螺旋</w:t>
      </w:r>
      <w:r>
        <w:rPr>
          <w:rFonts w:ascii="SimSun" w:hAnsi="SimSun" w:eastAsia="SimSun" w:cs="SimSun"/>
          <w:color w:val="231F20"/>
          <w:spacing w:val="-15"/>
        </w:rPr>
        <w:t xml:space="preserve"> </w:t>
      </w:r>
      <w:r>
        <w:rPr>
          <w:sz w:val="17"/>
          <w:szCs w:val="17"/>
          <w:color w:val="231F20"/>
        </w:rPr>
        <w:t>CT</w:t>
      </w:r>
      <w:r>
        <w:rPr>
          <w:sz w:val="17"/>
          <w:szCs w:val="17"/>
          <w:color w:val="231F20"/>
          <w:spacing w:val="11"/>
        </w:rPr>
        <w:t xml:space="preserve"> </w:t>
      </w:r>
      <w:r>
        <w:rPr>
          <w:rFonts w:ascii="SimSun" w:hAnsi="SimSun" w:eastAsia="SimSun" w:cs="SimSun"/>
          <w:color w:val="231F20"/>
          <w:spacing w:val="11"/>
        </w:rPr>
        <w:t>可</w:t>
      </w:r>
      <w:r>
        <w:rPr>
          <w:rFonts w:ascii="SimSun" w:hAnsi="SimSun" w:eastAsia="SimSun" w:cs="SimSun"/>
          <w:color w:val="231F20"/>
          <w:spacing w:val="-38"/>
        </w:rPr>
        <w:t xml:space="preserve"> </w:t>
      </w:r>
      <w:r>
        <w:rPr>
          <w:rFonts w:ascii="SimSun" w:hAnsi="SimSun" w:eastAsia="SimSun" w:cs="SimSun"/>
          <w:color w:val="231F20"/>
          <w:spacing w:val="11"/>
        </w:rPr>
        <w:t>以快速获取结石大小</w:t>
      </w:r>
      <w:r>
        <w:rPr>
          <w:rFonts w:ascii="SimSun" w:hAnsi="SimSun" w:eastAsia="SimSun" w:cs="SimSun"/>
          <w:color w:val="231F20"/>
          <w:spacing w:val="-41"/>
        </w:rPr>
        <w:t xml:space="preserve"> </w:t>
      </w:r>
      <w:r>
        <w:rPr>
          <w:color w:val="231F20"/>
          <w:spacing w:val="11"/>
        </w:rPr>
        <w:t>、</w:t>
      </w:r>
      <w:r>
        <w:rPr>
          <w:rFonts w:ascii="SimSun" w:hAnsi="SimSun" w:eastAsia="SimSun" w:cs="SimSun"/>
          <w:color w:val="231F20"/>
          <w:spacing w:val="11"/>
        </w:rPr>
        <w:t>位置</w:t>
      </w:r>
      <w:r>
        <w:rPr>
          <w:rFonts w:ascii="SimSun" w:hAnsi="SimSun" w:eastAsia="SimSun" w:cs="SimSun"/>
          <w:color w:val="231F20"/>
          <w:spacing w:val="-43"/>
        </w:rPr>
        <w:t xml:space="preserve"> </w:t>
      </w:r>
      <w:r>
        <w:rPr>
          <w:color w:val="231F20"/>
          <w:spacing w:val="11"/>
        </w:rPr>
        <w:t>、</w:t>
      </w:r>
      <w:r>
        <w:rPr>
          <w:rFonts w:ascii="SimSun" w:hAnsi="SimSun" w:eastAsia="SimSun" w:cs="SimSun"/>
          <w:color w:val="231F20"/>
          <w:spacing w:val="11"/>
        </w:rPr>
        <w:t>数</w:t>
      </w:r>
      <w:r>
        <w:rPr>
          <w:rFonts w:ascii="SimSun" w:hAnsi="SimSun" w:eastAsia="SimSun" w:cs="SimSun"/>
          <w:color w:val="231F20"/>
          <w:spacing w:val="-22"/>
        </w:rPr>
        <w:t xml:space="preserve"> </w:t>
      </w:r>
      <w:r>
        <w:rPr>
          <w:rFonts w:ascii="SimSun" w:hAnsi="SimSun" w:eastAsia="SimSun" w:cs="SimSun"/>
          <w:color w:val="231F20"/>
          <w:spacing w:val="11"/>
        </w:rPr>
        <w:t>目等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11"/>
        </w:rPr>
        <w:t>准确信</w:t>
      </w:r>
      <w:r>
        <w:rPr>
          <w:rFonts w:ascii="SimSun" w:hAnsi="SimSun" w:eastAsia="SimSun" w:cs="SimSun"/>
          <w:color w:val="231F20"/>
          <w:spacing w:val="-30"/>
        </w:rPr>
        <w:t xml:space="preserve"> </w:t>
      </w:r>
      <w:r>
        <w:rPr>
          <w:rFonts w:ascii="SimSun" w:hAnsi="SimSun" w:eastAsia="SimSun" w:cs="SimSun"/>
          <w:color w:val="231F20"/>
          <w:spacing w:val="11"/>
        </w:rPr>
        <w:t>息</w:t>
      </w:r>
      <w:r>
        <w:rPr>
          <w:rFonts w:ascii="SimSun" w:hAnsi="SimSun" w:eastAsia="SimSun" w:cs="SimSun"/>
          <w:color w:val="231F20"/>
          <w:spacing w:val="-32"/>
        </w:rPr>
        <w:t xml:space="preserve"> </w:t>
      </w:r>
      <w:r>
        <w:rPr>
          <w:color w:val="231F20"/>
          <w:spacing w:val="11"/>
        </w:rPr>
        <w:t>，</w:t>
      </w:r>
      <w:r>
        <w:rPr>
          <w:color w:val="231F20"/>
          <w:spacing w:val="-19"/>
        </w:rPr>
        <w:t xml:space="preserve"> </w:t>
      </w:r>
      <w:r>
        <w:rPr>
          <w:rFonts w:ascii="SimSun" w:hAnsi="SimSun" w:eastAsia="SimSun" w:cs="SimSun"/>
          <w:color w:val="231F20"/>
          <w:spacing w:val="11"/>
        </w:rPr>
        <w:t>是目前临床诊断泌尿系结石的</w:t>
      </w:r>
      <w:r>
        <w:rPr>
          <w:rFonts w:ascii="SimSun" w:hAnsi="SimSun" w:eastAsia="SimSun" w:cs="SimSun"/>
          <w:color w:val="231F20"/>
          <w:spacing w:val="-48"/>
        </w:rPr>
        <w:t xml:space="preserve"> </w:t>
      </w:r>
      <w:r>
        <w:rPr>
          <w:color w:val="231F20"/>
          <w:spacing w:val="11"/>
        </w:rPr>
        <w:t>“</w:t>
      </w:r>
      <w:r>
        <w:rPr>
          <w:color w:val="231F20"/>
          <w:spacing w:val="-27"/>
        </w:rPr>
        <w:t xml:space="preserve"> </w:t>
      </w:r>
      <w:r>
        <w:rPr>
          <w:rFonts w:ascii="SimSun" w:hAnsi="SimSun" w:eastAsia="SimSun" w:cs="SimSun"/>
          <w:color w:val="231F20"/>
          <w:spacing w:val="11"/>
        </w:rPr>
        <w:t>金标准</w:t>
      </w:r>
      <w:r>
        <w:rPr>
          <w:rFonts w:ascii="SimSun" w:hAnsi="SimSun" w:eastAsia="SimSun" w:cs="SimSun"/>
          <w:color w:val="231F20"/>
          <w:spacing w:val="-55"/>
        </w:rPr>
        <w:t xml:space="preserve"> </w:t>
      </w:r>
      <w:r>
        <w:rPr>
          <w:color w:val="231F20"/>
          <w:spacing w:val="11"/>
        </w:rPr>
        <w:t>”，</w:t>
      </w:r>
      <w:r>
        <w:rPr>
          <w:color w:val="231F20"/>
          <w:spacing w:val="-6"/>
        </w:rPr>
        <w:t xml:space="preserve"> </w:t>
      </w:r>
      <w:r>
        <w:rPr>
          <w:rFonts w:ascii="SimSun" w:hAnsi="SimSun" w:eastAsia="SimSun" w:cs="SimSun"/>
          <w:color w:val="231F20"/>
          <w:spacing w:val="11"/>
        </w:rPr>
        <w:t>但该检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15"/>
        </w:rPr>
        <w:t>查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rFonts w:ascii="SimSun" w:hAnsi="SimSun" w:eastAsia="SimSun" w:cs="SimSun"/>
          <w:color w:val="231F20"/>
          <w:spacing w:val="15"/>
        </w:rPr>
        <w:t>费用较高</w:t>
      </w:r>
      <w:r>
        <w:rPr>
          <w:rFonts w:ascii="SimSun" w:hAnsi="SimSun" w:eastAsia="SimSun" w:cs="SimSun"/>
          <w:color w:val="231F20"/>
          <w:spacing w:val="-32"/>
        </w:rPr>
        <w:t xml:space="preserve"> </w:t>
      </w:r>
      <w:r>
        <w:rPr>
          <w:color w:val="231F20"/>
          <w:spacing w:val="15"/>
        </w:rPr>
        <w:t>，</w:t>
      </w:r>
      <w:r>
        <w:rPr>
          <w:color w:val="231F20"/>
          <w:spacing w:val="-18"/>
        </w:rPr>
        <w:t xml:space="preserve"> </w:t>
      </w:r>
      <w:r>
        <w:rPr>
          <w:rFonts w:ascii="SimSun" w:hAnsi="SimSun" w:eastAsia="SimSun" w:cs="SimSun"/>
          <w:color w:val="231F20"/>
          <w:spacing w:val="15"/>
        </w:rPr>
        <w:t>也存在一定辐射风险</w:t>
      </w:r>
      <w:r>
        <w:rPr>
          <w:rFonts w:ascii="SimSun" w:hAnsi="SimSun" w:eastAsia="SimSun" w:cs="SimSun"/>
          <w:color w:val="231F20"/>
          <w:spacing w:val="-32"/>
        </w:rPr>
        <w:t xml:space="preserve"> </w:t>
      </w:r>
      <w:r>
        <w:rPr>
          <w:color w:val="231F20"/>
          <w:spacing w:val="15"/>
        </w:rPr>
        <w:t>，</w:t>
      </w:r>
      <w:r>
        <w:rPr>
          <w:color w:val="231F20"/>
          <w:spacing w:val="-12"/>
        </w:rPr>
        <w:t xml:space="preserve"> </w:t>
      </w:r>
      <w:r>
        <w:rPr>
          <w:rFonts w:ascii="SimSun" w:hAnsi="SimSun" w:eastAsia="SimSun" w:cs="SimSun"/>
          <w:color w:val="231F20"/>
          <w:spacing w:val="15"/>
        </w:rPr>
        <w:t>临床推广有一定局限性</w:t>
      </w:r>
      <w:r>
        <w:rPr>
          <w:color w:val="231F20"/>
          <w:spacing w:val="15"/>
        </w:rPr>
        <w:t>。</w:t>
      </w:r>
      <w:r>
        <w:rPr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除</w:t>
      </w:r>
      <w:r>
        <w:rPr>
          <w:rFonts w:ascii="SimSun" w:hAnsi="SimSun" w:eastAsia="SimSun" w:cs="SimSun"/>
          <w:color w:val="231F20"/>
          <w:spacing w:val="-15"/>
        </w:rPr>
        <w:t xml:space="preserve"> </w:t>
      </w:r>
      <w:r>
        <w:rPr>
          <w:sz w:val="17"/>
          <w:szCs w:val="17"/>
          <w:color w:val="231F20"/>
        </w:rPr>
        <w:t>CT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外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color w:val="231F20"/>
          <w:spacing w:val="12"/>
        </w:rPr>
        <w:t>，</w:t>
      </w:r>
      <w:r>
        <w:rPr>
          <w:color w:val="231F20"/>
          <w:spacing w:val="-23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彩色多普勒超声</w:t>
      </w:r>
      <w:r>
        <w:rPr>
          <w:rFonts w:ascii="SimSun" w:hAnsi="SimSun" w:eastAsia="SimSun" w:cs="SimSun"/>
          <w:color w:val="231F20"/>
          <w:spacing w:val="-43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因具备操作简便</w:t>
      </w:r>
      <w:r>
        <w:rPr>
          <w:rFonts w:ascii="SimSun" w:hAnsi="SimSun" w:eastAsia="SimSun" w:cs="SimSun"/>
          <w:color w:val="231F20"/>
          <w:spacing w:val="-41"/>
        </w:rPr>
        <w:t xml:space="preserve"> </w:t>
      </w:r>
      <w:r>
        <w:rPr>
          <w:color w:val="231F20"/>
          <w:spacing w:val="12"/>
        </w:rPr>
        <w:t>、</w:t>
      </w:r>
      <w:r>
        <w:rPr>
          <w:rFonts w:ascii="SimSun" w:hAnsi="SimSun" w:eastAsia="SimSun" w:cs="SimSun"/>
          <w:color w:val="231F20"/>
          <w:spacing w:val="12"/>
        </w:rPr>
        <w:t>无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电离</w:t>
      </w:r>
      <w:r>
        <w:rPr>
          <w:rFonts w:ascii="SimSun" w:hAnsi="SimSun" w:eastAsia="SimSun" w:cs="SimSun"/>
          <w:color w:val="231F20"/>
          <w:spacing w:val="11"/>
        </w:rPr>
        <w:t>辐射</w:t>
      </w:r>
      <w:r>
        <w:rPr>
          <w:rFonts w:ascii="SimSun" w:hAnsi="SimSun" w:eastAsia="SimSun" w:cs="SimSun"/>
          <w:color w:val="231F20"/>
          <w:spacing w:val="-42"/>
        </w:rPr>
        <w:t xml:space="preserve"> </w:t>
      </w:r>
      <w:r>
        <w:rPr>
          <w:color w:val="231F20"/>
          <w:spacing w:val="11"/>
        </w:rPr>
        <w:t>、</w:t>
      </w:r>
      <w:r>
        <w:rPr>
          <w:rFonts w:ascii="SimSun" w:hAnsi="SimSun" w:eastAsia="SimSun" w:cs="SimSun"/>
          <w:color w:val="231F20"/>
          <w:spacing w:val="11"/>
        </w:rPr>
        <w:t>检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16"/>
        </w:rPr>
        <w:t>查费用低</w:t>
      </w:r>
      <w:r>
        <w:rPr>
          <w:rFonts w:ascii="SimSun" w:hAnsi="SimSun" w:eastAsia="SimSun" w:cs="SimSun"/>
          <w:color w:val="231F20"/>
          <w:spacing w:val="-39"/>
        </w:rPr>
        <w:t xml:space="preserve"> </w:t>
      </w:r>
      <w:r>
        <w:rPr>
          <w:color w:val="231F20"/>
          <w:spacing w:val="16"/>
        </w:rPr>
        <w:t>、</w:t>
      </w:r>
      <w:r>
        <w:rPr>
          <w:rFonts w:ascii="SimSun" w:hAnsi="SimSun" w:eastAsia="SimSun" w:cs="SimSun"/>
          <w:color w:val="231F20"/>
          <w:spacing w:val="16"/>
        </w:rPr>
        <w:t>可重复检查等优势而成为孕妇</w:t>
      </w:r>
      <w:r>
        <w:rPr>
          <w:rFonts w:ascii="SimSun" w:hAnsi="SimSun" w:eastAsia="SimSun" w:cs="SimSun"/>
          <w:color w:val="231F20"/>
          <w:spacing w:val="-46"/>
        </w:rPr>
        <w:t xml:space="preserve"> </w:t>
      </w:r>
      <w:r>
        <w:rPr>
          <w:color w:val="231F20"/>
          <w:spacing w:val="16"/>
        </w:rPr>
        <w:t>、</w:t>
      </w:r>
      <w:r>
        <w:rPr>
          <w:rFonts w:ascii="SimSun" w:hAnsi="SimSun" w:eastAsia="SimSun" w:cs="SimSun"/>
          <w:color w:val="231F20"/>
          <w:spacing w:val="16"/>
        </w:rPr>
        <w:t>儿童</w:t>
      </w:r>
      <w:r>
        <w:rPr>
          <w:rFonts w:ascii="SimSun" w:hAnsi="SimSun" w:eastAsia="SimSun" w:cs="SimSun"/>
          <w:color w:val="231F20"/>
          <w:spacing w:val="-45"/>
        </w:rPr>
        <w:t xml:space="preserve"> </w:t>
      </w:r>
      <w:r>
        <w:rPr>
          <w:color w:val="231F20"/>
          <w:spacing w:val="16"/>
        </w:rPr>
        <w:t>、</w:t>
      </w:r>
      <w:r>
        <w:rPr>
          <w:rFonts w:ascii="SimSun" w:hAnsi="SimSun" w:eastAsia="SimSun" w:cs="SimSun"/>
          <w:color w:val="231F20"/>
          <w:spacing w:val="16"/>
        </w:rPr>
        <w:t>造影剂过敏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14"/>
        </w:rPr>
        <w:t>者等特殊人群的首选检查方法</w:t>
      </w:r>
      <w:r>
        <w:rPr>
          <w:rFonts w:ascii="SimSun" w:hAnsi="SimSun" w:eastAsia="SimSun" w:cs="SimSun"/>
          <w:color w:val="231F20"/>
          <w:spacing w:val="-33"/>
        </w:rPr>
        <w:t xml:space="preserve"> </w:t>
      </w:r>
      <w:r>
        <w:rPr>
          <w:color w:val="231F20"/>
          <w:spacing w:val="14"/>
        </w:rPr>
        <w:t>，</w:t>
      </w:r>
      <w:r>
        <w:rPr>
          <w:color w:val="231F20"/>
          <w:spacing w:val="-22"/>
        </w:rPr>
        <w:t xml:space="preserve"> </w:t>
      </w:r>
      <w:r>
        <w:rPr>
          <w:rFonts w:ascii="SimSun" w:hAnsi="SimSun" w:eastAsia="SimSun" w:cs="SimSun"/>
          <w:color w:val="231F20"/>
          <w:spacing w:val="14"/>
        </w:rPr>
        <w:t>也是碎石患者跟踪</w:t>
      </w:r>
      <w:r>
        <w:rPr>
          <w:rFonts w:ascii="SimSun" w:hAnsi="SimSun" w:eastAsia="SimSun" w:cs="SimSun"/>
          <w:color w:val="231F20"/>
          <w:spacing w:val="-45"/>
        </w:rPr>
        <w:t xml:space="preserve"> </w:t>
      </w:r>
      <w:r>
        <w:rPr>
          <w:color w:val="231F20"/>
          <w:spacing w:val="14"/>
        </w:rPr>
        <w:t>、</w:t>
      </w:r>
      <w:r>
        <w:rPr>
          <w:rFonts w:ascii="SimSun" w:hAnsi="SimSun" w:eastAsia="SimSun" w:cs="SimSun"/>
          <w:color w:val="231F20"/>
          <w:spacing w:val="14"/>
        </w:rPr>
        <w:t>复诊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color w:val="231F20"/>
          <w:spacing w:val="14"/>
        </w:rPr>
        <w:t>、</w:t>
      </w:r>
      <w:r>
        <w:rPr>
          <w:color w:val="231F20"/>
          <w:spacing w:val="-26"/>
        </w:rPr>
        <w:t xml:space="preserve"> </w:t>
      </w:r>
      <w:r>
        <w:rPr>
          <w:rFonts w:ascii="SimSun" w:hAnsi="SimSun" w:eastAsia="SimSun" w:cs="SimSun"/>
          <w:color w:val="231F20"/>
          <w:spacing w:val="14"/>
        </w:rPr>
        <w:t>随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11"/>
        </w:rPr>
        <w:t>访的常规检查方法</w:t>
      </w:r>
      <w:r>
        <w:rPr>
          <w:rFonts w:ascii="SimSun" w:hAnsi="SimSun" w:eastAsia="SimSun" w:cs="SimSun"/>
          <w:color w:val="231F20"/>
          <w:spacing w:val="-20"/>
        </w:rPr>
        <w:t xml:space="preserve"> </w:t>
      </w:r>
      <w:r>
        <w:rPr>
          <w:sz w:val="9"/>
          <w:szCs w:val="9"/>
          <w:color w:val="231F20"/>
          <w:spacing w:val="11"/>
          <w:position w:val="6"/>
        </w:rPr>
        <w:t>［</w:t>
      </w:r>
      <w:r>
        <w:rPr>
          <w:sz w:val="10"/>
          <w:szCs w:val="10"/>
          <w:color w:val="231F20"/>
          <w:spacing w:val="11"/>
          <w:position w:val="6"/>
        </w:rPr>
        <w:t>1</w:t>
      </w:r>
      <w:r>
        <w:rPr>
          <w:sz w:val="9"/>
          <w:szCs w:val="9"/>
          <w:color w:val="231F20"/>
          <w:spacing w:val="11"/>
          <w:position w:val="6"/>
        </w:rPr>
        <w:t>］</w:t>
      </w:r>
      <w:r>
        <w:rPr>
          <w:color w:val="231F20"/>
          <w:spacing w:val="11"/>
        </w:rPr>
        <w:t>。</w:t>
      </w:r>
      <w:r>
        <w:rPr>
          <w:color w:val="231F20"/>
          <w:spacing w:val="-27"/>
        </w:rPr>
        <w:t xml:space="preserve"> </w:t>
      </w:r>
      <w:r>
        <w:rPr>
          <w:rFonts w:ascii="SimSun" w:hAnsi="SimSun" w:eastAsia="SimSun" w:cs="SimSun"/>
          <w:color w:val="231F20"/>
          <w:spacing w:val="11"/>
        </w:rPr>
        <w:t>既往</w:t>
      </w:r>
      <w:r>
        <w:rPr>
          <w:rFonts w:ascii="SimSun" w:hAnsi="SimSun" w:eastAsia="SimSun" w:cs="SimSun"/>
          <w:color w:val="231F20"/>
          <w:spacing w:val="-38"/>
        </w:rPr>
        <w:t xml:space="preserve"> </w:t>
      </w:r>
      <w:r>
        <w:rPr>
          <w:color w:val="231F20"/>
          <w:spacing w:val="11"/>
        </w:rPr>
        <w:t>，</w:t>
      </w:r>
      <w:r>
        <w:rPr>
          <w:color w:val="231F20"/>
          <w:spacing w:val="-25"/>
        </w:rPr>
        <w:t xml:space="preserve"> </w:t>
      </w:r>
      <w:r>
        <w:rPr>
          <w:rFonts w:ascii="SimSun" w:hAnsi="SimSun" w:eastAsia="SimSun" w:cs="SimSun"/>
          <w:color w:val="231F20"/>
          <w:spacing w:val="11"/>
        </w:rPr>
        <w:t>二维灰阶超声是诊断泌尿系结石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16"/>
        </w:rPr>
        <w:t>的常用手段</w:t>
      </w:r>
      <w:r>
        <w:rPr>
          <w:rFonts w:ascii="SimSun" w:hAnsi="SimSun" w:eastAsia="SimSun" w:cs="SimSun"/>
          <w:color w:val="231F20"/>
          <w:spacing w:val="-24"/>
        </w:rPr>
        <w:t xml:space="preserve"> </w:t>
      </w:r>
      <w:r>
        <w:rPr>
          <w:color w:val="231F20"/>
          <w:spacing w:val="16"/>
        </w:rPr>
        <w:t>，</w:t>
      </w:r>
      <w:r>
        <w:rPr>
          <w:color w:val="231F20"/>
          <w:spacing w:val="-27"/>
        </w:rPr>
        <w:t xml:space="preserve"> </w:t>
      </w:r>
      <w:r>
        <w:rPr>
          <w:rFonts w:ascii="SimSun" w:hAnsi="SimSun" w:eastAsia="SimSun" w:cs="SimSun"/>
          <w:color w:val="231F20"/>
          <w:spacing w:val="16"/>
        </w:rPr>
        <w:t>但受结石体积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color w:val="231F20"/>
          <w:spacing w:val="16"/>
        </w:rPr>
        <w:t>、</w:t>
      </w:r>
      <w:r>
        <w:rPr>
          <w:rFonts w:ascii="SimSun" w:hAnsi="SimSun" w:eastAsia="SimSun" w:cs="SimSun"/>
          <w:color w:val="231F20"/>
          <w:spacing w:val="16"/>
        </w:rPr>
        <w:t>成分及患者自身条件等因素的影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15"/>
        </w:rPr>
        <w:t>响</w:t>
      </w:r>
      <w:r>
        <w:rPr>
          <w:rFonts w:ascii="SimSun" w:hAnsi="SimSun" w:eastAsia="SimSun" w:cs="SimSun"/>
          <w:color w:val="231F20"/>
          <w:spacing w:val="-27"/>
        </w:rPr>
        <w:t xml:space="preserve"> </w:t>
      </w:r>
      <w:r>
        <w:rPr>
          <w:color w:val="231F20"/>
          <w:spacing w:val="15"/>
        </w:rPr>
        <w:t>，</w:t>
      </w:r>
      <w:r>
        <w:rPr>
          <w:color w:val="231F20"/>
          <w:spacing w:val="-24"/>
        </w:rPr>
        <w:t xml:space="preserve"> </w:t>
      </w:r>
      <w:r>
        <w:rPr>
          <w:rFonts w:ascii="SimSun" w:hAnsi="SimSun" w:eastAsia="SimSun" w:cs="SimSun"/>
          <w:color w:val="231F20"/>
          <w:spacing w:val="15"/>
        </w:rPr>
        <w:t>部分患者经灰阶超声诊断的准确性不甚理想</w:t>
      </w:r>
      <w:r>
        <w:rPr>
          <w:rFonts w:ascii="SimSun" w:hAnsi="SimSun" w:eastAsia="SimSun" w:cs="SimSun"/>
          <w:color w:val="231F20"/>
          <w:spacing w:val="-43"/>
        </w:rPr>
        <w:t xml:space="preserve"> </w:t>
      </w:r>
      <w:r>
        <w:rPr>
          <w:color w:val="231F20"/>
          <w:spacing w:val="15"/>
        </w:rPr>
        <w:t>。</w:t>
      </w:r>
      <w:r>
        <w:rPr>
          <w:color w:val="231F20"/>
          <w:spacing w:val="-24"/>
        </w:rPr>
        <w:t xml:space="preserve"> </w:t>
      </w:r>
      <w:r>
        <w:rPr>
          <w:rFonts w:ascii="SimSun" w:hAnsi="SimSun" w:eastAsia="SimSun" w:cs="SimSun"/>
          <w:color w:val="231F20"/>
          <w:spacing w:val="15"/>
        </w:rPr>
        <w:t>随着超声技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16"/>
        </w:rPr>
        <w:t>术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rFonts w:ascii="SimSun" w:hAnsi="SimSun" w:eastAsia="SimSun" w:cs="SimSun"/>
          <w:color w:val="231F20"/>
          <w:spacing w:val="16"/>
        </w:rPr>
        <w:t>的不断发展</w:t>
      </w:r>
      <w:r>
        <w:rPr>
          <w:rFonts w:ascii="SimSun" w:hAnsi="SimSun" w:eastAsia="SimSun" w:cs="SimSun"/>
          <w:color w:val="231F20"/>
          <w:spacing w:val="-37"/>
        </w:rPr>
        <w:t xml:space="preserve"> </w:t>
      </w:r>
      <w:r>
        <w:rPr>
          <w:color w:val="231F20"/>
          <w:spacing w:val="16"/>
        </w:rPr>
        <w:t>，</w:t>
      </w:r>
      <w:r>
        <w:rPr>
          <w:color w:val="231F20"/>
          <w:spacing w:val="-26"/>
        </w:rPr>
        <w:t xml:space="preserve"> </w:t>
      </w:r>
      <w:r>
        <w:rPr>
          <w:rFonts w:ascii="SimSun" w:hAnsi="SimSun" w:eastAsia="SimSun" w:cs="SimSun"/>
          <w:color w:val="231F20"/>
          <w:spacing w:val="16"/>
        </w:rPr>
        <w:t>在多普勒条件下强回声物质后方出现的彩色多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19"/>
        </w:rPr>
        <w:t>普勒闪烁伪像逐渐用于泌尿系结石的临床诊断</w:t>
      </w:r>
      <w:r>
        <w:rPr>
          <w:rFonts w:ascii="SimSun" w:hAnsi="SimSun" w:eastAsia="SimSun" w:cs="SimSun"/>
          <w:color w:val="231F20"/>
          <w:spacing w:val="-42"/>
        </w:rPr>
        <w:t xml:space="preserve"> </w:t>
      </w:r>
      <w:r>
        <w:rPr>
          <w:rFonts w:ascii="SimSun" w:hAnsi="SimSun" w:eastAsia="SimSun" w:cs="SimSun"/>
          <w:color w:val="231F20"/>
          <w:spacing w:val="19"/>
        </w:rPr>
        <w:t>中并表</w:t>
      </w:r>
      <w:r>
        <w:rPr>
          <w:rFonts w:ascii="SimSun" w:hAnsi="SimSun" w:eastAsia="SimSun" w:cs="SimSun"/>
          <w:color w:val="231F20"/>
          <w:spacing w:val="18"/>
        </w:rPr>
        <w:t>现出一定</w:t>
      </w:r>
    </w:p>
    <w:p>
      <w:pPr>
        <w:pStyle w:val="BodyText"/>
        <w:ind w:left="500"/>
        <w:spacing w:before="300" w:line="203" w:lineRule="auto"/>
        <w:rPr>
          <w:sz w:val="15"/>
          <w:szCs w:val="15"/>
        </w:rPr>
      </w:pPr>
      <w:r>
        <w:rPr>
          <w:rFonts w:ascii="SimHei" w:hAnsi="SimHei" w:eastAsia="SimHei" w:cs="SimHei"/>
          <w:sz w:val="14"/>
          <w:szCs w:val="14"/>
          <w:color w:val="231F20"/>
          <w:spacing w:val="-10"/>
        </w:rPr>
        <w:t>收稿日期</w:t>
      </w:r>
      <w:r>
        <w:rPr>
          <w:rFonts w:ascii="SimHei" w:hAnsi="SimHei" w:eastAsia="SimHei" w:cs="SimHei"/>
          <w:sz w:val="14"/>
          <w:szCs w:val="14"/>
          <w:color w:val="231F20"/>
          <w:spacing w:val="-24"/>
        </w:rPr>
        <w:t xml:space="preserve"> </w:t>
      </w:r>
      <w:r>
        <w:rPr>
          <w:sz w:val="14"/>
          <w:szCs w:val="14"/>
          <w:color w:val="231F20"/>
          <w:spacing w:val="-10"/>
        </w:rPr>
        <w:t>：</w:t>
      </w:r>
      <w:r>
        <w:rPr>
          <w:sz w:val="15"/>
          <w:szCs w:val="15"/>
          <w:color w:val="231F20"/>
          <w:spacing w:val="-10"/>
        </w:rPr>
        <w:t>2024－01－05</w:t>
      </w:r>
    </w:p>
    <w:p>
      <w:pPr>
        <w:pStyle w:val="BodyText"/>
        <w:ind w:left="501" w:right="165" w:hanging="2"/>
        <w:spacing w:before="70" w:line="214" w:lineRule="auto"/>
        <w:rPr>
          <w:sz w:val="14"/>
          <w:szCs w:val="14"/>
        </w:rPr>
      </w:pPr>
      <w:r>
        <w:rPr>
          <w:rFonts w:ascii="SimHei" w:hAnsi="SimHei" w:eastAsia="SimHei" w:cs="SimHei"/>
          <w:sz w:val="14"/>
          <w:szCs w:val="14"/>
          <w:color w:val="231F20"/>
          <w:spacing w:val="8"/>
        </w:rPr>
        <w:t>作者简介</w:t>
      </w:r>
      <w:r>
        <w:rPr>
          <w:sz w:val="14"/>
          <w:szCs w:val="14"/>
          <w:color w:val="231F20"/>
          <w:spacing w:val="8"/>
        </w:rPr>
        <w:t>：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凌晓燕</w:t>
      </w:r>
      <w:r>
        <w:rPr>
          <w:sz w:val="14"/>
          <w:szCs w:val="14"/>
          <w:color w:val="231F20"/>
          <w:spacing w:val="8"/>
        </w:rPr>
        <w:t>（</w:t>
      </w:r>
      <w:r>
        <w:rPr>
          <w:sz w:val="15"/>
          <w:szCs w:val="15"/>
          <w:color w:val="231F20"/>
          <w:spacing w:val="8"/>
        </w:rPr>
        <w:t>1989</w:t>
      </w:r>
      <w:r>
        <w:rPr>
          <w:sz w:val="15"/>
          <w:szCs w:val="15"/>
          <w:color w:val="231F20"/>
          <w:spacing w:val="-28"/>
        </w:rPr>
        <w:t>－</w:t>
      </w:r>
      <w:r>
        <w:rPr>
          <w:sz w:val="14"/>
          <w:szCs w:val="14"/>
          <w:color w:val="231F20"/>
          <w:spacing w:val="-28"/>
        </w:rPr>
        <w:t>），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女</w:t>
      </w:r>
      <w:r>
        <w:rPr>
          <w:rFonts w:ascii="SimSun" w:hAnsi="SimSun" w:eastAsia="SimSun" w:cs="SimSun"/>
          <w:sz w:val="14"/>
          <w:szCs w:val="14"/>
          <w:color w:val="231F20"/>
          <w:spacing w:val="-35"/>
        </w:rPr>
        <w:t xml:space="preserve"> </w:t>
      </w:r>
      <w:r>
        <w:rPr>
          <w:sz w:val="14"/>
          <w:szCs w:val="14"/>
          <w:color w:val="231F20"/>
          <w:spacing w:val="8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河南郑州人</w:t>
      </w:r>
      <w:r>
        <w:rPr>
          <w:rFonts w:ascii="SimSun" w:hAnsi="SimSun" w:eastAsia="SimSun" w:cs="SimSun"/>
          <w:sz w:val="14"/>
          <w:szCs w:val="14"/>
          <w:color w:val="231F20"/>
          <w:spacing w:val="-35"/>
        </w:rPr>
        <w:t xml:space="preserve"> </w:t>
      </w:r>
      <w:r>
        <w:rPr>
          <w:sz w:val="14"/>
          <w:szCs w:val="14"/>
          <w:color w:val="231F20"/>
          <w:spacing w:val="8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本科学历</w:t>
      </w:r>
      <w:r>
        <w:rPr>
          <w:rFonts w:ascii="SimSun" w:hAnsi="SimSun" w:eastAsia="SimSun" w:cs="SimSun"/>
          <w:sz w:val="14"/>
          <w:szCs w:val="14"/>
          <w:color w:val="231F20"/>
          <w:spacing w:val="-35"/>
        </w:rPr>
        <w:t xml:space="preserve"> </w:t>
      </w:r>
      <w:r>
        <w:rPr>
          <w:sz w:val="14"/>
          <w:szCs w:val="14"/>
          <w:color w:val="231F20"/>
          <w:spacing w:val="8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主治医师</w:t>
      </w:r>
      <w:r>
        <w:rPr>
          <w:sz w:val="14"/>
          <w:szCs w:val="14"/>
          <w:color w:val="231F20"/>
          <w:spacing w:val="8"/>
        </w:rPr>
        <w:t>，</w:t>
      </w:r>
      <w:r>
        <w:rPr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7"/>
        </w:rPr>
        <w:t>从事超声诊断工作</w:t>
      </w:r>
      <w:r>
        <w:rPr>
          <w:sz w:val="14"/>
          <w:szCs w:val="14"/>
          <w:color w:val="231F20"/>
          <w:spacing w:val="17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5" w:right="71" w:hanging="7"/>
        <w:spacing w:before="33" w:line="259" w:lineRule="auto"/>
        <w:rPr/>
      </w:pPr>
      <w:r>
        <w:rPr>
          <w:rFonts w:ascii="SimSun" w:hAnsi="SimSun" w:eastAsia="SimSun" w:cs="SimSun"/>
          <w:color w:val="231F20"/>
          <w:spacing w:val="-10"/>
        </w:rPr>
        <w:t>优势</w:t>
      </w:r>
      <w:r>
        <w:rPr>
          <w:rFonts w:ascii="SimSun" w:hAnsi="SimSun" w:eastAsia="SimSun" w:cs="SimSun"/>
          <w:color w:val="231F20"/>
          <w:spacing w:val="-9"/>
        </w:rPr>
        <w:t xml:space="preserve"> </w:t>
      </w:r>
      <w:r>
        <w:rPr>
          <w:sz w:val="9"/>
          <w:szCs w:val="9"/>
          <w:color w:val="231F20"/>
          <w:spacing w:val="-10"/>
          <w:position w:val="5"/>
        </w:rPr>
        <w:t>［</w:t>
      </w:r>
      <w:r>
        <w:rPr>
          <w:sz w:val="10"/>
          <w:szCs w:val="10"/>
          <w:color w:val="231F20"/>
          <w:spacing w:val="-10"/>
          <w:position w:val="5"/>
        </w:rPr>
        <w:t>2－3</w:t>
      </w:r>
      <w:r>
        <w:rPr>
          <w:sz w:val="9"/>
          <w:szCs w:val="9"/>
          <w:color w:val="231F20"/>
          <w:spacing w:val="-10"/>
          <w:position w:val="5"/>
        </w:rPr>
        <w:t>］</w:t>
      </w:r>
      <w:r>
        <w:rPr>
          <w:color w:val="231F20"/>
          <w:spacing w:val="17"/>
        </w:rPr>
        <w:t>。</w:t>
      </w:r>
      <w:r>
        <w:rPr>
          <w:rFonts w:ascii="SimSun" w:hAnsi="SimSun" w:eastAsia="SimSun" w:cs="SimSun"/>
          <w:color w:val="231F20"/>
          <w:spacing w:val="17"/>
        </w:rPr>
        <w:t>基于此</w:t>
      </w:r>
      <w:r>
        <w:rPr>
          <w:rFonts w:ascii="SimSun" w:hAnsi="SimSun" w:eastAsia="SimSun" w:cs="SimSun"/>
          <w:color w:val="231F20"/>
          <w:spacing w:val="-34"/>
        </w:rPr>
        <w:t xml:space="preserve"> </w:t>
      </w:r>
      <w:r>
        <w:rPr>
          <w:color w:val="231F20"/>
          <w:spacing w:val="17"/>
        </w:rPr>
        <w:t>，</w:t>
      </w:r>
      <w:r>
        <w:rPr>
          <w:color w:val="231F20"/>
          <w:spacing w:val="-23"/>
        </w:rPr>
        <w:t xml:space="preserve"> </w:t>
      </w:r>
      <w:r>
        <w:rPr>
          <w:rFonts w:ascii="SimSun" w:hAnsi="SimSun" w:eastAsia="SimSun" w:cs="SimSun"/>
          <w:color w:val="231F20"/>
          <w:spacing w:val="17"/>
        </w:rPr>
        <w:t>本研究对比分析彩色多普勒闪烁伪像与灰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6"/>
        </w:rPr>
        <w:t>阶超声对泌尿系结石的诊断效能</w:t>
      </w:r>
      <w:r>
        <w:rPr>
          <w:color w:val="231F20"/>
          <w:spacing w:val="16"/>
        </w:rPr>
        <w:t>。</w:t>
      </w:r>
    </w:p>
    <w:p>
      <w:pPr>
        <w:pStyle w:val="BodyText"/>
        <w:ind w:left="17"/>
        <w:spacing w:before="249" w:line="180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sz w:val="20"/>
          <w:szCs w:val="20"/>
          <w:color w:val="231F20"/>
          <w:spacing w:val="7"/>
        </w:rPr>
        <w:t>1</w:t>
      </w:r>
      <w:r>
        <w:rPr>
          <w:sz w:val="20"/>
          <w:szCs w:val="20"/>
          <w:color w:val="231F20"/>
          <w:spacing w:val="22"/>
          <w:w w:val="101"/>
        </w:rPr>
        <w:t xml:space="preserve">  </w:t>
      </w:r>
      <w:r>
        <w:rPr>
          <w:rFonts w:ascii="SimHei" w:hAnsi="SimHei" w:eastAsia="SimHei" w:cs="SimHei"/>
          <w:sz w:val="19"/>
          <w:szCs w:val="19"/>
          <w:color w:val="231F20"/>
          <w:spacing w:val="7"/>
        </w:rPr>
        <w:t>资料与方法</w:t>
      </w:r>
    </w:p>
    <w:p>
      <w:pPr>
        <w:pStyle w:val="BodyText"/>
        <w:ind w:left="14"/>
        <w:spacing w:before="44" w:line="200" w:lineRule="auto"/>
        <w:rPr>
          <w:rFonts w:ascii="SimSun" w:hAnsi="SimSun" w:eastAsia="SimSun" w:cs="SimSun"/>
        </w:rPr>
      </w:pPr>
      <w:r>
        <w:rPr>
          <w:sz w:val="17"/>
          <w:szCs w:val="17"/>
          <w:color w:val="231F20"/>
          <w:spacing w:val="-5"/>
        </w:rPr>
        <w:t>1．1   </w:t>
      </w:r>
      <w:r>
        <w:rPr>
          <w:rFonts w:ascii="SimHei" w:hAnsi="SimHei" w:eastAsia="SimHei" w:cs="SimHei"/>
          <w:color w:val="231F20"/>
          <w:spacing w:val="-5"/>
        </w:rPr>
        <w:t>一般资料</w:t>
      </w:r>
      <w:r>
        <w:rPr>
          <w:rFonts w:ascii="SimHei" w:hAnsi="SimHei" w:eastAsia="SimHei" w:cs="SimHei"/>
          <w:color w:val="231F20"/>
          <w:spacing w:val="-5"/>
        </w:rPr>
        <w:t xml:space="preserve">  </w:t>
      </w:r>
      <w:r>
        <w:rPr>
          <w:rFonts w:ascii="SimSun" w:hAnsi="SimSun" w:eastAsia="SimSun" w:cs="SimSun"/>
          <w:color w:val="231F20"/>
          <w:spacing w:val="-5"/>
        </w:rPr>
        <w:t>选取</w:t>
      </w:r>
      <w:r>
        <w:rPr>
          <w:rFonts w:ascii="SimSun" w:hAnsi="SimSun" w:eastAsia="SimSun" w:cs="SimSun"/>
          <w:color w:val="231F20"/>
          <w:spacing w:val="-16"/>
        </w:rPr>
        <w:t xml:space="preserve"> </w:t>
      </w:r>
      <w:r>
        <w:rPr>
          <w:sz w:val="17"/>
          <w:szCs w:val="17"/>
          <w:color w:val="231F20"/>
          <w:spacing w:val="-5"/>
        </w:rPr>
        <w:t>2020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年 </w:t>
      </w:r>
      <w:r>
        <w:rPr>
          <w:sz w:val="17"/>
          <w:szCs w:val="17"/>
          <w:color w:val="231F20"/>
          <w:spacing w:val="-5"/>
        </w:rPr>
        <w:t>10</w:t>
      </w:r>
      <w:r>
        <w:rPr>
          <w:sz w:val="17"/>
          <w:szCs w:val="17"/>
          <w:color w:val="231F20"/>
          <w:spacing w:val="16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月至</w:t>
      </w:r>
      <w:r>
        <w:rPr>
          <w:rFonts w:ascii="SimSun" w:hAnsi="SimSun" w:eastAsia="SimSun" w:cs="SimSun"/>
          <w:color w:val="231F20"/>
          <w:spacing w:val="-17"/>
        </w:rPr>
        <w:t xml:space="preserve"> </w:t>
      </w:r>
      <w:r>
        <w:rPr>
          <w:sz w:val="17"/>
          <w:szCs w:val="17"/>
          <w:color w:val="231F20"/>
          <w:spacing w:val="-5"/>
        </w:rPr>
        <w:t>2022</w:t>
      </w:r>
      <w:r>
        <w:rPr>
          <w:sz w:val="17"/>
          <w:szCs w:val="17"/>
          <w:color w:val="231F20"/>
          <w:spacing w:val="13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年 </w:t>
      </w:r>
      <w:r>
        <w:rPr>
          <w:sz w:val="17"/>
          <w:szCs w:val="17"/>
          <w:color w:val="231F20"/>
          <w:spacing w:val="-5"/>
        </w:rPr>
        <w:t>10</w:t>
      </w:r>
      <w:r>
        <w:rPr>
          <w:sz w:val="17"/>
          <w:szCs w:val="17"/>
          <w:color w:val="231F20"/>
          <w:spacing w:val="16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月我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院收治</w:t>
      </w:r>
      <w:r>
        <w:rPr>
          <w:rFonts w:ascii="SimSun" w:hAnsi="SimSun" w:eastAsia="SimSun" w:cs="SimSun"/>
          <w:color w:val="231F20"/>
          <w:spacing w:val="-40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的</w:t>
      </w:r>
    </w:p>
    <w:p>
      <w:pPr>
        <w:pStyle w:val="BodyText"/>
        <w:ind w:left="8" w:hanging="8"/>
        <w:spacing w:before="44" w:line="238" w:lineRule="auto"/>
        <w:rPr/>
      </w:pPr>
      <w:r>
        <w:rPr>
          <w:sz w:val="17"/>
          <w:szCs w:val="17"/>
          <w:color w:val="231F20"/>
          <w:spacing w:val="12"/>
        </w:rPr>
        <w:t>72 </w:t>
      </w:r>
      <w:r>
        <w:rPr>
          <w:rFonts w:ascii="SimSun" w:hAnsi="SimSun" w:eastAsia="SimSun" w:cs="SimSun"/>
          <w:color w:val="231F20"/>
          <w:spacing w:val="12"/>
        </w:rPr>
        <w:t>例疑似泌尿系结石患者作为研究对象</w:t>
      </w:r>
      <w:r>
        <w:rPr>
          <w:rFonts w:ascii="SimSun" w:hAnsi="SimSun" w:eastAsia="SimSun" w:cs="SimSun"/>
          <w:color w:val="231F20"/>
          <w:spacing w:val="-40"/>
        </w:rPr>
        <w:t xml:space="preserve"> </w:t>
      </w:r>
      <w:r>
        <w:rPr>
          <w:color w:val="231F20"/>
          <w:spacing w:val="12"/>
        </w:rPr>
        <w:t>。</w:t>
      </w:r>
      <w:r>
        <w:rPr>
          <w:rFonts w:ascii="SimSun" w:hAnsi="SimSun" w:eastAsia="SimSun" w:cs="SimSun"/>
          <w:color w:val="231F20"/>
          <w:spacing w:val="12"/>
        </w:rPr>
        <w:t>纳入标准</w:t>
      </w:r>
      <w:r>
        <w:rPr>
          <w:color w:val="231F20"/>
          <w:spacing w:val="12"/>
        </w:rPr>
        <w:t>：</w:t>
      </w:r>
      <w:r>
        <w:rPr>
          <w:color w:val="231F20"/>
          <w:spacing w:val="-16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患者</w:t>
      </w:r>
      <w:r>
        <w:rPr>
          <w:rFonts w:ascii="SimSun" w:hAnsi="SimSun" w:eastAsia="SimSun" w:cs="SimSun"/>
          <w:color w:val="231F20"/>
          <w:spacing w:val="-39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以急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14"/>
        </w:rPr>
        <w:t>性腰腹疼痛或血尿等症状入院</w:t>
      </w:r>
      <w:r>
        <w:rPr>
          <w:rFonts w:ascii="SimSun" w:hAnsi="SimSun" w:eastAsia="SimSun" w:cs="SimSun"/>
          <w:color w:val="231F20"/>
          <w:spacing w:val="-37"/>
        </w:rPr>
        <w:t xml:space="preserve"> </w:t>
      </w:r>
      <w:r>
        <w:rPr>
          <w:color w:val="231F20"/>
          <w:spacing w:val="14"/>
        </w:rPr>
        <w:t>；</w:t>
      </w:r>
      <w:r>
        <w:rPr>
          <w:color w:val="231F20"/>
          <w:spacing w:val="-19"/>
        </w:rPr>
        <w:t xml:space="preserve"> </w:t>
      </w:r>
      <w:r>
        <w:rPr>
          <w:rFonts w:ascii="SimSun" w:hAnsi="SimSun" w:eastAsia="SimSun" w:cs="SimSun"/>
          <w:color w:val="231F20"/>
          <w:spacing w:val="14"/>
        </w:rPr>
        <w:t>心</w:t>
      </w:r>
      <w:r>
        <w:rPr>
          <w:rFonts w:ascii="SimSun" w:hAnsi="SimSun" w:eastAsia="SimSun" w:cs="SimSun"/>
          <w:color w:val="231F20"/>
          <w:spacing w:val="-46"/>
        </w:rPr>
        <w:t xml:space="preserve"> </w:t>
      </w:r>
      <w:r>
        <w:rPr>
          <w:color w:val="231F20"/>
          <w:spacing w:val="14"/>
        </w:rPr>
        <w:t>、</w:t>
      </w:r>
      <w:r>
        <w:rPr>
          <w:rFonts w:ascii="SimSun" w:hAnsi="SimSun" w:eastAsia="SimSun" w:cs="SimSun"/>
          <w:color w:val="231F20"/>
          <w:spacing w:val="14"/>
        </w:rPr>
        <w:t>肝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color w:val="231F20"/>
          <w:spacing w:val="14"/>
        </w:rPr>
        <w:t>、</w:t>
      </w:r>
      <w:r>
        <w:rPr>
          <w:color w:val="231F20"/>
          <w:spacing w:val="-23"/>
        </w:rPr>
        <w:t xml:space="preserve"> </w:t>
      </w:r>
      <w:r>
        <w:rPr>
          <w:rFonts w:ascii="SimSun" w:hAnsi="SimSun" w:eastAsia="SimSun" w:cs="SimSun"/>
          <w:color w:val="231F20"/>
          <w:spacing w:val="14"/>
        </w:rPr>
        <w:t>肾等重要脏器功能正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13"/>
        </w:rPr>
        <w:t>常</w:t>
      </w:r>
      <w:r>
        <w:rPr>
          <w:rFonts w:ascii="SimSun" w:hAnsi="SimSun" w:eastAsia="SimSun" w:cs="SimSun"/>
          <w:color w:val="231F20"/>
          <w:spacing w:val="-20"/>
        </w:rPr>
        <w:t xml:space="preserve"> </w:t>
      </w:r>
      <w:r>
        <w:rPr>
          <w:color w:val="231F20"/>
          <w:spacing w:val="13"/>
        </w:rPr>
        <w:t>；</w:t>
      </w:r>
      <w:r>
        <w:rPr>
          <w:color w:val="231F20"/>
          <w:spacing w:val="-25"/>
        </w:rPr>
        <w:t xml:space="preserve"> </w:t>
      </w:r>
      <w:r>
        <w:rPr>
          <w:rFonts w:ascii="SimSun" w:hAnsi="SimSun" w:eastAsia="SimSun" w:cs="SimSun"/>
          <w:color w:val="231F20"/>
          <w:spacing w:val="13"/>
        </w:rPr>
        <w:t>认知功能</w:t>
      </w:r>
      <w:r>
        <w:rPr>
          <w:rFonts w:ascii="SimSun" w:hAnsi="SimSun" w:eastAsia="SimSun" w:cs="SimSun"/>
          <w:color w:val="231F20"/>
          <w:spacing w:val="-46"/>
        </w:rPr>
        <w:t xml:space="preserve"> </w:t>
      </w:r>
      <w:r>
        <w:rPr>
          <w:color w:val="231F20"/>
          <w:spacing w:val="13"/>
        </w:rPr>
        <w:t>、</w:t>
      </w:r>
      <w:r>
        <w:rPr>
          <w:rFonts w:ascii="SimSun" w:hAnsi="SimSun" w:eastAsia="SimSun" w:cs="SimSun"/>
          <w:color w:val="231F20"/>
          <w:spacing w:val="13"/>
        </w:rPr>
        <w:t>沟通能力与视听觉正常</w:t>
      </w:r>
      <w:r>
        <w:rPr>
          <w:rFonts w:ascii="SimSun" w:hAnsi="SimSun" w:eastAsia="SimSun" w:cs="SimSun"/>
          <w:color w:val="231F20"/>
          <w:spacing w:val="-36"/>
        </w:rPr>
        <w:t xml:space="preserve"> </w:t>
      </w:r>
      <w:r>
        <w:rPr>
          <w:color w:val="231F20"/>
          <w:spacing w:val="13"/>
        </w:rPr>
        <w:t>；</w:t>
      </w:r>
      <w:r>
        <w:rPr>
          <w:color w:val="231F20"/>
          <w:spacing w:val="-18"/>
        </w:rPr>
        <w:t xml:space="preserve"> </w:t>
      </w:r>
      <w:r>
        <w:rPr>
          <w:rFonts w:ascii="SimSun" w:hAnsi="SimSun" w:eastAsia="SimSun" w:cs="SimSun"/>
          <w:color w:val="231F20"/>
          <w:spacing w:val="13"/>
        </w:rPr>
        <w:t>患者及家属均知情同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12"/>
        </w:rPr>
        <w:t>意本研究</w:t>
      </w:r>
      <w:r>
        <w:rPr>
          <w:rFonts w:ascii="SimSun" w:hAnsi="SimSun" w:eastAsia="SimSun" w:cs="SimSun"/>
          <w:color w:val="231F20"/>
          <w:spacing w:val="-43"/>
        </w:rPr>
        <w:t xml:space="preserve"> </w:t>
      </w:r>
      <w:r>
        <w:rPr>
          <w:color w:val="231F20"/>
          <w:spacing w:val="12"/>
        </w:rPr>
        <w:t>。</w:t>
      </w:r>
      <w:r>
        <w:rPr>
          <w:rFonts w:ascii="SimSun" w:hAnsi="SimSun" w:eastAsia="SimSun" w:cs="SimSun"/>
          <w:color w:val="231F20"/>
          <w:spacing w:val="12"/>
        </w:rPr>
        <w:t>排</w:t>
      </w:r>
      <w:r>
        <w:rPr>
          <w:rFonts w:ascii="SimSun" w:hAnsi="SimSun" w:eastAsia="SimSun" w:cs="SimSun"/>
          <w:color w:val="231F20"/>
          <w:spacing w:val="-46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除标准</w:t>
      </w:r>
      <w:r>
        <w:rPr>
          <w:color w:val="231F20"/>
          <w:spacing w:val="12"/>
        </w:rPr>
        <w:t>：</w:t>
      </w:r>
      <w:r>
        <w:rPr>
          <w:color w:val="231F20"/>
          <w:spacing w:val="-22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碘造影过敏体质者</w:t>
      </w:r>
      <w:r>
        <w:rPr>
          <w:rFonts w:ascii="SimSun" w:hAnsi="SimSun" w:eastAsia="SimSun" w:cs="SimSun"/>
          <w:color w:val="231F20"/>
          <w:spacing w:val="-34"/>
        </w:rPr>
        <w:t xml:space="preserve"> </w:t>
      </w:r>
      <w:r>
        <w:rPr>
          <w:color w:val="231F20"/>
          <w:spacing w:val="12"/>
        </w:rPr>
        <w:t>；</w:t>
      </w:r>
      <w:r>
        <w:rPr>
          <w:color w:val="231F20"/>
          <w:spacing w:val="-15"/>
        </w:rPr>
        <w:t xml:space="preserve"> </w:t>
      </w:r>
      <w:r>
        <w:rPr>
          <w:sz w:val="17"/>
          <w:szCs w:val="17"/>
          <w:color w:val="231F20"/>
          <w:spacing w:val="12"/>
        </w:rPr>
        <w:t>1 </w:t>
      </w:r>
      <w:r>
        <w:rPr>
          <w:rFonts w:ascii="SimSun" w:hAnsi="SimSun" w:eastAsia="SimSun" w:cs="SimSun"/>
          <w:color w:val="231F20"/>
          <w:spacing w:val="12"/>
        </w:rPr>
        <w:t>周</w:t>
      </w:r>
      <w:r>
        <w:rPr>
          <w:rFonts w:ascii="SimSun" w:hAnsi="SimSun" w:eastAsia="SimSun" w:cs="SimSun"/>
          <w:color w:val="231F20"/>
          <w:spacing w:val="-36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内服用</w:t>
      </w:r>
      <w:r>
        <w:rPr>
          <w:rFonts w:ascii="SimSun" w:hAnsi="SimSun" w:eastAsia="SimSun" w:cs="SimSun"/>
          <w:color w:val="231F20"/>
          <w:spacing w:val="11"/>
        </w:rPr>
        <w:t>含重金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15"/>
        </w:rPr>
        <w:t>属药物或做胃肠钡剂检查者</w:t>
      </w:r>
      <w:r>
        <w:rPr>
          <w:rFonts w:ascii="SimSun" w:hAnsi="SimSun" w:eastAsia="SimSun" w:cs="SimSun"/>
          <w:color w:val="231F20"/>
          <w:spacing w:val="-36"/>
        </w:rPr>
        <w:t xml:space="preserve"> </w:t>
      </w:r>
      <w:r>
        <w:rPr>
          <w:color w:val="231F20"/>
          <w:spacing w:val="15"/>
        </w:rPr>
        <w:t>；</w:t>
      </w:r>
      <w:r>
        <w:rPr>
          <w:color w:val="231F20"/>
          <w:spacing w:val="-25"/>
        </w:rPr>
        <w:t xml:space="preserve"> </w:t>
      </w:r>
      <w:r>
        <w:rPr>
          <w:rFonts w:ascii="SimSun" w:hAnsi="SimSun" w:eastAsia="SimSun" w:cs="SimSun"/>
          <w:color w:val="231F20"/>
          <w:spacing w:val="15"/>
        </w:rPr>
        <w:t>体内有金属物质者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color w:val="231F20"/>
          <w:spacing w:val="15"/>
        </w:rPr>
        <w:t>；</w:t>
      </w:r>
      <w:r>
        <w:rPr>
          <w:color w:val="231F20"/>
          <w:spacing w:val="-22"/>
        </w:rPr>
        <w:t xml:space="preserve"> </w:t>
      </w:r>
      <w:r>
        <w:rPr>
          <w:rFonts w:ascii="SimSun" w:hAnsi="SimSun" w:eastAsia="SimSun" w:cs="SimSun"/>
          <w:color w:val="231F20"/>
          <w:spacing w:val="15"/>
        </w:rPr>
        <w:t>合并感染性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12"/>
        </w:rPr>
        <w:t>疾病或传染性疾病者</w:t>
      </w:r>
      <w:r>
        <w:rPr>
          <w:rFonts w:ascii="SimSun" w:hAnsi="SimSun" w:eastAsia="SimSun" w:cs="SimSun"/>
          <w:color w:val="231F20"/>
          <w:spacing w:val="-31"/>
        </w:rPr>
        <w:t xml:space="preserve"> </w:t>
      </w:r>
      <w:r>
        <w:rPr>
          <w:color w:val="231F20"/>
          <w:spacing w:val="12"/>
        </w:rPr>
        <w:t>；</w:t>
      </w:r>
      <w:r>
        <w:rPr>
          <w:color w:val="231F20"/>
          <w:spacing w:val="-21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合并</w:t>
      </w:r>
      <w:r>
        <w:rPr>
          <w:rFonts w:ascii="SimSun" w:hAnsi="SimSun" w:eastAsia="SimSun" w:cs="SimSun"/>
          <w:color w:val="231F20"/>
          <w:spacing w:val="-33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甲亢</w:t>
      </w:r>
      <w:r>
        <w:rPr>
          <w:rFonts w:ascii="SimSun" w:hAnsi="SimSun" w:eastAsia="SimSun" w:cs="SimSun"/>
          <w:color w:val="231F20"/>
          <w:spacing w:val="-42"/>
        </w:rPr>
        <w:t xml:space="preserve"> </w:t>
      </w:r>
      <w:r>
        <w:rPr>
          <w:color w:val="231F20"/>
          <w:spacing w:val="12"/>
        </w:rPr>
        <w:t>、</w:t>
      </w:r>
      <w:r>
        <w:rPr>
          <w:color w:val="231F20"/>
          <w:spacing w:val="-26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哮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喘</w:t>
      </w:r>
      <w:r>
        <w:rPr>
          <w:rFonts w:ascii="SimSun" w:hAnsi="SimSun" w:eastAsia="SimSun" w:cs="SimSun"/>
          <w:color w:val="231F20"/>
          <w:spacing w:val="-43"/>
        </w:rPr>
        <w:t xml:space="preserve"> </w:t>
      </w:r>
      <w:r>
        <w:rPr>
          <w:color w:val="231F20"/>
          <w:spacing w:val="12"/>
        </w:rPr>
        <w:t>、</w:t>
      </w:r>
      <w:r>
        <w:rPr>
          <w:rFonts w:ascii="SimSun" w:hAnsi="SimSun" w:eastAsia="SimSun" w:cs="SimSun"/>
          <w:color w:val="231F20"/>
          <w:spacing w:val="12"/>
        </w:rPr>
        <w:t>癫痫</w:t>
      </w:r>
      <w:r>
        <w:rPr>
          <w:rFonts w:ascii="SimSun" w:hAnsi="SimSun" w:eastAsia="SimSun" w:cs="SimSun"/>
          <w:color w:val="231F20"/>
          <w:spacing w:val="-42"/>
        </w:rPr>
        <w:t xml:space="preserve"> </w:t>
      </w:r>
      <w:r>
        <w:rPr>
          <w:color w:val="231F20"/>
          <w:spacing w:val="12"/>
        </w:rPr>
        <w:t>、</w:t>
      </w:r>
      <w:r>
        <w:rPr>
          <w:rFonts w:ascii="SimSun" w:hAnsi="SimSun" w:eastAsia="SimSun" w:cs="SimSun"/>
          <w:color w:val="231F20"/>
          <w:spacing w:val="12"/>
        </w:rPr>
        <w:t>神经刺激</w:t>
      </w:r>
      <w:r>
        <w:rPr>
          <w:rFonts w:ascii="SimSun" w:hAnsi="SimSun" w:eastAsia="SimSun" w:cs="SimSun"/>
          <w:color w:val="231F20"/>
          <w:spacing w:val="11"/>
        </w:rPr>
        <w:t>征</w:t>
      </w:r>
      <w:r>
        <w:rPr>
          <w:color w:val="231F20"/>
          <w:spacing w:val="11"/>
        </w:rPr>
        <w:t>、</w:t>
      </w:r>
      <w:r>
        <w:rPr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幽</w:t>
      </w:r>
      <w:r>
        <w:rPr>
          <w:rFonts w:ascii="SimSun" w:hAnsi="SimSun" w:eastAsia="SimSun" w:cs="SimSun"/>
          <w:color w:val="231F20"/>
          <w:spacing w:val="-38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闭恐惧症者</w:t>
      </w:r>
      <w:r>
        <w:rPr>
          <w:rFonts w:ascii="SimSun" w:hAnsi="SimSun" w:eastAsia="SimSun" w:cs="SimSun"/>
          <w:color w:val="231F20"/>
          <w:spacing w:val="-36"/>
        </w:rPr>
        <w:t xml:space="preserve"> </w:t>
      </w:r>
      <w:r>
        <w:rPr>
          <w:color w:val="231F20"/>
          <w:spacing w:val="12"/>
        </w:rPr>
        <w:t>；</w:t>
      </w:r>
      <w:r>
        <w:rPr>
          <w:color w:val="231F20"/>
          <w:spacing w:val="-25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肥胖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color w:val="231F20"/>
          <w:spacing w:val="12"/>
        </w:rPr>
        <w:t>、</w:t>
      </w:r>
      <w:r>
        <w:rPr>
          <w:rFonts w:ascii="SimSun" w:hAnsi="SimSun" w:eastAsia="SimSun" w:cs="SimSun"/>
          <w:color w:val="231F20"/>
          <w:spacing w:val="12"/>
        </w:rPr>
        <w:t>行动迟缓</w:t>
      </w:r>
      <w:r>
        <w:rPr>
          <w:rFonts w:ascii="SimSun" w:hAnsi="SimSun" w:eastAsia="SimSun" w:cs="SimSun"/>
          <w:color w:val="231F20"/>
          <w:spacing w:val="-46"/>
        </w:rPr>
        <w:t xml:space="preserve"> </w:t>
      </w:r>
      <w:r>
        <w:rPr>
          <w:color w:val="231F20"/>
          <w:spacing w:val="12"/>
        </w:rPr>
        <w:t>、</w:t>
      </w:r>
      <w:r>
        <w:rPr>
          <w:rFonts w:ascii="SimSun" w:hAnsi="SimSun" w:eastAsia="SimSun" w:cs="SimSun"/>
          <w:color w:val="231F20"/>
          <w:spacing w:val="12"/>
        </w:rPr>
        <w:t>腹</w:t>
      </w:r>
      <w:r>
        <w:rPr>
          <w:rFonts w:ascii="SimSun" w:hAnsi="SimSun" w:eastAsia="SimSun" w:cs="SimSun"/>
          <w:color w:val="231F20"/>
          <w:spacing w:val="-38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内胀气严重或无法正常憋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</w:rPr>
        <w:t>尿者</w:t>
      </w:r>
      <w:r>
        <w:rPr>
          <w:rFonts w:ascii="SimSun" w:hAnsi="SimSun" w:eastAsia="SimSun" w:cs="SimSun"/>
          <w:color w:val="231F20"/>
          <w:spacing w:val="-25"/>
        </w:rPr>
        <w:t xml:space="preserve"> </w:t>
      </w:r>
      <w:r>
        <w:rPr>
          <w:color w:val="231F20"/>
        </w:rPr>
        <w:t>。</w:t>
      </w:r>
      <w:r>
        <w:rPr>
          <w:sz w:val="17"/>
          <w:szCs w:val="17"/>
          <w:color w:val="231F20"/>
        </w:rPr>
        <w:t>72 </w:t>
      </w:r>
      <w:r>
        <w:rPr>
          <w:rFonts w:ascii="SimSun" w:hAnsi="SimSun" w:eastAsia="SimSun" w:cs="SimSun"/>
          <w:color w:val="231F20"/>
        </w:rPr>
        <w:t>例入选患者中男</w:t>
      </w:r>
      <w:r>
        <w:rPr>
          <w:rFonts w:ascii="SimSun" w:hAnsi="SimSun" w:eastAsia="SimSun" w:cs="SimSun"/>
          <w:color w:val="231F20"/>
          <w:spacing w:val="-19"/>
        </w:rPr>
        <w:t xml:space="preserve"> </w:t>
      </w:r>
      <w:r>
        <w:rPr>
          <w:sz w:val="17"/>
          <w:szCs w:val="17"/>
          <w:color w:val="231F20"/>
        </w:rPr>
        <w:t>44 </w:t>
      </w:r>
      <w:r>
        <w:rPr>
          <w:rFonts w:ascii="SimSun" w:hAnsi="SimSun" w:eastAsia="SimSun" w:cs="SimSun"/>
          <w:color w:val="231F20"/>
        </w:rPr>
        <w:t>例</w:t>
      </w:r>
      <w:r>
        <w:rPr>
          <w:rFonts w:ascii="SimSun" w:hAnsi="SimSun" w:eastAsia="SimSun" w:cs="SimSun"/>
          <w:color w:val="231F20"/>
          <w:spacing w:val="-32"/>
        </w:rPr>
        <w:t xml:space="preserve"> </w:t>
      </w:r>
      <w:r>
        <w:rPr>
          <w:color w:val="231F20"/>
        </w:rPr>
        <w:t>，</w:t>
      </w:r>
      <w:r>
        <w:rPr>
          <w:color w:val="231F20"/>
          <w:spacing w:val="-16"/>
        </w:rPr>
        <w:t xml:space="preserve"> </w:t>
      </w:r>
      <w:r>
        <w:rPr>
          <w:rFonts w:ascii="SimSun" w:hAnsi="SimSun" w:eastAsia="SimSun" w:cs="SimSun"/>
          <w:color w:val="231F20"/>
        </w:rPr>
        <w:t>女</w:t>
      </w:r>
      <w:r>
        <w:rPr>
          <w:rFonts w:ascii="SimSun" w:hAnsi="SimSun" w:eastAsia="SimSun" w:cs="SimSun"/>
          <w:color w:val="231F20"/>
          <w:spacing w:val="-14"/>
        </w:rPr>
        <w:t xml:space="preserve"> </w:t>
      </w:r>
      <w:r>
        <w:rPr>
          <w:sz w:val="17"/>
          <w:szCs w:val="17"/>
          <w:color w:val="231F20"/>
        </w:rPr>
        <w:t>28</w:t>
      </w:r>
      <w:r>
        <w:rPr>
          <w:sz w:val="17"/>
          <w:szCs w:val="17"/>
          <w:color w:val="231F20"/>
          <w:spacing w:val="14"/>
          <w:w w:val="101"/>
        </w:rPr>
        <w:t xml:space="preserve"> </w:t>
      </w:r>
      <w:r>
        <w:rPr>
          <w:rFonts w:ascii="SimSun" w:hAnsi="SimSun" w:eastAsia="SimSun" w:cs="SimSun"/>
          <w:color w:val="231F20"/>
        </w:rPr>
        <w:t>例</w:t>
      </w:r>
      <w:r>
        <w:rPr>
          <w:rFonts w:ascii="SimSun" w:hAnsi="SimSun" w:eastAsia="SimSun" w:cs="SimSun"/>
          <w:color w:val="231F20"/>
          <w:spacing w:val="-31"/>
        </w:rPr>
        <w:t xml:space="preserve"> </w:t>
      </w:r>
      <w:r>
        <w:rPr>
          <w:color w:val="231F20"/>
        </w:rPr>
        <w:t>；</w:t>
      </w:r>
      <w:r>
        <w:rPr>
          <w:color w:val="231F20"/>
          <w:spacing w:val="-18"/>
        </w:rPr>
        <w:t xml:space="preserve"> </w:t>
      </w:r>
      <w:r>
        <w:rPr>
          <w:rFonts w:ascii="SimSun" w:hAnsi="SimSun" w:eastAsia="SimSun" w:cs="SimSun"/>
          <w:color w:val="231F20"/>
        </w:rPr>
        <w:t>年龄 </w:t>
      </w:r>
      <w:r>
        <w:rPr>
          <w:sz w:val="17"/>
          <w:szCs w:val="17"/>
          <w:color w:val="231F20"/>
        </w:rPr>
        <w:t>30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sz w:val="17"/>
          <w:szCs w:val="17"/>
          <w:color w:val="231F20"/>
        </w:rPr>
        <w:t>～</w:t>
      </w:r>
      <w:r>
        <w:rPr>
          <w:sz w:val="17"/>
          <w:szCs w:val="17"/>
          <w:color w:val="231F20"/>
          <w:spacing w:val="-15"/>
        </w:rPr>
        <w:t xml:space="preserve"> </w:t>
      </w:r>
      <w:r>
        <w:rPr>
          <w:sz w:val="17"/>
          <w:szCs w:val="17"/>
          <w:color w:val="231F20"/>
        </w:rPr>
        <w:t>75</w:t>
      </w:r>
      <w:r>
        <w:rPr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SimSun" w:hAnsi="SimSun" w:eastAsia="SimSun" w:cs="SimSun"/>
          <w:color w:val="231F20"/>
        </w:rPr>
        <w:t>岁</w:t>
      </w:r>
      <w:r>
        <w:rPr>
          <w:color w:val="231F20"/>
        </w:rPr>
        <w:t>， </w:t>
      </w:r>
      <w:r>
        <w:rPr>
          <w:rFonts w:ascii="SimSun" w:hAnsi="SimSun" w:eastAsia="SimSun" w:cs="SimSun"/>
          <w:color w:val="231F20"/>
          <w:spacing w:val="-20"/>
        </w:rPr>
        <w:t>平均</w:t>
      </w:r>
      <w:r>
        <w:rPr>
          <w:color w:val="231F20"/>
          <w:spacing w:val="-20"/>
        </w:rPr>
        <w:t>（</w:t>
      </w:r>
      <w:r>
        <w:rPr>
          <w:sz w:val="17"/>
          <w:szCs w:val="17"/>
          <w:color w:val="231F20"/>
          <w:spacing w:val="-20"/>
        </w:rPr>
        <w:t>55．83</w:t>
      </w:r>
      <w:r>
        <w:rPr>
          <w:sz w:val="17"/>
          <w:szCs w:val="17"/>
          <w:color w:val="231F20"/>
          <w:spacing w:val="27"/>
          <w:w w:val="101"/>
        </w:rPr>
        <w:t xml:space="preserve"> </w:t>
      </w:r>
      <w:r>
        <w:rPr>
          <w:sz w:val="17"/>
          <w:szCs w:val="17"/>
          <w:color w:val="231F20"/>
          <w:spacing w:val="-20"/>
        </w:rPr>
        <w:t>±</w:t>
      </w:r>
      <w:r>
        <w:rPr>
          <w:sz w:val="17"/>
          <w:szCs w:val="17"/>
          <w:color w:val="231F20"/>
          <w:spacing w:val="13"/>
          <w:w w:val="101"/>
        </w:rPr>
        <w:t xml:space="preserve"> </w:t>
      </w:r>
      <w:r>
        <w:rPr>
          <w:sz w:val="17"/>
          <w:szCs w:val="17"/>
          <w:color w:val="231F20"/>
          <w:spacing w:val="-20"/>
        </w:rPr>
        <w:t>5．32</w:t>
      </w:r>
      <w:r>
        <w:rPr>
          <w:color w:val="231F20"/>
          <w:spacing w:val="-20"/>
        </w:rPr>
        <w:t>）</w:t>
      </w:r>
      <w:r>
        <w:rPr>
          <w:color w:val="231F20"/>
          <w:spacing w:val="-11"/>
        </w:rPr>
        <w:t xml:space="preserve"> </w:t>
      </w:r>
      <w:r>
        <w:rPr>
          <w:rFonts w:ascii="SimSun" w:hAnsi="SimSun" w:eastAsia="SimSun" w:cs="SimSun"/>
          <w:color w:val="231F20"/>
          <w:spacing w:val="-20"/>
        </w:rPr>
        <w:t>岁</w:t>
      </w:r>
      <w:r>
        <w:rPr>
          <w:color w:val="231F20"/>
          <w:spacing w:val="-20"/>
        </w:rPr>
        <w:t>。</w:t>
      </w:r>
    </w:p>
    <w:p>
      <w:pPr>
        <w:pStyle w:val="BodyText"/>
        <w:ind w:left="14"/>
        <w:spacing w:before="54" w:line="178" w:lineRule="auto"/>
        <w:rPr>
          <w:rFonts w:ascii="SimHei" w:hAnsi="SimHei" w:eastAsia="SimHei" w:cs="SimHei"/>
        </w:rPr>
      </w:pPr>
      <w:r>
        <w:rPr>
          <w:sz w:val="17"/>
          <w:szCs w:val="17"/>
          <w:color w:val="231F20"/>
          <w:spacing w:val="-28"/>
        </w:rPr>
        <w:t>1．2</w:t>
      </w:r>
      <w:r>
        <w:rPr>
          <w:sz w:val="17"/>
          <w:szCs w:val="17"/>
          <w:color w:val="231F20"/>
          <w:spacing w:val="19"/>
          <w:w w:val="101"/>
        </w:rPr>
        <w:t xml:space="preserve">  </w:t>
      </w:r>
      <w:r>
        <w:rPr>
          <w:rFonts w:ascii="SimHei" w:hAnsi="SimHei" w:eastAsia="SimHei" w:cs="SimHei"/>
          <w:color w:val="231F20"/>
          <w:spacing w:val="-28"/>
        </w:rPr>
        <w:t>方法</w:t>
      </w:r>
    </w:p>
    <w:p>
      <w:pPr>
        <w:pStyle w:val="BodyText"/>
        <w:ind w:left="9" w:right="69" w:firstLine="2"/>
        <w:spacing w:before="70" w:line="232" w:lineRule="auto"/>
        <w:jc w:val="both"/>
        <w:rPr>
          <w:rFonts w:ascii="SimSun" w:hAnsi="SimSun" w:eastAsia="SimSun" w:cs="SimSun"/>
        </w:rPr>
      </w:pPr>
      <w:r>
        <w:rPr>
          <w:sz w:val="17"/>
          <w:szCs w:val="17"/>
          <w:color w:val="231F20"/>
          <w:spacing w:val="-10"/>
        </w:rPr>
        <w:t>1．2．1   </w:t>
      </w:r>
      <w:r>
        <w:rPr>
          <w:rFonts w:ascii="NSimSun" w:hAnsi="NSimSun" w:eastAsia="NSimSun" w:cs="NSimSun"/>
          <w:color w:val="231F20"/>
          <w:spacing w:val="-10"/>
        </w:rPr>
        <w:t>彩超检</w:t>
      </w:r>
      <w:r>
        <w:rPr>
          <w:rFonts w:ascii="NSimSun" w:hAnsi="NSimSun" w:eastAsia="NSimSun" w:cs="NSimSun"/>
          <w:color w:val="231F20"/>
          <w:spacing w:val="-39"/>
        </w:rPr>
        <w:t xml:space="preserve"> </w:t>
      </w:r>
      <w:r>
        <w:rPr>
          <w:rFonts w:ascii="NSimSun" w:hAnsi="NSimSun" w:eastAsia="NSimSun" w:cs="NSimSun"/>
          <w:color w:val="231F20"/>
          <w:spacing w:val="-10"/>
        </w:rPr>
        <w:t>查</w:t>
      </w:r>
      <w:r>
        <w:rPr>
          <w:rFonts w:ascii="NSimSun" w:hAnsi="NSimSun" w:eastAsia="NSimSun" w:cs="NSimSun"/>
          <w:color w:val="231F20"/>
          <w:spacing w:val="-10"/>
        </w:rPr>
        <w:t xml:space="preserve">  </w:t>
      </w:r>
      <w:r>
        <w:rPr>
          <w:rFonts w:ascii="SimSun" w:hAnsi="SimSun" w:eastAsia="SimSun" w:cs="SimSun"/>
          <w:color w:val="231F20"/>
          <w:spacing w:val="-10"/>
        </w:rPr>
        <w:t>仪</w:t>
      </w:r>
      <w:r>
        <w:rPr>
          <w:rFonts w:ascii="SimSun" w:hAnsi="SimSun" w:eastAsia="SimSun" w:cs="SimSun"/>
          <w:color w:val="231F20"/>
          <w:spacing w:val="-46"/>
        </w:rPr>
        <w:t xml:space="preserve"> </w:t>
      </w:r>
      <w:r>
        <w:rPr>
          <w:rFonts w:ascii="SimSun" w:hAnsi="SimSun" w:eastAsia="SimSun" w:cs="SimSun"/>
          <w:color w:val="231F20"/>
          <w:spacing w:val="-10"/>
        </w:rPr>
        <w:t>器</w:t>
      </w:r>
      <w:r>
        <w:rPr>
          <w:rFonts w:ascii="SimSun" w:hAnsi="SimSun" w:eastAsia="SimSun" w:cs="SimSun"/>
          <w:color w:val="231F20"/>
          <w:spacing w:val="-46"/>
        </w:rPr>
        <w:t xml:space="preserve"> </w:t>
      </w:r>
      <w:r>
        <w:rPr>
          <w:rFonts w:ascii="SimSun" w:hAnsi="SimSun" w:eastAsia="SimSun" w:cs="SimSun"/>
          <w:color w:val="231F20"/>
          <w:spacing w:val="-10"/>
        </w:rPr>
        <w:t>使</w:t>
      </w:r>
      <w:r>
        <w:rPr>
          <w:rFonts w:ascii="SimSun" w:hAnsi="SimSun" w:eastAsia="SimSun" w:cs="SimSun"/>
          <w:color w:val="231F20"/>
          <w:spacing w:val="-45"/>
        </w:rPr>
        <w:t xml:space="preserve"> </w:t>
      </w:r>
      <w:r>
        <w:rPr>
          <w:rFonts w:ascii="SimSun" w:hAnsi="SimSun" w:eastAsia="SimSun" w:cs="SimSun"/>
          <w:color w:val="231F20"/>
          <w:spacing w:val="-10"/>
        </w:rPr>
        <w:t>用 </w:t>
      </w:r>
      <w:r>
        <w:rPr>
          <w:sz w:val="17"/>
          <w:szCs w:val="17"/>
          <w:color w:val="231F20"/>
          <w:spacing w:val="-10"/>
        </w:rPr>
        <w:t>Philips</w:t>
      </w:r>
      <w:r>
        <w:rPr>
          <w:sz w:val="17"/>
          <w:szCs w:val="17"/>
          <w:color w:val="231F20"/>
          <w:spacing w:val="25"/>
          <w:w w:val="101"/>
        </w:rPr>
        <w:t xml:space="preserve"> </w:t>
      </w:r>
      <w:r>
        <w:rPr>
          <w:sz w:val="17"/>
          <w:szCs w:val="17"/>
          <w:color w:val="231F20"/>
          <w:spacing w:val="-10"/>
        </w:rPr>
        <w:t>Affiniti</w:t>
      </w:r>
      <w:r>
        <w:rPr>
          <w:sz w:val="17"/>
          <w:szCs w:val="17"/>
          <w:color w:val="231F20"/>
          <w:spacing w:val="27"/>
        </w:rPr>
        <w:t xml:space="preserve"> </w:t>
      </w:r>
      <w:r>
        <w:rPr>
          <w:sz w:val="17"/>
          <w:szCs w:val="17"/>
          <w:color w:val="231F20"/>
          <w:spacing w:val="-10"/>
        </w:rPr>
        <w:t>50</w:t>
      </w:r>
      <w:r>
        <w:rPr>
          <w:sz w:val="17"/>
          <w:szCs w:val="17"/>
          <w:color w:val="231F20"/>
          <w:spacing w:val="22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-10"/>
        </w:rPr>
        <w:t>彩</w:t>
      </w:r>
      <w:r>
        <w:rPr>
          <w:rFonts w:ascii="SimSun" w:hAnsi="SimSun" w:eastAsia="SimSun" w:cs="SimSun"/>
          <w:color w:val="231F20"/>
          <w:spacing w:val="-45"/>
        </w:rPr>
        <w:t xml:space="preserve"> </w:t>
      </w:r>
      <w:r>
        <w:rPr>
          <w:rFonts w:ascii="SimSun" w:hAnsi="SimSun" w:eastAsia="SimSun" w:cs="SimSun"/>
          <w:color w:val="231F20"/>
          <w:spacing w:val="-10"/>
        </w:rPr>
        <w:t>色</w:t>
      </w:r>
      <w:r>
        <w:rPr>
          <w:rFonts w:ascii="SimSun" w:hAnsi="SimSun" w:eastAsia="SimSun" w:cs="SimSun"/>
          <w:color w:val="231F20"/>
          <w:spacing w:val="-39"/>
        </w:rPr>
        <w:t xml:space="preserve"> </w:t>
      </w:r>
      <w:r>
        <w:rPr>
          <w:rFonts w:ascii="SimSun" w:hAnsi="SimSun" w:eastAsia="SimSun" w:cs="SimSun"/>
          <w:color w:val="231F20"/>
          <w:spacing w:val="-10"/>
        </w:rPr>
        <w:t>多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rFonts w:ascii="SimSun" w:hAnsi="SimSun" w:eastAsia="SimSun" w:cs="SimSun"/>
          <w:color w:val="231F20"/>
          <w:spacing w:val="-10"/>
        </w:rPr>
        <w:t>普</w:t>
      </w:r>
      <w:r>
        <w:rPr>
          <w:rFonts w:ascii="SimSun" w:hAnsi="SimSun" w:eastAsia="SimSun" w:cs="SimSun"/>
          <w:color w:val="231F20"/>
          <w:spacing w:val="-46"/>
        </w:rPr>
        <w:t xml:space="preserve"> </w:t>
      </w:r>
      <w:r>
        <w:rPr>
          <w:rFonts w:ascii="SimSun" w:hAnsi="SimSun" w:eastAsia="SimSun" w:cs="SimSun"/>
          <w:color w:val="231F20"/>
          <w:spacing w:val="-10"/>
        </w:rPr>
        <w:t>勒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rFonts w:ascii="SimSun" w:hAnsi="SimSun" w:eastAsia="SimSun" w:cs="SimSun"/>
          <w:color w:val="231F20"/>
          <w:spacing w:val="-10"/>
        </w:rPr>
        <w:t>成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rFonts w:ascii="SimSun" w:hAnsi="SimSun" w:eastAsia="SimSun" w:cs="SimSun"/>
          <w:color w:val="231F20"/>
          <w:spacing w:val="-10"/>
        </w:rPr>
        <w:t>像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3"/>
        </w:rPr>
        <w:t>仪</w:t>
      </w:r>
      <w:r>
        <w:rPr>
          <w:rFonts w:ascii="SimSun" w:hAnsi="SimSun" w:eastAsia="SimSun" w:cs="SimSun"/>
          <w:color w:val="231F20"/>
          <w:spacing w:val="-24"/>
        </w:rPr>
        <w:t xml:space="preserve"> </w:t>
      </w:r>
      <w:r>
        <w:rPr>
          <w:color w:val="231F20"/>
          <w:spacing w:val="13"/>
        </w:rPr>
        <w:t>，</w:t>
      </w:r>
      <w:r>
        <w:rPr>
          <w:color w:val="231F20"/>
          <w:spacing w:val="-17"/>
        </w:rPr>
        <w:t xml:space="preserve"> </w:t>
      </w:r>
      <w:r>
        <w:rPr>
          <w:rFonts w:ascii="SimSun" w:hAnsi="SimSun" w:eastAsia="SimSun" w:cs="SimSun"/>
          <w:color w:val="231F20"/>
          <w:spacing w:val="13"/>
        </w:rPr>
        <w:t>嘱患者适度充盈膀胱</w:t>
      </w:r>
      <w:r>
        <w:rPr>
          <w:rFonts w:ascii="SimSun" w:hAnsi="SimSun" w:eastAsia="SimSun" w:cs="SimSun"/>
          <w:color w:val="231F20"/>
          <w:spacing w:val="-36"/>
        </w:rPr>
        <w:t xml:space="preserve"> </w:t>
      </w:r>
      <w:r>
        <w:rPr>
          <w:color w:val="231F20"/>
          <w:spacing w:val="13"/>
        </w:rPr>
        <w:t>，</w:t>
      </w:r>
      <w:r>
        <w:rPr>
          <w:color w:val="231F20"/>
          <w:spacing w:val="-23"/>
        </w:rPr>
        <w:t xml:space="preserve"> </w:t>
      </w:r>
      <w:r>
        <w:rPr>
          <w:rFonts w:ascii="SimSun" w:hAnsi="SimSun" w:eastAsia="SimSun" w:cs="SimSun"/>
          <w:color w:val="231F20"/>
          <w:spacing w:val="13"/>
        </w:rPr>
        <w:t>取仰卧位进行检查</w:t>
      </w:r>
      <w:r>
        <w:rPr>
          <w:rFonts w:ascii="SimSun" w:hAnsi="SimSun" w:eastAsia="SimSun" w:cs="SimSun"/>
          <w:color w:val="231F20"/>
          <w:spacing w:val="-46"/>
        </w:rPr>
        <w:t xml:space="preserve"> </w:t>
      </w:r>
      <w:r>
        <w:rPr>
          <w:color w:val="231F20"/>
          <w:spacing w:val="13"/>
        </w:rPr>
        <w:t>。</w:t>
      </w:r>
      <w:r>
        <w:rPr>
          <w:rFonts w:ascii="SimSun" w:hAnsi="SimSun" w:eastAsia="SimSun" w:cs="SimSun"/>
          <w:color w:val="231F20"/>
          <w:spacing w:val="13"/>
        </w:rPr>
        <w:t>首先于二维灰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5"/>
        </w:rPr>
        <w:t>阶模式下自肾开始</w:t>
      </w:r>
      <w:r>
        <w:rPr>
          <w:rFonts w:ascii="SimSun" w:hAnsi="SimSun" w:eastAsia="SimSun" w:cs="SimSun"/>
          <w:color w:val="231F20"/>
          <w:spacing w:val="-33"/>
        </w:rPr>
        <w:t xml:space="preserve"> </w:t>
      </w:r>
      <w:r>
        <w:rPr>
          <w:color w:val="231F20"/>
          <w:spacing w:val="15"/>
        </w:rPr>
        <w:t>，</w:t>
      </w:r>
      <w:r>
        <w:rPr>
          <w:color w:val="231F20"/>
          <w:spacing w:val="-25"/>
        </w:rPr>
        <w:t xml:space="preserve"> </w:t>
      </w:r>
      <w:r>
        <w:rPr>
          <w:rFonts w:ascii="SimSun" w:hAnsi="SimSun" w:eastAsia="SimSun" w:cs="SimSun"/>
          <w:color w:val="231F20"/>
          <w:spacing w:val="15"/>
        </w:rPr>
        <w:t>顺输尿管走行方向扫查</w:t>
      </w:r>
      <w:r>
        <w:rPr>
          <w:rFonts w:ascii="SimSun" w:hAnsi="SimSun" w:eastAsia="SimSun" w:cs="SimSun"/>
          <w:color w:val="231F20"/>
          <w:spacing w:val="-36"/>
        </w:rPr>
        <w:t xml:space="preserve"> </w:t>
      </w:r>
      <w:r>
        <w:rPr>
          <w:color w:val="231F20"/>
          <w:spacing w:val="15"/>
        </w:rPr>
        <w:t>，</w:t>
      </w:r>
      <w:r>
        <w:rPr>
          <w:color w:val="231F20"/>
          <w:spacing w:val="-26"/>
        </w:rPr>
        <w:t xml:space="preserve"> </w:t>
      </w:r>
      <w:r>
        <w:rPr>
          <w:rFonts w:ascii="SimSun" w:hAnsi="SimSun" w:eastAsia="SimSun" w:cs="SimSun"/>
          <w:color w:val="231F20"/>
          <w:spacing w:val="15"/>
        </w:rPr>
        <w:t>在发现强或略强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27"/>
        </w:rPr>
        <w:t>回声后方伴或不伴声影时测量结石距体表距离并记录结</w:t>
      </w:r>
      <w:r>
        <w:rPr>
          <w:rFonts w:ascii="SimSun" w:hAnsi="SimSun" w:eastAsia="SimSun" w:cs="SimSun"/>
          <w:color w:val="231F20"/>
          <w:spacing w:val="26"/>
        </w:rPr>
        <w:t>石位</w:t>
      </w:r>
    </w:p>
    <w:p>
      <w:pPr>
        <w:spacing w:line="232" w:lineRule="auto"/>
        <w:sectPr>
          <w:type w:val="continuous"/>
          <w:pgSz w:w="11906" w:h="16158"/>
          <w:pgMar w:top="400" w:right="866" w:bottom="0" w:left="424" w:header="0" w:footer="0" w:gutter="0"/>
          <w:cols w:equalWidth="0" w:num="2">
            <w:col w:w="5575" w:space="100"/>
            <w:col w:w="4941" w:space="0"/>
          </w:cols>
        </w:sectPr>
        <w:rPr>
          <w:rFonts w:ascii="SimSun" w:hAnsi="SimSun" w:eastAsia="SimSun" w:cs="SimSun"/>
        </w:rPr>
      </w:pPr>
    </w:p>
    <w:p>
      <w:pPr>
        <w:spacing w:line="227" w:lineRule="exact"/>
        <w:rPr/>
      </w:pPr>
      <w:r/>
    </w:p>
    <w:p>
      <w:pPr>
        <w:spacing w:line="227" w:lineRule="exact"/>
        <w:sectPr>
          <w:headerReference w:type="default" r:id="rId3"/>
          <w:pgSz w:w="11906" w:h="16158"/>
          <w:pgMar w:top="400" w:right="877" w:bottom="0" w:left="424" w:header="0" w:footer="0" w:gutter="0"/>
          <w:cols w:equalWidth="0" w:num="1">
            <w:col w:w="10604" w:space="0"/>
          </w:cols>
        </w:sectPr>
        <w:rPr/>
      </w:pPr>
    </w:p>
    <w:p>
      <w:pPr>
        <w:pStyle w:val="BodyText"/>
        <w:ind w:left="564"/>
        <w:spacing w:before="94" w:line="17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1"/>
        </w:rPr>
        <w:t>·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>1192</w:t>
      </w:r>
      <w:r>
        <w:rPr>
          <w:rFonts w:ascii="Arial" w:hAnsi="Arial" w:eastAsia="Arial" w:cs="Arial"/>
          <w:sz w:val="20"/>
          <w:szCs w:val="20"/>
          <w:color w:val="231F20"/>
          <w:spacing w:val="-20"/>
        </w:rPr>
        <w:t xml:space="preserve"> </w:t>
      </w:r>
      <w:r>
        <w:rPr>
          <w:sz w:val="19"/>
          <w:szCs w:val="19"/>
          <w:color w:val="231F20"/>
          <w:spacing w:val="-11"/>
        </w:rPr>
        <w:t>·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3" w:line="220" w:lineRule="auto"/>
        <w:rPr>
          <w:rFonts w:ascii="SimSun" w:hAnsi="SimSun" w:eastAsia="SimSun" w:cs="SimSun"/>
          <w:sz w:val="15"/>
          <w:szCs w:val="15"/>
        </w:rPr>
      </w:pPr>
      <w:r>
        <w:rPr>
          <w:sz w:val="18"/>
          <w:szCs w:val="18"/>
          <w:color w:val="25221E"/>
          <w:spacing w:val="7"/>
        </w:rPr>
        <w:t>临杰医学工程</w:t>
      </w:r>
      <w:r>
        <w:rPr>
          <w:sz w:val="18"/>
          <w:szCs w:val="18"/>
          <w:color w:val="25221E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>2024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年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>10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月第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>31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卷第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>10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期</w:t>
      </w:r>
    </w:p>
    <w:p>
      <w:pPr>
        <w:spacing w:line="220" w:lineRule="auto"/>
        <w:sectPr>
          <w:type w:val="continuous"/>
          <w:pgSz w:w="11906" w:h="16158"/>
          <w:pgMar w:top="400" w:right="877" w:bottom="0" w:left="424" w:header="0" w:footer="0" w:gutter="0"/>
          <w:cols w:equalWidth="0" w:num="2">
            <w:col w:w="6888" w:space="100"/>
            <w:col w:w="3617" w:space="0"/>
          </w:cols>
        </w:sectPr>
        <w:rPr>
          <w:rFonts w:ascii="SimSun" w:hAnsi="SimSun" w:eastAsia="SimSun" w:cs="SimSun"/>
          <w:sz w:val="15"/>
          <w:szCs w:val="15"/>
        </w:rPr>
      </w:pPr>
    </w:p>
    <w:p>
      <w:pPr>
        <w:spacing w:before="5"/>
        <w:rPr/>
      </w:pPr>
      <w:r/>
    </w:p>
    <w:p>
      <w:pPr>
        <w:sectPr>
          <w:type w:val="continuous"/>
          <w:pgSz w:w="11906" w:h="16158"/>
          <w:pgMar w:top="400" w:right="877" w:bottom="0" w:left="424" w:header="0" w:footer="0" w:gutter="0"/>
          <w:cols w:equalWidth="0" w:num="1">
            <w:col w:w="10604" w:space="0"/>
          </w:cols>
        </w:sectPr>
        <w:rPr/>
      </w:pPr>
    </w:p>
    <w:p>
      <w:pPr>
        <w:pStyle w:val="BodyText"/>
        <w:ind w:left="502" w:right="143"/>
        <w:spacing w:before="34" w:line="247" w:lineRule="auto"/>
        <w:jc w:val="both"/>
        <w:rPr/>
      </w:pPr>
      <w:r>
        <w:rPr>
          <w:rFonts w:ascii="SimSun" w:hAnsi="SimSun" w:eastAsia="SimSun" w:cs="SimSun"/>
          <w:color w:val="231F20"/>
          <w:spacing w:val="12"/>
        </w:rPr>
        <w:t>置</w:t>
      </w:r>
      <w:r>
        <w:rPr>
          <w:rFonts w:ascii="SimSun" w:hAnsi="SimSun" w:eastAsia="SimSun" w:cs="SimSun"/>
          <w:color w:val="231F20"/>
          <w:spacing w:val="-37"/>
        </w:rPr>
        <w:t xml:space="preserve"> </w:t>
      </w:r>
      <w:r>
        <w:rPr>
          <w:color w:val="231F20"/>
          <w:spacing w:val="12"/>
        </w:rPr>
        <w:t>、</w:t>
      </w:r>
      <w:r>
        <w:rPr>
          <w:rFonts w:ascii="SimSun" w:hAnsi="SimSun" w:eastAsia="SimSun" w:cs="SimSun"/>
          <w:color w:val="231F20"/>
          <w:spacing w:val="12"/>
        </w:rPr>
        <w:t>结石最大径长度</w:t>
      </w:r>
      <w:r>
        <w:rPr>
          <w:rFonts w:ascii="SimSun" w:hAnsi="SimSun" w:eastAsia="SimSun" w:cs="SimSun"/>
          <w:color w:val="231F20"/>
          <w:spacing w:val="-37"/>
        </w:rPr>
        <w:t xml:space="preserve"> </w:t>
      </w:r>
      <w:r>
        <w:rPr>
          <w:color w:val="231F20"/>
          <w:spacing w:val="12"/>
        </w:rPr>
        <w:t>；</w:t>
      </w:r>
      <w:r>
        <w:rPr>
          <w:color w:val="231F20"/>
          <w:spacing w:val="-24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然后开启彩色多普勒模式</w:t>
      </w:r>
      <w:r>
        <w:rPr>
          <w:rFonts w:ascii="SimSun" w:hAnsi="SimSun" w:eastAsia="SimSun" w:cs="SimSun"/>
          <w:color w:val="231F20"/>
          <w:spacing w:val="-34"/>
        </w:rPr>
        <w:t xml:space="preserve"> </w:t>
      </w:r>
      <w:r>
        <w:rPr>
          <w:color w:val="231F20"/>
          <w:spacing w:val="12"/>
        </w:rPr>
        <w:t>，</w:t>
      </w:r>
      <w:r>
        <w:rPr>
          <w:color w:val="231F20"/>
          <w:spacing w:val="-23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使用显示</w:t>
      </w:r>
      <w:r>
        <w:rPr>
          <w:rFonts w:ascii="SimSun" w:hAnsi="SimSun" w:eastAsia="SimSun" w:cs="SimSun"/>
          <w:color w:val="231F20"/>
          <w:spacing w:val="-42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闪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15"/>
        </w:rPr>
        <w:t>烁伪像的最优条件</w:t>
      </w:r>
      <w:r>
        <w:rPr>
          <w:rFonts w:ascii="SimSun" w:hAnsi="SimSun" w:eastAsia="SimSun" w:cs="SimSun"/>
          <w:color w:val="231F20"/>
          <w:spacing w:val="-32"/>
        </w:rPr>
        <w:t xml:space="preserve"> </w:t>
      </w:r>
      <w:r>
        <w:rPr>
          <w:color w:val="231F20"/>
          <w:spacing w:val="15"/>
        </w:rPr>
        <w:t>，</w:t>
      </w:r>
      <w:r>
        <w:rPr>
          <w:color w:val="231F20"/>
          <w:spacing w:val="-24"/>
        </w:rPr>
        <w:t xml:space="preserve"> </w:t>
      </w:r>
      <w:r>
        <w:rPr>
          <w:rFonts w:ascii="SimSun" w:hAnsi="SimSun" w:eastAsia="SimSun" w:cs="SimSun"/>
          <w:color w:val="231F20"/>
          <w:spacing w:val="15"/>
        </w:rPr>
        <w:t>调整取样框至合适大小</w:t>
      </w:r>
      <w:r>
        <w:rPr>
          <w:rFonts w:ascii="SimSun" w:hAnsi="SimSun" w:eastAsia="SimSun" w:cs="SimSun"/>
          <w:color w:val="231F20"/>
          <w:spacing w:val="-36"/>
        </w:rPr>
        <w:t xml:space="preserve"> </w:t>
      </w:r>
      <w:r>
        <w:rPr>
          <w:color w:val="231F20"/>
          <w:spacing w:val="15"/>
        </w:rPr>
        <w:t>，</w:t>
      </w:r>
      <w:r>
        <w:rPr>
          <w:color w:val="231F20"/>
          <w:spacing w:val="-27"/>
        </w:rPr>
        <w:t xml:space="preserve"> </w:t>
      </w:r>
      <w:r>
        <w:rPr>
          <w:rFonts w:ascii="SimSun" w:hAnsi="SimSun" w:eastAsia="SimSun" w:cs="SimSun"/>
          <w:color w:val="231F20"/>
          <w:spacing w:val="15"/>
        </w:rPr>
        <w:t>在闪烁伪像稳定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13"/>
        </w:rPr>
        <w:t>显示时</w:t>
      </w:r>
      <w:r>
        <w:rPr>
          <w:rFonts w:ascii="SimSun" w:hAnsi="SimSun" w:eastAsia="SimSun" w:cs="SimSun"/>
          <w:color w:val="231F20"/>
          <w:spacing w:val="-46"/>
        </w:rPr>
        <w:t xml:space="preserve"> </w:t>
      </w:r>
      <w:r>
        <w:rPr>
          <w:rFonts w:ascii="SimSun" w:hAnsi="SimSun" w:eastAsia="SimSun" w:cs="SimSun"/>
          <w:color w:val="231F20"/>
          <w:spacing w:val="13"/>
        </w:rPr>
        <w:t>留取 </w:t>
      </w:r>
      <w:r>
        <w:rPr>
          <w:sz w:val="17"/>
          <w:szCs w:val="17"/>
          <w:color w:val="231F20"/>
          <w:spacing w:val="13"/>
        </w:rPr>
        <w:t>1 </w:t>
      </w:r>
      <w:r>
        <w:rPr>
          <w:rFonts w:ascii="SimSun" w:hAnsi="SimSun" w:eastAsia="SimSun" w:cs="SimSun"/>
          <w:color w:val="231F20"/>
          <w:spacing w:val="13"/>
        </w:rPr>
        <w:t>段录像备用</w:t>
      </w:r>
      <w:r>
        <w:rPr>
          <w:rFonts w:ascii="SimSun" w:hAnsi="SimSun" w:eastAsia="SimSun" w:cs="SimSun"/>
          <w:color w:val="231F20"/>
          <w:spacing w:val="-36"/>
        </w:rPr>
        <w:t xml:space="preserve"> </w:t>
      </w:r>
      <w:r>
        <w:rPr>
          <w:color w:val="231F20"/>
          <w:spacing w:val="13"/>
        </w:rPr>
        <w:t>，</w:t>
      </w:r>
      <w:r>
        <w:rPr>
          <w:color w:val="231F20"/>
          <w:spacing w:val="-26"/>
        </w:rPr>
        <w:t xml:space="preserve"> </w:t>
      </w:r>
      <w:r>
        <w:rPr>
          <w:rFonts w:ascii="SimSun" w:hAnsi="SimSun" w:eastAsia="SimSun" w:cs="SimSun"/>
          <w:color w:val="231F20"/>
          <w:spacing w:val="13"/>
        </w:rPr>
        <w:t>在彩色多普勒模式下反</w:t>
      </w:r>
      <w:r>
        <w:rPr>
          <w:rFonts w:ascii="SimSun" w:hAnsi="SimSun" w:eastAsia="SimSun" w:cs="SimSun"/>
          <w:color w:val="231F20"/>
          <w:spacing w:val="12"/>
        </w:rPr>
        <w:t>复顺输尿管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16"/>
        </w:rPr>
        <w:t>扫查</w:t>
      </w:r>
      <w:r>
        <w:rPr>
          <w:rFonts w:ascii="SimSun" w:hAnsi="SimSun" w:eastAsia="SimSun" w:cs="SimSun"/>
          <w:color w:val="231F20"/>
          <w:spacing w:val="-33"/>
        </w:rPr>
        <w:t xml:space="preserve"> </w:t>
      </w:r>
      <w:r>
        <w:rPr>
          <w:color w:val="231F20"/>
          <w:spacing w:val="16"/>
        </w:rPr>
        <w:t>，</w:t>
      </w:r>
      <w:r>
        <w:rPr>
          <w:color w:val="231F20"/>
          <w:spacing w:val="-22"/>
        </w:rPr>
        <w:t xml:space="preserve"> </w:t>
      </w:r>
      <w:r>
        <w:rPr>
          <w:rFonts w:ascii="SimSun" w:hAnsi="SimSun" w:eastAsia="SimSun" w:cs="SimSun"/>
          <w:color w:val="231F20"/>
          <w:spacing w:val="16"/>
        </w:rPr>
        <w:t>对于出现闪烁伪像疑为结石者</w:t>
      </w:r>
      <w:r>
        <w:rPr>
          <w:rFonts w:ascii="SimSun" w:hAnsi="SimSun" w:eastAsia="SimSun" w:cs="SimSun"/>
          <w:color w:val="231F20"/>
          <w:spacing w:val="-31"/>
        </w:rPr>
        <w:t xml:space="preserve"> </w:t>
      </w:r>
      <w:r>
        <w:rPr>
          <w:color w:val="231F20"/>
          <w:spacing w:val="16"/>
        </w:rPr>
        <w:t>，</w:t>
      </w:r>
      <w:r>
        <w:rPr>
          <w:color w:val="231F20"/>
          <w:spacing w:val="-22"/>
        </w:rPr>
        <w:t xml:space="preserve"> </w:t>
      </w:r>
      <w:r>
        <w:rPr>
          <w:rFonts w:ascii="SimSun" w:hAnsi="SimSun" w:eastAsia="SimSun" w:cs="SimSun"/>
          <w:color w:val="231F20"/>
          <w:spacing w:val="16"/>
        </w:rPr>
        <w:t>记录结石大</w:t>
      </w:r>
      <w:r>
        <w:rPr>
          <w:rFonts w:ascii="SimSun" w:hAnsi="SimSun" w:eastAsia="SimSun" w:cs="SimSun"/>
          <w:color w:val="231F20"/>
          <w:spacing w:val="15"/>
        </w:rPr>
        <w:t>小</w:t>
      </w:r>
      <w:r>
        <w:rPr>
          <w:rFonts w:ascii="SimSun" w:hAnsi="SimSun" w:eastAsia="SimSun" w:cs="SimSun"/>
          <w:color w:val="231F20"/>
          <w:spacing w:val="-42"/>
        </w:rPr>
        <w:t xml:space="preserve"> </w:t>
      </w:r>
      <w:r>
        <w:rPr>
          <w:color w:val="231F20"/>
          <w:spacing w:val="15"/>
        </w:rPr>
        <w:t>、</w:t>
      </w:r>
      <w:r>
        <w:rPr>
          <w:rFonts w:ascii="SimSun" w:hAnsi="SimSun" w:eastAsia="SimSun" w:cs="SimSun"/>
          <w:color w:val="231F20"/>
          <w:spacing w:val="15"/>
        </w:rPr>
        <w:t>位置</w:t>
      </w:r>
      <w:r>
        <w:rPr>
          <w:color w:val="231F20"/>
          <w:spacing w:val="15"/>
        </w:rPr>
        <w:t>、</w:t>
      </w:r>
      <w:r>
        <w:rPr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5"/>
        </w:rPr>
        <w:t>声影情况</w:t>
      </w:r>
      <w:r>
        <w:rPr>
          <w:color w:val="231F20"/>
          <w:spacing w:val="15"/>
        </w:rPr>
        <w:t>、</w:t>
      </w:r>
      <w:r>
        <w:rPr>
          <w:color w:val="231F20"/>
          <w:spacing w:val="-11"/>
        </w:rPr>
        <w:t xml:space="preserve"> </w:t>
      </w:r>
      <w:r>
        <w:rPr>
          <w:rFonts w:ascii="SimSun" w:hAnsi="SimSun" w:eastAsia="SimSun" w:cs="SimSun"/>
          <w:color w:val="231F20"/>
          <w:spacing w:val="15"/>
        </w:rPr>
        <w:t>闪烁伪像长度和宽度</w:t>
      </w:r>
      <w:r>
        <w:rPr>
          <w:color w:val="231F20"/>
          <w:spacing w:val="15"/>
        </w:rPr>
        <w:t>。</w:t>
      </w:r>
    </w:p>
    <w:p>
      <w:pPr>
        <w:pStyle w:val="BodyText"/>
        <w:ind w:left="503" w:right="204" w:firstLine="3"/>
        <w:spacing w:line="244" w:lineRule="auto"/>
        <w:jc w:val="both"/>
        <w:rPr/>
      </w:pPr>
      <w:r>
        <w:rPr>
          <w:sz w:val="17"/>
          <w:szCs w:val="17"/>
          <w:color w:val="231F20"/>
          <w:spacing w:val="-1"/>
        </w:rPr>
        <w:t>1．2．2</w:t>
      </w:r>
      <w:r>
        <w:rPr>
          <w:sz w:val="17"/>
          <w:szCs w:val="17"/>
          <w:color w:val="231F20"/>
          <w:spacing w:val="23"/>
        </w:rPr>
        <w:t xml:space="preserve">  </w:t>
      </w:r>
      <w:r>
        <w:rPr>
          <w:rFonts w:ascii="NSimSun" w:hAnsi="NSimSun" w:eastAsia="NSimSun" w:cs="NSimSun"/>
          <w:color w:val="231F20"/>
          <w:spacing w:val="-1"/>
        </w:rPr>
        <w:t>多层螺旋</w:t>
      </w:r>
      <w:r>
        <w:rPr>
          <w:rFonts w:ascii="NSimSun" w:hAnsi="NSimSun" w:eastAsia="NSimSun" w:cs="NSimSun"/>
          <w:color w:val="231F20"/>
          <w:spacing w:val="-1"/>
        </w:rPr>
        <w:t xml:space="preserve"> </w:t>
      </w:r>
      <w:r>
        <w:rPr>
          <w:sz w:val="17"/>
          <w:szCs w:val="17"/>
          <w:color w:val="231F20"/>
          <w:spacing w:val="-1"/>
        </w:rPr>
        <w:t>CT </w:t>
      </w:r>
      <w:r>
        <w:rPr>
          <w:rFonts w:ascii="NSimSun" w:hAnsi="NSimSun" w:eastAsia="NSimSun" w:cs="NSimSun"/>
          <w:color w:val="231F20"/>
          <w:spacing w:val="-1"/>
        </w:rPr>
        <w:t>检查</w:t>
      </w:r>
      <w:r>
        <w:rPr>
          <w:rFonts w:ascii="NSimSun" w:hAnsi="NSimSun" w:eastAsia="NSimSun" w:cs="NSimSun"/>
          <w:color w:val="231F20"/>
          <w:spacing w:val="64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在彩超检查完 </w:t>
      </w:r>
      <w:r>
        <w:rPr>
          <w:sz w:val="17"/>
          <w:szCs w:val="17"/>
          <w:color w:val="231F20"/>
          <w:spacing w:val="-1"/>
        </w:rPr>
        <w:t>3</w:t>
      </w:r>
      <w:r>
        <w:rPr>
          <w:sz w:val="17"/>
          <w:szCs w:val="17"/>
          <w:color w:val="231F20"/>
          <w:spacing w:val="20"/>
        </w:rPr>
        <w:t xml:space="preserve"> </w:t>
      </w:r>
      <w:r>
        <w:rPr>
          <w:sz w:val="17"/>
          <w:szCs w:val="17"/>
          <w:color w:val="231F20"/>
          <w:spacing w:val="-1"/>
        </w:rPr>
        <w:t>h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后行</w:t>
      </w:r>
      <w:r>
        <w:rPr>
          <w:rFonts w:ascii="SimSun" w:hAnsi="SimSun" w:eastAsia="SimSun" w:cs="SimSun"/>
          <w:color w:val="231F20"/>
          <w:spacing w:val="-45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多层螺旋 </w:t>
      </w:r>
      <w:r>
        <w:rPr>
          <w:sz w:val="17"/>
          <w:szCs w:val="17"/>
          <w:color w:val="231F20"/>
          <w:spacing w:val="-1"/>
        </w:rPr>
        <w:t>CT</w:t>
      </w:r>
      <w:r>
        <w:rPr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检查</w:t>
      </w:r>
      <w:r>
        <w:rPr>
          <w:rFonts w:ascii="SimSun" w:hAnsi="SimSun" w:eastAsia="SimSun" w:cs="SimSun"/>
          <w:color w:val="231F20"/>
          <w:spacing w:val="-36"/>
        </w:rPr>
        <w:t xml:space="preserve"> </w:t>
      </w:r>
      <w:r>
        <w:rPr>
          <w:color w:val="231F20"/>
          <w:spacing w:val="12"/>
        </w:rPr>
        <w:t>，</w:t>
      </w:r>
      <w:r>
        <w:rPr>
          <w:color w:val="231F20"/>
          <w:spacing w:val="-24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期</w:t>
      </w:r>
      <w:r>
        <w:rPr>
          <w:rFonts w:ascii="SimSun" w:hAnsi="SimSun" w:eastAsia="SimSun" w:cs="SimSun"/>
          <w:color w:val="231F20"/>
          <w:spacing w:val="-45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间禁止排尿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color w:val="231F20"/>
          <w:spacing w:val="12"/>
        </w:rPr>
        <w:t>、</w:t>
      </w:r>
      <w:r>
        <w:rPr>
          <w:rFonts w:ascii="SimSun" w:hAnsi="SimSun" w:eastAsia="SimSun" w:cs="SimSun"/>
          <w:color w:val="231F20"/>
          <w:spacing w:val="12"/>
        </w:rPr>
        <w:t>剧烈运动</w:t>
      </w:r>
      <w:r>
        <w:rPr>
          <w:rFonts w:ascii="SimSun" w:hAnsi="SimSun" w:eastAsia="SimSun" w:cs="SimSun"/>
          <w:color w:val="231F20"/>
          <w:spacing w:val="-36"/>
        </w:rPr>
        <w:t xml:space="preserve"> </w:t>
      </w:r>
      <w:r>
        <w:rPr>
          <w:color w:val="231F20"/>
          <w:spacing w:val="12"/>
        </w:rPr>
        <w:t>，</w:t>
      </w:r>
      <w:r>
        <w:rPr>
          <w:color w:val="231F20"/>
          <w:spacing w:val="-5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由两名具有丰富</w:t>
      </w:r>
      <w:r>
        <w:rPr>
          <w:rFonts w:ascii="SimSun" w:hAnsi="SimSun" w:eastAsia="SimSun" w:cs="SimSun"/>
          <w:color w:val="231F20"/>
          <w:spacing w:val="11"/>
        </w:rPr>
        <w:t>影像学经验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5"/>
        </w:rPr>
        <w:t>的医师进行操作</w:t>
      </w:r>
      <w:r>
        <w:rPr>
          <w:rFonts w:ascii="SimSun" w:hAnsi="SimSun" w:eastAsia="SimSun" w:cs="SimSun"/>
          <w:color w:val="231F20"/>
          <w:spacing w:val="-20"/>
        </w:rPr>
        <w:t xml:space="preserve"> </w:t>
      </w:r>
      <w:r>
        <w:rPr>
          <w:color w:val="231F20"/>
          <w:spacing w:val="15"/>
        </w:rPr>
        <w:t>，</w:t>
      </w:r>
      <w:r>
        <w:rPr>
          <w:rFonts w:ascii="SimSun" w:hAnsi="SimSun" w:eastAsia="SimSun" w:cs="SimSun"/>
          <w:color w:val="231F20"/>
          <w:spacing w:val="15"/>
        </w:rPr>
        <w:t>检查结果由两名医师共同决定</w:t>
      </w:r>
      <w:r>
        <w:rPr>
          <w:color w:val="231F20"/>
          <w:spacing w:val="15"/>
        </w:rPr>
        <w:t>。</w:t>
      </w:r>
    </w:p>
    <w:p>
      <w:pPr>
        <w:pStyle w:val="BodyText"/>
        <w:ind w:left="505" w:right="212" w:firstLine="3"/>
        <w:spacing w:before="3" w:line="220" w:lineRule="auto"/>
        <w:rPr/>
      </w:pPr>
      <w:r>
        <w:rPr>
          <w:sz w:val="17"/>
          <w:szCs w:val="17"/>
          <w:color w:val="231F20"/>
          <w:spacing w:val="13"/>
        </w:rPr>
        <w:t>1．3  </w:t>
      </w:r>
      <w:r>
        <w:rPr>
          <w:rFonts w:ascii="SimHei" w:hAnsi="SimHei" w:eastAsia="SimHei" w:cs="SimHei"/>
          <w:color w:val="231F20"/>
          <w:spacing w:val="13"/>
        </w:rPr>
        <w:t>评价指标</w:t>
      </w:r>
      <w:r>
        <w:rPr>
          <w:rFonts w:ascii="SimHei" w:hAnsi="SimHei" w:eastAsia="SimHei" w:cs="SimHei"/>
          <w:color w:val="231F20"/>
          <w:spacing w:val="86"/>
        </w:rPr>
        <w:t xml:space="preserve"> </w:t>
      </w:r>
      <w:r>
        <w:rPr>
          <w:rFonts w:ascii="SimSun" w:hAnsi="SimSun" w:eastAsia="SimSun" w:cs="SimSun"/>
          <w:color w:val="231F20"/>
          <w:spacing w:val="13"/>
        </w:rPr>
        <w:t>统计彩色多普勒闪烁伪像与灰阶超声的诊断结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6"/>
        </w:rPr>
        <w:t>果</w:t>
      </w:r>
      <w:r>
        <w:rPr>
          <w:rFonts w:ascii="SimSun" w:hAnsi="SimSun" w:eastAsia="SimSun" w:cs="SimSun"/>
          <w:color w:val="231F20"/>
          <w:spacing w:val="-21"/>
        </w:rPr>
        <w:t xml:space="preserve"> </w:t>
      </w:r>
      <w:r>
        <w:rPr>
          <w:color w:val="231F20"/>
          <w:spacing w:val="6"/>
        </w:rPr>
        <w:t>，</w:t>
      </w:r>
      <w:r>
        <w:rPr>
          <w:color w:val="231F20"/>
          <w:spacing w:val="-9"/>
        </w:rPr>
        <w:t xml:space="preserve"> </w:t>
      </w:r>
      <w:r>
        <w:rPr>
          <w:rFonts w:ascii="SimSun" w:hAnsi="SimSun" w:eastAsia="SimSun" w:cs="SimSun"/>
          <w:color w:val="231F20"/>
          <w:spacing w:val="6"/>
        </w:rPr>
        <w:t>以多层螺旋</w:t>
      </w:r>
      <w:r>
        <w:rPr>
          <w:rFonts w:ascii="SimSun" w:hAnsi="SimSun" w:eastAsia="SimSun" w:cs="SimSun"/>
          <w:color w:val="231F20"/>
          <w:spacing w:val="-19"/>
        </w:rPr>
        <w:t xml:space="preserve"> </w:t>
      </w:r>
      <w:r>
        <w:rPr>
          <w:sz w:val="17"/>
          <w:szCs w:val="17"/>
          <w:color w:val="231F20"/>
        </w:rPr>
        <w:t>CT</w:t>
      </w:r>
      <w:r>
        <w:rPr>
          <w:sz w:val="17"/>
          <w:szCs w:val="17"/>
          <w:color w:val="231F20"/>
          <w:spacing w:val="6"/>
        </w:rPr>
        <w:t xml:space="preserve"> </w:t>
      </w:r>
      <w:r>
        <w:rPr>
          <w:rFonts w:ascii="SimSun" w:hAnsi="SimSun" w:eastAsia="SimSun" w:cs="SimSun"/>
          <w:color w:val="231F20"/>
          <w:spacing w:val="6"/>
        </w:rPr>
        <w:t>检查结果作为</w:t>
      </w:r>
      <w:r>
        <w:rPr>
          <w:rFonts w:ascii="SimSun" w:hAnsi="SimSun" w:eastAsia="SimSun" w:cs="SimSun"/>
          <w:color w:val="231F20"/>
          <w:spacing w:val="-53"/>
        </w:rPr>
        <w:t xml:space="preserve"> </w:t>
      </w:r>
      <w:r>
        <w:rPr>
          <w:color w:val="231F20"/>
          <w:spacing w:val="6"/>
        </w:rPr>
        <w:t>“</w:t>
      </w:r>
      <w:r>
        <w:rPr>
          <w:color w:val="231F20"/>
          <w:spacing w:val="-30"/>
        </w:rPr>
        <w:t xml:space="preserve"> </w:t>
      </w:r>
      <w:r>
        <w:rPr>
          <w:rFonts w:ascii="SimSun" w:hAnsi="SimSun" w:eastAsia="SimSun" w:cs="SimSun"/>
          <w:color w:val="231F20"/>
          <w:spacing w:val="6"/>
        </w:rPr>
        <w:t>金标准</w:t>
      </w:r>
      <w:r>
        <w:rPr>
          <w:rFonts w:ascii="SimSun" w:hAnsi="SimSun" w:eastAsia="SimSun" w:cs="SimSun"/>
          <w:color w:val="231F20"/>
          <w:spacing w:val="-60"/>
        </w:rPr>
        <w:t xml:space="preserve"> </w:t>
      </w:r>
      <w:r>
        <w:rPr>
          <w:color w:val="231F20"/>
          <w:spacing w:val="6"/>
        </w:rPr>
        <w:t>”， </w:t>
      </w:r>
      <w:r>
        <w:rPr>
          <w:rFonts w:ascii="SimSun" w:hAnsi="SimSun" w:eastAsia="SimSun" w:cs="SimSun"/>
          <w:color w:val="231F20"/>
          <w:spacing w:val="6"/>
        </w:rPr>
        <w:t>比较两种超声检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7"/>
        </w:rPr>
        <w:t>查方法对泌尿系结石的诊断效能</w:t>
      </w:r>
      <w:r>
        <w:rPr>
          <w:color w:val="231F20"/>
          <w:spacing w:val="17"/>
        </w:rPr>
        <w:t>。</w:t>
      </w:r>
    </w:p>
    <w:p>
      <w:pPr>
        <w:pStyle w:val="BodyText"/>
        <w:ind w:left="503" w:right="211" w:firstLine="6"/>
        <w:spacing w:before="70" w:line="206" w:lineRule="auto"/>
        <w:rPr>
          <w:sz w:val="17"/>
          <w:szCs w:val="17"/>
        </w:rPr>
      </w:pPr>
      <w:r>
        <w:pict>
          <v:shape id="_x0000_s6" style="position:absolute;margin-left:154.851pt;margin-top:18.8511pt;mso-position-vertical-relative:text;mso-position-horizontal-relative:text;width:4.15pt;height:0.2pt;z-index:-251657216;" filled="false" strokecolor="#231F20" strokeweight="0.19pt" coordsize="83,4" coordorigin="0,0" path="m0,1l82,1e">
            <v:stroke joinstyle="miter" miterlimit="10"/>
          </v:shape>
        </w:pict>
      </w:r>
      <w:r>
        <w:rPr>
          <w:sz w:val="17"/>
          <w:szCs w:val="17"/>
          <w:color w:val="231F20"/>
          <w:spacing w:val="-3"/>
        </w:rPr>
        <w:t>1．4</w:t>
      </w:r>
      <w:r>
        <w:rPr>
          <w:sz w:val="17"/>
          <w:szCs w:val="17"/>
          <w:color w:val="231F20"/>
          <w:spacing w:val="16"/>
          <w:w w:val="101"/>
        </w:rPr>
        <w:t xml:space="preserve">  </w:t>
      </w:r>
      <w:r>
        <w:rPr>
          <w:rFonts w:ascii="SimHei" w:hAnsi="SimHei" w:eastAsia="SimHei" w:cs="SimHei"/>
          <w:color w:val="231F20"/>
          <w:spacing w:val="-3"/>
        </w:rPr>
        <w:t>统计学处理</w:t>
      </w:r>
      <w:r>
        <w:rPr>
          <w:rFonts w:ascii="SimHei" w:hAnsi="SimHei" w:eastAsia="SimHei" w:cs="SimHei"/>
          <w:color w:val="231F20"/>
          <w:spacing w:val="58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采用</w:t>
      </w:r>
      <w:r>
        <w:rPr>
          <w:rFonts w:ascii="SimSun" w:hAnsi="SimSun" w:eastAsia="SimSun" w:cs="SimSun"/>
          <w:color w:val="231F20"/>
          <w:spacing w:val="-19"/>
        </w:rPr>
        <w:t xml:space="preserve"> </w:t>
      </w:r>
      <w:r>
        <w:rPr>
          <w:sz w:val="17"/>
          <w:szCs w:val="17"/>
          <w:color w:val="231F20"/>
          <w:spacing w:val="-3"/>
        </w:rPr>
        <w:t>SPSS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sz w:val="17"/>
          <w:szCs w:val="17"/>
          <w:color w:val="231F20"/>
          <w:spacing w:val="-3"/>
        </w:rPr>
        <w:t>20．0 </w:t>
      </w:r>
      <w:r>
        <w:rPr>
          <w:rFonts w:ascii="SimSun" w:hAnsi="SimSun" w:eastAsia="SimSun" w:cs="SimSun"/>
          <w:color w:val="231F20"/>
          <w:spacing w:val="-3"/>
        </w:rPr>
        <w:t>软件分析数据</w:t>
      </w:r>
      <w:r>
        <w:rPr>
          <w:rFonts w:ascii="SimSun" w:hAnsi="SimSun" w:eastAsia="SimSun" w:cs="SimSun"/>
          <w:color w:val="231F20"/>
          <w:spacing w:val="-46"/>
        </w:rPr>
        <w:t xml:space="preserve"> </w:t>
      </w:r>
      <w:r>
        <w:rPr>
          <w:color w:val="231F20"/>
          <w:spacing w:val="-3"/>
        </w:rPr>
        <w:t>。</w:t>
      </w:r>
      <w:r>
        <w:rPr>
          <w:rFonts w:ascii="SimSun" w:hAnsi="SimSun" w:eastAsia="SimSun" w:cs="SimSun"/>
          <w:color w:val="231F20"/>
          <w:spacing w:val="-3"/>
        </w:rPr>
        <w:t>计数资料</w:t>
      </w:r>
      <w:r>
        <w:rPr>
          <w:rFonts w:ascii="SimSun" w:hAnsi="SimSun" w:eastAsia="SimSun" w:cs="SimSun"/>
          <w:color w:val="231F20"/>
          <w:spacing w:val="-39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以</w:t>
      </w:r>
      <w:r>
        <w:rPr>
          <w:sz w:val="17"/>
          <w:szCs w:val="17"/>
          <w:color w:val="231F20"/>
          <w:spacing w:val="-3"/>
        </w:rPr>
        <w:t>%</w:t>
      </w:r>
      <w:r>
        <w:rPr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表示</w:t>
      </w:r>
      <w:r>
        <w:rPr>
          <w:rFonts w:ascii="SimSun" w:hAnsi="SimSun" w:eastAsia="SimSun" w:cs="SimSun"/>
          <w:color w:val="231F20"/>
          <w:spacing w:val="-38"/>
        </w:rPr>
        <w:t xml:space="preserve"> </w:t>
      </w:r>
      <w:r>
        <w:rPr>
          <w:color w:val="231F20"/>
          <w:spacing w:val="3"/>
        </w:rPr>
        <w:t>，</w:t>
      </w:r>
      <w:r>
        <w:rPr>
          <w:rFonts w:ascii="SimSun" w:hAnsi="SimSun" w:eastAsia="SimSun" w:cs="SimSun"/>
          <w:color w:val="231F20"/>
          <w:spacing w:val="3"/>
        </w:rPr>
        <w:t>采用</w:t>
      </w:r>
      <w:r>
        <w:rPr>
          <w:rFonts w:ascii="SimSun" w:hAnsi="SimSun" w:eastAsia="SimSun" w:cs="SimSun"/>
          <w:color w:val="231F20"/>
          <w:spacing w:val="-23"/>
        </w:rPr>
        <w:t xml:space="preserve"> </w:t>
      </w:r>
      <w:r>
        <w:rPr>
          <w:sz w:val="17"/>
          <w:szCs w:val="17"/>
          <w:color w:val="231F20"/>
          <w:spacing w:val="3"/>
        </w:rPr>
        <w:t>χ</w:t>
      </w:r>
      <w:r>
        <w:rPr>
          <w:sz w:val="10"/>
          <w:szCs w:val="10"/>
          <w:color w:val="231F20"/>
          <w:spacing w:val="3"/>
          <w:position w:val="6"/>
        </w:rPr>
        <w:t>2</w:t>
      </w:r>
      <w:r>
        <w:rPr>
          <w:sz w:val="10"/>
          <w:szCs w:val="10"/>
          <w:color w:val="231F20"/>
          <w:spacing w:val="21"/>
          <w:w w:val="101"/>
          <w:position w:val="6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检验</w:t>
      </w:r>
      <w:r>
        <w:rPr>
          <w:rFonts w:ascii="SimSun" w:hAnsi="SimSun" w:eastAsia="SimSun" w:cs="SimSun"/>
          <w:color w:val="231F20"/>
          <w:spacing w:val="-39"/>
        </w:rPr>
        <w:t xml:space="preserve"> </w:t>
      </w:r>
      <w:r>
        <w:rPr>
          <w:color w:val="231F20"/>
          <w:spacing w:val="3"/>
        </w:rPr>
        <w:t>；</w:t>
      </w:r>
      <w:r>
        <w:rPr>
          <w:color w:val="231F20"/>
          <w:spacing w:val="-27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计量资料以</w:t>
      </w:r>
      <w:r>
        <w:rPr>
          <w:rFonts w:ascii="SimSun" w:hAnsi="SimSun" w:eastAsia="SimSun" w:cs="SimSun"/>
          <w:color w:val="231F20"/>
          <w:spacing w:val="-31"/>
        </w:rPr>
        <w:t xml:space="preserve"> </w:t>
      </w:r>
      <w:r>
        <w:rPr>
          <w:sz w:val="14"/>
          <w:szCs w:val="14"/>
          <w:color w:val="231F20"/>
          <w:spacing w:val="3"/>
        </w:rPr>
        <w:t>x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7"/>
          <w:szCs w:val="17"/>
          <w:color w:val="231F20"/>
          <w:spacing w:val="3"/>
        </w:rPr>
        <w:t>± s </w:t>
      </w:r>
      <w:r>
        <w:rPr>
          <w:rFonts w:ascii="SimSun" w:hAnsi="SimSun" w:eastAsia="SimSun" w:cs="SimSun"/>
          <w:color w:val="231F20"/>
          <w:spacing w:val="3"/>
        </w:rPr>
        <w:t>表示</w:t>
      </w:r>
      <w:r>
        <w:rPr>
          <w:rFonts w:ascii="SimSun" w:hAnsi="SimSun" w:eastAsia="SimSun" w:cs="SimSun"/>
          <w:color w:val="231F20"/>
          <w:spacing w:val="-36"/>
        </w:rPr>
        <w:t xml:space="preserve"> </w:t>
      </w:r>
      <w:r>
        <w:rPr>
          <w:color w:val="231F20"/>
          <w:spacing w:val="3"/>
        </w:rPr>
        <w:t>，</w:t>
      </w:r>
      <w:r>
        <w:rPr>
          <w:color w:val="231F20"/>
          <w:spacing w:val="-27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采用</w:t>
      </w:r>
      <w:r>
        <w:rPr>
          <w:rFonts w:ascii="SimSun" w:hAnsi="SimSun" w:eastAsia="SimSun" w:cs="SimSun"/>
          <w:color w:val="231F20"/>
          <w:spacing w:val="-15"/>
        </w:rPr>
        <w:t xml:space="preserve"> </w:t>
      </w:r>
      <w:r>
        <w:rPr>
          <w:sz w:val="17"/>
          <w:szCs w:val="17"/>
          <w:color w:val="231F20"/>
          <w:spacing w:val="3"/>
        </w:rPr>
        <w:t>t </w:t>
      </w:r>
      <w:r>
        <w:rPr>
          <w:rFonts w:ascii="SimSun" w:hAnsi="SimSun" w:eastAsia="SimSun" w:cs="SimSun"/>
          <w:color w:val="231F20"/>
          <w:spacing w:val="3"/>
        </w:rPr>
        <w:t>检验</w:t>
      </w:r>
      <w:r>
        <w:rPr>
          <w:rFonts w:ascii="SimSun" w:hAnsi="SimSun" w:eastAsia="SimSun" w:cs="SimSun"/>
          <w:color w:val="231F20"/>
          <w:spacing w:val="-46"/>
        </w:rPr>
        <w:t xml:space="preserve"> </w:t>
      </w:r>
      <w:r>
        <w:rPr>
          <w:color w:val="231F20"/>
          <w:spacing w:val="3"/>
        </w:rPr>
        <w:t>。</w:t>
      </w:r>
      <w:r>
        <w:rPr>
          <w:sz w:val="17"/>
          <w:szCs w:val="17"/>
          <w:color w:val="231F20"/>
          <w:spacing w:val="3"/>
        </w:rPr>
        <w:t>P</w:t>
      </w:r>
      <w:r>
        <w:rPr>
          <w:sz w:val="17"/>
          <w:szCs w:val="17"/>
          <w:color w:val="231F20"/>
          <w:spacing w:val="-9"/>
        </w:rPr>
        <w:t xml:space="preserve"> </w:t>
      </w:r>
      <w:r>
        <w:rPr>
          <w:sz w:val="17"/>
          <w:szCs w:val="17"/>
          <w:color w:val="231F20"/>
          <w:spacing w:val="3"/>
        </w:rPr>
        <w:t>&lt;</w:t>
      </w:r>
    </w:p>
    <w:p>
      <w:pPr>
        <w:pStyle w:val="BodyText"/>
        <w:ind w:left="495"/>
        <w:spacing w:before="71" w:line="181" w:lineRule="auto"/>
        <w:rPr/>
      </w:pPr>
      <w:r>
        <w:rPr>
          <w:sz w:val="17"/>
          <w:szCs w:val="17"/>
          <w:color w:val="231F20"/>
          <w:spacing w:val="1"/>
        </w:rPr>
        <w:t>0．05 </w:t>
      </w:r>
      <w:r>
        <w:rPr>
          <w:rFonts w:ascii="SimSun" w:hAnsi="SimSun" w:eastAsia="SimSun" w:cs="SimSun"/>
          <w:color w:val="231F20"/>
          <w:spacing w:val="1"/>
        </w:rPr>
        <w:t>为差异有统计学意义</w:t>
      </w:r>
      <w:r>
        <w:rPr>
          <w:color w:val="231F20"/>
          <w:spacing w:val="1"/>
        </w:rPr>
        <w:t>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496"/>
        <w:spacing w:before="86" w:line="178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sz w:val="20"/>
          <w:szCs w:val="20"/>
          <w:color w:val="231F20"/>
          <w:spacing w:val="4"/>
        </w:rPr>
        <w:t>2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rFonts w:ascii="SimHei" w:hAnsi="SimHei" w:eastAsia="SimHei" w:cs="SimHei"/>
          <w:sz w:val="19"/>
          <w:szCs w:val="19"/>
          <w:color w:val="231F20"/>
          <w:spacing w:val="4"/>
        </w:rPr>
        <w:t>结果</w:t>
      </w:r>
    </w:p>
    <w:p>
      <w:pPr>
        <w:pStyle w:val="BodyText"/>
        <w:ind w:left="503" w:right="204" w:hanging="7"/>
        <w:spacing w:before="46" w:line="208" w:lineRule="auto"/>
        <w:rPr/>
      </w:pPr>
      <w:r>
        <w:rPr>
          <w:sz w:val="17"/>
          <w:szCs w:val="17"/>
          <w:color w:val="231F20"/>
          <w:spacing w:val="1"/>
        </w:rPr>
        <w:t>2．1   </w:t>
      </w:r>
      <w:r>
        <w:rPr>
          <w:rFonts w:ascii="SimHei" w:hAnsi="SimHei" w:eastAsia="SimHei" w:cs="SimHei"/>
          <w:color w:val="231F20"/>
          <w:spacing w:val="1"/>
        </w:rPr>
        <w:t>多层螺旋</w:t>
      </w:r>
      <w:r>
        <w:rPr>
          <w:rFonts w:ascii="SimHei" w:hAnsi="SimHei" w:eastAsia="SimHei" w:cs="SimHei"/>
          <w:color w:val="231F20"/>
          <w:spacing w:val="1"/>
        </w:rPr>
        <w:t xml:space="preserve"> </w:t>
      </w:r>
      <w:r>
        <w:rPr>
          <w:sz w:val="17"/>
          <w:szCs w:val="17"/>
          <w:color w:val="231F20"/>
        </w:rPr>
        <w:t>CT</w:t>
      </w:r>
      <w:r>
        <w:rPr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SimHei" w:hAnsi="SimHei" w:eastAsia="SimHei" w:cs="SimHei"/>
          <w:color w:val="231F20"/>
          <w:spacing w:val="1"/>
        </w:rPr>
        <w:t>检查结</w:t>
      </w:r>
      <w:r>
        <w:rPr>
          <w:rFonts w:ascii="SimHei" w:hAnsi="SimHei" w:eastAsia="SimHei" w:cs="SimHei"/>
          <w:color w:val="231F20"/>
          <w:spacing w:val="-47"/>
        </w:rPr>
        <w:t xml:space="preserve"> </w:t>
      </w:r>
      <w:r>
        <w:rPr>
          <w:rFonts w:ascii="SimHei" w:hAnsi="SimHei" w:eastAsia="SimHei" w:cs="SimHei"/>
          <w:color w:val="231F20"/>
          <w:spacing w:val="1"/>
        </w:rPr>
        <w:t>果</w:t>
      </w:r>
      <w:r>
        <w:rPr>
          <w:rFonts w:ascii="SimHei" w:hAnsi="SimHei" w:eastAsia="SimHei" w:cs="SimHei"/>
          <w:color w:val="231F20"/>
          <w:spacing w:val="1"/>
        </w:rPr>
        <w:t xml:space="preserve">  </w:t>
      </w:r>
      <w:r>
        <w:rPr>
          <w:rFonts w:ascii="SimSun" w:hAnsi="SimSun" w:eastAsia="SimSun" w:cs="SimSun"/>
          <w:color w:val="231F20"/>
          <w:spacing w:val="1"/>
        </w:rPr>
        <w:t>多层螺旋 </w:t>
      </w:r>
      <w:r>
        <w:rPr>
          <w:sz w:val="17"/>
          <w:szCs w:val="17"/>
          <w:color w:val="231F20"/>
        </w:rPr>
        <w:t>CT</w:t>
      </w:r>
      <w:r>
        <w:rPr>
          <w:sz w:val="17"/>
          <w:szCs w:val="17"/>
          <w:color w:val="231F20"/>
          <w:spacing w:val="17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检查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结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果</w:t>
      </w:r>
      <w:r>
        <w:rPr>
          <w:rFonts w:ascii="SimSun" w:hAnsi="SimSun" w:eastAsia="SimSun" w:cs="SimSun"/>
          <w:color w:val="231F20"/>
          <w:spacing w:val="-46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显示</w:t>
      </w:r>
      <w:r>
        <w:rPr>
          <w:rFonts w:ascii="SimSun" w:hAnsi="SimSun" w:eastAsia="SimSun" w:cs="SimSun"/>
          <w:color w:val="231F20"/>
          <w:spacing w:val="-28"/>
        </w:rPr>
        <w:t xml:space="preserve"> </w:t>
      </w:r>
      <w:r>
        <w:rPr>
          <w:color w:val="231F20"/>
          <w:spacing w:val="1"/>
        </w:rPr>
        <w:t>，</w:t>
      </w:r>
      <w:r>
        <w:rPr>
          <w:color w:val="231F20"/>
          <w:spacing w:val="-27"/>
        </w:rPr>
        <w:t xml:space="preserve"> </w:t>
      </w:r>
      <w:r>
        <w:rPr>
          <w:sz w:val="17"/>
          <w:szCs w:val="17"/>
          <w:color w:val="231F20"/>
          <w:spacing w:val="1"/>
        </w:rPr>
        <w:t>72</w:t>
      </w:r>
      <w:r>
        <w:rPr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4"/>
        </w:rPr>
        <w:t>例疑似泌尿系结石患者中有</w:t>
      </w:r>
      <w:r>
        <w:rPr>
          <w:rFonts w:ascii="SimSun" w:hAnsi="SimSun" w:eastAsia="SimSun" w:cs="SimSun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14"/>
        </w:rPr>
        <w:t>47 </w:t>
      </w:r>
      <w:r>
        <w:rPr>
          <w:rFonts w:ascii="SimSun" w:hAnsi="SimSun" w:eastAsia="SimSun" w:cs="SimSun"/>
          <w:color w:val="231F20"/>
          <w:spacing w:val="14"/>
        </w:rPr>
        <w:t>例确诊为泌尿系结石</w:t>
      </w:r>
      <w:r>
        <w:rPr>
          <w:color w:val="231F20"/>
          <w:spacing w:val="14"/>
        </w:rPr>
        <w:t>。</w:t>
      </w:r>
    </w:p>
    <w:p>
      <w:pPr>
        <w:pStyle w:val="BodyText"/>
        <w:ind w:left="502" w:right="205" w:hanging="6"/>
        <w:spacing w:before="64" w:line="222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13"/>
        </w:rPr>
        <w:t>2．2  </w:t>
      </w:r>
      <w:r>
        <w:rPr>
          <w:rFonts w:ascii="SimHei" w:hAnsi="SimHei" w:eastAsia="SimHei" w:cs="SimHei"/>
          <w:color w:val="231F20"/>
          <w:spacing w:val="13"/>
        </w:rPr>
        <w:t>彩色多普勒闪烁伪像与灰阶超声诊断泌尿系结石的结果及</w:t>
      </w:r>
      <w:r>
        <w:rPr>
          <w:rFonts w:ascii="SimHei" w:hAnsi="SimHei" w:eastAsia="SimHei" w:cs="SimHei"/>
          <w:color w:val="231F20"/>
          <w:spacing w:val="8"/>
        </w:rPr>
        <w:t xml:space="preserve"> </w:t>
      </w:r>
      <w:r>
        <w:rPr>
          <w:rFonts w:ascii="SimHei" w:hAnsi="SimHei" w:eastAsia="SimHei" w:cs="SimHei"/>
          <w:color w:val="231F20"/>
          <w:spacing w:val="12"/>
        </w:rPr>
        <w:t>效能比较</w:t>
      </w:r>
      <w:r>
        <w:rPr>
          <w:rFonts w:ascii="SimHei" w:hAnsi="SimHei" w:eastAsia="SimHei" w:cs="SimHei"/>
          <w:color w:val="231F20"/>
          <w:spacing w:val="73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彩色多普勒闪烁伪像检查出泌尿系结石</w:t>
      </w:r>
      <w:r>
        <w:rPr>
          <w:rFonts w:ascii="SimSun" w:hAnsi="SimSun" w:eastAsia="SimSun" w:cs="SimSun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12"/>
        </w:rPr>
        <w:t>45 </w:t>
      </w:r>
      <w:r>
        <w:rPr>
          <w:rFonts w:ascii="SimSun" w:hAnsi="SimSun" w:eastAsia="SimSun" w:cs="SimSun"/>
          <w:color w:val="231F20"/>
          <w:spacing w:val="12"/>
        </w:rPr>
        <w:t>例</w:t>
      </w:r>
      <w:r>
        <w:rPr>
          <w:rFonts w:ascii="SimSun" w:hAnsi="SimSun" w:eastAsia="SimSun" w:cs="SimSun"/>
          <w:color w:val="231F20"/>
          <w:spacing w:val="-36"/>
        </w:rPr>
        <w:t xml:space="preserve"> </w:t>
      </w:r>
      <w:r>
        <w:rPr>
          <w:color w:val="231F20"/>
          <w:spacing w:val="12"/>
        </w:rPr>
        <w:t>，</w:t>
      </w:r>
      <w:r>
        <w:rPr>
          <w:color w:val="231F20"/>
          <w:spacing w:val="-24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灰阶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7"/>
        </w:rPr>
        <w:t>超声检查出泌尿系结石</w:t>
      </w:r>
      <w:r>
        <w:rPr>
          <w:rFonts w:ascii="SimSun" w:hAnsi="SimSun" w:eastAsia="SimSun" w:cs="SimSun"/>
          <w:color w:val="231F20"/>
          <w:spacing w:val="-13"/>
        </w:rPr>
        <w:t xml:space="preserve"> </w:t>
      </w:r>
      <w:r>
        <w:rPr>
          <w:sz w:val="17"/>
          <w:szCs w:val="17"/>
          <w:color w:val="231F20"/>
          <w:spacing w:val="17"/>
        </w:rPr>
        <w:t>38 </w:t>
      </w:r>
      <w:r>
        <w:rPr>
          <w:rFonts w:ascii="SimSun" w:hAnsi="SimSun" w:eastAsia="SimSun" w:cs="SimSun"/>
          <w:color w:val="231F20"/>
          <w:spacing w:val="17"/>
        </w:rPr>
        <w:t>例</w:t>
      </w:r>
      <w:r>
        <w:rPr>
          <w:rFonts w:ascii="SimSun" w:hAnsi="SimSun" w:eastAsia="SimSun" w:cs="SimSun"/>
          <w:color w:val="231F20"/>
          <w:spacing w:val="-42"/>
        </w:rPr>
        <w:t xml:space="preserve"> </w:t>
      </w:r>
      <w:r>
        <w:rPr>
          <w:color w:val="231F20"/>
          <w:spacing w:val="17"/>
        </w:rPr>
        <w:t>。</w:t>
      </w:r>
      <w:r>
        <w:rPr>
          <w:rFonts w:ascii="SimSun" w:hAnsi="SimSun" w:eastAsia="SimSun" w:cs="SimSun"/>
          <w:color w:val="231F20"/>
          <w:spacing w:val="17"/>
        </w:rPr>
        <w:t>彩色多普勒闪烁伪像</w:t>
      </w:r>
      <w:r>
        <w:rPr>
          <w:rFonts w:ascii="SimSun" w:hAnsi="SimSun" w:eastAsia="SimSun" w:cs="SimSun"/>
          <w:color w:val="231F20"/>
          <w:spacing w:val="16"/>
        </w:rPr>
        <w:t>诊</w:t>
      </w:r>
      <w:r>
        <w:rPr>
          <w:rFonts w:ascii="SimSun" w:hAnsi="SimSun" w:eastAsia="SimSun" w:cs="SimSun"/>
          <w:color w:val="231F20"/>
          <w:spacing w:val="-46"/>
        </w:rPr>
        <w:t xml:space="preserve"> </w:t>
      </w:r>
      <w:r>
        <w:rPr>
          <w:rFonts w:ascii="SimSun" w:hAnsi="SimSun" w:eastAsia="SimSun" w:cs="SimSun"/>
          <w:color w:val="231F20"/>
          <w:spacing w:val="16"/>
        </w:rPr>
        <w:t>断泌尿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9"/>
        </w:rPr>
        <w:t>系结石的准确性为 </w:t>
      </w:r>
      <w:r>
        <w:rPr>
          <w:sz w:val="17"/>
          <w:szCs w:val="17"/>
          <w:color w:val="231F20"/>
          <w:spacing w:val="-9"/>
        </w:rPr>
        <w:t>95．83</w:t>
      </w:r>
      <w:r>
        <w:rPr>
          <w:sz w:val="17"/>
          <w:szCs w:val="17"/>
          <w:color w:val="231F20"/>
          <w:spacing w:val="-6"/>
        </w:rPr>
        <w:t>％</w:t>
      </w:r>
      <w:r>
        <w:rPr>
          <w:color w:val="231F20"/>
          <w:spacing w:val="-6"/>
        </w:rPr>
        <w:t>（</w:t>
      </w:r>
      <w:r>
        <w:rPr>
          <w:color w:val="231F20"/>
          <w:spacing w:val="-7"/>
        </w:rPr>
        <w:t xml:space="preserve"> </w:t>
      </w:r>
      <w:r>
        <w:rPr>
          <w:sz w:val="17"/>
          <w:szCs w:val="17"/>
          <w:color w:val="231F20"/>
          <w:spacing w:val="-9"/>
        </w:rPr>
        <w:t>69／72</w:t>
      </w:r>
      <w:r>
        <w:rPr>
          <w:color w:val="231F20"/>
          <w:spacing w:val="-9"/>
        </w:rPr>
        <w:t>）、</w:t>
      </w:r>
      <w:r>
        <w:rPr>
          <w:color w:val="231F20"/>
          <w:spacing w:val="-25"/>
        </w:rPr>
        <w:t xml:space="preserve"> </w:t>
      </w:r>
      <w:r>
        <w:rPr>
          <w:rFonts w:ascii="SimSun" w:hAnsi="SimSun" w:eastAsia="SimSun" w:cs="SimSun"/>
          <w:color w:val="231F20"/>
          <w:spacing w:val="-9"/>
        </w:rPr>
        <w:t>灵</w:t>
      </w:r>
      <w:r>
        <w:rPr>
          <w:rFonts w:ascii="SimSun" w:hAnsi="SimSun" w:eastAsia="SimSun" w:cs="SimSun"/>
          <w:color w:val="231F20"/>
          <w:spacing w:val="-48"/>
        </w:rPr>
        <w:t xml:space="preserve"> </w:t>
      </w:r>
      <w:r>
        <w:rPr>
          <w:rFonts w:ascii="SimSun" w:hAnsi="SimSun" w:eastAsia="SimSun" w:cs="SimSun"/>
          <w:color w:val="231F20"/>
          <w:spacing w:val="-9"/>
        </w:rPr>
        <w:t>敏度</w:t>
      </w:r>
      <w:r>
        <w:rPr>
          <w:rFonts w:ascii="SimSun" w:hAnsi="SimSun" w:eastAsia="SimSun" w:cs="SimSun"/>
          <w:color w:val="231F20"/>
          <w:spacing w:val="-46"/>
        </w:rPr>
        <w:t xml:space="preserve"> </w:t>
      </w:r>
      <w:r>
        <w:rPr>
          <w:rFonts w:ascii="SimSun" w:hAnsi="SimSun" w:eastAsia="SimSun" w:cs="SimSun"/>
          <w:color w:val="231F20"/>
          <w:spacing w:val="-9"/>
        </w:rPr>
        <w:t>为 </w:t>
      </w:r>
      <w:r>
        <w:rPr>
          <w:sz w:val="17"/>
          <w:szCs w:val="17"/>
          <w:color w:val="231F20"/>
          <w:spacing w:val="-9"/>
        </w:rPr>
        <w:t>95．7</w:t>
      </w:r>
      <w:r>
        <w:rPr>
          <w:sz w:val="17"/>
          <w:szCs w:val="17"/>
          <w:color w:val="231F20"/>
          <w:spacing w:val="-10"/>
        </w:rPr>
        <w:t>4</w:t>
      </w:r>
      <w:r>
        <w:rPr>
          <w:sz w:val="17"/>
          <w:szCs w:val="17"/>
          <w:color w:val="231F20"/>
          <w:spacing w:val="-6"/>
        </w:rPr>
        <w:t>％</w:t>
      </w:r>
      <w:r>
        <w:rPr>
          <w:color w:val="231F20"/>
          <w:spacing w:val="-6"/>
        </w:rPr>
        <w:t>（</w:t>
      </w:r>
      <w:r>
        <w:rPr>
          <w:color w:val="231F20"/>
          <w:spacing w:val="-11"/>
        </w:rPr>
        <w:t xml:space="preserve"> </w:t>
      </w:r>
      <w:r>
        <w:rPr>
          <w:sz w:val="17"/>
          <w:szCs w:val="17"/>
          <w:color w:val="231F20"/>
          <w:spacing w:val="-10"/>
        </w:rPr>
        <w:t>45/</w:t>
      </w:r>
    </w:p>
    <w:p>
      <w:pPr>
        <w:pStyle w:val="BodyText"/>
        <w:ind w:left="439" w:right="143" w:firstLine="53"/>
        <w:spacing w:before="64" w:line="237" w:lineRule="auto"/>
        <w:jc w:val="both"/>
        <w:rPr/>
      </w:pPr>
      <w:r>
        <w:rPr>
          <w:sz w:val="17"/>
          <w:szCs w:val="17"/>
          <w:color w:val="231F20"/>
          <w:spacing w:val="-13"/>
        </w:rPr>
        <w:t>47</w:t>
      </w:r>
      <w:r>
        <w:rPr>
          <w:color w:val="231F20"/>
          <w:spacing w:val="-13"/>
        </w:rPr>
        <w:t>）、</w:t>
      </w:r>
      <w:r>
        <w:rPr>
          <w:color w:val="231F20"/>
          <w:spacing w:val="16"/>
        </w:rPr>
        <w:t xml:space="preserve"> </w:t>
      </w:r>
      <w:r>
        <w:rPr>
          <w:rFonts w:ascii="SimSun" w:hAnsi="SimSun" w:eastAsia="SimSun" w:cs="SimSun"/>
          <w:color w:val="231F20"/>
          <w:spacing w:val="-13"/>
        </w:rPr>
        <w:t>特异度为 </w:t>
      </w:r>
      <w:r>
        <w:rPr>
          <w:sz w:val="17"/>
          <w:szCs w:val="17"/>
          <w:color w:val="231F20"/>
          <w:spacing w:val="-13"/>
        </w:rPr>
        <w:t>96．00</w:t>
      </w:r>
      <w:r>
        <w:rPr>
          <w:sz w:val="17"/>
          <w:szCs w:val="17"/>
          <w:color w:val="231F20"/>
          <w:spacing w:val="-8"/>
        </w:rPr>
        <w:t>％</w:t>
      </w:r>
      <w:r>
        <w:rPr>
          <w:color w:val="231F20"/>
          <w:spacing w:val="-8"/>
        </w:rPr>
        <w:t>（</w:t>
      </w:r>
      <w:r>
        <w:rPr>
          <w:sz w:val="17"/>
          <w:szCs w:val="17"/>
          <w:color w:val="231F20"/>
          <w:spacing w:val="-13"/>
        </w:rPr>
        <w:t>24／25</w:t>
      </w:r>
      <w:r>
        <w:rPr>
          <w:color w:val="231F20"/>
          <w:spacing w:val="-13"/>
        </w:rPr>
        <w:t>）、</w:t>
      </w:r>
      <w:r>
        <w:rPr>
          <w:color w:val="231F20"/>
          <w:spacing w:val="32"/>
        </w:rPr>
        <w:t xml:space="preserve"> </w:t>
      </w:r>
      <w:r>
        <w:rPr>
          <w:rFonts w:ascii="SimSun" w:hAnsi="SimSun" w:eastAsia="SimSun" w:cs="SimSun"/>
          <w:color w:val="231F20"/>
          <w:spacing w:val="-13"/>
        </w:rPr>
        <w:t>阳性预测值为</w:t>
      </w:r>
      <w:r>
        <w:rPr>
          <w:rFonts w:ascii="SimSun" w:hAnsi="SimSun" w:eastAsia="SimSun" w:cs="SimSun"/>
          <w:color w:val="231F20"/>
          <w:spacing w:val="-15"/>
        </w:rPr>
        <w:t xml:space="preserve"> </w:t>
      </w:r>
      <w:r>
        <w:rPr>
          <w:sz w:val="17"/>
          <w:szCs w:val="17"/>
          <w:color w:val="231F20"/>
          <w:spacing w:val="-13"/>
        </w:rPr>
        <w:t>97．83</w:t>
      </w:r>
      <w:r>
        <w:rPr>
          <w:sz w:val="17"/>
          <w:szCs w:val="17"/>
          <w:color w:val="231F20"/>
          <w:spacing w:val="-8"/>
        </w:rPr>
        <w:t>％</w:t>
      </w:r>
      <w:r>
        <w:rPr>
          <w:color w:val="231F20"/>
          <w:spacing w:val="-8"/>
        </w:rPr>
        <w:t>（</w:t>
      </w:r>
      <w:r>
        <w:rPr>
          <w:sz w:val="17"/>
          <w:szCs w:val="17"/>
          <w:color w:val="231F20"/>
          <w:spacing w:val="-13"/>
        </w:rPr>
        <w:t>45/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-3"/>
        </w:rPr>
        <w:t>46</w:t>
      </w:r>
      <w:r>
        <w:rPr>
          <w:color w:val="231F20"/>
          <w:spacing w:val="-3"/>
        </w:rPr>
        <w:t>）、</w:t>
      </w:r>
      <w:r>
        <w:rPr>
          <w:color w:val="231F20"/>
          <w:spacing w:val="-11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阴</w:t>
      </w:r>
      <w:r>
        <w:rPr>
          <w:rFonts w:ascii="SimSun" w:hAnsi="SimSun" w:eastAsia="SimSun" w:cs="SimSun"/>
          <w:color w:val="231F20"/>
          <w:spacing w:val="-45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性</w:t>
      </w:r>
      <w:r>
        <w:rPr>
          <w:rFonts w:ascii="SimSun" w:hAnsi="SimSun" w:eastAsia="SimSun" w:cs="SimSun"/>
          <w:color w:val="231F20"/>
          <w:spacing w:val="-45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预</w:t>
      </w:r>
      <w:r>
        <w:rPr>
          <w:rFonts w:ascii="SimSun" w:hAnsi="SimSun" w:eastAsia="SimSun" w:cs="SimSun"/>
          <w:color w:val="231F20"/>
          <w:spacing w:val="-46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测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值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为 </w:t>
      </w:r>
      <w:r>
        <w:rPr>
          <w:sz w:val="17"/>
          <w:szCs w:val="17"/>
          <w:color w:val="231F20"/>
          <w:spacing w:val="-3"/>
        </w:rPr>
        <w:t>92．31</w:t>
      </w:r>
      <w:r>
        <w:rPr>
          <w:sz w:val="17"/>
          <w:szCs w:val="17"/>
          <w:color w:val="231F20"/>
          <w:spacing w:val="-14"/>
        </w:rPr>
        <w:t>％</w:t>
      </w:r>
      <w:r>
        <w:rPr>
          <w:color w:val="231F20"/>
          <w:spacing w:val="-14"/>
        </w:rPr>
        <w:t>（</w:t>
      </w:r>
      <w:r>
        <w:rPr>
          <w:color w:val="231F20"/>
          <w:spacing w:val="-8"/>
        </w:rPr>
        <w:t xml:space="preserve"> </w:t>
      </w:r>
      <w:r>
        <w:rPr>
          <w:sz w:val="17"/>
          <w:szCs w:val="17"/>
          <w:color w:val="231F20"/>
          <w:spacing w:val="-3"/>
        </w:rPr>
        <w:t>24／26</w:t>
      </w:r>
      <w:r>
        <w:rPr>
          <w:color w:val="231F20"/>
          <w:spacing w:val="-14"/>
        </w:rPr>
        <w:t>），</w:t>
      </w:r>
      <w:r>
        <w:rPr>
          <w:color w:val="231F20"/>
          <w:spacing w:val="-13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均明显高于灰阶超声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color w:val="231F20"/>
          <w:spacing w:val="-27"/>
        </w:rPr>
        <w:t>［</w:t>
      </w:r>
      <w:r>
        <w:rPr>
          <w:color w:val="231F20"/>
          <w:spacing w:val="9"/>
        </w:rPr>
        <w:t xml:space="preserve"> </w:t>
      </w:r>
      <w:r>
        <w:rPr>
          <w:sz w:val="17"/>
          <w:szCs w:val="17"/>
          <w:color w:val="231F20"/>
          <w:spacing w:val="-27"/>
        </w:rPr>
        <w:t>76．39</w:t>
      </w:r>
      <w:r>
        <w:rPr>
          <w:sz w:val="17"/>
          <w:szCs w:val="17"/>
          <w:color w:val="231F20"/>
          <w:spacing w:val="-11"/>
        </w:rPr>
        <w:t>％</w:t>
      </w:r>
      <w:r>
        <w:rPr>
          <w:sz w:val="17"/>
          <w:szCs w:val="17"/>
          <w:color w:val="231F20"/>
          <w:spacing w:val="-2"/>
        </w:rPr>
        <w:t xml:space="preserve"> </w:t>
      </w:r>
      <w:r>
        <w:rPr>
          <w:color w:val="231F20"/>
          <w:spacing w:val="-11"/>
        </w:rPr>
        <w:t>（</w:t>
      </w:r>
      <w:r>
        <w:rPr>
          <w:color w:val="231F20"/>
          <w:spacing w:val="26"/>
        </w:rPr>
        <w:t xml:space="preserve"> </w:t>
      </w:r>
      <w:r>
        <w:rPr>
          <w:sz w:val="17"/>
          <w:szCs w:val="17"/>
          <w:color w:val="231F20"/>
          <w:spacing w:val="-27"/>
        </w:rPr>
        <w:t>55／72</w:t>
      </w:r>
      <w:r>
        <w:rPr>
          <w:color w:val="231F20"/>
          <w:spacing w:val="-27"/>
        </w:rPr>
        <w:t>）、</w:t>
      </w:r>
      <w:r>
        <w:rPr>
          <w:color w:val="231F20"/>
          <w:spacing w:val="5"/>
        </w:rPr>
        <w:t xml:space="preserve"> </w:t>
      </w:r>
      <w:r>
        <w:rPr>
          <w:sz w:val="17"/>
          <w:szCs w:val="17"/>
          <w:color w:val="231F20"/>
          <w:spacing w:val="-27"/>
        </w:rPr>
        <w:t>80．85</w:t>
      </w:r>
      <w:r>
        <w:rPr>
          <w:sz w:val="17"/>
          <w:szCs w:val="17"/>
          <w:color w:val="231F20"/>
          <w:spacing w:val="-11"/>
        </w:rPr>
        <w:t>％</w:t>
      </w:r>
      <w:r>
        <w:rPr>
          <w:sz w:val="17"/>
          <w:szCs w:val="17"/>
          <w:color w:val="231F20"/>
          <w:spacing w:val="-3"/>
        </w:rPr>
        <w:t xml:space="preserve"> </w:t>
      </w:r>
      <w:r>
        <w:rPr>
          <w:color w:val="231F20"/>
          <w:spacing w:val="-11"/>
        </w:rPr>
        <w:t>（</w:t>
      </w:r>
      <w:r>
        <w:rPr>
          <w:color w:val="231F20"/>
          <w:spacing w:val="28"/>
          <w:w w:val="101"/>
        </w:rPr>
        <w:t xml:space="preserve"> </w:t>
      </w:r>
      <w:r>
        <w:rPr>
          <w:sz w:val="17"/>
          <w:szCs w:val="17"/>
          <w:color w:val="231F20"/>
          <w:spacing w:val="-27"/>
        </w:rPr>
        <w:t>38／47</w:t>
      </w:r>
      <w:r>
        <w:rPr>
          <w:color w:val="231F20"/>
          <w:spacing w:val="-27"/>
        </w:rPr>
        <w:t>）、</w:t>
      </w:r>
      <w:r>
        <w:rPr>
          <w:color w:val="231F20"/>
          <w:spacing w:val="1"/>
        </w:rPr>
        <w:t xml:space="preserve"> </w:t>
      </w:r>
      <w:r>
        <w:rPr>
          <w:sz w:val="17"/>
          <w:szCs w:val="17"/>
          <w:color w:val="231F20"/>
          <w:spacing w:val="-27"/>
        </w:rPr>
        <w:t>68．00</w:t>
      </w:r>
      <w:r>
        <w:rPr>
          <w:sz w:val="17"/>
          <w:szCs w:val="17"/>
          <w:color w:val="231F20"/>
          <w:spacing w:val="-11"/>
        </w:rPr>
        <w:t>％</w:t>
      </w:r>
      <w:r>
        <w:rPr>
          <w:sz w:val="17"/>
          <w:szCs w:val="17"/>
          <w:color w:val="231F20"/>
          <w:spacing w:val="-3"/>
        </w:rPr>
        <w:t xml:space="preserve"> </w:t>
      </w:r>
      <w:r>
        <w:rPr>
          <w:color w:val="231F20"/>
          <w:spacing w:val="-11"/>
        </w:rPr>
        <w:t>（</w:t>
      </w:r>
      <w:r>
        <w:rPr>
          <w:color w:val="231F20"/>
          <w:spacing w:val="40"/>
          <w:w w:val="101"/>
        </w:rPr>
        <w:t xml:space="preserve"> </w:t>
      </w:r>
      <w:r>
        <w:rPr>
          <w:sz w:val="17"/>
          <w:szCs w:val="17"/>
          <w:color w:val="231F20"/>
          <w:spacing w:val="-27"/>
        </w:rPr>
        <w:t>17／25</w:t>
      </w:r>
      <w:r>
        <w:rPr>
          <w:color w:val="231F20"/>
          <w:spacing w:val="-27"/>
        </w:rPr>
        <w:t>）、</w:t>
      </w:r>
      <w:r>
        <w:rPr>
          <w:color w:val="231F20"/>
        </w:rPr>
        <w:t xml:space="preserve"> </w:t>
      </w:r>
      <w:r>
        <w:rPr>
          <w:sz w:val="17"/>
          <w:szCs w:val="17"/>
          <w:color w:val="231F20"/>
          <w:spacing w:val="-23"/>
        </w:rPr>
        <w:t>82．61</w:t>
      </w:r>
      <w:r>
        <w:rPr>
          <w:sz w:val="17"/>
          <w:szCs w:val="17"/>
          <w:color w:val="231F20"/>
          <w:spacing w:val="-22"/>
        </w:rPr>
        <w:t>％</w:t>
      </w:r>
      <w:r>
        <w:rPr>
          <w:color w:val="231F20"/>
          <w:spacing w:val="-22"/>
        </w:rPr>
        <w:t>（</w:t>
      </w:r>
      <w:r>
        <w:rPr>
          <w:sz w:val="17"/>
          <w:szCs w:val="17"/>
          <w:color w:val="231F20"/>
          <w:spacing w:val="-23"/>
        </w:rPr>
        <w:t>38／46</w:t>
      </w:r>
      <w:r>
        <w:rPr>
          <w:color w:val="231F20"/>
          <w:spacing w:val="-23"/>
        </w:rPr>
        <w:t>）、 </w:t>
      </w:r>
      <w:r>
        <w:rPr>
          <w:sz w:val="17"/>
          <w:szCs w:val="17"/>
          <w:color w:val="231F20"/>
          <w:spacing w:val="-23"/>
        </w:rPr>
        <w:t>65．38</w:t>
      </w:r>
      <w:r>
        <w:rPr>
          <w:sz w:val="17"/>
          <w:szCs w:val="17"/>
          <w:color w:val="231F20"/>
          <w:spacing w:val="-22"/>
        </w:rPr>
        <w:t>％</w:t>
      </w:r>
      <w:r>
        <w:rPr>
          <w:color w:val="231F20"/>
          <w:spacing w:val="-22"/>
        </w:rPr>
        <w:t>（</w:t>
      </w:r>
      <w:r>
        <w:rPr>
          <w:sz w:val="17"/>
          <w:szCs w:val="17"/>
          <w:color w:val="231F20"/>
          <w:spacing w:val="-23"/>
        </w:rPr>
        <w:t>17／26</w:t>
      </w:r>
      <w:r>
        <w:rPr>
          <w:color w:val="231F20"/>
          <w:spacing w:val="-22"/>
        </w:rPr>
        <w:t>）］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22"/>
        </w:rPr>
        <w:t>（</w:t>
      </w:r>
      <w:r>
        <w:rPr>
          <w:sz w:val="17"/>
          <w:szCs w:val="17"/>
          <w:color w:val="231F20"/>
          <w:spacing w:val="-23"/>
        </w:rPr>
        <w:t>P＜0．</w:t>
      </w:r>
      <w:r>
        <w:rPr>
          <w:sz w:val="17"/>
          <w:szCs w:val="17"/>
          <w:color w:val="231F20"/>
          <w:spacing w:val="-24"/>
        </w:rPr>
        <w:t>05</w:t>
      </w:r>
      <w:r>
        <w:rPr>
          <w:color w:val="231F20"/>
          <w:spacing w:val="-24"/>
        </w:rPr>
        <w:t>）。</w:t>
      </w:r>
      <w:r>
        <w:rPr>
          <w:color w:val="231F20"/>
          <w:spacing w:val="7"/>
        </w:rPr>
        <w:t xml:space="preserve"> </w:t>
      </w:r>
      <w:r>
        <w:rPr>
          <w:rFonts w:ascii="SimSun" w:hAnsi="SimSun" w:eastAsia="SimSun" w:cs="SimSun"/>
          <w:color w:val="231F20"/>
          <w:spacing w:val="-24"/>
        </w:rPr>
        <w:t>见表 </w:t>
      </w:r>
      <w:r>
        <w:rPr>
          <w:sz w:val="17"/>
          <w:szCs w:val="17"/>
          <w:color w:val="231F20"/>
          <w:spacing w:val="-24"/>
        </w:rPr>
        <w:t>1</w:t>
      </w:r>
      <w:r>
        <w:rPr>
          <w:sz w:val="17"/>
          <w:szCs w:val="17"/>
          <w:color w:val="231F20"/>
          <w:spacing w:val="-25"/>
        </w:rPr>
        <w:t xml:space="preserve"> </w:t>
      </w:r>
      <w:r>
        <w:rPr>
          <w:sz w:val="17"/>
          <w:szCs w:val="17"/>
          <w:color w:val="231F20"/>
          <w:spacing w:val="-24"/>
        </w:rPr>
        <w:t>～</w:t>
      </w:r>
      <w:r>
        <w:rPr>
          <w:sz w:val="17"/>
          <w:szCs w:val="17"/>
          <w:color w:val="231F20"/>
          <w:spacing w:val="-20"/>
        </w:rPr>
        <w:t xml:space="preserve"> </w:t>
      </w:r>
      <w:r>
        <w:rPr>
          <w:sz w:val="17"/>
          <w:szCs w:val="17"/>
          <w:color w:val="231F20"/>
          <w:spacing w:val="-24"/>
        </w:rPr>
        <w:t>2</w:t>
      </w:r>
      <w:r>
        <w:rPr>
          <w:color w:val="231F20"/>
          <w:spacing w:val="-24"/>
        </w:rPr>
        <w:t>。</w:t>
      </w:r>
    </w:p>
    <w:p>
      <w:pPr>
        <w:pStyle w:val="BodyText"/>
        <w:ind w:left="678"/>
        <w:spacing w:line="182" w:lineRule="auto"/>
        <w:outlineLvl w:val="1"/>
        <w:rPr>
          <w:sz w:val="14"/>
          <w:szCs w:val="14"/>
        </w:rPr>
      </w:pPr>
      <w:r>
        <w:rPr>
          <w:rFonts w:ascii="SimHei" w:hAnsi="SimHei" w:eastAsia="SimHei" w:cs="SimHei"/>
          <w:sz w:val="14"/>
          <w:szCs w:val="14"/>
          <w:color w:val="231F20"/>
          <w:spacing w:val="15"/>
        </w:rPr>
        <w:t>表</w:t>
      </w:r>
      <w:r>
        <w:rPr>
          <w:rFonts w:ascii="SimHei" w:hAnsi="SimHei" w:eastAsia="SimHei" w:cs="SimHei"/>
          <w:sz w:val="14"/>
          <w:szCs w:val="14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15"/>
        </w:rPr>
        <w:t>1  </w:t>
      </w:r>
      <w:r>
        <w:rPr>
          <w:rFonts w:ascii="SimHei" w:hAnsi="SimHei" w:eastAsia="SimHei" w:cs="SimHei"/>
          <w:sz w:val="14"/>
          <w:szCs w:val="14"/>
          <w:color w:val="231F20"/>
          <w:spacing w:val="15"/>
        </w:rPr>
        <w:t>彩色多普勒闪烁伪像</w:t>
      </w:r>
      <w:r>
        <w:rPr>
          <w:sz w:val="14"/>
          <w:szCs w:val="14"/>
          <w:color w:val="231F20"/>
          <w:spacing w:val="15"/>
        </w:rPr>
        <w:t>、</w:t>
      </w:r>
      <w:r>
        <w:rPr>
          <w:rFonts w:ascii="SimHei" w:hAnsi="SimHei" w:eastAsia="SimHei" w:cs="SimHei"/>
          <w:sz w:val="14"/>
          <w:szCs w:val="14"/>
          <w:color w:val="231F20"/>
          <w:spacing w:val="15"/>
        </w:rPr>
        <w:t>灰阶超声诊断泌尿系结石的结果</w:t>
      </w:r>
      <w:r>
        <w:rPr>
          <w:sz w:val="14"/>
          <w:szCs w:val="14"/>
          <w:color w:val="231F20"/>
          <w:spacing w:val="15"/>
        </w:rPr>
        <w:t>（</w:t>
      </w:r>
      <w:r>
        <w:rPr>
          <w:sz w:val="15"/>
          <w:szCs w:val="15"/>
          <w:color w:val="231F20"/>
          <w:spacing w:val="15"/>
        </w:rPr>
        <w:t>n</w:t>
      </w:r>
      <w:r>
        <w:rPr>
          <w:sz w:val="14"/>
          <w:szCs w:val="14"/>
          <w:color w:val="231F20"/>
          <w:spacing w:val="15"/>
        </w:rPr>
        <w:t>）</w:t>
      </w:r>
    </w:p>
    <w:p>
      <w:pPr>
        <w:spacing w:line="61" w:lineRule="exact"/>
        <w:rPr/>
      </w:pPr>
      <w:r/>
    </w:p>
    <w:tbl>
      <w:tblPr>
        <w:tblStyle w:val="TableNormal"/>
        <w:tblW w:w="4874" w:type="dxa"/>
        <w:tblInd w:w="49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58"/>
        <w:gridCol w:w="732"/>
        <w:gridCol w:w="834"/>
        <w:gridCol w:w="822"/>
        <w:gridCol w:w="828"/>
      </w:tblGrid>
      <w:tr>
        <w:trPr>
          <w:trHeight w:val="278" w:hRule="atLeast"/>
        </w:trPr>
        <w:tc>
          <w:tcPr>
            <w:tcW w:w="1658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ind w:left="475"/>
              <w:spacing w:before="205" w:line="21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4"/>
              </w:rPr>
              <w:t>检查方法</w:t>
            </w:r>
          </w:p>
        </w:tc>
        <w:tc>
          <w:tcPr>
            <w:tcW w:w="732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ind w:left="174"/>
              <w:spacing w:before="205" w:line="21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8"/>
              </w:rPr>
              <w:t>结果</w:t>
            </w:r>
          </w:p>
        </w:tc>
        <w:tc>
          <w:tcPr>
            <w:tcW w:w="1656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17"/>
              <w:spacing w:before="64" w:line="179" w:lineRule="auto"/>
              <w:rPr/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1"/>
              </w:rPr>
              <w:t>多层螺旋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17"/>
              </w:rPr>
              <w:t xml:space="preserve"> </w:t>
            </w:r>
            <w:r>
              <w:rPr>
                <w:color w:val="231F20"/>
              </w:rPr>
              <w:t>CT</w:t>
            </w:r>
          </w:p>
        </w:tc>
        <w:tc>
          <w:tcPr>
            <w:tcW w:w="828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ind w:left="267"/>
              <w:spacing w:before="206" w:line="215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0"/>
              </w:rPr>
              <w:t>合计</w:t>
            </w:r>
          </w:p>
        </w:tc>
      </w:tr>
      <w:tr>
        <w:trPr>
          <w:trHeight w:val="279" w:hRule="atLeast"/>
        </w:trPr>
        <w:tc>
          <w:tcPr>
            <w:tcW w:w="1658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2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3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278"/>
              <w:spacing w:before="66" w:line="21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4"/>
              </w:rPr>
              <w:t>阳性</w:t>
            </w:r>
          </w:p>
        </w:tc>
        <w:tc>
          <w:tcPr>
            <w:tcW w:w="82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272"/>
              <w:spacing w:before="66" w:line="21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4"/>
              </w:rPr>
              <w:t>阴性</w:t>
            </w:r>
          </w:p>
        </w:tc>
        <w:tc>
          <w:tcPr>
            <w:tcW w:w="828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0" w:hRule="atLeast"/>
        </w:trPr>
        <w:tc>
          <w:tcPr>
            <w:tcW w:w="1658" w:type="dxa"/>
            <w:vAlign w:val="top"/>
            <w:vMerge w:val="restart"/>
            <w:tcBorders>
              <w:top w:val="single" w:color="231F20" w:sz="2" w:space="0"/>
              <w:bottom w:val="nil"/>
            </w:tcBorders>
          </w:tcPr>
          <w:p>
            <w:pPr>
              <w:ind w:left="78"/>
              <w:spacing w:before="67" w:line="218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7"/>
              </w:rPr>
              <w:t>彩色多普勒闪烁伪像</w:t>
            </w:r>
          </w:p>
        </w:tc>
        <w:tc>
          <w:tcPr>
            <w:tcW w:w="732" w:type="dxa"/>
            <w:vAlign w:val="top"/>
            <w:tcBorders>
              <w:top w:val="single" w:color="231F20" w:sz="2" w:space="0"/>
            </w:tcBorders>
          </w:tcPr>
          <w:p>
            <w:pPr>
              <w:ind w:left="181"/>
              <w:spacing w:before="68" w:line="21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4"/>
              </w:rPr>
              <w:t>阳性</w:t>
            </w:r>
          </w:p>
        </w:tc>
        <w:tc>
          <w:tcPr>
            <w:tcW w:w="83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37"/>
              <w:spacing w:before="84" w:line="164" w:lineRule="auto"/>
              <w:rPr/>
            </w:pPr>
            <w:r>
              <w:rPr>
                <w:color w:val="231F20"/>
                <w:spacing w:val="-5"/>
              </w:rPr>
              <w:t>45</w:t>
            </w:r>
          </w:p>
        </w:tc>
        <w:tc>
          <w:tcPr>
            <w:tcW w:w="82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86"/>
              <w:spacing w:before="84" w:line="164" w:lineRule="auto"/>
              <w:rPr/>
            </w:pPr>
            <w:r>
              <w:rPr>
                <w:color w:val="231F20"/>
              </w:rPr>
              <w:t>1</w:t>
            </w:r>
          </w:p>
        </w:tc>
        <w:tc>
          <w:tcPr>
            <w:tcW w:w="82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35"/>
              <w:spacing w:before="84" w:line="164" w:lineRule="auto"/>
              <w:rPr/>
            </w:pPr>
            <w:r>
              <w:rPr>
                <w:color w:val="231F20"/>
                <w:spacing w:val="-5"/>
              </w:rPr>
              <w:t>46</w:t>
            </w:r>
          </w:p>
        </w:tc>
      </w:tr>
      <w:tr>
        <w:trPr>
          <w:trHeight w:val="284" w:hRule="atLeast"/>
        </w:trPr>
        <w:tc>
          <w:tcPr>
            <w:tcW w:w="165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2" w:type="dxa"/>
            <w:vAlign w:val="top"/>
          </w:tcPr>
          <w:p>
            <w:pPr>
              <w:ind w:left="182"/>
              <w:spacing w:before="84" w:line="21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4"/>
              </w:rPr>
              <w:t>阴性</w:t>
            </w:r>
          </w:p>
        </w:tc>
        <w:tc>
          <w:tcPr>
            <w:tcW w:w="834" w:type="dxa"/>
            <w:vAlign w:val="top"/>
          </w:tcPr>
          <w:p>
            <w:pPr>
              <w:pStyle w:val="TableText"/>
              <w:ind w:left="380"/>
              <w:spacing w:before="99" w:line="163" w:lineRule="auto"/>
              <w:rPr/>
            </w:pPr>
            <w:r>
              <w:rPr>
                <w:color w:val="231F20"/>
              </w:rPr>
              <w:t>2</w:t>
            </w:r>
          </w:p>
        </w:tc>
        <w:tc>
          <w:tcPr>
            <w:tcW w:w="822" w:type="dxa"/>
            <w:vAlign w:val="top"/>
          </w:tcPr>
          <w:p>
            <w:pPr>
              <w:pStyle w:val="TableText"/>
              <w:ind w:left="333"/>
              <w:spacing w:before="99" w:line="163" w:lineRule="auto"/>
              <w:rPr/>
            </w:pPr>
            <w:r>
              <w:rPr>
                <w:color w:val="231F20"/>
                <w:spacing w:val="-6"/>
              </w:rPr>
              <w:t>24</w:t>
            </w:r>
          </w:p>
        </w:tc>
        <w:tc>
          <w:tcPr>
            <w:tcW w:w="828" w:type="dxa"/>
            <w:vAlign w:val="top"/>
          </w:tcPr>
          <w:p>
            <w:pPr>
              <w:pStyle w:val="TableText"/>
              <w:ind w:left="339"/>
              <w:spacing w:before="99" w:line="163" w:lineRule="auto"/>
              <w:rPr/>
            </w:pPr>
            <w:r>
              <w:rPr>
                <w:color w:val="231F20"/>
                <w:spacing w:val="-6"/>
              </w:rPr>
              <w:t>26</w:t>
            </w:r>
          </w:p>
        </w:tc>
      </w:tr>
      <w:tr>
        <w:trPr>
          <w:trHeight w:val="283" w:hRule="atLeast"/>
        </w:trPr>
        <w:tc>
          <w:tcPr>
            <w:tcW w:w="165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2" w:type="dxa"/>
            <w:vAlign w:val="top"/>
          </w:tcPr>
          <w:p>
            <w:pPr>
              <w:ind w:left="172"/>
              <w:spacing w:before="86" w:line="215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0"/>
              </w:rPr>
              <w:t>合计</w:t>
            </w:r>
          </w:p>
        </w:tc>
        <w:tc>
          <w:tcPr>
            <w:tcW w:w="834" w:type="dxa"/>
            <w:vAlign w:val="top"/>
          </w:tcPr>
          <w:p>
            <w:pPr>
              <w:pStyle w:val="TableText"/>
              <w:ind w:left="337"/>
              <w:spacing w:before="101" w:line="160" w:lineRule="auto"/>
              <w:rPr/>
            </w:pPr>
            <w:r>
              <w:rPr>
                <w:color w:val="231F20"/>
                <w:spacing w:val="-5"/>
              </w:rPr>
              <w:t>47</w:t>
            </w:r>
          </w:p>
        </w:tc>
        <w:tc>
          <w:tcPr>
            <w:tcW w:w="822" w:type="dxa"/>
            <w:vAlign w:val="top"/>
          </w:tcPr>
          <w:p>
            <w:pPr>
              <w:pStyle w:val="TableText"/>
              <w:ind w:left="333"/>
              <w:spacing w:before="101" w:line="160" w:lineRule="auto"/>
              <w:rPr/>
            </w:pPr>
            <w:r>
              <w:rPr>
                <w:color w:val="231F20"/>
                <w:spacing w:val="-6"/>
              </w:rPr>
              <w:t>25</w:t>
            </w:r>
          </w:p>
        </w:tc>
        <w:tc>
          <w:tcPr>
            <w:tcW w:w="828" w:type="dxa"/>
            <w:vAlign w:val="top"/>
          </w:tcPr>
          <w:p>
            <w:pPr>
              <w:pStyle w:val="TableText"/>
              <w:ind w:left="337"/>
              <w:spacing w:before="101" w:line="160" w:lineRule="auto"/>
              <w:rPr/>
            </w:pPr>
            <w:r>
              <w:rPr>
                <w:color w:val="231F20"/>
                <w:spacing w:val="-6"/>
              </w:rPr>
              <w:t>72</w:t>
            </w:r>
          </w:p>
        </w:tc>
      </w:tr>
      <w:tr>
        <w:trPr>
          <w:trHeight w:val="284" w:hRule="atLeast"/>
        </w:trPr>
        <w:tc>
          <w:tcPr>
            <w:tcW w:w="1658" w:type="dxa"/>
            <w:vAlign w:val="top"/>
            <w:vMerge w:val="restart"/>
            <w:tcBorders>
              <w:bottom w:val="nil"/>
            </w:tcBorders>
          </w:tcPr>
          <w:p>
            <w:pPr>
              <w:ind w:left="476"/>
              <w:spacing w:before="88" w:line="21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4"/>
              </w:rPr>
              <w:t>灰阶超声</w:t>
            </w:r>
          </w:p>
        </w:tc>
        <w:tc>
          <w:tcPr>
            <w:tcW w:w="732" w:type="dxa"/>
            <w:vAlign w:val="top"/>
          </w:tcPr>
          <w:p>
            <w:pPr>
              <w:ind w:left="181"/>
              <w:spacing w:before="88" w:line="21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4"/>
              </w:rPr>
              <w:t>阳性</w:t>
            </w:r>
          </w:p>
        </w:tc>
        <w:tc>
          <w:tcPr>
            <w:tcW w:w="834" w:type="dxa"/>
            <w:vAlign w:val="top"/>
          </w:tcPr>
          <w:p>
            <w:pPr>
              <w:pStyle w:val="TableText"/>
              <w:ind w:left="341"/>
              <w:spacing w:before="104" w:line="158" w:lineRule="auto"/>
              <w:rPr/>
            </w:pPr>
            <w:r>
              <w:rPr>
                <w:color w:val="231F20"/>
                <w:spacing w:val="-6"/>
              </w:rPr>
              <w:t>38</w:t>
            </w:r>
          </w:p>
        </w:tc>
        <w:tc>
          <w:tcPr>
            <w:tcW w:w="822" w:type="dxa"/>
            <w:vAlign w:val="top"/>
          </w:tcPr>
          <w:p>
            <w:pPr>
              <w:pStyle w:val="TableText"/>
              <w:ind w:left="378"/>
              <w:spacing w:before="104" w:line="158" w:lineRule="auto"/>
              <w:rPr/>
            </w:pPr>
            <w:r>
              <w:rPr>
                <w:color w:val="231F20"/>
              </w:rPr>
              <w:t>8</w:t>
            </w:r>
          </w:p>
        </w:tc>
        <w:tc>
          <w:tcPr>
            <w:tcW w:w="828" w:type="dxa"/>
            <w:vAlign w:val="top"/>
          </w:tcPr>
          <w:p>
            <w:pPr>
              <w:pStyle w:val="TableText"/>
              <w:ind w:left="335"/>
              <w:spacing w:before="104" w:line="158" w:lineRule="auto"/>
              <w:rPr/>
            </w:pPr>
            <w:r>
              <w:rPr>
                <w:color w:val="231F20"/>
                <w:spacing w:val="-5"/>
              </w:rPr>
              <w:t>46</w:t>
            </w:r>
          </w:p>
        </w:tc>
      </w:tr>
      <w:tr>
        <w:trPr>
          <w:trHeight w:val="284" w:hRule="atLeast"/>
        </w:trPr>
        <w:tc>
          <w:tcPr>
            <w:tcW w:w="165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2" w:type="dxa"/>
            <w:vAlign w:val="top"/>
          </w:tcPr>
          <w:p>
            <w:pPr>
              <w:ind w:left="182"/>
              <w:spacing w:before="90" w:line="21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4"/>
              </w:rPr>
              <w:t>阴性</w:t>
            </w:r>
          </w:p>
        </w:tc>
        <w:tc>
          <w:tcPr>
            <w:tcW w:w="834" w:type="dxa"/>
            <w:vAlign w:val="top"/>
          </w:tcPr>
          <w:p>
            <w:pPr>
              <w:pStyle w:val="TableText"/>
              <w:ind w:left="380"/>
              <w:spacing w:before="105" w:line="157" w:lineRule="auto"/>
              <w:rPr/>
            </w:pPr>
            <w:r>
              <w:rPr>
                <w:color w:val="231F20"/>
              </w:rPr>
              <w:t>9</w:t>
            </w:r>
          </w:p>
        </w:tc>
        <w:tc>
          <w:tcPr>
            <w:tcW w:w="822" w:type="dxa"/>
            <w:vAlign w:val="top"/>
          </w:tcPr>
          <w:p>
            <w:pPr>
              <w:pStyle w:val="TableText"/>
              <w:ind w:left="346"/>
              <w:spacing w:before="105" w:line="157" w:lineRule="auto"/>
              <w:rPr/>
            </w:pPr>
            <w:r>
              <w:rPr>
                <w:color w:val="231F20"/>
                <w:spacing w:val="-9"/>
              </w:rPr>
              <w:t>17</w:t>
            </w:r>
          </w:p>
        </w:tc>
        <w:tc>
          <w:tcPr>
            <w:tcW w:w="828" w:type="dxa"/>
            <w:vAlign w:val="top"/>
          </w:tcPr>
          <w:p>
            <w:pPr>
              <w:pStyle w:val="TableText"/>
              <w:ind w:left="338"/>
              <w:spacing w:before="105" w:line="157" w:lineRule="auto"/>
              <w:rPr/>
            </w:pPr>
            <w:r>
              <w:rPr>
                <w:color w:val="231F20"/>
                <w:spacing w:val="-6"/>
              </w:rPr>
              <w:t>26</w:t>
            </w:r>
          </w:p>
        </w:tc>
      </w:tr>
      <w:tr>
        <w:trPr>
          <w:trHeight w:val="301" w:hRule="atLeast"/>
        </w:trPr>
        <w:tc>
          <w:tcPr>
            <w:tcW w:w="1658" w:type="dxa"/>
            <w:vAlign w:val="top"/>
            <w:vMerge w:val="continue"/>
            <w:tcBorders>
              <w:bottom w:val="single" w:color="231F2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2" w:type="dxa"/>
            <w:vAlign w:val="top"/>
            <w:tcBorders>
              <w:bottom w:val="single" w:color="231F20" w:sz="6" w:space="0"/>
            </w:tcBorders>
          </w:tcPr>
          <w:p>
            <w:pPr>
              <w:ind w:left="172"/>
              <w:spacing w:before="92" w:line="215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0"/>
              </w:rPr>
              <w:t>合计</w:t>
            </w:r>
          </w:p>
        </w:tc>
        <w:tc>
          <w:tcPr>
            <w:tcW w:w="83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37"/>
              <w:spacing w:before="107" w:line="171" w:lineRule="auto"/>
              <w:rPr/>
            </w:pPr>
            <w:r>
              <w:rPr>
                <w:color w:val="231F20"/>
                <w:spacing w:val="-5"/>
              </w:rPr>
              <w:t>47</w:t>
            </w:r>
          </w:p>
        </w:tc>
        <w:tc>
          <w:tcPr>
            <w:tcW w:w="82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33"/>
              <w:spacing w:before="107" w:line="171" w:lineRule="auto"/>
              <w:rPr/>
            </w:pPr>
            <w:r>
              <w:rPr>
                <w:color w:val="231F20"/>
                <w:spacing w:val="-6"/>
              </w:rPr>
              <w:t>25</w:t>
            </w:r>
          </w:p>
        </w:tc>
        <w:tc>
          <w:tcPr>
            <w:tcW w:w="82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37"/>
              <w:spacing w:before="107" w:line="171" w:lineRule="auto"/>
              <w:rPr/>
            </w:pPr>
            <w:r>
              <w:rPr>
                <w:color w:val="231F20"/>
                <w:spacing w:val="-6"/>
              </w:rPr>
              <w:t>72</w:t>
            </w:r>
          </w:p>
        </w:tc>
      </w:tr>
    </w:tbl>
    <w:p>
      <w:pPr>
        <w:pStyle w:val="BodyText"/>
        <w:ind w:left="681"/>
        <w:spacing w:before="287" w:line="180" w:lineRule="auto"/>
        <w:outlineLvl w:val="1"/>
        <w:rPr>
          <w:rFonts w:ascii="SimHei" w:hAnsi="SimHei" w:eastAsia="SimHei" w:cs="SimHei"/>
          <w:sz w:val="14"/>
          <w:szCs w:val="14"/>
        </w:rPr>
      </w:pPr>
      <w:r>
        <w:rPr>
          <w:rFonts w:ascii="SimHei" w:hAnsi="SimHei" w:eastAsia="SimHei" w:cs="SimHei"/>
          <w:sz w:val="14"/>
          <w:szCs w:val="14"/>
          <w:color w:val="231F20"/>
          <w:spacing w:val="16"/>
        </w:rPr>
        <w:t>表</w:t>
      </w:r>
      <w:r>
        <w:rPr>
          <w:rFonts w:ascii="SimHei" w:hAnsi="SimHei" w:eastAsia="SimHei" w:cs="SimHei"/>
          <w:sz w:val="14"/>
          <w:szCs w:val="14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16"/>
        </w:rPr>
        <w:t>2  </w:t>
      </w:r>
      <w:r>
        <w:rPr>
          <w:rFonts w:ascii="SimHei" w:hAnsi="SimHei" w:eastAsia="SimHei" w:cs="SimHei"/>
          <w:sz w:val="14"/>
          <w:szCs w:val="14"/>
          <w:color w:val="231F20"/>
          <w:spacing w:val="16"/>
        </w:rPr>
        <w:t>彩色多普勒闪烁伪像与灰阶超声诊断泌尿系结石的效能比较</w:t>
      </w:r>
    </w:p>
    <w:p>
      <w:pPr>
        <w:pStyle w:val="BodyText"/>
        <w:ind w:left="2566"/>
        <w:spacing w:before="104" w:line="17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4"/>
        </w:rPr>
        <w:t>[</w:t>
      </w:r>
      <w:r>
        <w:rPr>
          <w:sz w:val="15"/>
          <w:szCs w:val="15"/>
          <w:color w:val="231F20"/>
          <w:spacing w:val="-14"/>
        </w:rPr>
        <w:t>%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-14"/>
        </w:rPr>
        <w:t>（</w:t>
      </w:r>
      <w:r>
        <w:rPr>
          <w:sz w:val="15"/>
          <w:szCs w:val="15"/>
          <w:color w:val="231F20"/>
          <w:spacing w:val="-14"/>
        </w:rPr>
        <w:t>n／n</w:t>
      </w:r>
      <w:r>
        <w:rPr>
          <w:sz w:val="14"/>
          <w:szCs w:val="14"/>
          <w:color w:val="231F20"/>
          <w:spacing w:val="-25"/>
          <w:w w:val="93"/>
        </w:rPr>
        <w:t>）］</w:t>
      </w:r>
    </w:p>
    <w:p>
      <w:pPr>
        <w:spacing w:line="73" w:lineRule="exact"/>
        <w:rPr/>
      </w:pPr>
      <w:r/>
    </w:p>
    <w:tbl>
      <w:tblPr>
        <w:tblStyle w:val="TableNormal"/>
        <w:tblW w:w="4874" w:type="dxa"/>
        <w:tblInd w:w="46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18"/>
        <w:gridCol w:w="762"/>
        <w:gridCol w:w="774"/>
        <w:gridCol w:w="745"/>
        <w:gridCol w:w="802"/>
        <w:gridCol w:w="773"/>
      </w:tblGrid>
      <w:tr>
        <w:trPr>
          <w:trHeight w:val="560" w:hRule="atLeast"/>
        </w:trPr>
        <w:tc>
          <w:tcPr>
            <w:tcW w:w="101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193"/>
              <w:spacing w:before="203" w:line="21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4"/>
              </w:rPr>
              <w:t>检查方法</w:t>
            </w:r>
          </w:p>
        </w:tc>
        <w:tc>
          <w:tcPr>
            <w:tcW w:w="76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143"/>
              <w:spacing w:before="204" w:line="21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2"/>
              </w:rPr>
              <w:t>准确性</w:t>
            </w:r>
          </w:p>
        </w:tc>
        <w:tc>
          <w:tcPr>
            <w:tcW w:w="77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157"/>
              <w:spacing w:before="203" w:line="21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2"/>
              </w:rPr>
              <w:t>灵敏度</w:t>
            </w:r>
          </w:p>
        </w:tc>
        <w:tc>
          <w:tcPr>
            <w:tcW w:w="74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154"/>
              <w:spacing w:before="203" w:line="21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3"/>
              </w:rPr>
              <w:t>特异度</w:t>
            </w:r>
          </w:p>
        </w:tc>
        <w:tc>
          <w:tcPr>
            <w:tcW w:w="80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116"/>
              <w:spacing w:before="62" w:line="21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1"/>
              </w:rPr>
              <w:t>阳性预测</w:t>
            </w:r>
          </w:p>
          <w:p>
            <w:pPr>
              <w:ind w:left="344"/>
              <w:spacing w:before="123" w:line="21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"/>
              </w:rPr>
              <w:t>值</w:t>
            </w:r>
          </w:p>
        </w:tc>
        <w:tc>
          <w:tcPr>
            <w:tcW w:w="77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89"/>
              <w:spacing w:before="62" w:line="21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1"/>
              </w:rPr>
              <w:t>阴性预测</w:t>
            </w:r>
          </w:p>
          <w:p>
            <w:pPr>
              <w:ind w:left="316"/>
              <w:spacing w:before="123" w:line="21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"/>
              </w:rPr>
              <w:t>值</w:t>
            </w:r>
          </w:p>
        </w:tc>
      </w:tr>
      <w:tr>
        <w:trPr>
          <w:trHeight w:val="270" w:hRule="atLeast"/>
        </w:trPr>
        <w:tc>
          <w:tcPr>
            <w:tcW w:w="1018" w:type="dxa"/>
            <w:vAlign w:val="top"/>
            <w:tcBorders>
              <w:top w:val="single" w:color="231F20" w:sz="2" w:space="0"/>
            </w:tcBorders>
          </w:tcPr>
          <w:p>
            <w:pPr>
              <w:ind w:left="114"/>
              <w:spacing w:before="102" w:line="208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5"/>
              </w:rPr>
              <w:t>彩色多普勒</w:t>
            </w:r>
          </w:p>
        </w:tc>
        <w:tc>
          <w:tcPr>
            <w:tcW w:w="76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96"/>
              <w:spacing w:before="119" w:line="141" w:lineRule="exact"/>
              <w:rPr/>
            </w:pPr>
            <w:r>
              <w:rPr>
                <w:color w:val="231F20"/>
                <w:spacing w:val="-6"/>
                <w:position w:val="-1"/>
              </w:rPr>
              <w:t>95.83</w:t>
            </w:r>
          </w:p>
        </w:tc>
        <w:tc>
          <w:tcPr>
            <w:tcW w:w="77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08"/>
              <w:spacing w:before="119" w:line="141" w:lineRule="exact"/>
              <w:rPr/>
            </w:pPr>
            <w:r>
              <w:rPr>
                <w:color w:val="231F20"/>
                <w:spacing w:val="-6"/>
                <w:position w:val="-1"/>
              </w:rPr>
              <w:t>95.74</w:t>
            </w:r>
          </w:p>
        </w:tc>
        <w:tc>
          <w:tcPr>
            <w:tcW w:w="74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08"/>
              <w:spacing w:before="119" w:line="141" w:lineRule="exact"/>
              <w:rPr/>
            </w:pPr>
            <w:r>
              <w:rPr>
                <w:color w:val="231F20"/>
                <w:spacing w:val="-6"/>
                <w:position w:val="-1"/>
              </w:rPr>
              <w:t>96.00</w:t>
            </w:r>
          </w:p>
        </w:tc>
        <w:tc>
          <w:tcPr>
            <w:tcW w:w="80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38"/>
              <w:spacing w:before="119" w:line="141" w:lineRule="exact"/>
              <w:rPr/>
            </w:pPr>
            <w:r>
              <w:rPr>
                <w:color w:val="231F20"/>
                <w:spacing w:val="-6"/>
                <w:position w:val="-1"/>
              </w:rPr>
              <w:t>97.83</w:t>
            </w:r>
          </w:p>
        </w:tc>
        <w:tc>
          <w:tcPr>
            <w:tcW w:w="77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10"/>
              <w:spacing w:before="119" w:line="141" w:lineRule="exact"/>
              <w:rPr/>
            </w:pPr>
            <w:r>
              <w:rPr>
                <w:color w:val="231F20"/>
                <w:spacing w:val="-6"/>
                <w:position w:val="-1"/>
              </w:rPr>
              <w:t>92.31</w:t>
            </w:r>
          </w:p>
        </w:tc>
      </w:tr>
      <w:tr>
        <w:trPr>
          <w:trHeight w:val="303" w:hRule="atLeast"/>
        </w:trPr>
        <w:tc>
          <w:tcPr>
            <w:tcW w:w="1018" w:type="dxa"/>
            <w:vAlign w:val="top"/>
          </w:tcPr>
          <w:p>
            <w:pPr>
              <w:ind w:left="206"/>
              <w:spacing w:before="48" w:line="21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1"/>
              </w:rPr>
              <w:t>闪烁伪像</w:t>
            </w:r>
          </w:p>
        </w:tc>
        <w:tc>
          <w:tcPr>
            <w:tcW w:w="762" w:type="dxa"/>
            <w:vAlign w:val="top"/>
          </w:tcPr>
          <w:p>
            <w:pPr>
              <w:pStyle w:val="TableText"/>
              <w:ind w:left="63"/>
              <w:spacing w:before="60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（</w:t>
            </w:r>
            <w:r>
              <w:rPr>
                <w:color w:val="231F20"/>
                <w:spacing w:val="-10"/>
              </w:rPr>
              <w:t>69/72</w:t>
            </w:r>
            <w:r>
              <w:rPr>
                <w:sz w:val="14"/>
                <w:szCs w:val="14"/>
                <w:color w:val="231F20"/>
                <w:spacing w:val="-10"/>
              </w:rPr>
              <w:t>）</w:t>
            </w:r>
          </w:p>
        </w:tc>
        <w:tc>
          <w:tcPr>
            <w:tcW w:w="774" w:type="dxa"/>
            <w:vAlign w:val="top"/>
          </w:tcPr>
          <w:p>
            <w:pPr>
              <w:pStyle w:val="TableText"/>
              <w:ind w:left="76"/>
              <w:spacing w:before="60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（</w:t>
            </w:r>
            <w:r>
              <w:rPr>
                <w:color w:val="231F20"/>
                <w:spacing w:val="-10"/>
              </w:rPr>
              <w:t>45/47</w:t>
            </w:r>
            <w:r>
              <w:rPr>
                <w:sz w:val="14"/>
                <w:szCs w:val="14"/>
                <w:color w:val="231F20"/>
                <w:spacing w:val="-10"/>
              </w:rPr>
              <w:t>）</w:t>
            </w:r>
          </w:p>
        </w:tc>
        <w:tc>
          <w:tcPr>
            <w:tcW w:w="745" w:type="dxa"/>
            <w:vAlign w:val="top"/>
          </w:tcPr>
          <w:p>
            <w:pPr>
              <w:pStyle w:val="TableText"/>
              <w:ind w:left="76"/>
              <w:spacing w:before="60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（</w:t>
            </w:r>
            <w:r>
              <w:rPr>
                <w:color w:val="231F20"/>
                <w:spacing w:val="-10"/>
              </w:rPr>
              <w:t>24/25</w:t>
            </w:r>
            <w:r>
              <w:rPr>
                <w:sz w:val="14"/>
                <w:szCs w:val="14"/>
                <w:color w:val="231F20"/>
                <w:spacing w:val="-10"/>
              </w:rPr>
              <w:t>）</w:t>
            </w:r>
          </w:p>
        </w:tc>
        <w:tc>
          <w:tcPr>
            <w:tcW w:w="802" w:type="dxa"/>
            <w:vAlign w:val="top"/>
          </w:tcPr>
          <w:p>
            <w:pPr>
              <w:pStyle w:val="TableText"/>
              <w:ind w:left="105"/>
              <w:spacing w:before="60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（</w:t>
            </w:r>
            <w:r>
              <w:rPr>
                <w:color w:val="231F20"/>
                <w:spacing w:val="-10"/>
              </w:rPr>
              <w:t>45/46</w:t>
            </w:r>
            <w:r>
              <w:rPr>
                <w:sz w:val="14"/>
                <w:szCs w:val="14"/>
                <w:color w:val="231F20"/>
                <w:spacing w:val="-10"/>
              </w:rPr>
              <w:t>）</w:t>
            </w:r>
          </w:p>
        </w:tc>
        <w:tc>
          <w:tcPr>
            <w:tcW w:w="773" w:type="dxa"/>
            <w:vAlign w:val="top"/>
          </w:tcPr>
          <w:p>
            <w:pPr>
              <w:pStyle w:val="TableText"/>
              <w:ind w:left="78"/>
              <w:spacing w:before="60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（</w:t>
            </w:r>
            <w:r>
              <w:rPr>
                <w:color w:val="231F20"/>
                <w:spacing w:val="-10"/>
              </w:rPr>
              <w:t>24/26</w:t>
            </w:r>
            <w:r>
              <w:rPr>
                <w:sz w:val="14"/>
                <w:szCs w:val="14"/>
                <w:color w:val="231F20"/>
                <w:spacing w:val="-10"/>
              </w:rPr>
              <w:t>）</w:t>
            </w:r>
          </w:p>
        </w:tc>
      </w:tr>
      <w:tr>
        <w:trPr>
          <w:trHeight w:val="272" w:hRule="atLeast"/>
        </w:trPr>
        <w:tc>
          <w:tcPr>
            <w:tcW w:w="1018" w:type="dxa"/>
            <w:vAlign w:val="top"/>
            <w:vMerge w:val="restart"/>
            <w:tcBorders>
              <w:bottom w:val="nil"/>
            </w:tcBorders>
          </w:tcPr>
          <w:p>
            <w:pPr>
              <w:ind w:left="194"/>
              <w:spacing w:before="209" w:line="21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4"/>
              </w:rPr>
              <w:t>灰阶超声</w:t>
            </w:r>
          </w:p>
        </w:tc>
        <w:tc>
          <w:tcPr>
            <w:tcW w:w="762" w:type="dxa"/>
            <w:vAlign w:val="top"/>
          </w:tcPr>
          <w:p>
            <w:pPr>
              <w:pStyle w:val="TableText"/>
              <w:ind w:left="194"/>
              <w:spacing w:before="117" w:line="145" w:lineRule="exact"/>
              <w:rPr/>
            </w:pPr>
            <w:r>
              <w:rPr>
                <w:color w:val="231F20"/>
                <w:spacing w:val="-6"/>
                <w:position w:val="-1"/>
              </w:rPr>
              <w:t>76.39</w:t>
            </w:r>
          </w:p>
        </w:tc>
        <w:tc>
          <w:tcPr>
            <w:tcW w:w="774" w:type="dxa"/>
            <w:vAlign w:val="top"/>
          </w:tcPr>
          <w:p>
            <w:pPr>
              <w:pStyle w:val="TableText"/>
              <w:ind w:left="213"/>
              <w:spacing w:before="117" w:line="145" w:lineRule="exact"/>
              <w:rPr/>
            </w:pPr>
            <w:r>
              <w:rPr>
                <w:color w:val="231F20"/>
                <w:spacing w:val="-7"/>
                <w:position w:val="-1"/>
              </w:rPr>
              <w:t>80.85</w:t>
            </w:r>
          </w:p>
        </w:tc>
        <w:tc>
          <w:tcPr>
            <w:tcW w:w="745" w:type="dxa"/>
            <w:vAlign w:val="top"/>
          </w:tcPr>
          <w:p>
            <w:pPr>
              <w:pStyle w:val="TableText"/>
              <w:ind w:left="209"/>
              <w:spacing w:before="117" w:line="145" w:lineRule="exact"/>
              <w:rPr/>
            </w:pPr>
            <w:r>
              <w:rPr>
                <w:color w:val="231F20"/>
                <w:spacing w:val="-6"/>
                <w:position w:val="-1"/>
              </w:rPr>
              <w:t>68.00</w:t>
            </w:r>
          </w:p>
        </w:tc>
        <w:tc>
          <w:tcPr>
            <w:tcW w:w="802" w:type="dxa"/>
            <w:vAlign w:val="top"/>
          </w:tcPr>
          <w:p>
            <w:pPr>
              <w:pStyle w:val="TableText"/>
              <w:ind w:left="242"/>
              <w:spacing w:before="117" w:line="145" w:lineRule="exact"/>
              <w:rPr/>
            </w:pPr>
            <w:r>
              <w:rPr>
                <w:color w:val="231F20"/>
                <w:spacing w:val="-7"/>
                <w:position w:val="-1"/>
              </w:rPr>
              <w:t>82.61</w:t>
            </w:r>
          </w:p>
        </w:tc>
        <w:tc>
          <w:tcPr>
            <w:tcW w:w="773" w:type="dxa"/>
            <w:vAlign w:val="top"/>
          </w:tcPr>
          <w:p>
            <w:pPr>
              <w:pStyle w:val="TableText"/>
              <w:ind w:left="211"/>
              <w:spacing w:before="117" w:line="145" w:lineRule="exact"/>
              <w:rPr/>
            </w:pPr>
            <w:r>
              <w:rPr>
                <w:color w:val="231F20"/>
                <w:spacing w:val="-6"/>
                <w:position w:val="-1"/>
              </w:rPr>
              <w:t>65.38</w:t>
            </w:r>
          </w:p>
        </w:tc>
      </w:tr>
      <w:tr>
        <w:trPr>
          <w:trHeight w:val="273" w:hRule="atLeast"/>
        </w:trPr>
        <w:tc>
          <w:tcPr>
            <w:tcW w:w="101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2" w:type="dxa"/>
            <w:vAlign w:val="top"/>
          </w:tcPr>
          <w:p>
            <w:pPr>
              <w:pStyle w:val="TableText"/>
              <w:ind w:left="63"/>
              <w:spacing w:before="56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（</w:t>
            </w:r>
            <w:r>
              <w:rPr>
                <w:color w:val="231F20"/>
                <w:spacing w:val="-10"/>
              </w:rPr>
              <w:t>55/72</w:t>
            </w:r>
            <w:r>
              <w:rPr>
                <w:sz w:val="14"/>
                <w:szCs w:val="14"/>
                <w:color w:val="231F20"/>
                <w:spacing w:val="-10"/>
              </w:rPr>
              <w:t>）</w:t>
            </w:r>
          </w:p>
        </w:tc>
        <w:tc>
          <w:tcPr>
            <w:tcW w:w="774" w:type="dxa"/>
            <w:vAlign w:val="top"/>
          </w:tcPr>
          <w:p>
            <w:pPr>
              <w:pStyle w:val="TableText"/>
              <w:ind w:left="76"/>
              <w:spacing w:before="56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（</w:t>
            </w:r>
            <w:r>
              <w:rPr>
                <w:color w:val="231F20"/>
                <w:spacing w:val="-10"/>
              </w:rPr>
              <w:t>38/47</w:t>
            </w:r>
            <w:r>
              <w:rPr>
                <w:sz w:val="14"/>
                <w:szCs w:val="14"/>
                <w:color w:val="231F20"/>
                <w:spacing w:val="-10"/>
              </w:rPr>
              <w:t>）</w:t>
            </w:r>
          </w:p>
        </w:tc>
        <w:tc>
          <w:tcPr>
            <w:tcW w:w="745" w:type="dxa"/>
            <w:vAlign w:val="top"/>
          </w:tcPr>
          <w:p>
            <w:pPr>
              <w:pStyle w:val="TableText"/>
              <w:ind w:left="76"/>
              <w:spacing w:before="56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（</w:t>
            </w:r>
            <w:r>
              <w:rPr>
                <w:color w:val="231F20"/>
                <w:spacing w:val="-10"/>
              </w:rPr>
              <w:t>17/25</w:t>
            </w:r>
            <w:r>
              <w:rPr>
                <w:sz w:val="14"/>
                <w:szCs w:val="14"/>
                <w:color w:val="231F20"/>
                <w:spacing w:val="-10"/>
              </w:rPr>
              <w:t>）</w:t>
            </w:r>
          </w:p>
        </w:tc>
        <w:tc>
          <w:tcPr>
            <w:tcW w:w="802" w:type="dxa"/>
            <w:vAlign w:val="top"/>
          </w:tcPr>
          <w:p>
            <w:pPr>
              <w:pStyle w:val="TableText"/>
              <w:ind w:left="105"/>
              <w:spacing w:before="56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（</w:t>
            </w:r>
            <w:r>
              <w:rPr>
                <w:color w:val="231F20"/>
                <w:spacing w:val="-10"/>
              </w:rPr>
              <w:t>38/46</w:t>
            </w:r>
            <w:r>
              <w:rPr>
                <w:sz w:val="14"/>
                <w:szCs w:val="14"/>
                <w:color w:val="231F20"/>
                <w:spacing w:val="-10"/>
              </w:rPr>
              <w:t>）</w:t>
            </w:r>
          </w:p>
        </w:tc>
        <w:tc>
          <w:tcPr>
            <w:tcW w:w="773" w:type="dxa"/>
            <w:vAlign w:val="top"/>
          </w:tcPr>
          <w:p>
            <w:pPr>
              <w:pStyle w:val="TableText"/>
              <w:ind w:left="78"/>
              <w:spacing w:before="56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（</w:t>
            </w:r>
            <w:r>
              <w:rPr>
                <w:color w:val="231F20"/>
                <w:spacing w:val="-10"/>
              </w:rPr>
              <w:t>17/26</w:t>
            </w:r>
            <w:r>
              <w:rPr>
                <w:sz w:val="14"/>
                <w:szCs w:val="14"/>
                <w:color w:val="231F20"/>
                <w:spacing w:val="-10"/>
              </w:rPr>
              <w:t>）</w:t>
            </w:r>
          </w:p>
        </w:tc>
      </w:tr>
      <w:tr>
        <w:trPr>
          <w:trHeight w:val="310" w:hRule="atLeast"/>
        </w:trPr>
        <w:tc>
          <w:tcPr>
            <w:tcW w:w="1018" w:type="dxa"/>
            <w:vAlign w:val="top"/>
          </w:tcPr>
          <w:p>
            <w:pPr>
              <w:pStyle w:val="TableText"/>
              <w:ind w:left="442"/>
              <w:spacing w:before="97" w:line="174" w:lineRule="auto"/>
              <w:rPr>
                <w:sz w:val="8"/>
                <w:szCs w:val="8"/>
              </w:rPr>
            </w:pPr>
            <w:r>
              <w:rPr>
                <w:color w:val="231F20"/>
                <w:spacing w:val="-3"/>
                <w:position w:val="-1"/>
              </w:rPr>
              <w:t>χ</w:t>
            </w:r>
            <w:r>
              <w:rPr>
                <w:sz w:val="8"/>
                <w:szCs w:val="8"/>
                <w:color w:val="231F20"/>
                <w:spacing w:val="-3"/>
                <w:position w:val="4"/>
              </w:rPr>
              <w:t>2</w:t>
            </w:r>
          </w:p>
        </w:tc>
        <w:tc>
          <w:tcPr>
            <w:tcW w:w="762" w:type="dxa"/>
            <w:vAlign w:val="top"/>
          </w:tcPr>
          <w:p>
            <w:pPr>
              <w:pStyle w:val="TableText"/>
              <w:ind w:left="170"/>
              <w:spacing w:before="109" w:line="178" w:lineRule="auto"/>
              <w:rPr/>
            </w:pPr>
            <w:r>
              <w:rPr>
                <w:color w:val="231F20"/>
                <w:spacing w:val="-8"/>
              </w:rPr>
              <w:t>11.381</w:t>
            </w:r>
          </w:p>
        </w:tc>
        <w:tc>
          <w:tcPr>
            <w:tcW w:w="774" w:type="dxa"/>
            <w:vAlign w:val="top"/>
          </w:tcPr>
          <w:p>
            <w:pPr>
              <w:pStyle w:val="TableText"/>
              <w:ind w:left="207"/>
              <w:spacing w:before="109" w:line="178" w:lineRule="auto"/>
              <w:rPr/>
            </w:pPr>
            <w:r>
              <w:rPr>
                <w:color w:val="231F20"/>
                <w:spacing w:val="-6"/>
              </w:rPr>
              <w:t>5.045</w:t>
            </w:r>
          </w:p>
        </w:tc>
        <w:tc>
          <w:tcPr>
            <w:tcW w:w="745" w:type="dxa"/>
            <w:vAlign w:val="top"/>
          </w:tcPr>
          <w:p>
            <w:pPr>
              <w:pStyle w:val="TableText"/>
              <w:ind w:left="204"/>
              <w:spacing w:before="109" w:line="178" w:lineRule="auto"/>
              <w:rPr/>
            </w:pPr>
            <w:r>
              <w:rPr>
                <w:color w:val="231F20"/>
                <w:spacing w:val="-6"/>
              </w:rPr>
              <w:t>4.878</w:t>
            </w:r>
          </w:p>
        </w:tc>
        <w:tc>
          <w:tcPr>
            <w:tcW w:w="802" w:type="dxa"/>
            <w:vAlign w:val="top"/>
          </w:tcPr>
          <w:p>
            <w:pPr>
              <w:pStyle w:val="TableText"/>
              <w:ind w:left="232"/>
              <w:spacing w:before="109" w:line="178" w:lineRule="auto"/>
              <w:rPr/>
            </w:pPr>
            <w:r>
              <w:rPr>
                <w:color w:val="231F20"/>
                <w:spacing w:val="-6"/>
              </w:rPr>
              <w:t>4.434</w:t>
            </w:r>
          </w:p>
        </w:tc>
        <w:tc>
          <w:tcPr>
            <w:tcW w:w="773" w:type="dxa"/>
            <w:vAlign w:val="top"/>
          </w:tcPr>
          <w:p>
            <w:pPr>
              <w:pStyle w:val="TableText"/>
              <w:ind w:left="206"/>
              <w:spacing w:before="109" w:line="178" w:lineRule="auto"/>
              <w:rPr/>
            </w:pPr>
            <w:r>
              <w:rPr>
                <w:color w:val="231F20"/>
                <w:spacing w:val="-6"/>
              </w:rPr>
              <w:t>5.650</w:t>
            </w:r>
          </w:p>
        </w:tc>
      </w:tr>
      <w:tr>
        <w:trPr>
          <w:trHeight w:val="279" w:hRule="atLeast"/>
        </w:trPr>
        <w:tc>
          <w:tcPr>
            <w:tcW w:w="101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57"/>
              <w:spacing w:before="83" w:line="169" w:lineRule="auto"/>
              <w:rPr/>
            </w:pPr>
            <w:r>
              <w:rPr>
                <w:color w:val="231F20"/>
                <w:spacing w:val="16"/>
              </w:rPr>
              <w:t>P</w:t>
            </w:r>
          </w:p>
        </w:tc>
        <w:tc>
          <w:tcPr>
            <w:tcW w:w="76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95"/>
              <w:spacing w:before="84" w:line="172" w:lineRule="auto"/>
              <w:rPr/>
            </w:pPr>
            <w:r>
              <w:rPr>
                <w:color w:val="231F20"/>
                <w:spacing w:val="-6"/>
              </w:rPr>
              <w:t>0.000</w:t>
            </w:r>
          </w:p>
        </w:tc>
        <w:tc>
          <w:tcPr>
            <w:tcW w:w="77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06"/>
              <w:spacing w:before="84" w:line="172" w:lineRule="auto"/>
              <w:rPr/>
            </w:pPr>
            <w:r>
              <w:rPr>
                <w:color w:val="231F20"/>
                <w:spacing w:val="-6"/>
              </w:rPr>
              <w:t>0.025</w:t>
            </w:r>
          </w:p>
        </w:tc>
        <w:tc>
          <w:tcPr>
            <w:tcW w:w="74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06"/>
              <w:spacing w:before="84" w:line="172" w:lineRule="auto"/>
              <w:rPr/>
            </w:pPr>
            <w:r>
              <w:rPr>
                <w:color w:val="231F20"/>
                <w:spacing w:val="-6"/>
              </w:rPr>
              <w:t>0.027</w:t>
            </w:r>
          </w:p>
        </w:tc>
        <w:tc>
          <w:tcPr>
            <w:tcW w:w="80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34"/>
              <w:spacing w:before="84" w:line="172" w:lineRule="auto"/>
              <w:rPr/>
            </w:pPr>
            <w:r>
              <w:rPr>
                <w:color w:val="231F20"/>
                <w:spacing w:val="-6"/>
              </w:rPr>
              <w:t>0.035</w:t>
            </w:r>
          </w:p>
        </w:tc>
        <w:tc>
          <w:tcPr>
            <w:tcW w:w="77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05"/>
              <w:spacing w:before="84" w:line="172" w:lineRule="auto"/>
              <w:rPr/>
            </w:pPr>
            <w:r>
              <w:rPr>
                <w:color w:val="231F20"/>
                <w:spacing w:val="-6"/>
              </w:rPr>
              <w:t>0.018</w:t>
            </w:r>
          </w:p>
        </w:tc>
      </w:tr>
    </w:tbl>
    <w:p>
      <w:pPr>
        <w:pStyle w:val="BodyText"/>
        <w:ind w:left="498"/>
        <w:spacing w:before="286" w:line="180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sz w:val="20"/>
          <w:szCs w:val="20"/>
          <w:color w:val="231F20"/>
          <w:spacing w:val="2"/>
        </w:rPr>
        <w:t>3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rFonts w:ascii="SimHei" w:hAnsi="SimHei" w:eastAsia="SimHei" w:cs="SimHei"/>
          <w:sz w:val="19"/>
          <w:szCs w:val="19"/>
          <w:color w:val="231F20"/>
          <w:spacing w:val="2"/>
        </w:rPr>
        <w:t>讨论</w:t>
      </w:r>
    </w:p>
    <w:p>
      <w:pPr>
        <w:pStyle w:val="BodyText"/>
        <w:ind w:left="868"/>
        <w:spacing w:before="45" w:line="155" w:lineRule="exact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20"/>
          <w:position w:val="-1"/>
        </w:rPr>
        <w:t>多层螺旋</w:t>
      </w:r>
      <w:r>
        <w:rPr>
          <w:rFonts w:ascii="SimSun" w:hAnsi="SimSun" w:eastAsia="SimSun" w:cs="SimSun"/>
          <w:color w:val="231F20"/>
          <w:spacing w:val="-16"/>
          <w:position w:val="-1"/>
        </w:rPr>
        <w:t xml:space="preserve"> </w:t>
      </w:r>
      <w:r>
        <w:rPr>
          <w:sz w:val="17"/>
          <w:szCs w:val="17"/>
          <w:color w:val="231F20"/>
          <w:position w:val="-1"/>
        </w:rPr>
        <w:t>CT</w:t>
      </w:r>
      <w:r>
        <w:rPr>
          <w:sz w:val="17"/>
          <w:szCs w:val="17"/>
          <w:color w:val="231F20"/>
          <w:spacing w:val="29"/>
          <w:w w:val="101"/>
          <w:position w:val="-1"/>
        </w:rPr>
        <w:t xml:space="preserve"> </w:t>
      </w:r>
      <w:r>
        <w:rPr>
          <w:rFonts w:ascii="SimSun" w:hAnsi="SimSun" w:eastAsia="SimSun" w:cs="SimSun"/>
          <w:color w:val="231F20"/>
          <w:spacing w:val="20"/>
          <w:position w:val="-1"/>
        </w:rPr>
        <w:t>以其高敏感性及特异性被公认为是诊断泌尿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firstLine="2"/>
        <w:spacing w:before="32" w:line="250" w:lineRule="auto"/>
        <w:jc w:val="both"/>
        <w:rPr/>
      </w:pPr>
      <w:r>
        <w:rPr>
          <w:rFonts w:ascii="SimSun" w:hAnsi="SimSun" w:eastAsia="SimSun" w:cs="SimSun"/>
          <w:color w:val="231F20"/>
          <w:spacing w:val="14"/>
        </w:rPr>
        <w:t>系结石的金标准</w:t>
      </w:r>
      <w:r>
        <w:rPr>
          <w:rFonts w:ascii="SimSun" w:hAnsi="SimSun" w:eastAsia="SimSun" w:cs="SimSun"/>
          <w:color w:val="231F20"/>
          <w:spacing w:val="-36"/>
        </w:rPr>
        <w:t xml:space="preserve"> </w:t>
      </w:r>
      <w:r>
        <w:rPr>
          <w:color w:val="231F20"/>
          <w:spacing w:val="14"/>
        </w:rPr>
        <w:t>，</w:t>
      </w:r>
      <w:r>
        <w:rPr>
          <w:rFonts w:ascii="SimSun" w:hAnsi="SimSun" w:eastAsia="SimSun" w:cs="SimSun"/>
          <w:color w:val="231F20"/>
          <w:spacing w:val="14"/>
        </w:rPr>
        <w:t>但在此检查前需进行肠道准备与碘过敏试验</w:t>
      </w:r>
      <w:r>
        <w:rPr>
          <w:color w:val="231F20"/>
          <w:spacing w:val="14"/>
        </w:rPr>
        <w:t>，</w:t>
      </w:r>
      <w:r>
        <w:rPr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7"/>
        </w:rPr>
        <w:t>无法满足急症患者的检查需要</w:t>
      </w:r>
      <w:r>
        <w:rPr>
          <w:rFonts w:ascii="SimSun" w:hAnsi="SimSun" w:eastAsia="SimSun" w:cs="SimSun"/>
          <w:color w:val="231F20"/>
          <w:spacing w:val="-21"/>
        </w:rPr>
        <w:t xml:space="preserve"> </w:t>
      </w:r>
      <w:r>
        <w:rPr>
          <w:color w:val="231F20"/>
          <w:spacing w:val="17"/>
        </w:rPr>
        <w:t>，</w:t>
      </w:r>
      <w:r>
        <w:rPr>
          <w:color w:val="231F20"/>
          <w:spacing w:val="-26"/>
        </w:rPr>
        <w:t xml:space="preserve"> </w:t>
      </w:r>
      <w:r>
        <w:rPr>
          <w:rFonts w:ascii="SimSun" w:hAnsi="SimSun" w:eastAsia="SimSun" w:cs="SimSun"/>
          <w:color w:val="231F20"/>
          <w:spacing w:val="17"/>
        </w:rPr>
        <w:t>且其较高的检查费用以及辐射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7"/>
        </w:rPr>
        <w:t>剂量也限制其临床常规应用</w:t>
      </w:r>
      <w:r>
        <w:rPr>
          <w:rFonts w:ascii="SimSun" w:hAnsi="SimSun" w:eastAsia="SimSun" w:cs="SimSun"/>
          <w:color w:val="231F20"/>
          <w:spacing w:val="-24"/>
        </w:rPr>
        <w:t xml:space="preserve"> </w:t>
      </w:r>
      <w:r>
        <w:rPr>
          <w:color w:val="231F20"/>
          <w:spacing w:val="17"/>
        </w:rPr>
        <w:t>，</w:t>
      </w:r>
      <w:r>
        <w:rPr>
          <w:color w:val="231F20"/>
          <w:spacing w:val="-23"/>
        </w:rPr>
        <w:t xml:space="preserve"> </w:t>
      </w:r>
      <w:r>
        <w:rPr>
          <w:rFonts w:ascii="SimSun" w:hAnsi="SimSun" w:eastAsia="SimSun" w:cs="SimSun"/>
          <w:color w:val="231F20"/>
          <w:spacing w:val="17"/>
        </w:rPr>
        <w:t>故仍需寻求安全性及准确性较高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7"/>
        </w:rPr>
        <w:t>的影像学手段用于诊断泌尿系结石</w:t>
      </w:r>
      <w:r>
        <w:rPr>
          <w:color w:val="231F20"/>
          <w:spacing w:val="17"/>
        </w:rPr>
        <w:t>。</w:t>
      </w:r>
    </w:p>
    <w:p>
      <w:pPr>
        <w:pStyle w:val="BodyText"/>
        <w:ind w:left="3" w:firstLine="357"/>
        <w:spacing w:line="252" w:lineRule="auto"/>
        <w:jc w:val="both"/>
        <w:rPr/>
      </w:pPr>
      <w:r>
        <w:rPr>
          <w:rFonts w:ascii="SimSun" w:hAnsi="SimSun" w:eastAsia="SimSun" w:cs="SimSun"/>
          <w:color w:val="231F20"/>
          <w:spacing w:val="20"/>
        </w:rPr>
        <w:t>超声可通过强回声后方伴声影的特征识别大部分的泌尿系</w:t>
      </w:r>
      <w:r>
        <w:rPr>
          <w:rFonts w:ascii="SimSun" w:hAnsi="SimSun" w:eastAsia="SimSun" w:cs="SimSun"/>
          <w:color w:val="231F20"/>
          <w:spacing w:val="3"/>
        </w:rPr>
        <w:t xml:space="preserve"> </w:t>
      </w:r>
      <w:r>
        <w:rPr>
          <w:rFonts w:ascii="SimSun" w:hAnsi="SimSun" w:eastAsia="SimSun" w:cs="SimSun"/>
          <w:color w:val="231F20"/>
          <w:spacing w:val="13"/>
        </w:rPr>
        <w:t>结石</w:t>
      </w:r>
      <w:r>
        <w:rPr>
          <w:rFonts w:ascii="SimSun" w:hAnsi="SimSun" w:eastAsia="SimSun" w:cs="SimSun"/>
          <w:color w:val="231F20"/>
          <w:spacing w:val="-21"/>
        </w:rPr>
        <w:t xml:space="preserve"> </w:t>
      </w:r>
      <w:r>
        <w:rPr>
          <w:color w:val="231F20"/>
          <w:spacing w:val="13"/>
        </w:rPr>
        <w:t>，</w:t>
      </w:r>
      <w:r>
        <w:rPr>
          <w:color w:val="231F20"/>
          <w:spacing w:val="-22"/>
        </w:rPr>
        <w:t xml:space="preserve"> </w:t>
      </w:r>
      <w:r>
        <w:rPr>
          <w:rFonts w:ascii="SimSun" w:hAnsi="SimSun" w:eastAsia="SimSun" w:cs="SimSun"/>
          <w:color w:val="231F20"/>
          <w:spacing w:val="13"/>
        </w:rPr>
        <w:t>常作为临床诊断结石的首选检查方法</w:t>
      </w:r>
      <w:r>
        <w:rPr>
          <w:rFonts w:ascii="SimSun" w:hAnsi="SimSun" w:eastAsia="SimSun" w:cs="SimSun"/>
          <w:color w:val="231F20"/>
          <w:spacing w:val="-45"/>
        </w:rPr>
        <w:t xml:space="preserve"> </w:t>
      </w:r>
      <w:r>
        <w:rPr>
          <w:color w:val="231F20"/>
          <w:spacing w:val="13"/>
        </w:rPr>
        <w:t>。</w:t>
      </w:r>
      <w:r>
        <w:rPr>
          <w:rFonts w:ascii="SimSun" w:hAnsi="SimSun" w:eastAsia="SimSun" w:cs="SimSun"/>
          <w:color w:val="231F20"/>
          <w:spacing w:val="13"/>
        </w:rPr>
        <w:t>一般而言</w:t>
      </w:r>
      <w:r>
        <w:rPr>
          <w:rFonts w:ascii="SimSun" w:hAnsi="SimSun" w:eastAsia="SimSun" w:cs="SimSun"/>
          <w:color w:val="231F20"/>
          <w:spacing w:val="-34"/>
        </w:rPr>
        <w:t xml:space="preserve"> </w:t>
      </w:r>
      <w:r>
        <w:rPr>
          <w:color w:val="231F20"/>
          <w:spacing w:val="13"/>
        </w:rPr>
        <w:t>，</w:t>
      </w:r>
      <w:r>
        <w:rPr>
          <w:color w:val="231F20"/>
          <w:spacing w:val="-22"/>
        </w:rPr>
        <w:t xml:space="preserve"> </w:t>
      </w:r>
      <w:r>
        <w:rPr>
          <w:rFonts w:ascii="SimSun" w:hAnsi="SimSun" w:eastAsia="SimSun" w:cs="SimSun"/>
          <w:color w:val="231F20"/>
          <w:spacing w:val="13"/>
        </w:rPr>
        <w:t>泌尿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7"/>
        </w:rPr>
        <w:t>系结石的超声表现为输尿管内见长形强回声后方伴声影</w:t>
      </w:r>
      <w:r>
        <w:rPr>
          <w:rFonts w:ascii="SimSun" w:hAnsi="SimSun" w:eastAsia="SimSun" w:cs="SimSun"/>
          <w:color w:val="231F20"/>
          <w:spacing w:val="-29"/>
        </w:rPr>
        <w:t xml:space="preserve"> </w:t>
      </w:r>
      <w:r>
        <w:rPr>
          <w:color w:val="231F20"/>
          <w:spacing w:val="17"/>
        </w:rPr>
        <w:t>，</w:t>
      </w:r>
      <w:r>
        <w:rPr>
          <w:color w:val="231F20"/>
          <w:spacing w:val="-16"/>
        </w:rPr>
        <w:t xml:space="preserve"> </w:t>
      </w:r>
      <w:r>
        <w:rPr>
          <w:rFonts w:ascii="SimSun" w:hAnsi="SimSun" w:eastAsia="SimSun" w:cs="SimSun"/>
          <w:color w:val="231F20"/>
          <w:spacing w:val="17"/>
        </w:rPr>
        <w:t>多在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6"/>
        </w:rPr>
        <w:t>三个狭窄区出现</w:t>
      </w:r>
      <w:r>
        <w:rPr>
          <w:rFonts w:ascii="SimSun" w:hAnsi="SimSun" w:eastAsia="SimSun" w:cs="SimSun"/>
          <w:color w:val="231F20"/>
          <w:spacing w:val="-29"/>
        </w:rPr>
        <w:t xml:space="preserve"> </w:t>
      </w:r>
      <w:r>
        <w:rPr>
          <w:color w:val="231F20"/>
          <w:spacing w:val="16"/>
        </w:rPr>
        <w:t>，</w:t>
      </w:r>
      <w:r>
        <w:rPr>
          <w:color w:val="231F20"/>
          <w:spacing w:val="-25"/>
        </w:rPr>
        <w:t xml:space="preserve"> </w:t>
      </w:r>
      <w:r>
        <w:rPr>
          <w:rFonts w:ascii="SimSun" w:hAnsi="SimSun" w:eastAsia="SimSun" w:cs="SimSun"/>
          <w:color w:val="231F20"/>
          <w:spacing w:val="16"/>
        </w:rPr>
        <w:t>其中位于输尿管中上段位置</w:t>
      </w:r>
      <w:r>
        <w:rPr>
          <w:rFonts w:ascii="SimSun" w:hAnsi="SimSun" w:eastAsia="SimSun" w:cs="SimSun"/>
          <w:color w:val="231F20"/>
          <w:spacing w:val="-45"/>
        </w:rPr>
        <w:t xml:space="preserve"> </w:t>
      </w:r>
      <w:r>
        <w:rPr>
          <w:rFonts w:ascii="SimSun" w:hAnsi="SimSun" w:eastAsia="SimSun" w:cs="SimSun"/>
          <w:color w:val="231F20"/>
          <w:spacing w:val="16"/>
        </w:rPr>
        <w:t>的结石可显示正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3"/>
        </w:rPr>
        <w:t>常或增宽</w:t>
      </w:r>
      <w:r>
        <w:rPr>
          <w:rFonts w:ascii="SimSun" w:hAnsi="SimSun" w:eastAsia="SimSun" w:cs="SimSun"/>
          <w:color w:val="231F20"/>
          <w:spacing w:val="-34"/>
        </w:rPr>
        <w:t xml:space="preserve"> </w:t>
      </w:r>
      <w:r>
        <w:rPr>
          <w:color w:val="231F20"/>
          <w:spacing w:val="13"/>
        </w:rPr>
        <w:t>，</w:t>
      </w:r>
      <w:r>
        <w:rPr>
          <w:color w:val="231F20"/>
          <w:spacing w:val="-9"/>
        </w:rPr>
        <w:t xml:space="preserve"> </w:t>
      </w:r>
      <w:r>
        <w:rPr>
          <w:rFonts w:ascii="SimSun" w:hAnsi="SimSun" w:eastAsia="SimSun" w:cs="SimSun"/>
          <w:color w:val="231F20"/>
          <w:spacing w:val="13"/>
        </w:rPr>
        <w:t>同侧肾集合系统可有轻度分离表现</w:t>
      </w:r>
      <w:r>
        <w:rPr>
          <w:rFonts w:ascii="SimSun" w:hAnsi="SimSun" w:eastAsia="SimSun" w:cs="SimSun"/>
          <w:color w:val="231F20"/>
          <w:spacing w:val="-36"/>
        </w:rPr>
        <w:t xml:space="preserve"> </w:t>
      </w:r>
      <w:r>
        <w:rPr>
          <w:color w:val="231F20"/>
          <w:spacing w:val="13"/>
        </w:rPr>
        <w:t>；</w:t>
      </w:r>
      <w:r>
        <w:rPr>
          <w:color w:val="231F20"/>
          <w:spacing w:val="-23"/>
        </w:rPr>
        <w:t xml:space="preserve"> </w:t>
      </w:r>
      <w:r>
        <w:rPr>
          <w:rFonts w:ascii="SimSun" w:hAnsi="SimSun" w:eastAsia="SimSun" w:cs="SimSun"/>
          <w:color w:val="231F20"/>
          <w:spacing w:val="13"/>
        </w:rPr>
        <w:t>位于输尿管</w:t>
      </w:r>
      <w:r>
        <w:rPr>
          <w:rFonts w:ascii="SimSun" w:hAnsi="SimSun" w:eastAsia="SimSun" w:cs="SimSun"/>
          <w:color w:val="231F20"/>
          <w:spacing w:val="-42"/>
        </w:rPr>
        <w:t xml:space="preserve"> </w:t>
      </w:r>
      <w:r>
        <w:rPr>
          <w:rFonts w:ascii="SimSun" w:hAnsi="SimSun" w:eastAsia="SimSun" w:cs="SimSun"/>
          <w:color w:val="231F20"/>
          <w:spacing w:val="13"/>
        </w:rPr>
        <w:t>出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6"/>
        </w:rPr>
        <w:t>口处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color w:val="231F20"/>
          <w:spacing w:val="16"/>
        </w:rPr>
        <w:t>、</w:t>
      </w:r>
      <w:r>
        <w:rPr>
          <w:color w:val="231F20"/>
          <w:spacing w:val="-21"/>
        </w:rPr>
        <w:t xml:space="preserve"> </w:t>
      </w:r>
      <w:r>
        <w:rPr>
          <w:rFonts w:ascii="SimSun" w:hAnsi="SimSun" w:eastAsia="SimSun" w:cs="SimSun"/>
          <w:color w:val="231F20"/>
          <w:spacing w:val="16"/>
        </w:rPr>
        <w:t>中下段的结石以输尿管开口处管壁明</w:t>
      </w:r>
      <w:r>
        <w:rPr>
          <w:rFonts w:ascii="SimSun" w:hAnsi="SimSun" w:eastAsia="SimSun" w:cs="SimSun"/>
          <w:color w:val="231F20"/>
          <w:spacing w:val="15"/>
        </w:rPr>
        <w:t>显增厚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color w:val="231F20"/>
          <w:spacing w:val="15"/>
        </w:rPr>
        <w:t>、</w:t>
      </w:r>
      <w:r>
        <w:rPr>
          <w:color w:val="231F20"/>
          <w:spacing w:val="-25"/>
        </w:rPr>
        <w:t xml:space="preserve"> </w:t>
      </w:r>
      <w:r>
        <w:rPr>
          <w:rFonts w:ascii="SimSun" w:hAnsi="SimSun" w:eastAsia="SimSun" w:cs="SimSun"/>
          <w:color w:val="231F20"/>
          <w:spacing w:val="15"/>
        </w:rPr>
        <w:t>隆起为主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8"/>
        </w:rPr>
        <w:t>要表现</w:t>
      </w:r>
      <w:r>
        <w:rPr>
          <w:rFonts w:ascii="SimSun" w:hAnsi="SimSun" w:eastAsia="SimSun" w:cs="SimSun"/>
          <w:color w:val="231F20"/>
          <w:spacing w:val="-32"/>
        </w:rPr>
        <w:t xml:space="preserve"> </w:t>
      </w:r>
      <w:r>
        <w:rPr>
          <w:color w:val="231F20"/>
          <w:spacing w:val="18"/>
        </w:rPr>
        <w:t>，</w:t>
      </w:r>
      <w:r>
        <w:rPr>
          <w:color w:val="231F20"/>
          <w:spacing w:val="-18"/>
        </w:rPr>
        <w:t xml:space="preserve"> </w:t>
      </w:r>
      <w:r>
        <w:rPr>
          <w:rFonts w:ascii="SimSun" w:hAnsi="SimSun" w:eastAsia="SimSun" w:cs="SimSun"/>
          <w:color w:val="231F20"/>
          <w:spacing w:val="18"/>
        </w:rPr>
        <w:t>结石可突入膀胱</w:t>
      </w:r>
      <w:r>
        <w:rPr>
          <w:rFonts w:ascii="SimSun" w:hAnsi="SimSun" w:eastAsia="SimSun" w:cs="SimSun"/>
          <w:color w:val="231F20"/>
          <w:spacing w:val="-41"/>
        </w:rPr>
        <w:t xml:space="preserve"> </w:t>
      </w:r>
      <w:r>
        <w:rPr>
          <w:color w:val="231F20"/>
          <w:spacing w:val="18"/>
        </w:rPr>
        <w:t>。</w:t>
      </w:r>
      <w:r>
        <w:rPr>
          <w:rFonts w:ascii="SimSun" w:hAnsi="SimSun" w:eastAsia="SimSun" w:cs="SimSun"/>
          <w:color w:val="231F20"/>
          <w:spacing w:val="18"/>
        </w:rPr>
        <w:t>但在临床灰阶超声探查的过</w:t>
      </w:r>
      <w:r>
        <w:rPr>
          <w:rFonts w:ascii="SimSun" w:hAnsi="SimSun" w:eastAsia="SimSun" w:cs="SimSun"/>
          <w:color w:val="231F20"/>
          <w:spacing w:val="17"/>
        </w:rPr>
        <w:t>程中</w:t>
      </w:r>
      <w:r>
        <w:rPr>
          <w:color w:val="231F20"/>
          <w:spacing w:val="17"/>
        </w:rPr>
        <w:t>，</w:t>
      </w:r>
      <w:r>
        <w:rPr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受肠管及骨盆的影响</w:t>
      </w:r>
      <w:r>
        <w:rPr>
          <w:rFonts w:ascii="SimSun" w:hAnsi="SimSun" w:eastAsia="SimSun" w:cs="SimSun"/>
          <w:color w:val="231F20"/>
          <w:spacing w:val="-37"/>
        </w:rPr>
        <w:t xml:space="preserve"> </w:t>
      </w:r>
      <w:r>
        <w:rPr>
          <w:color w:val="231F20"/>
          <w:spacing w:val="12"/>
        </w:rPr>
        <w:t>，</w:t>
      </w:r>
      <w:r>
        <w:rPr>
          <w:color w:val="231F20"/>
          <w:spacing w:val="-23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二维超声检查对于输尿管</w:t>
      </w:r>
      <w:r>
        <w:rPr>
          <w:rFonts w:ascii="SimSun" w:hAnsi="SimSun" w:eastAsia="SimSun" w:cs="SimSun"/>
          <w:color w:val="231F20"/>
          <w:spacing w:val="-42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出</w:t>
      </w:r>
      <w:r>
        <w:rPr>
          <w:rFonts w:ascii="SimSun" w:hAnsi="SimSun" w:eastAsia="SimSun" w:cs="SimSun"/>
          <w:color w:val="231F20"/>
          <w:spacing w:val="-31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口处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color w:val="231F20"/>
          <w:spacing w:val="12"/>
        </w:rPr>
        <w:t>、</w:t>
      </w:r>
      <w:r>
        <w:rPr>
          <w:color w:val="231F20"/>
          <w:spacing w:val="-20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中下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1"/>
        </w:rPr>
        <w:t>段的结石常常显示不甚清楚</w:t>
      </w:r>
      <w:r>
        <w:rPr>
          <w:rFonts w:ascii="SimSun" w:hAnsi="SimSun" w:eastAsia="SimSun" w:cs="SimSun"/>
          <w:color w:val="231F20"/>
          <w:spacing w:val="-34"/>
        </w:rPr>
        <w:t xml:space="preserve"> </w:t>
      </w:r>
      <w:r>
        <w:rPr>
          <w:color w:val="231F20"/>
          <w:spacing w:val="11"/>
        </w:rPr>
        <w:t>，</w:t>
      </w:r>
      <w:r>
        <w:rPr>
          <w:color w:val="231F20"/>
          <w:spacing w:val="-25"/>
        </w:rPr>
        <w:t xml:space="preserve"> </w:t>
      </w:r>
      <w:r>
        <w:rPr>
          <w:rFonts w:ascii="SimSun" w:hAnsi="SimSun" w:eastAsia="SimSun" w:cs="SimSun"/>
          <w:color w:val="231F20"/>
          <w:spacing w:val="11"/>
        </w:rPr>
        <w:t>增加误诊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color w:val="231F20"/>
          <w:spacing w:val="11"/>
        </w:rPr>
        <w:t>、</w:t>
      </w:r>
      <w:r>
        <w:rPr>
          <w:rFonts w:ascii="SimSun" w:hAnsi="SimSun" w:eastAsia="SimSun" w:cs="SimSun"/>
          <w:color w:val="231F20"/>
          <w:spacing w:val="11"/>
        </w:rPr>
        <w:t>漏诊率</w:t>
      </w:r>
      <w:r>
        <w:rPr>
          <w:rFonts w:ascii="SimSun" w:hAnsi="SimSun" w:eastAsia="SimSun" w:cs="SimSun"/>
          <w:color w:val="231F20"/>
          <w:spacing w:val="-34"/>
        </w:rPr>
        <w:t xml:space="preserve"> </w:t>
      </w:r>
      <w:r>
        <w:rPr>
          <w:color w:val="231F20"/>
          <w:spacing w:val="11"/>
        </w:rPr>
        <w:t>；</w:t>
      </w:r>
      <w:r>
        <w:rPr>
          <w:color w:val="231F20"/>
          <w:spacing w:val="-19"/>
        </w:rPr>
        <w:t xml:space="preserve"> </w:t>
      </w:r>
      <w:r>
        <w:rPr>
          <w:rFonts w:ascii="SimSun" w:hAnsi="SimSun" w:eastAsia="SimSun" w:cs="SimSun"/>
          <w:color w:val="231F20"/>
          <w:spacing w:val="11"/>
        </w:rPr>
        <w:t>另外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color w:val="231F20"/>
          <w:spacing w:val="11"/>
        </w:rPr>
        <w:t>，</w:t>
      </w:r>
      <w:r>
        <w:rPr>
          <w:color w:val="231F20"/>
          <w:spacing w:val="-23"/>
        </w:rPr>
        <w:t xml:space="preserve"> </w:t>
      </w:r>
      <w:r>
        <w:rPr>
          <w:rFonts w:ascii="SimSun" w:hAnsi="SimSun" w:eastAsia="SimSun" w:cs="SimSun"/>
          <w:color w:val="231F20"/>
          <w:spacing w:val="11"/>
        </w:rPr>
        <w:t>针对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9"/>
        </w:rPr>
        <w:t>肥胖及小结石患者</w:t>
      </w:r>
      <w:r>
        <w:rPr>
          <w:rFonts w:ascii="SimSun" w:hAnsi="SimSun" w:eastAsia="SimSun" w:cs="SimSun"/>
          <w:color w:val="231F20"/>
          <w:spacing w:val="-22"/>
        </w:rPr>
        <w:t xml:space="preserve"> </w:t>
      </w:r>
      <w:r>
        <w:rPr>
          <w:color w:val="231F20"/>
          <w:spacing w:val="19"/>
        </w:rPr>
        <w:t>，</w:t>
      </w:r>
      <w:r>
        <w:rPr>
          <w:color w:val="231F20"/>
          <w:spacing w:val="-19"/>
        </w:rPr>
        <w:t xml:space="preserve"> </w:t>
      </w:r>
      <w:r>
        <w:rPr>
          <w:rFonts w:ascii="SimSun" w:hAnsi="SimSun" w:eastAsia="SimSun" w:cs="SimSun"/>
          <w:color w:val="231F20"/>
          <w:spacing w:val="19"/>
        </w:rPr>
        <w:t>二维超声检查常表现为无声影的强回声</w:t>
      </w:r>
      <w:r>
        <w:rPr>
          <w:color w:val="231F20"/>
          <w:spacing w:val="19"/>
        </w:rPr>
        <w:t>，</w:t>
      </w:r>
      <w:r>
        <w:rPr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难以与钙乳沉积</w:t>
      </w:r>
      <w:r>
        <w:rPr>
          <w:rFonts w:ascii="SimSun" w:hAnsi="SimSun" w:eastAsia="SimSun" w:cs="SimSun"/>
          <w:color w:val="231F20"/>
          <w:spacing w:val="-46"/>
        </w:rPr>
        <w:t xml:space="preserve"> </w:t>
      </w:r>
      <w:r>
        <w:rPr>
          <w:color w:val="231F20"/>
          <w:spacing w:val="12"/>
        </w:rPr>
        <w:t>、</w:t>
      </w:r>
      <w:r>
        <w:rPr>
          <w:rFonts w:ascii="SimSun" w:hAnsi="SimSun" w:eastAsia="SimSun" w:cs="SimSun"/>
          <w:color w:val="231F20"/>
          <w:spacing w:val="12"/>
        </w:rPr>
        <w:t>强</w:t>
      </w:r>
      <w:r>
        <w:rPr>
          <w:rFonts w:ascii="SimSun" w:hAnsi="SimSun" w:eastAsia="SimSun" w:cs="SimSun"/>
          <w:color w:val="231F20"/>
          <w:spacing w:val="-42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回声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肾髓质</w:t>
      </w:r>
      <w:r>
        <w:rPr>
          <w:rFonts w:ascii="SimSun" w:hAnsi="SimSun" w:eastAsia="SimSun" w:cs="SimSun"/>
          <w:color w:val="231F20"/>
          <w:spacing w:val="-46"/>
        </w:rPr>
        <w:t xml:space="preserve"> </w:t>
      </w:r>
      <w:r>
        <w:rPr>
          <w:color w:val="231F20"/>
          <w:spacing w:val="12"/>
        </w:rPr>
        <w:t>、</w:t>
      </w:r>
      <w:r>
        <w:rPr>
          <w:rFonts w:ascii="SimSun" w:hAnsi="SimSun" w:eastAsia="SimSun" w:cs="SimSun"/>
          <w:color w:val="231F20"/>
          <w:spacing w:val="12"/>
        </w:rPr>
        <w:t>肠气等情况鉴别</w:t>
      </w:r>
      <w:r>
        <w:rPr>
          <w:rFonts w:ascii="SimSun" w:hAnsi="SimSun" w:eastAsia="SimSun" w:cs="SimSun"/>
          <w:color w:val="231F20"/>
          <w:spacing w:val="-34"/>
        </w:rPr>
        <w:t xml:space="preserve"> </w:t>
      </w:r>
      <w:r>
        <w:rPr>
          <w:color w:val="231F20"/>
          <w:spacing w:val="12"/>
        </w:rPr>
        <w:t>，</w:t>
      </w:r>
      <w:r>
        <w:rPr>
          <w:color w:val="231F20"/>
          <w:spacing w:val="-15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需</w:t>
      </w:r>
      <w:r>
        <w:rPr>
          <w:rFonts w:ascii="SimSun" w:hAnsi="SimSun" w:eastAsia="SimSun" w:cs="SimSun"/>
          <w:color w:val="231F20"/>
          <w:spacing w:val="11"/>
        </w:rPr>
        <w:t>要反复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7"/>
        </w:rPr>
        <w:t>调整探头角度或改变增益大小来明确</w:t>
      </w:r>
      <w:r>
        <w:rPr>
          <w:rFonts w:ascii="SimSun" w:hAnsi="SimSun" w:eastAsia="SimSun" w:cs="SimSun"/>
          <w:color w:val="231F20"/>
          <w:spacing w:val="-22"/>
        </w:rPr>
        <w:t xml:space="preserve"> </w:t>
      </w:r>
      <w:r>
        <w:rPr>
          <w:color w:val="231F20"/>
          <w:spacing w:val="17"/>
        </w:rPr>
        <w:t>，</w:t>
      </w:r>
      <w:r>
        <w:rPr>
          <w:color w:val="231F20"/>
          <w:spacing w:val="-23"/>
        </w:rPr>
        <w:t xml:space="preserve"> </w:t>
      </w:r>
      <w:r>
        <w:rPr>
          <w:rFonts w:ascii="SimSun" w:hAnsi="SimSun" w:eastAsia="SimSun" w:cs="SimSun"/>
          <w:color w:val="231F20"/>
          <w:spacing w:val="17"/>
        </w:rPr>
        <w:t>最终检查结果受操作者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个人技术及主观意识的影响较大</w:t>
      </w:r>
      <w:r>
        <w:rPr>
          <w:rFonts w:ascii="SimSun" w:hAnsi="SimSun" w:eastAsia="SimSun" w:cs="SimSun"/>
          <w:color w:val="231F20"/>
          <w:spacing w:val="-30"/>
        </w:rPr>
        <w:t xml:space="preserve"> </w:t>
      </w:r>
      <w:r>
        <w:rPr>
          <w:color w:val="231F20"/>
          <w:spacing w:val="12"/>
        </w:rPr>
        <w:t>，</w:t>
      </w:r>
      <w:r>
        <w:rPr>
          <w:color w:val="231F20"/>
          <w:spacing w:val="-27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增加误诊漏诊风险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color w:val="231F20"/>
          <w:spacing w:val="12"/>
        </w:rPr>
        <w:t>。</w:t>
      </w:r>
      <w:r>
        <w:rPr>
          <w:rFonts w:ascii="SimSun" w:hAnsi="SimSun" w:eastAsia="SimSun" w:cs="SimSun"/>
          <w:color w:val="231F20"/>
          <w:spacing w:val="12"/>
        </w:rPr>
        <w:t>近年来</w:t>
      </w:r>
      <w:r>
        <w:rPr>
          <w:color w:val="231F20"/>
          <w:spacing w:val="12"/>
        </w:rPr>
        <w:t>，</w:t>
      </w:r>
      <w:r>
        <w:rPr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7"/>
        </w:rPr>
        <w:t>随着彩色多普勒超声技术的不断发展</w:t>
      </w:r>
      <w:r>
        <w:rPr>
          <w:rFonts w:ascii="SimSun" w:hAnsi="SimSun" w:eastAsia="SimSun" w:cs="SimSun"/>
          <w:color w:val="231F20"/>
          <w:spacing w:val="-20"/>
        </w:rPr>
        <w:t xml:space="preserve"> </w:t>
      </w:r>
      <w:r>
        <w:rPr>
          <w:color w:val="231F20"/>
          <w:spacing w:val="17"/>
        </w:rPr>
        <w:t>，</w:t>
      </w:r>
      <w:r>
        <w:rPr>
          <w:color w:val="231F20"/>
          <w:spacing w:val="-25"/>
        </w:rPr>
        <w:t xml:space="preserve"> </w:t>
      </w:r>
      <w:r>
        <w:rPr>
          <w:rFonts w:ascii="SimSun" w:hAnsi="SimSun" w:eastAsia="SimSun" w:cs="SimSun"/>
          <w:color w:val="231F20"/>
          <w:spacing w:val="17"/>
        </w:rPr>
        <w:t>彩色多普勒闪烁伪像在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9"/>
        </w:rPr>
        <w:t>泌尿系结石的诊断中应用越来越多</w:t>
      </w:r>
      <w:r>
        <w:rPr>
          <w:rFonts w:ascii="SimSun" w:hAnsi="SimSun" w:eastAsia="SimSun" w:cs="SimSun"/>
          <w:color w:val="231F20"/>
          <w:spacing w:val="-45"/>
        </w:rPr>
        <w:t xml:space="preserve"> </w:t>
      </w:r>
      <w:r>
        <w:rPr>
          <w:color w:val="231F20"/>
          <w:spacing w:val="19"/>
        </w:rPr>
        <w:t>。</w:t>
      </w:r>
      <w:r>
        <w:rPr>
          <w:rFonts w:ascii="SimSun" w:hAnsi="SimSun" w:eastAsia="SimSun" w:cs="SimSun"/>
          <w:color w:val="231F20"/>
          <w:spacing w:val="19"/>
        </w:rPr>
        <w:t>彩色多普</w:t>
      </w:r>
      <w:r>
        <w:rPr>
          <w:rFonts w:ascii="SimSun" w:hAnsi="SimSun" w:eastAsia="SimSun" w:cs="SimSun"/>
          <w:color w:val="231F20"/>
          <w:spacing w:val="18"/>
        </w:rPr>
        <w:t>勒闪烁伪像的出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9"/>
        </w:rPr>
        <w:t>现与结石粗糙表面的背向散射</w:t>
      </w:r>
      <w:r>
        <w:rPr>
          <w:rFonts w:ascii="SimSun" w:hAnsi="SimSun" w:eastAsia="SimSun" w:cs="SimSun"/>
          <w:color w:val="231F20"/>
          <w:spacing w:val="-46"/>
        </w:rPr>
        <w:t xml:space="preserve"> </w:t>
      </w:r>
      <w:r>
        <w:rPr>
          <w:color w:val="231F20"/>
          <w:spacing w:val="19"/>
        </w:rPr>
        <w:t>、</w:t>
      </w:r>
      <w:r>
        <w:rPr>
          <w:rFonts w:ascii="SimSun" w:hAnsi="SimSun" w:eastAsia="SimSun" w:cs="SimSun"/>
          <w:color w:val="231F20"/>
          <w:spacing w:val="19"/>
        </w:rPr>
        <w:t>结石的混响效应</w:t>
      </w:r>
      <w:r>
        <w:rPr>
          <w:rFonts w:ascii="SimSun" w:hAnsi="SimSun" w:eastAsia="SimSun" w:cs="SimSun"/>
          <w:color w:val="231F20"/>
          <w:spacing w:val="18"/>
        </w:rPr>
        <w:t>以及结石表面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4"/>
        </w:rPr>
        <w:t>的微气泡有关</w:t>
      </w:r>
      <w:r>
        <w:rPr>
          <w:rFonts w:ascii="SimSun" w:hAnsi="SimSun" w:eastAsia="SimSun" w:cs="SimSun"/>
          <w:color w:val="231F20"/>
          <w:spacing w:val="-20"/>
        </w:rPr>
        <w:t xml:space="preserve"> </w:t>
      </w:r>
      <w:r>
        <w:rPr>
          <w:color w:val="231F20"/>
          <w:spacing w:val="14"/>
        </w:rPr>
        <w:t>，</w:t>
      </w:r>
      <w:r>
        <w:rPr>
          <w:color w:val="231F20"/>
          <w:spacing w:val="-24"/>
        </w:rPr>
        <w:t xml:space="preserve"> </w:t>
      </w:r>
      <w:r>
        <w:rPr>
          <w:rFonts w:ascii="SimSun" w:hAnsi="SimSun" w:eastAsia="SimSun" w:cs="SimSun"/>
          <w:color w:val="231F20"/>
          <w:spacing w:val="14"/>
        </w:rPr>
        <w:t>泌尿系结石的主要成分为草酸钙</w:t>
      </w:r>
      <w:r>
        <w:rPr>
          <w:rFonts w:ascii="SimSun" w:hAnsi="SimSun" w:eastAsia="SimSun" w:cs="SimSun"/>
          <w:color w:val="231F20"/>
          <w:spacing w:val="-34"/>
        </w:rPr>
        <w:t xml:space="preserve"> </w:t>
      </w:r>
      <w:r>
        <w:rPr>
          <w:color w:val="231F20"/>
          <w:spacing w:val="14"/>
        </w:rPr>
        <w:t>，</w:t>
      </w:r>
      <w:r>
        <w:rPr>
          <w:color w:val="231F20"/>
          <w:spacing w:val="-13"/>
        </w:rPr>
        <w:t xml:space="preserve"> </w:t>
      </w:r>
      <w:r>
        <w:rPr>
          <w:rFonts w:ascii="SimSun" w:hAnsi="SimSun" w:eastAsia="SimSun" w:cs="SimSun"/>
          <w:color w:val="231F20"/>
          <w:spacing w:val="14"/>
        </w:rPr>
        <w:t>当超声探查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7"/>
        </w:rPr>
        <w:t>到钙化物质时</w:t>
      </w:r>
      <w:r>
        <w:rPr>
          <w:rFonts w:ascii="SimSun" w:hAnsi="SimSun" w:eastAsia="SimSun" w:cs="SimSun"/>
          <w:color w:val="231F20"/>
          <w:spacing w:val="-20"/>
        </w:rPr>
        <w:t xml:space="preserve"> </w:t>
      </w:r>
      <w:r>
        <w:rPr>
          <w:color w:val="231F20"/>
          <w:spacing w:val="17"/>
        </w:rPr>
        <w:t>，</w:t>
      </w:r>
      <w:r>
        <w:rPr>
          <w:color w:val="231F20"/>
          <w:spacing w:val="-26"/>
        </w:rPr>
        <w:t xml:space="preserve"> </w:t>
      </w:r>
      <w:r>
        <w:rPr>
          <w:rFonts w:ascii="SimSun" w:hAnsi="SimSun" w:eastAsia="SimSun" w:cs="SimSun"/>
          <w:color w:val="231F20"/>
          <w:spacing w:val="17"/>
        </w:rPr>
        <w:t>相位探测系统会自动将其默认为强散射体并对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7"/>
        </w:rPr>
        <w:t>其表面的微小变动做出敏感反应</w:t>
      </w:r>
      <w:r>
        <w:rPr>
          <w:rFonts w:ascii="SimSun" w:hAnsi="SimSun" w:eastAsia="SimSun" w:cs="SimSun"/>
          <w:color w:val="231F20"/>
          <w:spacing w:val="-22"/>
        </w:rPr>
        <w:t xml:space="preserve"> </w:t>
      </w:r>
      <w:r>
        <w:rPr>
          <w:color w:val="231F20"/>
          <w:spacing w:val="17"/>
        </w:rPr>
        <w:t>，</w:t>
      </w:r>
      <w:r>
        <w:rPr>
          <w:color w:val="231F20"/>
          <w:spacing w:val="-23"/>
        </w:rPr>
        <w:t xml:space="preserve"> </w:t>
      </w:r>
      <w:r>
        <w:rPr>
          <w:rFonts w:ascii="SimSun" w:hAnsi="SimSun" w:eastAsia="SimSun" w:cs="SimSun"/>
          <w:color w:val="231F20"/>
          <w:spacing w:val="17"/>
        </w:rPr>
        <w:t>从而极度放大其产生的射频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4"/>
        </w:rPr>
        <w:t>信号</w:t>
      </w:r>
      <w:r>
        <w:rPr>
          <w:rFonts w:ascii="SimSun" w:hAnsi="SimSun" w:eastAsia="SimSun" w:cs="SimSun"/>
          <w:color w:val="231F20"/>
          <w:spacing w:val="-23"/>
        </w:rPr>
        <w:t xml:space="preserve"> </w:t>
      </w:r>
      <w:r>
        <w:rPr>
          <w:color w:val="231F20"/>
          <w:spacing w:val="14"/>
        </w:rPr>
        <w:t>，</w:t>
      </w:r>
      <w:r>
        <w:rPr>
          <w:color w:val="231F20"/>
          <w:spacing w:val="-24"/>
        </w:rPr>
        <w:t xml:space="preserve"> </w:t>
      </w:r>
      <w:r>
        <w:rPr>
          <w:rFonts w:ascii="SimSun" w:hAnsi="SimSun" w:eastAsia="SimSun" w:cs="SimSun"/>
          <w:color w:val="231F20"/>
          <w:spacing w:val="14"/>
        </w:rPr>
        <w:t>最终形成区别于正常多普勒图像的闪烁伪像</w:t>
      </w:r>
      <w:r>
        <w:rPr>
          <w:rFonts w:ascii="SimSun" w:hAnsi="SimSun" w:eastAsia="SimSun" w:cs="SimSun"/>
          <w:color w:val="231F20"/>
          <w:spacing w:val="-33"/>
        </w:rPr>
        <w:t xml:space="preserve"> </w:t>
      </w:r>
      <w:r>
        <w:rPr>
          <w:color w:val="231F20"/>
          <w:spacing w:val="14"/>
        </w:rPr>
        <w:t>，</w:t>
      </w:r>
      <w:r>
        <w:rPr>
          <w:color w:val="231F20"/>
          <w:spacing w:val="-11"/>
        </w:rPr>
        <w:t xml:space="preserve"> </w:t>
      </w:r>
      <w:r>
        <w:rPr>
          <w:rFonts w:ascii="SimSun" w:hAnsi="SimSun" w:eastAsia="SimSun" w:cs="SimSun"/>
          <w:color w:val="231F20"/>
          <w:spacing w:val="14"/>
        </w:rPr>
        <w:t>因此在扫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5"/>
        </w:rPr>
        <w:t>查过程中有体积较小</w:t>
      </w:r>
      <w:r>
        <w:rPr>
          <w:rFonts w:ascii="SimSun" w:hAnsi="SimSun" w:eastAsia="SimSun" w:cs="SimSun"/>
          <w:color w:val="231F20"/>
          <w:spacing w:val="-46"/>
        </w:rPr>
        <w:t xml:space="preserve"> </w:t>
      </w:r>
      <w:r>
        <w:rPr>
          <w:color w:val="231F20"/>
          <w:spacing w:val="15"/>
        </w:rPr>
        <w:t>、</w:t>
      </w:r>
      <w:r>
        <w:rPr>
          <w:rFonts w:ascii="SimSun" w:hAnsi="SimSun" w:eastAsia="SimSun" w:cs="SimSun"/>
          <w:color w:val="231F20"/>
          <w:spacing w:val="15"/>
        </w:rPr>
        <w:t>后方声影不明显的强回声</w:t>
      </w:r>
      <w:r>
        <w:rPr>
          <w:rFonts w:ascii="SimSun" w:hAnsi="SimSun" w:eastAsia="SimSun" w:cs="SimSun"/>
          <w:color w:val="231F20"/>
          <w:spacing w:val="-42"/>
        </w:rPr>
        <w:t xml:space="preserve"> </w:t>
      </w:r>
      <w:r>
        <w:rPr>
          <w:rFonts w:ascii="SimSun" w:hAnsi="SimSun" w:eastAsia="SimSun" w:cs="SimSun"/>
          <w:color w:val="231F20"/>
          <w:spacing w:val="15"/>
        </w:rPr>
        <w:t>出</w:t>
      </w:r>
      <w:r>
        <w:rPr>
          <w:rFonts w:ascii="SimSun" w:hAnsi="SimSun" w:eastAsia="SimSun" w:cs="SimSun"/>
          <w:color w:val="231F20"/>
          <w:spacing w:val="14"/>
        </w:rPr>
        <w:t>现时</w:t>
      </w:r>
      <w:r>
        <w:rPr>
          <w:rFonts w:ascii="SimSun" w:hAnsi="SimSun" w:eastAsia="SimSun" w:cs="SimSun"/>
          <w:color w:val="231F20"/>
          <w:spacing w:val="-34"/>
        </w:rPr>
        <w:t xml:space="preserve"> </w:t>
      </w:r>
      <w:r>
        <w:rPr>
          <w:color w:val="231F20"/>
          <w:spacing w:val="14"/>
        </w:rPr>
        <w:t>，</w:t>
      </w:r>
      <w:r>
        <w:rPr>
          <w:color w:val="231F20"/>
          <w:spacing w:val="-24"/>
        </w:rPr>
        <w:t xml:space="preserve"> </w:t>
      </w:r>
      <w:r>
        <w:rPr>
          <w:rFonts w:ascii="SimSun" w:hAnsi="SimSun" w:eastAsia="SimSun" w:cs="SimSun"/>
          <w:color w:val="231F20"/>
          <w:spacing w:val="14"/>
        </w:rPr>
        <w:t>检查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20"/>
        </w:rPr>
        <w:t>者便能够直观地通过闪烁伪像</w:t>
      </w:r>
      <w:r>
        <w:rPr>
          <w:color w:val="231F20"/>
          <w:spacing w:val="20"/>
        </w:rPr>
        <w:t>（</w:t>
      </w:r>
      <w:r>
        <w:rPr>
          <w:rFonts w:ascii="SimSun" w:hAnsi="SimSun" w:eastAsia="SimSun" w:cs="SimSun"/>
          <w:color w:val="231F20"/>
          <w:spacing w:val="20"/>
        </w:rPr>
        <w:t>强回声后方快速变化的红蓝混</w:t>
      </w:r>
      <w:r>
        <w:rPr>
          <w:rFonts w:ascii="SimSun" w:hAnsi="SimSun" w:eastAsia="SimSun" w:cs="SimSun"/>
          <w:color w:val="231F20"/>
          <w:spacing w:val="1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合信号</w:t>
      </w:r>
      <w:r>
        <w:rPr>
          <w:rFonts w:ascii="SimSun" w:hAnsi="SimSun" w:eastAsia="SimSun" w:cs="SimSun"/>
          <w:color w:val="231F20"/>
          <w:spacing w:val="-31"/>
        </w:rPr>
        <w:t xml:space="preserve"> </w:t>
      </w:r>
      <w:r>
        <w:rPr>
          <w:color w:val="231F20"/>
          <w:spacing w:val="12"/>
        </w:rPr>
        <w:t>）</w:t>
      </w:r>
      <w:r>
        <w:rPr>
          <w:color w:val="231F20"/>
          <w:spacing w:val="-13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的出现判定其是否为结石</w:t>
      </w:r>
      <w:r>
        <w:rPr>
          <w:rFonts w:ascii="SimSun" w:hAnsi="SimSun" w:eastAsia="SimSun" w:cs="SimSun"/>
          <w:color w:val="231F20"/>
          <w:spacing w:val="-37"/>
        </w:rPr>
        <w:t xml:space="preserve"> </w:t>
      </w:r>
      <w:r>
        <w:rPr>
          <w:color w:val="231F20"/>
          <w:spacing w:val="12"/>
        </w:rPr>
        <w:t>，</w:t>
      </w:r>
      <w:r>
        <w:rPr>
          <w:color w:val="231F20"/>
          <w:spacing w:val="-26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进而减少误诊漏诊</w:t>
      </w:r>
      <w:r>
        <w:rPr>
          <w:rFonts w:ascii="SimSun" w:hAnsi="SimSun" w:eastAsia="SimSun" w:cs="SimSun"/>
          <w:color w:val="231F20"/>
          <w:spacing w:val="-34"/>
        </w:rPr>
        <w:t xml:space="preserve"> </w:t>
      </w:r>
      <w:r>
        <w:rPr>
          <w:color w:val="231F20"/>
          <w:spacing w:val="12"/>
        </w:rPr>
        <w:t>，</w:t>
      </w:r>
      <w:r>
        <w:rPr>
          <w:color w:val="231F20"/>
          <w:spacing w:val="-23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提高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1"/>
        </w:rPr>
        <w:t>诊断准确率</w:t>
      </w:r>
      <w:r>
        <w:rPr>
          <w:rFonts w:ascii="SimSun" w:hAnsi="SimSun" w:eastAsia="SimSun" w:cs="SimSun"/>
          <w:color w:val="231F20"/>
          <w:spacing w:val="-18"/>
        </w:rPr>
        <w:t xml:space="preserve"> </w:t>
      </w:r>
      <w:r>
        <w:rPr>
          <w:sz w:val="9"/>
          <w:szCs w:val="9"/>
          <w:color w:val="231F20"/>
          <w:spacing w:val="11"/>
          <w:position w:val="5"/>
        </w:rPr>
        <w:t>［</w:t>
      </w:r>
      <w:r>
        <w:rPr>
          <w:sz w:val="10"/>
          <w:szCs w:val="10"/>
          <w:color w:val="231F20"/>
          <w:spacing w:val="11"/>
          <w:position w:val="5"/>
        </w:rPr>
        <w:t>4－6</w:t>
      </w:r>
      <w:r>
        <w:rPr>
          <w:sz w:val="9"/>
          <w:szCs w:val="9"/>
          <w:color w:val="231F20"/>
          <w:spacing w:val="11"/>
          <w:position w:val="5"/>
        </w:rPr>
        <w:t>］</w:t>
      </w:r>
      <w:r>
        <w:rPr>
          <w:color w:val="231F20"/>
          <w:spacing w:val="11"/>
        </w:rPr>
        <w:t>。</w:t>
      </w:r>
      <w:r>
        <w:rPr>
          <w:rFonts w:ascii="SimSun" w:hAnsi="SimSun" w:eastAsia="SimSun" w:cs="SimSun"/>
          <w:color w:val="231F20"/>
          <w:spacing w:val="11"/>
        </w:rPr>
        <w:t>本研究结果显示</w:t>
      </w:r>
      <w:r>
        <w:rPr>
          <w:rFonts w:ascii="SimSun" w:hAnsi="SimSun" w:eastAsia="SimSun" w:cs="SimSun"/>
          <w:color w:val="231F20"/>
          <w:spacing w:val="-33"/>
        </w:rPr>
        <w:t xml:space="preserve"> </w:t>
      </w:r>
      <w:r>
        <w:rPr>
          <w:color w:val="231F20"/>
          <w:spacing w:val="11"/>
        </w:rPr>
        <w:t>，</w:t>
      </w:r>
      <w:r>
        <w:rPr>
          <w:color w:val="231F20"/>
          <w:spacing w:val="-23"/>
        </w:rPr>
        <w:t xml:space="preserve"> </w:t>
      </w:r>
      <w:r>
        <w:rPr>
          <w:rFonts w:ascii="SimSun" w:hAnsi="SimSun" w:eastAsia="SimSun" w:cs="SimSun"/>
          <w:color w:val="231F20"/>
          <w:spacing w:val="11"/>
        </w:rPr>
        <w:t>彩色多普勒闪烁伪像诊断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3"/>
        </w:rPr>
        <w:t>泌尿系结石的准确性</w:t>
      </w:r>
      <w:r>
        <w:rPr>
          <w:rFonts w:ascii="SimSun" w:hAnsi="SimSun" w:eastAsia="SimSun" w:cs="SimSun"/>
          <w:color w:val="231F20"/>
          <w:spacing w:val="-40"/>
        </w:rPr>
        <w:t xml:space="preserve"> </w:t>
      </w:r>
      <w:r>
        <w:rPr>
          <w:color w:val="231F20"/>
          <w:spacing w:val="13"/>
        </w:rPr>
        <w:t>、</w:t>
      </w:r>
      <w:r>
        <w:rPr>
          <w:rFonts w:ascii="SimSun" w:hAnsi="SimSun" w:eastAsia="SimSun" w:cs="SimSun"/>
          <w:color w:val="231F20"/>
          <w:spacing w:val="13"/>
        </w:rPr>
        <w:t>灵敏度</w:t>
      </w:r>
      <w:r>
        <w:rPr>
          <w:rFonts w:ascii="SimSun" w:hAnsi="SimSun" w:eastAsia="SimSun" w:cs="SimSun"/>
          <w:color w:val="231F20"/>
          <w:spacing w:val="-46"/>
        </w:rPr>
        <w:t xml:space="preserve"> </w:t>
      </w:r>
      <w:r>
        <w:rPr>
          <w:color w:val="231F20"/>
          <w:spacing w:val="13"/>
        </w:rPr>
        <w:t>、</w:t>
      </w:r>
      <w:r>
        <w:rPr>
          <w:rFonts w:ascii="SimSun" w:hAnsi="SimSun" w:eastAsia="SimSun" w:cs="SimSun"/>
          <w:color w:val="231F20"/>
          <w:spacing w:val="13"/>
        </w:rPr>
        <w:t>特异度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color w:val="231F20"/>
          <w:spacing w:val="13"/>
        </w:rPr>
        <w:t>、</w:t>
      </w:r>
      <w:r>
        <w:rPr>
          <w:color w:val="231F20"/>
          <w:spacing w:val="-24"/>
        </w:rPr>
        <w:t xml:space="preserve"> </w:t>
      </w:r>
      <w:r>
        <w:rPr>
          <w:rFonts w:ascii="SimSun" w:hAnsi="SimSun" w:eastAsia="SimSun" w:cs="SimSun"/>
          <w:color w:val="231F20"/>
          <w:spacing w:val="13"/>
        </w:rPr>
        <w:t>阳性预测值</w:t>
      </w:r>
      <w:r>
        <w:rPr>
          <w:rFonts w:ascii="SimSun" w:hAnsi="SimSun" w:eastAsia="SimSun" w:cs="SimSun"/>
          <w:color w:val="231F20"/>
          <w:spacing w:val="-45"/>
        </w:rPr>
        <w:t xml:space="preserve"> </w:t>
      </w:r>
      <w:r>
        <w:rPr>
          <w:color w:val="231F20"/>
          <w:spacing w:val="13"/>
        </w:rPr>
        <w:t>、</w:t>
      </w:r>
      <w:r>
        <w:rPr>
          <w:color w:val="231F20"/>
          <w:spacing w:val="-22"/>
        </w:rPr>
        <w:t xml:space="preserve"> </w:t>
      </w:r>
      <w:r>
        <w:rPr>
          <w:rFonts w:ascii="SimSun" w:hAnsi="SimSun" w:eastAsia="SimSun" w:cs="SimSun"/>
          <w:color w:val="231F20"/>
          <w:spacing w:val="13"/>
        </w:rPr>
        <w:t>阴性预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7"/>
        </w:rPr>
        <w:t>测值均较灰阶超声高</w:t>
      </w:r>
      <w:r>
        <w:rPr>
          <w:rFonts w:ascii="SimSun" w:hAnsi="SimSun" w:eastAsia="SimSun" w:cs="SimSun"/>
          <w:color w:val="231F20"/>
          <w:spacing w:val="-19"/>
        </w:rPr>
        <w:t xml:space="preserve"> </w:t>
      </w:r>
      <w:r>
        <w:rPr>
          <w:color w:val="231F20"/>
          <w:spacing w:val="17"/>
        </w:rPr>
        <w:t>，</w:t>
      </w:r>
      <w:r>
        <w:rPr>
          <w:color w:val="231F20"/>
          <w:spacing w:val="-26"/>
        </w:rPr>
        <w:t xml:space="preserve"> </w:t>
      </w:r>
      <w:r>
        <w:rPr>
          <w:rFonts w:ascii="SimSun" w:hAnsi="SimSun" w:eastAsia="SimSun" w:cs="SimSun"/>
          <w:color w:val="231F20"/>
          <w:spacing w:val="17"/>
        </w:rPr>
        <w:t>表明泌尿系结石患者采用彩色多普勒闪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7"/>
        </w:rPr>
        <w:t>烁伪像诊断较灰阶超声诊断的效果更好</w:t>
      </w:r>
      <w:r>
        <w:rPr>
          <w:color w:val="231F20"/>
          <w:spacing w:val="17"/>
        </w:rPr>
        <w:t>。</w:t>
      </w:r>
    </w:p>
    <w:p>
      <w:pPr>
        <w:pStyle w:val="BodyText"/>
        <w:ind w:left="3" w:right="58" w:firstLine="359"/>
        <w:spacing w:before="2" w:line="259" w:lineRule="auto"/>
        <w:rPr/>
      </w:pPr>
      <w:r>
        <w:rPr>
          <w:rFonts w:ascii="SimSun" w:hAnsi="SimSun" w:eastAsia="SimSun" w:cs="SimSun"/>
          <w:color w:val="231F20"/>
          <w:spacing w:val="14"/>
        </w:rPr>
        <w:t>综上所述</w:t>
      </w:r>
      <w:r>
        <w:rPr>
          <w:rFonts w:ascii="SimSun" w:hAnsi="SimSun" w:eastAsia="SimSun" w:cs="SimSun"/>
          <w:color w:val="231F20"/>
          <w:spacing w:val="-20"/>
        </w:rPr>
        <w:t xml:space="preserve"> </w:t>
      </w:r>
      <w:r>
        <w:rPr>
          <w:color w:val="231F20"/>
          <w:spacing w:val="14"/>
        </w:rPr>
        <w:t>，</w:t>
      </w:r>
      <w:r>
        <w:rPr>
          <w:color w:val="231F20"/>
          <w:spacing w:val="-23"/>
        </w:rPr>
        <w:t xml:space="preserve"> </w:t>
      </w:r>
      <w:r>
        <w:rPr>
          <w:rFonts w:ascii="SimSun" w:hAnsi="SimSun" w:eastAsia="SimSun" w:cs="SimSun"/>
          <w:color w:val="231F20"/>
          <w:spacing w:val="14"/>
        </w:rPr>
        <w:t>与灰阶超声相比</w:t>
      </w:r>
      <w:r>
        <w:rPr>
          <w:rFonts w:ascii="SimSun" w:hAnsi="SimSun" w:eastAsia="SimSun" w:cs="SimSun"/>
          <w:color w:val="231F20"/>
          <w:spacing w:val="-36"/>
        </w:rPr>
        <w:t xml:space="preserve"> </w:t>
      </w:r>
      <w:r>
        <w:rPr>
          <w:color w:val="231F20"/>
          <w:spacing w:val="14"/>
        </w:rPr>
        <w:t>，</w:t>
      </w:r>
      <w:r>
        <w:rPr>
          <w:color w:val="231F20"/>
          <w:spacing w:val="-25"/>
        </w:rPr>
        <w:t xml:space="preserve"> </w:t>
      </w:r>
      <w:r>
        <w:rPr>
          <w:rFonts w:ascii="SimSun" w:hAnsi="SimSun" w:eastAsia="SimSun" w:cs="SimSun"/>
          <w:color w:val="231F20"/>
          <w:spacing w:val="14"/>
        </w:rPr>
        <w:t>彩色多普勒闪烁伪像诊断泌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5"/>
        </w:rPr>
        <w:t>尿系结石的效能更高</w:t>
      </w:r>
      <w:r>
        <w:rPr>
          <w:rFonts w:ascii="SimSun" w:hAnsi="SimSun" w:eastAsia="SimSun" w:cs="SimSun"/>
          <w:color w:val="231F20"/>
          <w:spacing w:val="-30"/>
        </w:rPr>
        <w:t xml:space="preserve"> </w:t>
      </w:r>
      <w:r>
        <w:rPr>
          <w:color w:val="231F20"/>
          <w:spacing w:val="15"/>
        </w:rPr>
        <w:t>，</w:t>
      </w:r>
      <w:r>
        <w:rPr>
          <w:rFonts w:ascii="SimSun" w:hAnsi="SimSun" w:eastAsia="SimSun" w:cs="SimSun"/>
          <w:color w:val="231F20"/>
          <w:spacing w:val="15"/>
        </w:rPr>
        <w:t>值得临床推广应用</w:t>
      </w:r>
      <w:r>
        <w:rPr>
          <w:color w:val="231F20"/>
          <w:spacing w:val="15"/>
        </w:rPr>
        <w:t>。</w:t>
      </w:r>
    </w:p>
    <w:p>
      <w:pPr>
        <w:ind w:left="4"/>
        <w:spacing w:before="263" w:line="212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13"/>
        </w:rPr>
        <w:t>参考文献</w:t>
      </w:r>
    </w:p>
    <w:p>
      <w:pPr>
        <w:pStyle w:val="BodyText"/>
        <w:ind w:left="360" w:right="55" w:hanging="360"/>
        <w:spacing w:before="110" w:line="23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2"/>
        </w:rPr>
        <w:t>[1]    </w:t>
      </w:r>
      <w:r>
        <w:rPr>
          <w:rFonts w:ascii="SimSun" w:hAnsi="SimSun" w:eastAsia="SimSun" w:cs="SimSun"/>
          <w:sz w:val="14"/>
          <w:szCs w:val="14"/>
          <w:color w:val="231F20"/>
          <w:spacing w:val="12"/>
        </w:rPr>
        <w:t>王琰</w:t>
      </w:r>
      <w:r>
        <w:rPr>
          <w:sz w:val="15"/>
          <w:szCs w:val="15"/>
          <w:color w:val="231F20"/>
          <w:spacing w:val="12"/>
        </w:rPr>
        <w:t>.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2"/>
        </w:rPr>
        <w:t>彩色多普勒超声在泌尿系结石检查中的诊断分析 </w:t>
      </w:r>
      <w:r>
        <w:rPr>
          <w:sz w:val="15"/>
          <w:szCs w:val="15"/>
          <w:color w:val="231F20"/>
          <w:spacing w:val="12"/>
        </w:rPr>
        <w:t>[J]  .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1"/>
        </w:rPr>
        <w:t>影像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</w:rPr>
        <w:t>研究与医学应用</w:t>
      </w:r>
      <w:r>
        <w:rPr>
          <w:sz w:val="15"/>
          <w:szCs w:val="15"/>
          <w:color w:val="231F20"/>
        </w:rPr>
        <w:t>,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2019,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</w:rPr>
        <w:t>3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</w:rPr>
        <w:t>(5)  :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141-142.</w:t>
      </w:r>
    </w:p>
    <w:p>
      <w:pPr>
        <w:pStyle w:val="BodyText"/>
        <w:ind w:left="354" w:right="52" w:hanging="354"/>
        <w:spacing w:before="79" w:line="24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6"/>
        </w:rPr>
        <w:t>[2]</w:t>
      </w:r>
      <w:r>
        <w:rPr>
          <w:sz w:val="15"/>
          <w:szCs w:val="15"/>
          <w:color w:val="231F20"/>
          <w:spacing w:val="8"/>
        </w:rPr>
        <w:t xml:space="preserve">    </w:t>
      </w:r>
      <w:r>
        <w:rPr>
          <w:rFonts w:ascii="SimSun" w:hAnsi="SimSun" w:eastAsia="SimSun" w:cs="SimSun"/>
          <w:sz w:val="14"/>
          <w:szCs w:val="14"/>
          <w:color w:val="231F20"/>
          <w:spacing w:val="16"/>
        </w:rPr>
        <w:t>刘静</w:t>
      </w:r>
      <w:r>
        <w:rPr>
          <w:sz w:val="15"/>
          <w:szCs w:val="15"/>
          <w:color w:val="231F20"/>
          <w:spacing w:val="16"/>
        </w:rPr>
        <w:t>,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6"/>
        </w:rPr>
        <w:t>李翠</w:t>
      </w:r>
      <w:r>
        <w:rPr>
          <w:sz w:val="15"/>
          <w:szCs w:val="15"/>
          <w:color w:val="231F20"/>
          <w:spacing w:val="16"/>
        </w:rPr>
        <w:t>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6"/>
        </w:rPr>
        <w:t>刘文文</w:t>
      </w:r>
      <w:r>
        <w:rPr>
          <w:sz w:val="15"/>
          <w:szCs w:val="15"/>
          <w:color w:val="231F20"/>
          <w:spacing w:val="16"/>
        </w:rPr>
        <w:t>.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6"/>
        </w:rPr>
        <w:t>二维超声与彩色多普勒快闪伪像在泌尿系结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石检出率中的对比研究</w:t>
      </w:r>
      <w:r>
        <w:rPr>
          <w:rFonts w:ascii="SimSun" w:hAnsi="SimSun" w:eastAsia="SimSun" w:cs="SimSun"/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[J]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影像研究与医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学应用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2020, 4  (17)  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27-29.</w:t>
      </w:r>
    </w:p>
    <w:p>
      <w:pPr>
        <w:pStyle w:val="BodyText"/>
        <w:ind w:left="362" w:right="56" w:hanging="362"/>
        <w:spacing w:before="55" w:line="23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2"/>
        </w:rPr>
        <w:t>[3]    </w:t>
      </w:r>
      <w:r>
        <w:rPr>
          <w:rFonts w:ascii="SimSun" w:hAnsi="SimSun" w:eastAsia="SimSun" w:cs="SimSun"/>
          <w:sz w:val="14"/>
          <w:szCs w:val="14"/>
          <w:color w:val="231F20"/>
          <w:spacing w:val="12"/>
        </w:rPr>
        <w:t>张丽春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2"/>
        </w:rPr>
        <w:t>汪莹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2"/>
        </w:rPr>
        <w:t>胡鹏飞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2"/>
        </w:rPr>
        <w:t>等</w:t>
      </w:r>
      <w:r>
        <w:rPr>
          <w:sz w:val="15"/>
          <w:szCs w:val="15"/>
          <w:color w:val="231F20"/>
          <w:spacing w:val="12"/>
        </w:rPr>
        <w:t>.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2"/>
        </w:rPr>
        <w:t>彩色多普勒超声快闪伪像与二维超声检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4"/>
        </w:rPr>
        <w:t>查对泌尿系结石的诊断价值研究</w:t>
      </w:r>
      <w:r>
        <w:rPr>
          <w:rFonts w:ascii="SimSun" w:hAnsi="SimSun" w:eastAsia="SimSun" w:cs="SimSun"/>
          <w:sz w:val="14"/>
          <w:szCs w:val="14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4"/>
        </w:rPr>
        <w:t>[J]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4"/>
        </w:rPr>
        <w:t>蛇志</w:t>
      </w:r>
      <w:r>
        <w:rPr>
          <w:sz w:val="15"/>
          <w:szCs w:val="15"/>
          <w:color w:val="231F20"/>
          <w:spacing w:val="4"/>
        </w:rPr>
        <w:t>, 2023,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4"/>
        </w:rPr>
        <w:t>35  (1)  : 5</w:t>
      </w:r>
      <w:r>
        <w:rPr>
          <w:sz w:val="15"/>
          <w:szCs w:val="15"/>
          <w:color w:val="231F20"/>
          <w:spacing w:val="3"/>
        </w:rPr>
        <w:t>9-61.</w:t>
      </w:r>
    </w:p>
    <w:p>
      <w:pPr>
        <w:pStyle w:val="BodyText"/>
        <w:ind w:left="360" w:right="56" w:hanging="360"/>
        <w:spacing w:before="77" w:line="23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4"/>
        </w:rPr>
        <w:t>[4]    </w:t>
      </w:r>
      <w:r>
        <w:rPr>
          <w:rFonts w:ascii="SimSun" w:hAnsi="SimSun" w:eastAsia="SimSun" w:cs="SimSun"/>
          <w:sz w:val="14"/>
          <w:szCs w:val="14"/>
          <w:color w:val="231F20"/>
          <w:spacing w:val="14"/>
        </w:rPr>
        <w:t>万俊清</w:t>
      </w:r>
      <w:r>
        <w:rPr>
          <w:sz w:val="15"/>
          <w:szCs w:val="15"/>
          <w:color w:val="231F20"/>
          <w:spacing w:val="14"/>
        </w:rPr>
        <w:t>,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4"/>
        </w:rPr>
        <w:t>张君梅</w:t>
      </w:r>
      <w:r>
        <w:rPr>
          <w:sz w:val="15"/>
          <w:szCs w:val="15"/>
          <w:color w:val="231F20"/>
          <w:spacing w:val="14"/>
        </w:rPr>
        <w:t>.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4"/>
        </w:rPr>
        <w:t>彩色多普勒超声快闪伪像在泌尿系结石诊断中的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2"/>
        </w:rPr>
        <w:t>应用价值</w:t>
      </w:r>
      <w:r>
        <w:rPr>
          <w:rFonts w:ascii="SimSun" w:hAnsi="SimSun" w:eastAsia="SimSun" w:cs="SimSun"/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[J]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2"/>
        </w:rPr>
        <w:t>中国临床医生杂志</w:t>
      </w:r>
      <w:r>
        <w:rPr>
          <w:sz w:val="15"/>
          <w:szCs w:val="15"/>
          <w:color w:val="231F20"/>
          <w:spacing w:val="2"/>
        </w:rPr>
        <w:t>,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2016, 44  (8)  </w:t>
      </w:r>
      <w:r>
        <w:rPr>
          <w:sz w:val="15"/>
          <w:szCs w:val="15"/>
          <w:color w:val="231F20"/>
          <w:spacing w:val="1"/>
        </w:rPr>
        <w:t>: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1"/>
        </w:rPr>
        <w:t>37-39.</w:t>
      </w:r>
    </w:p>
    <w:p>
      <w:pPr>
        <w:pStyle w:val="BodyText"/>
        <w:ind w:left="368" w:right="56" w:hanging="368"/>
        <w:spacing w:before="77" w:line="23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4"/>
        </w:rPr>
        <w:t>[5]    </w:t>
      </w:r>
      <w:r>
        <w:rPr>
          <w:rFonts w:ascii="SimSun" w:hAnsi="SimSun" w:eastAsia="SimSun" w:cs="SimSun"/>
          <w:sz w:val="14"/>
          <w:szCs w:val="14"/>
          <w:color w:val="231F20"/>
          <w:spacing w:val="14"/>
        </w:rPr>
        <w:t>胡秀红</w:t>
      </w:r>
      <w:r>
        <w:rPr>
          <w:sz w:val="15"/>
          <w:szCs w:val="15"/>
          <w:color w:val="231F20"/>
          <w:spacing w:val="14"/>
        </w:rPr>
        <w:t>,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4"/>
        </w:rPr>
        <w:t>陈凡杰</w:t>
      </w:r>
      <w:r>
        <w:rPr>
          <w:sz w:val="15"/>
          <w:szCs w:val="15"/>
          <w:color w:val="231F20"/>
          <w:spacing w:val="14"/>
        </w:rPr>
        <w:t>.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4"/>
        </w:rPr>
        <w:t>彩色多普勒超声快闪伪像用于诊断泌尿系结石的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"/>
        </w:rPr>
        <w:t>临床价值</w:t>
      </w:r>
      <w:r>
        <w:rPr>
          <w:rFonts w:ascii="SimSun" w:hAnsi="SimSun" w:eastAsia="SimSun" w:cs="SimSun"/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[J]  .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"/>
        </w:rPr>
        <w:t>黑龙江医学</w:t>
      </w:r>
      <w:r>
        <w:rPr>
          <w:sz w:val="15"/>
          <w:szCs w:val="15"/>
          <w:color w:val="231F20"/>
          <w:spacing w:val="1"/>
        </w:rPr>
        <w:t>,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1"/>
        </w:rPr>
        <w:t>202</w:t>
      </w:r>
      <w:r>
        <w:rPr>
          <w:sz w:val="15"/>
          <w:szCs w:val="15"/>
          <w:color w:val="231F20"/>
        </w:rPr>
        <w:t>2, 46  (1)  :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58-60.</w:t>
      </w:r>
    </w:p>
    <w:p>
      <w:pPr>
        <w:pStyle w:val="BodyText"/>
        <w:ind w:left="361" w:right="56" w:hanging="361"/>
        <w:spacing w:before="80" w:line="23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4"/>
        </w:rPr>
        <w:t>[6]    </w:t>
      </w:r>
      <w:r>
        <w:rPr>
          <w:rFonts w:ascii="SimSun" w:hAnsi="SimSun" w:eastAsia="SimSun" w:cs="SimSun"/>
          <w:sz w:val="14"/>
          <w:szCs w:val="14"/>
          <w:color w:val="231F20"/>
          <w:spacing w:val="14"/>
        </w:rPr>
        <w:t>张庆芹</w:t>
      </w:r>
      <w:r>
        <w:rPr>
          <w:sz w:val="15"/>
          <w:szCs w:val="15"/>
          <w:color w:val="231F20"/>
          <w:spacing w:val="14"/>
        </w:rPr>
        <w:t>,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4"/>
        </w:rPr>
        <w:t>孔学军</w:t>
      </w:r>
      <w:r>
        <w:rPr>
          <w:sz w:val="15"/>
          <w:szCs w:val="15"/>
          <w:color w:val="231F20"/>
          <w:spacing w:val="14"/>
        </w:rPr>
        <w:t>,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4"/>
        </w:rPr>
        <w:t>马</w:t>
      </w:r>
      <w:r>
        <w:rPr>
          <w:rFonts w:ascii="SimSun" w:hAnsi="SimSun" w:eastAsia="SimSun" w:cs="SimSun"/>
          <w:sz w:val="14"/>
          <w:szCs w:val="14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4"/>
        </w:rPr>
        <w:t>宁</w:t>
      </w:r>
      <w:r>
        <w:rPr>
          <w:sz w:val="15"/>
          <w:szCs w:val="15"/>
          <w:color w:val="231F20"/>
          <w:spacing w:val="14"/>
        </w:rPr>
        <w:t>.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4"/>
        </w:rPr>
        <w:t>彩色多普勒超声快闪伪像在泌尿系统结石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"/>
        </w:rPr>
        <w:t>诊断中的应用</w:t>
      </w:r>
      <w:r>
        <w:rPr>
          <w:rFonts w:ascii="SimSun" w:hAnsi="SimSun" w:eastAsia="SimSun" w:cs="SimSun"/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[J]  .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"/>
        </w:rPr>
        <w:t>河南医学研究</w:t>
      </w:r>
      <w:r>
        <w:rPr>
          <w:sz w:val="15"/>
          <w:szCs w:val="15"/>
          <w:color w:val="231F20"/>
          <w:spacing w:val="1"/>
        </w:rPr>
        <w:t>,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2020,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29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(25)  : 4742-4744.</w:t>
      </w:r>
    </w:p>
    <w:p>
      <w:pPr>
        <w:pStyle w:val="BodyText"/>
        <w:spacing w:before="63" w:line="184" w:lineRule="auto"/>
        <w:jc w:val="right"/>
        <w:rPr>
          <w:sz w:val="13"/>
          <w:szCs w:val="13"/>
        </w:rPr>
      </w:pPr>
      <w:r>
        <w:rPr>
          <w:sz w:val="13"/>
          <w:szCs w:val="13"/>
          <w:color w:val="231F20"/>
          <w:spacing w:val="1"/>
        </w:rPr>
        <w:t>（</w:t>
      </w:r>
      <w:r>
        <w:rPr>
          <w:rFonts w:ascii="SimHei" w:hAnsi="SimHei" w:eastAsia="SimHei" w:cs="SimHei"/>
          <w:sz w:val="13"/>
          <w:szCs w:val="13"/>
          <w:color w:val="231F20"/>
          <w:spacing w:val="1"/>
        </w:rPr>
        <w:t>责任编辑</w:t>
      </w:r>
      <w:r>
        <w:rPr>
          <w:sz w:val="13"/>
          <w:szCs w:val="13"/>
          <w:color w:val="231F20"/>
          <w:spacing w:val="1"/>
        </w:rPr>
        <w:t>： </w:t>
      </w:r>
      <w:r>
        <w:rPr>
          <w:rFonts w:ascii="NSimSun" w:hAnsi="NSimSun" w:eastAsia="NSimSun" w:cs="NSimSun"/>
          <w:sz w:val="13"/>
          <w:szCs w:val="13"/>
          <w:color w:val="231F20"/>
          <w:spacing w:val="1"/>
        </w:rPr>
        <w:t>常海庆</w:t>
      </w:r>
      <w:r>
        <w:rPr>
          <w:sz w:val="13"/>
          <w:szCs w:val="13"/>
          <w:color w:val="231F20"/>
          <w:spacing w:val="1"/>
        </w:rPr>
        <w:t>）</w:t>
      </w:r>
    </w:p>
    <w:sectPr>
      <w:type w:val="continuous"/>
      <w:pgSz w:w="11906" w:h="16158"/>
      <w:pgMar w:top="400" w:right="877" w:bottom="0" w:left="424" w:header="0" w:footer="0" w:gutter="0"/>
      <w:cols w:equalWidth="0" w:num="2">
        <w:col w:w="5579" w:space="100"/>
        <w:col w:w="492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1.2pt;margin-top:777.674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4" style="position:absolute;margin-left:21.2pt;margin-top:777.674pt;mso-position-vertical-relative:page;mso-position-horizontal-relative:page;width:168.95pt;height:12.5pt;z-index:-251657216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6"/>
      <w:szCs w:val="16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header" Target="header2.xml"/><Relationship Id="rId2" Type="http://schemas.openxmlformats.org/officeDocument/2006/relationships/image" Target="media/image2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2024-11-22T10:27:03Z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2025-10-28T21:34:08</vt:filetime>
  </property>
</Properties>
</file>