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10"/>
        <w:spacing w:before="221"/>
        <w:rPr>
          <w:sz w:val="20"/>
          <w:szCs w:val="20"/>
        </w:rPr>
      </w:pPr>
      <w:r>
        <w:rPr>
          <w:color w:val="231F20"/>
          <w:position w:val="-6"/>
        </w:rPr>
        <w:drawing>
          <wp:inline distT="0" distB="0" distL="0" distR="0">
            <wp:extent cx="438238" cy="2676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238" cy="2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 w:color="auto"/>
          <w:color w:val="231F20"/>
          <w:spacing w:val="2"/>
        </w:rPr>
        <w:t xml:space="preserve">   </w:t>
      </w:r>
      <w:r>
        <w:rPr>
          <w:u w:val="single" w:color="auto"/>
          <w:color w:val="231F20"/>
          <w:spacing w:val="-12"/>
        </w:rPr>
        <w:t>临床误诊误治 2024 年 3 月</w:t>
      </w:r>
      <w:r>
        <w:rPr>
          <w:u w:val="single" w:color="auto"/>
          <w:color w:val="231F20"/>
          <w:spacing w:val="9"/>
        </w:rPr>
        <w:t xml:space="preserve"> </w:t>
      </w:r>
      <w:r>
        <w:rPr>
          <w:u w:val="single" w:color="auto"/>
          <w:color w:val="231F20"/>
          <w:spacing w:val="-12"/>
        </w:rPr>
        <w:t>第 37 卷</w:t>
      </w:r>
      <w:r>
        <w:rPr>
          <w:u w:val="single" w:color="auto"/>
          <w:color w:val="231F20"/>
          <w:spacing w:val="8"/>
        </w:rPr>
        <w:t xml:space="preserve"> </w:t>
      </w:r>
      <w:r>
        <w:rPr>
          <w:u w:val="single" w:color="auto"/>
          <w:color w:val="231F20"/>
          <w:spacing w:val="-12"/>
        </w:rPr>
        <w:t>第 3 期   Clinical</w:t>
      </w:r>
      <w:r>
        <w:rPr>
          <w:u w:val="single" w:color="auto"/>
          <w:color w:val="231F20"/>
          <w:spacing w:val="18"/>
        </w:rPr>
        <w:t xml:space="preserve"> </w:t>
      </w:r>
      <w:r>
        <w:rPr>
          <w:u w:val="single" w:color="auto"/>
          <w:color w:val="231F20"/>
          <w:spacing w:val="-12"/>
        </w:rPr>
        <w:t>Misdiagnosis</w:t>
      </w:r>
      <w:r>
        <w:rPr>
          <w:u w:val="single" w:color="auto"/>
          <w:color w:val="231F20"/>
          <w:spacing w:val="17"/>
          <w:w w:val="101"/>
        </w:rPr>
        <w:t xml:space="preserve"> </w:t>
      </w:r>
      <w:r>
        <w:rPr>
          <w:u w:val="single" w:color="auto"/>
          <w:color w:val="231F20"/>
          <w:spacing w:val="-12"/>
        </w:rPr>
        <w:t>&amp;</w:t>
      </w:r>
      <w:r>
        <w:rPr>
          <w:u w:val="single" w:color="auto"/>
          <w:color w:val="231F20"/>
          <w:spacing w:val="16"/>
          <w:w w:val="101"/>
        </w:rPr>
        <w:t xml:space="preserve"> </w:t>
      </w:r>
      <w:r>
        <w:rPr>
          <w:u w:val="single" w:color="auto"/>
          <w:color w:val="231F20"/>
          <w:spacing w:val="-12"/>
        </w:rPr>
        <w:t>Mistherapy,</w:t>
      </w:r>
      <w:r>
        <w:rPr>
          <w:u w:val="single" w:color="auto"/>
          <w:color w:val="231F20"/>
          <w:spacing w:val="10"/>
        </w:rPr>
        <w:t xml:space="preserve"> </w:t>
      </w:r>
      <w:r>
        <w:rPr>
          <w:u w:val="single" w:color="auto"/>
          <w:color w:val="231F20"/>
          <w:spacing w:val="-13"/>
        </w:rPr>
        <w:t>Vol.37,</w:t>
      </w:r>
      <w:r>
        <w:rPr>
          <w:u w:val="single" w:color="auto"/>
          <w:color w:val="231F20"/>
          <w:spacing w:val="12"/>
          <w:w w:val="101"/>
        </w:rPr>
        <w:t xml:space="preserve"> </w:t>
      </w:r>
      <w:r>
        <w:rPr>
          <w:u w:val="single" w:color="auto"/>
          <w:color w:val="231F20"/>
          <w:spacing w:val="-13"/>
        </w:rPr>
        <w:t>No.3</w:t>
      </w:r>
      <w:r>
        <w:rPr>
          <w:u w:val="single" w:color="auto"/>
          <w:color w:val="231F20"/>
          <w:spacing w:val="13"/>
          <w:w w:val="101"/>
        </w:rPr>
        <w:t xml:space="preserve"> </w:t>
      </w:r>
      <w:r>
        <w:rPr>
          <w:u w:val="single" w:color="auto"/>
          <w:color w:val="231F20"/>
          <w:spacing w:val="-13"/>
        </w:rPr>
        <w:t>March</w:t>
      </w:r>
      <w:r>
        <w:rPr>
          <w:u w:val="single" w:color="auto"/>
          <w:color w:val="231F20"/>
          <w:spacing w:val="11"/>
        </w:rPr>
        <w:t xml:space="preserve"> </w:t>
      </w:r>
      <w:r>
        <w:rPr>
          <w:u w:val="single" w:color="auto"/>
          <w:color w:val="231F20"/>
          <w:spacing w:val="-13"/>
        </w:rPr>
        <w:t>2024      </w:t>
      </w:r>
      <w:r>
        <w:rPr>
          <w:color w:val="231F20"/>
          <w:spacing w:val="-13"/>
        </w:rPr>
        <w:t xml:space="preserve">             </w:t>
      </w:r>
      <w:r>
        <w:rPr>
          <w:sz w:val="20"/>
          <w:szCs w:val="20"/>
          <w:spacing w:val="28"/>
          <w:w w:val="102"/>
          <w:position w:val="-3"/>
        </w:rPr>
        <w:t>·</w:t>
      </w:r>
      <w:r>
        <w:rPr>
          <w:sz w:val="20"/>
          <w:szCs w:val="20"/>
          <w:spacing w:val="-33"/>
          <w:position w:val="-3"/>
        </w:rPr>
        <w:t xml:space="preserve"> </w:t>
      </w:r>
      <w:r>
        <w:rPr>
          <w:sz w:val="20"/>
          <w:szCs w:val="20"/>
          <w:spacing w:val="28"/>
          <w:w w:val="102"/>
          <w:position w:val="-3"/>
        </w:rPr>
        <w:t>1</w:t>
      </w:r>
      <w:r>
        <w:rPr>
          <w:sz w:val="20"/>
          <w:szCs w:val="20"/>
          <w:spacing w:val="49"/>
          <w:position w:val="-3"/>
        </w:rPr>
        <w:t xml:space="preserve"> </w:t>
      </w:r>
      <w:r>
        <w:rPr>
          <w:sz w:val="20"/>
          <w:szCs w:val="20"/>
          <w:spacing w:val="28"/>
          <w:w w:val="102"/>
          <w:position w:val="-3"/>
        </w:rPr>
        <w:t>·</w:t>
      </w:r>
    </w:p>
    <w:p>
      <w:pPr>
        <w:pStyle w:val="BodyText"/>
        <w:ind w:left="637"/>
        <w:spacing w:before="275" w:line="213" w:lineRule="auto"/>
        <w:rPr>
          <w:sz w:val="31"/>
          <w:szCs w:val="31"/>
        </w:rPr>
      </w:pPr>
      <w:r>
        <w:rPr>
          <w:sz w:val="20"/>
          <w:szCs w:val="20"/>
          <w:spacing w:val="25"/>
          <w:position w:val="-1"/>
        </w:rPr>
        <w:t>【</w:t>
      </w:r>
      <w:r>
        <w:rPr>
          <w:sz w:val="20"/>
          <w:szCs w:val="20"/>
          <w:spacing w:val="-20"/>
          <w:position w:val="-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5"/>
          <w:position w:val="-1"/>
        </w:rPr>
        <w:t>病例</w:t>
      </w:r>
      <w:r>
        <w:rPr>
          <w:sz w:val="20"/>
          <w:szCs w:val="20"/>
          <w:spacing w:val="25"/>
          <w:position w:val="-1"/>
        </w:rPr>
        <w:t>】    </w:t>
      </w:r>
      <w:r>
        <w:rPr>
          <w:sz w:val="31"/>
          <w:szCs w:val="31"/>
          <w:spacing w:val="25"/>
        </w:rPr>
        <w:t>·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spacing w:val="25"/>
        </w:rPr>
        <w:t>误诊误治与原因分析</w:t>
      </w:r>
      <w:r>
        <w:rPr>
          <w:sz w:val="31"/>
          <w:szCs w:val="31"/>
          <w:spacing w:val="59"/>
        </w:rPr>
        <w:t xml:space="preserve"> </w:t>
      </w:r>
      <w:r>
        <w:rPr>
          <w:sz w:val="31"/>
          <w:szCs w:val="31"/>
          <w:spacing w:val="25"/>
        </w:rPr>
        <w:t>·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754"/>
        <w:spacing w:before="142" w:line="190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0"/>
        </w:rPr>
        <w:t>以腹痛</w:t>
      </w:r>
      <w:r>
        <w:rPr>
          <w:sz w:val="33"/>
          <w:szCs w:val="33"/>
          <w:spacing w:val="20"/>
        </w:rPr>
        <w:t>、</w:t>
      </w:r>
      <w:r>
        <w:rPr>
          <w:rFonts w:ascii="SimHei" w:hAnsi="SimHei" w:eastAsia="SimHei" w:cs="SimHei"/>
          <w:sz w:val="33"/>
          <w:szCs w:val="33"/>
          <w:spacing w:val="20"/>
        </w:rPr>
        <w:t>淀粉酶升高为主要表现的糖尿病酮症酸中毒</w:t>
      </w:r>
    </w:p>
    <w:p>
      <w:pPr>
        <w:ind w:left="730"/>
        <w:spacing w:before="51" w:line="211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肥胖患儿误诊为急性胰腺炎临床分析</w:t>
      </w:r>
    </w:p>
    <w:p>
      <w:pPr>
        <w:pStyle w:val="BodyText"/>
        <w:ind w:left="726"/>
        <w:spacing w:before="230" w:line="202" w:lineRule="auto"/>
        <w:rPr>
          <w:sz w:val="23"/>
          <w:szCs w:val="23"/>
        </w:rPr>
      </w:pPr>
      <w:r>
        <w:rPr>
          <w:sz w:val="23"/>
          <w:szCs w:val="23"/>
          <w:spacing w:val="-16"/>
        </w:rPr>
        <w:t>马    洁，张国华，曲晓彬，许霞梅，吴雅周，</w:t>
      </w:r>
      <w:r>
        <w:rPr>
          <w:sz w:val="23"/>
          <w:szCs w:val="23"/>
          <w:spacing w:val="-17"/>
        </w:rPr>
        <w:t>钱洲成</w:t>
      </w:r>
    </w:p>
    <w:p>
      <w:pPr>
        <w:pStyle w:val="BodyText"/>
        <w:ind w:left="719" w:right="639" w:firstLine="290"/>
        <w:spacing w:before="202" w:line="235" w:lineRule="auto"/>
        <w:jc w:val="both"/>
        <w:rPr/>
      </w:pPr>
      <w:r>
        <w:rPr>
          <w:spacing w:val="6"/>
        </w:rPr>
        <w:t>［</w:t>
      </w:r>
      <w:r>
        <w:rPr>
          <w:spacing w:val="-15"/>
        </w:rPr>
        <w:t xml:space="preserve"> </w:t>
      </w:r>
      <w:r>
        <w:rPr>
          <w:rFonts w:ascii="SimHei" w:hAnsi="SimHei" w:eastAsia="SimHei" w:cs="SimHei"/>
          <w:spacing w:val="6"/>
        </w:rPr>
        <w:t>摘要</w:t>
      </w:r>
      <w:r>
        <w:rPr>
          <w:spacing w:val="6"/>
        </w:rPr>
        <w:t>］</w:t>
      </w:r>
      <w:r>
        <w:rPr/>
        <w:t xml:space="preserve">   </w:t>
      </w:r>
      <w:r>
        <w:rPr>
          <w:rFonts w:ascii="SimHei" w:hAnsi="SimHei" w:eastAsia="SimHei" w:cs="SimHei"/>
          <w:spacing w:val="6"/>
        </w:rPr>
        <w:t>目的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rFonts w:ascii="FangSong" w:hAnsi="FangSong" w:eastAsia="FangSong" w:cs="FangSong"/>
          <w:spacing w:val="6"/>
        </w:rPr>
        <w:t>探讨以腹痛</w:t>
      </w:r>
      <w:r>
        <w:rPr>
          <w:spacing w:val="6"/>
        </w:rPr>
        <w:t>、</w:t>
      </w:r>
      <w:r>
        <w:rPr>
          <w:rFonts w:ascii="FangSong" w:hAnsi="FangSong" w:eastAsia="FangSong" w:cs="FangSong"/>
          <w:spacing w:val="6"/>
        </w:rPr>
        <w:t>淀粉酶升高为主要表现的糖尿病酮症酸中毒</w:t>
      </w:r>
      <w:r>
        <w:rPr>
          <w:spacing w:val="6"/>
        </w:rPr>
        <w:t>( </w:t>
      </w:r>
      <w:r>
        <w:rPr/>
        <w:t>DKA</w:t>
      </w:r>
      <w:r>
        <w:rPr>
          <w:spacing w:val="6"/>
        </w:rPr>
        <w:t>) </w:t>
      </w:r>
      <w:r>
        <w:rPr>
          <w:rFonts w:ascii="FangSong" w:hAnsi="FangSong" w:eastAsia="FangSong" w:cs="FangSong"/>
          <w:spacing w:val="6"/>
        </w:rPr>
        <w:t>肥胖患儿误诊为急性胰腺炎的</w:t>
      </w:r>
      <w:r>
        <w:rPr>
          <w:rFonts w:ascii="FangSong" w:hAnsi="FangSong" w:eastAsia="FangSong" w:cs="FangSong"/>
          <w:spacing w:val="1"/>
        </w:rPr>
        <w:t xml:space="preserve">  </w:t>
      </w:r>
      <w:r>
        <w:rPr>
          <w:rFonts w:ascii="FangSong" w:hAnsi="FangSong" w:eastAsia="FangSong" w:cs="FangSong"/>
          <w:spacing w:val="1"/>
        </w:rPr>
        <w:t>原因及防范措施</w:t>
      </w:r>
      <w:r>
        <w:rPr>
          <w:spacing w:val="1"/>
        </w:rPr>
        <w:t>。</w:t>
      </w:r>
      <w:r>
        <w:rPr>
          <w:rFonts w:ascii="SimHei" w:hAnsi="SimHei" w:eastAsia="SimHei" w:cs="SimHei"/>
          <w:spacing w:val="1"/>
        </w:rPr>
        <w:t>方法</w:t>
      </w:r>
      <w:r>
        <w:rPr>
          <w:rFonts w:ascii="SimHei" w:hAnsi="SimHei" w:eastAsia="SimHei" w:cs="SimHei"/>
          <w:spacing w:val="23"/>
        </w:rPr>
        <w:t xml:space="preserve">  </w:t>
      </w:r>
      <w:r>
        <w:rPr>
          <w:rFonts w:ascii="FangSong" w:hAnsi="FangSong" w:eastAsia="FangSong" w:cs="FangSong"/>
          <w:spacing w:val="1"/>
        </w:rPr>
        <w:t>回顾性分析</w:t>
      </w:r>
      <w:r>
        <w:rPr>
          <w:rFonts w:ascii="FangSong" w:hAnsi="FangSong" w:eastAsia="FangSong" w:cs="FangSong"/>
          <w:spacing w:val="-42"/>
        </w:rPr>
        <w:t xml:space="preserve"> </w:t>
      </w:r>
      <w:r>
        <w:rPr>
          <w:spacing w:val="1"/>
        </w:rPr>
        <w:t>2022</w:t>
      </w:r>
      <w:r>
        <w:rPr>
          <w:spacing w:val="17"/>
        </w:rPr>
        <w:t xml:space="preserve"> </w:t>
      </w:r>
      <w:r>
        <w:rPr>
          <w:rFonts w:ascii="FangSong" w:hAnsi="FangSong" w:eastAsia="FangSong" w:cs="FangSong"/>
          <w:spacing w:val="1"/>
        </w:rPr>
        <w:t>年</w:t>
      </w:r>
      <w:r>
        <w:rPr>
          <w:rFonts w:ascii="FangSong" w:hAnsi="FangSong" w:eastAsia="FangSong" w:cs="FangSong"/>
          <w:spacing w:val="-46"/>
        </w:rPr>
        <w:t xml:space="preserve"> </w:t>
      </w:r>
      <w:r>
        <w:rPr>
          <w:spacing w:val="1"/>
        </w:rPr>
        <w:t>4</w:t>
      </w:r>
      <w:r>
        <w:rPr>
          <w:spacing w:val="25"/>
        </w:rPr>
        <w:t xml:space="preserve"> </w:t>
      </w:r>
      <w:r>
        <w:rPr>
          <w:rFonts w:ascii="FangSong" w:hAnsi="FangSong" w:eastAsia="FangSong" w:cs="FangSong"/>
          <w:spacing w:val="1"/>
        </w:rPr>
        <w:t>月</w:t>
      </w:r>
      <w:r>
        <w:rPr>
          <w:spacing w:val="1"/>
        </w:rPr>
        <w:t>—2023</w:t>
      </w:r>
      <w:r>
        <w:rPr>
          <w:spacing w:val="25"/>
        </w:rPr>
        <w:t xml:space="preserve"> </w:t>
      </w:r>
      <w:r>
        <w:rPr>
          <w:rFonts w:ascii="FangSong" w:hAnsi="FangSong" w:eastAsia="FangSong" w:cs="FangSong"/>
          <w:spacing w:val="1"/>
        </w:rPr>
        <w:t>年</w:t>
      </w:r>
      <w:r>
        <w:rPr>
          <w:rFonts w:ascii="FangSong" w:hAnsi="FangSong" w:eastAsia="FangSong" w:cs="FangSong"/>
          <w:spacing w:val="-43"/>
        </w:rPr>
        <w:t xml:space="preserve"> </w:t>
      </w:r>
      <w:r>
        <w:rPr>
          <w:spacing w:val="1"/>
        </w:rPr>
        <w:t>5</w:t>
      </w:r>
      <w:r>
        <w:rPr>
          <w:spacing w:val="31"/>
        </w:rPr>
        <w:t xml:space="preserve"> </w:t>
      </w:r>
      <w:r>
        <w:rPr>
          <w:rFonts w:ascii="FangSong" w:hAnsi="FangSong" w:eastAsia="FangSong" w:cs="FangSong"/>
          <w:spacing w:val="1"/>
        </w:rPr>
        <w:t>月收治</w:t>
      </w:r>
      <w:r>
        <w:rPr>
          <w:rFonts w:ascii="FangSong" w:hAnsi="FangSong" w:eastAsia="FangSong" w:cs="FangSong"/>
        </w:rPr>
        <w:t>的曾误诊为急性胰腺炎的</w:t>
      </w:r>
      <w:r>
        <w:rPr>
          <w:rFonts w:ascii="FangSong" w:hAnsi="FangSong" w:eastAsia="FangSong" w:cs="FangSong"/>
          <w:spacing w:val="-32"/>
        </w:rPr>
        <w:t xml:space="preserve"> </w:t>
      </w:r>
      <w:r>
        <w:rPr/>
        <w:t>DKA</w:t>
      </w:r>
      <w:r>
        <w:rPr>
          <w:spacing w:val="15"/>
          <w:w w:val="101"/>
        </w:rPr>
        <w:t xml:space="preserve"> </w:t>
      </w:r>
      <w:r>
        <w:rPr>
          <w:rFonts w:ascii="FangSong" w:hAnsi="FangSong" w:eastAsia="FangSong" w:cs="FangSong"/>
        </w:rPr>
        <w:t>肥胖患儿</w:t>
      </w:r>
      <w:r>
        <w:rPr>
          <w:rFonts w:ascii="FangSong" w:hAnsi="FangSong" w:eastAsia="FangSong" w:cs="FangSong"/>
          <w:spacing w:val="-42"/>
        </w:rPr>
        <w:t xml:space="preserve"> </w:t>
      </w:r>
      <w:r>
        <w:rPr/>
        <w:t>6</w:t>
      </w:r>
      <w:r>
        <w:rPr>
          <w:spacing w:val="19"/>
          <w:w w:val="101"/>
        </w:rPr>
        <w:t xml:space="preserve"> </w:t>
      </w:r>
      <w:r>
        <w:rPr>
          <w:rFonts w:ascii="FangSong" w:hAnsi="FangSong" w:eastAsia="FangSong" w:cs="FangSong"/>
        </w:rPr>
        <w:t>例的</w:t>
      </w:r>
      <w:r>
        <w:rPr>
          <w:rFonts w:ascii="FangSong" w:hAnsi="FangSong" w:eastAsia="FangSong" w:cs="FangSong"/>
        </w:rPr>
        <w:t xml:space="preserve">  </w:t>
      </w:r>
      <w:r>
        <w:rPr>
          <w:rFonts w:ascii="FangSong" w:hAnsi="FangSong" w:eastAsia="FangSong" w:cs="FangSong"/>
          <w:spacing w:val="3"/>
        </w:rPr>
        <w:t>临床资料</w:t>
      </w:r>
      <w:r>
        <w:rPr>
          <w:spacing w:val="3"/>
        </w:rPr>
        <w:t>。</w:t>
      </w:r>
      <w:r>
        <w:rPr>
          <w:rFonts w:ascii="SimHei" w:hAnsi="SimHei" w:eastAsia="SimHei" w:cs="SimHei"/>
          <w:spacing w:val="3"/>
        </w:rPr>
        <w:t>结果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spacing w:val="3"/>
        </w:rPr>
        <w:t>6</w:t>
      </w:r>
      <w:r>
        <w:rPr>
          <w:spacing w:val="20"/>
          <w:w w:val="101"/>
        </w:rPr>
        <w:t xml:space="preserve"> </w:t>
      </w:r>
      <w:r>
        <w:rPr>
          <w:rFonts w:ascii="FangSong" w:hAnsi="FangSong" w:eastAsia="FangSong" w:cs="FangSong"/>
          <w:spacing w:val="3"/>
        </w:rPr>
        <w:t>例均因持续性剧烈腹痛就诊</w:t>
      </w:r>
      <w:r>
        <w:rPr>
          <w:spacing w:val="3"/>
        </w:rPr>
        <w:t>，</w:t>
      </w:r>
      <w:r>
        <w:rPr>
          <w:rFonts w:ascii="FangSong" w:hAnsi="FangSong" w:eastAsia="FangSong" w:cs="FangSong"/>
          <w:spacing w:val="3"/>
        </w:rPr>
        <w:t>中上腹压痛</w:t>
      </w:r>
      <w:r>
        <w:rPr>
          <w:spacing w:val="3"/>
        </w:rPr>
        <w:t>，</w:t>
      </w:r>
      <w:r>
        <w:rPr>
          <w:rFonts w:ascii="FangSong" w:hAnsi="FangSong" w:eastAsia="FangSong" w:cs="FangSong"/>
          <w:spacing w:val="3"/>
        </w:rPr>
        <w:t>血尿淀粉酶升高</w:t>
      </w:r>
      <w:r>
        <w:rPr>
          <w:spacing w:val="3"/>
        </w:rPr>
        <w:t>，</w:t>
      </w:r>
      <w:r>
        <w:rPr>
          <w:rFonts w:ascii="FangSong" w:hAnsi="FangSong" w:eastAsia="FangSong" w:cs="FangSong"/>
          <w:spacing w:val="3"/>
        </w:rPr>
        <w:t>腹部</w:t>
      </w:r>
      <w:r>
        <w:rPr>
          <w:spacing w:val="3"/>
        </w:rPr>
        <w:t>B</w:t>
      </w:r>
      <w:r>
        <w:rPr>
          <w:spacing w:val="16"/>
        </w:rPr>
        <w:t xml:space="preserve"> </w:t>
      </w:r>
      <w:r>
        <w:rPr>
          <w:rFonts w:ascii="FangSong" w:hAnsi="FangSong" w:eastAsia="FangSong" w:cs="FangSong"/>
          <w:spacing w:val="3"/>
        </w:rPr>
        <w:t>超检查示胰腺均稍增大</w:t>
      </w:r>
      <w:r>
        <w:rPr>
          <w:spacing w:val="3"/>
        </w:rPr>
        <w:t>，</w:t>
      </w:r>
      <w:r>
        <w:rPr>
          <w:rFonts w:ascii="FangSong" w:hAnsi="FangSong" w:eastAsia="FangSong" w:cs="FangSong"/>
          <w:spacing w:val="2"/>
        </w:rPr>
        <w:t>初步</w:t>
      </w:r>
      <w:r>
        <w:rPr>
          <w:rFonts w:ascii="FangSong" w:hAnsi="FangSong" w:eastAsia="FangSong" w:cs="FangSong"/>
        </w:rPr>
        <w:t xml:space="preserve">  </w:t>
      </w:r>
      <w:r>
        <w:rPr>
          <w:rFonts w:ascii="FangSong" w:hAnsi="FangSong" w:eastAsia="FangSong" w:cs="FangSong"/>
          <w:spacing w:val="4"/>
        </w:rPr>
        <w:t>诊断为急性胰腺炎</w:t>
      </w:r>
      <w:r>
        <w:rPr>
          <w:spacing w:val="4"/>
        </w:rPr>
        <w:t>，</w:t>
      </w:r>
      <w:r>
        <w:rPr>
          <w:rFonts w:ascii="FangSong" w:hAnsi="FangSong" w:eastAsia="FangSong" w:cs="FangSong"/>
          <w:spacing w:val="4"/>
        </w:rPr>
        <w:t>予相应治疗腹痛无缓解</w:t>
      </w:r>
      <w:r>
        <w:rPr>
          <w:spacing w:val="4"/>
        </w:rPr>
        <w:t>。</w:t>
      </w:r>
      <w:r>
        <w:rPr>
          <w:rFonts w:ascii="FangSong" w:hAnsi="FangSong" w:eastAsia="FangSong" w:cs="FangSong"/>
          <w:spacing w:val="4"/>
        </w:rPr>
        <w:t>误诊时间</w:t>
      </w:r>
      <w:r>
        <w:rPr>
          <w:rFonts w:ascii="FangSong" w:hAnsi="FangSong" w:eastAsia="FangSong" w:cs="FangSong"/>
          <w:spacing w:val="-37"/>
        </w:rPr>
        <w:t xml:space="preserve"> </w:t>
      </w:r>
      <w:r>
        <w:rPr>
          <w:spacing w:val="4"/>
        </w:rPr>
        <w:t>7</w:t>
      </w:r>
      <w:r>
        <w:rPr>
          <w:spacing w:val="26"/>
          <w:w w:val="101"/>
        </w:rPr>
        <w:t xml:space="preserve"> </w:t>
      </w:r>
      <w:r>
        <w:rPr>
          <w:spacing w:val="4"/>
        </w:rPr>
        <w:t>~ 20</w:t>
      </w:r>
      <w:r>
        <w:rPr>
          <w:spacing w:val="32"/>
          <w:w w:val="101"/>
        </w:rPr>
        <w:t xml:space="preserve"> </w:t>
      </w:r>
      <w:r>
        <w:rPr>
          <w:spacing w:val="4"/>
        </w:rPr>
        <w:t>h</w:t>
      </w:r>
      <w:r>
        <w:rPr>
          <w:spacing w:val="-22"/>
        </w:rPr>
        <w:t xml:space="preserve"> </w:t>
      </w:r>
      <w:r>
        <w:rPr>
          <w:spacing w:val="4"/>
        </w:rPr>
        <w:t>。</w:t>
      </w:r>
      <w:r>
        <w:rPr>
          <w:rFonts w:ascii="FangSong" w:hAnsi="FangSong" w:eastAsia="FangSong" w:cs="FangSong"/>
          <w:spacing w:val="4"/>
        </w:rPr>
        <w:t>后</w:t>
      </w:r>
      <w:r>
        <w:rPr>
          <w:rFonts w:ascii="FangSong" w:hAnsi="FangSong" w:eastAsia="FangSong" w:cs="FangSong"/>
          <w:spacing w:val="3"/>
        </w:rPr>
        <w:t>根据病史</w:t>
      </w:r>
      <w:r>
        <w:rPr>
          <w:spacing w:val="3"/>
        </w:rPr>
        <w:t>、</w:t>
      </w:r>
      <w:r>
        <w:rPr>
          <w:rFonts w:ascii="FangSong" w:hAnsi="FangSong" w:eastAsia="FangSong" w:cs="FangSong"/>
          <w:spacing w:val="3"/>
        </w:rPr>
        <w:t>实验室及腹部</w:t>
      </w:r>
      <w:r>
        <w:rPr>
          <w:rFonts w:ascii="FangSong" w:hAnsi="FangSong" w:eastAsia="FangSong" w:cs="FangSong"/>
          <w:spacing w:val="-21"/>
        </w:rPr>
        <w:t xml:space="preserve"> </w:t>
      </w:r>
      <w:r>
        <w:rPr/>
        <w:t>CT</w:t>
      </w:r>
      <w:r>
        <w:rPr>
          <w:spacing w:val="17"/>
        </w:rPr>
        <w:t xml:space="preserve"> </w:t>
      </w:r>
      <w:r>
        <w:rPr>
          <w:rFonts w:ascii="FangSong" w:hAnsi="FangSong" w:eastAsia="FangSong" w:cs="FangSong"/>
          <w:spacing w:val="3"/>
        </w:rPr>
        <w:t>检查确诊为</w:t>
      </w:r>
      <w:r>
        <w:rPr>
          <w:rFonts w:ascii="FangSong" w:hAnsi="FangSong" w:eastAsia="FangSong" w:cs="FangSong"/>
          <w:spacing w:val="-22"/>
        </w:rPr>
        <w:t xml:space="preserve"> </w:t>
      </w:r>
      <w:r>
        <w:rPr/>
        <w:t>DKA</w:t>
      </w:r>
      <w:r>
        <w:rPr>
          <w:spacing w:val="3"/>
        </w:rPr>
        <w:t>。</w:t>
      </w:r>
      <w:r>
        <w:rPr/>
        <w:t xml:space="preserve"> </w:t>
      </w:r>
      <w:r>
        <w:rPr>
          <w:rFonts w:ascii="FangSong" w:hAnsi="FangSong" w:eastAsia="FangSong" w:cs="FangSong"/>
        </w:rPr>
        <w:t>予补液</w:t>
      </w:r>
      <w:r>
        <w:rPr/>
        <w:t>、</w:t>
      </w:r>
      <w:r>
        <w:rPr>
          <w:rFonts w:ascii="FangSong" w:hAnsi="FangSong" w:eastAsia="FangSong" w:cs="FangSong"/>
        </w:rPr>
        <w:t>小剂量胰岛素</w:t>
      </w:r>
      <w:r>
        <w:rPr/>
        <w:t>、</w:t>
      </w:r>
      <w:r>
        <w:rPr>
          <w:rFonts w:ascii="FangSong" w:hAnsi="FangSong" w:eastAsia="FangSong" w:cs="FangSong"/>
        </w:rPr>
        <w:t>纠正酸碱失衡及水电解质紊乱等治疗</w:t>
      </w:r>
      <w:r>
        <w:rPr>
          <w:rFonts w:ascii="FangSong" w:hAnsi="FangSong" w:eastAsia="FangSong" w:cs="FangSong"/>
          <w:spacing w:val="-17"/>
        </w:rPr>
        <w:t xml:space="preserve"> </w:t>
      </w:r>
      <w:r>
        <w:rPr/>
        <w:t>1</w:t>
      </w:r>
      <w:r>
        <w:rPr>
          <w:spacing w:val="30"/>
        </w:rPr>
        <w:t xml:space="preserve"> </w:t>
      </w:r>
      <w:r>
        <w:rPr/>
        <w:t>~ 3</w:t>
      </w:r>
      <w:r>
        <w:rPr>
          <w:spacing w:val="29"/>
        </w:rPr>
        <w:t xml:space="preserve"> </w:t>
      </w:r>
      <w:r>
        <w:rPr/>
        <w:t>d</w:t>
      </w:r>
      <w:r>
        <w:rPr>
          <w:spacing w:val="-14"/>
        </w:rPr>
        <w:t xml:space="preserve"> </w:t>
      </w:r>
      <w:r>
        <w:rPr/>
        <w:t>, </w:t>
      </w:r>
      <w:r>
        <w:rPr>
          <w:rFonts w:ascii="FangSong" w:hAnsi="FangSong" w:eastAsia="FangSong" w:cs="FangSong"/>
        </w:rPr>
        <w:t>病情缓解</w:t>
      </w:r>
      <w:r>
        <w:rPr/>
        <w:t>。</w:t>
      </w:r>
      <w:r>
        <w:rPr>
          <w:rFonts w:ascii="SimHei" w:hAnsi="SimHei" w:eastAsia="SimHei" w:cs="SimHei"/>
        </w:rPr>
        <w:t>结论</w:t>
      </w:r>
      <w:r>
        <w:rPr>
          <w:rFonts w:ascii="SimHei" w:hAnsi="SimHei" w:eastAsia="SimHei" w:cs="SimHei"/>
        </w:rPr>
        <w:t xml:space="preserve">  </w:t>
      </w:r>
      <w:r>
        <w:rPr>
          <w:rFonts w:ascii="FangSong" w:hAnsi="FangSong" w:eastAsia="FangSong" w:cs="FangSong"/>
        </w:rPr>
        <w:t>对以原因不明腹痛</w:t>
      </w:r>
      <w:r>
        <w:rPr/>
        <w:t>、</w:t>
      </w:r>
      <w:r>
        <w:rPr>
          <w:rFonts w:ascii="FangSong" w:hAnsi="FangSong" w:eastAsia="FangSong" w:cs="FangSong"/>
        </w:rPr>
        <w:t>淀粉酶升</w:t>
      </w:r>
      <w:r>
        <w:rPr>
          <w:rFonts w:ascii="FangSong" w:hAnsi="FangSong" w:eastAsia="FangSong" w:cs="FangSong"/>
        </w:rPr>
        <w:t xml:space="preserve">  </w:t>
      </w:r>
      <w:r>
        <w:rPr>
          <w:rFonts w:ascii="FangSong" w:hAnsi="FangSong" w:eastAsia="FangSong" w:cs="FangSong"/>
          <w:spacing w:val="7"/>
        </w:rPr>
        <w:t>高就诊者</w:t>
      </w:r>
      <w:r>
        <w:rPr>
          <w:spacing w:val="7"/>
        </w:rPr>
        <w:t>，</w:t>
      </w:r>
      <w:r>
        <w:rPr>
          <w:rFonts w:ascii="FangSong" w:hAnsi="FangSong" w:eastAsia="FangSong" w:cs="FangSong"/>
          <w:spacing w:val="7"/>
        </w:rPr>
        <w:t>应详细询问是否有糖尿病病史或家族史</w:t>
      </w:r>
      <w:r>
        <w:rPr>
          <w:spacing w:val="7"/>
        </w:rPr>
        <w:t>，</w:t>
      </w:r>
      <w:r>
        <w:rPr>
          <w:rFonts w:ascii="FangSong" w:hAnsi="FangSong" w:eastAsia="FangSong" w:cs="FangSong"/>
          <w:spacing w:val="7"/>
        </w:rPr>
        <w:t>开</w:t>
      </w:r>
      <w:r>
        <w:rPr>
          <w:rFonts w:ascii="FangSong" w:hAnsi="FangSong" w:eastAsia="FangSong" w:cs="FangSong"/>
          <w:spacing w:val="6"/>
        </w:rPr>
        <w:t>拓诊断思维</w:t>
      </w:r>
      <w:r>
        <w:rPr>
          <w:spacing w:val="6"/>
        </w:rPr>
        <w:t>，</w:t>
      </w:r>
      <w:r>
        <w:rPr>
          <w:rFonts w:ascii="FangSong" w:hAnsi="FangSong" w:eastAsia="FangSong" w:cs="FangSong"/>
          <w:spacing w:val="6"/>
        </w:rPr>
        <w:t>认真查体和鉴别诊断</w:t>
      </w:r>
      <w:r>
        <w:rPr>
          <w:spacing w:val="6"/>
        </w:rPr>
        <w:t>，</w:t>
      </w:r>
      <w:r>
        <w:rPr>
          <w:rFonts w:ascii="FangSong" w:hAnsi="FangSong" w:eastAsia="FangSong" w:cs="FangSong"/>
          <w:spacing w:val="6"/>
        </w:rPr>
        <w:t>及早行相关检查</w:t>
      </w:r>
      <w:r>
        <w:rPr>
          <w:spacing w:val="6"/>
        </w:rPr>
        <w:t>，</w:t>
      </w:r>
      <w:r>
        <w:rPr>
          <w:rFonts w:ascii="FangSong" w:hAnsi="FangSong" w:eastAsia="FangSong" w:cs="FangSong"/>
          <w:spacing w:val="6"/>
        </w:rPr>
        <w:t>以提高</w:t>
      </w:r>
      <w:r>
        <w:rPr>
          <w:rFonts w:ascii="FangSong" w:hAnsi="FangSong" w:eastAsia="FangSong" w:cs="FangSong"/>
        </w:rPr>
        <w:t xml:space="preserve">  </w:t>
      </w:r>
      <w:r>
        <w:rPr>
          <w:spacing w:val="-1"/>
        </w:rPr>
        <w:t>DKA</w:t>
      </w:r>
      <w:r>
        <w:rPr>
          <w:spacing w:val="16"/>
          <w:w w:val="101"/>
        </w:rPr>
        <w:t xml:space="preserve"> </w:t>
      </w:r>
      <w:r>
        <w:rPr>
          <w:rFonts w:ascii="FangSong" w:hAnsi="FangSong" w:eastAsia="FangSong" w:cs="FangSong"/>
          <w:spacing w:val="-1"/>
        </w:rPr>
        <w:t>确诊率</w:t>
      </w:r>
      <w:r>
        <w:rPr>
          <w:spacing w:val="-1"/>
        </w:rPr>
        <w:t>。</w:t>
      </w:r>
    </w:p>
    <w:p>
      <w:pPr>
        <w:pStyle w:val="BodyText"/>
        <w:ind w:left="1012"/>
        <w:spacing w:before="1" w:line="203" w:lineRule="auto"/>
        <w:rPr>
          <w:rFonts w:ascii="FangSong" w:hAnsi="FangSong" w:eastAsia="FangSong" w:cs="FangSong"/>
        </w:rPr>
      </w:pPr>
      <w:r>
        <w:rPr>
          <w:spacing w:val="-8"/>
        </w:rPr>
        <w:t>［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-8"/>
        </w:rPr>
        <w:t>关键词</w:t>
      </w:r>
      <w:r>
        <w:rPr>
          <w:spacing w:val="-8"/>
        </w:rPr>
        <w:t>］</w:t>
      </w:r>
      <w:r>
        <w:rPr>
          <w:spacing w:val="16"/>
        </w:rPr>
        <w:t xml:space="preserve">  </w:t>
      </w:r>
      <w:r>
        <w:rPr>
          <w:rFonts w:ascii="FangSong" w:hAnsi="FangSong" w:eastAsia="FangSong" w:cs="FangSong"/>
          <w:spacing w:val="-8"/>
        </w:rPr>
        <w:t>糖尿病酮症酸中毒</w:t>
      </w:r>
      <w:r>
        <w:rPr>
          <w:spacing w:val="-8"/>
        </w:rPr>
        <w:t>；</w:t>
      </w:r>
      <w:r>
        <w:rPr>
          <w:rFonts w:ascii="FangSong" w:hAnsi="FangSong" w:eastAsia="FangSong" w:cs="FangSong"/>
          <w:spacing w:val="-8"/>
        </w:rPr>
        <w:t>肥胖</w:t>
      </w:r>
      <w:r>
        <w:rPr>
          <w:spacing w:val="-8"/>
        </w:rPr>
        <w:t>；</w:t>
      </w:r>
      <w:r>
        <w:rPr>
          <w:rFonts w:ascii="FangSong" w:hAnsi="FangSong" w:eastAsia="FangSong" w:cs="FangSong"/>
          <w:spacing w:val="-8"/>
        </w:rPr>
        <w:t>儿童</w:t>
      </w:r>
      <w:r>
        <w:rPr>
          <w:spacing w:val="-8"/>
        </w:rPr>
        <w:t>；</w:t>
      </w:r>
      <w:r>
        <w:rPr>
          <w:rFonts w:ascii="FangSong" w:hAnsi="FangSong" w:eastAsia="FangSong" w:cs="FangSong"/>
          <w:spacing w:val="-8"/>
        </w:rPr>
        <w:t>腹痛</w:t>
      </w:r>
      <w:r>
        <w:rPr>
          <w:spacing w:val="-8"/>
        </w:rPr>
        <w:t>；</w:t>
      </w:r>
      <w:r>
        <w:rPr>
          <w:rFonts w:ascii="FangSong" w:hAnsi="FangSong" w:eastAsia="FangSong" w:cs="FangSong"/>
          <w:spacing w:val="-8"/>
        </w:rPr>
        <w:t>淀粉酶</w:t>
      </w:r>
      <w:r>
        <w:rPr>
          <w:spacing w:val="-8"/>
        </w:rPr>
        <w:t>；</w:t>
      </w:r>
      <w:r>
        <w:rPr>
          <w:rFonts w:ascii="FangSong" w:hAnsi="FangSong" w:eastAsia="FangSong" w:cs="FangSong"/>
          <w:spacing w:val="-9"/>
        </w:rPr>
        <w:t>超声检查</w:t>
      </w:r>
      <w:r>
        <w:rPr>
          <w:spacing w:val="-9"/>
        </w:rPr>
        <w:t>；</w:t>
      </w:r>
      <w:r>
        <w:rPr>
          <w:rFonts w:ascii="FangSong" w:hAnsi="FangSong" w:eastAsia="FangSong" w:cs="FangSong"/>
          <w:spacing w:val="-9"/>
        </w:rPr>
        <w:t>误诊</w:t>
      </w:r>
      <w:r>
        <w:rPr>
          <w:spacing w:val="-9"/>
        </w:rPr>
        <w:t>；</w:t>
      </w:r>
      <w:r>
        <w:rPr>
          <w:rFonts w:ascii="FangSong" w:hAnsi="FangSong" w:eastAsia="FangSong" w:cs="FangSong"/>
          <w:spacing w:val="-9"/>
        </w:rPr>
        <w:t>胰腺炎</w:t>
      </w:r>
    </w:p>
    <w:p>
      <w:pPr>
        <w:pStyle w:val="BodyText"/>
        <w:ind w:left="1012"/>
        <w:spacing w:before="47" w:line="189" w:lineRule="auto"/>
        <w:rPr/>
      </w:pPr>
      <w:r>
        <w:rPr>
          <w:spacing w:val="-3"/>
        </w:rPr>
        <w:t>［ </w:t>
      </w:r>
      <w:r>
        <w:rPr>
          <w:rFonts w:ascii="SimHei" w:hAnsi="SimHei" w:eastAsia="SimHei" w:cs="SimHei"/>
          <w:spacing w:val="-3"/>
        </w:rPr>
        <w:t>中国图书资料分类号</w:t>
      </w:r>
      <w:r>
        <w:rPr>
          <w:spacing w:val="-3"/>
        </w:rPr>
        <w:t>］</w:t>
      </w:r>
      <w:r>
        <w:rPr>
          <w:spacing w:val="14"/>
        </w:rPr>
        <w:t xml:space="preserve">  </w:t>
      </w:r>
      <w:r>
        <w:rPr>
          <w:spacing w:val="-3"/>
        </w:rPr>
        <w:t>R587</w:t>
      </w:r>
      <w:r>
        <w:rPr>
          <w:spacing w:val="-21"/>
        </w:rPr>
        <w:t xml:space="preserve"> </w:t>
      </w:r>
      <w:r>
        <w:rPr>
          <w:spacing w:val="-3"/>
        </w:rPr>
        <w:t>. 22  ［</w:t>
      </w:r>
      <w:r>
        <w:rPr>
          <w:spacing w:val="-15"/>
        </w:rPr>
        <w:t xml:space="preserve"> </w:t>
      </w:r>
      <w:r>
        <w:rPr>
          <w:rFonts w:ascii="SimHei" w:hAnsi="SimHei" w:eastAsia="SimHei" w:cs="SimHei"/>
          <w:spacing w:val="-3"/>
        </w:rPr>
        <w:t>文献标志码</w:t>
      </w:r>
      <w:r>
        <w:rPr>
          <w:spacing w:val="-3"/>
        </w:rPr>
        <w:t>］</w:t>
      </w:r>
      <w:r>
        <w:rPr>
          <w:spacing w:val="12"/>
        </w:rPr>
        <w:t xml:space="preserve">  </w:t>
      </w:r>
      <w:r>
        <w:rPr>
          <w:spacing w:val="-3"/>
        </w:rPr>
        <w:t>A  ［</w:t>
      </w:r>
      <w:r>
        <w:rPr>
          <w:spacing w:val="-15"/>
        </w:rPr>
        <w:t xml:space="preserve"> </w:t>
      </w:r>
      <w:r>
        <w:rPr>
          <w:rFonts w:ascii="SimHei" w:hAnsi="SimHei" w:eastAsia="SimHei" w:cs="SimHei"/>
          <w:spacing w:val="-4"/>
        </w:rPr>
        <w:t>文章编号</w:t>
      </w:r>
      <w:r>
        <w:rPr>
          <w:spacing w:val="-4"/>
        </w:rPr>
        <w:t>］</w:t>
      </w:r>
      <w:r>
        <w:rPr>
          <w:spacing w:val="15"/>
          <w:w w:val="101"/>
        </w:rPr>
        <w:t xml:space="preserve">  </w:t>
      </w:r>
      <w:r>
        <w:rPr>
          <w:spacing w:val="-4"/>
        </w:rPr>
        <w:t>1002-3429(2024)03-0001</w:t>
      </w:r>
      <w:r>
        <w:rPr>
          <w:spacing w:val="31"/>
          <w:w w:val="101"/>
        </w:rPr>
        <w:t xml:space="preserve"> </w:t>
      </w:r>
      <w:r>
        <w:rPr>
          <w:spacing w:val="-4"/>
        </w:rPr>
        <w:t>04</w:t>
      </w:r>
    </w:p>
    <w:p>
      <w:pPr>
        <w:pStyle w:val="BodyText"/>
        <w:ind w:left="1097"/>
        <w:spacing w:before="67" w:line="173" w:lineRule="auto"/>
        <w:rPr/>
      </w:pPr>
      <w:r>
        <w:rPr>
          <w:spacing w:val="-11"/>
        </w:rPr>
        <w:t>[ DOI]     10</w:t>
      </w:r>
      <w:r>
        <w:rPr>
          <w:spacing w:val="-18"/>
        </w:rPr>
        <w:t xml:space="preserve"> </w:t>
      </w:r>
      <w:r>
        <w:rPr>
          <w:spacing w:val="-11"/>
        </w:rPr>
        <w:t>.</w:t>
      </w:r>
      <w:r>
        <w:rPr>
          <w:spacing w:val="4"/>
        </w:rPr>
        <w:t xml:space="preserve"> </w:t>
      </w:r>
      <w:r>
        <w:rPr>
          <w:spacing w:val="-11"/>
        </w:rPr>
        <w:t>3969/j</w:t>
      </w:r>
      <w:r>
        <w:rPr>
          <w:spacing w:val="-22"/>
        </w:rPr>
        <w:t xml:space="preserve"> </w:t>
      </w:r>
      <w:r>
        <w:rPr>
          <w:spacing w:val="-11"/>
        </w:rPr>
        <w:t>.</w:t>
      </w:r>
      <w:r>
        <w:rPr>
          <w:spacing w:val="12"/>
          <w:w w:val="101"/>
        </w:rPr>
        <w:t xml:space="preserve"> </w:t>
      </w:r>
      <w:r>
        <w:rPr>
          <w:spacing w:val="-11"/>
        </w:rPr>
        <w:t>issn.</w:t>
      </w:r>
      <w:r>
        <w:rPr>
          <w:spacing w:val="16"/>
          <w:w w:val="101"/>
        </w:rPr>
        <w:t xml:space="preserve"> </w:t>
      </w:r>
      <w:r>
        <w:rPr>
          <w:spacing w:val="-11"/>
        </w:rPr>
        <w:t>1002-3429</w:t>
      </w:r>
      <w:r>
        <w:rPr>
          <w:spacing w:val="-23"/>
        </w:rPr>
        <w:t xml:space="preserve"> </w:t>
      </w:r>
      <w:r>
        <w:rPr>
          <w:spacing w:val="-11"/>
        </w:rPr>
        <w:t>. 2024</w:t>
      </w:r>
      <w:r>
        <w:rPr>
          <w:spacing w:val="-25"/>
        </w:rPr>
        <w:t xml:space="preserve"> </w:t>
      </w:r>
      <w:r>
        <w:rPr>
          <w:spacing w:val="-11"/>
        </w:rPr>
        <w:t>.</w:t>
      </w:r>
      <w:r>
        <w:rPr>
          <w:spacing w:val="1"/>
        </w:rPr>
        <w:t xml:space="preserve"> </w:t>
      </w:r>
      <w:r>
        <w:rPr>
          <w:spacing w:val="-11"/>
        </w:rPr>
        <w:t>03</w:t>
      </w:r>
      <w:r>
        <w:rPr>
          <w:spacing w:val="-18"/>
        </w:rPr>
        <w:t xml:space="preserve"> </w:t>
      </w:r>
      <w:r>
        <w:rPr>
          <w:spacing w:val="-11"/>
        </w:rPr>
        <w:t>.</w:t>
      </w:r>
      <w:r>
        <w:rPr>
          <w:spacing w:val="1"/>
        </w:rPr>
        <w:t xml:space="preserve"> </w:t>
      </w:r>
      <w:r>
        <w:rPr>
          <w:spacing w:val="-11"/>
        </w:rPr>
        <w:t>001</w:t>
      </w:r>
    </w:p>
    <w:p>
      <w:pPr>
        <w:pStyle w:val="BodyText"/>
        <w:ind w:left="715" w:right="713" w:firstLine="9"/>
        <w:spacing w:before="262" w:line="197" w:lineRule="auto"/>
        <w:jc w:val="both"/>
        <w:rPr>
          <w:sz w:val="27"/>
          <w:szCs w:val="27"/>
        </w:rPr>
      </w:pPr>
      <w:r>
        <w:rPr>
          <w:sz w:val="27"/>
          <w:szCs w:val="27"/>
          <w:spacing w:val="-12"/>
        </w:rPr>
        <w:t>Clinical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2"/>
        </w:rPr>
        <w:t>Analysis</w:t>
      </w:r>
      <w:r>
        <w:rPr>
          <w:sz w:val="27"/>
          <w:szCs w:val="27"/>
          <w:spacing w:val="22"/>
          <w:w w:val="101"/>
        </w:rPr>
        <w:t xml:space="preserve"> </w:t>
      </w:r>
      <w:r>
        <w:rPr>
          <w:sz w:val="27"/>
          <w:szCs w:val="27"/>
          <w:spacing w:val="-12"/>
        </w:rPr>
        <w:t>of Diabetic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12"/>
        </w:rPr>
        <w:t>Ketoa</w:t>
      </w:r>
      <w:r>
        <w:rPr>
          <w:sz w:val="27"/>
          <w:szCs w:val="27"/>
          <w:spacing w:val="-13"/>
        </w:rPr>
        <w:t>cidosis</w:t>
      </w:r>
      <w:r>
        <w:rPr>
          <w:sz w:val="27"/>
          <w:szCs w:val="27"/>
          <w:spacing w:val="19"/>
        </w:rPr>
        <w:t xml:space="preserve"> </w:t>
      </w:r>
      <w:r>
        <w:rPr>
          <w:sz w:val="27"/>
          <w:szCs w:val="27"/>
          <w:spacing w:val="-13"/>
        </w:rPr>
        <w:t>Misdiagnosed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3"/>
        </w:rPr>
        <w:t>as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3"/>
        </w:rPr>
        <w:t>Acute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3"/>
        </w:rPr>
        <w:t>Pancreati-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tis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3"/>
        </w:rPr>
        <w:t>in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3"/>
        </w:rPr>
        <w:t>Obese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3"/>
        </w:rPr>
        <w:t>Children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3"/>
        </w:rPr>
        <w:t>with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Abdominal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3"/>
        </w:rPr>
        <w:t>Pain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3"/>
        </w:rPr>
        <w:t>and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3"/>
        </w:rPr>
        <w:t>Ele</w:t>
      </w:r>
      <w:r>
        <w:rPr>
          <w:sz w:val="27"/>
          <w:szCs w:val="27"/>
          <w:spacing w:val="-14"/>
        </w:rPr>
        <w:t>vated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4"/>
        </w:rPr>
        <w:t>Amylase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4"/>
        </w:rPr>
        <w:t>as</w:t>
      </w:r>
      <w:r>
        <w:rPr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-14"/>
        </w:rPr>
        <w:t>Main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Manifestations</w:t>
      </w:r>
    </w:p>
    <w:p>
      <w:pPr>
        <w:pStyle w:val="BodyText"/>
        <w:ind w:left="720"/>
        <w:spacing w:line="200" w:lineRule="exact"/>
        <w:rPr>
          <w:sz w:val="20"/>
          <w:szCs w:val="20"/>
        </w:rPr>
      </w:pPr>
      <w:r>
        <w:rPr>
          <w:sz w:val="20"/>
          <w:szCs w:val="20"/>
          <w:spacing w:val="-15"/>
        </w:rPr>
        <w:t>MA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5"/>
        </w:rPr>
        <w:t>Jie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5"/>
        </w:rPr>
        <w:t>,  ZHANG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Guohua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,  QU  Xiaobin ,  XU  Xiamei ,  WU  Yazhou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5"/>
        </w:rPr>
        <w:t>,  QIAN  Zho</w:t>
      </w:r>
      <w:r>
        <w:rPr>
          <w:sz w:val="20"/>
          <w:szCs w:val="20"/>
          <w:spacing w:val="-16"/>
        </w:rPr>
        <w:t>ucheng</w:t>
      </w:r>
    </w:p>
    <w:p>
      <w:pPr>
        <w:pStyle w:val="BodyText"/>
        <w:ind w:left="719"/>
        <w:rPr/>
      </w:pPr>
      <w:r>
        <w:rPr>
          <w:spacing w:val="-13"/>
        </w:rPr>
        <w:t>Department</w:t>
      </w:r>
      <w:r>
        <w:rPr>
          <w:spacing w:val="21"/>
          <w:w w:val="101"/>
        </w:rPr>
        <w:t xml:space="preserve"> </w:t>
      </w:r>
      <w:r>
        <w:rPr>
          <w:spacing w:val="-13"/>
        </w:rPr>
        <w:t>of</w:t>
      </w:r>
      <w:r>
        <w:rPr>
          <w:spacing w:val="8"/>
        </w:rPr>
        <w:t xml:space="preserve"> </w:t>
      </w:r>
      <w:r>
        <w:rPr>
          <w:spacing w:val="-13"/>
        </w:rPr>
        <w:t>Pediatrics</w:t>
      </w:r>
      <w:r>
        <w:rPr>
          <w:spacing w:val="-11"/>
        </w:rPr>
        <w:t xml:space="preserve"> </w:t>
      </w:r>
      <w:r>
        <w:rPr>
          <w:spacing w:val="-13"/>
        </w:rPr>
        <w:t>,  Meili  People</w:t>
      </w:r>
      <w:r>
        <w:rPr>
          <w:position w:val="-14"/>
        </w:rPr>
        <w:drawing>
          <wp:inline distT="0" distB="0" distL="0" distR="0">
            <wp:extent cx="55787" cy="25497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87" cy="2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</w:rPr>
        <w:t xml:space="preserve"> </w:t>
      </w:r>
      <w:r>
        <w:rPr>
          <w:spacing w:val="-13"/>
        </w:rPr>
        <w:t>Hospital</w:t>
      </w:r>
      <w:r>
        <w:rPr>
          <w:spacing w:val="23"/>
        </w:rPr>
        <w:t xml:space="preserve"> </w:t>
      </w:r>
      <w:r>
        <w:rPr>
          <w:spacing w:val="-13"/>
        </w:rPr>
        <w:t>of</w:t>
      </w:r>
      <w:r>
        <w:rPr>
          <w:spacing w:val="11"/>
        </w:rPr>
        <w:t xml:space="preserve"> </w:t>
      </w:r>
      <w:r>
        <w:rPr>
          <w:spacing w:val="-13"/>
        </w:rPr>
        <w:t>Changshu</w:t>
      </w:r>
      <w:r>
        <w:rPr>
          <w:spacing w:val="26"/>
          <w:w w:val="101"/>
        </w:rPr>
        <w:t xml:space="preserve"> </w:t>
      </w:r>
      <w:r>
        <w:rPr>
          <w:spacing w:val="-13"/>
        </w:rPr>
        <w:t>City ,  </w:t>
      </w:r>
      <w:r>
        <w:rPr>
          <w:spacing w:val="-14"/>
        </w:rPr>
        <w:t>Changshu ,  Jiangsu</w:t>
      </w:r>
      <w:r>
        <w:rPr>
          <w:spacing w:val="14"/>
        </w:rPr>
        <w:t xml:space="preserve"> </w:t>
      </w:r>
      <w:r>
        <w:rPr>
          <w:spacing w:val="-14"/>
        </w:rPr>
        <w:t>215500 ,  China</w:t>
      </w:r>
    </w:p>
    <w:p>
      <w:pPr>
        <w:pStyle w:val="BodyText"/>
        <w:ind w:left="717" w:right="714" w:firstLine="379"/>
        <w:spacing w:before="1" w:line="232" w:lineRule="auto"/>
        <w:rPr/>
      </w:pPr>
      <w:r>
        <w:rPr>
          <w:spacing w:val="-11"/>
        </w:rPr>
        <w:t>[ Abstract]     Objective    To</w:t>
      </w:r>
      <w:r>
        <w:rPr>
          <w:spacing w:val="18"/>
          <w:w w:val="101"/>
        </w:rPr>
        <w:t xml:space="preserve"> </w:t>
      </w:r>
      <w:r>
        <w:rPr>
          <w:spacing w:val="-11"/>
        </w:rPr>
        <w:t>investigate</w:t>
      </w:r>
      <w:r>
        <w:rPr>
          <w:spacing w:val="16"/>
          <w:w w:val="101"/>
        </w:rPr>
        <w:t xml:space="preserve"> </w:t>
      </w:r>
      <w:r>
        <w:rPr>
          <w:spacing w:val="-11"/>
        </w:rPr>
        <w:t>the</w:t>
      </w:r>
      <w:r>
        <w:rPr>
          <w:spacing w:val="18"/>
          <w:w w:val="101"/>
        </w:rPr>
        <w:t xml:space="preserve"> </w:t>
      </w:r>
      <w:r>
        <w:rPr>
          <w:spacing w:val="-11"/>
        </w:rPr>
        <w:t>c</w:t>
      </w:r>
      <w:r>
        <w:rPr>
          <w:spacing w:val="-12"/>
        </w:rPr>
        <w:t>auses</w:t>
      </w:r>
      <w:r>
        <w:rPr>
          <w:spacing w:val="20"/>
        </w:rPr>
        <w:t xml:space="preserve"> </w:t>
      </w:r>
      <w:r>
        <w:rPr>
          <w:spacing w:val="-12"/>
        </w:rPr>
        <w:t>of</w:t>
      </w:r>
      <w:r>
        <w:rPr>
          <w:spacing w:val="2"/>
        </w:rPr>
        <w:t xml:space="preserve"> </w:t>
      </w:r>
      <w:r>
        <w:rPr>
          <w:spacing w:val="-12"/>
        </w:rPr>
        <w:t>misdiagnosis</w:t>
      </w:r>
      <w:r>
        <w:rPr>
          <w:spacing w:val="20"/>
        </w:rPr>
        <w:t xml:space="preserve"> </w:t>
      </w:r>
      <w:r>
        <w:rPr>
          <w:spacing w:val="-12"/>
        </w:rPr>
        <w:t>of</w:t>
      </w:r>
      <w:r>
        <w:rPr>
          <w:spacing w:val="3"/>
        </w:rPr>
        <w:t xml:space="preserve"> </w:t>
      </w:r>
      <w:r>
        <w:rPr>
          <w:spacing w:val="-12"/>
        </w:rPr>
        <w:t>diabetic</w:t>
      </w:r>
      <w:r>
        <w:rPr>
          <w:spacing w:val="20"/>
          <w:w w:val="101"/>
        </w:rPr>
        <w:t xml:space="preserve"> </w:t>
      </w:r>
      <w:r>
        <w:rPr>
          <w:spacing w:val="-12"/>
        </w:rPr>
        <w:t>ketoacidosis  ( DKA)</w:t>
      </w:r>
      <w:r>
        <w:rPr>
          <w:spacing w:val="49"/>
          <w:w w:val="101"/>
        </w:rPr>
        <w:t xml:space="preserve"> </w:t>
      </w:r>
      <w:r>
        <w:rPr>
          <w:spacing w:val="-12"/>
        </w:rPr>
        <w:t>as</w:t>
      </w:r>
      <w:r>
        <w:rPr>
          <w:spacing w:val="20"/>
          <w:w w:val="101"/>
        </w:rPr>
        <w:t xml:space="preserve"> </w:t>
      </w:r>
      <w:r>
        <w:rPr>
          <w:spacing w:val="-12"/>
        </w:rPr>
        <w:t>acute</w:t>
      </w:r>
      <w:r>
        <w:rPr>
          <w:spacing w:val="17"/>
        </w:rPr>
        <w:t xml:space="preserve"> </w:t>
      </w:r>
      <w:r>
        <w:rPr>
          <w:spacing w:val="-12"/>
        </w:rPr>
        <w:t>pancreatitis</w:t>
      </w:r>
      <w:r>
        <w:rPr/>
        <w:t xml:space="preserve"> </w:t>
      </w:r>
      <w:r>
        <w:rPr>
          <w:spacing w:val="-16"/>
        </w:rPr>
        <w:t>and</w:t>
      </w:r>
      <w:r>
        <w:rPr>
          <w:spacing w:val="21"/>
        </w:rPr>
        <w:t xml:space="preserve"> </w:t>
      </w:r>
      <w:r>
        <w:rPr>
          <w:spacing w:val="-16"/>
        </w:rPr>
        <w:t>preventive</w:t>
      </w:r>
      <w:r>
        <w:rPr>
          <w:spacing w:val="24"/>
          <w:w w:val="101"/>
        </w:rPr>
        <w:t xml:space="preserve"> </w:t>
      </w:r>
      <w:r>
        <w:rPr>
          <w:spacing w:val="-16"/>
        </w:rPr>
        <w:t>measures</w:t>
      </w:r>
      <w:r>
        <w:rPr>
          <w:spacing w:val="26"/>
        </w:rPr>
        <w:t xml:space="preserve"> </w:t>
      </w:r>
      <w:r>
        <w:rPr>
          <w:spacing w:val="-16"/>
        </w:rPr>
        <w:t>in</w:t>
      </w:r>
      <w:r>
        <w:rPr>
          <w:spacing w:val="22"/>
        </w:rPr>
        <w:t xml:space="preserve"> </w:t>
      </w:r>
      <w:r>
        <w:rPr>
          <w:spacing w:val="-16"/>
        </w:rPr>
        <w:t>obese</w:t>
      </w:r>
      <w:r>
        <w:rPr>
          <w:spacing w:val="24"/>
          <w:w w:val="101"/>
        </w:rPr>
        <w:t xml:space="preserve"> </w:t>
      </w:r>
      <w:r>
        <w:rPr>
          <w:spacing w:val="-16"/>
        </w:rPr>
        <w:t>children</w:t>
      </w:r>
      <w:r>
        <w:rPr>
          <w:spacing w:val="16"/>
        </w:rPr>
        <w:t xml:space="preserve"> </w:t>
      </w:r>
      <w:r>
        <w:rPr>
          <w:spacing w:val="-16"/>
        </w:rPr>
        <w:t>with</w:t>
      </w:r>
      <w:r>
        <w:rPr>
          <w:spacing w:val="22"/>
        </w:rPr>
        <w:t xml:space="preserve"> </w:t>
      </w:r>
      <w:r>
        <w:rPr>
          <w:spacing w:val="-16"/>
        </w:rPr>
        <w:t>abdominal</w:t>
      </w:r>
      <w:r>
        <w:rPr>
          <w:spacing w:val="19"/>
          <w:w w:val="101"/>
        </w:rPr>
        <w:t xml:space="preserve"> </w:t>
      </w:r>
      <w:r>
        <w:rPr>
          <w:spacing w:val="-16"/>
        </w:rPr>
        <w:t>pain</w:t>
      </w:r>
      <w:r>
        <w:rPr>
          <w:spacing w:val="21"/>
        </w:rPr>
        <w:t xml:space="preserve"> </w:t>
      </w:r>
      <w:r>
        <w:rPr>
          <w:spacing w:val="-16"/>
        </w:rPr>
        <w:t>and</w:t>
      </w:r>
      <w:r>
        <w:rPr>
          <w:spacing w:val="21"/>
          <w:w w:val="101"/>
        </w:rPr>
        <w:t xml:space="preserve"> </w:t>
      </w:r>
      <w:r>
        <w:rPr>
          <w:spacing w:val="-16"/>
        </w:rPr>
        <w:t>elevated</w:t>
      </w:r>
      <w:r>
        <w:rPr>
          <w:spacing w:val="21"/>
          <w:w w:val="101"/>
        </w:rPr>
        <w:t xml:space="preserve"> </w:t>
      </w:r>
      <w:r>
        <w:rPr>
          <w:spacing w:val="-16"/>
        </w:rPr>
        <w:t>amylase</w:t>
      </w:r>
      <w:r>
        <w:rPr>
          <w:spacing w:val="23"/>
        </w:rPr>
        <w:t xml:space="preserve"> </w:t>
      </w:r>
      <w:r>
        <w:rPr>
          <w:spacing w:val="-16"/>
        </w:rPr>
        <w:t>as</w:t>
      </w:r>
      <w:r>
        <w:rPr>
          <w:spacing w:val="21"/>
          <w:w w:val="101"/>
        </w:rPr>
        <w:t xml:space="preserve"> </w:t>
      </w:r>
      <w:r>
        <w:rPr>
          <w:spacing w:val="-16"/>
        </w:rPr>
        <w:t>the</w:t>
      </w:r>
      <w:r>
        <w:rPr>
          <w:spacing w:val="22"/>
        </w:rPr>
        <w:t xml:space="preserve"> </w:t>
      </w:r>
      <w:r>
        <w:rPr>
          <w:spacing w:val="-16"/>
        </w:rPr>
        <w:t>main</w:t>
      </w:r>
      <w:r>
        <w:rPr>
          <w:spacing w:val="20"/>
        </w:rPr>
        <w:t xml:space="preserve"> </w:t>
      </w:r>
      <w:r>
        <w:rPr>
          <w:spacing w:val="-16"/>
        </w:rPr>
        <w:t>manifesta</w:t>
      </w:r>
      <w:r>
        <w:rPr>
          <w:spacing w:val="-17"/>
        </w:rPr>
        <w:t>tions</w:t>
      </w:r>
      <w:r>
        <w:rPr>
          <w:spacing w:val="-28"/>
        </w:rPr>
        <w:t xml:space="preserve"> </w:t>
      </w:r>
      <w:r>
        <w:rPr>
          <w:spacing w:val="-17"/>
        </w:rPr>
        <w:t>.</w:t>
      </w:r>
      <w:r>
        <w:rPr>
          <w:spacing w:val="8"/>
        </w:rPr>
        <w:t xml:space="preserve">  </w:t>
      </w:r>
      <w:r>
        <w:rPr>
          <w:spacing w:val="-17"/>
        </w:rPr>
        <w:t>Methods</w:t>
      </w:r>
    </w:p>
    <w:p>
      <w:pPr>
        <w:pStyle w:val="BodyText"/>
        <w:ind w:left="714" w:right="708" w:hanging="1"/>
        <w:spacing w:before="11" w:line="233" w:lineRule="auto"/>
        <w:rPr/>
      </w:pPr>
      <w:r>
        <w:rPr>
          <w:spacing w:val="-15"/>
        </w:rPr>
        <w:t>The</w:t>
      </w:r>
      <w:r>
        <w:rPr>
          <w:spacing w:val="24"/>
          <w:w w:val="101"/>
        </w:rPr>
        <w:t xml:space="preserve"> </w:t>
      </w:r>
      <w:r>
        <w:rPr>
          <w:spacing w:val="-15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15"/>
        </w:rPr>
        <w:t>data</w:t>
      </w:r>
      <w:r>
        <w:rPr>
          <w:spacing w:val="19"/>
          <w:w w:val="101"/>
        </w:rPr>
        <w:t xml:space="preserve"> </w:t>
      </w:r>
      <w:r>
        <w:rPr>
          <w:spacing w:val="-15"/>
        </w:rPr>
        <w:t>of 6  obese</w:t>
      </w:r>
      <w:r>
        <w:rPr>
          <w:spacing w:val="17"/>
        </w:rPr>
        <w:t xml:space="preserve"> </w:t>
      </w:r>
      <w:r>
        <w:rPr>
          <w:spacing w:val="-15"/>
        </w:rPr>
        <w:t>children</w:t>
      </w:r>
      <w:r>
        <w:rPr>
          <w:spacing w:val="10"/>
        </w:rPr>
        <w:t xml:space="preserve"> </w:t>
      </w:r>
      <w:r>
        <w:rPr>
          <w:spacing w:val="-15"/>
        </w:rPr>
        <w:t>with</w:t>
      </w:r>
      <w:r>
        <w:rPr>
          <w:spacing w:val="15"/>
          <w:w w:val="101"/>
        </w:rPr>
        <w:t xml:space="preserve"> </w:t>
      </w:r>
      <w:r>
        <w:rPr>
          <w:spacing w:val="-15"/>
        </w:rPr>
        <w:t>misdiagno</w:t>
      </w:r>
      <w:r>
        <w:rPr>
          <w:spacing w:val="-16"/>
        </w:rPr>
        <w:t>sed</w:t>
      </w:r>
      <w:r>
        <w:rPr>
          <w:spacing w:val="17"/>
        </w:rPr>
        <w:t xml:space="preserve"> </w:t>
      </w:r>
      <w:r>
        <w:rPr>
          <w:spacing w:val="-16"/>
        </w:rPr>
        <w:t>DKA</w:t>
      </w:r>
      <w:r>
        <w:rPr>
          <w:spacing w:val="16"/>
          <w:w w:val="101"/>
        </w:rPr>
        <w:t xml:space="preserve"> </w:t>
      </w:r>
      <w:r>
        <w:rPr>
          <w:spacing w:val="-16"/>
        </w:rPr>
        <w:t>admitted</w:t>
      </w:r>
      <w:r>
        <w:rPr>
          <w:spacing w:val="12"/>
          <w:w w:val="101"/>
        </w:rPr>
        <w:t xml:space="preserve"> </w:t>
      </w:r>
      <w:r>
        <w:rPr>
          <w:spacing w:val="-16"/>
        </w:rPr>
        <w:t>to</w:t>
      </w:r>
      <w:r>
        <w:rPr>
          <w:spacing w:val="15"/>
          <w:w w:val="101"/>
        </w:rPr>
        <w:t xml:space="preserve"> </w:t>
      </w:r>
      <w:r>
        <w:rPr>
          <w:spacing w:val="-16"/>
        </w:rPr>
        <w:t>our</w:t>
      </w:r>
      <w:r>
        <w:rPr>
          <w:spacing w:val="8"/>
        </w:rPr>
        <w:t xml:space="preserve"> </w:t>
      </w:r>
      <w:r>
        <w:rPr>
          <w:spacing w:val="-16"/>
        </w:rPr>
        <w:t>hospital</w:t>
      </w:r>
      <w:r>
        <w:rPr>
          <w:spacing w:val="11"/>
        </w:rPr>
        <w:t xml:space="preserve"> </w:t>
      </w:r>
      <w:r>
        <w:rPr>
          <w:spacing w:val="-16"/>
        </w:rPr>
        <w:t>from</w:t>
      </w:r>
      <w:r>
        <w:rPr>
          <w:spacing w:val="13"/>
          <w:w w:val="101"/>
        </w:rPr>
        <w:t xml:space="preserve"> </w:t>
      </w:r>
      <w:r>
        <w:rPr>
          <w:spacing w:val="-16"/>
        </w:rPr>
        <w:t>April</w:t>
      </w:r>
      <w:r>
        <w:rPr>
          <w:spacing w:val="5"/>
        </w:rPr>
        <w:t xml:space="preserve"> </w:t>
      </w:r>
      <w:r>
        <w:rPr>
          <w:spacing w:val="-16"/>
        </w:rPr>
        <w:t>2022</w:t>
      </w:r>
      <w:r>
        <w:rPr>
          <w:spacing w:val="19"/>
        </w:rPr>
        <w:t xml:space="preserve"> </w:t>
      </w:r>
      <w:r>
        <w:rPr>
          <w:spacing w:val="-16"/>
        </w:rPr>
        <w:t>to</w:t>
      </w:r>
      <w:r>
        <w:rPr>
          <w:spacing w:val="17"/>
          <w:w w:val="101"/>
        </w:rPr>
        <w:t xml:space="preserve"> </w:t>
      </w:r>
      <w:r>
        <w:rPr>
          <w:spacing w:val="-16"/>
        </w:rPr>
        <w:t>May</w:t>
      </w:r>
      <w:r>
        <w:rPr>
          <w:spacing w:val="4"/>
        </w:rPr>
        <w:t xml:space="preserve"> </w:t>
      </w:r>
      <w:r>
        <w:rPr>
          <w:spacing w:val="-16"/>
        </w:rPr>
        <w:t>2023</w:t>
      </w:r>
      <w:r>
        <w:rPr>
          <w:spacing w:val="25"/>
        </w:rPr>
        <w:t xml:space="preserve"> </w:t>
      </w:r>
      <w:r>
        <w:rPr>
          <w:spacing w:val="-16"/>
        </w:rPr>
        <w:t>were</w:t>
      </w:r>
      <w:r>
        <w:rPr>
          <w:spacing w:val="14"/>
          <w:w w:val="101"/>
        </w:rPr>
        <w:t xml:space="preserve"> </w:t>
      </w:r>
      <w:r>
        <w:rPr>
          <w:spacing w:val="-16"/>
        </w:rPr>
        <w:t>retro-</w:t>
      </w:r>
      <w:r>
        <w:rPr/>
        <w:t xml:space="preserve"> </w:t>
      </w:r>
      <w:r>
        <w:rPr>
          <w:spacing w:val="-14"/>
        </w:rPr>
        <w:t>spectively</w:t>
      </w:r>
      <w:r>
        <w:rPr>
          <w:spacing w:val="24"/>
          <w:w w:val="101"/>
        </w:rPr>
        <w:t xml:space="preserve"> </w:t>
      </w:r>
      <w:r>
        <w:rPr>
          <w:spacing w:val="-14"/>
        </w:rPr>
        <w:t>analyzed.</w:t>
      </w:r>
      <w:r>
        <w:rPr>
          <w:spacing w:val="8"/>
        </w:rPr>
        <w:t xml:space="preserve">  </w:t>
      </w:r>
      <w:r>
        <w:rPr>
          <w:spacing w:val="-14"/>
        </w:rPr>
        <w:t>Results    Six</w:t>
      </w:r>
      <w:r>
        <w:rPr>
          <w:spacing w:val="17"/>
          <w:w w:val="101"/>
        </w:rPr>
        <w:t xml:space="preserve"> </w:t>
      </w:r>
      <w:r>
        <w:rPr>
          <w:spacing w:val="-14"/>
        </w:rPr>
        <w:t>patients  presented</w:t>
      </w:r>
      <w:r>
        <w:rPr>
          <w:spacing w:val="14"/>
          <w:w w:val="101"/>
        </w:rPr>
        <w:t xml:space="preserve"> </w:t>
      </w:r>
      <w:r>
        <w:rPr>
          <w:spacing w:val="-14"/>
        </w:rPr>
        <w:t>with</w:t>
      </w:r>
      <w:r>
        <w:rPr>
          <w:spacing w:val="17"/>
          <w:w w:val="101"/>
        </w:rPr>
        <w:t xml:space="preserve"> </w:t>
      </w:r>
      <w:r>
        <w:rPr>
          <w:spacing w:val="-14"/>
        </w:rPr>
        <w:t>persistent</w:t>
      </w:r>
      <w:r>
        <w:rPr>
          <w:spacing w:val="19"/>
          <w:w w:val="101"/>
        </w:rPr>
        <w:t xml:space="preserve"> </w:t>
      </w:r>
      <w:r>
        <w:rPr>
          <w:spacing w:val="-14"/>
        </w:rPr>
        <w:t>severe  abdominal</w:t>
      </w:r>
      <w:r>
        <w:rPr>
          <w:spacing w:val="17"/>
          <w:w w:val="101"/>
        </w:rPr>
        <w:t xml:space="preserve"> </w:t>
      </w:r>
      <w:r>
        <w:rPr>
          <w:spacing w:val="-14"/>
        </w:rPr>
        <w:t>pain </w:t>
      </w:r>
      <w:r>
        <w:rPr>
          <w:spacing w:val="-15"/>
        </w:rPr>
        <w:t>,  middle  and</w:t>
      </w:r>
      <w:r>
        <w:rPr>
          <w:spacing w:val="17"/>
          <w:w w:val="101"/>
        </w:rPr>
        <w:t xml:space="preserve"> </w:t>
      </w:r>
      <w:r>
        <w:rPr>
          <w:spacing w:val="-15"/>
        </w:rPr>
        <w:t>upper</w:t>
      </w:r>
      <w:r>
        <w:rPr>
          <w:spacing w:val="14"/>
        </w:rPr>
        <w:t xml:space="preserve"> </w:t>
      </w:r>
      <w:r>
        <w:rPr>
          <w:spacing w:val="-15"/>
        </w:rPr>
        <w:t>abdominal</w:t>
      </w:r>
      <w:r>
        <w:rPr>
          <w:spacing w:val="17"/>
        </w:rPr>
        <w:t xml:space="preserve"> </w:t>
      </w:r>
      <w:r>
        <w:rPr>
          <w:spacing w:val="-15"/>
        </w:rPr>
        <w:t>ten-</w:t>
      </w:r>
      <w:r>
        <w:rPr/>
        <w:t xml:space="preserve"> </w:t>
      </w:r>
      <w:r>
        <w:rPr>
          <w:spacing w:val="-16"/>
        </w:rPr>
        <w:t>derness</w:t>
      </w:r>
      <w:r>
        <w:rPr>
          <w:spacing w:val="3"/>
        </w:rPr>
        <w:t xml:space="preserve"> </w:t>
      </w:r>
      <w:r>
        <w:rPr>
          <w:spacing w:val="-16"/>
        </w:rPr>
        <w:t>,  and  elevated</w:t>
      </w:r>
      <w:r>
        <w:rPr>
          <w:spacing w:val="22"/>
        </w:rPr>
        <w:t xml:space="preserve"> </w:t>
      </w:r>
      <w:r>
        <w:rPr>
          <w:spacing w:val="-16"/>
        </w:rPr>
        <w:t>hematuric  amylase</w:t>
      </w:r>
      <w:r>
        <w:rPr>
          <w:spacing w:val="-30"/>
        </w:rPr>
        <w:t xml:space="preserve"> </w:t>
      </w:r>
      <w:r>
        <w:rPr>
          <w:spacing w:val="-16"/>
        </w:rPr>
        <w:t>.</w:t>
      </w:r>
      <w:r>
        <w:rPr>
          <w:spacing w:val="10"/>
        </w:rPr>
        <w:t xml:space="preserve">  </w:t>
      </w:r>
      <w:r>
        <w:rPr>
          <w:spacing w:val="-16"/>
        </w:rPr>
        <w:t>Abdominal</w:t>
      </w:r>
      <w:r>
        <w:rPr>
          <w:spacing w:val="26"/>
        </w:rPr>
        <w:t xml:space="preserve"> </w:t>
      </w:r>
      <w:r>
        <w:rPr>
          <w:spacing w:val="-16"/>
        </w:rPr>
        <w:t>B-ultrasonography</w:t>
      </w:r>
      <w:r>
        <w:rPr>
          <w:spacing w:val="24"/>
        </w:rPr>
        <w:t xml:space="preserve"> </w:t>
      </w:r>
      <w:r>
        <w:rPr>
          <w:spacing w:val="-16"/>
        </w:rPr>
        <w:t>showed</w:t>
      </w:r>
      <w:r>
        <w:rPr>
          <w:spacing w:val="26"/>
          <w:w w:val="101"/>
        </w:rPr>
        <w:t xml:space="preserve"> </w:t>
      </w:r>
      <w:r>
        <w:rPr>
          <w:spacing w:val="-16"/>
        </w:rPr>
        <w:t>slight</w:t>
      </w:r>
      <w:r>
        <w:rPr>
          <w:spacing w:val="25"/>
          <w:w w:val="101"/>
        </w:rPr>
        <w:t xml:space="preserve"> </w:t>
      </w:r>
      <w:r>
        <w:rPr>
          <w:spacing w:val="-16"/>
        </w:rPr>
        <w:t>enlargement</w:t>
      </w:r>
      <w:r>
        <w:rPr>
          <w:spacing w:val="24"/>
          <w:w w:val="101"/>
        </w:rPr>
        <w:t xml:space="preserve"> </w:t>
      </w:r>
      <w:r>
        <w:rPr>
          <w:spacing w:val="-16"/>
        </w:rPr>
        <w:t>of</w:t>
      </w:r>
      <w:r>
        <w:rPr>
          <w:spacing w:val="10"/>
        </w:rPr>
        <w:t xml:space="preserve"> </w:t>
      </w:r>
      <w:r>
        <w:rPr>
          <w:spacing w:val="-16"/>
        </w:rPr>
        <w:t>the</w:t>
      </w:r>
      <w:r>
        <w:rPr>
          <w:spacing w:val="29"/>
        </w:rPr>
        <w:t xml:space="preserve"> </w:t>
      </w:r>
      <w:r>
        <w:rPr>
          <w:spacing w:val="-16"/>
        </w:rPr>
        <w:t>pancreas  in</w:t>
      </w:r>
      <w:r>
        <w:rPr>
          <w:spacing w:val="29"/>
        </w:rPr>
        <w:t xml:space="preserve"> </w:t>
      </w:r>
      <w:r>
        <w:rPr>
          <w:spacing w:val="-16"/>
        </w:rPr>
        <w:t>all</w:t>
      </w:r>
      <w:r>
        <w:rPr>
          <w:spacing w:val="27"/>
          <w:w w:val="101"/>
        </w:rPr>
        <w:t xml:space="preserve"> </w:t>
      </w:r>
      <w:r>
        <w:rPr>
          <w:spacing w:val="-16"/>
        </w:rPr>
        <w:t>pa-</w:t>
      </w:r>
      <w:r>
        <w:rPr/>
        <w:t xml:space="preserve"> </w:t>
      </w:r>
      <w:r>
        <w:rPr>
          <w:spacing w:val="-15"/>
        </w:rPr>
        <w:t>tients</w:t>
      </w:r>
      <w:r>
        <w:rPr>
          <w:spacing w:val="3"/>
        </w:rPr>
        <w:t xml:space="preserve"> </w:t>
      </w:r>
      <w:r>
        <w:rPr>
          <w:spacing w:val="-15"/>
        </w:rPr>
        <w:t>,  and  acute</w:t>
      </w:r>
      <w:r>
        <w:rPr>
          <w:spacing w:val="21"/>
          <w:w w:val="101"/>
        </w:rPr>
        <w:t xml:space="preserve"> </w:t>
      </w:r>
      <w:r>
        <w:rPr>
          <w:spacing w:val="-15"/>
        </w:rPr>
        <w:t>pancreatitis</w:t>
      </w:r>
      <w:r>
        <w:rPr>
          <w:spacing w:val="19"/>
          <w:w w:val="101"/>
        </w:rPr>
        <w:t xml:space="preserve"> </w:t>
      </w:r>
      <w:r>
        <w:rPr>
          <w:spacing w:val="-15"/>
        </w:rPr>
        <w:t>was</w:t>
      </w:r>
      <w:r>
        <w:rPr>
          <w:spacing w:val="24"/>
        </w:rPr>
        <w:t xml:space="preserve"> </w:t>
      </w:r>
      <w:r>
        <w:rPr>
          <w:spacing w:val="-15"/>
        </w:rPr>
        <w:t>initially</w:t>
      </w:r>
      <w:r>
        <w:rPr>
          <w:spacing w:val="20"/>
          <w:w w:val="101"/>
        </w:rPr>
        <w:t xml:space="preserve"> </w:t>
      </w:r>
      <w:r>
        <w:rPr>
          <w:spacing w:val="-15"/>
        </w:rPr>
        <w:t>diagnosed.</w:t>
      </w:r>
      <w:r>
        <w:rPr>
          <w:spacing w:val="9"/>
        </w:rPr>
        <w:t xml:space="preserve">  </w:t>
      </w:r>
      <w:r>
        <w:rPr>
          <w:spacing w:val="-15"/>
        </w:rPr>
        <w:t>After</w:t>
      </w:r>
      <w:r>
        <w:rPr>
          <w:spacing w:val="13"/>
          <w:w w:val="101"/>
        </w:rPr>
        <w:t xml:space="preserve"> </w:t>
      </w:r>
      <w:r>
        <w:rPr>
          <w:spacing w:val="-15"/>
        </w:rPr>
        <w:t>the</w:t>
      </w:r>
      <w:r>
        <w:rPr>
          <w:spacing w:val="24"/>
          <w:w w:val="101"/>
        </w:rPr>
        <w:t xml:space="preserve"> </w:t>
      </w:r>
      <w:r>
        <w:rPr>
          <w:spacing w:val="-15"/>
        </w:rPr>
        <w:t>symptomatic</w:t>
      </w:r>
      <w:r>
        <w:rPr>
          <w:spacing w:val="21"/>
          <w:w w:val="101"/>
        </w:rPr>
        <w:t xml:space="preserve"> </w:t>
      </w:r>
      <w:r>
        <w:rPr>
          <w:spacing w:val="-15"/>
        </w:rPr>
        <w:t>treatment ,  abdominal  pain</w:t>
      </w:r>
      <w:r>
        <w:rPr>
          <w:spacing w:val="16"/>
        </w:rPr>
        <w:t xml:space="preserve"> </w:t>
      </w:r>
      <w:r>
        <w:rPr>
          <w:spacing w:val="-15"/>
        </w:rPr>
        <w:t>was</w:t>
      </w:r>
      <w:r>
        <w:rPr>
          <w:spacing w:val="23"/>
          <w:w w:val="101"/>
        </w:rPr>
        <w:t xml:space="preserve"> </w:t>
      </w:r>
      <w:r>
        <w:rPr>
          <w:spacing w:val="-15"/>
        </w:rPr>
        <w:t>not</w:t>
      </w:r>
      <w:r>
        <w:rPr>
          <w:spacing w:val="17"/>
          <w:w w:val="101"/>
        </w:rPr>
        <w:t xml:space="preserve"> </w:t>
      </w:r>
      <w:r>
        <w:rPr>
          <w:spacing w:val="-15"/>
        </w:rPr>
        <w:t>relieved.</w:t>
      </w:r>
      <w:r>
        <w:rPr>
          <w:spacing w:val="8"/>
        </w:rPr>
        <w:t xml:space="preserve">  </w:t>
      </w:r>
      <w:r>
        <w:rPr>
          <w:spacing w:val="-15"/>
        </w:rPr>
        <w:t>The</w:t>
      </w:r>
      <w:r>
        <w:rPr/>
        <w:t xml:space="preserve"> </w:t>
      </w:r>
      <w:r>
        <w:rPr>
          <w:spacing w:val="-16"/>
        </w:rPr>
        <w:t>duration</w:t>
      </w:r>
      <w:r>
        <w:rPr>
          <w:spacing w:val="20"/>
          <w:w w:val="101"/>
        </w:rPr>
        <w:t xml:space="preserve"> </w:t>
      </w:r>
      <w:r>
        <w:rPr>
          <w:spacing w:val="-16"/>
        </w:rPr>
        <w:t>of</w:t>
      </w:r>
      <w:r>
        <w:rPr>
          <w:spacing w:val="8"/>
        </w:rPr>
        <w:t xml:space="preserve"> </w:t>
      </w:r>
      <w:r>
        <w:rPr>
          <w:spacing w:val="-16"/>
        </w:rPr>
        <w:t>misdiagnosis</w:t>
      </w:r>
      <w:r>
        <w:rPr>
          <w:spacing w:val="22"/>
        </w:rPr>
        <w:t xml:space="preserve"> </w:t>
      </w:r>
      <w:r>
        <w:rPr>
          <w:spacing w:val="-16"/>
        </w:rPr>
        <w:t>was</w:t>
      </w:r>
      <w:r>
        <w:rPr>
          <w:spacing w:val="14"/>
        </w:rPr>
        <w:t xml:space="preserve"> </w:t>
      </w:r>
      <w:r>
        <w:rPr>
          <w:spacing w:val="-16"/>
        </w:rPr>
        <w:t>7</w:t>
      </w:r>
      <w:r>
        <w:rPr>
          <w:spacing w:val="31"/>
        </w:rPr>
        <w:t xml:space="preserve"> </w:t>
      </w:r>
      <w:r>
        <w:rPr>
          <w:spacing w:val="-16"/>
        </w:rPr>
        <w:t>to</w:t>
      </w:r>
      <w:r>
        <w:rPr>
          <w:spacing w:val="13"/>
          <w:w w:val="101"/>
        </w:rPr>
        <w:t xml:space="preserve"> </w:t>
      </w:r>
      <w:r>
        <w:rPr>
          <w:spacing w:val="-16"/>
        </w:rPr>
        <w:t>20</w:t>
      </w:r>
      <w:r>
        <w:rPr>
          <w:spacing w:val="27"/>
        </w:rPr>
        <w:t xml:space="preserve"> </w:t>
      </w:r>
      <w:r>
        <w:rPr>
          <w:spacing w:val="-16"/>
        </w:rPr>
        <w:t>h.</w:t>
      </w:r>
      <w:r>
        <w:rPr>
          <w:spacing w:val="9"/>
        </w:rPr>
        <w:t xml:space="preserve">  </w:t>
      </w:r>
      <w:r>
        <w:rPr>
          <w:spacing w:val="-16"/>
        </w:rPr>
        <w:t>The</w:t>
      </w:r>
      <w:r>
        <w:rPr>
          <w:spacing w:val="25"/>
        </w:rPr>
        <w:t xml:space="preserve"> </w:t>
      </w:r>
      <w:r>
        <w:rPr>
          <w:spacing w:val="-16"/>
        </w:rPr>
        <w:t>diagnosis</w:t>
      </w:r>
      <w:r>
        <w:rPr>
          <w:spacing w:val="25"/>
          <w:w w:val="101"/>
        </w:rPr>
        <w:t xml:space="preserve"> </w:t>
      </w:r>
      <w:r>
        <w:rPr>
          <w:spacing w:val="-16"/>
        </w:rPr>
        <w:t>of</w:t>
      </w:r>
      <w:r>
        <w:rPr>
          <w:spacing w:val="10"/>
        </w:rPr>
        <w:t xml:space="preserve"> </w:t>
      </w:r>
      <w:r>
        <w:rPr>
          <w:spacing w:val="-16"/>
        </w:rPr>
        <w:t>DKA</w:t>
      </w:r>
      <w:r>
        <w:rPr>
          <w:spacing w:val="20"/>
        </w:rPr>
        <w:t xml:space="preserve"> </w:t>
      </w:r>
      <w:r>
        <w:rPr>
          <w:spacing w:val="-16"/>
        </w:rPr>
        <w:t>was</w:t>
      </w:r>
      <w:r>
        <w:rPr>
          <w:spacing w:val="25"/>
          <w:w w:val="101"/>
        </w:rPr>
        <w:t xml:space="preserve"> </w:t>
      </w:r>
      <w:r>
        <w:rPr>
          <w:spacing w:val="-16"/>
        </w:rPr>
        <w:t>made</w:t>
      </w:r>
      <w:r>
        <w:rPr>
          <w:spacing w:val="23"/>
        </w:rPr>
        <w:t xml:space="preserve"> </w:t>
      </w:r>
      <w:r>
        <w:rPr>
          <w:spacing w:val="-16"/>
        </w:rPr>
        <w:t>b</w:t>
      </w:r>
      <w:r>
        <w:rPr>
          <w:spacing w:val="-17"/>
        </w:rPr>
        <w:t>ased</w:t>
      </w:r>
      <w:r>
        <w:rPr>
          <w:spacing w:val="22"/>
          <w:w w:val="101"/>
        </w:rPr>
        <w:t xml:space="preserve"> </w:t>
      </w:r>
      <w:r>
        <w:rPr>
          <w:spacing w:val="-17"/>
        </w:rPr>
        <w:t>on</w:t>
      </w:r>
      <w:r>
        <w:rPr>
          <w:spacing w:val="26"/>
        </w:rPr>
        <w:t xml:space="preserve"> </w:t>
      </w:r>
      <w:r>
        <w:rPr>
          <w:spacing w:val="-17"/>
        </w:rPr>
        <w:t>medical</w:t>
      </w:r>
      <w:r>
        <w:rPr>
          <w:spacing w:val="26"/>
        </w:rPr>
        <w:t xml:space="preserve"> </w:t>
      </w:r>
      <w:r>
        <w:rPr>
          <w:spacing w:val="-17"/>
        </w:rPr>
        <w:t>history</w:t>
      </w:r>
      <w:r>
        <w:rPr>
          <w:spacing w:val="-15"/>
        </w:rPr>
        <w:t xml:space="preserve"> </w:t>
      </w:r>
      <w:r>
        <w:rPr>
          <w:spacing w:val="-17"/>
        </w:rPr>
        <w:t>,  laboratory  and  abdominal</w:t>
      </w:r>
      <w:r>
        <w:rPr/>
        <w:t xml:space="preserve"> </w:t>
      </w:r>
      <w:r>
        <w:rPr>
          <w:spacing w:val="-14"/>
        </w:rPr>
        <w:t>CT</w:t>
      </w:r>
      <w:r>
        <w:rPr>
          <w:spacing w:val="24"/>
          <w:w w:val="101"/>
        </w:rPr>
        <w:t xml:space="preserve"> </w:t>
      </w:r>
      <w:r>
        <w:rPr>
          <w:spacing w:val="-14"/>
        </w:rPr>
        <w:t>examination.</w:t>
      </w:r>
      <w:r>
        <w:rPr>
          <w:spacing w:val="9"/>
        </w:rPr>
        <w:t xml:space="preserve">  </w:t>
      </w:r>
      <w:r>
        <w:rPr>
          <w:spacing w:val="-14"/>
        </w:rPr>
        <w:t>They</w:t>
      </w:r>
      <w:r>
        <w:rPr>
          <w:spacing w:val="8"/>
        </w:rPr>
        <w:t xml:space="preserve"> </w:t>
      </w:r>
      <w:r>
        <w:rPr>
          <w:spacing w:val="-14"/>
        </w:rPr>
        <w:t>were</w:t>
      </w:r>
      <w:r>
        <w:rPr>
          <w:spacing w:val="12"/>
          <w:w w:val="101"/>
        </w:rPr>
        <w:t xml:space="preserve"> </w:t>
      </w:r>
      <w:r>
        <w:rPr>
          <w:spacing w:val="-14"/>
        </w:rPr>
        <w:t>treated</w:t>
      </w:r>
      <w:r>
        <w:rPr>
          <w:spacing w:val="9"/>
        </w:rPr>
        <w:t xml:space="preserve"> </w:t>
      </w:r>
      <w:r>
        <w:rPr>
          <w:spacing w:val="-14"/>
        </w:rPr>
        <w:t>with</w:t>
      </w:r>
      <w:r>
        <w:rPr>
          <w:spacing w:val="9"/>
        </w:rPr>
        <w:t xml:space="preserve"> </w:t>
      </w:r>
      <w:r>
        <w:rPr>
          <w:spacing w:val="-14"/>
        </w:rPr>
        <w:t>fluid</w:t>
      </w:r>
      <w:r>
        <w:rPr>
          <w:spacing w:val="11"/>
        </w:rPr>
        <w:t xml:space="preserve"> </w:t>
      </w:r>
      <w:r>
        <w:rPr>
          <w:spacing w:val="-14"/>
        </w:rPr>
        <w:t>rehydration ,  intravenous</w:t>
      </w:r>
      <w:r>
        <w:rPr>
          <w:spacing w:val="16"/>
          <w:w w:val="101"/>
        </w:rPr>
        <w:t xml:space="preserve"> </w:t>
      </w:r>
      <w:r>
        <w:rPr>
          <w:spacing w:val="-14"/>
        </w:rPr>
        <w:t>infusion</w:t>
      </w:r>
      <w:r>
        <w:rPr>
          <w:spacing w:val="12"/>
          <w:w w:val="101"/>
        </w:rPr>
        <w:t xml:space="preserve"> </w:t>
      </w:r>
      <w:r>
        <w:rPr>
          <w:spacing w:val="-14"/>
        </w:rPr>
        <w:t>of low-dose</w:t>
      </w:r>
      <w:r>
        <w:rPr>
          <w:spacing w:val="15"/>
        </w:rPr>
        <w:t xml:space="preserve"> </w:t>
      </w:r>
      <w:r>
        <w:rPr>
          <w:spacing w:val="-14"/>
        </w:rPr>
        <w:t>insulin ,  cor</w:t>
      </w:r>
      <w:r>
        <w:rPr>
          <w:spacing w:val="-15"/>
        </w:rPr>
        <w:t>rection</w:t>
      </w:r>
      <w:r>
        <w:rPr>
          <w:spacing w:val="12"/>
        </w:rPr>
        <w:t xml:space="preserve"> </w:t>
      </w:r>
      <w:r>
        <w:rPr>
          <w:spacing w:val="-15"/>
        </w:rPr>
        <w:t>of acid-base</w:t>
      </w:r>
      <w:r>
        <w:rPr>
          <w:spacing w:val="15"/>
        </w:rPr>
        <w:t xml:space="preserve"> </w:t>
      </w:r>
      <w:r>
        <w:rPr>
          <w:spacing w:val="-15"/>
        </w:rPr>
        <w:t>im-</w:t>
      </w:r>
      <w:r>
        <w:rPr/>
        <w:t xml:space="preserve"> </w:t>
      </w:r>
      <w:r>
        <w:rPr>
          <w:spacing w:val="-13"/>
        </w:rPr>
        <w:t>balance</w:t>
      </w:r>
      <w:r>
        <w:rPr>
          <w:spacing w:val="25"/>
        </w:rPr>
        <w:t xml:space="preserve"> </w:t>
      </w:r>
      <w:r>
        <w:rPr>
          <w:spacing w:val="-13"/>
        </w:rPr>
        <w:t>and</w:t>
      </w:r>
      <w:r>
        <w:rPr>
          <w:spacing w:val="19"/>
        </w:rPr>
        <w:t xml:space="preserve"> </w:t>
      </w:r>
      <w:r>
        <w:rPr>
          <w:spacing w:val="-13"/>
        </w:rPr>
        <w:t>water</w:t>
      </w:r>
      <w:r>
        <w:rPr>
          <w:spacing w:val="17"/>
          <w:w w:val="101"/>
        </w:rPr>
        <w:t xml:space="preserve"> </w:t>
      </w:r>
      <w:r>
        <w:rPr>
          <w:spacing w:val="-13"/>
        </w:rPr>
        <w:t>and</w:t>
      </w:r>
      <w:r>
        <w:rPr>
          <w:spacing w:val="25"/>
          <w:w w:val="101"/>
        </w:rPr>
        <w:t xml:space="preserve"> </w:t>
      </w:r>
      <w:r>
        <w:rPr>
          <w:spacing w:val="-13"/>
        </w:rPr>
        <w:t>electrolyte  disorder</w:t>
      </w:r>
      <w:r>
        <w:rPr>
          <w:spacing w:val="22"/>
          <w:w w:val="101"/>
        </w:rPr>
        <w:t xml:space="preserve"> </w:t>
      </w:r>
      <w:r>
        <w:rPr>
          <w:spacing w:val="-13"/>
        </w:rPr>
        <w:t>for  1-3  d ,</w:t>
      </w:r>
      <w:r>
        <w:rPr>
          <w:spacing w:val="3"/>
        </w:rPr>
        <w:t xml:space="preserve">  </w:t>
      </w:r>
      <w:r>
        <w:rPr>
          <w:spacing w:val="-13"/>
        </w:rPr>
        <w:t>and  th</w:t>
      </w:r>
      <w:r>
        <w:rPr>
          <w:spacing w:val="-14"/>
        </w:rPr>
        <w:t>e  condition  was  relieved.   Conclusion     For  patients  with  unex-</w:t>
      </w:r>
      <w:r>
        <w:rPr>
          <w:spacing w:val="1"/>
        </w:rPr>
        <w:t xml:space="preserve"> </w:t>
      </w:r>
      <w:r>
        <w:rPr>
          <w:spacing w:val="-15"/>
        </w:rPr>
        <w:t>plained</w:t>
      </w:r>
      <w:r>
        <w:rPr>
          <w:spacing w:val="25"/>
        </w:rPr>
        <w:t xml:space="preserve"> </w:t>
      </w:r>
      <w:r>
        <w:rPr>
          <w:spacing w:val="-15"/>
        </w:rPr>
        <w:t>abdominal</w:t>
      </w:r>
      <w:r>
        <w:rPr>
          <w:spacing w:val="22"/>
        </w:rPr>
        <w:t xml:space="preserve"> </w:t>
      </w:r>
      <w:r>
        <w:rPr>
          <w:spacing w:val="-15"/>
        </w:rPr>
        <w:t>pain</w:t>
      </w:r>
      <w:r>
        <w:rPr>
          <w:spacing w:val="22"/>
          <w:w w:val="101"/>
        </w:rPr>
        <w:t xml:space="preserve"> </w:t>
      </w:r>
      <w:r>
        <w:rPr>
          <w:spacing w:val="-15"/>
        </w:rPr>
        <w:t>and</w:t>
      </w:r>
      <w:r>
        <w:rPr>
          <w:spacing w:val="15"/>
          <w:w w:val="101"/>
        </w:rPr>
        <w:t xml:space="preserve"> </w:t>
      </w:r>
      <w:r>
        <w:rPr>
          <w:spacing w:val="-15"/>
        </w:rPr>
        <w:t>elevated</w:t>
      </w:r>
      <w:r>
        <w:rPr>
          <w:spacing w:val="15"/>
          <w:w w:val="101"/>
        </w:rPr>
        <w:t xml:space="preserve"> </w:t>
      </w:r>
      <w:r>
        <w:rPr>
          <w:spacing w:val="-15"/>
        </w:rPr>
        <w:t>amylase</w:t>
      </w:r>
      <w:r>
        <w:rPr>
          <w:spacing w:val="-12"/>
        </w:rPr>
        <w:t xml:space="preserve"> </w:t>
      </w:r>
      <w:r>
        <w:rPr>
          <w:spacing w:val="-15"/>
        </w:rPr>
        <w:t>,  it</w:t>
      </w:r>
      <w:r>
        <w:rPr>
          <w:spacing w:val="14"/>
        </w:rPr>
        <w:t xml:space="preserve"> </w:t>
      </w:r>
      <w:r>
        <w:rPr>
          <w:spacing w:val="-15"/>
        </w:rPr>
        <w:t>is</w:t>
      </w:r>
      <w:r>
        <w:rPr>
          <w:spacing w:val="17"/>
          <w:w w:val="101"/>
        </w:rPr>
        <w:t xml:space="preserve"> </w:t>
      </w:r>
      <w:r>
        <w:rPr>
          <w:spacing w:val="-15"/>
        </w:rPr>
        <w:t>necessary</w:t>
      </w:r>
      <w:r>
        <w:rPr>
          <w:spacing w:val="12"/>
        </w:rPr>
        <w:t xml:space="preserve"> </w:t>
      </w:r>
      <w:r>
        <w:rPr>
          <w:spacing w:val="-15"/>
        </w:rPr>
        <w:t>to</w:t>
      </w:r>
      <w:r>
        <w:rPr>
          <w:spacing w:val="16"/>
        </w:rPr>
        <w:t xml:space="preserve"> </w:t>
      </w:r>
      <w:r>
        <w:rPr>
          <w:spacing w:val="-15"/>
        </w:rPr>
        <w:t>i</w:t>
      </w:r>
      <w:r>
        <w:rPr>
          <w:spacing w:val="-16"/>
        </w:rPr>
        <w:t>nquire</w:t>
      </w:r>
      <w:r>
        <w:rPr>
          <w:spacing w:val="17"/>
          <w:w w:val="101"/>
        </w:rPr>
        <w:t xml:space="preserve"> </w:t>
      </w:r>
      <w:r>
        <w:rPr>
          <w:spacing w:val="-16"/>
        </w:rPr>
        <w:t>about</w:t>
      </w:r>
      <w:r>
        <w:rPr>
          <w:spacing w:val="11"/>
        </w:rPr>
        <w:t xml:space="preserve"> </w:t>
      </w:r>
      <w:r>
        <w:rPr>
          <w:spacing w:val="-16"/>
        </w:rPr>
        <w:t>the</w:t>
      </w:r>
      <w:r>
        <w:rPr>
          <w:spacing w:val="15"/>
          <w:w w:val="101"/>
        </w:rPr>
        <w:t xml:space="preserve"> </w:t>
      </w:r>
      <w:r>
        <w:rPr>
          <w:spacing w:val="-16"/>
        </w:rPr>
        <w:t>history</w:t>
      </w:r>
      <w:r>
        <w:rPr>
          <w:spacing w:val="14"/>
        </w:rPr>
        <w:t xml:space="preserve"> </w:t>
      </w:r>
      <w:r>
        <w:rPr>
          <w:spacing w:val="-16"/>
        </w:rPr>
        <w:t>of</w:t>
      </w:r>
      <w:r>
        <w:rPr>
          <w:spacing w:val="1"/>
        </w:rPr>
        <w:t xml:space="preserve"> </w:t>
      </w:r>
      <w:r>
        <w:rPr>
          <w:spacing w:val="-16"/>
        </w:rPr>
        <w:t>diabetes</w:t>
      </w:r>
      <w:r>
        <w:rPr>
          <w:spacing w:val="18"/>
        </w:rPr>
        <w:t xml:space="preserve"> </w:t>
      </w:r>
      <w:r>
        <w:rPr>
          <w:spacing w:val="-16"/>
        </w:rPr>
        <w:t>or</w:t>
      </w:r>
      <w:r>
        <w:rPr>
          <w:spacing w:val="5"/>
        </w:rPr>
        <w:t xml:space="preserve"> </w:t>
      </w:r>
      <w:r>
        <w:rPr>
          <w:spacing w:val="-16"/>
        </w:rPr>
        <w:t>family</w:t>
      </w:r>
      <w:r>
        <w:rPr>
          <w:spacing w:val="13"/>
        </w:rPr>
        <w:t xml:space="preserve"> </w:t>
      </w:r>
      <w:r>
        <w:rPr>
          <w:spacing w:val="-16"/>
        </w:rPr>
        <w:t>history</w:t>
      </w:r>
      <w:r>
        <w:rPr>
          <w:spacing w:val="14"/>
        </w:rPr>
        <w:t xml:space="preserve"> </w:t>
      </w:r>
      <w:r>
        <w:rPr>
          <w:spacing w:val="-16"/>
        </w:rPr>
        <w:t>of</w:t>
      </w:r>
      <w:r>
        <w:rPr>
          <w:spacing w:val="1"/>
        </w:rPr>
        <w:t xml:space="preserve"> </w:t>
      </w:r>
      <w:r>
        <w:rPr>
          <w:spacing w:val="-16"/>
        </w:rPr>
        <w:t>diabe-</w:t>
      </w:r>
      <w:r>
        <w:rPr/>
        <w:t xml:space="preserve"> </w:t>
      </w:r>
      <w:r>
        <w:rPr>
          <w:spacing w:val="-14"/>
        </w:rPr>
        <w:t>tes</w:t>
      </w:r>
      <w:r>
        <w:rPr>
          <w:spacing w:val="-11"/>
        </w:rPr>
        <w:t xml:space="preserve"> </w:t>
      </w:r>
      <w:r>
        <w:rPr>
          <w:spacing w:val="-14"/>
        </w:rPr>
        <w:t>,  develop  diagnostic</w:t>
      </w:r>
      <w:r>
        <w:rPr>
          <w:spacing w:val="24"/>
        </w:rPr>
        <w:t xml:space="preserve"> </w:t>
      </w:r>
      <w:r>
        <w:rPr>
          <w:spacing w:val="-14"/>
        </w:rPr>
        <w:t>thinking</w:t>
      </w:r>
      <w:r>
        <w:rPr>
          <w:spacing w:val="-17"/>
        </w:rPr>
        <w:t xml:space="preserve"> </w:t>
      </w:r>
      <w:r>
        <w:rPr>
          <w:spacing w:val="-14"/>
        </w:rPr>
        <w:t>,  carefully  perform</w:t>
      </w:r>
      <w:r>
        <w:rPr>
          <w:spacing w:val="20"/>
          <w:w w:val="101"/>
        </w:rPr>
        <w:t xml:space="preserve"> </w:t>
      </w:r>
      <w:r>
        <w:rPr>
          <w:spacing w:val="-14"/>
        </w:rPr>
        <w:t>physical  examination</w:t>
      </w:r>
      <w:r>
        <w:rPr>
          <w:spacing w:val="23"/>
        </w:rPr>
        <w:t xml:space="preserve"> </w:t>
      </w:r>
      <w:r>
        <w:rPr>
          <w:spacing w:val="-14"/>
        </w:rPr>
        <w:t>and</w:t>
      </w:r>
      <w:r>
        <w:rPr>
          <w:spacing w:val="23"/>
          <w:w w:val="101"/>
        </w:rPr>
        <w:t xml:space="preserve"> </w:t>
      </w:r>
      <w:r>
        <w:rPr>
          <w:spacing w:val="-14"/>
        </w:rPr>
        <w:t>differential</w:t>
      </w:r>
      <w:r>
        <w:rPr>
          <w:spacing w:val="23"/>
          <w:w w:val="101"/>
        </w:rPr>
        <w:t xml:space="preserve"> </w:t>
      </w:r>
      <w:r>
        <w:rPr>
          <w:spacing w:val="-14"/>
        </w:rPr>
        <w:t>diagnosis ,  </w:t>
      </w:r>
      <w:r>
        <w:rPr>
          <w:spacing w:val="-15"/>
        </w:rPr>
        <w:t>and  conduct</w:t>
      </w:r>
      <w:r>
        <w:rPr>
          <w:spacing w:val="19"/>
          <w:w w:val="101"/>
        </w:rPr>
        <w:t xml:space="preserve"> </w:t>
      </w:r>
      <w:r>
        <w:rPr>
          <w:spacing w:val="-15"/>
        </w:rPr>
        <w:t>relevant</w:t>
      </w:r>
      <w:r>
        <w:rPr>
          <w:spacing w:val="19"/>
        </w:rPr>
        <w:t xml:space="preserve"> </w:t>
      </w:r>
      <w:r>
        <w:rPr>
          <w:spacing w:val="-15"/>
        </w:rPr>
        <w:t>tests</w:t>
      </w:r>
      <w:r>
        <w:rPr/>
        <w:t xml:space="preserve"> </w:t>
      </w:r>
      <w:r>
        <w:rPr>
          <w:spacing w:val="-16"/>
        </w:rPr>
        <w:t>as</w:t>
      </w:r>
      <w:r>
        <w:rPr>
          <w:spacing w:val="28"/>
          <w:w w:val="101"/>
        </w:rPr>
        <w:t xml:space="preserve"> </w:t>
      </w:r>
      <w:r>
        <w:rPr>
          <w:spacing w:val="-16"/>
        </w:rPr>
        <w:t>soon</w:t>
      </w:r>
      <w:r>
        <w:rPr>
          <w:spacing w:val="22"/>
          <w:w w:val="101"/>
        </w:rPr>
        <w:t xml:space="preserve"> </w:t>
      </w:r>
      <w:r>
        <w:rPr>
          <w:spacing w:val="-16"/>
        </w:rPr>
        <w:t>as</w:t>
      </w:r>
      <w:r>
        <w:rPr>
          <w:spacing w:val="24"/>
          <w:w w:val="101"/>
        </w:rPr>
        <w:t xml:space="preserve"> </w:t>
      </w:r>
      <w:r>
        <w:rPr>
          <w:spacing w:val="-16"/>
        </w:rPr>
        <w:t>possible</w:t>
      </w:r>
      <w:r>
        <w:rPr>
          <w:spacing w:val="-12"/>
        </w:rPr>
        <w:t xml:space="preserve"> </w:t>
      </w:r>
      <w:r>
        <w:rPr>
          <w:spacing w:val="-16"/>
        </w:rPr>
        <w:t>,  so  as  to</w:t>
      </w:r>
      <w:r>
        <w:rPr>
          <w:spacing w:val="24"/>
        </w:rPr>
        <w:t xml:space="preserve"> </w:t>
      </w:r>
      <w:r>
        <w:rPr>
          <w:spacing w:val="-16"/>
        </w:rPr>
        <w:t>improve</w:t>
      </w:r>
      <w:r>
        <w:rPr>
          <w:spacing w:val="22"/>
        </w:rPr>
        <w:t xml:space="preserve"> </w:t>
      </w:r>
      <w:r>
        <w:rPr>
          <w:spacing w:val="-16"/>
        </w:rPr>
        <w:t>the</w:t>
      </w:r>
      <w:r>
        <w:rPr>
          <w:spacing w:val="24"/>
          <w:w w:val="101"/>
        </w:rPr>
        <w:t xml:space="preserve"> </w:t>
      </w:r>
      <w:r>
        <w:rPr>
          <w:spacing w:val="-16"/>
        </w:rPr>
        <w:t>diagnos</w:t>
      </w:r>
      <w:r>
        <w:rPr>
          <w:spacing w:val="-17"/>
        </w:rPr>
        <w:t>is</w:t>
      </w:r>
      <w:r>
        <w:rPr>
          <w:spacing w:val="24"/>
          <w:w w:val="101"/>
        </w:rPr>
        <w:t xml:space="preserve"> </w:t>
      </w:r>
      <w:r>
        <w:rPr>
          <w:spacing w:val="-17"/>
        </w:rPr>
        <w:t>rate</w:t>
      </w:r>
      <w:r>
        <w:rPr>
          <w:spacing w:val="24"/>
        </w:rPr>
        <w:t xml:space="preserve"> </w:t>
      </w:r>
      <w:r>
        <w:rPr>
          <w:spacing w:val="-17"/>
        </w:rPr>
        <w:t>of</w:t>
      </w:r>
      <w:r>
        <w:rPr>
          <w:spacing w:val="10"/>
        </w:rPr>
        <w:t xml:space="preserve"> </w:t>
      </w:r>
      <w:r>
        <w:rPr>
          <w:spacing w:val="-17"/>
        </w:rPr>
        <w:t>DKA.</w:t>
      </w:r>
    </w:p>
    <w:p>
      <w:pPr>
        <w:pStyle w:val="BodyText"/>
        <w:ind w:left="716" w:right="733" w:firstLine="380"/>
        <w:spacing w:line="239" w:lineRule="auto"/>
        <w:rPr/>
      </w:pPr>
      <w:r>
        <w:rPr>
          <w:spacing w:val="-10"/>
        </w:rPr>
        <w:t>[ Key  words]      Diabetic  ketoacidosis ;   Obesity;</w:t>
      </w:r>
      <w:r>
        <w:rPr>
          <w:spacing w:val="-11"/>
        </w:rPr>
        <w:t xml:space="preserve">   Child;   Abdominal  pain;   Amylase ;   Ultrasonography;</w:t>
      </w:r>
      <w:r>
        <w:rPr>
          <w:spacing w:val="12"/>
        </w:rPr>
        <w:t xml:space="preserve">  </w:t>
      </w:r>
      <w:r>
        <w:rPr>
          <w:spacing w:val="-11"/>
        </w:rPr>
        <w:t>Misdiagnosis ;</w:t>
      </w:r>
      <w:r>
        <w:rPr/>
        <w:t xml:space="preserve"> </w:t>
      </w:r>
      <w:r>
        <w:rPr>
          <w:spacing w:val="-11"/>
        </w:rPr>
        <w:t>Pancreatitis</w:t>
      </w: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1"/>
          <w:pgSz w:w="11906" w:h="16838"/>
          <w:pgMar w:top="400" w:right="1053" w:bottom="0" w:left="424" w:header="0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716" w:right="323" w:firstLine="424"/>
        <w:spacing w:before="44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近年，肥胖人群越来越多，而肥胖是糖尿病</w:t>
      </w:r>
      <w:r>
        <w:rPr>
          <w:sz w:val="20"/>
          <w:szCs w:val="20"/>
          <w:spacing w:val="-2"/>
        </w:rPr>
        <w:t>患病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危险因素</w:t>
      </w:r>
      <w:r>
        <w:rPr>
          <w:sz w:val="11"/>
          <w:szCs w:val="11"/>
          <w:spacing w:val="6"/>
          <w:position w:val="8"/>
        </w:rPr>
        <w:t>[1]  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目前，糖尿病并发症发生率也明显升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高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11"/>
          <w:position w:val="8"/>
        </w:rPr>
        <w:t>[2]  </w:t>
      </w:r>
      <w:r>
        <w:rPr>
          <w:sz w:val="20"/>
          <w:szCs w:val="20"/>
          <w:spacing w:val="11"/>
        </w:rPr>
        <w:t>。糖尿病酮症酸中毒( </w:t>
      </w:r>
      <w:r>
        <w:rPr>
          <w:sz w:val="20"/>
          <w:szCs w:val="20"/>
        </w:rPr>
        <w:t>DKA</w:t>
      </w:r>
      <w:r>
        <w:rPr>
          <w:sz w:val="20"/>
          <w:szCs w:val="20"/>
          <w:spacing w:val="11"/>
        </w:rPr>
        <w:t>) 为糖尿病最常见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4" style="position:absolute;margin-left:35.7605pt;margin-top:8.2394pt;mso-position-vertical-relative:text;mso-position-horizontal-relative:text;width:113.15pt;height:0.35pt;z-index:251658240;" filled="false" strokecolor="#231F20" strokeweight="0.33pt" coordsize="2263,6" coordorigin="0,0" path="m0,3l2262,3e">
            <v:stroke joinstyle="miter" miterlimit="10"/>
          </v:shape>
        </w:pict>
      </w:r>
      <w:r/>
    </w:p>
    <w:p>
      <w:pPr>
        <w:pStyle w:val="BodyText"/>
        <w:ind w:left="1075"/>
        <w:spacing w:before="73" w:line="191" w:lineRule="auto"/>
        <w:rPr/>
      </w:pPr>
      <w:r>
        <w:rPr>
          <w:spacing w:val="-1"/>
        </w:rPr>
        <w:t>基金项目：江苏省科技计划项目( CS20224</w:t>
      </w:r>
      <w:r>
        <w:rPr>
          <w:spacing w:val="-2"/>
        </w:rPr>
        <w:t>2)</w:t>
      </w:r>
    </w:p>
    <w:p>
      <w:pPr>
        <w:pStyle w:val="BodyText"/>
        <w:ind w:left="1075"/>
        <w:spacing w:before="44" w:line="216" w:lineRule="auto"/>
        <w:rPr/>
      </w:pPr>
      <w:r>
        <w:rPr>
          <w:spacing w:val="-3"/>
        </w:rPr>
        <w:t>作者单位：215500</w:t>
      </w:r>
      <w:r>
        <w:rPr>
          <w:spacing w:val="33"/>
        </w:rPr>
        <w:t xml:space="preserve"> </w:t>
      </w:r>
      <w:r>
        <w:rPr>
          <w:spacing w:val="-3"/>
        </w:rPr>
        <w:t>江苏</w:t>
      </w:r>
      <w:r>
        <w:rPr>
          <w:spacing w:val="23"/>
          <w:w w:val="101"/>
        </w:rPr>
        <w:t xml:space="preserve"> </w:t>
      </w:r>
      <w:r>
        <w:rPr>
          <w:spacing w:val="-3"/>
        </w:rPr>
        <w:t>常熟，常熟市梅李人民医院儿科</w:t>
      </w:r>
    </w:p>
    <w:p>
      <w:pPr>
        <w:pStyle w:val="BodyText"/>
        <w:ind w:left="717" w:right="323" w:firstLine="358"/>
        <w:spacing w:before="32" w:line="218" w:lineRule="auto"/>
        <w:rPr/>
      </w:pPr>
      <w:r>
        <w:rPr>
          <w:spacing w:val="-2"/>
        </w:rPr>
        <w:t>作者简介：马洁，硕士研究生，副主任医师</w:t>
      </w:r>
      <w:r>
        <w:rPr>
          <w:spacing w:val="-8"/>
        </w:rPr>
        <w:t xml:space="preserve"> </w:t>
      </w:r>
      <w:r>
        <w:rPr>
          <w:spacing w:val="-2"/>
        </w:rPr>
        <w:t>。主要从事糖</w:t>
      </w:r>
      <w:r>
        <w:rPr/>
        <w:t xml:space="preserve"> </w:t>
      </w:r>
      <w:r>
        <w:rPr>
          <w:spacing w:val="9"/>
        </w:rPr>
        <w:t>尿病酮症酸中毒方向研究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11" w:lineRule="auto"/>
        <w:jc w:val="both"/>
        <w:rPr>
          <w:sz w:val="20"/>
          <w:szCs w:val="20"/>
        </w:rPr>
      </w:pPr>
      <w:r>
        <w:rPr>
          <w:sz w:val="20"/>
          <w:szCs w:val="20"/>
        </w:rPr>
        <w:t>并发症，与代谢紊乱、胰岛素缺乏有关，是因胰岛素  </w:t>
      </w:r>
      <w:r>
        <w:rPr>
          <w:sz w:val="20"/>
          <w:szCs w:val="20"/>
        </w:rPr>
        <w:t>缺乏而胰岛素反调激素升高，引起糖、脂肪和蛋白质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代谢紊乱，致水、电解质和酸碱平衡失调，以高血糖、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9"/>
        </w:rPr>
        <w:t>高酮血症和代谢中毒为主要表现的一种临床综合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征</w:t>
      </w:r>
      <w:r>
        <w:rPr>
          <w:sz w:val="20"/>
          <w:szCs w:val="20"/>
          <w:spacing w:val="-29"/>
        </w:rPr>
        <w:t xml:space="preserve"> </w:t>
      </w:r>
      <w:r>
        <w:rPr>
          <w:sz w:val="11"/>
          <w:szCs w:val="11"/>
          <w:spacing w:val="12"/>
          <w:position w:val="8"/>
        </w:rPr>
        <w:t>[3]  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12"/>
        </w:rPr>
        <w:t xml:space="preserve"> 患者早期会出现逐渐加重的糖尿病症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状；在酸中毒失代偿后病情迅速恶化，出现严重的消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化、呼吸系统症状及轻微的神经系统症状；随病情进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一步发展，会出现严重的脱水症状；病情晚期会出现</w:t>
      </w:r>
    </w:p>
    <w:p>
      <w:pPr>
        <w:spacing w:line="211" w:lineRule="auto"/>
        <w:sectPr>
          <w:type w:val="continuous"/>
          <w:pgSz w:w="11906" w:h="16838"/>
          <w:pgMar w:top="400" w:right="1053" w:bottom="0" w:left="424" w:header="0" w:footer="0" w:gutter="0"/>
          <w:cols w:equalWidth="0" w:num="2">
            <w:col w:w="5643" w:space="100"/>
            <w:col w:w="4686" w:space="0"/>
          </w:cols>
        </w:sectPr>
        <w:rPr>
          <w:sz w:val="20"/>
          <w:szCs w:val="20"/>
        </w:rPr>
      </w:pPr>
    </w:p>
    <w:p>
      <w:pPr>
        <w:spacing w:before="39"/>
        <w:rPr/>
      </w:pPr>
      <w:r/>
    </w:p>
    <w:p>
      <w:pPr>
        <w:sectPr>
          <w:headerReference w:type="default" r:id="rId4"/>
          <w:pgSz w:w="11906" w:h="16838"/>
          <w:pgMar w:top="1052" w:right="1070" w:bottom="0" w:left="424" w:header="498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714" w:right="247" w:firstLine="2"/>
        <w:spacing w:before="47" w:line="221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-2"/>
        </w:rPr>
        <w:t>不同程度的意识障碍</w:t>
      </w:r>
      <w:r>
        <w:rPr>
          <w:rFonts w:ascii="MS Gothic" w:hAnsi="MS Gothic" w:eastAsia="MS Gothic" w:cs="MS Gothic"/>
          <w:sz w:val="20"/>
          <w:szCs w:val="20"/>
          <w:spacing w:val="-2"/>
        </w:rPr>
        <w:t>，</w:t>
      </w:r>
      <w:r>
        <w:rPr>
          <w:sz w:val="20"/>
          <w:szCs w:val="20"/>
          <w:spacing w:val="-2"/>
        </w:rPr>
        <w:t>甚至昏迷</w:t>
      </w:r>
      <w:r>
        <w:rPr>
          <w:rFonts w:ascii="MS Gothic" w:hAnsi="MS Gothic" w:eastAsia="MS Gothic" w:cs="MS Gothic"/>
          <w:sz w:val="11"/>
          <w:szCs w:val="11"/>
          <w:spacing w:val="-2"/>
          <w:position w:val="8"/>
        </w:rPr>
        <w:t>[4]</w:t>
      </w:r>
      <w:r>
        <w:rPr>
          <w:rFonts w:ascii="MS Gothic" w:hAnsi="MS Gothic" w:eastAsia="MS Gothic" w:cs="MS Gothic"/>
          <w:sz w:val="11"/>
          <w:szCs w:val="11"/>
          <w:spacing w:val="29"/>
          <w:position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。</w:t>
      </w:r>
      <w:r>
        <w:rPr>
          <w:sz w:val="20"/>
          <w:szCs w:val="20"/>
          <w:spacing w:val="-2"/>
        </w:rPr>
        <w:t>恶心</w:t>
      </w:r>
      <w:r>
        <w:rPr>
          <w:rFonts w:ascii="MS Gothic" w:hAnsi="MS Gothic" w:eastAsia="MS Gothic" w:cs="MS Gothic"/>
          <w:sz w:val="20"/>
          <w:szCs w:val="20"/>
          <w:spacing w:val="-2"/>
        </w:rPr>
        <w:t>、</w:t>
      </w:r>
      <w:r>
        <w:rPr>
          <w:sz w:val="20"/>
          <w:szCs w:val="20"/>
          <w:spacing w:val="-2"/>
        </w:rPr>
        <w:t>呕吐</w:t>
      </w:r>
      <w:r>
        <w:rPr>
          <w:rFonts w:ascii="MS Gothic" w:hAnsi="MS Gothic" w:eastAsia="MS Gothic" w:cs="MS Gothic"/>
          <w:sz w:val="20"/>
          <w:szCs w:val="20"/>
          <w:spacing w:val="-2"/>
        </w:rPr>
        <w:t>、</w:t>
      </w:r>
      <w:r>
        <w:rPr>
          <w:sz w:val="20"/>
          <w:szCs w:val="20"/>
          <w:spacing w:val="-2"/>
        </w:rPr>
        <w:t>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胀</w:t>
      </w:r>
      <w:r>
        <w:rPr>
          <w:rFonts w:ascii="MS Gothic" w:hAnsi="MS Gothic" w:eastAsia="MS Gothic" w:cs="MS Gothic"/>
          <w:sz w:val="20"/>
          <w:szCs w:val="20"/>
          <w:spacing w:val="7"/>
        </w:rPr>
        <w:t>、</w:t>
      </w:r>
      <w:r>
        <w:rPr>
          <w:sz w:val="20"/>
          <w:szCs w:val="20"/>
          <w:spacing w:val="7"/>
        </w:rPr>
        <w:t>腹痛为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早期常见症状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大部分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患者以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腹痛为首发症状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若此类患者伴血尿淀粉酶升高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易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误诊为急性胰腺炎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如未及时诊断和处理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耽误抢救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时间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常使病情恶化甚至导致患者死亡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>[5]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因部分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14"/>
        </w:rPr>
        <w:t>接诊医生对青少年糖尿病</w:t>
      </w:r>
      <w:r>
        <w:rPr>
          <w:rFonts w:ascii="MS Gothic" w:hAnsi="MS Gothic" w:eastAsia="MS Gothic" w:cs="MS Gothic"/>
          <w:sz w:val="20"/>
          <w:szCs w:val="20"/>
          <w:spacing w:val="14"/>
        </w:rPr>
        <w:t>、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4"/>
        </w:rPr>
        <w:t>患病现状不了解</w:t>
      </w:r>
      <w:r>
        <w:rPr>
          <w:rFonts w:ascii="MS Gothic" w:hAnsi="MS Gothic" w:eastAsia="MS Gothic" w:cs="MS Gothic"/>
          <w:sz w:val="20"/>
          <w:szCs w:val="20"/>
          <w:spacing w:val="14"/>
        </w:rPr>
        <w:t>，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警惕性较差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导致此类患者误诊率较高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>[6]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本文回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顾性分析 </w:t>
      </w:r>
      <w:r>
        <w:rPr>
          <w:rFonts w:ascii="MS Gothic" w:hAnsi="MS Gothic" w:eastAsia="MS Gothic" w:cs="MS Gothic"/>
          <w:sz w:val="20"/>
          <w:szCs w:val="20"/>
          <w:spacing w:val="6"/>
        </w:rPr>
        <w:t>2022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年 </w:t>
      </w:r>
      <w:r>
        <w:rPr>
          <w:rFonts w:ascii="MS Gothic" w:hAnsi="MS Gothic" w:eastAsia="MS Gothic" w:cs="MS Gothic"/>
          <w:sz w:val="20"/>
          <w:szCs w:val="20"/>
          <w:spacing w:val="6"/>
        </w:rPr>
        <w:t>4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月</w:t>
      </w:r>
      <w:r>
        <w:rPr>
          <w:rFonts w:ascii="MS Gothic" w:hAnsi="MS Gothic" w:eastAsia="MS Gothic" w:cs="MS Gothic"/>
          <w:sz w:val="20"/>
          <w:szCs w:val="20"/>
          <w:spacing w:val="6"/>
        </w:rPr>
        <w:t>—2023</w:t>
      </w:r>
      <w:r>
        <w:rPr>
          <w:rFonts w:ascii="MS Gothic" w:hAnsi="MS Gothic" w:eastAsia="MS Gothic" w:cs="MS Gothic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年 </w:t>
      </w:r>
      <w:r>
        <w:rPr>
          <w:rFonts w:ascii="MS Gothic" w:hAnsi="MS Gothic" w:eastAsia="MS Gothic" w:cs="MS Gothic"/>
          <w:sz w:val="20"/>
          <w:szCs w:val="20"/>
          <w:spacing w:val="6"/>
        </w:rPr>
        <w:t>5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月常熟</w:t>
      </w:r>
      <w:r>
        <w:rPr>
          <w:sz w:val="20"/>
          <w:szCs w:val="20"/>
          <w:spacing w:val="5"/>
        </w:rPr>
        <w:t>市梅李人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民医院收治的曾一度误诊为急性胰腺炎的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8"/>
        </w:rPr>
        <w:t>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胖患儿 </w:t>
      </w:r>
      <w:r>
        <w:rPr>
          <w:rFonts w:ascii="MS Gothic" w:hAnsi="MS Gothic" w:eastAsia="MS Gothic" w:cs="MS Gothic"/>
          <w:sz w:val="20"/>
          <w:szCs w:val="20"/>
          <w:spacing w:val="6"/>
        </w:rPr>
        <w:t>6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例的临床资料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6"/>
        </w:rPr>
        <w:t>探讨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肥胖患儿临床特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点及早期误诊为急性胰腺炎的原因</w:t>
      </w:r>
      <w:r>
        <w:rPr>
          <w:rFonts w:ascii="MS Gothic" w:hAnsi="MS Gothic" w:eastAsia="MS Gothic" w:cs="MS Gothic"/>
          <w:sz w:val="20"/>
          <w:szCs w:val="20"/>
          <w:spacing w:val="9"/>
        </w:rPr>
        <w:t>，</w:t>
      </w:r>
      <w:r>
        <w:rPr>
          <w:sz w:val="20"/>
          <w:szCs w:val="20"/>
          <w:spacing w:val="9"/>
        </w:rPr>
        <w:t>并通过文献复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8"/>
        </w:rPr>
        <w:t>习总结防范误诊措施如下</w:t>
      </w:r>
      <w:r>
        <w:rPr>
          <w:rFonts w:ascii="MS Gothic" w:hAnsi="MS Gothic" w:eastAsia="MS Gothic" w:cs="MS Gothic"/>
          <w:sz w:val="20"/>
          <w:szCs w:val="20"/>
          <w:spacing w:val="8"/>
        </w:rPr>
        <w:t>。</w:t>
      </w:r>
    </w:p>
    <w:p>
      <w:pPr>
        <w:ind w:left="713"/>
        <w:spacing w:before="145" w:line="211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1"/>
        </w:rPr>
        <w:t>1</w:t>
      </w:r>
      <w:r>
        <w:rPr>
          <w:rFonts w:ascii="MS Gothic" w:hAnsi="MS Gothic" w:eastAsia="MS Gothic" w:cs="MS Gothic"/>
          <w:sz w:val="23"/>
          <w:szCs w:val="23"/>
          <w:spacing w:val="2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"/>
        </w:rPr>
        <w:t>资料与方法</w:t>
      </w:r>
    </w:p>
    <w:p>
      <w:pPr>
        <w:ind w:left="713"/>
        <w:spacing w:before="242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9"/>
        </w:rPr>
        <w:t>1.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1</w:t>
      </w:r>
      <w:r>
        <w:rPr>
          <w:rFonts w:ascii="MS Gothic" w:hAnsi="MS Gothic" w:eastAsia="MS Gothic" w:cs="MS Gothic"/>
          <w:sz w:val="20"/>
          <w:szCs w:val="20"/>
          <w:spacing w:val="2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9"/>
        </w:rPr>
        <w:t>一般资料</w:t>
      </w:r>
    </w:p>
    <w:p>
      <w:pPr>
        <w:pStyle w:val="BodyText"/>
        <w:ind w:left="709" w:right="244" w:firstLine="425"/>
        <w:spacing w:before="83" w:line="218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-3"/>
        </w:rPr>
        <w:t>本组 </w:t>
      </w:r>
      <w:r>
        <w:rPr>
          <w:rFonts w:ascii="MS Gothic" w:hAnsi="MS Gothic" w:eastAsia="MS Gothic" w:cs="MS Gothic"/>
          <w:sz w:val="20"/>
          <w:szCs w:val="20"/>
          <w:spacing w:val="-3"/>
        </w:rPr>
        <w:t>DKA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3"/>
        </w:rPr>
        <w:t>肥胖患儿 </w:t>
      </w:r>
      <w:r>
        <w:rPr>
          <w:rFonts w:ascii="MS Gothic" w:hAnsi="MS Gothic" w:eastAsia="MS Gothic" w:cs="MS Gothic"/>
          <w:sz w:val="20"/>
          <w:szCs w:val="20"/>
          <w:spacing w:val="-3"/>
        </w:rPr>
        <w:t>6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3"/>
        </w:rPr>
        <w:t>例</w:t>
      </w:r>
      <w:r>
        <w:rPr>
          <w:rFonts w:ascii="MS Gothic" w:hAnsi="MS Gothic" w:eastAsia="MS Gothic" w:cs="MS Gothic"/>
          <w:sz w:val="20"/>
          <w:szCs w:val="20"/>
          <w:spacing w:val="-3"/>
        </w:rPr>
        <w:t>，</w:t>
      </w:r>
      <w:r>
        <w:rPr>
          <w:sz w:val="20"/>
          <w:szCs w:val="20"/>
          <w:spacing w:val="-3"/>
        </w:rPr>
        <w:t>其中男</w:t>
      </w:r>
      <w:r>
        <w:rPr>
          <w:sz w:val="20"/>
          <w:szCs w:val="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4</w:t>
      </w:r>
      <w:r>
        <w:rPr>
          <w:rFonts w:ascii="MS Gothic" w:hAnsi="MS Gothic" w:eastAsia="MS Gothic" w:cs="MS Gothic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例</w:t>
      </w:r>
      <w:r>
        <w:rPr>
          <w:rFonts w:ascii="MS Gothic" w:hAnsi="MS Gothic" w:eastAsia="MS Gothic" w:cs="MS Gothic"/>
          <w:sz w:val="20"/>
          <w:szCs w:val="20"/>
          <w:spacing w:val="-3"/>
        </w:rPr>
        <w:t>，</w:t>
      </w:r>
      <w:r>
        <w:rPr>
          <w:sz w:val="20"/>
          <w:szCs w:val="20"/>
          <w:spacing w:val="-3"/>
        </w:rPr>
        <w:t>女 </w:t>
      </w:r>
      <w:r>
        <w:rPr>
          <w:rFonts w:ascii="MS Gothic" w:hAnsi="MS Gothic" w:eastAsia="MS Gothic" w:cs="MS Gothic"/>
          <w:sz w:val="20"/>
          <w:szCs w:val="20"/>
          <w:spacing w:val="-3"/>
        </w:rPr>
        <w:t>2</w:t>
      </w:r>
      <w:r>
        <w:rPr>
          <w:rFonts w:ascii="MS Gothic" w:hAnsi="MS Gothic" w:eastAsia="MS Gothic" w:cs="MS Gothic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例</w:t>
      </w:r>
      <w:r>
        <w:rPr>
          <w:rFonts w:ascii="MS Gothic" w:hAnsi="MS Gothic" w:eastAsia="MS Gothic" w:cs="MS Gothic"/>
          <w:sz w:val="20"/>
          <w:szCs w:val="20"/>
          <w:spacing w:val="-3"/>
        </w:rPr>
        <w:t>；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年龄 </w:t>
      </w:r>
      <w:r>
        <w:rPr>
          <w:rFonts w:ascii="MS Gothic" w:hAnsi="MS Gothic" w:eastAsia="MS Gothic" w:cs="MS Gothic"/>
          <w:sz w:val="20"/>
          <w:szCs w:val="20"/>
          <w:spacing w:val="-11"/>
        </w:rPr>
        <w:t>11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~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14(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12.</w:t>
      </w:r>
      <w:r>
        <w:rPr>
          <w:rFonts w:ascii="MS Gothic" w:hAnsi="MS Gothic" w:eastAsia="MS Gothic" w:cs="MS Gothic"/>
          <w:sz w:val="20"/>
          <w:szCs w:val="20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26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±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2.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45)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1"/>
        </w:rPr>
        <w:t>岁</w:t>
      </w:r>
      <w:r>
        <w:rPr>
          <w:rFonts w:ascii="MS Gothic" w:hAnsi="MS Gothic" w:eastAsia="MS Gothic" w:cs="MS Gothic"/>
          <w:sz w:val="20"/>
          <w:szCs w:val="20"/>
          <w:spacing w:val="-11"/>
        </w:rPr>
        <w:t>；</w:t>
      </w:r>
      <w:r>
        <w:rPr>
          <w:sz w:val="20"/>
          <w:szCs w:val="20"/>
          <w:spacing w:val="-11"/>
        </w:rPr>
        <w:t>体质量指数 </w:t>
      </w:r>
      <w:r>
        <w:rPr>
          <w:rFonts w:ascii="MS Gothic" w:hAnsi="MS Gothic" w:eastAsia="MS Gothic" w:cs="MS Gothic"/>
          <w:sz w:val="20"/>
          <w:szCs w:val="20"/>
          <w:spacing w:val="-11"/>
        </w:rPr>
        <w:t>30.</w:t>
      </w:r>
      <w:r>
        <w:rPr>
          <w:rFonts w:ascii="MS Gothic" w:hAnsi="MS Gothic" w:eastAsia="MS Gothic" w:cs="MS Gothic"/>
          <w:sz w:val="20"/>
          <w:szCs w:val="20"/>
          <w:spacing w:val="-2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8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~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18"/>
        </w:rPr>
        <w:t>39.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1(34.</w:t>
      </w:r>
      <w:r>
        <w:rPr>
          <w:rFonts w:ascii="MS Gothic" w:hAnsi="MS Gothic" w:eastAsia="MS Gothic" w:cs="MS Gothic"/>
          <w:sz w:val="20"/>
          <w:szCs w:val="20"/>
          <w:spacing w:val="-2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7</w:t>
      </w:r>
      <w:r>
        <w:rPr>
          <w:rFonts w:ascii="MS Gothic" w:hAnsi="MS Gothic" w:eastAsia="MS Gothic" w:cs="MS Gothic"/>
          <w:sz w:val="20"/>
          <w:szCs w:val="20"/>
          <w:spacing w:val="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±</w:t>
      </w:r>
      <w:r>
        <w:rPr>
          <w:rFonts w:ascii="MS Gothic" w:hAnsi="MS Gothic" w:eastAsia="MS Gothic" w:cs="MS Gothic"/>
          <w:sz w:val="20"/>
          <w:szCs w:val="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1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.</w:t>
      </w:r>
      <w:r>
        <w:rPr>
          <w:rFonts w:ascii="MS Gothic" w:hAnsi="MS Gothic" w:eastAsia="MS Gothic" w:cs="MS Gothic"/>
          <w:sz w:val="20"/>
          <w:szCs w:val="20"/>
          <w:spacing w:val="-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43</w:t>
      </w:r>
      <w:r>
        <w:rPr>
          <w:rFonts w:ascii="MS Gothic" w:hAnsi="MS Gothic" w:eastAsia="MS Gothic" w:cs="MS Gothic"/>
          <w:sz w:val="20"/>
          <w:szCs w:val="20"/>
          <w:spacing w:val="-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)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8"/>
        </w:rPr>
        <w:t>kg/m</w:t>
      </w:r>
      <w:r>
        <w:rPr>
          <w:rFonts w:ascii="MS Gothic" w:hAnsi="MS Gothic" w:eastAsia="MS Gothic" w:cs="MS Gothic"/>
          <w:sz w:val="11"/>
          <w:szCs w:val="11"/>
          <w:spacing w:val="10"/>
          <w:w w:val="108"/>
          <w:position w:val="9"/>
        </w:rPr>
        <w:t>2</w:t>
      </w:r>
      <w:r>
        <w:rPr>
          <w:rFonts w:ascii="MS Gothic" w:hAnsi="MS Gothic" w:eastAsia="MS Gothic" w:cs="MS Gothic"/>
          <w:sz w:val="20"/>
          <w:szCs w:val="20"/>
          <w:spacing w:val="7"/>
        </w:rPr>
        <w:t>；</w:t>
      </w:r>
      <w:r>
        <w:rPr>
          <w:sz w:val="20"/>
          <w:szCs w:val="20"/>
          <w:spacing w:val="7"/>
        </w:rPr>
        <w:t>均为学生</w:t>
      </w:r>
      <w:r>
        <w:rPr>
          <w:rFonts w:ascii="MS Gothic" w:hAnsi="MS Gothic" w:eastAsia="MS Gothic" w:cs="MS Gothic"/>
          <w:sz w:val="20"/>
          <w:szCs w:val="20"/>
          <w:spacing w:val="7"/>
        </w:rPr>
        <w:t>；</w:t>
      </w:r>
      <w:r>
        <w:rPr>
          <w:sz w:val="20"/>
          <w:szCs w:val="20"/>
          <w:spacing w:val="7"/>
        </w:rPr>
        <w:t>皆符合儿童</w:t>
      </w:r>
      <w:r>
        <w:rPr>
          <w:sz w:val="20"/>
          <w:szCs w:val="20"/>
        </w:rPr>
        <w:t xml:space="preserve"> 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诊断标准</w:t>
      </w:r>
      <w:r>
        <w:rPr>
          <w:rFonts w:ascii="MS Gothic" w:hAnsi="MS Gothic" w:eastAsia="MS Gothic" w:cs="MS Gothic"/>
          <w:sz w:val="11"/>
          <w:szCs w:val="11"/>
          <w:spacing w:val="12"/>
          <w:position w:val="8"/>
        </w:rPr>
        <w:t>[7]</w:t>
      </w:r>
      <w:r>
        <w:rPr>
          <w:rFonts w:ascii="MS Gothic" w:hAnsi="MS Gothic" w:eastAsia="MS Gothic" w:cs="MS Gothic"/>
          <w:sz w:val="20"/>
          <w:szCs w:val="20"/>
          <w:spacing w:val="12"/>
        </w:rPr>
        <w:t>；</w:t>
      </w:r>
      <w:r>
        <w:rPr>
          <w:sz w:val="20"/>
          <w:szCs w:val="20"/>
          <w:spacing w:val="12"/>
        </w:rPr>
        <w:t>无高血压病</w:t>
      </w:r>
      <w:r>
        <w:rPr>
          <w:rFonts w:ascii="MS Gothic" w:hAnsi="MS Gothic" w:eastAsia="MS Gothic" w:cs="MS Gothic"/>
          <w:sz w:val="20"/>
          <w:szCs w:val="20"/>
          <w:spacing w:val="12"/>
        </w:rPr>
        <w:t>、</w:t>
      </w:r>
      <w:r>
        <w:rPr>
          <w:sz w:val="20"/>
          <w:szCs w:val="20"/>
          <w:spacing w:val="12"/>
        </w:rPr>
        <w:t>糖尿病及心脑血管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9"/>
        </w:rPr>
        <w:t>疾病史</w:t>
      </w:r>
      <w:r>
        <w:rPr>
          <w:rFonts w:ascii="MS Gothic" w:hAnsi="MS Gothic" w:eastAsia="MS Gothic" w:cs="MS Gothic"/>
          <w:sz w:val="20"/>
          <w:szCs w:val="20"/>
          <w:spacing w:val="-9"/>
        </w:rPr>
        <w:t>；</w:t>
      </w:r>
      <w:r>
        <w:rPr>
          <w:sz w:val="20"/>
          <w:szCs w:val="20"/>
          <w:spacing w:val="-9"/>
        </w:rPr>
        <w:t>诱发因素</w:t>
      </w:r>
      <w:r>
        <w:rPr>
          <w:rFonts w:ascii="MS Gothic" w:hAnsi="MS Gothic" w:eastAsia="MS Gothic" w:cs="MS Gothic"/>
          <w:sz w:val="20"/>
          <w:szCs w:val="20"/>
          <w:spacing w:val="-9"/>
        </w:rPr>
        <w:t>：</w:t>
      </w:r>
      <w:r>
        <w:rPr>
          <w:sz w:val="20"/>
          <w:szCs w:val="20"/>
          <w:spacing w:val="-9"/>
        </w:rPr>
        <w:t>饮食不当 </w:t>
      </w:r>
      <w:r>
        <w:rPr>
          <w:rFonts w:ascii="MS Gothic" w:hAnsi="MS Gothic" w:eastAsia="MS Gothic" w:cs="MS Gothic"/>
          <w:sz w:val="20"/>
          <w:szCs w:val="20"/>
          <w:spacing w:val="-9"/>
        </w:rPr>
        <w:t>5</w:t>
      </w:r>
      <w:r>
        <w:rPr>
          <w:rFonts w:ascii="MS Gothic" w:hAnsi="MS Gothic" w:eastAsia="MS Gothic" w:cs="MS Gothic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9"/>
        </w:rPr>
        <w:t>例</w:t>
      </w:r>
      <w:r>
        <w:rPr>
          <w:rFonts w:ascii="MS Gothic" w:hAnsi="MS Gothic" w:eastAsia="MS Gothic" w:cs="MS Gothic"/>
          <w:sz w:val="20"/>
          <w:szCs w:val="20"/>
          <w:spacing w:val="-9"/>
        </w:rPr>
        <w:t>，</w:t>
      </w:r>
      <w:r>
        <w:rPr>
          <w:sz w:val="20"/>
          <w:szCs w:val="20"/>
          <w:spacing w:val="-9"/>
        </w:rPr>
        <w:t>诱因不明确 </w:t>
      </w:r>
      <w:r>
        <w:rPr>
          <w:rFonts w:ascii="MS Gothic" w:hAnsi="MS Gothic" w:eastAsia="MS Gothic" w:cs="MS Gothic"/>
          <w:sz w:val="20"/>
          <w:szCs w:val="20"/>
          <w:spacing w:val="-9"/>
        </w:rPr>
        <w:t>1</w:t>
      </w:r>
      <w:r>
        <w:rPr>
          <w:rFonts w:ascii="MS Gothic" w:hAnsi="MS Gothic" w:eastAsia="MS Gothic" w:cs="MS Gothic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9"/>
        </w:rPr>
        <w:t>例</w:t>
      </w:r>
      <w:r>
        <w:rPr>
          <w:rFonts w:ascii="MS Gothic" w:hAnsi="MS Gothic" w:eastAsia="MS Gothic" w:cs="MS Gothic"/>
          <w:sz w:val="20"/>
          <w:szCs w:val="20"/>
          <w:spacing w:val="-9"/>
        </w:rPr>
        <w:t>；</w:t>
      </w:r>
    </w:p>
    <w:p>
      <w:pPr>
        <w:pStyle w:val="BodyText"/>
        <w:ind w:left="709"/>
        <w:spacing w:line="214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6"/>
        </w:rPr>
        <w:t>3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例患儿母亲患有糖尿病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。</w:t>
      </w:r>
      <w:r>
        <w:rPr>
          <w:sz w:val="20"/>
          <w:szCs w:val="20"/>
          <w:spacing w:val="6"/>
        </w:rPr>
        <w:t>本组 </w:t>
      </w:r>
      <w:r>
        <w:rPr>
          <w:rFonts w:ascii="MS Gothic" w:hAnsi="MS Gothic" w:eastAsia="MS Gothic" w:cs="MS Gothic"/>
          <w:sz w:val="20"/>
          <w:szCs w:val="20"/>
          <w:spacing w:val="6"/>
        </w:rPr>
        <w:t>6</w:t>
      </w:r>
      <w:r>
        <w:rPr>
          <w:rFonts w:ascii="MS Gothic" w:hAnsi="MS Gothic" w:eastAsia="MS Gothic" w:cs="MS Gothic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例均初诊于常熟</w:t>
      </w:r>
    </w:p>
    <w:p>
      <w:pPr>
        <w:pStyle w:val="BodyText"/>
        <w:ind w:left="717"/>
        <w:spacing w:before="8" w:line="16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市梅李人民医院急诊科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皆误诊</w:t>
      </w:r>
      <w:r>
        <w:rPr>
          <w:sz w:val="20"/>
          <w:szCs w:val="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本研究经常熟市</w:t>
      </w:r>
    </w:p>
    <w:p>
      <w:pPr>
        <w:pStyle w:val="BodyText"/>
        <w:ind w:left="717"/>
        <w:spacing w:line="477" w:lineRule="exact"/>
        <w:rPr>
          <w:rFonts w:ascii="MS Gothic" w:hAnsi="MS Gothic" w:eastAsia="MS Gothic" w:cs="MS Gothic"/>
          <w:sz w:val="20"/>
          <w:szCs w:val="20"/>
        </w:rPr>
      </w:pPr>
      <w:r>
        <w:pict>
          <v:shape id="_x0000_s10" style="position:absolute;margin-left:35.0187pt;margin-top:14.2581pt;mso-position-vertical-relative:text;mso-position-horizontal-relative:text;width:57.45pt;height:26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86" w:lineRule="exact"/>
                    <w:jc w:val="right"/>
                    <w:rPr>
                      <w:rFonts w:ascii="MS Gothic" w:hAnsi="MS Gothic" w:eastAsia="MS Gothic" w:cs="MS Gothic"/>
                      <w:sz w:val="20"/>
                      <w:szCs w:val="20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position w:val="7"/>
                    </w:rPr>
                    <w:t>KTW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9"/>
                      <w:position w:val="7"/>
                    </w:rPr>
                    <w:t>⁃125)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47"/>
                      <w:position w:val="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9"/>
                      <w:position w:val="7"/>
                    </w:rPr>
                    <w:t>。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0"/>
          <w:position w:val="7"/>
        </w:rPr>
        <w:t>梅李人民医院医学伦理委员会批准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（</w:t>
      </w:r>
      <w:r>
        <w:rPr>
          <w:rFonts w:ascii="MS Gothic" w:hAnsi="MS Gothic" w:eastAsia="MS Gothic" w:cs="MS Gothic"/>
          <w:sz w:val="20"/>
          <w:szCs w:val="20"/>
          <w:spacing w:val="-39"/>
          <w:position w:val="7"/>
        </w:rPr>
        <w:t xml:space="preserve"> </w:t>
      </w:r>
      <w:r>
        <w:rPr>
          <w:sz w:val="20"/>
          <w:szCs w:val="20"/>
          <w:spacing w:val="10"/>
          <w:position w:val="7"/>
        </w:rPr>
        <w:t>编号</w:t>
      </w:r>
      <w:r>
        <w:rPr>
          <w:rFonts w:ascii="MS Gothic" w:hAnsi="MS Gothic" w:eastAsia="MS Gothic" w:cs="MS Gothic"/>
          <w:sz w:val="20"/>
          <w:szCs w:val="20"/>
          <w:spacing w:val="10"/>
          <w:position w:val="7"/>
        </w:rPr>
        <w:t>：2021⁃</w:t>
      </w:r>
    </w:p>
    <w:p>
      <w:pPr>
        <w:ind w:left="713"/>
        <w:spacing w:before="247" w:line="209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4"/>
        </w:rPr>
        <w:t>1.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2</w:t>
      </w:r>
      <w:r>
        <w:rPr>
          <w:rFonts w:ascii="MS Gothic" w:hAnsi="MS Gothic" w:eastAsia="MS Gothic" w:cs="MS Gothic"/>
          <w:sz w:val="20"/>
          <w:szCs w:val="20"/>
          <w:spacing w:val="1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4"/>
        </w:rPr>
        <w:t>症状及体征</w:t>
      </w:r>
    </w:p>
    <w:p>
      <w:pPr>
        <w:pStyle w:val="BodyText"/>
        <w:ind w:left="1126"/>
        <w:spacing w:before="82" w:line="194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例均以持续性剧烈腹痛</w:t>
      </w:r>
      <w:r>
        <w:rPr>
          <w:rFonts w:ascii="MS Gothic" w:hAnsi="MS Gothic" w:eastAsia="MS Gothic" w:cs="MS Gothic"/>
          <w:sz w:val="20"/>
          <w:szCs w:val="20"/>
        </w:rPr>
        <w:t>（</w:t>
      </w:r>
      <w:r>
        <w:rPr>
          <w:sz w:val="20"/>
          <w:szCs w:val="20"/>
        </w:rPr>
        <w:t>上腹部</w:t>
      </w:r>
      <w:r>
        <w:rPr>
          <w:rFonts w:ascii="MS Gothic" w:hAnsi="MS Gothic" w:eastAsia="MS Gothic" w:cs="MS Gothic"/>
          <w:sz w:val="20"/>
          <w:szCs w:val="20"/>
        </w:rPr>
        <w:t>）</w:t>
      </w:r>
      <w:r>
        <w:rPr>
          <w:sz w:val="20"/>
          <w:szCs w:val="20"/>
        </w:rPr>
        <w:t>就诊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病程</w:t>
      </w:r>
    </w:p>
    <w:p>
      <w:pPr>
        <w:pStyle w:val="BodyText"/>
        <w:ind w:left="706" w:right="232"/>
        <w:spacing w:before="43" w:line="228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pict>
          <v:shape id="_x0000_s12" style="position:absolute;margin-left:34.6836pt;margin-top:158.364pt;mso-position-vertical-relative:text;mso-position-horizontal-relative:text;width:80.05pt;height:13.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0" w:lineRule="auto"/>
                    <w:outlineLvl w:val="1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5"/>
                    </w:rPr>
                    <w:t>1.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5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5"/>
                    </w:rPr>
                    <w:t>实验室检查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0"/>
          <w:szCs w:val="20"/>
          <w:spacing w:val="-8"/>
        </w:rPr>
        <w:t>2</w:t>
      </w:r>
      <w:r>
        <w:rPr>
          <w:rFonts w:ascii="MS Gothic" w:hAnsi="MS Gothic" w:eastAsia="MS Gothic" w:cs="MS Gothic"/>
          <w:sz w:val="20"/>
          <w:szCs w:val="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~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4</w:t>
      </w:r>
      <w:r>
        <w:rPr>
          <w:rFonts w:ascii="MS Gothic" w:hAnsi="MS Gothic" w:eastAsia="MS Gothic" w:cs="MS Gothic"/>
          <w:sz w:val="20"/>
          <w:szCs w:val="20"/>
          <w:spacing w:val="-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h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,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8"/>
        </w:rPr>
        <w:t>其中伴脐周隐痛</w:t>
      </w:r>
      <w:r>
        <w:rPr>
          <w:sz w:val="20"/>
          <w:szCs w:val="20"/>
          <w:spacing w:val="-1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8"/>
        </w:rPr>
        <w:t>2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8"/>
        </w:rPr>
        <w:t>例</w:t>
      </w:r>
      <w:r>
        <w:rPr>
          <w:rFonts w:ascii="MS Gothic" w:hAnsi="MS Gothic" w:eastAsia="MS Gothic" w:cs="MS Gothic"/>
          <w:sz w:val="20"/>
          <w:szCs w:val="20"/>
          <w:spacing w:val="-8"/>
        </w:rPr>
        <w:t>，</w:t>
      </w:r>
      <w:r>
        <w:rPr>
          <w:sz w:val="20"/>
          <w:szCs w:val="20"/>
          <w:spacing w:val="-8"/>
        </w:rPr>
        <w:t>肩背</w:t>
      </w:r>
      <w:r>
        <w:rPr>
          <w:rFonts w:ascii="MS Gothic" w:hAnsi="MS Gothic" w:eastAsia="MS Gothic" w:cs="MS Gothic"/>
          <w:sz w:val="20"/>
          <w:szCs w:val="20"/>
          <w:spacing w:val="-8"/>
        </w:rPr>
        <w:t>、</w:t>
      </w:r>
      <w:r>
        <w:rPr>
          <w:sz w:val="20"/>
          <w:szCs w:val="20"/>
          <w:spacing w:val="-8"/>
        </w:rPr>
        <w:t>腰背</w:t>
      </w:r>
      <w:r>
        <w:rPr>
          <w:sz w:val="20"/>
          <w:szCs w:val="20"/>
          <w:spacing w:val="-9"/>
        </w:rPr>
        <w:t>部放射痛 </w:t>
      </w:r>
      <w:r>
        <w:rPr>
          <w:rFonts w:ascii="MS Gothic" w:hAnsi="MS Gothic" w:eastAsia="MS Gothic" w:cs="MS Gothic"/>
          <w:sz w:val="20"/>
          <w:szCs w:val="20"/>
          <w:spacing w:val="-9"/>
        </w:rPr>
        <w:t>1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sz w:val="20"/>
          <w:szCs w:val="20"/>
          <w:spacing w:val="-12"/>
        </w:rPr>
        <w:t>例</w:t>
      </w:r>
      <w:r>
        <w:rPr>
          <w:rFonts w:ascii="MS Gothic" w:hAnsi="MS Gothic" w:eastAsia="MS Gothic" w:cs="MS Gothic"/>
          <w:sz w:val="20"/>
          <w:szCs w:val="20"/>
          <w:spacing w:val="-12"/>
        </w:rPr>
        <w:t>，</w:t>
      </w:r>
      <w:r>
        <w:rPr>
          <w:sz w:val="20"/>
          <w:szCs w:val="20"/>
          <w:spacing w:val="-12"/>
        </w:rPr>
        <w:t>伴腹胀</w:t>
      </w:r>
      <w:r>
        <w:rPr>
          <w:rFonts w:ascii="MS Gothic" w:hAnsi="MS Gothic" w:eastAsia="MS Gothic" w:cs="MS Gothic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恶心</w:t>
      </w:r>
      <w:r>
        <w:rPr>
          <w:rFonts w:ascii="MS Gothic" w:hAnsi="MS Gothic" w:eastAsia="MS Gothic" w:cs="MS Gothic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呕吐</w:t>
      </w:r>
      <w:r>
        <w:rPr>
          <w:rFonts w:ascii="MS Gothic" w:hAnsi="MS Gothic" w:eastAsia="MS Gothic" w:cs="MS Gothic"/>
          <w:sz w:val="20"/>
          <w:szCs w:val="20"/>
          <w:spacing w:val="-12"/>
        </w:rPr>
        <w:t>（</w:t>
      </w:r>
      <w:r>
        <w:rPr>
          <w:sz w:val="20"/>
          <w:szCs w:val="20"/>
          <w:spacing w:val="-12"/>
        </w:rPr>
        <w:t>呕吐胃内容物</w:t>
      </w:r>
      <w:r>
        <w:rPr>
          <w:rFonts w:ascii="MS Gothic" w:hAnsi="MS Gothic" w:eastAsia="MS Gothic" w:cs="MS Gothic"/>
          <w:sz w:val="20"/>
          <w:szCs w:val="20"/>
          <w:spacing w:val="-12"/>
        </w:rPr>
        <w:t>）5</w:t>
      </w:r>
      <w:r>
        <w:rPr>
          <w:rFonts w:ascii="MS Gothic" w:hAnsi="MS Gothic" w:eastAsia="MS Gothic" w:cs="MS Gothic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2"/>
        </w:rPr>
        <w:t>例</w:t>
      </w:r>
      <w:r>
        <w:rPr>
          <w:rFonts w:ascii="MS Gothic" w:hAnsi="MS Gothic" w:eastAsia="MS Gothic" w:cs="MS Gothic"/>
          <w:sz w:val="20"/>
          <w:szCs w:val="20"/>
          <w:spacing w:val="-12"/>
        </w:rPr>
        <w:t>，</w:t>
      </w:r>
      <w:r>
        <w:rPr>
          <w:sz w:val="20"/>
          <w:szCs w:val="20"/>
          <w:spacing w:val="-12"/>
        </w:rPr>
        <w:t>多饮</w:t>
      </w:r>
      <w:r>
        <w:rPr>
          <w:rFonts w:ascii="MS Gothic" w:hAnsi="MS Gothic" w:eastAsia="MS Gothic" w:cs="MS Gothic"/>
          <w:sz w:val="20"/>
          <w:szCs w:val="20"/>
          <w:spacing w:val="-12"/>
        </w:rPr>
        <w:t>、</w:t>
      </w:r>
      <w:r>
        <w:rPr>
          <w:rFonts w:ascii="MS Gothic" w:hAnsi="MS Gothic" w:eastAsia="MS Gothic" w:cs="MS Gothic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多尿</w:t>
      </w:r>
      <w:r>
        <w:rPr>
          <w:rFonts w:ascii="MS Gothic" w:hAnsi="MS Gothic" w:eastAsia="MS Gothic" w:cs="MS Gothic"/>
          <w:sz w:val="20"/>
          <w:szCs w:val="20"/>
          <w:spacing w:val="-5"/>
        </w:rPr>
        <w:t>、</w:t>
      </w:r>
      <w:r>
        <w:rPr>
          <w:sz w:val="20"/>
          <w:szCs w:val="20"/>
          <w:spacing w:val="-5"/>
        </w:rPr>
        <w:t>体质量下降</w:t>
      </w:r>
      <w:r>
        <w:rPr>
          <w:rFonts w:ascii="MS Gothic" w:hAnsi="MS Gothic" w:eastAsia="MS Gothic" w:cs="MS Gothic"/>
          <w:sz w:val="20"/>
          <w:szCs w:val="20"/>
          <w:spacing w:val="-5"/>
        </w:rPr>
        <w:t>(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15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d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内下降 </w:t>
      </w:r>
      <w:r>
        <w:rPr>
          <w:rFonts w:ascii="MS Gothic" w:hAnsi="MS Gothic" w:eastAsia="MS Gothic" w:cs="MS Gothic"/>
          <w:sz w:val="20"/>
          <w:szCs w:val="20"/>
          <w:spacing w:val="-5"/>
        </w:rPr>
        <w:t>3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~</w:t>
      </w:r>
      <w:r>
        <w:rPr>
          <w:rFonts w:ascii="MS Gothic" w:hAnsi="MS Gothic" w:eastAsia="MS Gothic" w:cs="MS Gothic"/>
          <w:sz w:val="20"/>
          <w:szCs w:val="20"/>
          <w:spacing w:val="-4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5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kg)</w:t>
      </w:r>
      <w:r>
        <w:rPr>
          <w:rFonts w:ascii="MS Gothic" w:hAnsi="MS Gothic" w:eastAsia="MS Gothic" w:cs="MS Gothic"/>
          <w:sz w:val="20"/>
          <w:szCs w:val="20"/>
          <w:spacing w:val="-6"/>
        </w:rPr>
        <w:t>3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例</w:t>
      </w:r>
      <w:r>
        <w:rPr>
          <w:rFonts w:ascii="MS Gothic" w:hAnsi="MS Gothic" w:eastAsia="MS Gothic" w:cs="MS Gothic"/>
          <w:sz w:val="20"/>
          <w:szCs w:val="20"/>
          <w:spacing w:val="-6"/>
        </w:rPr>
        <w:t>，</w:t>
      </w:r>
      <w:r>
        <w:rPr>
          <w:sz w:val="20"/>
          <w:szCs w:val="20"/>
          <w:spacing w:val="-6"/>
        </w:rPr>
        <w:t>烦躁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及嗳气</w:t>
      </w:r>
      <w:r>
        <w:rPr>
          <w:rFonts w:ascii="MS Gothic" w:hAnsi="MS Gothic" w:eastAsia="MS Gothic" w:cs="MS Gothic"/>
          <w:sz w:val="20"/>
          <w:szCs w:val="20"/>
          <w:spacing w:val="-5"/>
        </w:rPr>
        <w:t>、</w:t>
      </w:r>
      <w:r>
        <w:rPr>
          <w:sz w:val="20"/>
          <w:szCs w:val="20"/>
          <w:spacing w:val="-5"/>
        </w:rPr>
        <w:t>口干各 </w:t>
      </w:r>
      <w:r>
        <w:rPr>
          <w:rFonts w:ascii="MS Gothic" w:hAnsi="MS Gothic" w:eastAsia="MS Gothic" w:cs="MS Gothic"/>
          <w:sz w:val="20"/>
          <w:szCs w:val="20"/>
          <w:spacing w:val="-5"/>
        </w:rPr>
        <w:t>2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例</w:t>
      </w:r>
      <w:r>
        <w:rPr>
          <w:rFonts w:ascii="MS Gothic" w:hAnsi="MS Gothic" w:eastAsia="MS Gothic" w:cs="MS Gothic"/>
          <w:sz w:val="20"/>
          <w:szCs w:val="20"/>
          <w:spacing w:val="-5"/>
        </w:rPr>
        <w:t>，</w:t>
      </w:r>
      <w:r>
        <w:rPr>
          <w:sz w:val="20"/>
          <w:szCs w:val="20"/>
          <w:spacing w:val="-5"/>
        </w:rPr>
        <w:t>咽痛</w:t>
      </w:r>
      <w:r>
        <w:rPr>
          <w:sz w:val="20"/>
          <w:szCs w:val="20"/>
          <w:spacing w:val="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1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例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。6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例中体温正常 </w:t>
      </w:r>
      <w:r>
        <w:rPr>
          <w:rFonts w:ascii="MS Gothic" w:hAnsi="MS Gothic" w:eastAsia="MS Gothic" w:cs="MS Gothic"/>
          <w:sz w:val="20"/>
          <w:szCs w:val="20"/>
          <w:spacing w:val="-5"/>
        </w:rPr>
        <w:t>4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sz w:val="20"/>
          <w:szCs w:val="20"/>
          <w:spacing w:val="-16"/>
        </w:rPr>
        <w:t>例</w:t>
      </w:r>
      <w:r>
        <w:rPr>
          <w:rFonts w:ascii="MS Gothic" w:hAnsi="MS Gothic" w:eastAsia="MS Gothic" w:cs="MS Gothic"/>
          <w:sz w:val="20"/>
          <w:szCs w:val="20"/>
          <w:spacing w:val="-16"/>
        </w:rPr>
        <w:t>，</w:t>
      </w:r>
      <w:r>
        <w:rPr>
          <w:sz w:val="20"/>
          <w:szCs w:val="20"/>
          <w:spacing w:val="-16"/>
        </w:rPr>
        <w:t>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6"/>
        </w:rPr>
        <w:t>热</w:t>
      </w:r>
      <w:r>
        <w:rPr>
          <w:sz w:val="20"/>
          <w:szCs w:val="20"/>
          <w:spacing w:val="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2</w:t>
      </w:r>
      <w:r>
        <w:rPr>
          <w:rFonts w:ascii="MS Gothic" w:hAnsi="MS Gothic" w:eastAsia="MS Gothic" w:cs="MS Gothic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6"/>
        </w:rPr>
        <w:t>例</w:t>
      </w:r>
      <w:r>
        <w:rPr>
          <w:sz w:val="20"/>
          <w:szCs w:val="20"/>
          <w:spacing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(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37.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8</w:t>
      </w:r>
      <w:r>
        <w:rPr>
          <w:rFonts w:ascii="MS Gothic" w:hAnsi="MS Gothic" w:eastAsia="MS Gothic" w:cs="MS Gothic"/>
          <w:sz w:val="20"/>
          <w:szCs w:val="20"/>
          <w:spacing w:val="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℃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6"/>
        </w:rPr>
        <w:t>和  </w:t>
      </w:r>
      <w:r>
        <w:rPr>
          <w:rFonts w:ascii="MS Gothic" w:hAnsi="MS Gothic" w:eastAsia="MS Gothic" w:cs="MS Gothic"/>
          <w:sz w:val="20"/>
          <w:szCs w:val="20"/>
          <w:spacing w:val="-16"/>
        </w:rPr>
        <w:t>38.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0</w:t>
      </w:r>
      <w:r>
        <w:rPr>
          <w:rFonts w:ascii="MS Gothic" w:hAnsi="MS Gothic" w:eastAsia="MS Gothic" w:cs="MS Gothic"/>
          <w:sz w:val="20"/>
          <w:szCs w:val="20"/>
          <w:spacing w:val="3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℃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)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,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7"/>
        </w:rPr>
        <w:t>脉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7"/>
        </w:rPr>
        <w:t>搏  </w:t>
      </w:r>
      <w:r>
        <w:rPr>
          <w:rFonts w:ascii="MS Gothic" w:hAnsi="MS Gothic" w:eastAsia="MS Gothic" w:cs="MS Gothic"/>
          <w:sz w:val="20"/>
          <w:szCs w:val="20"/>
          <w:spacing w:val="-17"/>
        </w:rPr>
        <w:t>85</w:t>
      </w:r>
      <w:r>
        <w:rPr>
          <w:rFonts w:ascii="MS Gothic" w:hAnsi="MS Gothic" w:eastAsia="MS Gothic" w:cs="MS Gothic"/>
          <w:sz w:val="20"/>
          <w:szCs w:val="20"/>
          <w:spacing w:val="2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~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6"/>
        </w:rPr>
        <w:t>96/min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,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呼 吸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22</w:t>
      </w:r>
      <w:r>
        <w:rPr>
          <w:rFonts w:ascii="MS Gothic" w:hAnsi="MS Gothic" w:eastAsia="MS Gothic" w:cs="MS Gothic"/>
          <w:sz w:val="20"/>
          <w:szCs w:val="20"/>
          <w:spacing w:val="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~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24/min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,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血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6"/>
        </w:rPr>
        <w:t>压</w:t>
      </w:r>
      <w:r>
        <w:rPr>
          <w:sz w:val="20"/>
          <w:szCs w:val="20"/>
          <w:spacing w:val="5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112</w:t>
      </w:r>
      <w:r>
        <w:rPr>
          <w:rFonts w:ascii="MS Gothic" w:hAnsi="MS Gothic" w:eastAsia="MS Gothic" w:cs="MS Gothic"/>
          <w:sz w:val="20"/>
          <w:szCs w:val="20"/>
          <w:spacing w:val="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~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128/71</w:t>
      </w:r>
      <w:r>
        <w:rPr>
          <w:rFonts w:ascii="MS Gothic" w:hAnsi="MS Gothic" w:eastAsia="MS Gothic" w:cs="MS Gothic"/>
          <w:sz w:val="20"/>
          <w:szCs w:val="20"/>
          <w:spacing w:val="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~</w:t>
      </w:r>
      <w:r>
        <w:rPr>
          <w:rFonts w:ascii="MS Gothic" w:hAnsi="MS Gothic" w:eastAsia="MS Gothic" w:cs="MS Gothic"/>
          <w:sz w:val="20"/>
          <w:szCs w:val="20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4"/>
        </w:rPr>
        <w:t>85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mmHg。</w:t>
      </w:r>
      <w:r>
        <w:rPr>
          <w:sz w:val="20"/>
          <w:szCs w:val="20"/>
          <w:spacing w:val="-4"/>
        </w:rPr>
        <w:t>意识清楚</w:t>
      </w:r>
      <w:r>
        <w:rPr>
          <w:rFonts w:ascii="MS Gothic" w:hAnsi="MS Gothic" w:eastAsia="MS Gothic" w:cs="MS Gothic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精神差</w:t>
      </w:r>
      <w:r>
        <w:rPr>
          <w:rFonts w:ascii="MS Gothic" w:hAnsi="MS Gothic" w:eastAsia="MS Gothic" w:cs="MS Gothic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急性痛苦面容</w:t>
      </w:r>
      <w:r>
        <w:rPr>
          <w:rFonts w:ascii="MS Gothic" w:hAnsi="MS Gothic" w:eastAsia="MS Gothic" w:cs="MS Gothic"/>
          <w:sz w:val="20"/>
          <w:szCs w:val="20"/>
          <w:spacing w:val="-4"/>
        </w:rPr>
        <w:t>；</w:t>
      </w:r>
      <w:r>
        <w:rPr>
          <w:sz w:val="20"/>
          <w:szCs w:val="20"/>
          <w:spacing w:val="-4"/>
        </w:rPr>
        <w:t>心</w:t>
      </w:r>
      <w:r>
        <w:rPr>
          <w:rFonts w:ascii="MS Gothic" w:hAnsi="MS Gothic" w:eastAsia="MS Gothic" w:cs="MS Gothic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肺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8"/>
        </w:rPr>
        <w:t>无异常</w:t>
      </w:r>
      <w:r>
        <w:rPr>
          <w:rFonts w:ascii="MS Gothic" w:hAnsi="MS Gothic" w:eastAsia="MS Gothic" w:cs="MS Gothic"/>
          <w:sz w:val="20"/>
          <w:szCs w:val="20"/>
          <w:spacing w:val="-8"/>
        </w:rPr>
        <w:t>；</w:t>
      </w:r>
      <w:r>
        <w:rPr>
          <w:sz w:val="20"/>
          <w:szCs w:val="20"/>
          <w:spacing w:val="-8"/>
        </w:rPr>
        <w:t>皮肤</w:t>
      </w:r>
      <w:r>
        <w:rPr>
          <w:rFonts w:ascii="MS Gothic" w:hAnsi="MS Gothic" w:eastAsia="MS Gothic" w:cs="MS Gothic"/>
          <w:sz w:val="20"/>
          <w:szCs w:val="20"/>
          <w:spacing w:val="-8"/>
        </w:rPr>
        <w:t>、</w:t>
      </w:r>
      <w:r>
        <w:rPr>
          <w:sz w:val="20"/>
          <w:szCs w:val="20"/>
          <w:spacing w:val="-8"/>
        </w:rPr>
        <w:t>巩膜无黄染</w:t>
      </w:r>
      <w:r>
        <w:rPr>
          <w:rFonts w:ascii="MS Gothic" w:hAnsi="MS Gothic" w:eastAsia="MS Gothic" w:cs="MS Gothic"/>
          <w:sz w:val="20"/>
          <w:szCs w:val="20"/>
          <w:spacing w:val="-8"/>
        </w:rPr>
        <w:t>；</w:t>
      </w:r>
      <w:r>
        <w:rPr>
          <w:sz w:val="20"/>
          <w:szCs w:val="20"/>
          <w:spacing w:val="-8"/>
        </w:rPr>
        <w:t>腹软</w:t>
      </w:r>
      <w:r>
        <w:rPr>
          <w:rFonts w:ascii="MS Gothic" w:hAnsi="MS Gothic" w:eastAsia="MS Gothic" w:cs="MS Gothic"/>
          <w:sz w:val="20"/>
          <w:szCs w:val="20"/>
          <w:spacing w:val="-8"/>
        </w:rPr>
        <w:t>，</w:t>
      </w:r>
      <w:r>
        <w:rPr>
          <w:sz w:val="20"/>
          <w:szCs w:val="20"/>
          <w:spacing w:val="-8"/>
        </w:rPr>
        <w:t>中上腹压痛</w:t>
      </w:r>
      <w:r>
        <w:rPr>
          <w:rFonts w:ascii="MS Gothic" w:hAnsi="MS Gothic" w:eastAsia="MS Gothic" w:cs="MS Gothic"/>
          <w:sz w:val="20"/>
          <w:szCs w:val="20"/>
          <w:spacing w:val="-8"/>
        </w:rPr>
        <w:t>、</w:t>
      </w:r>
      <w:r>
        <w:rPr>
          <w:sz w:val="20"/>
          <w:szCs w:val="20"/>
          <w:spacing w:val="-8"/>
        </w:rPr>
        <w:t>反跳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5"/>
        </w:rPr>
        <w:t>痛</w:t>
      </w:r>
      <w:r>
        <w:rPr>
          <w:rFonts w:ascii="MS Gothic" w:hAnsi="MS Gothic" w:eastAsia="MS Gothic" w:cs="MS Gothic"/>
          <w:sz w:val="20"/>
          <w:szCs w:val="20"/>
          <w:spacing w:val="-32"/>
          <w:w w:val="83"/>
        </w:rPr>
        <w:t>（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2"/>
          <w:w w:val="83"/>
        </w:rPr>
        <w:t>＋），</w:t>
      </w:r>
      <w:r>
        <w:rPr>
          <w:sz w:val="20"/>
          <w:szCs w:val="20"/>
          <w:spacing w:val="15"/>
        </w:rPr>
        <w:t>未见胃肠型及蠕动波</w:t>
      </w:r>
      <w:r>
        <w:rPr>
          <w:rFonts w:ascii="MS Gothic" w:hAnsi="MS Gothic" w:eastAsia="MS Gothic" w:cs="MS Gothic"/>
          <w:sz w:val="20"/>
          <w:szCs w:val="20"/>
          <w:spacing w:val="15"/>
        </w:rPr>
        <w:t>；</w:t>
      </w:r>
      <w:r>
        <w:rPr>
          <w:sz w:val="20"/>
          <w:szCs w:val="20"/>
          <w:spacing w:val="15"/>
        </w:rPr>
        <w:t>肝脾肋下未触及</w:t>
      </w:r>
      <w:r>
        <w:rPr>
          <w:rFonts w:ascii="MS Gothic" w:hAnsi="MS Gothic" w:eastAsia="MS Gothic" w:cs="MS Gothic"/>
          <w:sz w:val="20"/>
          <w:szCs w:val="20"/>
          <w:spacing w:val="15"/>
        </w:rPr>
        <w:t>；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Murphy</w:t>
      </w:r>
      <w:r>
        <w:rPr>
          <w:rFonts w:ascii="MS Gothic" w:hAnsi="MS Gothic" w:eastAsia="MS Gothic" w:cs="MS Gothic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征</w:t>
      </w:r>
      <w:r>
        <w:rPr>
          <w:rFonts w:ascii="MS Gothic" w:hAnsi="MS Gothic" w:eastAsia="MS Gothic" w:cs="MS Gothic"/>
          <w:sz w:val="20"/>
          <w:szCs w:val="20"/>
          <w:spacing w:val="-30"/>
          <w:w w:val="78"/>
        </w:rPr>
        <w:t>（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0"/>
          <w:w w:val="78"/>
        </w:rPr>
        <w:t>－），</w:t>
      </w:r>
      <w:r>
        <w:rPr>
          <w:sz w:val="20"/>
          <w:szCs w:val="20"/>
          <w:spacing w:val="2"/>
        </w:rPr>
        <w:t>肠鸣音减弱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肾区无叩击痛</w:t>
      </w:r>
      <w:r>
        <w:rPr>
          <w:rFonts w:ascii="MS Gothic" w:hAnsi="MS Gothic" w:eastAsia="MS Gothic" w:cs="MS Gothic"/>
          <w:sz w:val="20"/>
          <w:szCs w:val="20"/>
          <w:spacing w:val="2"/>
        </w:rPr>
        <w:t>。</w:t>
      </w:r>
    </w:p>
    <w:p>
      <w:pPr>
        <w:pStyle w:val="BodyText"/>
        <w:ind w:left="706" w:right="313" w:firstLine="420"/>
        <w:spacing w:before="189" w:line="220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2"/>
        </w:rPr>
        <w:t>6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例查血白细胞计数升高 </w:t>
      </w:r>
      <w:r>
        <w:rPr>
          <w:rFonts w:ascii="MS Gothic" w:hAnsi="MS Gothic" w:eastAsia="MS Gothic" w:cs="MS Gothic"/>
          <w:sz w:val="20"/>
          <w:szCs w:val="20"/>
          <w:spacing w:val="-2"/>
        </w:rPr>
        <w:t>[(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13.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9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~</w:t>
      </w:r>
      <w:r>
        <w:rPr>
          <w:rFonts w:ascii="MS Gothic" w:hAnsi="MS Gothic" w:eastAsia="MS Gothic" w:cs="MS Gothic"/>
          <w:sz w:val="20"/>
          <w:szCs w:val="20"/>
          <w:spacing w:val="-2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23.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1)</w:t>
      </w:r>
      <w:r>
        <w:rPr>
          <w:rFonts w:ascii="MS Gothic" w:hAnsi="MS Gothic" w:eastAsia="MS Gothic" w:cs="MS Gothic"/>
          <w:sz w:val="20"/>
          <w:szCs w:val="20"/>
          <w:spacing w:val="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×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10</w:t>
      </w:r>
      <w:r>
        <w:rPr>
          <w:rFonts w:ascii="MS Gothic" w:hAnsi="MS Gothic" w:eastAsia="MS Gothic" w:cs="MS Gothic"/>
          <w:sz w:val="11"/>
          <w:szCs w:val="11"/>
          <w:spacing w:val="5"/>
          <w:position w:val="9"/>
        </w:rPr>
        <w:t>9</w:t>
      </w:r>
      <w:r>
        <w:rPr>
          <w:rFonts w:ascii="MS Gothic" w:hAnsi="MS Gothic" w:eastAsia="MS Gothic" w:cs="MS Gothic"/>
          <w:sz w:val="20"/>
          <w:szCs w:val="20"/>
          <w:spacing w:val="5"/>
        </w:rPr>
        <w:t>/L]</w:t>
      </w:r>
      <w:r>
        <w:rPr>
          <w:rFonts w:ascii="MS Gothic" w:hAnsi="MS Gothic" w:eastAsia="MS Gothic" w:cs="MS Gothic"/>
          <w:sz w:val="20"/>
          <w:szCs w:val="20"/>
          <w:spacing w:val="-13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,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sz w:val="20"/>
          <w:szCs w:val="20"/>
        </w:rPr>
        <w:t>血淀粉酶</w:t>
      </w:r>
      <w:r>
        <w:rPr>
          <w:sz w:val="20"/>
          <w:szCs w:val="20"/>
          <w:spacing w:val="22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189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~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725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U/L（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sz w:val="20"/>
          <w:szCs w:val="20"/>
        </w:rPr>
        <w:t>正常值范围 </w:t>
      </w:r>
      <w:r>
        <w:rPr>
          <w:rFonts w:ascii="MS Gothic" w:hAnsi="MS Gothic" w:eastAsia="MS Gothic" w:cs="MS Gothic"/>
          <w:sz w:val="20"/>
          <w:szCs w:val="20"/>
        </w:rPr>
        <w:t>0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~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95</w:t>
      </w:r>
      <w:r>
        <w:rPr>
          <w:rFonts w:ascii="MS Gothic" w:hAnsi="MS Gothic" w:eastAsia="MS Gothic" w:cs="MS Gothic"/>
          <w:sz w:val="20"/>
          <w:szCs w:val="20"/>
          <w:spacing w:val="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U/L)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,</w:t>
      </w:r>
      <w:r>
        <w:rPr>
          <w:rFonts w:ascii="MS Gothic" w:hAnsi="MS Gothic" w:eastAsia="MS Gothic" w:cs="MS Gothic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3"/>
        </w:rPr>
        <w:t>尿淀粉酶 </w:t>
      </w:r>
      <w:r>
        <w:rPr>
          <w:rFonts w:ascii="MS Gothic" w:hAnsi="MS Gothic" w:eastAsia="MS Gothic" w:cs="MS Gothic"/>
          <w:sz w:val="20"/>
          <w:szCs w:val="20"/>
          <w:spacing w:val="3"/>
        </w:rPr>
        <w:t>365</w:t>
      </w:r>
      <w:r>
        <w:rPr>
          <w:rFonts w:ascii="MS Gothic" w:hAnsi="MS Gothic" w:eastAsia="MS Gothic" w:cs="MS Gothic"/>
          <w:sz w:val="20"/>
          <w:szCs w:val="20"/>
          <w:spacing w:val="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~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52</w:t>
      </w:r>
      <w:r>
        <w:rPr>
          <w:rFonts w:ascii="MS Gothic" w:hAnsi="MS Gothic" w:eastAsia="MS Gothic" w:cs="MS Gothic"/>
          <w:sz w:val="20"/>
          <w:szCs w:val="20"/>
          <w:spacing w:val="2"/>
        </w:rPr>
        <w:t>8</w:t>
      </w:r>
      <w:r>
        <w:rPr>
          <w:rFonts w:ascii="MS Gothic" w:hAnsi="MS Gothic" w:eastAsia="MS Gothic" w:cs="MS Gothic"/>
          <w:sz w:val="20"/>
          <w:szCs w:val="20"/>
          <w:spacing w:val="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U/L（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2"/>
        </w:rPr>
        <w:t>正常值范围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&lt;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300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U/L)；</w:t>
      </w:r>
      <w:r>
        <w:rPr>
          <w:sz w:val="20"/>
          <w:szCs w:val="20"/>
          <w:spacing w:val="-4"/>
        </w:rPr>
        <w:t>总胆固醇 </w:t>
      </w:r>
      <w:r>
        <w:rPr>
          <w:rFonts w:ascii="MS Gothic" w:hAnsi="MS Gothic" w:eastAsia="MS Gothic" w:cs="MS Gothic"/>
          <w:sz w:val="20"/>
          <w:szCs w:val="20"/>
          <w:spacing w:val="-4"/>
        </w:rPr>
        <w:t>4.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72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~</w:t>
      </w:r>
      <w:r>
        <w:rPr>
          <w:rFonts w:ascii="MS Gothic" w:hAnsi="MS Gothic" w:eastAsia="MS Gothic" w:cs="MS Gothic"/>
          <w:sz w:val="20"/>
          <w:szCs w:val="20"/>
          <w:spacing w:val="-2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15.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18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mmol/L（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4"/>
        </w:rPr>
        <w:t>正常值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范围  </w:t>
      </w:r>
      <w:r>
        <w:rPr>
          <w:rFonts w:ascii="MS Gothic" w:hAnsi="MS Gothic" w:eastAsia="MS Gothic" w:cs="MS Gothic"/>
          <w:sz w:val="20"/>
          <w:szCs w:val="20"/>
          <w:spacing w:val="-10"/>
        </w:rPr>
        <w:t>3.</w:t>
      </w:r>
      <w:r>
        <w:rPr>
          <w:rFonts w:ascii="MS Gothic" w:hAnsi="MS Gothic" w:eastAsia="MS Gothic" w:cs="MS Gothic"/>
          <w:sz w:val="20"/>
          <w:szCs w:val="20"/>
          <w:spacing w:val="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0</w:t>
      </w:r>
      <w:r>
        <w:rPr>
          <w:rFonts w:ascii="MS Gothic" w:hAnsi="MS Gothic" w:eastAsia="MS Gothic" w:cs="MS Gothic"/>
          <w:sz w:val="20"/>
          <w:szCs w:val="20"/>
          <w:spacing w:val="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~</w:t>
      </w:r>
      <w:r>
        <w:rPr>
          <w:rFonts w:ascii="MS Gothic" w:hAnsi="MS Gothic" w:eastAsia="MS Gothic" w:cs="MS Gothic"/>
          <w:sz w:val="20"/>
          <w:szCs w:val="20"/>
          <w:spacing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6.</w:t>
      </w:r>
      <w:r>
        <w:rPr>
          <w:rFonts w:ascii="MS Gothic" w:hAnsi="MS Gothic" w:eastAsia="MS Gothic" w:cs="MS Gothic"/>
          <w:sz w:val="20"/>
          <w:szCs w:val="20"/>
          <w:spacing w:val="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0</w:t>
      </w:r>
      <w:r>
        <w:rPr>
          <w:rFonts w:ascii="MS Gothic" w:hAnsi="MS Gothic" w:eastAsia="MS Gothic" w:cs="MS Gothic"/>
          <w:sz w:val="20"/>
          <w:szCs w:val="20"/>
          <w:spacing w:val="6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mmol/L</w:t>
      </w:r>
      <w:r>
        <w:rPr>
          <w:rFonts w:ascii="MS Gothic" w:hAnsi="MS Gothic" w:eastAsia="MS Gothic" w:cs="MS Gothic"/>
          <w:sz w:val="20"/>
          <w:szCs w:val="20"/>
          <w:spacing w:val="-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)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,</w:t>
      </w:r>
      <w:r>
        <w:rPr>
          <w:rFonts w:ascii="MS Gothic" w:hAnsi="MS Gothic" w:eastAsia="MS Gothic" w:cs="MS Gothic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0"/>
        </w:rPr>
        <w:t>三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酰 甘 油   </w:t>
      </w:r>
      <w:r>
        <w:rPr>
          <w:rFonts w:ascii="MS Gothic" w:hAnsi="MS Gothic" w:eastAsia="MS Gothic" w:cs="MS Gothic"/>
          <w:sz w:val="20"/>
          <w:szCs w:val="20"/>
          <w:spacing w:val="-10"/>
        </w:rPr>
        <w:t>1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.</w:t>
      </w:r>
      <w:r>
        <w:rPr>
          <w:rFonts w:ascii="MS Gothic" w:hAnsi="MS Gothic" w:eastAsia="MS Gothic" w:cs="MS Gothic"/>
          <w:sz w:val="20"/>
          <w:szCs w:val="20"/>
          <w:spacing w:val="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2</w:t>
      </w:r>
      <w:r>
        <w:rPr>
          <w:rFonts w:ascii="MS Gothic" w:hAnsi="MS Gothic" w:eastAsia="MS Gothic" w:cs="MS Gothic"/>
          <w:sz w:val="20"/>
          <w:szCs w:val="20"/>
          <w:spacing w:val="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~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17.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3</w:t>
      </w:r>
      <w:r>
        <w:rPr>
          <w:rFonts w:ascii="MS Gothic" w:hAnsi="MS Gothic" w:eastAsia="MS Gothic" w:cs="MS Gothic"/>
          <w:sz w:val="20"/>
          <w:szCs w:val="20"/>
          <w:spacing w:val="-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mmol/L（</w:t>
      </w:r>
      <w:r>
        <w:rPr>
          <w:sz w:val="20"/>
          <w:szCs w:val="20"/>
          <w:spacing w:val="-6"/>
        </w:rPr>
        <w:t>正常值范围 </w:t>
      </w:r>
      <w:r>
        <w:rPr>
          <w:rFonts w:ascii="MS Gothic" w:hAnsi="MS Gothic" w:eastAsia="MS Gothic" w:cs="MS Gothic"/>
          <w:sz w:val="20"/>
          <w:szCs w:val="20"/>
          <w:spacing w:val="-6"/>
        </w:rPr>
        <w:t>0.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4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~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1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.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8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mmol/L)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。</w:t>
      </w:r>
    </w:p>
    <w:p>
      <w:pPr>
        <w:ind w:left="713"/>
        <w:spacing w:line="21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4"/>
        </w:rPr>
        <w:t>1.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4</w:t>
      </w:r>
      <w:r>
        <w:rPr>
          <w:rFonts w:ascii="MS Gothic" w:hAnsi="MS Gothic" w:eastAsia="MS Gothic" w:cs="MS Gothic"/>
          <w:sz w:val="20"/>
          <w:szCs w:val="20"/>
          <w:spacing w:val="1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4"/>
        </w:rPr>
        <w:t>影像学检查</w:t>
      </w:r>
    </w:p>
    <w:p>
      <w:pPr>
        <w:pStyle w:val="BodyText"/>
        <w:ind w:left="1126"/>
        <w:spacing w:before="83" w:line="203" w:lineRule="exact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8"/>
          <w:position w:val="-1"/>
        </w:rPr>
        <w:t>6</w:t>
      </w:r>
      <w:r>
        <w:rPr>
          <w:rFonts w:ascii="MS Gothic" w:hAnsi="MS Gothic" w:eastAsia="MS Gothic" w:cs="MS Gothic"/>
          <w:sz w:val="20"/>
          <w:szCs w:val="20"/>
          <w:spacing w:val="-15"/>
          <w:position w:val="-1"/>
        </w:rPr>
        <w:t xml:space="preserve"> </w:t>
      </w:r>
      <w:r>
        <w:rPr>
          <w:sz w:val="20"/>
          <w:szCs w:val="20"/>
          <w:spacing w:val="8"/>
          <w:position w:val="-1"/>
        </w:rPr>
        <w:t>例行腹部立卧位 </w:t>
      </w:r>
      <w:r>
        <w:rPr>
          <w:rFonts w:ascii="MS Gothic" w:hAnsi="MS Gothic" w:eastAsia="MS Gothic" w:cs="MS Gothic"/>
          <w:sz w:val="20"/>
          <w:szCs w:val="20"/>
          <w:spacing w:val="8"/>
          <w:position w:val="-1"/>
        </w:rPr>
        <w:t>X</w:t>
      </w:r>
      <w:r>
        <w:rPr>
          <w:rFonts w:ascii="MS Gothic" w:hAnsi="MS Gothic" w:eastAsia="MS Gothic" w:cs="MS Gothic"/>
          <w:sz w:val="20"/>
          <w:szCs w:val="20"/>
          <w:spacing w:val="-23"/>
          <w:position w:val="-1"/>
        </w:rPr>
        <w:t xml:space="preserve"> </w:t>
      </w:r>
      <w:r>
        <w:rPr>
          <w:sz w:val="20"/>
          <w:szCs w:val="20"/>
          <w:spacing w:val="8"/>
          <w:position w:val="-1"/>
        </w:rPr>
        <w:t>线检查示肠管积气</w:t>
      </w:r>
      <w:r>
        <w:rPr>
          <w:rFonts w:ascii="MS Gothic" w:hAnsi="MS Gothic" w:eastAsia="MS Gothic" w:cs="MS Gothic"/>
          <w:sz w:val="20"/>
          <w:szCs w:val="20"/>
          <w:spacing w:val="8"/>
          <w:position w:val="-1"/>
        </w:rPr>
        <w:t>、</w:t>
      </w:r>
      <w:r>
        <w:rPr>
          <w:sz w:val="20"/>
          <w:szCs w:val="20"/>
          <w:spacing w:val="8"/>
          <w:position w:val="-1"/>
        </w:rPr>
        <w:t>扩张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53" w:line="195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4"/>
        </w:rPr>
        <w:t>1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4"/>
        </w:rPr>
        <w:t>例</w:t>
      </w:r>
      <w:r>
        <w:rPr>
          <w:rFonts w:ascii="MS Gothic" w:hAnsi="MS Gothic" w:eastAsia="MS Gothic" w:cs="MS Gothic"/>
          <w:sz w:val="20"/>
          <w:szCs w:val="20"/>
          <w:spacing w:val="-4"/>
        </w:rPr>
        <w:t>；</w:t>
      </w:r>
      <w:r>
        <w:rPr>
          <w:sz w:val="20"/>
          <w:szCs w:val="20"/>
          <w:spacing w:val="-4"/>
        </w:rPr>
        <w:t>腹部 </w:t>
      </w:r>
      <w:r>
        <w:rPr>
          <w:rFonts w:ascii="MS Gothic" w:hAnsi="MS Gothic" w:eastAsia="MS Gothic" w:cs="MS Gothic"/>
          <w:sz w:val="20"/>
          <w:szCs w:val="20"/>
          <w:spacing w:val="-4"/>
        </w:rPr>
        <w:t>B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超检查示胰腺均稍增大</w:t>
      </w:r>
      <w:r>
        <w:rPr>
          <w:rFonts w:ascii="MS Gothic" w:hAnsi="MS Gothic" w:eastAsia="MS Gothic" w:cs="MS Gothic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见</w:t>
      </w:r>
      <w:r>
        <w:rPr>
          <w:sz w:val="20"/>
          <w:szCs w:val="20"/>
          <w:spacing w:val="-5"/>
        </w:rPr>
        <w:t>图 </w:t>
      </w:r>
      <w:r>
        <w:rPr>
          <w:rFonts w:ascii="MS Gothic" w:hAnsi="MS Gothic" w:eastAsia="MS Gothic" w:cs="MS Gothic"/>
          <w:sz w:val="20"/>
          <w:szCs w:val="20"/>
          <w:spacing w:val="-5"/>
        </w:rPr>
        <w:t>1。</w:t>
      </w:r>
    </w:p>
    <w:p>
      <w:pPr>
        <w:ind w:firstLine="1176"/>
        <w:spacing w:before="209" w:line="1300" w:lineRule="exact"/>
        <w:rPr/>
      </w:pPr>
      <w:r>
        <w:rPr>
          <w:position w:val="-26"/>
        </w:rPr>
        <w:drawing>
          <wp:inline distT="0" distB="0" distL="0" distR="0">
            <wp:extent cx="1442926" cy="8260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2926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16" w:line="194" w:lineRule="auto"/>
        <w:outlineLvl w:val="1"/>
        <w:jc w:val="right"/>
        <w:rPr>
          <w:rFonts w:ascii="MS Gothic" w:hAnsi="MS Gothic" w:eastAsia="MS Gothic" w:cs="MS Gothic"/>
        </w:rPr>
      </w:pPr>
      <w:r>
        <w:rPr>
          <w:rFonts w:ascii="SimHei" w:hAnsi="SimHei" w:eastAsia="SimHei" w:cs="SimHei"/>
          <w:spacing w:val="7"/>
        </w:rPr>
        <w:t>图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rFonts w:ascii="MS Gothic" w:hAnsi="MS Gothic" w:eastAsia="MS Gothic" w:cs="MS Gothic"/>
          <w:spacing w:val="7"/>
        </w:rPr>
        <w:t>1</w:t>
      </w:r>
      <w:r>
        <w:rPr>
          <w:rFonts w:ascii="MS Gothic" w:hAnsi="MS Gothic" w:eastAsia="MS Gothic" w:cs="MS Gothic"/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糖尿病酮症酸中毒肥胖患儿腹部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rFonts w:ascii="MS Gothic" w:hAnsi="MS Gothic" w:eastAsia="MS Gothic" w:cs="MS Gothic"/>
          <w:spacing w:val="7"/>
        </w:rPr>
        <w:t>B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SimHei" w:hAnsi="SimHei" w:eastAsia="SimHei" w:cs="SimHei"/>
          <w:spacing w:val="7"/>
        </w:rPr>
        <w:t>超检查结果</w:t>
      </w:r>
      <w:r>
        <w:rPr>
          <w:rFonts w:ascii="MS Gothic" w:hAnsi="MS Gothic" w:eastAsia="MS Gothic" w:cs="MS Gothic"/>
          <w:spacing w:val="6"/>
        </w:rPr>
        <w:t>（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6"/>
        </w:rPr>
        <w:t>男</w:t>
      </w:r>
      <w:r>
        <w:rPr>
          <w:rFonts w:ascii="MS Gothic" w:hAnsi="MS Gothic" w:eastAsia="MS Gothic" w:cs="MS Gothic"/>
          <w:spacing w:val="6"/>
        </w:rPr>
        <w:t>，</w:t>
      </w:r>
    </w:p>
    <w:p>
      <w:pPr>
        <w:pStyle w:val="BodyText"/>
        <w:ind w:left="19"/>
        <w:spacing w:before="59" w:line="19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5"/>
        </w:rPr>
        <w:t>12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-5"/>
        </w:rPr>
        <w:t>岁</w:t>
      </w:r>
      <w:r>
        <w:rPr>
          <w:rFonts w:ascii="MS Gothic" w:hAnsi="MS Gothic" w:eastAsia="MS Gothic" w:cs="MS Gothic"/>
          <w:spacing w:val="-5"/>
        </w:rPr>
        <w:t>）</w:t>
      </w:r>
    </w:p>
    <w:p>
      <w:pPr>
        <w:ind w:left="11"/>
        <w:spacing w:before="225" w:line="21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6"/>
        </w:rPr>
        <w:t>1.</w:t>
      </w:r>
      <w:r>
        <w:rPr>
          <w:rFonts w:ascii="MS Gothic" w:hAnsi="MS Gothic" w:eastAsia="MS Gothic" w:cs="MS Gothic"/>
          <w:sz w:val="20"/>
          <w:szCs w:val="20"/>
          <w:spacing w:val="-4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5</w:t>
      </w:r>
      <w:r>
        <w:rPr>
          <w:rFonts w:ascii="MS Gothic" w:hAnsi="MS Gothic" w:eastAsia="MS Gothic" w:cs="MS Gothic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6"/>
        </w:rPr>
        <w:t>误诊经过</w:t>
      </w:r>
    </w:p>
    <w:p>
      <w:pPr>
        <w:pStyle w:val="BodyText"/>
        <w:ind w:left="13" w:firstLine="411"/>
        <w:spacing w:before="80" w:line="216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4"/>
        </w:rPr>
        <w:t>6</w:t>
      </w:r>
      <w:r>
        <w:rPr>
          <w:rFonts w:ascii="MS Gothic" w:hAnsi="MS Gothic" w:eastAsia="MS Gothic" w:cs="MS Gothic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4"/>
        </w:rPr>
        <w:t>例就诊初期接诊医生根据持续性剧烈腹痛</w:t>
      </w:r>
      <w:r>
        <w:rPr>
          <w:rFonts w:ascii="MS Gothic" w:hAnsi="MS Gothic" w:eastAsia="MS Gothic" w:cs="MS Gothic"/>
          <w:sz w:val="20"/>
          <w:szCs w:val="20"/>
          <w:spacing w:val="14"/>
        </w:rPr>
        <w:t>，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中上腹压痛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发热</w:t>
      </w:r>
      <w:r>
        <w:rPr>
          <w:rFonts w:ascii="MS Gothic" w:hAnsi="MS Gothic" w:eastAsia="MS Gothic" w:cs="MS Gothic"/>
          <w:sz w:val="20"/>
          <w:szCs w:val="20"/>
          <w:spacing w:val="2"/>
        </w:rPr>
        <w:t>(2</w:t>
      </w:r>
      <w:r>
        <w:rPr>
          <w:rFonts w:ascii="MS Gothic" w:hAnsi="MS Gothic" w:eastAsia="MS Gothic" w:cs="MS Gothic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例</w:t>
      </w:r>
      <w:r>
        <w:rPr>
          <w:rFonts w:ascii="MS Gothic" w:hAnsi="MS Gothic" w:eastAsia="MS Gothic" w:cs="MS Gothic"/>
          <w:sz w:val="20"/>
          <w:szCs w:val="20"/>
          <w:spacing w:val="-28"/>
          <w:w w:val="80"/>
        </w:rPr>
        <w:t>），</w:t>
      </w:r>
      <w:r>
        <w:rPr>
          <w:sz w:val="20"/>
          <w:szCs w:val="20"/>
          <w:spacing w:val="2"/>
        </w:rPr>
        <w:t>血尿淀粉酶升高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腹部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B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超检查示胰腺稍增大</w:t>
      </w:r>
      <w:r>
        <w:rPr>
          <w:rFonts w:ascii="MS Gothic" w:hAnsi="MS Gothic" w:eastAsia="MS Gothic" w:cs="MS Gothic"/>
          <w:sz w:val="20"/>
          <w:szCs w:val="20"/>
          <w:spacing w:val="8"/>
        </w:rPr>
        <w:t>，</w:t>
      </w:r>
      <w:r>
        <w:rPr>
          <w:sz w:val="20"/>
          <w:szCs w:val="20"/>
          <w:spacing w:val="8"/>
        </w:rPr>
        <w:t>初步诊断为急性胰腺</w:t>
      </w:r>
      <w:r>
        <w:rPr>
          <w:sz w:val="20"/>
          <w:szCs w:val="20"/>
          <w:spacing w:val="7"/>
        </w:rPr>
        <w:t>炎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给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予抗感染</w:t>
      </w:r>
      <w:r>
        <w:rPr>
          <w:rFonts w:ascii="MS Gothic" w:hAnsi="MS Gothic" w:eastAsia="MS Gothic" w:cs="MS Gothic"/>
          <w:sz w:val="20"/>
          <w:szCs w:val="20"/>
        </w:rPr>
        <w:t>、</w:t>
      </w:r>
      <w:r>
        <w:rPr>
          <w:sz w:val="20"/>
          <w:szCs w:val="20"/>
        </w:rPr>
        <w:t>解痉镇痛</w:t>
      </w:r>
      <w:r>
        <w:rPr>
          <w:rFonts w:ascii="MS Gothic" w:hAnsi="MS Gothic" w:eastAsia="MS Gothic" w:cs="MS Gothic"/>
          <w:sz w:val="20"/>
          <w:szCs w:val="20"/>
        </w:rPr>
        <w:t>、</w:t>
      </w:r>
      <w:r>
        <w:rPr>
          <w:sz w:val="20"/>
          <w:szCs w:val="20"/>
        </w:rPr>
        <w:t>抑酸和补液等对症处理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腹痛  </w:t>
      </w:r>
      <w:r>
        <w:rPr>
          <w:sz w:val="20"/>
          <w:szCs w:val="20"/>
          <w:spacing w:val="6"/>
        </w:rPr>
        <w:t>症状无明显缓解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6"/>
        </w:rPr>
        <w:t>且 </w:t>
      </w:r>
      <w:r>
        <w:rPr>
          <w:rFonts w:ascii="MS Gothic" w:hAnsi="MS Gothic" w:eastAsia="MS Gothic" w:cs="MS Gothic"/>
          <w:sz w:val="20"/>
          <w:szCs w:val="20"/>
          <w:spacing w:val="6"/>
        </w:rPr>
        <w:t>2</w:t>
      </w:r>
      <w:r>
        <w:rPr>
          <w:rFonts w:ascii="MS Gothic" w:hAnsi="MS Gothic" w:eastAsia="MS Gothic" w:cs="MS Gothic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例症状进一步加重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5"/>
        </w:rPr>
        <w:t>出现头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晕</w:t>
      </w:r>
      <w:r>
        <w:rPr>
          <w:rFonts w:ascii="MS Gothic" w:hAnsi="MS Gothic" w:eastAsia="MS Gothic" w:cs="MS Gothic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嗜睡</w:t>
      </w:r>
      <w:r>
        <w:rPr>
          <w:rFonts w:ascii="MS Gothic" w:hAnsi="MS Gothic" w:eastAsia="MS Gothic" w:cs="MS Gothic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昏迷等不同程度意识改变</w:t>
      </w:r>
      <w:r>
        <w:rPr>
          <w:rFonts w:ascii="MS Gothic" w:hAnsi="MS Gothic" w:eastAsia="MS Gothic" w:cs="MS Gothic"/>
          <w:sz w:val="20"/>
          <w:szCs w:val="20"/>
          <w:spacing w:val="-4"/>
        </w:rPr>
        <w:t>。</w:t>
      </w:r>
    </w:p>
    <w:p>
      <w:pPr>
        <w:spacing w:before="228" w:line="209" w:lineRule="auto"/>
        <w:rPr>
          <w:rFonts w:ascii="SimHei" w:hAnsi="SimHei" w:eastAsia="SimHei" w:cs="SimHei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-2"/>
        </w:rPr>
        <w:t>2</w:t>
      </w:r>
      <w:r>
        <w:rPr>
          <w:rFonts w:ascii="MS Gothic" w:hAnsi="MS Gothic" w:eastAsia="MS Gothic" w:cs="MS Gothic"/>
          <w:sz w:val="23"/>
          <w:szCs w:val="23"/>
          <w:spacing w:val="22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2"/>
        </w:rPr>
        <w:t>结果</w:t>
      </w:r>
    </w:p>
    <w:p>
      <w:pPr>
        <w:ind w:left="1"/>
        <w:spacing w:before="256" w:line="211" w:lineRule="auto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7"/>
        </w:rPr>
        <w:t>2.</w:t>
      </w:r>
      <w:r>
        <w:rPr>
          <w:rFonts w:ascii="MS Gothic" w:hAnsi="MS Gothic" w:eastAsia="MS Gothic" w:cs="MS Gothic"/>
          <w:sz w:val="20"/>
          <w:szCs w:val="20"/>
          <w:spacing w:val="-3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1</w:t>
      </w:r>
      <w:r>
        <w:rPr>
          <w:rFonts w:ascii="MS Gothic" w:hAnsi="MS Gothic" w:eastAsia="MS Gothic" w:cs="MS Gothic"/>
          <w:sz w:val="20"/>
          <w:szCs w:val="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7"/>
        </w:rPr>
        <w:t>确诊经过</w:t>
      </w:r>
    </w:p>
    <w:p>
      <w:pPr>
        <w:pStyle w:val="BodyText"/>
        <w:ind w:left="13" w:right="65" w:firstLine="411"/>
        <w:spacing w:before="81" w:line="213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0"/>
        </w:rPr>
        <w:t>6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例请相关医师会诊</w:t>
      </w:r>
      <w:r>
        <w:rPr>
          <w:rFonts w:ascii="MS Gothic" w:hAnsi="MS Gothic" w:eastAsia="MS Gothic" w:cs="MS Gothic"/>
          <w:sz w:val="20"/>
          <w:szCs w:val="20"/>
          <w:spacing w:val="10"/>
        </w:rPr>
        <w:t>，</w:t>
      </w:r>
      <w:r>
        <w:rPr>
          <w:sz w:val="20"/>
          <w:szCs w:val="20"/>
          <w:spacing w:val="10"/>
        </w:rPr>
        <w:t>全面分析病情</w:t>
      </w:r>
      <w:r>
        <w:rPr>
          <w:rFonts w:ascii="MS Gothic" w:hAnsi="MS Gothic" w:eastAsia="MS Gothic" w:cs="MS Gothic"/>
          <w:sz w:val="20"/>
          <w:szCs w:val="20"/>
          <w:spacing w:val="10"/>
        </w:rPr>
        <w:t>，</w:t>
      </w:r>
      <w:r>
        <w:rPr>
          <w:sz w:val="20"/>
          <w:szCs w:val="20"/>
          <w:spacing w:val="10"/>
        </w:rPr>
        <w:t>行腹部</w:t>
      </w:r>
      <w:r>
        <w:rPr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CT</w:t>
      </w:r>
      <w:r>
        <w:rPr>
          <w:rFonts w:ascii="MS Gothic" w:hAnsi="MS Gothic" w:eastAsia="MS Gothic" w:cs="MS Gothic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检查均未见胰腺病变</w:t>
      </w:r>
      <w:r>
        <w:rPr>
          <w:rFonts w:ascii="MS Gothic" w:hAnsi="MS Gothic" w:eastAsia="MS Gothic" w:cs="MS Gothic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胆囊壁增厚等征象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6"/>
        </w:rPr>
        <w:t>查尿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糖</w:t>
      </w:r>
      <w:r>
        <w:rPr>
          <w:rFonts w:ascii="MS Gothic" w:hAnsi="MS Gothic" w:eastAsia="MS Gothic" w:cs="MS Gothic"/>
          <w:sz w:val="20"/>
          <w:szCs w:val="20"/>
          <w:spacing w:val="-48"/>
        </w:rPr>
        <w:t>（＋＋～＋＋＋），</w:t>
      </w:r>
      <w:r>
        <w:rPr>
          <w:sz w:val="20"/>
          <w:szCs w:val="20"/>
          <w:spacing w:val="7"/>
        </w:rPr>
        <w:t>尿酮体</w:t>
      </w:r>
      <w:r>
        <w:rPr>
          <w:rFonts w:ascii="MS Gothic" w:hAnsi="MS Gothic" w:eastAsia="MS Gothic" w:cs="MS Gothic"/>
          <w:sz w:val="20"/>
          <w:szCs w:val="20"/>
          <w:spacing w:val="-48"/>
        </w:rPr>
        <w:t>（</w:t>
      </w:r>
      <w:r>
        <w:rPr>
          <w:rFonts w:ascii="MS Gothic" w:hAnsi="MS Gothic" w:eastAsia="MS Gothic" w:cs="MS Gothic"/>
          <w:sz w:val="20"/>
          <w:szCs w:val="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8"/>
        </w:rPr>
        <w:t>＋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8"/>
        </w:rPr>
        <w:t>～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8"/>
        </w:rPr>
        <w:t>＋＋＋）；</w:t>
      </w:r>
      <w:r>
        <w:rPr>
          <w:sz w:val="20"/>
          <w:szCs w:val="20"/>
          <w:spacing w:val="7"/>
        </w:rPr>
        <w:t>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7"/>
        </w:rPr>
        <w:t>机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血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糖</w:t>
      </w:r>
    </w:p>
    <w:p>
      <w:pPr>
        <w:pStyle w:val="BodyText"/>
        <w:ind w:left="4"/>
        <w:spacing w:before="37" w:line="199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5"/>
        </w:rPr>
        <w:t>23.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26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~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35.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73</w:t>
      </w:r>
      <w:r>
        <w:rPr>
          <w:rFonts w:ascii="MS Gothic" w:hAnsi="MS Gothic" w:eastAsia="MS Gothic" w:cs="MS Gothic"/>
          <w:sz w:val="20"/>
          <w:szCs w:val="20"/>
          <w:spacing w:val="4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mmol/L；</w:t>
      </w:r>
      <w:r>
        <w:rPr>
          <w:sz w:val="20"/>
          <w:szCs w:val="20"/>
          <w:spacing w:val="-5"/>
        </w:rPr>
        <w:t>血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气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分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析</w:t>
      </w:r>
      <w:r>
        <w:rPr>
          <w:rFonts w:ascii="MS Gothic" w:hAnsi="MS Gothic" w:eastAsia="MS Gothic" w:cs="MS Gothic"/>
          <w:sz w:val="20"/>
          <w:szCs w:val="20"/>
          <w:spacing w:val="-5"/>
        </w:rPr>
        <w:t>：pH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值</w:t>
      </w:r>
      <w:r>
        <w:rPr>
          <w:sz w:val="20"/>
          <w:szCs w:val="20"/>
          <w:spacing w:val="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5.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97</w:t>
      </w:r>
      <w:r>
        <w:rPr>
          <w:rFonts w:ascii="MS Gothic" w:hAnsi="MS Gothic" w:eastAsia="MS Gothic" w:cs="MS Gothic"/>
          <w:sz w:val="20"/>
          <w:szCs w:val="20"/>
          <w:spacing w:val="2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~</w:t>
      </w:r>
    </w:p>
    <w:p>
      <w:pPr>
        <w:pStyle w:val="BodyText"/>
        <w:ind w:left="13" w:right="65" w:hanging="8"/>
        <w:spacing w:before="30" w:line="213" w:lineRule="auto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5"/>
        </w:rPr>
        <w:t>6.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81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,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5"/>
        </w:rPr>
        <w:t>碳酸氢根 </w:t>
      </w:r>
      <w:r>
        <w:rPr>
          <w:rFonts w:ascii="MS Gothic" w:hAnsi="MS Gothic" w:eastAsia="MS Gothic" w:cs="MS Gothic"/>
          <w:sz w:val="20"/>
          <w:szCs w:val="20"/>
          <w:spacing w:val="-5"/>
        </w:rPr>
        <w:t>4.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28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~</w:t>
      </w:r>
      <w:r>
        <w:rPr>
          <w:rFonts w:ascii="MS Gothic" w:hAnsi="MS Gothic" w:eastAsia="MS Gothic" w:cs="MS Gothic"/>
          <w:sz w:val="20"/>
          <w:szCs w:val="20"/>
          <w:spacing w:val="-4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7.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59</w:t>
      </w:r>
      <w:r>
        <w:rPr>
          <w:rFonts w:ascii="MS Gothic" w:hAnsi="MS Gothic" w:eastAsia="MS Gothic" w:cs="MS Gothic"/>
          <w:sz w:val="20"/>
          <w:szCs w:val="20"/>
          <w:spacing w:val="-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5"/>
        </w:rPr>
        <w:t>mmol</w:t>
      </w:r>
      <w:r>
        <w:rPr>
          <w:rFonts w:ascii="MS Gothic" w:hAnsi="MS Gothic" w:eastAsia="MS Gothic" w:cs="MS Gothic"/>
          <w:sz w:val="20"/>
          <w:szCs w:val="20"/>
          <w:spacing w:val="-6"/>
        </w:rPr>
        <w:t>/L</w:t>
      </w:r>
      <w:r>
        <w:rPr>
          <w:rFonts w:ascii="MS Gothic" w:hAnsi="MS Gothic" w:eastAsia="MS Gothic" w:cs="MS Gothic"/>
          <w:sz w:val="20"/>
          <w:szCs w:val="20"/>
          <w:spacing w:val="-6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6"/>
        </w:rPr>
        <w:t>,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6"/>
        </w:rPr>
        <w:t>二氧化碳结合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力   </w:t>
      </w:r>
      <w:r>
        <w:rPr>
          <w:rFonts w:ascii="MS Gothic" w:hAnsi="MS Gothic" w:eastAsia="MS Gothic" w:cs="MS Gothic"/>
          <w:sz w:val="20"/>
          <w:szCs w:val="20"/>
          <w:spacing w:val="-7"/>
        </w:rPr>
        <w:t>6.</w:t>
      </w:r>
      <w:r>
        <w:rPr>
          <w:rFonts w:ascii="MS Gothic" w:hAnsi="MS Gothic" w:eastAsia="MS Gothic" w:cs="MS Gothic"/>
          <w:sz w:val="20"/>
          <w:szCs w:val="20"/>
          <w:spacing w:val="-2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11</w:t>
      </w:r>
      <w:r>
        <w:rPr>
          <w:rFonts w:ascii="MS Gothic" w:hAnsi="MS Gothic" w:eastAsia="MS Gothic" w:cs="MS Gothic"/>
          <w:sz w:val="20"/>
          <w:szCs w:val="20"/>
          <w:spacing w:val="16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7"/>
        </w:rPr>
        <w:t>~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7"/>
        </w:rPr>
        <w:t>13.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82</w:t>
      </w:r>
      <w:r>
        <w:rPr>
          <w:rFonts w:ascii="MS Gothic" w:hAnsi="MS Gothic" w:eastAsia="MS Gothic" w:cs="MS Gothic"/>
          <w:sz w:val="20"/>
          <w:szCs w:val="20"/>
          <w:spacing w:val="16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7"/>
        </w:rPr>
        <w:t>mmol/L；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7"/>
        </w:rPr>
        <w:t>血  钠    </w:t>
      </w:r>
      <w:r>
        <w:rPr>
          <w:rFonts w:ascii="MS Gothic" w:hAnsi="MS Gothic" w:eastAsia="MS Gothic" w:cs="MS Gothic"/>
          <w:sz w:val="20"/>
          <w:szCs w:val="20"/>
          <w:spacing w:val="-7"/>
        </w:rPr>
        <w:t>127.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53</w:t>
      </w:r>
      <w:r>
        <w:rPr>
          <w:rFonts w:ascii="MS Gothic" w:hAnsi="MS Gothic" w:eastAsia="MS Gothic" w:cs="MS Gothic"/>
          <w:sz w:val="20"/>
          <w:szCs w:val="20"/>
          <w:spacing w:val="13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7"/>
        </w:rPr>
        <w:t>~</w:t>
      </w:r>
      <w:r>
        <w:rPr>
          <w:rFonts w:ascii="MS Gothic" w:hAnsi="MS Gothic" w:eastAsia="MS Gothic" w:cs="MS Gothic"/>
          <w:sz w:val="20"/>
          <w:szCs w:val="20"/>
          <w:spacing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132.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64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mmol/L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,</w:t>
      </w:r>
      <w:r>
        <w:rPr>
          <w:rFonts w:ascii="MS Gothic" w:hAnsi="MS Gothic" w:eastAsia="MS Gothic" w:cs="MS Gothic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4"/>
        </w:rPr>
        <w:t>血钾</w:t>
      </w:r>
      <w:r>
        <w:rPr>
          <w:sz w:val="20"/>
          <w:szCs w:val="20"/>
          <w:spacing w:val="1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2.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81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~</w:t>
      </w:r>
      <w:r>
        <w:rPr>
          <w:rFonts w:ascii="MS Gothic" w:hAnsi="MS Gothic" w:eastAsia="MS Gothic" w:cs="MS Gothic"/>
          <w:sz w:val="20"/>
          <w:szCs w:val="20"/>
          <w:spacing w:val="-2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3.</w:t>
      </w:r>
      <w:r>
        <w:rPr>
          <w:rFonts w:ascii="MS Gothic" w:hAnsi="MS Gothic" w:eastAsia="MS Gothic" w:cs="MS Gothic"/>
          <w:sz w:val="20"/>
          <w:szCs w:val="20"/>
          <w:spacing w:val="-4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57</w:t>
      </w:r>
      <w:r>
        <w:rPr>
          <w:rFonts w:ascii="MS Gothic" w:hAnsi="MS Gothic" w:eastAsia="MS Gothic" w:cs="MS Gothic"/>
          <w:sz w:val="20"/>
          <w:szCs w:val="20"/>
          <w:spacing w:val="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mmol/L；</w:t>
      </w:r>
      <w:r>
        <w:rPr>
          <w:sz w:val="20"/>
          <w:szCs w:val="20"/>
          <w:spacing w:val="-4"/>
        </w:rPr>
        <w:t>血酮体</w:t>
      </w:r>
    </w:p>
    <w:p>
      <w:pPr>
        <w:pStyle w:val="BodyText"/>
        <w:ind w:left="10" w:right="65" w:hanging="8"/>
        <w:spacing w:before="40" w:line="214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2"/>
        </w:rPr>
        <w:t>0.</w:t>
      </w:r>
      <w:r>
        <w:rPr>
          <w:rFonts w:ascii="MS Gothic" w:hAnsi="MS Gothic" w:eastAsia="MS Gothic" w:cs="MS Gothic"/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45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~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0.</w:t>
      </w:r>
      <w:r>
        <w:rPr>
          <w:rFonts w:ascii="MS Gothic" w:hAnsi="MS Gothic" w:eastAsia="MS Gothic" w:cs="MS Gothic"/>
          <w:sz w:val="20"/>
          <w:szCs w:val="20"/>
          <w:spacing w:val="-4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63</w:t>
      </w:r>
      <w:r>
        <w:rPr>
          <w:rFonts w:ascii="MS Gothic" w:hAnsi="MS Gothic" w:eastAsia="MS Gothic" w:cs="MS Gothic"/>
          <w:sz w:val="20"/>
          <w:szCs w:val="20"/>
          <w:spacing w:val="-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"/>
        </w:rPr>
        <w:t>mmol/L。</w:t>
      </w:r>
      <w:r>
        <w:rPr>
          <w:sz w:val="20"/>
          <w:szCs w:val="20"/>
          <w:spacing w:val="-2"/>
        </w:rPr>
        <w:t>追问病史得知</w:t>
      </w:r>
      <w:r>
        <w:rPr>
          <w:rFonts w:ascii="MS Gothic" w:hAnsi="MS Gothic" w:eastAsia="MS Gothic" w:cs="MS Gothic"/>
          <w:sz w:val="20"/>
          <w:szCs w:val="20"/>
          <w:spacing w:val="-2"/>
        </w:rPr>
        <w:t>，</w:t>
      </w:r>
      <w:r>
        <w:rPr>
          <w:sz w:val="20"/>
          <w:szCs w:val="20"/>
          <w:spacing w:val="-2"/>
        </w:rPr>
        <w:t>患儿均平时多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食多饮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体型肥胖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正处于生长发育期</w:t>
      </w:r>
      <w:r>
        <w:rPr>
          <w:rFonts w:ascii="MS Gothic" w:hAnsi="MS Gothic" w:eastAsia="MS Gothic" w:cs="MS Gothic"/>
          <w:sz w:val="20"/>
          <w:szCs w:val="20"/>
        </w:rPr>
        <w:t>，3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</w:rPr>
        <w:t>例母亲有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4"/>
        </w:rPr>
        <w:t>糖尿病病史</w:t>
      </w:r>
      <w:r>
        <w:rPr>
          <w:sz w:val="20"/>
          <w:szCs w:val="20"/>
          <w:spacing w:val="-2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4"/>
        </w:rPr>
        <w:t>。</w:t>
      </w:r>
      <w:r>
        <w:rPr>
          <w:sz w:val="20"/>
          <w:szCs w:val="20"/>
          <w:spacing w:val="14"/>
        </w:rPr>
        <w:t>遂确诊为 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14"/>
        </w:rPr>
        <w:t>(2</w:t>
      </w:r>
      <w:r>
        <w:rPr>
          <w:rFonts w:ascii="MS Gothic" w:hAnsi="MS Gothic" w:eastAsia="MS Gothic" w:cs="MS Gothic"/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4"/>
        </w:rPr>
        <w:t>型糖尿病</w:t>
      </w:r>
      <w:r>
        <w:rPr>
          <w:rFonts w:ascii="MS Gothic" w:hAnsi="MS Gothic" w:eastAsia="MS Gothic" w:cs="MS Gothic"/>
          <w:sz w:val="20"/>
          <w:szCs w:val="20"/>
          <w:spacing w:val="14"/>
        </w:rPr>
        <w:t>）。</w:t>
      </w:r>
      <w:r>
        <w:rPr>
          <w:sz w:val="20"/>
          <w:szCs w:val="20"/>
          <w:spacing w:val="14"/>
        </w:rPr>
        <w:t>误诊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时间 </w:t>
      </w:r>
      <w:r>
        <w:rPr>
          <w:rFonts w:ascii="MS Gothic" w:hAnsi="MS Gothic" w:eastAsia="MS Gothic" w:cs="MS Gothic"/>
          <w:sz w:val="20"/>
          <w:szCs w:val="20"/>
          <w:spacing w:val="-9"/>
        </w:rPr>
        <w:t>7</w:t>
      </w:r>
      <w:r>
        <w:rPr>
          <w:rFonts w:ascii="MS Gothic" w:hAnsi="MS Gothic" w:eastAsia="MS Gothic" w:cs="MS Gothic"/>
          <w:sz w:val="20"/>
          <w:szCs w:val="20"/>
          <w:spacing w:val="-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~</w:t>
      </w:r>
      <w:r>
        <w:rPr>
          <w:rFonts w:ascii="MS Gothic" w:hAnsi="MS Gothic" w:eastAsia="MS Gothic" w:cs="MS Gothic"/>
          <w:sz w:val="20"/>
          <w:szCs w:val="20"/>
          <w:spacing w:val="-5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20</w:t>
      </w:r>
      <w:r>
        <w:rPr>
          <w:rFonts w:ascii="MS Gothic" w:hAnsi="MS Gothic" w:eastAsia="MS Gothic" w:cs="MS Gothic"/>
          <w:sz w:val="20"/>
          <w:szCs w:val="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h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,</w:t>
      </w:r>
      <w:r>
        <w:rPr>
          <w:rFonts w:ascii="MS Gothic" w:hAnsi="MS Gothic" w:eastAsia="MS Gothic" w:cs="MS Gothic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9"/>
        </w:rPr>
        <w:t>平均 </w:t>
      </w:r>
      <w:r>
        <w:rPr>
          <w:rFonts w:ascii="MS Gothic" w:hAnsi="MS Gothic" w:eastAsia="MS Gothic" w:cs="MS Gothic"/>
          <w:sz w:val="20"/>
          <w:szCs w:val="20"/>
          <w:spacing w:val="-9"/>
        </w:rPr>
        <w:t>11.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4</w:t>
      </w:r>
      <w:r>
        <w:rPr>
          <w:rFonts w:ascii="MS Gothic" w:hAnsi="MS Gothic" w:eastAsia="MS Gothic" w:cs="MS Gothic"/>
          <w:sz w:val="20"/>
          <w:szCs w:val="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9"/>
        </w:rPr>
        <w:t>h。</w:t>
      </w:r>
    </w:p>
    <w:p>
      <w:pPr>
        <w:ind w:left="1"/>
        <w:spacing w:before="43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3"/>
        </w:rPr>
        <w:t>2.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2</w:t>
      </w:r>
      <w:r>
        <w:rPr>
          <w:rFonts w:ascii="MS Gothic" w:hAnsi="MS Gothic" w:eastAsia="MS Gothic" w:cs="MS Gothic"/>
          <w:sz w:val="20"/>
          <w:szCs w:val="20"/>
          <w:spacing w:val="16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治疗及预后</w:t>
      </w:r>
    </w:p>
    <w:p>
      <w:pPr>
        <w:pStyle w:val="BodyText"/>
        <w:ind w:left="13" w:right="63" w:firstLine="410"/>
        <w:spacing w:before="84" w:line="217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0"/>
        </w:rPr>
        <w:t>6</w:t>
      </w:r>
      <w:r>
        <w:rPr>
          <w:rFonts w:ascii="MS Gothic" w:hAnsi="MS Gothic" w:eastAsia="MS Gothic" w:cs="MS Gothic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例确诊后立即建立静脉通道补液</w:t>
      </w:r>
      <w:r>
        <w:rPr>
          <w:rFonts w:ascii="MS Gothic" w:hAnsi="MS Gothic" w:eastAsia="MS Gothic" w:cs="MS Gothic"/>
          <w:sz w:val="20"/>
          <w:szCs w:val="20"/>
          <w:spacing w:val="10"/>
        </w:rPr>
        <w:t>，</w:t>
      </w:r>
      <w:r>
        <w:rPr>
          <w:sz w:val="20"/>
          <w:szCs w:val="20"/>
          <w:spacing w:val="10"/>
        </w:rPr>
        <w:t>并联合小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剂量胰岛素静脉滴注</w:t>
      </w:r>
      <w:r>
        <w:rPr>
          <w:rFonts w:ascii="MS Gothic" w:hAnsi="MS Gothic" w:eastAsia="MS Gothic" w:cs="MS Gothic"/>
          <w:sz w:val="20"/>
          <w:szCs w:val="20"/>
          <w:spacing w:val="3"/>
        </w:rPr>
        <w:t>，</w:t>
      </w:r>
      <w:r>
        <w:rPr>
          <w:sz w:val="20"/>
          <w:szCs w:val="20"/>
          <w:spacing w:val="3"/>
        </w:rPr>
        <w:t>开始剂量每小时 </w:t>
      </w:r>
      <w:r>
        <w:rPr>
          <w:rFonts w:ascii="MS Gothic" w:hAnsi="MS Gothic" w:eastAsia="MS Gothic" w:cs="MS Gothic"/>
          <w:sz w:val="20"/>
          <w:szCs w:val="20"/>
          <w:spacing w:val="3"/>
        </w:rPr>
        <w:t>0.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1</w:t>
      </w:r>
      <w:r>
        <w:rPr>
          <w:rFonts w:ascii="MS Gothic" w:hAnsi="MS Gothic" w:eastAsia="MS Gothic" w:cs="MS Gothic"/>
          <w:sz w:val="20"/>
          <w:szCs w:val="20"/>
          <w:spacing w:val="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U/</w:t>
      </w:r>
      <w:r>
        <w:rPr>
          <w:rFonts w:ascii="MS Gothic" w:hAnsi="MS Gothic" w:eastAsia="MS Gothic" w:cs="MS Gothic"/>
          <w:sz w:val="20"/>
          <w:szCs w:val="20"/>
        </w:rPr>
        <w:t>kg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3"/>
        </w:rPr>
        <w:t>,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根据血糖水平随时调整静脉滴速</w:t>
      </w:r>
      <w:r>
        <w:rPr>
          <w:rFonts w:ascii="MS Gothic" w:hAnsi="MS Gothic" w:eastAsia="MS Gothic" w:cs="MS Gothic"/>
          <w:sz w:val="20"/>
          <w:szCs w:val="20"/>
          <w:spacing w:val="9"/>
        </w:rPr>
        <w:t>，</w:t>
      </w:r>
      <w:r>
        <w:rPr>
          <w:sz w:val="20"/>
          <w:szCs w:val="20"/>
          <w:spacing w:val="9"/>
        </w:rPr>
        <w:t>确保血糖降低速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度在每小时 </w:t>
      </w:r>
      <w:r>
        <w:rPr>
          <w:rFonts w:ascii="MS Gothic" w:hAnsi="MS Gothic" w:eastAsia="MS Gothic" w:cs="MS Gothic"/>
          <w:sz w:val="20"/>
          <w:szCs w:val="20"/>
          <w:spacing w:val="-3"/>
        </w:rPr>
        <w:t>3.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8</w:t>
      </w:r>
      <w:r>
        <w:rPr>
          <w:rFonts w:ascii="MS Gothic" w:hAnsi="MS Gothic" w:eastAsia="MS Gothic" w:cs="MS Gothic"/>
          <w:sz w:val="20"/>
          <w:szCs w:val="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~</w:t>
      </w:r>
      <w:r>
        <w:rPr>
          <w:rFonts w:ascii="MS Gothic" w:hAnsi="MS Gothic" w:eastAsia="MS Gothic" w:cs="MS Gothic"/>
          <w:sz w:val="20"/>
          <w:szCs w:val="20"/>
          <w:spacing w:val="-4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6.</w:t>
      </w:r>
      <w:r>
        <w:rPr>
          <w:rFonts w:ascii="MS Gothic" w:hAnsi="MS Gothic" w:eastAsia="MS Gothic" w:cs="MS Gothic"/>
          <w:sz w:val="20"/>
          <w:szCs w:val="20"/>
          <w:spacing w:val="-4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0</w:t>
      </w:r>
      <w:r>
        <w:rPr>
          <w:rFonts w:ascii="MS Gothic" w:hAnsi="MS Gothic" w:eastAsia="MS Gothic" w:cs="MS Gothic"/>
          <w:sz w:val="20"/>
          <w:szCs w:val="20"/>
          <w:spacing w:val="-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3"/>
        </w:rPr>
        <w:t>mmol/L；</w:t>
      </w:r>
      <w:r>
        <w:rPr>
          <w:sz w:val="20"/>
          <w:szCs w:val="20"/>
          <w:spacing w:val="-3"/>
        </w:rPr>
        <w:t>血糖 </w:t>
      </w:r>
      <w:r>
        <w:rPr>
          <w:rFonts w:ascii="MS Gothic" w:hAnsi="MS Gothic" w:eastAsia="MS Gothic" w:cs="MS Gothic"/>
          <w:sz w:val="20"/>
          <w:szCs w:val="20"/>
          <w:spacing w:val="-4"/>
        </w:rPr>
        <w:t>&lt;</w:t>
      </w:r>
      <w:r>
        <w:rPr>
          <w:rFonts w:ascii="MS Gothic" w:hAnsi="MS Gothic" w:eastAsia="MS Gothic" w:cs="MS Gothic"/>
          <w:sz w:val="20"/>
          <w:szCs w:val="20"/>
          <w:spacing w:val="-2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13.</w:t>
      </w:r>
      <w:r>
        <w:rPr>
          <w:rFonts w:ascii="MS Gothic" w:hAnsi="MS Gothic" w:eastAsia="MS Gothic" w:cs="MS Gothic"/>
          <w:sz w:val="20"/>
          <w:szCs w:val="20"/>
          <w:spacing w:val="-4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9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mmol/L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时予葡萄糖注射液补充及皮下注射小剂量胰岛素处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理</w:t>
      </w:r>
      <w:r>
        <w:rPr>
          <w:rFonts w:ascii="MS Gothic" w:hAnsi="MS Gothic" w:eastAsia="MS Gothic" w:cs="MS Gothic"/>
          <w:sz w:val="20"/>
          <w:szCs w:val="20"/>
          <w:spacing w:val="6"/>
        </w:rPr>
        <w:t>；</w:t>
      </w:r>
      <w:r>
        <w:rPr>
          <w:sz w:val="20"/>
          <w:szCs w:val="20"/>
          <w:spacing w:val="6"/>
        </w:rPr>
        <w:t>同时纠正酸碱失衡及水电解质紊乱</w:t>
      </w:r>
      <w:r>
        <w:rPr>
          <w:sz w:val="20"/>
          <w:szCs w:val="20"/>
          <w:spacing w:val="-2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。</w:t>
      </w:r>
      <w:r>
        <w:rPr>
          <w:sz w:val="20"/>
          <w:szCs w:val="20"/>
          <w:spacing w:val="6"/>
        </w:rPr>
        <w:t>治疗</w:t>
      </w:r>
      <w:r>
        <w:rPr>
          <w:sz w:val="20"/>
          <w:szCs w:val="20"/>
          <w:spacing w:val="2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1</w:t>
      </w:r>
      <w:r>
        <w:rPr>
          <w:rFonts w:ascii="MS Gothic" w:hAnsi="MS Gothic" w:eastAsia="MS Gothic" w:cs="MS Gothic"/>
          <w:sz w:val="20"/>
          <w:szCs w:val="20"/>
          <w:spacing w:val="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~</w:t>
      </w:r>
    </w:p>
    <w:p>
      <w:pPr>
        <w:pStyle w:val="BodyText"/>
        <w:ind w:left="32" w:right="65" w:hanging="26"/>
        <w:spacing w:before="39" w:line="207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4"/>
        </w:rPr>
        <w:t>3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4"/>
        </w:rPr>
        <w:t>d</w:t>
      </w:r>
      <w:r>
        <w:rPr>
          <w:sz w:val="20"/>
          <w:szCs w:val="20"/>
          <w:spacing w:val="-4"/>
        </w:rPr>
        <w:t>后</w:t>
      </w:r>
      <w:r>
        <w:rPr>
          <w:rFonts w:ascii="MS Gothic" w:hAnsi="MS Gothic" w:eastAsia="MS Gothic" w:cs="MS Gothic"/>
          <w:sz w:val="20"/>
          <w:szCs w:val="20"/>
          <w:spacing w:val="-4"/>
        </w:rPr>
        <w:t>，6</w:t>
      </w:r>
      <w:r>
        <w:rPr>
          <w:rFonts w:ascii="MS Gothic" w:hAnsi="MS Gothic" w:eastAsia="MS Gothic" w:cs="MS Gothic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4"/>
        </w:rPr>
        <w:t>例腹痛缓解</w:t>
      </w:r>
      <w:r>
        <w:rPr>
          <w:rFonts w:ascii="MS Gothic" w:hAnsi="MS Gothic" w:eastAsia="MS Gothic" w:cs="MS Gothic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尿酮转阴</w:t>
      </w:r>
      <w:r>
        <w:rPr>
          <w:rFonts w:ascii="MS Gothic" w:hAnsi="MS Gothic" w:eastAsia="MS Gothic" w:cs="MS Gothic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血糖控制稳定</w:t>
      </w:r>
      <w:r>
        <w:rPr>
          <w:rFonts w:ascii="MS Gothic" w:hAnsi="MS Gothic" w:eastAsia="MS Gothic" w:cs="MS Gothic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水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电解质紊乱纠正</w:t>
      </w:r>
      <w:r>
        <w:rPr>
          <w:rFonts w:ascii="MS Gothic" w:hAnsi="MS Gothic" w:eastAsia="MS Gothic" w:cs="MS Gothic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出院</w:t>
      </w:r>
      <w:r>
        <w:rPr>
          <w:rFonts w:ascii="MS Gothic" w:hAnsi="MS Gothic" w:eastAsia="MS Gothic" w:cs="MS Gothic"/>
          <w:sz w:val="20"/>
          <w:szCs w:val="20"/>
          <w:spacing w:val="-4"/>
        </w:rPr>
        <w:t>。</w:t>
      </w:r>
    </w:p>
    <w:p>
      <w:pPr>
        <w:spacing w:before="219" w:line="208" w:lineRule="auto"/>
        <w:rPr>
          <w:rFonts w:ascii="SimHei" w:hAnsi="SimHei" w:eastAsia="SimHei" w:cs="SimHei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</w:rPr>
        <w:t>3</w:t>
      </w:r>
      <w:r>
        <w:rPr>
          <w:rFonts w:ascii="MS Gothic" w:hAnsi="MS Gothic" w:eastAsia="MS Gothic" w:cs="MS Gothic"/>
          <w:sz w:val="23"/>
          <w:szCs w:val="23"/>
          <w:spacing w:val="20"/>
        </w:rPr>
        <w:t xml:space="preserve">  </w:t>
      </w:r>
      <w:r>
        <w:rPr>
          <w:rFonts w:ascii="SimHei" w:hAnsi="SimHei" w:eastAsia="SimHei" w:cs="SimHei"/>
          <w:sz w:val="23"/>
          <w:szCs w:val="23"/>
        </w:rPr>
        <w:t>讨论</w:t>
      </w:r>
    </w:p>
    <w:p>
      <w:pPr>
        <w:ind w:left="1"/>
        <w:spacing w:before="259" w:line="206" w:lineRule="auto"/>
        <w:rPr>
          <w:rFonts w:ascii="SimHei" w:hAnsi="SimHei" w:eastAsia="SimHei" w:cs="SimHei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7"/>
        </w:rPr>
        <w:t>3.</w:t>
      </w:r>
      <w:r>
        <w:rPr>
          <w:rFonts w:ascii="MS Gothic" w:hAnsi="MS Gothic" w:eastAsia="MS Gothic" w:cs="MS Gothic"/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7"/>
        </w:rPr>
        <w:t>1</w:t>
      </w:r>
      <w:r>
        <w:rPr>
          <w:rFonts w:ascii="MS Gothic" w:hAnsi="MS Gothic" w:eastAsia="MS Gothic" w:cs="MS Gothic"/>
          <w:sz w:val="20"/>
          <w:szCs w:val="20"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7"/>
        </w:rPr>
        <w:t>疾病概述</w:t>
      </w:r>
    </w:p>
    <w:p>
      <w:pPr>
        <w:pStyle w:val="BodyText"/>
        <w:ind w:left="13" w:right="63" w:firstLine="424"/>
        <w:spacing w:before="76" w:line="199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近年</w:t>
      </w:r>
      <w:r>
        <w:rPr>
          <w:rFonts w:ascii="MS Gothic" w:hAnsi="MS Gothic" w:eastAsia="MS Gothic" w:cs="MS Gothic"/>
          <w:sz w:val="20"/>
          <w:szCs w:val="20"/>
          <w:spacing w:val="8"/>
        </w:rPr>
        <w:t>，</w:t>
      </w:r>
      <w:r>
        <w:rPr>
          <w:sz w:val="20"/>
          <w:szCs w:val="20"/>
          <w:spacing w:val="8"/>
        </w:rPr>
        <w:t>糖尿病发病率逐渐升高</w:t>
      </w:r>
      <w:r>
        <w:rPr>
          <w:rFonts w:ascii="MS Gothic" w:hAnsi="MS Gothic" w:eastAsia="MS Gothic" w:cs="MS Gothic"/>
          <w:sz w:val="11"/>
          <w:szCs w:val="11"/>
          <w:spacing w:val="8"/>
          <w:position w:val="8"/>
        </w:rPr>
        <w:t>[8]</w:t>
      </w:r>
      <w:r>
        <w:rPr>
          <w:rFonts w:ascii="MS Gothic" w:hAnsi="MS Gothic" w:eastAsia="MS Gothic" w:cs="MS Gothic"/>
          <w:sz w:val="11"/>
          <w:szCs w:val="11"/>
          <w:spacing w:val="8"/>
          <w:position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。</w:t>
      </w:r>
      <w:r>
        <w:rPr>
          <w:rFonts w:ascii="MS Gothic" w:hAnsi="MS Gothic" w:eastAsia="MS Gothic" w:cs="MS Gothic"/>
          <w:sz w:val="20"/>
          <w:szCs w:val="20"/>
        </w:rPr>
        <w:t>DKA</w:t>
      </w:r>
      <w:r>
        <w:rPr>
          <w:rFonts w:ascii="MS Gothic" w:hAnsi="MS Gothic" w:eastAsia="MS Gothic" w:cs="MS Gothic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是糖尿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病常见急性并发症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是一种代谢性酸中毒</w:t>
      </w:r>
      <w:r>
        <w:rPr>
          <w:rFonts w:ascii="MS Gothic" w:hAnsi="MS Gothic" w:eastAsia="MS Gothic" w:cs="MS Gothic"/>
          <w:sz w:val="20"/>
          <w:szCs w:val="20"/>
        </w:rPr>
        <w:t>，</w:t>
      </w:r>
      <w:r>
        <w:rPr>
          <w:sz w:val="20"/>
          <w:szCs w:val="20"/>
        </w:rPr>
        <w:t>大多因胰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岛细胞减少或胰岛素活性下降引起糖</w:t>
      </w:r>
      <w:r>
        <w:rPr>
          <w:rFonts w:ascii="MS Gothic" w:hAnsi="MS Gothic" w:eastAsia="MS Gothic" w:cs="MS Gothic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脂肪及蛋白</w:t>
      </w:r>
    </w:p>
    <w:p>
      <w:pPr>
        <w:spacing w:line="199" w:lineRule="auto"/>
        <w:sectPr>
          <w:type w:val="continuous"/>
          <w:pgSz w:w="11906" w:h="16838"/>
          <w:pgMar w:top="1052" w:right="1070" w:bottom="0" w:left="424" w:header="498" w:footer="0" w:gutter="0"/>
          <w:cols w:equalWidth="0" w:num="2">
            <w:col w:w="5631" w:space="100"/>
            <w:col w:w="4682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6"/>
          <w:pgSz w:w="11906" w:h="16838"/>
          <w:pgMar w:top="1042" w:right="1053" w:bottom="0" w:left="424" w:header="621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714" w:right="234" w:firstLine="3"/>
        <w:spacing w:before="51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质代谢功能紊乱，致酸碱平衡及水电解质平衡紊乱，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以血糖、血酮升高为主要症状，伴代谢性酸中毒及脱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7"/>
        </w:rPr>
        <w:t>水等一系列临床反应的综合征</w:t>
      </w:r>
      <w:r>
        <w:rPr>
          <w:sz w:val="11"/>
          <w:szCs w:val="11"/>
          <w:spacing w:val="17"/>
          <w:position w:val="8"/>
        </w:rPr>
        <w:t>[9]</w:t>
      </w:r>
      <w:r>
        <w:rPr>
          <w:sz w:val="11"/>
          <w:szCs w:val="11"/>
          <w:spacing w:val="3"/>
          <w:position w:val="8"/>
        </w:rPr>
        <w:t xml:space="preserve">  </w:t>
      </w:r>
      <w:r>
        <w:rPr>
          <w:sz w:val="20"/>
          <w:szCs w:val="20"/>
          <w:spacing w:val="17"/>
        </w:rPr>
        <w:t>。急性感染、手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术、重度失水、进食不足、胰岛素剂量改变</w:t>
      </w:r>
      <w:r>
        <w:rPr>
          <w:sz w:val="20"/>
          <w:szCs w:val="20"/>
          <w:spacing w:val="-9"/>
        </w:rPr>
        <w:t>、胰岛素抗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药性、高脂肪食物食入过多、过量饮酒或糖摄入过少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"/>
        </w:rPr>
        <w:t>是 </w:t>
      </w:r>
      <w:r>
        <w:rPr>
          <w:sz w:val="20"/>
          <w:szCs w:val="20"/>
        </w:rPr>
        <w:t>DKA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1"/>
        </w:rPr>
        <w:t>常见诱因，有时 </w:t>
      </w:r>
      <w:r>
        <w:rPr>
          <w:sz w:val="20"/>
          <w:szCs w:val="20"/>
        </w:rPr>
        <w:t>DKA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可无明显诱因</w:t>
      </w:r>
      <w:r>
        <w:rPr>
          <w:sz w:val="11"/>
          <w:szCs w:val="11"/>
          <w:spacing w:val="1"/>
          <w:position w:val="8"/>
        </w:rPr>
        <w:t>[10]  </w:t>
      </w:r>
      <w:r>
        <w:rPr>
          <w:sz w:val="20"/>
          <w:szCs w:val="20"/>
          <w:spacing w:val="1"/>
        </w:rPr>
        <w:t>。儿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童糖尿病起病较急，多数患儿有多饮、多尿、多食和  </w:t>
      </w:r>
      <w:r>
        <w:rPr>
          <w:sz w:val="20"/>
          <w:szCs w:val="20"/>
          <w:spacing w:val="-1"/>
        </w:rPr>
        <w:t>体质量下降等典型症状，但约 40%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的 1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型糖尿病患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儿就诊时即处于 </w:t>
      </w:r>
      <w:r>
        <w:rPr>
          <w:sz w:val="20"/>
          <w:szCs w:val="20"/>
        </w:rPr>
        <w:t>DKA</w:t>
      </w:r>
      <w:r>
        <w:rPr>
          <w:sz w:val="11"/>
          <w:szCs w:val="11"/>
          <w:spacing w:val="7"/>
          <w:position w:val="8"/>
        </w:rPr>
        <w:t>[11] 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7"/>
        </w:rPr>
        <w:t xml:space="preserve"> 患儿多有糖尿病病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史，但也有极少数发病前无糖尿病病史</w:t>
      </w:r>
      <w:r>
        <w:rPr>
          <w:sz w:val="11"/>
          <w:szCs w:val="11"/>
          <w:spacing w:val="8"/>
          <w:position w:val="8"/>
        </w:rPr>
        <w:t>[12]  </w:t>
      </w:r>
      <w:r>
        <w:rPr>
          <w:sz w:val="20"/>
          <w:szCs w:val="20"/>
          <w:spacing w:val="8"/>
        </w:rPr>
        <w:t>, 本文 6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例发病前均无糖尿病病史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主要表现为乏力、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腹痛、呕吐、多饮、深大呼吸，常伴头痛、嗜睡、烦躁、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呼气有烂苹果味，后期出现严重脱水、尿量减少、血  </w:t>
      </w:r>
      <w:r>
        <w:rPr>
          <w:sz w:val="20"/>
          <w:szCs w:val="20"/>
        </w:rPr>
        <w:t>压下降、四肢厥冷及意识障碍；可出现一过性高脂血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症、血尿淀粉酶升高，与高渗透压和低灌注对胰腺造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成的损伤有关</w:t>
      </w:r>
      <w:r>
        <w:rPr>
          <w:sz w:val="11"/>
          <w:szCs w:val="11"/>
          <w:spacing w:val="5"/>
          <w:position w:val="8"/>
        </w:rPr>
        <w:t>[13]  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5"/>
        </w:rPr>
        <w:t xml:space="preserve"> 起病急，病情常发展迅速， </w:t>
      </w:r>
      <w:r>
        <w:rPr>
          <w:sz w:val="20"/>
          <w:szCs w:val="20"/>
          <w:spacing w:val="9"/>
        </w:rPr>
        <w:t>年龄较大患者甚至可出现高渗性昏迷，如不及时抢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"/>
        </w:rPr>
        <w:t>救，病死率较高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。年龄越小的 </w:t>
      </w:r>
      <w:r>
        <w:rPr>
          <w:sz w:val="20"/>
          <w:szCs w:val="20"/>
        </w:rPr>
        <w:t>DKA</w:t>
      </w:r>
      <w:r>
        <w:rPr>
          <w:sz w:val="20"/>
          <w:szCs w:val="20"/>
          <w:spacing w:val="1"/>
        </w:rPr>
        <w:t xml:space="preserve"> 患者以腹痛为首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发症状起病的可能性越大，因患者体内血糖、酮体及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血浆渗透压升高，肠道和胰腺微循环障碍，酸性代谢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4"/>
        </w:rPr>
        <w:t>产物可直接刺激腹膜诱发腹痛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4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4"/>
        </w:rPr>
        <w:t>致高渗昏迷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是因胰岛素绝对缺乏导致代谢紊乱所致，不仅表现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为血糖显著升高，还可致脂肪过度分解、蛋白质合成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减少，脂肪酸释放并产生酮体，造成血糖、血酮升高，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严重高血糖可进一步促使血浆渗透压升高致水分由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细胞内外渗，造成中枢神经细胞脱水从而引发高渗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性昏迷，如不及时抢救，常危及患者生命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患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者常有重度脱水，程度可达总体质量的 10% 以上。</w:t>
      </w:r>
    </w:p>
    <w:p>
      <w:pPr>
        <w:pStyle w:val="BodyText"/>
        <w:ind w:left="703"/>
        <w:spacing w:line="18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3. 2    DKA</w:t>
      </w:r>
      <w:r>
        <w:rPr>
          <w:sz w:val="20"/>
          <w:szCs w:val="20"/>
          <w:spacing w:val="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引起腹痛机制</w:t>
      </w:r>
    </w:p>
    <w:p>
      <w:pPr>
        <w:pStyle w:val="BodyText"/>
        <w:ind w:left="714" w:right="236" w:firstLine="425"/>
        <w:spacing w:before="40" w:line="216" w:lineRule="auto"/>
        <w:jc w:val="both"/>
        <w:rPr>
          <w:sz w:val="20"/>
          <w:szCs w:val="20"/>
        </w:rPr>
      </w:pPr>
      <w:r>
        <w:rPr>
          <w:sz w:val="20"/>
          <w:szCs w:val="20"/>
        </w:rPr>
        <w:t>DKA</w:t>
      </w:r>
      <w:r>
        <w:rPr>
          <w:sz w:val="20"/>
          <w:szCs w:val="20"/>
          <w:spacing w:val="5"/>
        </w:rPr>
        <w:t xml:space="preserve"> 患儿多表现为阵发性腹痛，腹痛可为全腹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痛，也可为上腹痛、脐周痛，腹痛程度一般较剧烈。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3"/>
        </w:rPr>
        <w:t>据统计，国外以腹痛为首发症状的 </w:t>
      </w:r>
      <w:r>
        <w:rPr>
          <w:sz w:val="20"/>
          <w:szCs w:val="20"/>
        </w:rPr>
        <w:t>DKA</w:t>
      </w:r>
      <w:r>
        <w:rPr>
          <w:sz w:val="20"/>
          <w:szCs w:val="20"/>
          <w:spacing w:val="3"/>
        </w:rPr>
        <w:t xml:space="preserve"> 就诊</w:t>
      </w:r>
      <w:r>
        <w:rPr>
          <w:sz w:val="20"/>
          <w:szCs w:val="20"/>
          <w:spacing w:val="2"/>
        </w:rPr>
        <w:t>患者占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所有 DKA 就诊者的 22% </w:t>
      </w:r>
      <w:r>
        <w:rPr>
          <w:sz w:val="11"/>
          <w:szCs w:val="11"/>
          <w:spacing w:val="-1"/>
          <w:position w:val="8"/>
        </w:rPr>
        <w:t>[14]  </w:t>
      </w:r>
      <w:r>
        <w:rPr>
          <w:sz w:val="20"/>
          <w:szCs w:val="20"/>
          <w:spacing w:val="-1"/>
        </w:rPr>
        <w:t>。有研究认为</w:t>
      </w:r>
      <w:r>
        <w:rPr>
          <w:sz w:val="20"/>
          <w:szCs w:val="20"/>
          <w:spacing w:val="-2"/>
        </w:rPr>
        <w:t>，DKA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引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起腹痛的原因尚未明确，可能与高血糖、脱水、电解  </w:t>
      </w:r>
      <w:r>
        <w:rPr>
          <w:sz w:val="20"/>
          <w:szCs w:val="20"/>
          <w:spacing w:val="13"/>
        </w:rPr>
        <w:t>质紊乱和代谢性酸中毒等因素有关</w:t>
      </w:r>
      <w:r>
        <w:rPr>
          <w:sz w:val="11"/>
          <w:szCs w:val="11"/>
          <w:spacing w:val="13"/>
          <w:position w:val="8"/>
        </w:rPr>
        <w:t>[15]</w:t>
      </w:r>
      <w:r>
        <w:rPr>
          <w:sz w:val="11"/>
          <w:szCs w:val="11"/>
          <w:spacing w:val="11"/>
          <w:position w:val="8"/>
        </w:rPr>
        <w:t xml:space="preserve">  </w:t>
      </w:r>
      <w:r>
        <w:rPr>
          <w:sz w:val="20"/>
          <w:szCs w:val="20"/>
          <w:spacing w:val="13"/>
        </w:rPr>
        <w:t>。我们复习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相关文献，认为 DKA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引起腹痛的可能机制：1) 腹腔  </w:t>
      </w:r>
      <w:r>
        <w:rPr>
          <w:sz w:val="20"/>
          <w:szCs w:val="20"/>
          <w:spacing w:val="9"/>
        </w:rPr>
        <w:t>脏器功能障碍及糖尿病影响自主神经系统造成功能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性幽门梗阻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。2)酸性代谢产物刺激腹腔神经丛，电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解质紊乱，低钾、低钠、低氯引起胃肠平滑</w:t>
      </w:r>
      <w:r>
        <w:rPr>
          <w:sz w:val="20"/>
          <w:szCs w:val="20"/>
          <w:spacing w:val="-9"/>
        </w:rPr>
        <w:t>肌痉挛、胃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扩张甚至麻痹性肠梗阻导致腹痛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。3) 应激致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Oddi  </w:t>
      </w:r>
      <w:r>
        <w:rPr>
          <w:sz w:val="20"/>
          <w:szCs w:val="20"/>
          <w:spacing w:val="9"/>
        </w:rPr>
        <w:t>括约肌收缩，增高胆囊及胆管内压力，从而出现腹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1"/>
        </w:rPr>
        <w:t>痛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。4)H</w:t>
      </w:r>
      <w:r>
        <w:rPr>
          <w:sz w:val="20"/>
          <w:szCs w:val="20"/>
          <w:spacing w:val="-7"/>
        </w:rPr>
        <w:t xml:space="preserve"> </w:t>
      </w:r>
      <w:r>
        <w:rPr>
          <w:sz w:val="11"/>
          <w:szCs w:val="11"/>
          <w:spacing w:val="11"/>
          <w:position w:val="9"/>
        </w:rPr>
        <w:t>+</w:t>
      </w:r>
      <w:r>
        <w:rPr>
          <w:sz w:val="11"/>
          <w:szCs w:val="11"/>
          <w:spacing w:val="19"/>
          <w:w w:val="101"/>
          <w:position w:val="9"/>
        </w:rPr>
        <w:t xml:space="preserve"> </w:t>
      </w:r>
      <w:r>
        <w:rPr>
          <w:sz w:val="20"/>
          <w:szCs w:val="20"/>
          <w:spacing w:val="11"/>
        </w:rPr>
        <w:t>增多刺激胃肠黏膜神经末梢或破</w:t>
      </w:r>
      <w:r>
        <w:rPr>
          <w:sz w:val="20"/>
          <w:szCs w:val="20"/>
          <w:spacing w:val="10"/>
        </w:rPr>
        <w:t>坏胃肠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道黏膜引起炎症导致疼痛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。5 )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0"/>
        </w:rPr>
        <w:t>电解质紊乱致胃肠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道平滑肌运动障碍合并自主神经功能紊乱，细胞内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缺钾、缺镁可致急性胃扩张和麻痹性肠梗阻</w:t>
      </w:r>
      <w:r>
        <w:rPr>
          <w:sz w:val="11"/>
          <w:szCs w:val="11"/>
          <w:spacing w:val="4"/>
          <w:position w:val="8"/>
        </w:rPr>
        <w:t>[16]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z w:val="20"/>
          <w:szCs w:val="20"/>
          <w:spacing w:val="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4" w:line="18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2"/>
        </w:rPr>
        <w:t>3. 3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"/>
        </w:rPr>
        <w:t>鉴别诊断</w:t>
      </w:r>
    </w:p>
    <w:p>
      <w:pPr>
        <w:pStyle w:val="BodyText"/>
        <w:ind w:left="11" w:right="80" w:firstLine="431"/>
        <w:spacing w:before="54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临床鉴别 </w:t>
      </w:r>
      <w:r>
        <w:rPr>
          <w:sz w:val="20"/>
          <w:szCs w:val="20"/>
        </w:rPr>
        <w:t>DKA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1"/>
        </w:rPr>
        <w:t>与急性胰腺炎时需注意详细询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问病史，区分患者腹痛特点，仔细查体及完善相关医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3"/>
        </w:rPr>
        <w:t>技检查，并需动态观察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患者先出现恶心、呕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吐、食欲减退，并伴口干、多饮、多尿等症状，而后才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发生腹痛，且腹痛多症状重而体征相对较轻，表现为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腹痛剧烈但压痛不明显，且疼痛定位不清；</w:t>
      </w:r>
      <w:r>
        <w:rPr>
          <w:sz w:val="20"/>
          <w:szCs w:val="20"/>
        </w:rPr>
        <w:t>DKA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糖、血糖、尿酮体检查均阳性，血气分析示代谢性酸 </w:t>
      </w:r>
      <w:r>
        <w:rPr>
          <w:sz w:val="20"/>
          <w:szCs w:val="20"/>
          <w:spacing w:val="5"/>
        </w:rPr>
        <w:t>中毒；影像学检查胰腺无明显异常</w:t>
      </w:r>
      <w:r>
        <w:rPr>
          <w:sz w:val="11"/>
          <w:szCs w:val="11"/>
          <w:spacing w:val="5"/>
          <w:position w:val="8"/>
        </w:rPr>
        <w:t>[17]  </w:t>
      </w:r>
      <w:r>
        <w:rPr>
          <w:sz w:val="20"/>
          <w:szCs w:val="20"/>
          <w:spacing w:val="5"/>
        </w:rPr>
        <w:t>。而急性</w:t>
      </w:r>
      <w:r>
        <w:rPr>
          <w:sz w:val="20"/>
          <w:szCs w:val="20"/>
          <w:spacing w:val="4"/>
        </w:rPr>
        <w:t>胰腺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炎患者常先有腹痛，而后恶心、呕吐先后出现或二者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同时出现，且疼痛常局限于左中上腹部；影像学检查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可发现胰腺病变征象</w:t>
      </w:r>
      <w:r>
        <w:rPr>
          <w:sz w:val="11"/>
          <w:szCs w:val="11"/>
          <w:spacing w:val="8"/>
          <w:position w:val="8"/>
        </w:rPr>
        <w:t>[18]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sz w:val="20"/>
          <w:szCs w:val="20"/>
          <w:spacing w:val="8"/>
        </w:rPr>
        <w:t>。</w:t>
      </w:r>
    </w:p>
    <w:p>
      <w:pPr>
        <w:pStyle w:val="BodyText"/>
        <w:spacing w:line="18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3. 4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治疗及预后</w:t>
      </w:r>
    </w:p>
    <w:p>
      <w:pPr>
        <w:pStyle w:val="BodyText"/>
        <w:ind w:left="10" w:firstLine="425"/>
        <w:spacing w:before="52" w:line="220" w:lineRule="auto"/>
        <w:jc w:val="both"/>
        <w:rPr>
          <w:sz w:val="20"/>
          <w:szCs w:val="20"/>
        </w:rPr>
      </w:pPr>
      <w:r>
        <w:rPr>
          <w:sz w:val="20"/>
          <w:szCs w:val="20"/>
        </w:rPr>
        <w:t>DKA</w:t>
      </w:r>
      <w:r>
        <w:rPr>
          <w:sz w:val="20"/>
          <w:szCs w:val="20"/>
          <w:spacing w:val="5"/>
        </w:rPr>
        <w:t xml:space="preserve"> 为常见内科急症，多起病急骤，病情凶险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且进展速度快，故及早确诊，并予液体复苏、小剂量  </w:t>
      </w:r>
      <w:r>
        <w:rPr>
          <w:sz w:val="20"/>
          <w:szCs w:val="20"/>
          <w:spacing w:val="3"/>
        </w:rPr>
        <w:t>胰岛素持续静脉滴注、纠正酸中毒和水电解质紊乱、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9"/>
        </w:rPr>
        <w:t>去除诱因和防治并发症的综合治疗措施是挽救患者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生命的关键，若未及时确诊干预可能引起永久性神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经损伤、脑水肿等并发症，影响患者生活质量，甚至  </w:t>
      </w:r>
      <w:r>
        <w:rPr>
          <w:sz w:val="20"/>
          <w:szCs w:val="20"/>
          <w:spacing w:val="7"/>
        </w:rPr>
        <w:t>导致患者死亡</w:t>
      </w:r>
      <w:r>
        <w:rPr>
          <w:sz w:val="11"/>
          <w:szCs w:val="11"/>
          <w:spacing w:val="7"/>
          <w:position w:val="8"/>
        </w:rPr>
        <w:t>[19-20]  </w:t>
      </w:r>
      <w:r>
        <w:rPr>
          <w:sz w:val="20"/>
          <w:szCs w:val="20"/>
          <w:spacing w:val="7"/>
        </w:rPr>
        <w:t>。一般 </w:t>
      </w:r>
      <w:r>
        <w:rPr>
          <w:sz w:val="20"/>
          <w:szCs w:val="20"/>
        </w:rPr>
        <w:t>DKA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患者经及时有效治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疗后腹痛症状可缓解，预后较好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。本文 6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例</w:t>
      </w:r>
      <w:r>
        <w:rPr>
          <w:sz w:val="20"/>
          <w:szCs w:val="20"/>
          <w:spacing w:val="4"/>
        </w:rPr>
        <w:t>确诊后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立即建立静脉通道补液，并联合小剂量胰岛素静脉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滴注，同时纠正酸碱失衡及水电解质紊乱；治疗 1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~</w:t>
      </w:r>
    </w:p>
    <w:p>
      <w:pPr>
        <w:pStyle w:val="BodyText"/>
        <w:spacing w:line="193" w:lineRule="auto"/>
        <w:jc w:val="right"/>
        <w:rPr>
          <w:sz w:val="20"/>
          <w:szCs w:val="20"/>
        </w:rPr>
      </w:pP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5"/>
        </w:rPr>
        <w:t>d 后，6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例皆腹痛缓解，尿酮转阴、血糖控制稳定、</w:t>
      </w:r>
    </w:p>
    <w:p>
      <w:pPr>
        <w:pStyle w:val="BodyText"/>
        <w:ind w:left="11"/>
        <w:spacing w:before="39" w:line="186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水电解质紊乱纠正。</w:t>
      </w:r>
    </w:p>
    <w:p>
      <w:pPr>
        <w:pStyle w:val="BodyText"/>
        <w:spacing w:before="53" w:line="18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3. 5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误诊原因分析</w:t>
      </w:r>
    </w:p>
    <w:p>
      <w:pPr>
        <w:pStyle w:val="BodyText"/>
        <w:ind w:left="10" w:right="1" w:firstLine="427"/>
        <w:spacing w:before="59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19"/>
        </w:rPr>
        <w:t>1)忽视对病史全面分析：接诊医生询问病史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"/>
        </w:rPr>
        <w:t>时，不能因患者无糖尿病病史便放松了对 </w:t>
      </w:r>
      <w:r>
        <w:rPr>
          <w:sz w:val="20"/>
          <w:szCs w:val="20"/>
        </w:rPr>
        <w:t>DKA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"/>
        </w:rPr>
        <w:t>的警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惕性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。本文 6 例均无糖尿病病史，接诊医生仅重视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就诊的主要症状，而忽视了对病史的全面分析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。本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文 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例有糖尿病家族史，且腹痛发生前有糖尿病症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状，但就诊初期接诊医生因患儿无糖尿病病史，且忽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视对患儿糖尿病家族史的询问及全面分析而导致误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0"/>
        </w:rPr>
        <w:t>诊的发生</w:t>
      </w:r>
      <w:r>
        <w:rPr>
          <w:sz w:val="11"/>
          <w:szCs w:val="11"/>
          <w:spacing w:val="10"/>
          <w:position w:val="8"/>
        </w:rPr>
        <w:t>[21]  </w:t>
      </w:r>
      <w:r>
        <w:rPr>
          <w:sz w:val="20"/>
          <w:szCs w:val="20"/>
          <w:spacing w:val="10"/>
        </w:rPr>
        <w:t>。2) 过度注意腹部体征而忽视全身状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7"/>
        </w:rPr>
        <w:t>况：本文 6 例接诊医生查体时过度关注患者腹</w:t>
      </w:r>
      <w:r>
        <w:rPr>
          <w:sz w:val="20"/>
          <w:szCs w:val="20"/>
          <w:spacing w:val="6"/>
        </w:rPr>
        <w:t>部体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征进而片面考虑急性胰腺炎诊断，而忽略胰腺外疾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病引起的腹痛，且忽视口干、多饮、多尿、精神状态、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血压、脉搏等全身状况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。3) 临床症状无特异性：部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分 DKA 患者临床表现为急性上腹痛，伴恶</w:t>
      </w:r>
      <w:r>
        <w:rPr>
          <w:sz w:val="20"/>
          <w:szCs w:val="20"/>
          <w:spacing w:val="-3"/>
        </w:rPr>
        <w:t>心、呕吐、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脱水、发热，血尿淀粉酶升高，酷似急性胰</w:t>
      </w:r>
      <w:r>
        <w:rPr>
          <w:sz w:val="20"/>
          <w:szCs w:val="20"/>
          <w:spacing w:val="-9"/>
        </w:rPr>
        <w:t>腺炎，此亦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为本文患儿误诊的原因之一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9"/>
          <w:position w:val="8"/>
        </w:rPr>
        <w:t>[22]  </w:t>
      </w:r>
      <w:r>
        <w:rPr>
          <w:sz w:val="20"/>
          <w:szCs w:val="20"/>
          <w:spacing w:val="9"/>
        </w:rPr>
        <w:t>。4) 医技检查不全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面：临床上对有糖尿病病史或糖尿病症状的以腹痛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8"/>
        </w:rPr>
        <w:t>为主要表现就诊者，应重点行血糖、尿糖、</w:t>
      </w:r>
      <w:r>
        <w:rPr>
          <w:sz w:val="20"/>
          <w:szCs w:val="20"/>
          <w:spacing w:val="-9"/>
        </w:rPr>
        <w:t>尿酮体、血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电解质、二氧化碳结合力、血 pH 值等检查，但本文 6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例均未能在就诊初期行上述检查，导致误诊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。5) 对</w:t>
      </w:r>
    </w:p>
    <w:p>
      <w:pPr>
        <w:spacing w:line="216" w:lineRule="auto"/>
        <w:sectPr>
          <w:type w:val="continuous"/>
          <w:pgSz w:w="11906" w:h="16838"/>
          <w:pgMar w:top="1042" w:right="1053" w:bottom="0" w:left="424" w:header="621" w:footer="0" w:gutter="0"/>
          <w:cols w:equalWidth="0" w:num="2">
            <w:col w:w="5632" w:space="100"/>
            <w:col w:w="4697" w:space="0"/>
          </w:cols>
        </w:sectPr>
        <w:rPr>
          <w:sz w:val="20"/>
          <w:szCs w:val="20"/>
        </w:rPr>
      </w:pPr>
    </w:p>
    <w:p>
      <w:pPr>
        <w:spacing w:before="56"/>
        <w:rPr/>
      </w:pPr>
      <w:r/>
    </w:p>
    <w:p>
      <w:pPr>
        <w:sectPr>
          <w:headerReference w:type="default" r:id="rId7"/>
          <w:pgSz w:w="11906" w:h="16838"/>
          <w:pgMar w:top="1052" w:right="1079" w:bottom="0" w:left="424" w:header="498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636" w:right="266" w:firstLine="83"/>
        <w:spacing w:before="39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DKA 缺乏足够认识和警惕性：本文患儿年龄 11  ~ </w:t>
      </w:r>
      <w:r>
        <w:rPr>
          <w:sz w:val="20"/>
          <w:szCs w:val="20"/>
          <w:spacing w:val="-6"/>
        </w:rPr>
        <w:t>14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岁，部分接诊医生对青少年糖尿病认识不足，警惕性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差，从而未考虑到 </w:t>
      </w:r>
      <w:r>
        <w:rPr>
          <w:sz w:val="20"/>
          <w:szCs w:val="20"/>
        </w:rPr>
        <w:t>DKA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可能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。6) 鉴别诊断不认真：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DKA</w:t>
      </w:r>
      <w:r>
        <w:rPr>
          <w:sz w:val="20"/>
          <w:szCs w:val="20"/>
          <w:spacing w:val="3"/>
        </w:rPr>
        <w:t xml:space="preserve"> 所致腹痛患者常先出现恶心、呕吐、食欲减退、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口干、多尿症状，而后才出现腹痛症状，且症状重体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3"/>
        </w:rPr>
        <w:t>征轻、疼痛定位不清；而急性胰腺炎患者则多先出现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7"/>
        </w:rPr>
        <w:t>腹痛症状，而后才出现恶心、呕吐或二者同时出现，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并伴明显压痛、反跳痛及肌紧张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。本文部分患儿接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诊医生对此鉴别诊断要点认知不足，导致误诊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9"/>
        </w:rPr>
        <w:t>。7)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诊断经验不足：部分接诊医生诊断思维单一，诊断经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22"/>
        </w:rPr>
        <w:t>验不足，对本文患儿实验室检查出现的异常结果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12"/>
        </w:rPr>
        <w:t>（血白细胞计数、血尿淀粉酶升高）仅考虑常见疾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病，而忽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5"/>
        </w:rPr>
        <w:t>视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DKA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可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能，缺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综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合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分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析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能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力，导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0"/>
        </w:rPr>
        <w:t>误诊。</w:t>
      </w:r>
    </w:p>
    <w:p>
      <w:pPr>
        <w:pStyle w:val="BodyText"/>
        <w:ind w:left="703"/>
        <w:spacing w:line="18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3. 6    </w:t>
      </w:r>
      <w:r>
        <w:rPr>
          <w:rFonts w:ascii="SimHei" w:hAnsi="SimHei" w:eastAsia="SimHei" w:cs="SimHei"/>
          <w:sz w:val="20"/>
          <w:szCs w:val="20"/>
        </w:rPr>
        <w:t>防范误诊措施</w:t>
      </w:r>
    </w:p>
    <w:p>
      <w:pPr>
        <w:pStyle w:val="BodyText"/>
        <w:ind w:left="714" w:right="345" w:firstLine="427"/>
        <w:spacing w:before="46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1)提高对青少年糖尿病及 </w:t>
      </w:r>
      <w:r>
        <w:rPr>
          <w:sz w:val="20"/>
          <w:szCs w:val="20"/>
        </w:rPr>
        <w:t>DKA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1"/>
        </w:rPr>
        <w:t>的认识和警惕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性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。2)详细询问病史，临床遇及类似本文患儿即使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其否认糖尿病病史，也要考虑到 </w:t>
      </w:r>
      <w:r>
        <w:rPr>
          <w:sz w:val="20"/>
          <w:szCs w:val="20"/>
        </w:rPr>
        <w:t>DKA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"/>
        </w:rPr>
        <w:t>可能，并重视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无糖尿病史但有糖尿病家族史的情况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1"/>
        </w:rPr>
        <w:t>。3 ) 详细查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体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</w:rPr>
        <w:t>DKA</w:t>
      </w:r>
      <w:r>
        <w:rPr>
          <w:sz w:val="20"/>
          <w:szCs w:val="20"/>
          <w:spacing w:val="4"/>
        </w:rPr>
        <w:t xml:space="preserve"> 所致腹痛症状重于体征，腹痛剧烈，压痛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轻微或不明显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。接诊医生查体时在重视腹部体征的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同时，不能忽略全身状况，如口干、皮肤弹</w:t>
      </w:r>
      <w:r>
        <w:rPr>
          <w:sz w:val="20"/>
          <w:szCs w:val="20"/>
          <w:spacing w:val="-9"/>
        </w:rPr>
        <w:t>性情况、呼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吸气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11"/>
        </w:rPr>
        <w:t>味、脉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搏、精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1"/>
        </w:rPr>
        <w:t>神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1"/>
        </w:rPr>
        <w:t>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1"/>
        </w:rPr>
        <w:t>态、尿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1"/>
        </w:rPr>
        <w:t>量、血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压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等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1"/>
        </w:rPr>
        <w:t>。4 )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1"/>
        </w:rPr>
        <w:t>熟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1"/>
        </w:rPr>
        <w:t>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DKA</w:t>
      </w:r>
      <w:r>
        <w:rPr>
          <w:sz w:val="20"/>
          <w:szCs w:val="20"/>
          <w:spacing w:val="3"/>
        </w:rPr>
        <w:t xml:space="preserve"> 和急性胰腺炎的临床特征，认真鉴别诊断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3"/>
        </w:rPr>
        <w:t>。5)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及早行相关医技检查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。对原因不明腹痛、淀粉</w:t>
      </w:r>
      <w:r>
        <w:rPr>
          <w:sz w:val="20"/>
          <w:szCs w:val="20"/>
          <w:spacing w:val="7"/>
        </w:rPr>
        <w:t>酶升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高者，应行血尿常规、血糖、血电解质、二</w:t>
      </w:r>
      <w:r>
        <w:rPr>
          <w:sz w:val="20"/>
          <w:szCs w:val="20"/>
          <w:spacing w:val="-9"/>
        </w:rPr>
        <w:t>氧化碳结合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力和胰腺影像学检查，尤其是对于有糖尿病病史或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4"/>
        </w:rPr>
        <w:t>伴糖尿病症状者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4"/>
        </w:rPr>
        <w:t>。6)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14"/>
        </w:rPr>
        <w:t>当不能用简单急腹症症状解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释患者表现时，应综合分析病情，发散诊断思维。</w:t>
      </w:r>
    </w:p>
    <w:p>
      <w:pPr>
        <w:pStyle w:val="BodyText"/>
        <w:ind w:left="714" w:right="281" w:firstLine="428"/>
        <w:spacing w:before="12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总之，近年糖尿病患儿逐渐增多，青少年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DKA  </w:t>
      </w:r>
      <w:r>
        <w:rPr>
          <w:sz w:val="20"/>
          <w:szCs w:val="20"/>
          <w:spacing w:val="10"/>
        </w:rPr>
        <w:t>患儿也不在少数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0"/>
        </w:rPr>
        <w:t>。但因部分 </w:t>
      </w:r>
      <w:r>
        <w:rPr>
          <w:sz w:val="20"/>
          <w:szCs w:val="20"/>
        </w:rPr>
        <w:t>DKA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0"/>
        </w:rPr>
        <w:t>患儿早期症状不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典型，无糖尿病病史，导致接诊医生对该病警惕性降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低，未能第一时间考虑到 DKA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的可能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。临床上对于  </w:t>
      </w:r>
      <w:r>
        <w:rPr>
          <w:sz w:val="20"/>
          <w:szCs w:val="20"/>
        </w:rPr>
        <w:t>以原因不明腹痛、淀粉酶升高就诊者，应详细询问糖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尿病病史或糖尿病家族史，仔细查体，勿忽视全身症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9"/>
        </w:rPr>
        <w:t>状，认真鉴别诊断，及早行血糖、尿糖、尿酮体、血电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2"/>
        </w:rPr>
        <w:t>解质、二氧化碳结合力、血 </w:t>
      </w:r>
      <w:r>
        <w:rPr>
          <w:sz w:val="20"/>
          <w:szCs w:val="20"/>
        </w:rPr>
        <w:t>pH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2"/>
        </w:rPr>
        <w:t>值等相关医技检查，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并开拓诊断思维，以尽早确诊疾病并有效治疗。</w:t>
      </w:r>
    </w:p>
    <w:p>
      <w:pPr>
        <w:pStyle w:val="BodyText"/>
        <w:ind w:left="702"/>
        <w:spacing w:before="135" w:line="185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</w:rPr>
        <w:t>4</w:t>
      </w:r>
      <w:r>
        <w:rPr>
          <w:sz w:val="23"/>
          <w:szCs w:val="23"/>
          <w:spacing w:val="22"/>
        </w:rPr>
        <w:t xml:space="preserve">   </w:t>
      </w:r>
      <w:r>
        <w:rPr>
          <w:rFonts w:ascii="SimHei" w:hAnsi="SimHei" w:eastAsia="SimHei" w:cs="SimHei"/>
          <w:sz w:val="23"/>
          <w:szCs w:val="23"/>
        </w:rPr>
        <w:t>参考文献</w:t>
      </w:r>
    </w:p>
    <w:p>
      <w:pPr>
        <w:pStyle w:val="BodyText"/>
        <w:ind w:left="1196" w:right="347" w:hanging="460"/>
        <w:spacing w:before="201" w:line="213" w:lineRule="auto"/>
        <w:rPr/>
      </w:pPr>
      <w:r>
        <w:rPr>
          <w:spacing w:val="3"/>
        </w:rPr>
        <w:t>[1]    云佩佩，史丽萍，李秋云，等．糖尿</w:t>
      </w:r>
      <w:r>
        <w:rPr>
          <w:spacing w:val="2"/>
        </w:rPr>
        <w:t>病危险因素的研究</w:t>
      </w:r>
      <w:r>
        <w:rPr/>
        <w:t xml:space="preserve"> </w:t>
      </w:r>
      <w:r>
        <w:rPr>
          <w:spacing w:val="-5"/>
        </w:rPr>
        <w:t>进展[J] .</w:t>
      </w:r>
      <w:r>
        <w:rPr>
          <w:spacing w:val="27"/>
          <w:w w:val="101"/>
        </w:rPr>
        <w:t xml:space="preserve"> </w:t>
      </w:r>
      <w:r>
        <w:rPr>
          <w:spacing w:val="-5"/>
        </w:rPr>
        <w:t>中国综合临床，2014 ,</w:t>
      </w:r>
      <w:r>
        <w:rPr>
          <w:spacing w:val="-21"/>
        </w:rPr>
        <w:t xml:space="preserve"> </w:t>
      </w:r>
      <w:r>
        <w:rPr>
          <w:spacing w:val="-5"/>
        </w:rPr>
        <w:t>30(z1)</w:t>
      </w:r>
      <w:r>
        <w:rPr>
          <w:spacing w:val="20"/>
          <w:w w:val="101"/>
        </w:rPr>
        <w:t xml:space="preserve"> </w:t>
      </w:r>
      <w:r>
        <w:rPr>
          <w:spacing w:val="-5"/>
        </w:rPr>
        <w:t>: 140-142</w:t>
      </w:r>
      <w:r>
        <w:rPr>
          <w:spacing w:val="-26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1199" w:right="350" w:hanging="463"/>
        <w:spacing w:before="67" w:line="203" w:lineRule="auto"/>
        <w:rPr/>
      </w:pPr>
      <w:r>
        <w:rPr>
          <w:spacing w:val="-10"/>
        </w:rPr>
        <w:t>[2]     BHUPATHIRAJU</w:t>
      </w:r>
      <w:r>
        <w:rPr>
          <w:spacing w:val="25"/>
        </w:rPr>
        <w:t xml:space="preserve"> </w:t>
      </w:r>
      <w:r>
        <w:rPr>
          <w:spacing w:val="-10"/>
        </w:rPr>
        <w:t>S</w:t>
      </w:r>
      <w:r>
        <w:rPr>
          <w:spacing w:val="21"/>
          <w:w w:val="101"/>
        </w:rPr>
        <w:t xml:space="preserve"> </w:t>
      </w:r>
      <w:r>
        <w:rPr>
          <w:spacing w:val="-10"/>
        </w:rPr>
        <w:t>N ,  HU</w:t>
      </w:r>
      <w:r>
        <w:rPr>
          <w:spacing w:val="23"/>
        </w:rPr>
        <w:t xml:space="preserve"> </w:t>
      </w:r>
      <w:r>
        <w:rPr>
          <w:spacing w:val="-10"/>
        </w:rPr>
        <w:t>F</w:t>
      </w:r>
      <w:r>
        <w:rPr>
          <w:spacing w:val="20"/>
        </w:rPr>
        <w:t xml:space="preserve"> </w:t>
      </w:r>
      <w:r>
        <w:rPr>
          <w:spacing w:val="-10"/>
        </w:rPr>
        <w:t>B</w:t>
      </w:r>
      <w:r>
        <w:rPr>
          <w:spacing w:val="-27"/>
        </w:rPr>
        <w:t xml:space="preserve"> </w:t>
      </w:r>
      <w:r>
        <w:rPr>
          <w:spacing w:val="-10"/>
        </w:rPr>
        <w:t>.</w:t>
      </w:r>
      <w:r>
        <w:rPr>
          <w:spacing w:val="9"/>
        </w:rPr>
        <w:t xml:space="preserve">  </w:t>
      </w:r>
      <w:r>
        <w:rPr>
          <w:spacing w:val="-10"/>
        </w:rPr>
        <w:t>Epidemiology</w:t>
      </w:r>
      <w:r>
        <w:rPr>
          <w:spacing w:val="17"/>
          <w:w w:val="101"/>
        </w:rPr>
        <w:t xml:space="preserve"> </w:t>
      </w:r>
      <w:r>
        <w:rPr>
          <w:spacing w:val="-10"/>
        </w:rPr>
        <w:t>of obesity</w:t>
      </w:r>
      <w:r>
        <w:rPr/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2"/>
        </w:rPr>
        <w:t>diabetes  and  their</w:t>
      </w:r>
      <w:r>
        <w:rPr>
          <w:spacing w:val="31"/>
          <w:w w:val="101"/>
        </w:rPr>
        <w:t xml:space="preserve"> </w:t>
      </w:r>
      <w:r>
        <w:rPr>
          <w:spacing w:val="-12"/>
        </w:rPr>
        <w:t>cardiovascular</w:t>
      </w:r>
      <w:r>
        <w:rPr>
          <w:spacing w:val="31"/>
        </w:rPr>
        <w:t xml:space="preserve"> </w:t>
      </w:r>
      <w:r>
        <w:rPr>
          <w:spacing w:val="-12"/>
        </w:rPr>
        <w:t>com</w:t>
      </w:r>
      <w:r>
        <w:rPr>
          <w:spacing w:val="-13"/>
        </w:rPr>
        <w:t>plications[ J]</w:t>
      </w:r>
      <w:r>
        <w:rPr>
          <w:spacing w:val="4"/>
        </w:rPr>
        <w:t xml:space="preserve"> </w:t>
      </w:r>
      <w:r>
        <w:rPr>
          <w:spacing w:val="-13"/>
        </w:rPr>
        <w:t>.</w:t>
      </w:r>
      <w:r>
        <w:rPr/>
        <w:t xml:space="preserve">  </w:t>
      </w:r>
      <w:r>
        <w:rPr>
          <w:spacing w:val="-10"/>
        </w:rPr>
        <w:t>Circ</w:t>
      </w:r>
      <w:r>
        <w:rPr>
          <w:spacing w:val="28"/>
        </w:rPr>
        <w:t xml:space="preserve"> </w:t>
      </w:r>
      <w:r>
        <w:rPr>
          <w:spacing w:val="-10"/>
        </w:rPr>
        <w:t>Res ,</w:t>
      </w:r>
      <w:r>
        <w:rPr>
          <w:spacing w:val="37"/>
          <w:w w:val="101"/>
        </w:rPr>
        <w:t xml:space="preserve"> </w:t>
      </w:r>
      <w:r>
        <w:rPr>
          <w:spacing w:val="-10"/>
        </w:rPr>
        <w:t>2016</w:t>
      </w:r>
      <w:r>
        <w:rPr>
          <w:spacing w:val="-7"/>
        </w:rPr>
        <w:t xml:space="preserve"> </w:t>
      </w:r>
      <w:r>
        <w:rPr>
          <w:spacing w:val="-10"/>
        </w:rPr>
        <w:t>,</w:t>
      </w:r>
      <w:r>
        <w:rPr>
          <w:spacing w:val="-9"/>
        </w:rPr>
        <w:t xml:space="preserve"> </w:t>
      </w:r>
      <w:r>
        <w:rPr>
          <w:spacing w:val="-10"/>
        </w:rPr>
        <w:t>118(1</w:t>
      </w:r>
      <w:r>
        <w:rPr>
          <w:spacing w:val="-11"/>
        </w:rPr>
        <w:t>1)</w:t>
      </w:r>
      <w:r>
        <w:rPr>
          <w:spacing w:val="20"/>
          <w:w w:val="101"/>
        </w:rPr>
        <w:t xml:space="preserve"> </w:t>
      </w:r>
      <w:r>
        <w:rPr>
          <w:spacing w:val="-11"/>
        </w:rPr>
        <w:t>:</w:t>
      </w:r>
      <w:r>
        <w:rPr>
          <w:spacing w:val="-9"/>
        </w:rPr>
        <w:t xml:space="preserve"> </w:t>
      </w:r>
      <w:r>
        <w:rPr>
          <w:spacing w:val="-11"/>
        </w:rPr>
        <w:t>1723-1735</w:t>
      </w:r>
      <w:r>
        <w:rPr>
          <w:spacing w:val="-19"/>
        </w:rPr>
        <w:t xml:space="preserve"> </w:t>
      </w:r>
      <w:r>
        <w:rPr>
          <w:spacing w:val="-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0" w:right="56" w:hanging="461"/>
        <w:spacing w:before="38" w:line="212" w:lineRule="auto"/>
        <w:rPr/>
      </w:pPr>
      <w:r>
        <w:rPr>
          <w:spacing w:val="8"/>
        </w:rPr>
        <w:t>[3]    王云霞．主要症状为腹痛的糖尿病酮症酸中毒患者临</w:t>
      </w:r>
      <w:r>
        <w:rPr>
          <w:spacing w:val="15"/>
          <w:w w:val="101"/>
        </w:rPr>
        <w:t xml:space="preserve"> </w:t>
      </w:r>
      <w:r>
        <w:rPr>
          <w:spacing w:val="-3"/>
        </w:rPr>
        <w:t>床特点分析[D] . 福州：福建医科大学，2018 .</w:t>
      </w:r>
    </w:p>
    <w:p>
      <w:pPr>
        <w:pStyle w:val="BodyText"/>
        <w:ind w:left="459" w:right="56" w:hanging="459"/>
        <w:spacing w:before="54" w:line="213" w:lineRule="auto"/>
        <w:rPr/>
      </w:pPr>
      <w:r>
        <w:rPr>
          <w:spacing w:val="8"/>
        </w:rPr>
        <w:t>[4]    黄占淑．基层医院糖尿病酮症酸中毒的临床特点及治</w:t>
      </w:r>
      <w:r>
        <w:rPr>
          <w:spacing w:val="15"/>
          <w:w w:val="101"/>
        </w:rPr>
        <w:t xml:space="preserve"> </w:t>
      </w:r>
      <w:r>
        <w:rPr>
          <w:spacing w:val="-3"/>
        </w:rPr>
        <w:t>疗体会[J] .</w:t>
      </w:r>
      <w:r>
        <w:rPr>
          <w:spacing w:val="18"/>
          <w:w w:val="101"/>
        </w:rPr>
        <w:t xml:space="preserve"> </w:t>
      </w:r>
      <w:r>
        <w:rPr>
          <w:spacing w:val="-3"/>
        </w:rPr>
        <w:t>宁夏医学杂志，2020 ,</w:t>
      </w:r>
      <w:r>
        <w:rPr>
          <w:spacing w:val="-26"/>
        </w:rPr>
        <w:t xml:space="preserve"> </w:t>
      </w:r>
      <w:r>
        <w:rPr>
          <w:spacing w:val="-4"/>
        </w:rPr>
        <w:t>42(6)</w:t>
      </w:r>
      <w:r>
        <w:rPr>
          <w:spacing w:val="20"/>
        </w:rPr>
        <w:t xml:space="preserve"> </w:t>
      </w:r>
      <w:r>
        <w:rPr>
          <w:spacing w:val="-4"/>
        </w:rPr>
        <w:t>:</w:t>
      </w:r>
      <w:r>
        <w:rPr>
          <w:spacing w:val="-23"/>
        </w:rPr>
        <w:t xml:space="preserve"> </w:t>
      </w:r>
      <w:r>
        <w:rPr>
          <w:spacing w:val="-4"/>
        </w:rPr>
        <w:t>550-552</w:t>
      </w:r>
      <w:r>
        <w:rPr>
          <w:spacing w:val="-26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80" w:right="56" w:hanging="481"/>
        <w:spacing w:before="50" w:line="214" w:lineRule="auto"/>
        <w:rPr/>
      </w:pPr>
      <w:r>
        <w:rPr>
          <w:spacing w:val="15"/>
        </w:rPr>
        <w:t>[5]    元邦凤．糖尿病酮症酸中毒</w:t>
      </w:r>
      <w:r>
        <w:rPr>
          <w:spacing w:val="14"/>
        </w:rPr>
        <w:t>的临床特点及诊治体会</w:t>
      </w:r>
      <w:r>
        <w:rPr/>
        <w:t xml:space="preserve"> </w:t>
      </w:r>
      <w:r>
        <w:rPr>
          <w:spacing w:val="-5"/>
        </w:rPr>
        <w:t>[J] .</w:t>
      </w:r>
      <w:r>
        <w:rPr>
          <w:spacing w:val="20"/>
        </w:rPr>
        <w:t xml:space="preserve"> </w:t>
      </w:r>
      <w:r>
        <w:rPr>
          <w:spacing w:val="-5"/>
        </w:rPr>
        <w:t>临床误诊误治，2003 , 16(1)</w:t>
      </w:r>
      <w:r>
        <w:rPr>
          <w:spacing w:val="20"/>
        </w:rPr>
        <w:t xml:space="preserve"> </w:t>
      </w:r>
      <w:r>
        <w:rPr>
          <w:spacing w:val="-5"/>
        </w:rPr>
        <w:t>:</w:t>
      </w:r>
      <w:r>
        <w:rPr>
          <w:spacing w:val="-23"/>
        </w:rPr>
        <w:t xml:space="preserve"> </w:t>
      </w:r>
      <w:r>
        <w:rPr>
          <w:spacing w:val="-5"/>
        </w:rPr>
        <w:t>29</w:t>
      </w:r>
      <w:r>
        <w:rPr>
          <w:spacing w:val="-23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60" w:right="56" w:hanging="460"/>
        <w:spacing w:before="52" w:line="213" w:lineRule="auto"/>
        <w:rPr/>
      </w:pPr>
      <w:r>
        <w:rPr>
          <w:spacing w:val="6"/>
        </w:rPr>
        <w:t>[6]    姜胜强．糖尿病酮症酸中毒误诊误治 1</w:t>
      </w:r>
      <w:r>
        <w:rPr>
          <w:spacing w:val="30"/>
          <w:w w:val="101"/>
        </w:rPr>
        <w:t xml:space="preserve"> </w:t>
      </w:r>
      <w:r>
        <w:rPr>
          <w:spacing w:val="6"/>
        </w:rPr>
        <w:t>例[</w:t>
      </w:r>
      <w:r>
        <w:rPr>
          <w:spacing w:val="5"/>
        </w:rPr>
        <w:t>J] .</w:t>
      </w:r>
      <w:r>
        <w:rPr>
          <w:spacing w:val="15"/>
        </w:rPr>
        <w:t xml:space="preserve"> </w:t>
      </w:r>
      <w:r>
        <w:rPr>
          <w:spacing w:val="5"/>
        </w:rPr>
        <w:t>健康之</w:t>
      </w:r>
      <w:r>
        <w:rPr/>
        <w:t xml:space="preserve"> </w:t>
      </w:r>
      <w:r>
        <w:rPr>
          <w:spacing w:val="-11"/>
        </w:rPr>
        <w:t>友，2021(15)</w:t>
      </w:r>
      <w:r>
        <w:rPr>
          <w:spacing w:val="33"/>
          <w:w w:val="101"/>
        </w:rPr>
        <w:t xml:space="preserve"> </w:t>
      </w:r>
      <w:r>
        <w:rPr>
          <w:spacing w:val="-11"/>
        </w:rPr>
        <w:t>:</w:t>
      </w:r>
      <w:r>
        <w:rPr>
          <w:spacing w:val="-23"/>
        </w:rPr>
        <w:t xml:space="preserve"> </w:t>
      </w:r>
      <w:r>
        <w:rPr>
          <w:spacing w:val="-11"/>
        </w:rPr>
        <w:t>259</w:t>
      </w:r>
      <w:r>
        <w:rPr>
          <w:spacing w:val="-23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49" w:right="56" w:hanging="449"/>
        <w:spacing w:before="52" w:line="223" w:lineRule="auto"/>
        <w:rPr/>
      </w:pPr>
      <w:r>
        <w:rPr>
          <w:spacing w:val="7"/>
        </w:rPr>
        <w:t>[7]    中华医学会儿科学分会内分泌遗传代谢学组，《</w:t>
      </w:r>
      <w:r>
        <w:rPr>
          <w:spacing w:val="-5"/>
        </w:rPr>
        <w:t xml:space="preserve"> </w:t>
      </w:r>
      <w:r>
        <w:rPr>
          <w:spacing w:val="7"/>
        </w:rPr>
        <w:t>中华</w:t>
      </w:r>
      <w:r>
        <w:rPr/>
        <w:t xml:space="preserve"> </w:t>
      </w:r>
      <w:r>
        <w:rPr>
          <w:spacing w:val="9"/>
        </w:rPr>
        <w:t>儿科杂志》编辑委员会．儿童糖尿病酮症酸中毒诊疗</w:t>
      </w:r>
      <w:r>
        <w:rPr>
          <w:spacing w:val="13"/>
          <w:w w:val="101"/>
        </w:rPr>
        <w:t xml:space="preserve"> </w:t>
      </w:r>
      <w:r>
        <w:rPr/>
        <w:t>指南(2009</w:t>
      </w:r>
      <w:r>
        <w:rPr>
          <w:spacing w:val="33"/>
          <w:w w:val="101"/>
        </w:rPr>
        <w:t xml:space="preserve"> </w:t>
      </w:r>
      <w:r>
        <w:rPr/>
        <w:t>年版）[ J] .  中华儿科杂志，</w:t>
      </w:r>
      <w:r>
        <w:rPr>
          <w:spacing w:val="-1"/>
        </w:rPr>
        <w:t>2009 , 47 (6)</w:t>
      </w:r>
      <w:r>
        <w:rPr>
          <w:spacing w:val="19"/>
          <w:w w:val="101"/>
        </w:rPr>
        <w:t xml:space="preserve"> </w:t>
      </w:r>
      <w:r>
        <w:rPr>
          <w:spacing w:val="-1"/>
        </w:rPr>
        <w:t>:</w:t>
      </w:r>
      <w:r>
        <w:rPr/>
        <w:t xml:space="preserve"> </w:t>
      </w:r>
      <w:r>
        <w:rPr>
          <w:spacing w:val="-13"/>
        </w:rPr>
        <w:t>421-425</w:t>
      </w:r>
      <w:r>
        <w:rPr>
          <w:spacing w:val="-16"/>
        </w:rPr>
        <w:t xml:space="preserve"> </w:t>
      </w:r>
      <w:r>
        <w:rPr>
          <w:spacing w:val="-13"/>
        </w:rPr>
        <w:t>.</w:t>
      </w:r>
    </w:p>
    <w:p>
      <w:pPr>
        <w:pStyle w:val="BodyText"/>
        <w:ind w:left="460" w:right="56" w:hanging="460"/>
        <w:spacing w:before="58" w:line="213" w:lineRule="auto"/>
        <w:rPr/>
      </w:pPr>
      <w:r>
        <w:rPr>
          <w:spacing w:val="3"/>
        </w:rPr>
        <w:t>[8]    牟严艳，叶中慧，林梅珍，等．糖尿</w:t>
      </w:r>
      <w:r>
        <w:rPr>
          <w:spacing w:val="2"/>
        </w:rPr>
        <w:t>病流行病学研究进</w:t>
      </w:r>
      <w:r>
        <w:rPr/>
        <w:t xml:space="preserve"> </w:t>
      </w:r>
      <w:r>
        <w:rPr>
          <w:spacing w:val="-4"/>
        </w:rPr>
        <w:t>展[J] . 糖尿病新世界，2019 ,</w:t>
      </w:r>
      <w:r>
        <w:rPr>
          <w:spacing w:val="-23"/>
        </w:rPr>
        <w:t xml:space="preserve"> </w:t>
      </w:r>
      <w:r>
        <w:rPr>
          <w:spacing w:val="-4"/>
        </w:rPr>
        <w:t>2</w:t>
      </w:r>
      <w:r>
        <w:rPr>
          <w:spacing w:val="-5"/>
        </w:rPr>
        <w:t>2(4)</w:t>
      </w:r>
      <w:r>
        <w:rPr>
          <w:spacing w:val="20"/>
          <w:w w:val="101"/>
        </w:rPr>
        <w:t xml:space="preserve"> </w:t>
      </w:r>
      <w:r>
        <w:rPr>
          <w:spacing w:val="-5"/>
        </w:rPr>
        <w:t>: 196-198</w:t>
      </w:r>
      <w:r>
        <w:rPr>
          <w:spacing w:val="-21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80" w:right="56" w:hanging="481"/>
        <w:spacing w:before="53" w:line="213" w:lineRule="auto"/>
        <w:rPr/>
      </w:pPr>
      <w:r>
        <w:rPr>
          <w:spacing w:val="15"/>
        </w:rPr>
        <w:t>[9]    陈晓波．糖尿病酮症酸中毒</w:t>
      </w:r>
      <w:r>
        <w:rPr>
          <w:spacing w:val="14"/>
        </w:rPr>
        <w:t>电解质紊乱预防及治疗</w:t>
      </w:r>
      <w:r>
        <w:rPr/>
        <w:t xml:space="preserve"> </w:t>
      </w:r>
      <w:r>
        <w:rPr>
          <w:spacing w:val="-5"/>
        </w:rPr>
        <w:t>[J] .</w:t>
      </w:r>
      <w:r>
        <w:rPr>
          <w:spacing w:val="27"/>
          <w:w w:val="101"/>
        </w:rPr>
        <w:t xml:space="preserve"> </w:t>
      </w:r>
      <w:r>
        <w:rPr>
          <w:spacing w:val="-5"/>
        </w:rPr>
        <w:t>中国小儿急救医学，2016 </w:t>
      </w:r>
      <w:r>
        <w:rPr>
          <w:spacing w:val="-6"/>
        </w:rPr>
        <w:t>,</w:t>
      </w:r>
      <w:r>
        <w:rPr>
          <w:spacing w:val="-23"/>
        </w:rPr>
        <w:t xml:space="preserve"> </w:t>
      </w:r>
      <w:r>
        <w:rPr>
          <w:spacing w:val="-6"/>
        </w:rPr>
        <w:t>23(10)</w:t>
      </w:r>
      <w:r>
        <w:rPr>
          <w:spacing w:val="20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678-681</w:t>
      </w:r>
      <w:r>
        <w:rPr>
          <w:spacing w:val="-12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470" w:right="56" w:hanging="471"/>
        <w:spacing w:before="53" w:line="213" w:lineRule="auto"/>
        <w:rPr/>
      </w:pPr>
      <w:r>
        <w:rPr>
          <w:spacing w:val="7"/>
        </w:rPr>
        <w:t>[10]</w:t>
      </w:r>
      <w:r>
        <w:rPr>
          <w:spacing w:val="17"/>
          <w:w w:val="101"/>
        </w:rPr>
        <w:t xml:space="preserve">  </w:t>
      </w:r>
      <w:r>
        <w:rPr>
          <w:spacing w:val="7"/>
        </w:rPr>
        <w:t>程晔．糖尿病酮症酸中毒诱因分析[J] .</w:t>
      </w:r>
      <w:r>
        <w:rPr>
          <w:spacing w:val="32"/>
        </w:rPr>
        <w:t xml:space="preserve"> </w:t>
      </w:r>
      <w:r>
        <w:rPr>
          <w:spacing w:val="7"/>
        </w:rPr>
        <w:t>中国煤</w:t>
      </w:r>
      <w:r>
        <w:rPr>
          <w:spacing w:val="6"/>
        </w:rPr>
        <w:t>炭工业</w:t>
      </w:r>
      <w:r>
        <w:rPr/>
        <w:t xml:space="preserve"> </w:t>
      </w:r>
      <w:r>
        <w:rPr>
          <w:spacing w:val="-10"/>
        </w:rPr>
        <w:t>医学杂志，2008 , 11(11)</w:t>
      </w:r>
      <w:r>
        <w:rPr>
          <w:spacing w:val="20"/>
        </w:rPr>
        <w:t xml:space="preserve"> </w:t>
      </w:r>
      <w:r>
        <w:rPr>
          <w:spacing w:val="-10"/>
        </w:rPr>
        <w:t>: 17</w:t>
      </w:r>
      <w:r>
        <w:rPr>
          <w:spacing w:val="-11"/>
        </w:rPr>
        <w:t>16-1717</w:t>
      </w:r>
      <w:r>
        <w:rPr>
          <w:spacing w:val="-21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62" w:right="56" w:hanging="462"/>
        <w:spacing w:before="53" w:line="213" w:lineRule="auto"/>
        <w:rPr/>
      </w:pPr>
      <w:r>
        <w:rPr>
          <w:spacing w:val="2"/>
        </w:rPr>
        <w:t>[11]</w:t>
      </w:r>
      <w:r>
        <w:rPr>
          <w:spacing w:val="24"/>
        </w:rPr>
        <w:t xml:space="preserve">  </w:t>
      </w:r>
      <w:r>
        <w:rPr>
          <w:spacing w:val="2"/>
        </w:rPr>
        <w:t>薛丹，李静．儿童糖尿病酮症酸中毒 32</w:t>
      </w:r>
      <w:r>
        <w:rPr>
          <w:spacing w:val="20"/>
          <w:w w:val="101"/>
        </w:rPr>
        <w:t xml:space="preserve"> </w:t>
      </w:r>
      <w:r>
        <w:rPr>
          <w:spacing w:val="2"/>
        </w:rPr>
        <w:t>例临床特点分</w:t>
      </w:r>
      <w:r>
        <w:rPr/>
        <w:t xml:space="preserve"> </w:t>
      </w:r>
      <w:r>
        <w:rPr>
          <w:spacing w:val="-3"/>
        </w:rPr>
        <w:t>析[J] .</w:t>
      </w:r>
      <w:r>
        <w:rPr>
          <w:spacing w:val="15"/>
        </w:rPr>
        <w:t xml:space="preserve"> </w:t>
      </w:r>
      <w:r>
        <w:rPr>
          <w:spacing w:val="-3"/>
        </w:rPr>
        <w:t>锦州医科大学学报，2023 ,</w:t>
      </w:r>
      <w:r>
        <w:rPr>
          <w:spacing w:val="-26"/>
        </w:rPr>
        <w:t xml:space="preserve"> </w:t>
      </w:r>
      <w:r>
        <w:rPr>
          <w:spacing w:val="-3"/>
        </w:rPr>
        <w:t>44(3)</w:t>
      </w:r>
      <w:r>
        <w:rPr>
          <w:spacing w:val="20"/>
        </w:rPr>
        <w:t xml:space="preserve"> </w:t>
      </w:r>
      <w:r>
        <w:rPr>
          <w:spacing w:val="-3"/>
        </w:rPr>
        <w:t>:</w:t>
      </w:r>
      <w:r>
        <w:rPr>
          <w:spacing w:val="-19"/>
        </w:rPr>
        <w:t xml:space="preserve"> </w:t>
      </w:r>
      <w:r>
        <w:rPr>
          <w:spacing w:val="-3"/>
        </w:rPr>
        <w:t>80-84</w:t>
      </w:r>
      <w:r>
        <w:rPr>
          <w:spacing w:val="-25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60" w:right="56" w:hanging="461"/>
        <w:spacing w:before="53" w:line="213" w:lineRule="auto"/>
        <w:rPr/>
      </w:pPr>
      <w:r>
        <w:rPr>
          <w:spacing w:val="8"/>
        </w:rPr>
        <w:t>[12]</w:t>
      </w:r>
      <w:r>
        <w:rPr>
          <w:spacing w:val="22"/>
        </w:rPr>
        <w:t xml:space="preserve">  </w:t>
      </w:r>
      <w:r>
        <w:rPr>
          <w:spacing w:val="8"/>
        </w:rPr>
        <w:t>陈玉辉．儿童糖尿病酮症酸中毒的临床特点</w:t>
      </w:r>
      <w:r>
        <w:rPr>
          <w:spacing w:val="7"/>
        </w:rPr>
        <w:t>以及诊治</w:t>
      </w:r>
      <w:r>
        <w:rPr/>
        <w:t xml:space="preserve"> </w:t>
      </w:r>
      <w:r>
        <w:rPr>
          <w:spacing w:val="-4"/>
        </w:rPr>
        <w:t>分析[J] . 糖尿病新世界，2016 , 19(18)</w:t>
      </w:r>
      <w:r>
        <w:rPr>
          <w:spacing w:val="35"/>
          <w:w w:val="101"/>
        </w:rPr>
        <w:t xml:space="preserve"> </w:t>
      </w:r>
      <w:r>
        <w:rPr>
          <w:spacing w:val="-4"/>
        </w:rPr>
        <w:t>:</w:t>
      </w:r>
      <w:r>
        <w:rPr>
          <w:spacing w:val="-26"/>
        </w:rPr>
        <w:t xml:space="preserve"> </w:t>
      </w:r>
      <w:r>
        <w:rPr>
          <w:spacing w:val="-4"/>
        </w:rPr>
        <w:t>45-46</w:t>
      </w:r>
      <w:r>
        <w:rPr>
          <w:spacing w:val="-25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60" w:right="56" w:hanging="461"/>
        <w:spacing w:before="52" w:line="213" w:lineRule="auto"/>
        <w:rPr/>
      </w:pPr>
      <w:r>
        <w:rPr>
          <w:spacing w:val="5"/>
        </w:rPr>
        <w:t>[13]</w:t>
      </w:r>
      <w:r>
        <w:rPr>
          <w:spacing w:val="21"/>
        </w:rPr>
        <w:t xml:space="preserve">  </w:t>
      </w:r>
      <w:r>
        <w:rPr>
          <w:spacing w:val="5"/>
        </w:rPr>
        <w:t>王杏妹．糖尿病酮症酸中毒临床特征分析[ J] .</w:t>
      </w:r>
      <w:r>
        <w:rPr>
          <w:spacing w:val="26"/>
          <w:w w:val="101"/>
        </w:rPr>
        <w:t xml:space="preserve"> </w:t>
      </w:r>
      <w:r>
        <w:rPr>
          <w:spacing w:val="5"/>
        </w:rPr>
        <w:t>临床荟</w:t>
      </w:r>
      <w:r>
        <w:rPr/>
        <w:t xml:space="preserve"> </w:t>
      </w:r>
      <w:r>
        <w:rPr>
          <w:spacing w:val="-13"/>
        </w:rPr>
        <w:t>萃，2001</w:t>
      </w:r>
      <w:r>
        <w:rPr>
          <w:spacing w:val="12"/>
          <w:w w:val="101"/>
        </w:rPr>
        <w:t xml:space="preserve"> </w:t>
      </w:r>
      <w:r>
        <w:rPr>
          <w:spacing w:val="-13"/>
        </w:rPr>
        <w:t>,</w:t>
      </w:r>
      <w:r>
        <w:rPr>
          <w:spacing w:val="-9"/>
        </w:rPr>
        <w:t xml:space="preserve"> </w:t>
      </w:r>
      <w:r>
        <w:rPr>
          <w:spacing w:val="-13"/>
        </w:rPr>
        <w:t>16(11)</w:t>
      </w:r>
      <w:r>
        <w:rPr>
          <w:spacing w:val="20"/>
        </w:rPr>
        <w:t xml:space="preserve"> </w:t>
      </w:r>
      <w:r>
        <w:rPr>
          <w:spacing w:val="-13"/>
        </w:rPr>
        <w:t>:</w:t>
      </w:r>
      <w:r>
        <w:rPr>
          <w:spacing w:val="-26"/>
        </w:rPr>
        <w:t xml:space="preserve"> </w:t>
      </w:r>
      <w:r>
        <w:rPr>
          <w:spacing w:val="-13"/>
        </w:rPr>
        <w:t>495</w:t>
      </w:r>
      <w:r>
        <w:rPr>
          <w:spacing w:val="-19"/>
        </w:rPr>
        <w:t xml:space="preserve"> </w:t>
      </w:r>
      <w:r>
        <w:rPr>
          <w:spacing w:val="-13"/>
        </w:rPr>
        <w:t>.</w:t>
      </w:r>
    </w:p>
    <w:p>
      <w:pPr>
        <w:pStyle w:val="BodyText"/>
        <w:ind w:left="462" w:right="60" w:hanging="462"/>
        <w:spacing w:before="68" w:line="219" w:lineRule="auto"/>
        <w:rPr/>
      </w:pPr>
      <w:r>
        <w:rPr>
          <w:spacing w:val="-5"/>
        </w:rPr>
        <w:t>[14]   GOLDENBERG</w:t>
      </w:r>
      <w:r>
        <w:rPr>
          <w:spacing w:val="49"/>
        </w:rPr>
        <w:t xml:space="preserve"> </w:t>
      </w:r>
      <w:r>
        <w:rPr>
          <w:spacing w:val="-5"/>
        </w:rPr>
        <w:t>R</w:t>
      </w:r>
      <w:r>
        <w:rPr>
          <w:spacing w:val="33"/>
        </w:rPr>
        <w:t xml:space="preserve"> </w:t>
      </w:r>
      <w:r>
        <w:rPr>
          <w:spacing w:val="-5"/>
        </w:rPr>
        <w:t>M ,  BERARD  L</w:t>
      </w:r>
      <w:r>
        <w:rPr>
          <w:spacing w:val="31"/>
          <w:w w:val="101"/>
        </w:rPr>
        <w:t xml:space="preserve"> </w:t>
      </w:r>
      <w:r>
        <w:rPr>
          <w:spacing w:val="-5"/>
        </w:rPr>
        <w:t>D ,  CHENG</w:t>
      </w:r>
      <w:r>
        <w:rPr>
          <w:spacing w:val="30"/>
          <w:w w:val="101"/>
        </w:rPr>
        <w:t xml:space="preserve"> </w:t>
      </w:r>
      <w:r>
        <w:rPr>
          <w:spacing w:val="-5"/>
        </w:rPr>
        <w:t>A</w:t>
      </w:r>
      <w:r>
        <w:rPr>
          <w:spacing w:val="33"/>
          <w:w w:val="101"/>
        </w:rPr>
        <w:t xml:space="preserve"> </w:t>
      </w:r>
      <w:r>
        <w:rPr>
          <w:spacing w:val="-5"/>
        </w:rPr>
        <w:t>Y</w:t>
      </w:r>
      <w:r>
        <w:rPr>
          <w:spacing w:val="32"/>
          <w:w w:val="101"/>
        </w:rPr>
        <w:t xml:space="preserve"> </w:t>
      </w:r>
      <w:r>
        <w:rPr>
          <w:spacing w:val="-5"/>
        </w:rPr>
        <w:t>Y</w:t>
      </w:r>
      <w:r>
        <w:rPr>
          <w:spacing w:val="-14"/>
        </w:rPr>
        <w:t xml:space="preserve"> </w:t>
      </w:r>
      <w:r>
        <w:rPr>
          <w:spacing w:val="-5"/>
        </w:rPr>
        <w:t>,</w:t>
      </w:r>
      <w:r>
        <w:rPr/>
        <w:t xml:space="preserve"> </w:t>
      </w:r>
      <w:r>
        <w:rPr>
          <w:spacing w:val="-12"/>
        </w:rPr>
        <w:t>et</w:t>
      </w:r>
      <w:r>
        <w:rPr>
          <w:spacing w:val="39"/>
        </w:rPr>
        <w:t xml:space="preserve"> </w:t>
      </w:r>
      <w:r>
        <w:rPr>
          <w:spacing w:val="-12"/>
        </w:rPr>
        <w:t>al.   SGLT2   Inhibitor-associated  diabetic</w:t>
      </w:r>
      <w:r>
        <w:rPr>
          <w:spacing w:val="2"/>
        </w:rPr>
        <w:t xml:space="preserve">  </w:t>
      </w:r>
      <w:r>
        <w:rPr>
          <w:spacing w:val="-12"/>
        </w:rPr>
        <w:t>ketoacidosis :</w:t>
      </w:r>
      <w:r>
        <w:rPr>
          <w:spacing w:val="1"/>
        </w:rPr>
        <w:t xml:space="preserve"> </w:t>
      </w:r>
      <w:r>
        <w:rPr>
          <w:spacing w:val="-14"/>
        </w:rPr>
        <w:t>clinical  review  and  recommendations</w:t>
      </w:r>
      <w:r>
        <w:rPr/>
        <w:t xml:space="preserve">  </w:t>
      </w:r>
      <w:r>
        <w:rPr>
          <w:spacing w:val="-14"/>
        </w:rPr>
        <w:t>fo</w:t>
      </w:r>
      <w:r>
        <w:rPr>
          <w:spacing w:val="-15"/>
        </w:rPr>
        <w:t>r</w:t>
      </w:r>
      <w:r>
        <w:rPr>
          <w:spacing w:val="45"/>
          <w:w w:val="101"/>
        </w:rPr>
        <w:t xml:space="preserve"> </w:t>
      </w:r>
      <w:r>
        <w:rPr>
          <w:spacing w:val="-15"/>
        </w:rPr>
        <w:t>prevention</w:t>
      </w:r>
      <w:r>
        <w:rPr>
          <w:spacing w:val="1"/>
        </w:rPr>
        <w:t xml:space="preserve">  </w:t>
      </w:r>
      <w:r>
        <w:rPr>
          <w:spacing w:val="-15"/>
        </w:rPr>
        <w:t>and</w:t>
      </w:r>
      <w:r>
        <w:rPr/>
        <w:t xml:space="preserve"> </w:t>
      </w:r>
      <w:r>
        <w:rPr>
          <w:spacing w:val="-8"/>
        </w:rPr>
        <w:t>diagnosis[J] .</w:t>
      </w:r>
      <w:r>
        <w:rPr>
          <w:spacing w:val="15"/>
        </w:rPr>
        <w:t xml:space="preserve"> </w:t>
      </w:r>
      <w:r>
        <w:rPr>
          <w:spacing w:val="-8"/>
        </w:rPr>
        <w:t>Clin</w:t>
      </w:r>
      <w:r>
        <w:rPr>
          <w:spacing w:val="18"/>
          <w:w w:val="101"/>
        </w:rPr>
        <w:t xml:space="preserve"> </w:t>
      </w:r>
      <w:r>
        <w:rPr>
          <w:spacing w:val="-8"/>
        </w:rPr>
        <w:t>Ther</w:t>
      </w:r>
      <w:r>
        <w:rPr>
          <w:spacing w:val="-19"/>
        </w:rPr>
        <w:t xml:space="preserve"> </w:t>
      </w:r>
      <w:r>
        <w:rPr>
          <w:spacing w:val="-8"/>
        </w:rPr>
        <w:t>,  2016 ,</w:t>
      </w:r>
      <w:r>
        <w:rPr>
          <w:spacing w:val="-21"/>
        </w:rPr>
        <w:t xml:space="preserve"> </w:t>
      </w:r>
      <w:r>
        <w:rPr>
          <w:spacing w:val="-8"/>
        </w:rPr>
        <w:t>38(12)</w:t>
      </w:r>
      <w:r>
        <w:rPr>
          <w:spacing w:val="20"/>
          <w:w w:val="101"/>
        </w:rPr>
        <w:t xml:space="preserve"> </w:t>
      </w:r>
      <w:r>
        <w:rPr>
          <w:spacing w:val="-8"/>
        </w:rPr>
        <w:t>:</w:t>
      </w:r>
      <w:r>
        <w:rPr>
          <w:spacing w:val="-23"/>
        </w:rPr>
        <w:t xml:space="preserve"> </w:t>
      </w:r>
      <w:r>
        <w:rPr>
          <w:spacing w:val="-8"/>
        </w:rPr>
        <w:t>2654-</w:t>
      </w:r>
      <w:r>
        <w:rPr>
          <w:spacing w:val="-9"/>
        </w:rPr>
        <w:t>2664</w:t>
      </w:r>
      <w:r>
        <w:rPr>
          <w:spacing w:val="-25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59" w:right="109" w:hanging="459"/>
        <w:spacing w:before="62" w:line="213" w:lineRule="auto"/>
        <w:rPr/>
      </w:pPr>
      <w:r>
        <w:rPr>
          <w:spacing w:val="6"/>
        </w:rPr>
        <w:t>[15]</w:t>
      </w:r>
      <w:r>
        <w:rPr>
          <w:spacing w:val="17"/>
          <w:w w:val="101"/>
        </w:rPr>
        <w:t xml:space="preserve">  </w:t>
      </w:r>
      <w:r>
        <w:rPr>
          <w:spacing w:val="6"/>
        </w:rPr>
        <w:t>郭宁．急性腹痛伴糖尿病酮症酸中毒的临床诊治[ J] .</w:t>
      </w:r>
      <w:r>
        <w:rPr/>
        <w:t xml:space="preserve"> </w:t>
      </w:r>
      <w:r>
        <w:rPr>
          <w:spacing w:val="-8"/>
        </w:rPr>
        <w:t>保健文汇，2021 ,</w:t>
      </w:r>
      <w:r>
        <w:rPr>
          <w:spacing w:val="-23"/>
        </w:rPr>
        <w:t xml:space="preserve"> </w:t>
      </w:r>
      <w:r>
        <w:rPr>
          <w:spacing w:val="-8"/>
        </w:rPr>
        <w:t>22(7)</w:t>
      </w:r>
      <w:r>
        <w:rPr>
          <w:spacing w:val="20"/>
        </w:rPr>
        <w:t xml:space="preserve"> </w:t>
      </w:r>
      <w:r>
        <w:rPr>
          <w:spacing w:val="-8"/>
        </w:rPr>
        <w:t>:</w:t>
      </w:r>
      <w:r>
        <w:rPr>
          <w:spacing w:val="-25"/>
        </w:rPr>
        <w:t xml:space="preserve"> </w:t>
      </w:r>
      <w:r>
        <w:rPr>
          <w:spacing w:val="-8"/>
        </w:rPr>
        <w:t>74</w:t>
      </w:r>
      <w:r>
        <w:rPr>
          <w:spacing w:val="-9"/>
        </w:rPr>
        <w:t>-75</w:t>
      </w:r>
      <w:r>
        <w:rPr>
          <w:spacing w:val="-19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52" w:right="56" w:hanging="452"/>
        <w:spacing w:before="53" w:line="219" w:lineRule="auto"/>
        <w:rPr/>
      </w:pPr>
      <w:r>
        <w:rPr>
          <w:spacing w:val="8"/>
        </w:rPr>
        <w:t>[16]</w:t>
      </w:r>
      <w:r>
        <w:rPr>
          <w:spacing w:val="20"/>
        </w:rPr>
        <w:t xml:space="preserve">  </w:t>
      </w:r>
      <w:r>
        <w:rPr>
          <w:spacing w:val="8"/>
        </w:rPr>
        <w:t>邓桃枝，韩向阳．以腹痛为首发表现的糖尿病酮症酸</w:t>
      </w:r>
      <w:r>
        <w:rPr/>
        <w:t xml:space="preserve"> </w:t>
      </w:r>
      <w:r>
        <w:rPr>
          <w:spacing w:val="-6"/>
        </w:rPr>
        <w:t>中毒 63  例临 床</w:t>
      </w:r>
      <w:r>
        <w:rPr>
          <w:spacing w:val="-23"/>
        </w:rPr>
        <w:t xml:space="preserve"> </w:t>
      </w:r>
      <w:r>
        <w:rPr>
          <w:spacing w:val="-6"/>
        </w:rPr>
        <w:t>分</w:t>
      </w:r>
      <w:r>
        <w:rPr>
          <w:spacing w:val="-22"/>
        </w:rPr>
        <w:t xml:space="preserve"> </w:t>
      </w:r>
      <w:r>
        <w:rPr>
          <w:spacing w:val="-6"/>
        </w:rPr>
        <w:t>析 [ J] .  重</w:t>
      </w:r>
      <w:r>
        <w:rPr>
          <w:spacing w:val="-21"/>
        </w:rPr>
        <w:t xml:space="preserve"> </w:t>
      </w:r>
      <w:r>
        <w:rPr>
          <w:spacing w:val="-6"/>
        </w:rPr>
        <w:t>庆</w:t>
      </w:r>
      <w:r>
        <w:rPr>
          <w:spacing w:val="-13"/>
        </w:rPr>
        <w:t xml:space="preserve"> </w:t>
      </w:r>
      <w:r>
        <w:rPr>
          <w:spacing w:val="-6"/>
        </w:rPr>
        <w:t>医</w:t>
      </w:r>
      <w:r>
        <w:rPr>
          <w:spacing w:val="-21"/>
        </w:rPr>
        <w:t xml:space="preserve"> </w:t>
      </w:r>
      <w:r>
        <w:rPr>
          <w:spacing w:val="-6"/>
        </w:rPr>
        <w:t>学，2012 , 41</w:t>
      </w:r>
      <w:r>
        <w:rPr>
          <w:spacing w:val="21"/>
          <w:w w:val="101"/>
        </w:rPr>
        <w:t xml:space="preserve"> </w:t>
      </w:r>
      <w:r>
        <w:rPr>
          <w:spacing w:val="-6"/>
        </w:rPr>
        <w:t>(25 )</w:t>
      </w:r>
      <w:r>
        <w:rPr>
          <w:spacing w:val="20"/>
        </w:rPr>
        <w:t xml:space="preserve"> </w:t>
      </w:r>
      <w:r>
        <w:rPr>
          <w:spacing w:val="-6"/>
        </w:rPr>
        <w:t>:</w:t>
      </w:r>
      <w:r>
        <w:rPr/>
        <w:t xml:space="preserve"> </w:t>
      </w:r>
      <w:r>
        <w:rPr>
          <w:spacing w:val="-13"/>
        </w:rPr>
        <w:t>2649-2650</w:t>
      </w:r>
      <w:r>
        <w:rPr>
          <w:spacing w:val="-18"/>
        </w:rPr>
        <w:t xml:space="preserve"> </w:t>
      </w:r>
      <w:r>
        <w:rPr>
          <w:spacing w:val="-13"/>
        </w:rPr>
        <w:t>.</w:t>
      </w:r>
    </w:p>
    <w:p>
      <w:pPr>
        <w:pStyle w:val="BodyText"/>
        <w:ind w:left="459" w:right="56" w:hanging="459"/>
        <w:spacing w:before="57" w:line="213" w:lineRule="auto"/>
        <w:rPr/>
      </w:pPr>
      <w:r>
        <w:rPr>
          <w:spacing w:val="5"/>
        </w:rPr>
        <w:t>[17]</w:t>
      </w:r>
      <w:r>
        <w:rPr>
          <w:spacing w:val="25"/>
        </w:rPr>
        <w:t xml:space="preserve">  </w:t>
      </w:r>
      <w:r>
        <w:rPr>
          <w:spacing w:val="5"/>
        </w:rPr>
        <w:t>辛颖．儿童糖尿病酮症酸中毒诊治新进展[ J] .</w:t>
      </w:r>
      <w:r>
        <w:rPr>
          <w:spacing w:val="18"/>
          <w:w w:val="101"/>
        </w:rPr>
        <w:t xml:space="preserve"> </w:t>
      </w:r>
      <w:r>
        <w:rPr>
          <w:spacing w:val="5"/>
        </w:rPr>
        <w:t>实用儿</w:t>
      </w:r>
      <w:r>
        <w:rPr/>
        <w:t xml:space="preserve"> </w:t>
      </w:r>
      <w:r>
        <w:rPr>
          <w:spacing w:val="-8"/>
        </w:rPr>
        <w:t>科临床杂志，2009 ,</w:t>
      </w:r>
      <w:r>
        <w:rPr>
          <w:spacing w:val="-19"/>
        </w:rPr>
        <w:t xml:space="preserve"> </w:t>
      </w:r>
      <w:r>
        <w:rPr>
          <w:spacing w:val="-8"/>
        </w:rPr>
        <w:t>24(8)</w:t>
      </w:r>
      <w:r>
        <w:rPr>
          <w:spacing w:val="20"/>
        </w:rPr>
        <w:t xml:space="preserve"> </w:t>
      </w:r>
      <w:r>
        <w:rPr>
          <w:spacing w:val="-8"/>
        </w:rPr>
        <w:t>:</w:t>
      </w:r>
      <w:r>
        <w:rPr>
          <w:spacing w:val="-23"/>
        </w:rPr>
        <w:t xml:space="preserve"> </w:t>
      </w:r>
      <w:r>
        <w:rPr>
          <w:spacing w:val="-8"/>
        </w:rPr>
        <w:t>563-565</w:t>
      </w:r>
      <w:r>
        <w:rPr>
          <w:spacing w:val="-19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452" w:hanging="452"/>
        <w:spacing w:before="53" w:line="213" w:lineRule="auto"/>
        <w:rPr/>
      </w:pPr>
      <w:r>
        <w:rPr>
          <w:spacing w:val="10"/>
        </w:rPr>
        <w:t>[18]</w:t>
      </w:r>
      <w:r>
        <w:rPr>
          <w:spacing w:val="24"/>
        </w:rPr>
        <w:t xml:space="preserve">  </w:t>
      </w:r>
      <w:r>
        <w:rPr>
          <w:spacing w:val="10"/>
        </w:rPr>
        <w:t>陈卫昌．急性胰腺炎诊治进展 [ J] .</w:t>
      </w:r>
      <w:r>
        <w:rPr>
          <w:spacing w:val="42"/>
          <w:w w:val="101"/>
        </w:rPr>
        <w:t xml:space="preserve"> </w:t>
      </w:r>
      <w:r>
        <w:rPr>
          <w:spacing w:val="10"/>
        </w:rPr>
        <w:t>临床内科杂志，</w:t>
      </w:r>
      <w:r>
        <w:rPr/>
        <w:t xml:space="preserve"> </w:t>
      </w:r>
      <w:r>
        <w:rPr>
          <w:spacing w:val="-9"/>
        </w:rPr>
        <w:t>2023 ,</w:t>
      </w:r>
      <w:r>
        <w:rPr>
          <w:spacing w:val="-11"/>
        </w:rPr>
        <w:t xml:space="preserve"> </w:t>
      </w:r>
      <w:r>
        <w:rPr>
          <w:spacing w:val="-9"/>
        </w:rPr>
        <w:t>40(9)</w:t>
      </w:r>
      <w:r>
        <w:rPr>
          <w:spacing w:val="20"/>
          <w:w w:val="101"/>
        </w:rPr>
        <w:t xml:space="preserve"> </w:t>
      </w:r>
      <w:r>
        <w:rPr>
          <w:spacing w:val="-9"/>
        </w:rPr>
        <w:t>:</w:t>
      </w:r>
      <w:r>
        <w:rPr>
          <w:spacing w:val="-23"/>
        </w:rPr>
        <w:t xml:space="preserve"> </w:t>
      </w:r>
      <w:r>
        <w:rPr>
          <w:spacing w:val="-9"/>
        </w:rPr>
        <w:t>584-587</w:t>
      </w:r>
      <w:r>
        <w:rPr>
          <w:spacing w:val="-21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52" w:right="56" w:hanging="452"/>
        <w:spacing w:before="54" w:line="220" w:lineRule="auto"/>
        <w:rPr/>
      </w:pPr>
      <w:r>
        <w:rPr>
          <w:spacing w:val="8"/>
        </w:rPr>
        <w:t>[19]</w:t>
      </w:r>
      <w:r>
        <w:rPr>
          <w:spacing w:val="20"/>
        </w:rPr>
        <w:t xml:space="preserve">  </w:t>
      </w:r>
      <w:r>
        <w:rPr>
          <w:spacing w:val="8"/>
        </w:rPr>
        <w:t>李志朋．胰岛素不同给药方法用于急诊糖尿病酮症酸</w:t>
      </w:r>
      <w:r>
        <w:rPr/>
        <w:t xml:space="preserve"> </w:t>
      </w:r>
      <w:r>
        <w:rPr>
          <w:spacing w:val="5"/>
        </w:rPr>
        <w:t>中毒治疗的临床效果分析[ J] .</w:t>
      </w:r>
      <w:r>
        <w:rPr>
          <w:spacing w:val="26"/>
          <w:w w:val="101"/>
        </w:rPr>
        <w:t xml:space="preserve"> </w:t>
      </w:r>
      <w:r>
        <w:rPr>
          <w:spacing w:val="5"/>
        </w:rPr>
        <w:t>糖尿病新世界，2023 ,</w:t>
      </w:r>
      <w:r>
        <w:rPr/>
        <w:t xml:space="preserve"> </w:t>
      </w:r>
      <w:r>
        <w:rPr>
          <w:spacing w:val="-8"/>
        </w:rPr>
        <w:t>26(14)</w:t>
      </w:r>
      <w:r>
        <w:rPr>
          <w:spacing w:val="28"/>
        </w:rPr>
        <w:t xml:space="preserve"> </w:t>
      </w:r>
      <w:r>
        <w:rPr>
          <w:spacing w:val="-8"/>
        </w:rPr>
        <w:t>: 191-194</w:t>
      </w:r>
      <w:r>
        <w:rPr>
          <w:spacing w:val="-25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460" w:right="56" w:hanging="460"/>
        <w:spacing w:before="52" w:line="213" w:lineRule="auto"/>
        <w:rPr/>
      </w:pPr>
      <w:r>
        <w:rPr>
          <w:spacing w:val="5"/>
        </w:rPr>
        <w:t>[20]</w:t>
      </w:r>
      <w:r>
        <w:rPr>
          <w:spacing w:val="17"/>
          <w:w w:val="101"/>
        </w:rPr>
        <w:t xml:space="preserve">  </w:t>
      </w:r>
      <w:r>
        <w:rPr>
          <w:spacing w:val="5"/>
        </w:rPr>
        <w:t>钱莹．儿童糖尿病酮症酸中毒诊治新进展[ J] .</w:t>
      </w:r>
      <w:r>
        <w:rPr>
          <w:spacing w:val="33"/>
          <w:w w:val="101"/>
        </w:rPr>
        <w:t xml:space="preserve"> </w:t>
      </w:r>
      <w:r>
        <w:rPr>
          <w:spacing w:val="5"/>
        </w:rPr>
        <w:t>中国处</w:t>
      </w:r>
      <w:r>
        <w:rPr/>
        <w:t xml:space="preserve"> </w:t>
      </w:r>
      <w:r>
        <w:rPr>
          <w:spacing w:val="-11"/>
        </w:rPr>
        <w:t>方药，2019 , 17(1)</w:t>
      </w:r>
      <w:r>
        <w:rPr>
          <w:spacing w:val="19"/>
          <w:w w:val="101"/>
        </w:rPr>
        <w:t xml:space="preserve"> </w:t>
      </w:r>
      <w:r>
        <w:rPr>
          <w:spacing w:val="-11"/>
        </w:rPr>
        <w:t>:</w:t>
      </w:r>
      <w:r>
        <w:rPr>
          <w:spacing w:val="-23"/>
        </w:rPr>
        <w:t xml:space="preserve"> </w:t>
      </w:r>
      <w:r>
        <w:rPr>
          <w:spacing w:val="-11"/>
        </w:rPr>
        <w:t>20-21</w:t>
      </w:r>
      <w:r>
        <w:rPr>
          <w:spacing w:val="-12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70" w:right="56" w:hanging="471"/>
        <w:spacing w:before="53" w:line="213" w:lineRule="auto"/>
        <w:rPr/>
      </w:pPr>
      <w:r>
        <w:rPr>
          <w:spacing w:val="5"/>
        </w:rPr>
        <w:t>[21]</w:t>
      </w:r>
      <w:r>
        <w:rPr>
          <w:spacing w:val="17"/>
        </w:rPr>
        <w:t xml:space="preserve">  </w:t>
      </w:r>
      <w:r>
        <w:rPr>
          <w:spacing w:val="5"/>
        </w:rPr>
        <w:t>伍洋，蒋兰．糖尿病酮症酸中毒误诊的浅析[ J</w:t>
      </w:r>
      <w:r>
        <w:rPr>
          <w:spacing w:val="4"/>
        </w:rPr>
        <w:t>] .</w:t>
      </w:r>
      <w:r>
        <w:rPr>
          <w:spacing w:val="39"/>
          <w:w w:val="101"/>
        </w:rPr>
        <w:t xml:space="preserve"> </w:t>
      </w:r>
      <w:r>
        <w:rPr>
          <w:spacing w:val="4"/>
        </w:rPr>
        <w:t>中国</w:t>
      </w:r>
      <w:r>
        <w:rPr/>
        <w:t xml:space="preserve"> </w:t>
      </w:r>
      <w:r>
        <w:rPr>
          <w:spacing w:val="-9"/>
        </w:rPr>
        <w:t>医药指南，2013 , (36)</w:t>
      </w:r>
      <w:r>
        <w:rPr>
          <w:spacing w:val="20"/>
          <w:w w:val="101"/>
        </w:rPr>
        <w:t xml:space="preserve"> </w:t>
      </w:r>
      <w:r>
        <w:rPr>
          <w:spacing w:val="-9"/>
        </w:rPr>
        <w:t>:</w:t>
      </w:r>
      <w:r>
        <w:rPr>
          <w:spacing w:val="-27"/>
        </w:rPr>
        <w:t xml:space="preserve"> </w:t>
      </w:r>
      <w:r>
        <w:rPr>
          <w:spacing w:val="-9"/>
        </w:rPr>
        <w:t>45</w:t>
      </w:r>
      <w:r>
        <w:rPr>
          <w:spacing w:val="-10"/>
        </w:rPr>
        <w:t>8-459</w:t>
      </w:r>
      <w:r>
        <w:rPr>
          <w:spacing w:val="-22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459" w:right="56" w:hanging="459"/>
        <w:spacing w:before="53" w:line="213" w:lineRule="auto"/>
        <w:rPr/>
      </w:pPr>
      <w:r>
        <w:rPr>
          <w:spacing w:val="5"/>
        </w:rPr>
        <w:t>[22]</w:t>
      </w:r>
      <w:r>
        <w:rPr>
          <w:spacing w:val="17"/>
          <w:w w:val="101"/>
        </w:rPr>
        <w:t xml:space="preserve">  </w:t>
      </w:r>
      <w:r>
        <w:rPr>
          <w:spacing w:val="5"/>
        </w:rPr>
        <w:t>柯昌明．糖尿病酮症酸中毒误诊 28</w:t>
      </w:r>
      <w:r>
        <w:rPr>
          <w:spacing w:val="29"/>
        </w:rPr>
        <w:t xml:space="preserve"> </w:t>
      </w:r>
      <w:r>
        <w:rPr>
          <w:spacing w:val="5"/>
        </w:rPr>
        <w:t>例分析[ J] .</w:t>
      </w:r>
      <w:r>
        <w:rPr>
          <w:spacing w:val="39"/>
          <w:w w:val="101"/>
        </w:rPr>
        <w:t xml:space="preserve"> </w:t>
      </w:r>
      <w:r>
        <w:rPr>
          <w:spacing w:val="5"/>
        </w:rPr>
        <w:t>中国</w:t>
      </w:r>
      <w:r>
        <w:rPr/>
        <w:t xml:space="preserve"> </w:t>
      </w:r>
      <w:r>
        <w:rPr>
          <w:spacing w:val="-8"/>
        </w:rPr>
        <w:t>误诊学杂志，2020 ,</w:t>
      </w:r>
      <w:r>
        <w:rPr>
          <w:spacing w:val="-9"/>
        </w:rPr>
        <w:t xml:space="preserve"> </w:t>
      </w:r>
      <w:r>
        <w:rPr>
          <w:spacing w:val="-8"/>
        </w:rPr>
        <w:t>7(3)</w:t>
      </w:r>
      <w:r>
        <w:rPr>
          <w:spacing w:val="20"/>
        </w:rPr>
        <w:t xml:space="preserve"> </w:t>
      </w:r>
      <w:r>
        <w:rPr>
          <w:spacing w:val="-8"/>
        </w:rPr>
        <w:t>:</w:t>
      </w:r>
      <w:r>
        <w:rPr>
          <w:spacing w:val="-23"/>
        </w:rPr>
        <w:t xml:space="preserve"> </w:t>
      </w:r>
      <w:r>
        <w:rPr>
          <w:spacing w:val="-8"/>
        </w:rPr>
        <w:t>523-524</w:t>
      </w:r>
      <w:r>
        <w:rPr>
          <w:spacing w:val="-25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505"/>
        <w:spacing w:before="52" w:line="192" w:lineRule="auto"/>
        <w:rPr/>
      </w:pPr>
      <w:r>
        <w:rPr>
          <w:spacing w:val="-9"/>
        </w:rPr>
        <w:t>（收稿时间：2023-10-23    </w:t>
      </w:r>
      <w:r>
        <w:rPr>
          <w:spacing w:val="-10"/>
        </w:rPr>
        <w:t>修回时间：2023-11-20)</w:t>
      </w:r>
    </w:p>
    <w:p>
      <w:pPr>
        <w:pStyle w:val="BodyText"/>
        <w:ind w:left="2594"/>
        <w:spacing w:before="52" w:line="192" w:lineRule="auto"/>
        <w:rPr/>
      </w:pPr>
      <w:r>
        <w:rPr>
          <w:spacing w:val="-2"/>
        </w:rPr>
        <w:t>（责任编辑：孔瑞娟）</w:t>
      </w:r>
    </w:p>
    <w:sectPr>
      <w:type w:val="continuous"/>
      <w:pgSz w:w="11906" w:h="16838"/>
      <w:pgMar w:top="1052" w:right="1079" w:bottom="0" w:left="424" w:header="498" w:footer="0" w:gutter="0"/>
      <w:cols w:equalWidth="0" w:num="2">
        <w:col w:w="5665" w:space="100"/>
        <w:col w:w="463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5"/>
      <w:spacing w:before="232" w:line="184" w:lineRule="auto"/>
      <w:rPr/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43.947pt;margin-top:17.4155pt;mso-position-vertical-relative:text;mso-position-horizontal-relative:text;width:23.8pt;height:12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6" w:lineRule="auto"/>
                  <w:rPr>
                    <w:rFonts w:ascii="MS Gothic" w:hAnsi="MS Gothic" w:eastAsia="MS Gothic" w:cs="MS Gothic"/>
                    <w:sz w:val="20"/>
                    <w:szCs w:val="20"/>
                  </w:rPr>
                </w:pP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14"/>
                  </w:rPr>
                  <w:t>·2</w:t>
                </w: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-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14"/>
                  </w:rPr>
                  <w:t>·</w:t>
                </w:r>
              </w:p>
            </w:txbxContent>
          </v:textbox>
        </v:shape>
      </w:pict>
    </w: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6402387</wp:posOffset>
          </wp:positionH>
          <wp:positionV relativeFrom="page">
            <wp:posOffset>343952</wp:posOffset>
          </wp:positionV>
          <wp:extent cx="437883" cy="266948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7883" cy="266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u w:val="single" w:color="auto"/>
        <w:color w:val="231F20"/>
        <w:spacing w:val="-13"/>
      </w:rPr>
      <w:t>临床误诊误治 2024 年 3 月</w:t>
    </w:r>
    <w:r>
      <w:rPr>
        <w:u w:val="single" w:color="auto"/>
        <w:color w:val="231F20"/>
        <w:spacing w:val="20"/>
        <w:w w:val="101"/>
      </w:rPr>
      <w:t xml:space="preserve"> </w:t>
    </w:r>
    <w:r>
      <w:rPr>
        <w:u w:val="single" w:color="auto"/>
        <w:color w:val="231F20"/>
        <w:spacing w:val="-13"/>
      </w:rPr>
      <w:t>第 37 卷</w:t>
    </w:r>
    <w:r>
      <w:rPr>
        <w:u w:val="single" w:color="auto"/>
        <w:color w:val="231F20"/>
        <w:spacing w:val="8"/>
      </w:rPr>
      <w:t xml:space="preserve"> </w:t>
    </w:r>
    <w:r>
      <w:rPr>
        <w:u w:val="single" w:color="auto"/>
        <w:color w:val="231F20"/>
        <w:spacing w:val="-13"/>
      </w:rPr>
      <w:t>第 3 期   Clinical</w:t>
    </w:r>
    <w:r>
      <w:rPr>
        <w:u w:val="single" w:color="auto"/>
        <w:color w:val="231F20"/>
        <w:spacing w:val="17"/>
        <w:w w:val="101"/>
      </w:rPr>
      <w:t xml:space="preserve"> </w:t>
    </w:r>
    <w:r>
      <w:rPr>
        <w:u w:val="single" w:color="auto"/>
        <w:color w:val="231F20"/>
        <w:spacing w:val="-13"/>
      </w:rPr>
      <w:t>Misdiagnosis</w:t>
    </w:r>
    <w:r>
      <w:rPr>
        <w:u w:val="single" w:color="auto"/>
        <w:color w:val="231F20"/>
        <w:spacing w:val="17"/>
        <w:w w:val="101"/>
      </w:rPr>
      <w:t xml:space="preserve"> </w:t>
    </w:r>
    <w:r>
      <w:rPr>
        <w:u w:val="single" w:color="auto"/>
        <w:color w:val="231F20"/>
        <w:spacing w:val="-13"/>
      </w:rPr>
      <w:t>&amp;</w:t>
    </w:r>
    <w:r>
      <w:rPr>
        <w:u w:val="single" w:color="auto"/>
        <w:color w:val="231F20"/>
        <w:spacing w:val="16"/>
        <w:w w:val="101"/>
      </w:rPr>
      <w:t xml:space="preserve"> </w:t>
    </w:r>
    <w:r>
      <w:rPr>
        <w:u w:val="single" w:color="auto"/>
        <w:color w:val="231F20"/>
        <w:spacing w:val="-13"/>
      </w:rPr>
      <w:t>Mistherapy,</w:t>
    </w:r>
    <w:r>
      <w:rPr>
        <w:u w:val="single" w:color="auto"/>
        <w:color w:val="231F20"/>
        <w:spacing w:val="10"/>
      </w:rPr>
      <w:t xml:space="preserve"> </w:t>
    </w:r>
    <w:r>
      <w:rPr>
        <w:u w:val="single" w:color="auto"/>
        <w:color w:val="231F20"/>
        <w:spacing w:val="-13"/>
      </w:rPr>
      <w:t>Vol.37,</w:t>
    </w:r>
    <w:r>
      <w:rPr>
        <w:u w:val="single" w:color="auto"/>
        <w:color w:val="231F20"/>
        <w:spacing w:val="13"/>
      </w:rPr>
      <w:t xml:space="preserve"> </w:t>
    </w:r>
    <w:r>
      <w:rPr>
        <w:u w:val="single" w:color="auto"/>
        <w:color w:val="231F20"/>
        <w:spacing w:val="-13"/>
      </w:rPr>
      <w:t>No.3</w:t>
    </w:r>
    <w:r>
      <w:rPr>
        <w:u w:val="single" w:color="auto"/>
        <w:color w:val="231F20"/>
        <w:spacing w:val="13"/>
      </w:rPr>
      <w:t xml:space="preserve"> </w:t>
    </w:r>
    <w:r>
      <w:rPr>
        <w:u w:val="single" w:color="auto"/>
        <w:color w:val="231F20"/>
        <w:spacing w:val="-13"/>
      </w:rPr>
      <w:t>March</w:t>
    </w:r>
    <w:r>
      <w:rPr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13"/>
      </w:rPr>
      <w:t>2024         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0"/>
      <w:spacing w:line="196" w:lineRule="auto"/>
      <w:rPr>
        <w:sz w:val="20"/>
        <w:szCs w:val="20"/>
      </w:rPr>
    </w:pPr>
    <w:r>
      <w:pict>
        <v:shape id="WordPictureWatermark1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color w:val="231F20"/>
        <w:position w:val="-6"/>
      </w:rPr>
      <w:drawing>
        <wp:inline distT="0" distB="0" distL="0" distR="0">
          <wp:extent cx="438238" cy="261250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8238" cy="261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u w:val="single" w:color="auto"/>
        <w:color w:val="231F20"/>
        <w:spacing w:val="2"/>
      </w:rPr>
      <w:t xml:space="preserve">   </w:t>
    </w:r>
    <w:r>
      <w:rPr>
        <w:u w:val="single" w:color="auto"/>
        <w:color w:val="231F20"/>
        <w:spacing w:val="-11"/>
      </w:rPr>
      <w:t>临床误诊误治 2024 年 3 月</w:t>
    </w:r>
    <w:r>
      <w:rPr>
        <w:u w:val="single" w:color="auto"/>
        <w:color w:val="231F20"/>
        <w:spacing w:val="10"/>
      </w:rPr>
      <w:t xml:space="preserve"> </w:t>
    </w:r>
    <w:r>
      <w:rPr>
        <w:u w:val="single" w:color="auto"/>
        <w:color w:val="231F20"/>
        <w:spacing w:val="-11"/>
      </w:rPr>
      <w:t>第 37 卷</w:t>
    </w:r>
    <w:r>
      <w:rPr>
        <w:u w:val="single" w:color="auto"/>
        <w:color w:val="231F20"/>
        <w:spacing w:val="8"/>
      </w:rPr>
      <w:t xml:space="preserve"> </w:t>
    </w:r>
    <w:r>
      <w:rPr>
        <w:u w:val="single" w:color="auto"/>
        <w:color w:val="231F20"/>
        <w:spacing w:val="-11"/>
      </w:rPr>
      <w:t>第 3 期   Clinical</w:t>
    </w:r>
    <w:r>
      <w:rPr>
        <w:u w:val="single" w:color="auto"/>
        <w:color w:val="231F20"/>
        <w:spacing w:val="17"/>
      </w:rPr>
      <w:t xml:space="preserve"> </w:t>
    </w:r>
    <w:r>
      <w:rPr>
        <w:u w:val="single" w:color="auto"/>
        <w:color w:val="231F20"/>
        <w:spacing w:val="-11"/>
      </w:rPr>
      <w:t>Misdiagnosis</w:t>
    </w:r>
    <w:r>
      <w:rPr>
        <w:u w:val="single" w:color="auto"/>
        <w:color w:val="231F20"/>
        <w:spacing w:val="17"/>
        <w:w w:val="101"/>
      </w:rPr>
      <w:t xml:space="preserve"> </w:t>
    </w:r>
    <w:r>
      <w:rPr>
        <w:u w:val="single" w:color="auto"/>
        <w:color w:val="231F20"/>
        <w:spacing w:val="-11"/>
      </w:rPr>
      <w:t>&amp;</w:t>
    </w:r>
    <w:r>
      <w:rPr>
        <w:u w:val="single" w:color="auto"/>
        <w:color w:val="231F20"/>
        <w:spacing w:val="17"/>
      </w:rPr>
      <w:t xml:space="preserve"> </w:t>
    </w:r>
    <w:r>
      <w:rPr>
        <w:u w:val="single" w:color="auto"/>
        <w:color w:val="231F20"/>
        <w:spacing w:val="-11"/>
      </w:rPr>
      <w:t>Mistherapy,</w:t>
    </w:r>
    <w:r>
      <w:rPr>
        <w:u w:val="single" w:color="auto"/>
        <w:color w:val="231F20"/>
        <w:spacing w:val="10"/>
      </w:rPr>
      <w:t xml:space="preserve"> </w:t>
    </w:r>
    <w:r>
      <w:rPr>
        <w:u w:val="single" w:color="auto"/>
        <w:color w:val="231F20"/>
        <w:spacing w:val="-11"/>
      </w:rPr>
      <w:t>Vol.37,</w:t>
    </w:r>
    <w:r>
      <w:rPr>
        <w:u w:val="single" w:color="auto"/>
        <w:color w:val="231F20"/>
        <w:spacing w:val="12"/>
        <w:w w:val="101"/>
      </w:rPr>
      <w:t xml:space="preserve"> </w:t>
    </w:r>
    <w:r>
      <w:rPr>
        <w:u w:val="single" w:color="auto"/>
        <w:color w:val="231F20"/>
        <w:spacing w:val="-11"/>
      </w:rPr>
      <w:t>No.3</w:t>
    </w:r>
    <w:r>
      <w:rPr>
        <w:u w:val="single" w:color="auto"/>
        <w:color w:val="231F20"/>
        <w:spacing w:val="13"/>
        <w:w w:val="101"/>
      </w:rPr>
      <w:t xml:space="preserve"> </w:t>
    </w:r>
    <w:r>
      <w:rPr>
        <w:u w:val="single" w:color="auto"/>
        <w:color w:val="231F20"/>
        <w:spacing w:val="-11"/>
      </w:rPr>
      <w:t>Marc</w:t>
    </w:r>
    <w:r>
      <w:rPr>
        <w:u w:val="single" w:color="auto"/>
        <w:color w:val="231F20"/>
        <w:spacing w:val="-12"/>
      </w:rPr>
      <w:t>h</w:t>
    </w:r>
    <w:r>
      <w:rPr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12"/>
      </w:rPr>
      <w:t>2024      </w:t>
    </w:r>
    <w:r>
      <w:rPr>
        <w:color w:val="231F20"/>
        <w:spacing w:val="-12"/>
      </w:rPr>
      <w:t xml:space="preserve">            </w:t>
    </w:r>
    <w:r>
      <w:rPr>
        <w:sz w:val="20"/>
        <w:szCs w:val="20"/>
        <w:spacing w:val="-12"/>
        <w:position w:val="-3"/>
      </w:rPr>
      <w:t>·3  </w:t>
    </w:r>
    <w:r>
      <w:rPr>
        <w:sz w:val="20"/>
        <w:szCs w:val="20"/>
        <w:spacing w:val="49"/>
        <w:w w:val="151"/>
        <w:position w:val="-3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5"/>
      <w:spacing w:before="232" w:line="184" w:lineRule="auto"/>
      <w:rPr/>
    </w:pPr>
    <w:r>
      <w:pict>
        <v:shape id="WordPictureWatermark16" style="position:absolute;margin-left:21.2pt;margin-top:811.6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43.947pt;margin-top:17.4361pt;mso-position-vertical-relative:text;mso-position-horizontal-relative:text;width:23.8pt;height:13.7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3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25"/>
                    <w:w w:val="126"/>
                  </w:rPr>
                  <w:t>·4</w:t>
                </w:r>
                <w:r>
                  <w:rPr>
                    <w:sz w:val="20"/>
                    <w:szCs w:val="20"/>
                    <w:spacing w:val="32"/>
                    <w:w w:val="101"/>
                  </w:rPr>
                  <w:t xml:space="preserve"> </w:t>
                </w:r>
                <w:r>
                  <w:rPr>
                    <w:sz w:val="20"/>
                    <w:szCs w:val="20"/>
                    <w:spacing w:val="25"/>
                    <w:w w:val="126"/>
                  </w:rPr>
                  <w:t>·</w:t>
                </w:r>
              </w:p>
            </w:txbxContent>
          </v:textbox>
        </v:shape>
      </w:pict>
    </w:r>
    <w:r>
      <w:drawing>
        <wp:anchor distT="0" distB="0" distL="0" distR="0" simplePos="0" relativeHeight="251665408" behindDoc="1" locked="0" layoutInCell="0" allowOverlap="1">
          <wp:simplePos x="0" y="0"/>
          <wp:positionH relativeFrom="page">
            <wp:posOffset>6402387</wp:posOffset>
          </wp:positionH>
          <wp:positionV relativeFrom="page">
            <wp:posOffset>343952</wp:posOffset>
          </wp:positionV>
          <wp:extent cx="437883" cy="266948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7883" cy="266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u w:val="single" w:color="auto"/>
        <w:color w:val="231F20"/>
        <w:spacing w:val="-13"/>
      </w:rPr>
      <w:t>临床误诊误治 2024 年 3 月</w:t>
    </w:r>
    <w:r>
      <w:rPr>
        <w:u w:val="single" w:color="auto"/>
        <w:color w:val="231F20"/>
        <w:spacing w:val="20"/>
        <w:w w:val="101"/>
      </w:rPr>
      <w:t xml:space="preserve"> </w:t>
    </w:r>
    <w:r>
      <w:rPr>
        <w:u w:val="single" w:color="auto"/>
        <w:color w:val="231F20"/>
        <w:spacing w:val="-13"/>
      </w:rPr>
      <w:t>第 37 卷</w:t>
    </w:r>
    <w:r>
      <w:rPr>
        <w:u w:val="single" w:color="auto"/>
        <w:color w:val="231F20"/>
        <w:spacing w:val="8"/>
      </w:rPr>
      <w:t xml:space="preserve"> </w:t>
    </w:r>
    <w:r>
      <w:rPr>
        <w:u w:val="single" w:color="auto"/>
        <w:color w:val="231F20"/>
        <w:spacing w:val="-13"/>
      </w:rPr>
      <w:t>第 3 期   Clinical</w:t>
    </w:r>
    <w:r>
      <w:rPr>
        <w:u w:val="single" w:color="auto"/>
        <w:color w:val="231F20"/>
        <w:spacing w:val="17"/>
        <w:w w:val="101"/>
      </w:rPr>
      <w:t xml:space="preserve"> </w:t>
    </w:r>
    <w:r>
      <w:rPr>
        <w:u w:val="single" w:color="auto"/>
        <w:color w:val="231F20"/>
        <w:spacing w:val="-13"/>
      </w:rPr>
      <w:t>Misdiagnosis</w:t>
    </w:r>
    <w:r>
      <w:rPr>
        <w:u w:val="single" w:color="auto"/>
        <w:color w:val="231F20"/>
        <w:spacing w:val="17"/>
        <w:w w:val="101"/>
      </w:rPr>
      <w:t xml:space="preserve"> </w:t>
    </w:r>
    <w:r>
      <w:rPr>
        <w:u w:val="single" w:color="auto"/>
        <w:color w:val="231F20"/>
        <w:spacing w:val="-13"/>
      </w:rPr>
      <w:t>&amp;</w:t>
    </w:r>
    <w:r>
      <w:rPr>
        <w:u w:val="single" w:color="auto"/>
        <w:color w:val="231F20"/>
        <w:spacing w:val="16"/>
        <w:w w:val="101"/>
      </w:rPr>
      <w:t xml:space="preserve"> </w:t>
    </w:r>
    <w:r>
      <w:rPr>
        <w:u w:val="single" w:color="auto"/>
        <w:color w:val="231F20"/>
        <w:spacing w:val="-13"/>
      </w:rPr>
      <w:t>Mistherapy,</w:t>
    </w:r>
    <w:r>
      <w:rPr>
        <w:u w:val="single" w:color="auto"/>
        <w:color w:val="231F20"/>
        <w:spacing w:val="10"/>
      </w:rPr>
      <w:t xml:space="preserve"> </w:t>
    </w:r>
    <w:r>
      <w:rPr>
        <w:u w:val="single" w:color="auto"/>
        <w:color w:val="231F20"/>
        <w:spacing w:val="-13"/>
      </w:rPr>
      <w:t>Vol.37,</w:t>
    </w:r>
    <w:r>
      <w:rPr>
        <w:u w:val="single" w:color="auto"/>
        <w:color w:val="231F20"/>
        <w:spacing w:val="13"/>
      </w:rPr>
      <w:t xml:space="preserve"> </w:t>
    </w:r>
    <w:r>
      <w:rPr>
        <w:u w:val="single" w:color="auto"/>
        <w:color w:val="231F20"/>
        <w:spacing w:val="-13"/>
      </w:rPr>
      <w:t>No.3</w:t>
    </w:r>
    <w:r>
      <w:rPr>
        <w:u w:val="single" w:color="auto"/>
        <w:color w:val="231F20"/>
        <w:spacing w:val="13"/>
      </w:rPr>
      <w:t xml:space="preserve"> </w:t>
    </w:r>
    <w:r>
      <w:rPr>
        <w:u w:val="single" w:color="auto"/>
        <w:color w:val="231F20"/>
        <w:spacing w:val="-13"/>
      </w:rPr>
      <w:t>March</w:t>
    </w:r>
    <w:r>
      <w:rPr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13"/>
      </w:rPr>
      <w:t>2024  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image" Target="media/image6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2024-09-06T16:13:09Z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2025-10-28T21:35:01</vt:filetime>
  </property>
</Properties>
</file>