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78"/>
        <w:spacing w:before="162" w:line="225" w:lineRule="auto"/>
        <w:outlineLvl w:val="0"/>
        <w:rPr>
          <w:sz w:val="31"/>
          <w:szCs w:val="31"/>
        </w:rPr>
      </w:pPr>
      <w:r>
        <w:rPr>
          <w:sz w:val="31"/>
          <w:szCs w:val="31"/>
          <w:b/>
          <w:bCs/>
          <w:spacing w:val="5"/>
        </w:rPr>
        <w:t>超声诊断梅克尔憩室内翻继发肠套叠</w:t>
      </w:r>
      <w:r>
        <w:rPr>
          <w:sz w:val="31"/>
          <w:szCs w:val="31"/>
          <w:spacing w:val="-47"/>
        </w:rPr>
        <w:t xml:space="preserve"> </w:t>
      </w:r>
      <w:r>
        <w:rPr>
          <w:rFonts w:ascii="Arial" w:hAnsi="Arial" w:eastAsia="Arial" w:cs="Arial"/>
          <w:sz w:val="31"/>
          <w:szCs w:val="31"/>
          <w:b/>
          <w:bCs/>
          <w:spacing w:val="5"/>
        </w:rPr>
        <w:t>1 </w:t>
      </w:r>
      <w:r>
        <w:rPr>
          <w:sz w:val="31"/>
          <w:szCs w:val="31"/>
          <w:b/>
          <w:bCs/>
          <w:spacing w:val="5"/>
        </w:rPr>
        <w:t>例</w:t>
      </w:r>
    </w:p>
    <w:p>
      <w:pPr>
        <w:pStyle w:val="BodyText"/>
        <w:ind w:left="3096"/>
        <w:spacing w:before="216" w:line="216" w:lineRule="auto"/>
        <w:rPr/>
      </w:pPr>
      <w:r>
        <w:rPr>
          <w:spacing w:val="-2"/>
        </w:rPr>
        <w:t>石林,裴广华,徐魏军</w:t>
      </w:r>
    </w:p>
    <w:p>
      <w:pPr>
        <w:pStyle w:val="BodyText"/>
        <w:ind w:left="21" w:right="120" w:firstLine="493"/>
        <w:spacing w:before="185" w:line="360" w:lineRule="auto"/>
        <w:jc w:val="both"/>
        <w:rPr/>
      </w:pPr>
      <w:r>
        <w:rPr>
          <w:spacing w:val="-2"/>
        </w:rPr>
        <w:t>患儿男，4</w:t>
      </w:r>
      <w:r>
        <w:rPr>
          <w:spacing w:val="-26"/>
        </w:rPr>
        <w:t xml:space="preserve"> </w:t>
      </w:r>
      <w:r>
        <w:rPr>
          <w:spacing w:val="-2"/>
        </w:rPr>
        <w:t>岁，因“</w:t>
      </w:r>
      <w:r>
        <w:rPr>
          <w:spacing w:val="-89"/>
        </w:rPr>
        <w:t xml:space="preserve"> </w:t>
      </w:r>
      <w:r>
        <w:rPr>
          <w:spacing w:val="-2"/>
        </w:rPr>
        <w:t>间断腹痛、便血</w:t>
      </w:r>
      <w:r>
        <w:rPr>
          <w:spacing w:val="-46"/>
        </w:rPr>
        <w:t xml:space="preserve"> </w:t>
      </w:r>
      <w:r>
        <w:rPr>
          <w:spacing w:val="-2"/>
        </w:rPr>
        <w:t>23</w:t>
      </w:r>
      <w:r>
        <w:rPr>
          <w:spacing w:val="-41"/>
        </w:rPr>
        <w:t xml:space="preserve"> </w:t>
      </w:r>
      <w:r>
        <w:rPr>
          <w:spacing w:val="-2"/>
        </w:rPr>
        <w:t>天</w:t>
      </w:r>
      <w:r>
        <w:rPr>
          <w:spacing w:val="-88"/>
        </w:rPr>
        <w:t xml:space="preserve"> </w:t>
      </w:r>
      <w:r>
        <w:rPr>
          <w:spacing w:val="-2"/>
        </w:rPr>
        <w:t>”就诊。入院后实验室检查：便</w:t>
      </w:r>
      <w:r>
        <w:rPr/>
        <w:t xml:space="preserve"> </w:t>
      </w:r>
      <w:r>
        <w:rPr>
          <w:spacing w:val="-3"/>
        </w:rPr>
        <w:t>常规示便潜血阳性；血常规示</w:t>
      </w:r>
      <w:r>
        <w:rPr>
          <w:spacing w:val="-57"/>
        </w:rPr>
        <w:t xml:space="preserve"> </w:t>
      </w:r>
      <w:r>
        <w:rPr>
          <w:spacing w:val="-3"/>
        </w:rPr>
        <w:t>HGB</w:t>
      </w:r>
      <w:r>
        <w:rPr>
          <w:spacing w:val="-32"/>
        </w:rPr>
        <w:t xml:space="preserve"> </w:t>
      </w:r>
      <w:r>
        <w:rPr>
          <w:spacing w:val="-3"/>
        </w:rPr>
        <w:t>104g/L，RBC</w:t>
      </w:r>
      <w:r>
        <w:rPr>
          <w:spacing w:val="-46"/>
        </w:rPr>
        <w:t xml:space="preserve"> </w:t>
      </w:r>
      <w:r>
        <w:rPr>
          <w:spacing w:val="-3"/>
        </w:rPr>
        <w:t>3.68×10</w:t>
      </w:r>
      <w:r>
        <w:rPr>
          <w:sz w:val="12"/>
          <w:szCs w:val="12"/>
          <w:spacing w:val="-3"/>
          <w:position w:val="11"/>
        </w:rPr>
        <w:t>12</w:t>
      </w:r>
      <w:r>
        <w:rPr>
          <w:spacing w:val="-3"/>
        </w:rPr>
        <w:t>/L，WBC</w:t>
      </w:r>
      <w:r>
        <w:rPr>
          <w:spacing w:val="-46"/>
        </w:rPr>
        <w:t xml:space="preserve"> </w:t>
      </w:r>
      <w:r>
        <w:rPr>
          <w:spacing w:val="-3"/>
        </w:rPr>
        <w:t>5.71×10</w:t>
      </w:r>
      <w:r>
        <w:rPr>
          <w:sz w:val="12"/>
          <w:szCs w:val="12"/>
          <w:spacing w:val="-4"/>
          <w:position w:val="11"/>
        </w:rPr>
        <w:t>9</w:t>
      </w:r>
      <w:r>
        <w:rPr>
          <w:spacing w:val="-4"/>
        </w:rPr>
        <w:t>/L，</w:t>
      </w:r>
      <w:r>
        <w:rPr/>
        <w:t xml:space="preserve"> </w:t>
      </w:r>
      <w:r>
        <w:rPr/>
        <w:t>CRP＜2.5mg/L。超声描述：右下腹及中下腹可探及一大小约</w:t>
      </w:r>
      <w:r>
        <w:rPr>
          <w:spacing w:val="-43"/>
        </w:rPr>
        <w:t xml:space="preserve"> </w:t>
      </w:r>
      <w:r>
        <w:rPr/>
        <w:t>32mm</w:t>
      </w:r>
      <w:r>
        <w:rPr>
          <w:spacing w:val="-1"/>
        </w:rPr>
        <w:t>×26mm</w:t>
      </w:r>
      <w:r>
        <w:rPr>
          <w:spacing w:val="-52"/>
        </w:rPr>
        <w:t xml:space="preserve"> </w:t>
      </w:r>
      <w:r>
        <w:rPr>
          <w:spacing w:val="-1"/>
        </w:rPr>
        <w:t>靶环样</w:t>
      </w:r>
      <w:r>
        <w:rPr/>
        <w:t xml:space="preserve"> </w:t>
      </w:r>
      <w:r>
        <w:rPr/>
        <w:t>肿块，可见明显套鞘。套头处探及一大小约</w:t>
      </w:r>
      <w:r>
        <w:rPr>
          <w:spacing w:val="-30"/>
        </w:rPr>
        <w:t xml:space="preserve"> </w:t>
      </w:r>
      <w:r>
        <w:rPr/>
        <w:t>12mm×10mm</w:t>
      </w:r>
      <w:r>
        <w:rPr>
          <w:spacing w:val="-49"/>
        </w:rPr>
        <w:t xml:space="preserve"> </w:t>
      </w:r>
      <w:r>
        <w:rPr/>
        <w:t>低回声结节（图</w:t>
      </w:r>
      <w:r>
        <w:rPr>
          <w:spacing w:val="-31"/>
        </w:rPr>
        <w:t xml:space="preserve"> </w:t>
      </w:r>
      <w:r>
        <w:rPr/>
        <w:t>1A</w:t>
      </w:r>
      <w:r>
        <w:rPr>
          <w:spacing w:val="-42"/>
        </w:rPr>
        <w:t>），</w:t>
      </w:r>
      <w:r>
        <w:rPr/>
        <w:t xml:space="preserve"> </w:t>
      </w:r>
      <w:r>
        <w:rPr>
          <w:spacing w:val="-7"/>
        </w:rPr>
        <w:t>可见蒂与肠壁相连（图</w:t>
      </w:r>
      <w:r>
        <w:rPr>
          <w:spacing w:val="-33"/>
        </w:rPr>
        <w:t xml:space="preserve"> </w:t>
      </w:r>
      <w:r>
        <w:rPr>
          <w:spacing w:val="-7"/>
        </w:rPr>
        <w:t>1B）。CDFI：结节内可见散在血流信号（图</w:t>
      </w:r>
      <w:r>
        <w:rPr>
          <w:spacing w:val="-33"/>
        </w:rPr>
        <w:t xml:space="preserve"> </w:t>
      </w:r>
      <w:r>
        <w:rPr>
          <w:spacing w:val="-7"/>
        </w:rPr>
        <w:t>1B）</w:t>
      </w:r>
      <w:r>
        <w:rPr>
          <w:spacing w:val="-8"/>
        </w:rPr>
        <w:t>。超声提</w:t>
      </w:r>
      <w:r>
        <w:rPr/>
        <w:t xml:space="preserve"> </w:t>
      </w:r>
      <w:r>
        <w:rPr>
          <w:spacing w:val="-8"/>
        </w:rPr>
        <w:t>示：下腹实性结节——可疑梅克尔憩室内翻；肠套叠——考虑继发；建议行</w:t>
      </w:r>
      <w:r>
        <w:rPr>
          <w:spacing w:val="-39"/>
        </w:rPr>
        <w:t xml:space="preserve"> </w:t>
      </w:r>
      <w:r>
        <w:rPr>
          <w:spacing w:val="-8"/>
        </w:rPr>
        <w:t>SPECT</w:t>
      </w:r>
      <w:r>
        <w:rPr/>
        <w:t xml:space="preserve"> </w:t>
      </w:r>
      <w:r>
        <w:rPr>
          <w:spacing w:val="-8"/>
        </w:rPr>
        <w:t>检查。行</w:t>
      </w:r>
      <w:r>
        <w:rPr>
          <w:spacing w:val="-46"/>
        </w:rPr>
        <w:t xml:space="preserve"> </w:t>
      </w:r>
      <w:r>
        <w:rPr>
          <w:spacing w:val="-8"/>
        </w:rPr>
        <w:t>SPECT</w:t>
      </w:r>
      <w:r>
        <w:rPr>
          <w:spacing w:val="-51"/>
        </w:rPr>
        <w:t xml:space="preserve"> </w:t>
      </w:r>
      <w:r>
        <w:rPr>
          <w:spacing w:val="-8"/>
        </w:rPr>
        <w:t>检查示右下腹及下腹部异常示踪剂相对略浓集区，结合病史考虑：</w:t>
      </w:r>
    </w:p>
    <w:p>
      <w:pPr>
        <w:pStyle w:val="BodyText"/>
        <w:ind w:left="22" w:right="120" w:firstLine="18"/>
        <w:spacing w:before="6" w:line="360" w:lineRule="auto"/>
        <w:jc w:val="both"/>
        <w:rPr/>
      </w:pPr>
      <w:r>
        <w:rPr>
          <w:spacing w:val="-3"/>
        </w:rPr>
        <w:t>1.首先考虑与肠套叠局部少量示踪剂渗出有关，2.不典</w:t>
      </w:r>
      <w:r>
        <w:rPr>
          <w:spacing w:val="-4"/>
        </w:rPr>
        <w:t>型异位胃粘膜性病变待除</w:t>
      </w:r>
      <w:r>
        <w:rPr/>
        <w:t xml:space="preserve"> </w:t>
      </w:r>
      <w:r>
        <w:rPr>
          <w:spacing w:val="-11"/>
        </w:rPr>
        <w:t>外。为进一步诊治，行“腹腔镜探查+肠套叠复位</w:t>
      </w:r>
      <w:r>
        <w:rPr>
          <w:spacing w:val="-12"/>
        </w:rPr>
        <w:t>+肠切除肠吻合术+腹腔引流术</w:t>
      </w:r>
      <w:r>
        <w:rPr>
          <w:spacing w:val="-88"/>
        </w:rPr>
        <w:t xml:space="preserve"> </w:t>
      </w:r>
      <w:r>
        <w:rPr>
          <w:spacing w:val="-12"/>
        </w:rPr>
        <w:t>”，</w:t>
      </w:r>
      <w:r>
        <w:rPr/>
        <w:t xml:space="preserve"> </w:t>
      </w:r>
      <w:r>
        <w:rPr>
          <w:spacing w:val="-4"/>
        </w:rPr>
        <w:t>实施手术探查见距回盲部</w:t>
      </w:r>
      <w:r>
        <w:rPr>
          <w:spacing w:val="-51"/>
        </w:rPr>
        <w:t xml:space="preserve"> </w:t>
      </w:r>
      <w:r>
        <w:rPr>
          <w:spacing w:val="-4"/>
        </w:rPr>
        <w:t>40cm</w:t>
      </w:r>
      <w:r>
        <w:rPr>
          <w:spacing w:val="-44"/>
        </w:rPr>
        <w:t xml:space="preserve"> </w:t>
      </w:r>
      <w:r>
        <w:rPr>
          <w:spacing w:val="-4"/>
        </w:rPr>
        <w:t>小肠可见肠套叠，距离回盲瓣</w:t>
      </w:r>
      <w:r>
        <w:rPr>
          <w:spacing w:val="-50"/>
        </w:rPr>
        <w:t xml:space="preserve"> </w:t>
      </w:r>
      <w:r>
        <w:rPr>
          <w:spacing w:val="-4"/>
        </w:rPr>
        <w:t>90cm</w:t>
      </w:r>
      <w:r>
        <w:rPr>
          <w:spacing w:val="-47"/>
        </w:rPr>
        <w:t xml:space="preserve"> </w:t>
      </w:r>
      <w:r>
        <w:rPr>
          <w:spacing w:val="-4"/>
        </w:rPr>
        <w:t>发现憩室，该</w:t>
      </w:r>
      <w:r>
        <w:rPr/>
        <w:t xml:space="preserve"> </w:t>
      </w:r>
      <w:r>
        <w:rPr>
          <w:spacing w:val="-3"/>
        </w:rPr>
        <w:t>肿物生长于肠壁对系膜缘，活动度大，可见连接部位肠壁浆膜层呈隧道样向肠道</w:t>
      </w:r>
      <w:r>
        <w:rPr>
          <w:spacing w:val="1"/>
        </w:rPr>
        <w:t xml:space="preserve"> </w:t>
      </w:r>
      <w:r>
        <w:rPr>
          <w:spacing w:val="-5"/>
        </w:rPr>
        <w:t>内肿物凹陷，似梅克尔憩室内翻（图</w:t>
      </w:r>
      <w:r>
        <w:rPr>
          <w:spacing w:val="-32"/>
        </w:rPr>
        <w:t xml:space="preserve"> </w:t>
      </w:r>
      <w:r>
        <w:rPr>
          <w:spacing w:val="-5"/>
        </w:rPr>
        <w:t>1C）。术后病理检</w:t>
      </w:r>
      <w:r>
        <w:rPr>
          <w:spacing w:val="-6"/>
        </w:rPr>
        <w:t>查诊断：镜下符合梅克尔</w:t>
      </w:r>
      <w:r>
        <w:rPr/>
        <w:t xml:space="preserve"> </w:t>
      </w:r>
      <w:r>
        <w:rPr>
          <w:spacing w:val="-5"/>
        </w:rPr>
        <w:t>憩室（图</w:t>
      </w:r>
      <w:r>
        <w:rPr>
          <w:spacing w:val="-32"/>
        </w:rPr>
        <w:t xml:space="preserve"> </w:t>
      </w:r>
      <w:r>
        <w:rPr>
          <w:spacing w:val="-5"/>
        </w:rPr>
        <w:t>1D</w:t>
      </w:r>
      <w:r>
        <w:rPr>
          <w:spacing w:val="-58"/>
        </w:rPr>
        <w:t>），</w:t>
      </w:r>
      <w:r>
        <w:rPr>
          <w:spacing w:val="-5"/>
        </w:rPr>
        <w:t>可见异位胰腺组织。免疫组化：EM</w:t>
      </w:r>
      <w:r>
        <w:rPr>
          <w:spacing w:val="-6"/>
        </w:rPr>
        <w:t>A（+</w:t>
      </w:r>
      <w:r>
        <w:rPr>
          <w:spacing w:val="-58"/>
        </w:rPr>
        <w:t>），</w:t>
      </w:r>
      <w:r>
        <w:rPr>
          <w:spacing w:val="-6"/>
        </w:rPr>
        <w:t>LCA（+）。患儿出院后</w:t>
      </w:r>
      <w:r>
        <w:rPr/>
        <w:t xml:space="preserve"> </w:t>
      </w:r>
      <w:r>
        <w:rPr>
          <w:spacing w:val="-1"/>
        </w:rPr>
        <w:t>随访复查腹部未见异常。</w:t>
      </w:r>
    </w:p>
    <w:p>
      <w:pPr>
        <w:pStyle w:val="BodyText"/>
        <w:ind w:left="23"/>
        <w:spacing w:before="11" w:line="221" w:lineRule="auto"/>
        <w:rPr/>
      </w:pPr>
      <w:r>
        <w:rPr>
          <w:b/>
          <w:bCs/>
          <w:spacing w:val="-8"/>
        </w:rPr>
        <w:t>讨论</w:t>
      </w:r>
    </w:p>
    <w:p>
      <w:pPr>
        <w:pStyle w:val="BodyText"/>
        <w:ind w:left="26" w:right="146" w:firstLine="476"/>
        <w:spacing w:before="135" w:line="322" w:lineRule="auto"/>
        <w:jc w:val="both"/>
        <w:rPr/>
      </w:pPr>
      <w:r>
        <w:rPr>
          <w:spacing w:val="4"/>
        </w:rPr>
        <w:t>梅克尔憩室是在胚胎正常发育过程中卵黄管未正常褪去则形成的消化道畸</w:t>
      </w:r>
      <w:r>
        <w:rPr>
          <w:spacing w:val="8"/>
        </w:rPr>
        <w:t xml:space="preserve"> </w:t>
      </w:r>
      <w:r>
        <w:rPr>
          <w:spacing w:val="-2"/>
        </w:rPr>
        <w:t>形之一，属于真性憩室，如果憩室不是凸向回肠腔外，而是反向折入回肠腔</w:t>
      </w:r>
      <w:r>
        <w:rPr>
          <w:spacing w:val="-3"/>
        </w:rPr>
        <w:t>内，</w:t>
      </w:r>
      <w:r>
        <w:rPr/>
        <w:t xml:space="preserve"> </w:t>
      </w:r>
      <w:r>
        <w:rPr>
          <w:spacing w:val="-5"/>
        </w:rPr>
        <w:t>则成为憩室内翻。一般位于右下腹距回盲瓣</w:t>
      </w:r>
      <w:r>
        <w:rPr>
          <w:spacing w:val="-19"/>
        </w:rPr>
        <w:t xml:space="preserve"> </w:t>
      </w:r>
      <w:r>
        <w:rPr>
          <w:spacing w:val="-5"/>
        </w:rPr>
        <w:t>100cm</w:t>
      </w:r>
      <w:r>
        <w:rPr>
          <w:spacing w:val="-23"/>
        </w:rPr>
        <w:t xml:space="preserve"> </w:t>
      </w:r>
      <w:r>
        <w:rPr>
          <w:spacing w:val="-5"/>
        </w:rPr>
        <w:t>以内的系膜对侧缘，内翻的梅</w:t>
      </w:r>
      <w:r>
        <w:rPr/>
        <w:t xml:space="preserve"> </w:t>
      </w:r>
      <w:r>
        <w:rPr>
          <w:spacing w:val="2"/>
        </w:rPr>
        <w:t>克尔憩室多作为头端而继发肠套叠</w:t>
      </w:r>
      <w:r>
        <w:rPr>
          <w:sz w:val="12"/>
          <w:szCs w:val="12"/>
          <w:spacing w:val="2"/>
          <w:position w:val="11"/>
        </w:rPr>
        <w:t>[1]</w:t>
      </w:r>
      <w:r>
        <w:rPr>
          <w:spacing w:val="2"/>
        </w:rPr>
        <w:t>,梅克尔憩室多合并异位胃粘膜，</w:t>
      </w:r>
      <w:r>
        <w:rPr>
          <w:spacing w:val="1"/>
        </w:rPr>
        <w:t>异位胰腺</w:t>
      </w:r>
      <w:r>
        <w:rPr/>
        <w:t xml:space="preserve"> </w:t>
      </w:r>
      <w:r>
        <w:rPr>
          <w:spacing w:val="-2"/>
        </w:rPr>
        <w:t>组织比较罕见</w:t>
      </w:r>
      <w:r>
        <w:rPr>
          <w:sz w:val="12"/>
          <w:szCs w:val="12"/>
          <w:spacing w:val="-2"/>
          <w:position w:val="11"/>
        </w:rPr>
        <w:t>[2]</w:t>
      </w:r>
      <w:r>
        <w:rPr>
          <w:sz w:val="12"/>
          <w:szCs w:val="12"/>
          <w:spacing w:val="-31"/>
          <w:position w:val="11"/>
        </w:rPr>
        <w:t xml:space="preserve"> </w:t>
      </w:r>
      <w:r>
        <w:rPr>
          <w:spacing w:val="-2"/>
        </w:rPr>
        <w:t>，异位组织引起憩室消化性溃疡，最终导致消化道出血。目</w:t>
      </w:r>
      <w:r>
        <w:rPr>
          <w:spacing w:val="-3"/>
        </w:rPr>
        <w:t>前国</w:t>
      </w:r>
      <w:r>
        <w:rPr/>
        <w:t xml:space="preserve"> </w:t>
      </w:r>
      <w:r>
        <w:rPr>
          <w:spacing w:val="-1"/>
        </w:rPr>
        <w:t>内文献梅克尔憩室内翻的超声诊断报道少见。</w:t>
      </w:r>
    </w:p>
    <w:p>
      <w:pPr>
        <w:pStyle w:val="BodyText"/>
        <w:ind w:left="21" w:firstLine="480"/>
        <w:spacing w:before="11" w:line="323" w:lineRule="auto"/>
        <w:jc w:val="both"/>
        <w:rPr/>
      </w:pPr>
      <w:r>
        <w:rPr>
          <w:spacing w:val="-3"/>
        </w:rPr>
        <w:t>梅克尔憩室内翻的典型超声表现：右下腹套头端探及低回声肿块</w:t>
      </w:r>
      <w:r>
        <w:rPr>
          <w:spacing w:val="-4"/>
        </w:rPr>
        <w:t>的异位组织</w:t>
      </w:r>
      <w:r>
        <w:rPr/>
        <w:t xml:space="preserve">  </w:t>
      </w:r>
      <w:r>
        <w:rPr>
          <w:spacing w:val="-3"/>
        </w:rPr>
        <w:t>且可见一蒂状回声与肠壁相连；蒂状回声内可发现分层状的管壁；CDFI：可检测</w:t>
      </w:r>
      <w:r>
        <w:rPr>
          <w:spacing w:val="4"/>
        </w:rPr>
        <w:t xml:space="preserve">  </w:t>
      </w:r>
      <w:r>
        <w:rPr>
          <w:spacing w:val="-3"/>
        </w:rPr>
        <w:t>出散在血流信号。套头端低回声肿块即异位组织极易与肠息肉、肠壁淋巴瘤疾病</w:t>
      </w:r>
      <w:r>
        <w:rPr>
          <w:spacing w:val="1"/>
        </w:rPr>
        <w:t xml:space="preserve">  </w:t>
      </w:r>
      <w:r>
        <w:rPr>
          <w:spacing w:val="-4"/>
        </w:rPr>
        <w:t>相混淆，主要关键鉴别点是看与异位组织相</w:t>
      </w:r>
      <w:r>
        <w:rPr>
          <w:spacing w:val="-5"/>
        </w:rPr>
        <w:t>连的蒂状回声是否可见分层状的管壁，</w:t>
      </w:r>
      <w:r>
        <w:rPr/>
        <w:t xml:space="preserve"> </w:t>
      </w:r>
      <w:r>
        <w:rPr>
          <w:spacing w:val="11"/>
        </w:rPr>
        <w:t>如果可见则为梅克尔憩室内翻；其次看低回声肿块是否可见蜂窝状无回声且</w:t>
      </w:r>
      <w:r>
        <w:rPr>
          <w:spacing w:val="7"/>
        </w:rPr>
        <w:t xml:space="preserve">  </w:t>
      </w:r>
      <w:r>
        <w:rPr/>
        <w:t>CDFI</w:t>
      </w:r>
      <w:r>
        <w:rPr>
          <w:spacing w:val="-47"/>
        </w:rPr>
        <w:t xml:space="preserve"> </w:t>
      </w:r>
      <w:r>
        <w:rPr>
          <w:spacing w:val="2"/>
        </w:rPr>
        <w:t>呈现放射状血流信号，如果可见则为肠息肉；再次看低回声肿块的回声和</w:t>
      </w:r>
      <w:r>
        <w:rPr/>
        <w:t xml:space="preserve">  </w:t>
      </w:r>
      <w:r>
        <w:rPr>
          <w:spacing w:val="-3"/>
        </w:rPr>
        <w:t>血流信号，如果肿块回声极低且内部血流信号杂乱丰富，数目也较多，则考虑为</w:t>
      </w:r>
      <w:r>
        <w:rPr>
          <w:spacing w:val="1"/>
        </w:rPr>
        <w:t xml:space="preserve">  </w:t>
      </w:r>
      <w:r>
        <w:rPr>
          <w:spacing w:val="-3"/>
        </w:rPr>
        <w:t>肠壁淋巴瘤。从治疗方法中，超声可以对患儿病情进行评估，提供治疗依据。对</w:t>
      </w:r>
    </w:p>
    <w:p>
      <w:pPr>
        <w:spacing w:line="323" w:lineRule="auto"/>
        <w:sectPr>
          <w:footerReference w:type="default" r:id="rId1"/>
          <w:pgSz w:w="11906" w:h="16839"/>
          <w:pgMar w:top="1431" w:right="1618" w:bottom="1180" w:left="1785" w:header="0" w:footer="966" w:gutter="0"/>
        </w:sectPr>
        <w:rPr/>
      </w:pPr>
    </w:p>
    <w:p>
      <w:pPr>
        <w:pStyle w:val="BodyText"/>
        <w:ind w:left="22"/>
        <w:spacing w:before="136" w:line="324" w:lineRule="auto"/>
        <w:jc w:val="both"/>
        <w:rPr/>
      </w:pPr>
      <w:r>
        <w:rPr>
          <w:spacing w:val="-1"/>
        </w:rPr>
        <w:t>超声提示低回声肿块可探及蜂窝状无回声，CDFI：内部可探及放射状血流信号，</w:t>
      </w:r>
      <w:r>
        <w:rPr>
          <w:spacing w:val="14"/>
        </w:rPr>
        <w:t xml:space="preserve"> </w:t>
      </w:r>
      <w:r>
        <w:rPr>
          <w:spacing w:val="-3"/>
        </w:rPr>
        <w:t>建议行肠镜检查和治疗；对超声提示低回声肿块相连的蒂状回声呈现分层状的管</w:t>
      </w:r>
      <w:r>
        <w:rPr>
          <w:spacing w:val="1"/>
        </w:rPr>
        <w:t xml:space="preserve"> </w:t>
      </w:r>
      <w:r>
        <w:rPr>
          <w:spacing w:val="-7"/>
        </w:rPr>
        <w:t>壁，建议</w:t>
      </w:r>
      <w:r>
        <w:rPr>
          <w:spacing w:val="-50"/>
        </w:rPr>
        <w:t xml:space="preserve"> </w:t>
      </w:r>
      <w:r>
        <w:rPr>
          <w:spacing w:val="-7"/>
        </w:rPr>
        <w:t>SPECT</w:t>
      </w:r>
      <w:r>
        <w:rPr>
          <w:spacing w:val="-50"/>
        </w:rPr>
        <w:t xml:space="preserve"> </w:t>
      </w:r>
      <w:r>
        <w:rPr>
          <w:spacing w:val="-7"/>
        </w:rPr>
        <w:t>检查，此时行手术治疗是</w:t>
      </w:r>
      <w:r>
        <w:rPr>
          <w:spacing w:val="-8"/>
        </w:rPr>
        <w:t>最好的选择；对超声低回声肿块数目多、</w:t>
      </w:r>
      <w:r>
        <w:rPr/>
        <w:t xml:space="preserve"> </w:t>
      </w:r>
      <w:r>
        <w:rPr>
          <w:spacing w:val="-3"/>
        </w:rPr>
        <w:t>回声极低且内部血流信号丰富，建议行化疗。综上，梅克尔憩室内翻具有典</w:t>
      </w:r>
      <w:r>
        <w:rPr>
          <w:spacing w:val="-4"/>
        </w:rPr>
        <w:t>型的</w:t>
      </w:r>
      <w:r>
        <w:rPr/>
        <w:t xml:space="preserve"> </w:t>
      </w:r>
      <w:r>
        <w:rPr>
          <w:spacing w:val="-3"/>
        </w:rPr>
        <w:t>特征，超声不但能诊断梅克尔憩室内翻较准确与其他疾病鉴别，而且能够为临床</w:t>
      </w:r>
      <w:r>
        <w:rPr>
          <w:spacing w:val="1"/>
        </w:rPr>
        <w:t xml:space="preserve"> </w:t>
      </w:r>
      <w:r>
        <w:rPr>
          <w:spacing w:val="-3"/>
        </w:rPr>
        <w:t>的治疗方式提供更可靠的影像学依据，超声医师应提高对本病的认识，避免误诊</w:t>
      </w:r>
      <w:r>
        <w:rPr>
          <w:spacing w:val="1"/>
        </w:rPr>
        <w:t xml:space="preserve"> </w:t>
      </w:r>
      <w:r>
        <w:rPr>
          <w:spacing w:val="-1"/>
        </w:rPr>
        <w:t>误治，为积极治疗赢得了时间。</w:t>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spacing w:line="294" w:lineRule="auto"/>
        <w:rPr>
          <w:rFonts w:ascii="Arial"/>
          <w:sz w:val="21"/>
        </w:rPr>
      </w:pPr>
      <w:r/>
    </w:p>
    <w:p>
      <w:pPr>
        <w:pStyle w:val="BodyText"/>
        <w:ind w:left="2403"/>
        <w:spacing w:before="101" w:line="225" w:lineRule="auto"/>
        <w:outlineLvl w:val="0"/>
        <w:rPr>
          <w:sz w:val="31"/>
          <w:szCs w:val="31"/>
        </w:rPr>
      </w:pPr>
      <w:r>
        <w:rPr>
          <w:sz w:val="31"/>
          <w:szCs w:val="31"/>
          <w:b/>
          <w:bCs/>
          <w:spacing w:val="3"/>
        </w:rPr>
        <w:t>超声诊断右肺未发育</w:t>
      </w:r>
      <w:r>
        <w:rPr>
          <w:sz w:val="31"/>
          <w:szCs w:val="31"/>
          <w:spacing w:val="-44"/>
        </w:rPr>
        <w:t xml:space="preserve"> </w:t>
      </w:r>
      <w:r>
        <w:rPr>
          <w:rFonts w:ascii="Arial" w:hAnsi="Arial" w:eastAsia="Arial" w:cs="Arial"/>
          <w:sz w:val="31"/>
          <w:szCs w:val="31"/>
          <w:b/>
          <w:bCs/>
          <w:spacing w:val="3"/>
        </w:rPr>
        <w:t>1 </w:t>
      </w:r>
      <w:r>
        <w:rPr>
          <w:sz w:val="31"/>
          <w:szCs w:val="31"/>
          <w:b/>
          <w:bCs/>
          <w:spacing w:val="3"/>
        </w:rPr>
        <w:t>例</w:t>
      </w:r>
    </w:p>
    <w:p>
      <w:pPr>
        <w:pStyle w:val="BodyText"/>
        <w:ind w:left="3098" w:right="2554" w:hanging="601"/>
        <w:spacing w:before="218" w:line="360" w:lineRule="auto"/>
        <w:rPr/>
      </w:pPr>
      <w:r>
        <w:rPr>
          <w:spacing w:val="-4"/>
        </w:rPr>
        <w:t>董丽楠 方舒</w:t>
      </w:r>
      <w:r>
        <w:rPr>
          <w:spacing w:val="26"/>
        </w:rPr>
        <w:t xml:space="preserve"> </w:t>
      </w:r>
      <w:r>
        <w:rPr>
          <w:spacing w:val="-4"/>
        </w:rPr>
        <w:t>郭丹阳</w:t>
      </w:r>
      <w:r>
        <w:rPr>
          <w:spacing w:val="17"/>
        </w:rPr>
        <w:t xml:space="preserve"> </w:t>
      </w:r>
      <w:r>
        <w:rPr>
          <w:spacing w:val="-4"/>
        </w:rPr>
        <w:t>马光 朱艳</w:t>
      </w:r>
      <w:r>
        <w:rPr/>
        <w:t xml:space="preserve"> </w:t>
      </w:r>
      <w:r>
        <w:rPr>
          <w:spacing w:val="-2"/>
        </w:rPr>
        <w:t>北京儿童医院黑龙江医院</w:t>
      </w:r>
    </w:p>
    <w:p>
      <w:pPr>
        <w:pStyle w:val="BodyText"/>
        <w:ind w:left="33"/>
        <w:spacing w:line="220" w:lineRule="auto"/>
        <w:rPr/>
      </w:pPr>
      <w:r>
        <w:rPr>
          <w:b/>
          <w:bCs/>
          <w:spacing w:val="-13"/>
        </w:rPr>
        <w:t>资料</w:t>
      </w:r>
    </w:p>
    <w:p>
      <w:pPr>
        <w:pStyle w:val="BodyText"/>
        <w:ind w:left="21" w:right="21" w:firstLine="493"/>
        <w:spacing w:before="181" w:line="360" w:lineRule="auto"/>
        <w:jc w:val="both"/>
        <w:rPr/>
      </w:pPr>
      <w:r>
        <w:rPr>
          <w:spacing w:val="-5"/>
        </w:rPr>
        <w:t>患儿，男，5</w:t>
      </w:r>
      <w:r>
        <w:rPr>
          <w:spacing w:val="-41"/>
        </w:rPr>
        <w:t xml:space="preserve"> </w:t>
      </w:r>
      <w:r>
        <w:rPr>
          <w:spacing w:val="-5"/>
        </w:rPr>
        <w:t>个月，主诉：咳嗽</w:t>
      </w:r>
      <w:r>
        <w:rPr>
          <w:spacing w:val="-52"/>
        </w:rPr>
        <w:t xml:space="preserve"> </w:t>
      </w:r>
      <w:r>
        <w:rPr>
          <w:spacing w:val="-5"/>
        </w:rPr>
        <w:t>4</w:t>
      </w:r>
      <w:r>
        <w:rPr>
          <w:spacing w:val="-45"/>
        </w:rPr>
        <w:t xml:space="preserve"> </w:t>
      </w:r>
      <w:r>
        <w:rPr>
          <w:spacing w:val="-5"/>
        </w:rPr>
        <w:t>天，发热</w:t>
      </w:r>
      <w:r>
        <w:rPr>
          <w:spacing w:val="-48"/>
        </w:rPr>
        <w:t xml:space="preserve"> </w:t>
      </w:r>
      <w:r>
        <w:rPr>
          <w:spacing w:val="-5"/>
        </w:rPr>
        <w:t>2</w:t>
      </w:r>
      <w:r>
        <w:rPr>
          <w:spacing w:val="-46"/>
        </w:rPr>
        <w:t xml:space="preserve"> </w:t>
      </w:r>
      <w:r>
        <w:rPr>
          <w:spacing w:val="-5"/>
        </w:rPr>
        <w:t>天，呼吸困难</w:t>
      </w:r>
      <w:r>
        <w:rPr>
          <w:spacing w:val="-33"/>
        </w:rPr>
        <w:t xml:space="preserve"> </w:t>
      </w:r>
      <w:r>
        <w:rPr>
          <w:spacing w:val="-5"/>
        </w:rPr>
        <w:t>1</w:t>
      </w:r>
      <w:r>
        <w:rPr>
          <w:spacing w:val="-46"/>
        </w:rPr>
        <w:t xml:space="preserve"> </w:t>
      </w:r>
      <w:r>
        <w:rPr>
          <w:spacing w:val="-5"/>
        </w:rPr>
        <w:t>天，气管插管</w:t>
      </w:r>
      <w:r>
        <w:rPr/>
        <w:t xml:space="preserve"> </w:t>
      </w:r>
      <w:r>
        <w:rPr>
          <w:spacing w:val="-3"/>
        </w:rPr>
        <w:t>状态下行床旁超声心动图检查，心脏位于右侧胸腔，心尖朝右，各房室径未见明</w:t>
      </w:r>
      <w:r>
        <w:rPr>
          <w:spacing w:val="2"/>
        </w:rPr>
        <w:t xml:space="preserve"> </w:t>
      </w:r>
      <w:r>
        <w:rPr>
          <w:spacing w:val="-3"/>
        </w:rPr>
        <w:t>显增大，未见右肺动、静脉，左肺动脉走行于左主支气管后方，右冠状动脉起源</w:t>
      </w:r>
      <w:r>
        <w:rPr>
          <w:spacing w:val="2"/>
        </w:rPr>
        <w:t xml:space="preserve"> </w:t>
      </w:r>
      <w:r>
        <w:rPr>
          <w:spacing w:val="-3"/>
        </w:rPr>
        <w:t>于左冠状动脉近端，肺超声显示右侧胸腔未见肺组织回声，左肺可见实变区，超</w:t>
      </w:r>
      <w:r>
        <w:rPr>
          <w:spacing w:val="2"/>
        </w:rPr>
        <w:t xml:space="preserve"> </w:t>
      </w:r>
      <w:r>
        <w:rPr>
          <w:spacing w:val="-3"/>
        </w:rPr>
        <w:t>声诊断右肺、静脉缺如，右肺未发育，单冠状动脉畸形，左肺动脉走行于走行于</w:t>
      </w:r>
      <w:r>
        <w:rPr>
          <w:spacing w:val="2"/>
        </w:rPr>
        <w:t xml:space="preserve"> </w:t>
      </w:r>
      <w:r>
        <w:rPr/>
        <w:t>左主支气管后方（两者空间关系类似于肺动脉吊带</w:t>
      </w:r>
      <w:r>
        <w:rPr>
          <w:spacing w:val="-52"/>
        </w:rPr>
        <w:t>），</w:t>
      </w:r>
      <w:r>
        <w:rPr/>
        <w:t>左肺炎。患儿病情好转后</w:t>
      </w:r>
      <w:r>
        <w:rPr>
          <w:spacing w:val="1"/>
        </w:rPr>
        <w:t xml:space="preserve"> </w:t>
      </w:r>
      <w:r>
        <w:rPr>
          <w:spacing w:val="-8"/>
        </w:rPr>
        <w:t>进一步行</w:t>
      </w:r>
      <w:r>
        <w:rPr>
          <w:spacing w:val="-52"/>
        </w:rPr>
        <w:t xml:space="preserve"> </w:t>
      </w:r>
      <w:r>
        <w:rPr>
          <w:spacing w:val="-8"/>
        </w:rPr>
        <w:t>CTA</w:t>
      </w:r>
      <w:r>
        <w:rPr>
          <w:spacing w:val="-51"/>
        </w:rPr>
        <w:t xml:space="preserve"> </w:t>
      </w:r>
      <w:r>
        <w:rPr>
          <w:spacing w:val="-8"/>
        </w:rPr>
        <w:t>检查与超声检查结果一致：右肺未发育，右肺动脉、右肺</w:t>
      </w:r>
      <w:r>
        <w:rPr>
          <w:spacing w:val="-9"/>
        </w:rPr>
        <w:t>静脉缺如；</w:t>
      </w:r>
      <w:r>
        <w:rPr/>
        <w:t xml:space="preserve"> </w:t>
      </w:r>
      <w:r>
        <w:rPr>
          <w:spacing w:val="-3"/>
        </w:rPr>
        <w:t>左肺代偿性体积增大，左肺动、静脉增粗，左支气管炎；心脏右旋转疝入右侧胸</w:t>
      </w:r>
      <w:r>
        <w:rPr>
          <w:spacing w:val="2"/>
        </w:rPr>
        <w:t xml:space="preserve"> </w:t>
      </w:r>
      <w:r>
        <w:rPr>
          <w:spacing w:val="-3"/>
        </w:rPr>
        <w:t>腔，肺动脉吊带，肺动脉瓣狭窄；气管及左主支气管狭窄；右侧冠状动脉异常主</w:t>
      </w:r>
      <w:r>
        <w:rPr>
          <w:spacing w:val="2"/>
        </w:rPr>
        <w:t xml:space="preserve"> </w:t>
      </w:r>
      <w:r>
        <w:rPr>
          <w:spacing w:val="-2"/>
        </w:rPr>
        <w:t>动脉起源。</w:t>
      </w:r>
    </w:p>
    <w:p>
      <w:pPr>
        <w:pStyle w:val="BodyText"/>
        <w:ind w:left="23"/>
        <w:spacing w:before="1" w:line="220" w:lineRule="auto"/>
        <w:rPr/>
      </w:pPr>
      <w:r>
        <w:rPr>
          <w:b/>
          <w:bCs/>
          <w:spacing w:val="-8"/>
        </w:rPr>
        <w:t>讨论</w:t>
      </w:r>
    </w:p>
    <w:p>
      <w:pPr>
        <w:pStyle w:val="BodyText"/>
        <w:ind w:left="23" w:right="18" w:firstLine="478"/>
        <w:spacing w:before="180" w:line="361" w:lineRule="auto"/>
        <w:jc w:val="both"/>
        <w:rPr/>
      </w:pPr>
      <w:r>
        <w:rPr>
          <w:spacing w:val="-3"/>
        </w:rPr>
        <w:t>肺缺如，又称肺未发育，是胚胎时肺发育过程中发生障碍所致的先</w:t>
      </w:r>
      <w:r>
        <w:rPr>
          <w:spacing w:val="-4"/>
        </w:rPr>
        <w:t>天性肺发</w:t>
      </w:r>
      <w:r>
        <w:rPr/>
        <w:t xml:space="preserve"> </w:t>
      </w:r>
      <w:r>
        <w:rPr>
          <w:spacing w:val="-3"/>
        </w:rPr>
        <w:t>育异常，指一侧或双侧肺完全缺如，合并同侧或双侧气管、肺血管缺如。临床比</w:t>
      </w:r>
      <w:r>
        <w:rPr>
          <w:spacing w:val="1"/>
        </w:rPr>
        <w:t xml:space="preserve"> </w:t>
      </w:r>
      <w:r>
        <w:rPr>
          <w:spacing w:val="-3"/>
        </w:rPr>
        <w:t>较罕见，病因亦不明确。肺缺如的临床特征包括肺组织、支气管和肺血管完全缺</w:t>
      </w:r>
      <w:r>
        <w:rPr>
          <w:spacing w:val="1"/>
        </w:rPr>
        <w:t xml:space="preserve"> </w:t>
      </w:r>
      <w:r>
        <w:rPr>
          <w:spacing w:val="-3"/>
        </w:rPr>
        <w:t>如，可发生在双侧、一侧或一叶肺，常伴有其他畸形。肺缺如及肺未发育通常为</w:t>
      </w:r>
      <w:r>
        <w:rPr>
          <w:spacing w:val="1"/>
        </w:rPr>
        <w:t xml:space="preserve"> </w:t>
      </w:r>
      <w:r>
        <w:rPr>
          <w:spacing w:val="-8"/>
        </w:rPr>
        <w:t>单侧，右侧最为常见，男性多于女性，由于常合并其他畸形，特别是心血管畸形，</w:t>
      </w:r>
    </w:p>
    <w:sectPr>
      <w:footerReference w:type="default" r:id="rId2"/>
      <w:pgSz w:w="11906" w:h="16839"/>
      <w:pgMar w:top="1431" w:right="1719" w:bottom="1180" w:left="1785" w:header="0" w:footer="96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21"/>
      <w:spacing w:line="209" w:lineRule="auto"/>
      <w:rPr>
        <w:sz w:val="18"/>
        <w:szCs w:val="18"/>
      </w:rPr>
    </w:pPr>
    <w:r>
      <w:rPr>
        <w:sz w:val="18"/>
        <w:szCs w:val="18"/>
        <w:spacing w:val="-4"/>
      </w:rPr>
      <w:t>第</w:t>
    </w:r>
    <w:r>
      <w:rPr>
        <w:sz w:val="18"/>
        <w:szCs w:val="18"/>
        <w:spacing w:val="16"/>
      </w:rPr>
      <w:t xml:space="preserve"> </w:t>
    </w:r>
    <w:r>
      <w:rPr>
        <w:rFonts w:ascii="Calibri" w:hAnsi="Calibri" w:eastAsia="Calibri" w:cs="Calibri"/>
        <w:sz w:val="18"/>
        <w:szCs w:val="18"/>
        <w:spacing w:val="-4"/>
      </w:rPr>
      <w:t>1259</w:t>
    </w:r>
    <w:r>
      <w:rPr>
        <w:rFonts w:ascii="Calibri" w:hAnsi="Calibri" w:eastAsia="Calibri" w:cs="Calibri"/>
        <w:sz w:val="18"/>
        <w:szCs w:val="18"/>
        <w:spacing w:val="9"/>
      </w:rPr>
      <w:t xml:space="preserve">  </w:t>
    </w:r>
    <w:r>
      <w:rPr>
        <w:sz w:val="18"/>
        <w:szCs w:val="18"/>
        <w:spacing w:val="-4"/>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21"/>
      <w:spacing w:line="209" w:lineRule="auto"/>
      <w:rPr>
        <w:sz w:val="18"/>
        <w:szCs w:val="18"/>
      </w:rPr>
    </w:pPr>
    <w:r>
      <w:rPr>
        <w:sz w:val="18"/>
        <w:szCs w:val="18"/>
        <w:spacing w:val="-4"/>
      </w:rPr>
      <w:t>第</w:t>
    </w:r>
    <w:r>
      <w:rPr>
        <w:sz w:val="18"/>
        <w:szCs w:val="18"/>
        <w:spacing w:val="16"/>
      </w:rPr>
      <w:t xml:space="preserve"> </w:t>
    </w:r>
    <w:r>
      <w:rPr>
        <w:rFonts w:ascii="Calibri" w:hAnsi="Calibri" w:eastAsia="Calibri" w:cs="Calibri"/>
        <w:sz w:val="18"/>
        <w:szCs w:val="18"/>
        <w:spacing w:val="-4"/>
      </w:rPr>
      <w:t>1260</w:t>
    </w:r>
    <w:r>
      <w:rPr>
        <w:rFonts w:ascii="Calibri" w:hAnsi="Calibri" w:eastAsia="Calibri" w:cs="Calibri"/>
        <w:sz w:val="18"/>
        <w:szCs w:val="18"/>
        <w:spacing w:val="9"/>
      </w:rPr>
      <w:t xml:space="preserve">  </w:t>
    </w:r>
    <w:r>
      <w:rPr>
        <w:sz w:val="18"/>
        <w:szCs w:val="18"/>
        <w:spacing w:val="-4"/>
      </w:rPr>
      <w:t>页</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oter" Target="footer2.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ReaderEx_DIS </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2025-03-17T22:07:18Z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2025-10-28T21:24:25</vt:filetime>
  </property>
</Properties>
</file>