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71"/>
        <w:spacing w:before="162" w:line="225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7"/>
        </w:rPr>
        <w:t>高频彩超实时监测下辅助温生理盐水灌肠在小儿肠套叠复</w:t>
      </w:r>
    </w:p>
    <w:p>
      <w:pPr>
        <w:pStyle w:val="BodyText"/>
        <w:ind w:left="2733"/>
        <w:spacing w:before="247" w:line="223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6"/>
        </w:rPr>
        <w:t>位治疗中的临床价值</w:t>
      </w:r>
    </w:p>
    <w:p>
      <w:pPr>
        <w:pStyle w:val="BodyText"/>
        <w:ind w:left="1895"/>
        <w:spacing w:before="219" w:line="219" w:lineRule="auto"/>
        <w:rPr/>
      </w:pPr>
      <w:r>
        <w:rPr>
          <w:spacing w:val="-1"/>
        </w:rPr>
        <w:t>梁巧玉，李艳娜，韩群英，黄志平，项云萍</w:t>
      </w:r>
    </w:p>
    <w:p>
      <w:pPr>
        <w:pStyle w:val="BodyText"/>
        <w:ind w:left="3334"/>
        <w:spacing w:before="182" w:line="220" w:lineRule="auto"/>
        <w:rPr/>
      </w:pPr>
      <w:r>
        <w:rPr>
          <w:spacing w:val="-2"/>
        </w:rPr>
        <w:t>泰和县人民医院</w:t>
      </w:r>
    </w:p>
    <w:p>
      <w:pPr>
        <w:pStyle w:val="BodyText"/>
        <w:ind w:left="22" w:hanging="5"/>
        <w:spacing w:before="181" w:line="360" w:lineRule="auto"/>
        <w:jc w:val="both"/>
        <w:rPr/>
      </w:pPr>
      <w:r>
        <w:rPr>
          <w:b/>
          <w:bCs/>
          <w:spacing w:val="-3"/>
        </w:rPr>
        <w:t>【摘要】目的</w:t>
      </w:r>
      <w:r>
        <w:rPr>
          <w:spacing w:val="-3"/>
        </w:rPr>
        <w:t>：分析高频彩超实时监测下辅助温生理盐水灌肠</w:t>
      </w:r>
      <w:r>
        <w:rPr>
          <w:spacing w:val="-4"/>
        </w:rPr>
        <w:t>在小儿肠套叠复位</w:t>
      </w:r>
      <w:r>
        <w:rPr/>
        <w:t xml:space="preserve"> </w:t>
      </w:r>
      <w:r>
        <w:rPr>
          <w:spacing w:val="-3"/>
        </w:rPr>
        <w:t>治疗中的临床价值。</w:t>
      </w:r>
      <w:r>
        <w:rPr>
          <w:b/>
          <w:bCs/>
          <w:spacing w:val="-3"/>
        </w:rPr>
        <w:t>方法：</w:t>
      </w:r>
      <w:r>
        <w:rPr>
          <w:spacing w:val="-3"/>
        </w:rPr>
        <w:t>以我院行高频彩超实时监测下辅助温生</w:t>
      </w:r>
      <w:r>
        <w:rPr>
          <w:spacing w:val="-4"/>
        </w:rPr>
        <w:t>理盐水灌肠治</w:t>
      </w:r>
      <w:r>
        <w:rPr/>
        <w:t xml:space="preserve"> </w:t>
      </w:r>
      <w:r>
        <w:rPr>
          <w:spacing w:val="-3"/>
        </w:rPr>
        <w:t>疗的小儿肠套叠患儿（2019</w:t>
      </w:r>
      <w:r>
        <w:rPr>
          <w:spacing w:val="-39"/>
        </w:rPr>
        <w:t xml:space="preserve"> </w:t>
      </w:r>
      <w:r>
        <w:rPr>
          <w:spacing w:val="-3"/>
        </w:rPr>
        <w:t>年</w:t>
      </w:r>
      <w:r>
        <w:rPr>
          <w:spacing w:val="-33"/>
        </w:rPr>
        <w:t xml:space="preserve"> </w:t>
      </w:r>
      <w:r>
        <w:rPr>
          <w:spacing w:val="-3"/>
        </w:rPr>
        <w:t>1</w:t>
      </w:r>
      <w:r>
        <w:rPr>
          <w:spacing w:val="-42"/>
        </w:rPr>
        <w:t xml:space="preserve"> </w:t>
      </w:r>
      <w:r>
        <w:rPr>
          <w:spacing w:val="-3"/>
        </w:rPr>
        <w:t>月-2021</w:t>
      </w:r>
      <w:r>
        <w:rPr>
          <w:spacing w:val="-50"/>
        </w:rPr>
        <w:t xml:space="preserve"> </w:t>
      </w:r>
      <w:r>
        <w:rPr>
          <w:spacing w:val="-3"/>
        </w:rPr>
        <w:t>年</w:t>
      </w:r>
      <w:r>
        <w:rPr>
          <w:spacing w:val="-46"/>
        </w:rPr>
        <w:t xml:space="preserve"> </w:t>
      </w:r>
      <w:r>
        <w:rPr>
          <w:spacing w:val="-3"/>
        </w:rPr>
        <w:t>5</w:t>
      </w:r>
      <w:r>
        <w:rPr>
          <w:spacing w:val="-42"/>
        </w:rPr>
        <w:t xml:space="preserve"> </w:t>
      </w:r>
      <w:r>
        <w:rPr>
          <w:spacing w:val="-3"/>
        </w:rPr>
        <w:t>月</w:t>
      </w:r>
      <w:r>
        <w:rPr>
          <w:spacing w:val="-46"/>
        </w:rPr>
        <w:t xml:space="preserve"> </w:t>
      </w:r>
      <w:r>
        <w:rPr>
          <w:spacing w:val="-3"/>
        </w:rPr>
        <w:t>50</w:t>
      </w:r>
      <w:r>
        <w:rPr>
          <w:spacing w:val="-49"/>
        </w:rPr>
        <w:t xml:space="preserve"> </w:t>
      </w:r>
      <w:r>
        <w:rPr>
          <w:spacing w:val="-3"/>
        </w:rPr>
        <w:t>例）为研究对象，在高频彩</w:t>
      </w:r>
      <w:r>
        <w:rPr/>
        <w:t xml:space="preserve"> </w:t>
      </w:r>
      <w:r>
        <w:rPr>
          <w:spacing w:val="-3"/>
        </w:rPr>
        <w:t>超实时监测下，在安全压力范围内向患儿肠管内注入温生理盐水，并通过高频彩</w:t>
      </w:r>
      <w:r>
        <w:rPr>
          <w:spacing w:val="1"/>
        </w:rPr>
        <w:t xml:space="preserve"> </w:t>
      </w:r>
      <w:r>
        <w:rPr>
          <w:spacing w:val="-3"/>
        </w:rPr>
        <w:t>超对肠套复位情况进行观察，小肠进水、包块消失和回盲瓣开放等彩超指标都能</w:t>
      </w:r>
      <w:r>
        <w:rPr>
          <w:spacing w:val="1"/>
        </w:rPr>
        <w:t xml:space="preserve"> </w:t>
      </w:r>
      <w:r>
        <w:rPr>
          <w:spacing w:val="2"/>
        </w:rPr>
        <w:t>作为复位成功的评价标准，符合其中一项都可以被认为复</w:t>
      </w:r>
      <w:r>
        <w:rPr>
          <w:spacing w:val="1"/>
        </w:rPr>
        <w:t>位成功。</w:t>
      </w:r>
      <w:r>
        <w:rPr>
          <w:b/>
          <w:bCs/>
          <w:spacing w:val="1"/>
        </w:rPr>
        <w:t>结果</w:t>
      </w:r>
      <w:r>
        <w:rPr>
          <w:spacing w:val="1"/>
        </w:rPr>
        <w:t>：50</w:t>
      </w:r>
      <w:r>
        <w:rPr>
          <w:spacing w:val="-51"/>
        </w:rPr>
        <w:t xml:space="preserve"> </w:t>
      </w:r>
      <w:r>
        <w:rPr>
          <w:spacing w:val="1"/>
        </w:rPr>
        <w:t>例</w:t>
      </w:r>
      <w:r>
        <w:rPr/>
        <w:t xml:space="preserve"> </w:t>
      </w:r>
      <w:r>
        <w:rPr>
          <w:spacing w:val="4"/>
        </w:rPr>
        <w:t>患儿经过高频彩超实时监测下辅助温生理盐水灌肠治疗，复位成功的患儿</w:t>
      </w:r>
      <w:r>
        <w:rPr>
          <w:spacing w:val="3"/>
        </w:rPr>
        <w:t>共有</w:t>
      </w:r>
      <w:r>
        <w:rPr/>
        <w:t xml:space="preserve"> </w:t>
      </w:r>
      <w:r>
        <w:rPr>
          <w:spacing w:val="1"/>
        </w:rPr>
        <w:t>49</w:t>
      </w:r>
      <w:r>
        <w:rPr>
          <w:spacing w:val="-48"/>
        </w:rPr>
        <w:t xml:space="preserve"> </w:t>
      </w:r>
      <w:r>
        <w:rPr>
          <w:spacing w:val="1"/>
        </w:rPr>
        <w:t>例，复位成功率为</w:t>
      </w:r>
      <w:r>
        <w:rPr>
          <w:spacing w:val="-47"/>
        </w:rPr>
        <w:t xml:space="preserve"> </w:t>
      </w:r>
      <w:r>
        <w:rPr>
          <w:spacing w:val="1"/>
        </w:rPr>
        <w:t>98%，不成功率则为</w:t>
      </w:r>
      <w:r>
        <w:rPr>
          <w:spacing w:val="-46"/>
        </w:rPr>
        <w:t xml:space="preserve"> </w:t>
      </w:r>
      <w:r>
        <w:rPr>
          <w:spacing w:val="1"/>
        </w:rPr>
        <w:t>2%。患儿治疗周期内平均住院时间为</w:t>
      </w:r>
      <w:r>
        <w:rPr/>
        <w:t xml:space="preserve"> </w:t>
      </w:r>
      <w:r>
        <w:rPr>
          <w:spacing w:val="-2"/>
        </w:rPr>
        <w:t>（3.40±0.32）d，复位之后发热和腹泻症状改善时间</w:t>
      </w:r>
      <w:r>
        <w:rPr>
          <w:spacing w:val="-3"/>
        </w:rPr>
        <w:t>为（2.40±0.55）d，患儿</w:t>
      </w:r>
      <w:r>
        <w:rPr/>
        <w:t xml:space="preserve"> </w:t>
      </w:r>
      <w:r>
        <w:rPr/>
        <w:t>在注水量上约为</w:t>
      </w:r>
      <w:r>
        <w:rPr>
          <w:spacing w:val="-47"/>
        </w:rPr>
        <w:t xml:space="preserve"> </w:t>
      </w:r>
      <w:r>
        <w:rPr/>
        <w:t>850-2050mL，平均注水量为（</w:t>
      </w:r>
      <w:r>
        <w:rPr>
          <w:spacing w:val="-54"/>
        </w:rPr>
        <w:t xml:space="preserve"> </w:t>
      </w:r>
      <w:r>
        <w:rPr/>
        <w:t>1265.05±22.88）mL。复</w:t>
      </w:r>
      <w:r>
        <w:rPr>
          <w:spacing w:val="-1"/>
        </w:rPr>
        <w:t>位花费</w:t>
      </w:r>
      <w:r>
        <w:rPr/>
        <w:t xml:space="preserve"> </w:t>
      </w:r>
      <w:r>
        <w:rPr>
          <w:spacing w:val="-1"/>
        </w:rPr>
        <w:t>时间大概在</w:t>
      </w:r>
      <w:r>
        <w:rPr>
          <w:spacing w:val="-17"/>
        </w:rPr>
        <w:t xml:space="preserve"> </w:t>
      </w:r>
      <w:r>
        <w:rPr>
          <w:spacing w:val="-1"/>
        </w:rPr>
        <w:t>11-31</w:t>
      </w:r>
      <w:r>
        <w:rPr>
          <w:spacing w:val="-48"/>
        </w:rPr>
        <w:t xml:space="preserve"> </w:t>
      </w:r>
      <w:r>
        <w:rPr>
          <w:spacing w:val="-1"/>
        </w:rPr>
        <w:t>分钟左右，其中平均复位时间（21.25±3.47）分。所有复位</w:t>
      </w:r>
      <w:r>
        <w:rPr/>
        <w:t xml:space="preserve"> </w:t>
      </w:r>
      <w:r>
        <w:rPr>
          <w:spacing w:val="-1"/>
        </w:rPr>
        <w:t>成功的患儿在术后都口服炭片，之后顺利过肛</w:t>
      </w:r>
      <w:r>
        <w:rPr>
          <w:spacing w:val="-2"/>
        </w:rPr>
        <w:t>排除，对复位成功结果进行证实。</w:t>
      </w:r>
    </w:p>
    <w:p>
      <w:pPr>
        <w:pStyle w:val="BodyText"/>
        <w:ind w:left="22" w:right="53"/>
        <w:spacing w:before="1" w:line="289" w:lineRule="auto"/>
        <w:rPr/>
      </w:pPr>
      <w:r>
        <w:rPr>
          <w:spacing w:val="2"/>
        </w:rPr>
        <w:t>49</w:t>
      </w:r>
      <w:r>
        <w:rPr>
          <w:spacing w:val="-41"/>
        </w:rPr>
        <w:t xml:space="preserve"> </w:t>
      </w:r>
      <w:r>
        <w:rPr>
          <w:spacing w:val="2"/>
        </w:rPr>
        <w:t>例复位成功的患儿在不良反应上共有</w:t>
      </w:r>
      <w:r>
        <w:rPr>
          <w:spacing w:val="-33"/>
        </w:rPr>
        <w:t xml:space="preserve"> </w:t>
      </w:r>
      <w:r>
        <w:rPr>
          <w:spacing w:val="2"/>
        </w:rPr>
        <w:t>11例，其中8</w:t>
      </w:r>
      <w:r>
        <w:rPr>
          <w:spacing w:val="-51"/>
        </w:rPr>
        <w:t xml:space="preserve"> </w:t>
      </w:r>
      <w:r>
        <w:rPr>
          <w:spacing w:val="2"/>
        </w:rPr>
        <w:t>例腹泻、3</w:t>
      </w:r>
      <w:r>
        <w:rPr>
          <w:spacing w:val="-51"/>
        </w:rPr>
        <w:t xml:space="preserve"> </w:t>
      </w:r>
      <w:r>
        <w:rPr>
          <w:spacing w:val="2"/>
        </w:rPr>
        <w:t>例发热（体温</w:t>
      </w:r>
      <w:r>
        <w:rPr/>
        <w:t xml:space="preserve"> </w:t>
      </w:r>
      <w:r>
        <w:rPr>
          <w:spacing w:val="-5"/>
        </w:rPr>
        <w:t>在</w:t>
      </w:r>
      <w:r>
        <w:rPr>
          <w:spacing w:val="-40"/>
        </w:rPr>
        <w:t xml:space="preserve"> </w:t>
      </w:r>
      <w:r>
        <w:rPr>
          <w:spacing w:val="-5"/>
        </w:rPr>
        <w:t>37.3℃即可被认作为发热）。对不良反应采取针对性处理措施后均全部消除。</w:t>
      </w:r>
    </w:p>
    <w:p>
      <w:pPr>
        <w:pStyle w:val="BodyText"/>
        <w:ind w:left="23" w:right="53" w:firstLine="17"/>
        <w:spacing w:before="181" w:line="332" w:lineRule="auto"/>
        <w:rPr/>
      </w:pPr>
      <w:r>
        <w:rPr>
          <w:spacing w:val="-2"/>
        </w:rPr>
        <w:t>1</w:t>
      </w:r>
      <w:r>
        <w:rPr>
          <w:spacing w:val="-50"/>
        </w:rPr>
        <w:t xml:space="preserve"> </w:t>
      </w:r>
      <w:r>
        <w:rPr>
          <w:spacing w:val="-2"/>
        </w:rPr>
        <w:t>例经过该治疗方法没有复位成功的患儿接受开腹手术，治疗均获成功。在</w:t>
      </w:r>
      <w:r>
        <w:rPr>
          <w:spacing w:val="-3"/>
        </w:rPr>
        <w:t>所有</w:t>
      </w:r>
      <w:r>
        <w:rPr/>
        <w:t xml:space="preserve"> </w:t>
      </w:r>
      <w:r>
        <w:rPr>
          <w:spacing w:val="-3"/>
        </w:rPr>
        <w:t>患儿治疗后两周进行随访，未发现有患儿出现复发。</w:t>
      </w:r>
      <w:r>
        <w:rPr>
          <w:b/>
          <w:bCs/>
          <w:spacing w:val="-3"/>
        </w:rPr>
        <w:t>结论</w:t>
      </w:r>
      <w:r>
        <w:rPr>
          <w:spacing w:val="-3"/>
        </w:rPr>
        <w:t>：针对肠套</w:t>
      </w:r>
      <w:r>
        <w:rPr>
          <w:spacing w:val="-4"/>
        </w:rPr>
        <w:t>叠患儿，在</w:t>
      </w:r>
      <w:r>
        <w:rPr/>
        <w:t xml:space="preserve"> </w:t>
      </w:r>
      <w:r>
        <w:rPr>
          <w:spacing w:val="-3"/>
        </w:rPr>
        <w:t>治疗方法上采取高频彩超实时监测下辅助温生理盐水灌肠治疗，有着较高的复位</w:t>
      </w:r>
      <w:r>
        <w:rPr>
          <w:spacing w:val="1"/>
        </w:rPr>
        <w:t xml:space="preserve"> </w:t>
      </w:r>
      <w:r>
        <w:rPr/>
        <w:t>率， 效果确切同时足够安全，不会让患儿在治疗过程中产生辐射，具有临床推</w:t>
      </w:r>
      <w:r>
        <w:rPr>
          <w:spacing w:val="15"/>
        </w:rPr>
        <w:t xml:space="preserve"> </w:t>
      </w:r>
      <w:r>
        <w:rPr>
          <w:spacing w:val="-2"/>
        </w:rPr>
        <w:t>广应用价值。</w:t>
      </w:r>
    </w:p>
    <w:p>
      <w:pPr>
        <w:pStyle w:val="BodyText"/>
        <w:ind w:left="25" w:right="53" w:hanging="8"/>
        <w:spacing w:before="185" w:line="360" w:lineRule="auto"/>
        <w:rPr/>
      </w:pPr>
      <w:r>
        <w:rPr>
          <w:spacing w:val="-3"/>
        </w:rPr>
        <w:t>【</w:t>
      </w:r>
      <w:r>
        <w:rPr>
          <w:b/>
          <w:bCs/>
          <w:spacing w:val="-3"/>
        </w:rPr>
        <w:t>关键词</w:t>
      </w:r>
      <w:r>
        <w:rPr>
          <w:spacing w:val="-3"/>
        </w:rPr>
        <w:t>】高频彩超实时监测；温生理盐水灌肠；小儿肠套叠；不良反应；复位</w:t>
      </w:r>
      <w:r>
        <w:rPr/>
        <w:t xml:space="preserve"> </w:t>
      </w:r>
      <w:r>
        <w:rPr>
          <w:spacing w:val="-6"/>
        </w:rPr>
        <w:t>成功</w:t>
      </w:r>
    </w:p>
    <w:p>
      <w:pPr>
        <w:pStyle w:val="BodyText"/>
        <w:ind w:left="28" w:right="53" w:firstLine="421"/>
        <w:spacing w:before="5" w:line="358" w:lineRule="auto"/>
        <w:jc w:val="both"/>
        <w:rPr/>
      </w:pPr>
      <w:r>
        <w:rPr/>
        <w:t>小儿肠套叠作为临床小儿普外科常见的疾病，属于急腹</w:t>
      </w:r>
      <w:r>
        <w:rPr>
          <w:spacing w:val="-1"/>
        </w:rPr>
        <w:t>症的一种，2</w:t>
      </w:r>
      <w:r>
        <w:rPr>
          <w:spacing w:val="-42"/>
        </w:rPr>
        <w:t xml:space="preserve"> </w:t>
      </w:r>
      <w:r>
        <w:rPr>
          <w:spacing w:val="-1"/>
        </w:rPr>
        <w:t>岁以下</w:t>
      </w:r>
      <w:r>
        <w:rPr/>
        <w:t xml:space="preserve"> </w:t>
      </w:r>
      <w:r>
        <w:rPr>
          <w:spacing w:val="-3"/>
        </w:rPr>
        <w:t>的婴幼儿是主要发病群体，在春秋季节比较常见，在具体症状表现上患</w:t>
      </w:r>
      <w:r>
        <w:rPr>
          <w:spacing w:val="-4"/>
        </w:rPr>
        <w:t>儿可伴随</w:t>
      </w:r>
      <w:r>
        <w:rPr/>
        <w:t xml:space="preserve"> </w:t>
      </w:r>
      <w:r>
        <w:rPr>
          <w:spacing w:val="-2"/>
        </w:rPr>
        <w:t>果酱样血便、呕吐以及阵发性哭闹等</w:t>
      </w:r>
      <w:r>
        <w:rPr>
          <w:sz w:val="12"/>
          <w:szCs w:val="12"/>
          <w:spacing w:val="-2"/>
          <w:position w:val="11"/>
        </w:rPr>
        <w:t>[1]</w:t>
      </w:r>
      <w:r>
        <w:rPr>
          <w:sz w:val="12"/>
          <w:szCs w:val="12"/>
          <w:spacing w:val="-27"/>
          <w:position w:val="11"/>
        </w:rPr>
        <w:t xml:space="preserve"> </w:t>
      </w:r>
      <w:r>
        <w:rPr>
          <w:spacing w:val="-2"/>
        </w:rPr>
        <w:t>。该病在临床上主要有</w:t>
      </w:r>
      <w:r>
        <w:rPr>
          <w:spacing w:val="-3"/>
        </w:rPr>
        <w:t>两种类型，分别为</w:t>
      </w:r>
      <w:r>
        <w:rPr/>
        <w:t xml:space="preserve"> </w:t>
      </w:r>
      <w:r>
        <w:rPr>
          <w:spacing w:val="-3"/>
        </w:rPr>
        <w:t>继发性肠套叠和原发性肠套叠。其中原发性肠套叠在临床上比较常见，</w:t>
      </w:r>
      <w:r>
        <w:rPr>
          <w:spacing w:val="-4"/>
        </w:rPr>
        <w:t>尤其一些</w:t>
      </w:r>
    </w:p>
    <w:p>
      <w:pPr>
        <w:spacing w:line="358" w:lineRule="auto"/>
        <w:sectPr>
          <w:footerReference w:type="default" r:id="rId1"/>
          <w:pgSz w:w="11906" w:h="16839"/>
          <w:pgMar w:top="1431" w:right="1745" w:bottom="1180" w:left="1785" w:header="0" w:footer="966" w:gutter="0"/>
        </w:sectPr>
        <w:rPr/>
      </w:pPr>
    </w:p>
    <w:p>
      <w:pPr>
        <w:pStyle w:val="BodyText"/>
        <w:ind w:left="21" w:right="61" w:firstLine="5"/>
        <w:spacing w:before="122" w:line="360" w:lineRule="auto"/>
        <w:jc w:val="both"/>
        <w:rPr/>
      </w:pPr>
      <w:r>
        <w:rPr>
          <w:spacing w:val="-3"/>
        </w:rPr>
        <w:t>没有出现明显病理变化的肠管，更是该病主要发生部位。由于患儿肠蠕动</w:t>
      </w:r>
      <w:r>
        <w:rPr>
          <w:spacing w:val="-4"/>
        </w:rPr>
        <w:t>比较活</w:t>
      </w:r>
      <w:r>
        <w:rPr/>
        <w:t xml:space="preserve"> </w:t>
      </w:r>
      <w:r>
        <w:rPr>
          <w:spacing w:val="-3"/>
        </w:rPr>
        <w:t>跃，在添加辅食的年龄段就会因为肠蠕动紊乱而出现肠套叠的现象，除了这种原</w:t>
      </w:r>
      <w:r>
        <w:rPr>
          <w:spacing w:val="2"/>
        </w:rPr>
        <w:t xml:space="preserve"> </w:t>
      </w:r>
      <w:r>
        <w:rPr>
          <w:spacing w:val="-3"/>
        </w:rPr>
        <w:t>因外，胃肠道、上呼吸道感染也是肠套叠重要诱发情况，如轮状病毒感染和腺病</w:t>
      </w:r>
      <w:r>
        <w:rPr>
          <w:spacing w:val="2"/>
        </w:rPr>
        <w:t xml:space="preserve"> </w:t>
      </w:r>
      <w:r>
        <w:rPr>
          <w:spacing w:val="-3"/>
        </w:rPr>
        <w:t>毒感染等。在肠套叠发生以后，患儿往往会合并肠系膜淋巴结的肿大，对肠管的</w:t>
      </w:r>
      <w:r>
        <w:rPr>
          <w:spacing w:val="2"/>
        </w:rPr>
        <w:t xml:space="preserve"> </w:t>
      </w:r>
      <w:r>
        <w:rPr>
          <w:spacing w:val="-3"/>
        </w:rPr>
        <w:t>正常蠕动造成进一步的影响。整体来看小儿肠套叠发病比较快同时病情进展比较</w:t>
      </w:r>
      <w:r>
        <w:rPr>
          <w:spacing w:val="2"/>
        </w:rPr>
        <w:t xml:space="preserve"> </w:t>
      </w:r>
      <w:r>
        <w:rPr>
          <w:spacing w:val="-3"/>
        </w:rPr>
        <w:t>迅速，如果没有对患儿进行及时治疗干预，有着引起肠穿孔和肠坏死的风险，对</w:t>
      </w:r>
      <w:r>
        <w:rPr>
          <w:spacing w:val="2"/>
        </w:rPr>
        <w:t xml:space="preserve"> </w:t>
      </w:r>
      <w:r>
        <w:rPr>
          <w:spacing w:val="-2"/>
        </w:rPr>
        <w:t>患儿生命安全造成直接威胁</w:t>
      </w:r>
      <w:r>
        <w:rPr>
          <w:sz w:val="12"/>
          <w:szCs w:val="12"/>
          <w:spacing w:val="-2"/>
          <w:position w:val="11"/>
        </w:rPr>
        <w:t>[2]</w:t>
      </w:r>
      <w:r>
        <w:rPr>
          <w:sz w:val="12"/>
          <w:szCs w:val="12"/>
          <w:spacing w:val="-28"/>
          <w:position w:val="11"/>
        </w:rPr>
        <w:t xml:space="preserve"> </w:t>
      </w:r>
      <w:r>
        <w:rPr>
          <w:spacing w:val="-2"/>
        </w:rPr>
        <w:t>。在小儿肠套叠的诊断上，彩超发挥着重要价值，</w:t>
      </w:r>
      <w:r>
        <w:rPr/>
        <w:t xml:space="preserve"> </w:t>
      </w:r>
      <w:r>
        <w:rPr>
          <w:spacing w:val="-3"/>
        </w:rPr>
        <w:t>将其运用到病情治疗中也价值显著。我院对小儿肠套叠患儿在治疗方法上实施高</w:t>
      </w:r>
      <w:r>
        <w:rPr>
          <w:spacing w:val="2"/>
        </w:rPr>
        <w:t xml:space="preserve"> </w:t>
      </w:r>
      <w:r>
        <w:rPr/>
        <w:t>频彩超实时监测下辅助温生理盐水灌肠治疗，取得了良</w:t>
      </w:r>
      <w:r>
        <w:rPr>
          <w:spacing w:val="-1"/>
        </w:rPr>
        <w:t>好效果，报道如下。</w:t>
      </w:r>
    </w:p>
    <w:p>
      <w:pPr>
        <w:pStyle w:val="BodyText"/>
        <w:ind w:left="41"/>
        <w:spacing w:line="219" w:lineRule="auto"/>
        <w:outlineLvl w:val="0"/>
        <w:rPr/>
      </w:pPr>
      <w:r>
        <w:rPr>
          <w:b/>
          <w:bCs/>
          <w:spacing w:val="-12"/>
        </w:rPr>
        <w:t>1</w:t>
      </w:r>
      <w:r>
        <w:rPr>
          <w:spacing w:val="-38"/>
        </w:rPr>
        <w:t xml:space="preserve"> </w:t>
      </w:r>
      <w:r>
        <w:rPr>
          <w:b/>
          <w:bCs/>
          <w:spacing w:val="-12"/>
        </w:rPr>
        <w:t>临床资料</w:t>
      </w:r>
    </w:p>
    <w:p>
      <w:pPr>
        <w:pStyle w:val="BodyText"/>
        <w:ind w:left="41"/>
        <w:spacing w:before="182" w:line="220" w:lineRule="auto"/>
        <w:outlineLvl w:val="1"/>
        <w:rPr/>
      </w:pPr>
      <w:r>
        <w:rPr>
          <w:b/>
          <w:bCs/>
          <w:spacing w:val="-8"/>
        </w:rPr>
        <w:t>1.1</w:t>
      </w:r>
      <w:r>
        <w:rPr>
          <w:spacing w:val="-45"/>
        </w:rPr>
        <w:t xml:space="preserve"> </w:t>
      </w:r>
      <w:r>
        <w:rPr>
          <w:b/>
          <w:bCs/>
          <w:spacing w:val="-8"/>
        </w:rPr>
        <w:t>一般资料</w:t>
      </w:r>
    </w:p>
    <w:p>
      <w:pPr>
        <w:pStyle w:val="BodyText"/>
        <w:ind w:left="24" w:right="61" w:firstLine="418"/>
        <w:spacing w:before="182" w:line="360" w:lineRule="auto"/>
        <w:jc w:val="both"/>
        <w:rPr/>
      </w:pPr>
      <w:r>
        <w:rPr>
          <w:spacing w:val="-1"/>
        </w:rPr>
        <w:t>选取</w:t>
      </w:r>
      <w:r>
        <w:rPr>
          <w:spacing w:val="-48"/>
        </w:rPr>
        <w:t xml:space="preserve"> </w:t>
      </w:r>
      <w:r>
        <w:rPr>
          <w:spacing w:val="-1"/>
        </w:rPr>
        <w:t>2019</w:t>
      </w:r>
      <w:r>
        <w:rPr>
          <w:spacing w:val="-47"/>
        </w:rPr>
        <w:t xml:space="preserve"> </w:t>
      </w:r>
      <w:r>
        <w:rPr>
          <w:spacing w:val="-1"/>
        </w:rPr>
        <w:t>年</w:t>
      </w:r>
      <w:r>
        <w:rPr>
          <w:spacing w:val="-33"/>
        </w:rPr>
        <w:t xml:space="preserve"> </w:t>
      </w:r>
      <w:r>
        <w:rPr>
          <w:spacing w:val="-1"/>
        </w:rPr>
        <w:t>1</w:t>
      </w:r>
      <w:r>
        <w:rPr>
          <w:spacing w:val="-42"/>
        </w:rPr>
        <w:t xml:space="preserve"> </w:t>
      </w:r>
      <w:r>
        <w:rPr>
          <w:spacing w:val="-1"/>
        </w:rPr>
        <w:t>月-2021年</w:t>
      </w:r>
      <w:r>
        <w:rPr>
          <w:spacing w:val="-44"/>
        </w:rPr>
        <w:t xml:space="preserve"> </w:t>
      </w:r>
      <w:r>
        <w:rPr>
          <w:spacing w:val="-1"/>
        </w:rPr>
        <w:t>5</w:t>
      </w:r>
      <w:r>
        <w:rPr>
          <w:spacing w:val="-45"/>
        </w:rPr>
        <w:t xml:space="preserve"> </w:t>
      </w:r>
      <w:r>
        <w:rPr>
          <w:spacing w:val="-1"/>
        </w:rPr>
        <w:t>月我院</w:t>
      </w:r>
      <w:r>
        <w:rPr>
          <w:spacing w:val="-43"/>
        </w:rPr>
        <w:t xml:space="preserve"> </w:t>
      </w:r>
      <w:r>
        <w:rPr>
          <w:spacing w:val="-1"/>
        </w:rPr>
        <w:t>50</w:t>
      </w:r>
      <w:r>
        <w:rPr>
          <w:spacing w:val="-51"/>
        </w:rPr>
        <w:t xml:space="preserve"> </w:t>
      </w:r>
      <w:r>
        <w:rPr>
          <w:spacing w:val="-1"/>
        </w:rPr>
        <w:t>例就</w:t>
      </w:r>
      <w:r>
        <w:rPr>
          <w:spacing w:val="-2"/>
        </w:rPr>
        <w:t>诊的小儿肠套叠患儿，所有患儿</w:t>
      </w:r>
      <w:r>
        <w:rPr/>
        <w:t xml:space="preserve"> </w:t>
      </w:r>
      <w:r>
        <w:rPr>
          <w:spacing w:val="-4"/>
        </w:rPr>
        <w:t>都行高频彩超实时监测下辅助温生理盐水灌肠治疗。男性</w:t>
      </w:r>
      <w:r>
        <w:rPr>
          <w:spacing w:val="-45"/>
        </w:rPr>
        <w:t xml:space="preserve"> </w:t>
      </w:r>
      <w:r>
        <w:rPr>
          <w:spacing w:val="-4"/>
        </w:rPr>
        <w:t>35</w:t>
      </w:r>
      <w:r>
        <w:rPr>
          <w:spacing w:val="-51"/>
        </w:rPr>
        <w:t xml:space="preserve"> </w:t>
      </w:r>
      <w:r>
        <w:rPr>
          <w:spacing w:val="-4"/>
        </w:rPr>
        <w:t>例，</w:t>
      </w:r>
      <w:r>
        <w:rPr>
          <w:spacing w:val="-5"/>
        </w:rPr>
        <w:t>女性</w:t>
      </w:r>
      <w:r>
        <w:rPr>
          <w:spacing w:val="-48"/>
        </w:rPr>
        <w:t xml:space="preserve"> </w:t>
      </w:r>
      <w:r>
        <w:rPr>
          <w:spacing w:val="-5"/>
        </w:rPr>
        <w:t>25</w:t>
      </w:r>
      <w:r>
        <w:rPr>
          <w:spacing w:val="-50"/>
        </w:rPr>
        <w:t xml:space="preserve"> </w:t>
      </w:r>
      <w:r>
        <w:rPr>
          <w:spacing w:val="-5"/>
        </w:rPr>
        <w:t>例，平</w:t>
      </w:r>
      <w:r>
        <w:rPr/>
        <w:t xml:space="preserve"> </w:t>
      </w:r>
      <w:r>
        <w:rPr/>
        <w:t>均年龄（1.39±0.42）岁，平均发病时间（1</w:t>
      </w:r>
      <w:r>
        <w:rPr>
          <w:spacing w:val="-1"/>
        </w:rPr>
        <w:t>8.51±3.54）h。</w:t>
      </w:r>
    </w:p>
    <w:p>
      <w:pPr>
        <w:pStyle w:val="BodyText"/>
        <w:ind w:left="25" w:right="61" w:firstLine="419"/>
        <w:spacing w:before="3" w:line="359" w:lineRule="auto"/>
        <w:jc w:val="both"/>
        <w:rPr/>
      </w:pPr>
      <w:r>
        <w:rPr>
          <w:spacing w:val="-1"/>
        </w:rPr>
        <w:t>诊断标准：所有患儿经临床彩超均确诊为小儿肠</w:t>
      </w:r>
      <w:r>
        <w:rPr>
          <w:spacing w:val="-2"/>
        </w:rPr>
        <w:t>套叠；患儿在临床症上符合</w:t>
      </w:r>
      <w:r>
        <w:rPr/>
        <w:t xml:space="preserve"> </w:t>
      </w:r>
      <w:r>
        <w:rPr>
          <w:spacing w:val="-3"/>
        </w:rPr>
        <w:t>呕吐腹胀、阵发性哭闹、果酱样血便中的一种；患儿家属对此次研究知情同意且</w:t>
      </w:r>
      <w:r>
        <w:rPr/>
        <w:t xml:space="preserve"> </w:t>
      </w:r>
      <w:r>
        <w:rPr>
          <w:spacing w:val="-3"/>
        </w:rPr>
        <w:t>愿意配合。</w:t>
      </w:r>
    </w:p>
    <w:p>
      <w:pPr>
        <w:pStyle w:val="BodyText"/>
        <w:ind w:left="23" w:right="61" w:firstLine="420"/>
        <w:spacing w:before="3" w:line="359" w:lineRule="auto"/>
        <w:rPr/>
      </w:pPr>
      <w:r>
        <w:rPr>
          <w:spacing w:val="-1"/>
        </w:rPr>
        <w:t>排除标准：发病时间在48h</w:t>
      </w:r>
      <w:r>
        <w:rPr>
          <w:spacing w:val="-10"/>
        </w:rPr>
        <w:t xml:space="preserve"> </w:t>
      </w:r>
      <w:r>
        <w:rPr>
          <w:spacing w:val="-1"/>
        </w:rPr>
        <w:t>以上；类型为小肠套叠；合并有消化道穿孔或者</w:t>
      </w:r>
      <w:r>
        <w:rPr/>
        <w:t xml:space="preserve"> </w:t>
      </w:r>
      <w:r>
        <w:rPr>
          <w:spacing w:val="-1"/>
        </w:rPr>
        <w:t>腹膜炎；患儿哭闹严重、精神状况差对有关研究不配合。</w:t>
      </w:r>
    </w:p>
    <w:p>
      <w:pPr>
        <w:pStyle w:val="BodyText"/>
        <w:ind w:left="41"/>
        <w:spacing w:before="1" w:line="220" w:lineRule="auto"/>
        <w:outlineLvl w:val="1"/>
        <w:rPr/>
      </w:pPr>
      <w:r>
        <w:rPr>
          <w:b/>
          <w:bCs/>
          <w:spacing w:val="-10"/>
        </w:rPr>
        <w:t>1.2</w:t>
      </w:r>
      <w:r>
        <w:rPr>
          <w:spacing w:val="-49"/>
        </w:rPr>
        <w:t xml:space="preserve"> </w:t>
      </w:r>
      <w:r>
        <w:rPr>
          <w:b/>
          <w:bCs/>
          <w:spacing w:val="-10"/>
        </w:rPr>
        <w:t>方法</w:t>
      </w:r>
    </w:p>
    <w:p>
      <w:pPr>
        <w:pStyle w:val="BodyText"/>
        <w:ind w:left="23" w:right="63" w:firstLine="420"/>
        <w:spacing w:before="180" w:line="330" w:lineRule="auto"/>
        <w:rPr/>
      </w:pPr>
      <w:r>
        <w:rPr/>
        <w:t>此次研究主要使用到的器材有</w:t>
      </w:r>
      <w:r>
        <w:rPr>
          <w:spacing w:val="-30"/>
        </w:rPr>
        <w:t xml:space="preserve"> </w:t>
      </w:r>
      <w:r>
        <w:rPr/>
        <w:t>1000ml</w:t>
      </w:r>
      <w:r>
        <w:rPr>
          <w:spacing w:val="-46"/>
        </w:rPr>
        <w:t xml:space="preserve"> </w:t>
      </w:r>
      <w:r>
        <w:rPr/>
        <w:t>生理盐水进行输液架以及</w:t>
      </w:r>
      <w:r>
        <w:rPr>
          <w:spacing w:val="-43"/>
        </w:rPr>
        <w:t xml:space="preserve"> </w:t>
      </w:r>
      <w:r>
        <w:rPr/>
        <w:t>2</w:t>
      </w:r>
      <w:r>
        <w:rPr>
          <w:spacing w:val="-1"/>
        </w:rPr>
        <w:t>2~24</w:t>
      </w:r>
      <w:r>
        <w:rPr>
          <w:spacing w:val="-43"/>
        </w:rPr>
        <w:t xml:space="preserve"> </w:t>
      </w:r>
      <w:r>
        <w:rPr>
          <w:spacing w:val="-1"/>
        </w:rPr>
        <w:t>号双</w:t>
      </w:r>
      <w:r>
        <w:rPr/>
        <w:t xml:space="preserve"> </w:t>
      </w:r>
      <w:r>
        <w:rPr>
          <w:spacing w:val="-2"/>
        </w:rPr>
        <w:t>腔气囊导管，50ml注射器、一次性冲洗管路。。</w:t>
      </w:r>
    </w:p>
    <w:p>
      <w:pPr>
        <w:pStyle w:val="BodyText"/>
        <w:ind w:left="22" w:firstLine="492"/>
        <w:spacing w:before="7" w:line="359" w:lineRule="auto"/>
        <w:jc w:val="both"/>
        <w:rPr/>
      </w:pPr>
      <w:r>
        <w:rPr>
          <w:spacing w:val="-4"/>
        </w:rPr>
        <w:t>患儿取仰卧位，操作者于患儿肛门位置缓慢插入导管之后，需在导尿管气囊</w:t>
      </w:r>
      <w:r>
        <w:rPr>
          <w:spacing w:val="16"/>
        </w:rPr>
        <w:t xml:space="preserve"> </w:t>
      </w:r>
      <w:r>
        <w:rPr>
          <w:spacing w:val="-5"/>
        </w:rPr>
        <w:t>内注入</w:t>
      </w:r>
      <w:r>
        <w:rPr>
          <w:spacing w:val="-47"/>
        </w:rPr>
        <w:t xml:space="preserve"> </w:t>
      </w:r>
      <w:r>
        <w:rPr>
          <w:spacing w:val="-5"/>
        </w:rPr>
        <w:t>20ml</w:t>
      </w:r>
      <w:r>
        <w:rPr>
          <w:spacing w:val="-48"/>
        </w:rPr>
        <w:t xml:space="preserve"> </w:t>
      </w:r>
      <w:r>
        <w:rPr>
          <w:spacing w:val="-5"/>
        </w:rPr>
        <w:t>水，之后连接一次冲洗管路，冲洗管路一段需连接生理盐水瓶子</w:t>
      </w:r>
      <w:r>
        <w:rPr>
          <w:spacing w:val="-6"/>
        </w:rPr>
        <w:t>内，</w:t>
      </w:r>
      <w:r>
        <w:rPr/>
        <w:t xml:space="preserve"> </w:t>
      </w:r>
      <w:r>
        <w:rPr>
          <w:spacing w:val="-3"/>
        </w:rPr>
        <w:t>超声监视之下将压力控制器打开，之后探头沿着生理盐水流动方向监测，生理盐</w:t>
      </w:r>
      <w:r>
        <w:rPr>
          <w:spacing w:val="1"/>
        </w:rPr>
        <w:t xml:space="preserve"> </w:t>
      </w:r>
      <w:r>
        <w:rPr>
          <w:spacing w:val="-5"/>
        </w:rPr>
        <w:t>水至“</w:t>
      </w:r>
      <w:r>
        <w:rPr>
          <w:spacing w:val="-80"/>
        </w:rPr>
        <w:t xml:space="preserve"> </w:t>
      </w:r>
      <w:r>
        <w:rPr>
          <w:spacing w:val="-5"/>
        </w:rPr>
        <w:t>同心圆</w:t>
      </w:r>
      <w:r>
        <w:rPr>
          <w:spacing w:val="-89"/>
        </w:rPr>
        <w:t xml:space="preserve"> </w:t>
      </w:r>
      <w:r>
        <w:rPr>
          <w:spacing w:val="-5"/>
        </w:rPr>
        <w:t>”位置升高压力，直至同心圆消失，对于小儿灌肠复位，灌肠液用</w:t>
      </w:r>
      <w:r>
        <w:rPr/>
        <w:t xml:space="preserve"> </w:t>
      </w:r>
      <w:r>
        <w:rPr>
          <w:spacing w:val="-3"/>
        </w:rPr>
        <w:t>量则为</w:t>
      </w:r>
      <w:r>
        <w:rPr>
          <w:spacing w:val="-51"/>
        </w:rPr>
        <w:t xml:space="preserve"> </w:t>
      </w:r>
      <w:r>
        <w:rPr>
          <w:spacing w:val="-3"/>
        </w:rPr>
        <w:t>400ml~600ml</w:t>
      </w:r>
      <w:r>
        <w:rPr>
          <w:spacing w:val="-49"/>
        </w:rPr>
        <w:t xml:space="preserve"> </w:t>
      </w:r>
      <w:r>
        <w:rPr>
          <w:spacing w:val="-3"/>
        </w:rPr>
        <w:t>之前，肠管扩张直径低</w:t>
      </w:r>
      <w:r>
        <w:rPr>
          <w:spacing w:val="-4"/>
        </w:rPr>
        <w:t>于</w:t>
      </w:r>
      <w:r>
        <w:rPr>
          <w:spacing w:val="-46"/>
        </w:rPr>
        <w:t xml:space="preserve"> </w:t>
      </w:r>
      <w:r>
        <w:rPr>
          <w:spacing w:val="-4"/>
        </w:rPr>
        <w:t>38mm，治疗时间则为</w:t>
      </w:r>
      <w:r>
        <w:rPr>
          <w:spacing w:val="-46"/>
        </w:rPr>
        <w:t xml:space="preserve"> </w:t>
      </w:r>
      <w:r>
        <w:rPr>
          <w:spacing w:val="-4"/>
        </w:rPr>
        <w:t>30min。在整</w:t>
      </w:r>
      <w:r>
        <w:rPr/>
        <w:t xml:space="preserve"> </w:t>
      </w:r>
      <w:r>
        <w:rPr>
          <w:spacing w:val="-3"/>
        </w:rPr>
        <w:t>个过程中使用彩超全程监视引导肠管缓慢注入温盐水，高频或者低频超声交替观</w:t>
      </w:r>
      <w:r>
        <w:rPr>
          <w:spacing w:val="1"/>
        </w:rPr>
        <w:t xml:space="preserve"> </w:t>
      </w:r>
      <w:r>
        <w:rPr>
          <w:spacing w:val="-3"/>
        </w:rPr>
        <w:t>察肠套管情况，术中需密切观察肠套叠灌肠设备压力，防止压力过高诱发消化道</w:t>
      </w:r>
      <w:r>
        <w:rPr>
          <w:spacing w:val="1"/>
        </w:rPr>
        <w:t xml:space="preserve"> </w:t>
      </w:r>
      <w:r>
        <w:rPr>
          <w:spacing w:val="-3"/>
        </w:rPr>
        <w:t>肠穿孔，对比接受治疗之后患儿复位成功几率以及患者住院时间、发热、腹泻等</w:t>
      </w:r>
    </w:p>
    <w:p>
      <w:pPr>
        <w:spacing w:line="359" w:lineRule="auto"/>
        <w:sectPr>
          <w:footerReference w:type="default" r:id="rId2"/>
          <w:pgSz w:w="11906" w:h="16839"/>
          <w:pgMar w:top="1431" w:right="1738" w:bottom="1180" w:left="1785" w:header="0" w:footer="966" w:gutter="0"/>
        </w:sectPr>
        <w:rPr/>
      </w:pPr>
    </w:p>
    <w:p>
      <w:pPr>
        <w:pStyle w:val="BodyText"/>
        <w:ind w:left="28" w:right="99" w:hanging="5"/>
        <w:spacing w:before="47" w:line="362" w:lineRule="auto"/>
        <w:rPr/>
      </w:pPr>
      <w:r>
        <w:rPr>
          <w:spacing w:val="-3"/>
        </w:rPr>
        <w:t>症状改善时间。通过本次研究预计高频彩超实时监测下辅助温生理盐水灌肠可有</w:t>
      </w:r>
      <w:r>
        <w:rPr>
          <w:spacing w:val="1"/>
        </w:rPr>
        <w:t xml:space="preserve"> </w:t>
      </w:r>
      <w:r>
        <w:rPr>
          <w:spacing w:val="-1"/>
        </w:rPr>
        <w:t>效提升复位几率，缩短住院时间和腹泻、发热症状改善时间。</w:t>
      </w:r>
    </w:p>
    <w:p>
      <w:pPr>
        <w:pStyle w:val="BodyText"/>
        <w:ind w:left="41"/>
        <w:spacing w:before="72" w:line="219" w:lineRule="auto"/>
        <w:outlineLvl w:val="1"/>
        <w:rPr/>
      </w:pPr>
      <w:r>
        <w:rPr>
          <w:b/>
          <w:bCs/>
          <w:spacing w:val="-8"/>
        </w:rPr>
        <w:t>1.3</w:t>
      </w:r>
      <w:r>
        <w:rPr>
          <w:spacing w:val="-45"/>
        </w:rPr>
        <w:t xml:space="preserve"> </w:t>
      </w:r>
      <w:r>
        <w:rPr>
          <w:b/>
          <w:bCs/>
          <w:spacing w:val="-8"/>
        </w:rPr>
        <w:t>观察指标</w:t>
      </w:r>
    </w:p>
    <w:p>
      <w:pPr>
        <w:pStyle w:val="BodyText"/>
        <w:ind w:left="23" w:right="99" w:firstLine="419"/>
        <w:spacing w:before="182" w:line="360" w:lineRule="auto"/>
        <w:jc w:val="both"/>
        <w:rPr/>
      </w:pPr>
      <w:r>
        <w:rPr>
          <w:spacing w:val="-1"/>
        </w:rPr>
        <w:t>在治疗过程中通过高频彩超对患儿肠套叠的准确位</w:t>
      </w:r>
      <w:r>
        <w:rPr>
          <w:spacing w:val="-2"/>
        </w:rPr>
        <w:t>置进行具体确定，同时在</w:t>
      </w:r>
      <w:r>
        <w:rPr/>
        <w:t xml:space="preserve"> </w:t>
      </w:r>
      <w:r>
        <w:rPr>
          <w:spacing w:val="-3"/>
        </w:rPr>
        <w:t>温盐水灌肠过程中，动态观察温盐水对套叠肠管的推动情况。此外对复位成功的</w:t>
      </w:r>
      <w:r>
        <w:rPr>
          <w:spacing w:val="1"/>
        </w:rPr>
        <w:t xml:space="preserve"> </w:t>
      </w:r>
      <w:r>
        <w:rPr>
          <w:spacing w:val="-3"/>
        </w:rPr>
        <w:t>影像学特征进行详细观察，重点观察三种指标，即小肠进水、包块消失、回盲瓣</w:t>
      </w:r>
      <w:r>
        <w:rPr>
          <w:spacing w:val="1"/>
        </w:rPr>
        <w:t xml:space="preserve"> </w:t>
      </w:r>
      <w:r>
        <w:rPr/>
        <w:t>的开放等。符合三种指标中的其中一项就可以</w:t>
      </w:r>
      <w:r>
        <w:rPr>
          <w:spacing w:val="-1"/>
        </w:rPr>
        <w:t>被认为复位成功</w:t>
      </w:r>
      <w:r>
        <w:rPr>
          <w:sz w:val="12"/>
          <w:szCs w:val="12"/>
          <w:spacing w:val="-1"/>
          <w:position w:val="11"/>
        </w:rPr>
        <w:t>[3]</w:t>
      </w:r>
      <w:r>
        <w:rPr>
          <w:spacing w:val="-1"/>
        </w:rPr>
        <w:t>。</w:t>
      </w:r>
    </w:p>
    <w:p>
      <w:pPr>
        <w:pStyle w:val="BodyText"/>
        <w:ind w:left="41"/>
        <w:spacing w:line="220" w:lineRule="auto"/>
        <w:outlineLvl w:val="1"/>
        <w:rPr/>
      </w:pPr>
      <w:r>
        <w:rPr>
          <w:b/>
          <w:bCs/>
          <w:spacing w:val="-7"/>
        </w:rPr>
        <w:t>1.4</w:t>
      </w:r>
      <w:r>
        <w:rPr>
          <w:spacing w:val="-45"/>
        </w:rPr>
        <w:t xml:space="preserve"> </w:t>
      </w:r>
      <w:r>
        <w:rPr>
          <w:b/>
          <w:bCs/>
          <w:spacing w:val="-7"/>
        </w:rPr>
        <w:t>统计学意</w:t>
      </w:r>
      <w:r>
        <w:rPr>
          <w:spacing w:val="-7"/>
        </w:rPr>
        <w:t>义</w:t>
      </w:r>
    </w:p>
    <w:p>
      <w:pPr>
        <w:pStyle w:val="BodyText"/>
        <w:ind w:left="27" w:right="101" w:firstLine="477"/>
        <w:spacing w:before="181" w:line="360" w:lineRule="auto"/>
        <w:rPr/>
      </w:pPr>
      <w:r>
        <w:rPr>
          <w:spacing w:val="-3"/>
        </w:rPr>
        <w:t>得出此次研究数据后，计数资料和计量资料分别利用（n，%）和（x±</w:t>
      </w:r>
      <w:r>
        <w:rPr>
          <w:spacing w:val="-4"/>
        </w:rPr>
        <w:t>s）进</w:t>
      </w:r>
      <w:r>
        <w:rPr/>
        <w:t xml:space="preserve"> </w:t>
      </w:r>
      <w:r>
        <w:rPr>
          <w:spacing w:val="-4"/>
        </w:rPr>
        <w:t>行表示。</w:t>
      </w:r>
    </w:p>
    <w:p>
      <w:pPr>
        <w:pStyle w:val="BodyText"/>
        <w:ind w:left="26"/>
        <w:spacing w:line="220" w:lineRule="auto"/>
        <w:rPr/>
      </w:pPr>
      <w:r>
        <w:rPr>
          <w:b/>
          <w:bCs/>
          <w:spacing w:val="-12"/>
        </w:rPr>
        <w:t>2</w:t>
      </w:r>
      <w:r>
        <w:rPr>
          <w:spacing w:val="-45"/>
        </w:rPr>
        <w:t xml:space="preserve"> </w:t>
      </w:r>
      <w:r>
        <w:rPr>
          <w:b/>
          <w:bCs/>
          <w:spacing w:val="-12"/>
        </w:rPr>
        <w:t>结果</w:t>
      </w:r>
    </w:p>
    <w:p>
      <w:pPr>
        <w:pStyle w:val="BodyText"/>
        <w:ind w:left="34" w:firstLine="473"/>
        <w:spacing w:before="183" w:line="313" w:lineRule="auto"/>
        <w:rPr/>
      </w:pPr>
      <w:r>
        <w:rPr>
          <w:spacing w:val="2"/>
        </w:rPr>
        <w:t>50</w:t>
      </w:r>
      <w:r>
        <w:rPr>
          <w:spacing w:val="-48"/>
        </w:rPr>
        <w:t xml:space="preserve"> </w:t>
      </w:r>
      <w:r>
        <w:rPr>
          <w:spacing w:val="2"/>
        </w:rPr>
        <w:t>例患儿经过高频彩超实时监测下辅助温生理盐水灌肠治</w:t>
      </w:r>
      <w:r>
        <w:rPr>
          <w:spacing w:val="1"/>
        </w:rPr>
        <w:t>疗，复位成功的</w:t>
      </w:r>
      <w:r>
        <w:rPr/>
        <w:t xml:space="preserve"> </w:t>
      </w:r>
      <w:r>
        <w:rPr>
          <w:spacing w:val="1"/>
        </w:rPr>
        <w:t>患儿共有</w:t>
      </w:r>
      <w:r>
        <w:rPr>
          <w:spacing w:val="-51"/>
        </w:rPr>
        <w:t xml:space="preserve"> </w:t>
      </w:r>
      <w:r>
        <w:rPr>
          <w:spacing w:val="1"/>
        </w:rPr>
        <w:t>49</w:t>
      </w:r>
      <w:r>
        <w:rPr>
          <w:spacing w:val="-48"/>
        </w:rPr>
        <w:t xml:space="preserve"> </w:t>
      </w:r>
      <w:r>
        <w:rPr>
          <w:spacing w:val="1"/>
        </w:rPr>
        <w:t>例，复位成功率为98%，不成功率则为</w:t>
      </w:r>
      <w:r>
        <w:rPr>
          <w:spacing w:val="-48"/>
        </w:rPr>
        <w:t xml:space="preserve"> </w:t>
      </w:r>
      <w:r>
        <w:rPr>
          <w:spacing w:val="1"/>
        </w:rPr>
        <w:t>2%。患儿</w:t>
      </w:r>
      <w:r>
        <w:rPr/>
        <w:t>治疗周期内平均住  </w:t>
      </w:r>
      <w:r>
        <w:rPr>
          <w:spacing w:val="-3"/>
        </w:rPr>
        <w:t>院时间为（3.40±0.32）d，复位之后发热和腹泻症状改善时间为（2.40±</w:t>
      </w:r>
      <w:r>
        <w:rPr>
          <w:spacing w:val="-4"/>
        </w:rPr>
        <w:t>0.55）</w:t>
      </w:r>
    </w:p>
    <w:p>
      <w:pPr>
        <w:pStyle w:val="BodyText"/>
        <w:ind w:left="22" w:right="99" w:firstLine="5"/>
        <w:spacing w:before="183" w:line="360" w:lineRule="auto"/>
        <w:rPr/>
      </w:pPr>
      <w:r>
        <w:rPr>
          <w:spacing w:val="-1"/>
        </w:rPr>
        <w:t>d，患儿在注水量上约为</w:t>
      </w:r>
      <w:r>
        <w:rPr>
          <w:spacing w:val="-49"/>
        </w:rPr>
        <w:t xml:space="preserve"> </w:t>
      </w:r>
      <w:r>
        <w:rPr>
          <w:spacing w:val="-1"/>
        </w:rPr>
        <w:t>850-2050mL，平均注水量为（1265.</w:t>
      </w:r>
      <w:r>
        <w:rPr>
          <w:spacing w:val="-2"/>
        </w:rPr>
        <w:t>05±22.88）mL。复</w:t>
      </w:r>
      <w:r>
        <w:rPr/>
        <w:t xml:space="preserve"> </w:t>
      </w:r>
      <w:r>
        <w:rPr>
          <w:spacing w:val="-1"/>
        </w:rPr>
        <w:t>位花费时间大概在</w:t>
      </w:r>
      <w:r>
        <w:rPr>
          <w:spacing w:val="-15"/>
        </w:rPr>
        <w:t xml:space="preserve"> </w:t>
      </w:r>
      <w:r>
        <w:rPr>
          <w:spacing w:val="-1"/>
        </w:rPr>
        <w:t>11-31</w:t>
      </w:r>
      <w:r>
        <w:rPr>
          <w:spacing w:val="-48"/>
        </w:rPr>
        <w:t xml:space="preserve"> </w:t>
      </w:r>
      <w:r>
        <w:rPr>
          <w:spacing w:val="-1"/>
        </w:rPr>
        <w:t>分钟左右，其中平均复位时间（21.25±3.47）分。所</w:t>
      </w:r>
      <w:r>
        <w:rPr/>
        <w:t xml:space="preserve"> </w:t>
      </w:r>
      <w:r>
        <w:rPr>
          <w:spacing w:val="-3"/>
        </w:rPr>
        <w:t>有复位成功的患儿在术后都口服炭片，之后顺利过肛排除，对复位成功结果进行</w:t>
      </w:r>
      <w:r>
        <w:rPr>
          <w:spacing w:val="1"/>
        </w:rPr>
        <w:t xml:space="preserve"> </w:t>
      </w:r>
      <w:r>
        <w:rPr>
          <w:spacing w:val="2"/>
        </w:rPr>
        <w:t>证实。49</w:t>
      </w:r>
      <w:r>
        <w:rPr>
          <w:spacing w:val="-41"/>
        </w:rPr>
        <w:t xml:space="preserve"> </w:t>
      </w:r>
      <w:r>
        <w:rPr>
          <w:spacing w:val="2"/>
        </w:rPr>
        <w:t>例复位成功的患儿在不良反应上共有</w:t>
      </w:r>
      <w:r>
        <w:rPr>
          <w:spacing w:val="-33"/>
        </w:rPr>
        <w:t xml:space="preserve"> </w:t>
      </w:r>
      <w:r>
        <w:rPr>
          <w:spacing w:val="2"/>
        </w:rPr>
        <w:t>11例，其中8</w:t>
      </w:r>
      <w:r>
        <w:rPr>
          <w:spacing w:val="-51"/>
        </w:rPr>
        <w:t xml:space="preserve"> </w:t>
      </w:r>
      <w:r>
        <w:rPr>
          <w:spacing w:val="2"/>
        </w:rPr>
        <w:t>例腹泻、3</w:t>
      </w:r>
      <w:r>
        <w:rPr>
          <w:spacing w:val="-51"/>
        </w:rPr>
        <w:t xml:space="preserve"> </w:t>
      </w:r>
      <w:r>
        <w:rPr>
          <w:spacing w:val="2"/>
        </w:rPr>
        <w:t>例发热</w:t>
      </w:r>
      <w:r>
        <w:rPr/>
        <w:t xml:space="preserve"> </w:t>
      </w:r>
      <w:r>
        <w:rPr>
          <w:spacing w:val="-5"/>
        </w:rPr>
        <w:t>（体温在</w:t>
      </w:r>
      <w:r>
        <w:rPr>
          <w:spacing w:val="-38"/>
        </w:rPr>
        <w:t xml:space="preserve"> </w:t>
      </w:r>
      <w:r>
        <w:rPr>
          <w:spacing w:val="-5"/>
        </w:rPr>
        <w:t>37.3℃即可被认作为发热）。对不良反应采取针对性处理措施后均全部</w:t>
      </w:r>
      <w:r>
        <w:rPr/>
        <w:t xml:space="preserve"> </w:t>
      </w:r>
      <w:r>
        <w:rPr>
          <w:spacing w:val="-2"/>
        </w:rPr>
        <w:t>消除。2</w:t>
      </w:r>
      <w:r>
        <w:rPr>
          <w:spacing w:val="-34"/>
        </w:rPr>
        <w:t xml:space="preserve"> </w:t>
      </w:r>
      <w:r>
        <w:rPr>
          <w:spacing w:val="-2"/>
        </w:rPr>
        <w:t>例经过该治疗方法没有复位成功的患儿接受开腹手术，治疗均获成功。</w:t>
      </w:r>
      <w:r>
        <w:rPr/>
        <w:t xml:space="preserve"> </w:t>
      </w:r>
      <w:r>
        <w:rPr>
          <w:spacing w:val="-1"/>
        </w:rPr>
        <w:t>在所有患儿治疗后两周进行随访，未发现有患儿出现复发。</w:t>
      </w:r>
    </w:p>
    <w:p>
      <w:pPr>
        <w:pStyle w:val="BodyText"/>
        <w:ind w:left="28"/>
        <w:spacing w:before="1" w:line="220" w:lineRule="auto"/>
        <w:outlineLvl w:val="0"/>
        <w:rPr/>
      </w:pPr>
      <w:r>
        <w:rPr>
          <w:b/>
          <w:bCs/>
          <w:spacing w:val="-11"/>
        </w:rPr>
        <w:t>3</w:t>
      </w:r>
      <w:r>
        <w:rPr>
          <w:spacing w:val="-50"/>
        </w:rPr>
        <w:t xml:space="preserve"> </w:t>
      </w:r>
      <w:r>
        <w:rPr>
          <w:b/>
          <w:bCs/>
          <w:spacing w:val="-11"/>
        </w:rPr>
        <w:t>讨论</w:t>
      </w:r>
    </w:p>
    <w:p>
      <w:pPr>
        <w:pStyle w:val="BodyText"/>
        <w:ind w:left="23" w:right="45" w:firstLine="419"/>
        <w:spacing w:before="184" w:line="361" w:lineRule="auto"/>
        <w:jc w:val="both"/>
        <w:rPr/>
      </w:pPr>
      <w:r>
        <w:rPr>
          <w:spacing w:val="-1"/>
        </w:rPr>
        <w:t>在小儿普外科，肠套叠是比较常见的急腹症，其整</w:t>
      </w:r>
      <w:r>
        <w:rPr>
          <w:spacing w:val="-2"/>
        </w:rPr>
        <w:t>体发病比较快，同时病情</w:t>
      </w:r>
      <w:r>
        <w:rPr/>
        <w:t xml:space="preserve"> </w:t>
      </w:r>
      <w:r>
        <w:rPr>
          <w:spacing w:val="-3"/>
        </w:rPr>
        <w:t>变化又比较急，需要对患儿及时采取科学治疗干预。如果复位不及时或治疗不科</w:t>
      </w:r>
      <w:r>
        <w:rPr>
          <w:spacing w:val="1"/>
        </w:rPr>
        <w:t xml:space="preserve"> </w:t>
      </w:r>
      <w:r>
        <w:rPr>
          <w:spacing w:val="-3"/>
        </w:rPr>
        <w:t>学，就容易引发患儿出现不良预后。理论上来看，消化道中的任何一个部位都有</w:t>
      </w:r>
      <w:r>
        <w:rPr>
          <w:spacing w:val="1"/>
        </w:rPr>
        <w:t xml:space="preserve"> </w:t>
      </w:r>
      <w:r>
        <w:rPr>
          <w:spacing w:val="-3"/>
        </w:rPr>
        <w:t>着发生肠套叠的可能性，根据患儿病理类型的不同，小儿肠套叠可以分为空肠套</w:t>
      </w:r>
      <w:r>
        <w:rPr>
          <w:spacing w:val="1"/>
        </w:rPr>
        <w:t xml:space="preserve"> </w:t>
      </w:r>
      <w:r>
        <w:rPr>
          <w:spacing w:val="-1"/>
        </w:rPr>
        <w:t>回肠、空肠套空肠、回肠套盲肠、回肠套回</w:t>
      </w:r>
      <w:r>
        <w:rPr>
          <w:spacing w:val="-2"/>
        </w:rPr>
        <w:t>肠、回肠套结肠以及结肠套结肠等。</w:t>
      </w:r>
      <w:r>
        <w:rPr/>
        <w:t xml:space="preserve"> </w:t>
      </w:r>
      <w:r>
        <w:rPr>
          <w:spacing w:val="-3"/>
        </w:rPr>
        <w:t>其中临床上比较常见的是回肠套结肠和回肠套盲肠，一般称之为回结型和回盲型</w:t>
      </w:r>
      <w:r>
        <w:rPr>
          <w:spacing w:val="1"/>
        </w:rPr>
        <w:t xml:space="preserve"> </w:t>
      </w:r>
      <w:r>
        <w:rPr>
          <w:sz w:val="12"/>
          <w:szCs w:val="12"/>
          <w:spacing w:val="-2"/>
          <w:position w:val="11"/>
        </w:rPr>
        <w:t>[4]</w:t>
      </w:r>
      <w:r>
        <w:rPr>
          <w:sz w:val="12"/>
          <w:szCs w:val="12"/>
          <w:spacing w:val="-27"/>
          <w:position w:val="11"/>
        </w:rPr>
        <w:t xml:space="preserve"> </w:t>
      </w:r>
      <w:r>
        <w:rPr>
          <w:spacing w:val="-2"/>
        </w:rPr>
        <w:t>。比较少见的有小肠型，即小肠套小肠，此外结肠套入结肠型在临床上</w:t>
      </w:r>
      <w:r>
        <w:rPr>
          <w:spacing w:val="-3"/>
        </w:rPr>
        <w:t>也比较</w:t>
      </w:r>
    </w:p>
    <w:p>
      <w:pPr>
        <w:spacing w:line="361" w:lineRule="auto"/>
        <w:sectPr>
          <w:footerReference w:type="default" r:id="rId3"/>
          <w:pgSz w:w="11906" w:h="16839"/>
          <w:pgMar w:top="1426" w:right="1700" w:bottom="1180" w:left="1785" w:header="0" w:footer="966" w:gutter="0"/>
        </w:sectPr>
        <w:rPr/>
      </w:pPr>
    </w:p>
    <w:p>
      <w:pPr>
        <w:pStyle w:val="BodyText"/>
        <w:ind w:left="23" w:right="45"/>
        <w:spacing w:before="122" w:line="360" w:lineRule="auto"/>
        <w:jc w:val="both"/>
        <w:rPr/>
      </w:pPr>
      <w:r>
        <w:rPr>
          <w:spacing w:val="-3"/>
        </w:rPr>
        <w:t>少见。当部分肠段被套入以后，其进入到套叠头端，套叠的顶点能够沿着肠管继</w:t>
      </w:r>
      <w:r>
        <w:rPr/>
        <w:t xml:space="preserve"> </w:t>
      </w:r>
      <w:r>
        <w:rPr>
          <w:spacing w:val="-3"/>
        </w:rPr>
        <w:t>续进行推进，同时肠系膜也能够被牵入，肠系膜内的有关血管就会受到持续性的</w:t>
      </w:r>
      <w:r>
        <w:rPr>
          <w:spacing w:val="1"/>
        </w:rPr>
        <w:t xml:space="preserve"> </w:t>
      </w:r>
      <w:r>
        <w:rPr>
          <w:spacing w:val="-2"/>
        </w:rPr>
        <w:t>压迫，导致局部的血液循环出现明显障碍。长时间没有进行及时纠正的情况下，</w:t>
      </w:r>
      <w:r>
        <w:rPr>
          <w:spacing w:val="1"/>
        </w:rPr>
        <w:t xml:space="preserve"> </w:t>
      </w:r>
      <w:r>
        <w:rPr>
          <w:spacing w:val="-3"/>
        </w:rPr>
        <w:t>就会导致肠管水肿发生，肠腔出现明显阻塞，套入段的肠管就会产生缺血，继而</w:t>
      </w:r>
      <w:r>
        <w:rPr>
          <w:spacing w:val="1"/>
        </w:rPr>
        <w:t xml:space="preserve"> </w:t>
      </w:r>
      <w:r>
        <w:rPr>
          <w:spacing w:val="-2"/>
        </w:rPr>
        <w:t>诱发肠管的坏死。部分坏死的肠管会出现明显的张力变大，同时加上弹性较差，</w:t>
      </w:r>
      <w:r>
        <w:rPr>
          <w:spacing w:val="1"/>
        </w:rPr>
        <w:t xml:space="preserve"> </w:t>
      </w:r>
      <w:r>
        <w:rPr>
          <w:spacing w:val="-3"/>
        </w:rPr>
        <w:t>患儿就会最终形成消化道穿孔，小儿弥漫性腹膜炎也会随之而来，对患儿生命安</w:t>
      </w:r>
      <w:r>
        <w:rPr>
          <w:spacing w:val="1"/>
        </w:rPr>
        <w:t xml:space="preserve"> </w:t>
      </w:r>
      <w:r>
        <w:rPr>
          <w:spacing w:val="-2"/>
        </w:rPr>
        <w:t>全有着直接威胁</w:t>
      </w:r>
      <w:r>
        <w:rPr>
          <w:sz w:val="12"/>
          <w:szCs w:val="12"/>
          <w:spacing w:val="-2"/>
          <w:position w:val="11"/>
        </w:rPr>
        <w:t>[5]</w:t>
      </w:r>
      <w:r>
        <w:rPr>
          <w:sz w:val="12"/>
          <w:szCs w:val="12"/>
          <w:spacing w:val="-27"/>
          <w:position w:val="11"/>
        </w:rPr>
        <w:t xml:space="preserve"> </w:t>
      </w:r>
      <w:r>
        <w:rPr>
          <w:spacing w:val="-2"/>
        </w:rPr>
        <w:t>。另外小儿肠套叠在临床具体症状表现上比较典型，常</w:t>
      </w:r>
      <w:r>
        <w:rPr>
          <w:spacing w:val="-3"/>
        </w:rPr>
        <w:t>见的如</w:t>
      </w:r>
      <w:r>
        <w:rPr/>
        <w:t xml:space="preserve"> </w:t>
      </w:r>
      <w:r>
        <w:rPr>
          <w:spacing w:val="4"/>
        </w:rPr>
        <w:t>呕吐、阵发性哭闹以及腹部包块等，临床上在患儿出现上述一系列症状表现以</w:t>
      </w:r>
      <w:r>
        <w:rPr/>
        <w:t xml:space="preserve"> </w:t>
      </w:r>
      <w:r>
        <w:rPr/>
        <w:t>后 ，通过腹部彩超检查往往能够做出进一步的诊断，有着比较高的成功率。近</w:t>
      </w:r>
      <w:r>
        <w:rPr>
          <w:spacing w:val="13"/>
        </w:rPr>
        <w:t xml:space="preserve"> </w:t>
      </w:r>
      <w:r>
        <w:rPr>
          <w:spacing w:val="-3"/>
        </w:rPr>
        <w:t>些年来，临床医师除了利用腹部彩超检查对小儿肠套叠做出准确诊断，也将其运</w:t>
      </w:r>
      <w:r>
        <w:rPr>
          <w:spacing w:val="1"/>
        </w:rPr>
        <w:t xml:space="preserve"> </w:t>
      </w:r>
      <w:r>
        <w:rPr>
          <w:spacing w:val="-3"/>
        </w:rPr>
        <w:t>用在治疗中，收获到了显著疗效。其中以彩超监控为指导，对患儿实施生理盐水</w:t>
      </w:r>
      <w:r>
        <w:rPr>
          <w:spacing w:val="1"/>
        </w:rPr>
        <w:t xml:space="preserve"> </w:t>
      </w:r>
      <w:r>
        <w:rPr>
          <w:spacing w:val="-3"/>
        </w:rPr>
        <w:t>灌肠的治疗方法受到了广大医师的青睐，在实际应用中复位成功率较高，能够有</w:t>
      </w:r>
      <w:r>
        <w:rPr>
          <w:spacing w:val="1"/>
        </w:rPr>
        <w:t xml:space="preserve"> </w:t>
      </w:r>
      <w:r>
        <w:rPr>
          <w:spacing w:val="-1"/>
        </w:rPr>
        <w:t>效避免患儿行开腹手术，对患儿造成治疗创伤</w:t>
      </w:r>
      <w:r>
        <w:rPr>
          <w:sz w:val="12"/>
          <w:szCs w:val="12"/>
          <w:spacing w:val="-1"/>
          <w:position w:val="11"/>
        </w:rPr>
        <w:t>[6]</w:t>
      </w:r>
      <w:r>
        <w:rPr>
          <w:spacing w:val="-1"/>
        </w:rPr>
        <w:t>。</w:t>
      </w:r>
    </w:p>
    <w:p>
      <w:pPr>
        <w:pStyle w:val="BodyText"/>
        <w:ind w:left="21" w:firstLine="467"/>
        <w:spacing w:before="15" w:line="359" w:lineRule="auto"/>
        <w:jc w:val="both"/>
        <w:rPr/>
      </w:pPr>
      <w:r>
        <w:rPr>
          <w:spacing w:val="5"/>
        </w:rPr>
        <w:t>目前高频彩超实时监测下辅助温生理盐水灌肠治</w:t>
      </w:r>
      <w:r>
        <w:rPr>
          <w:spacing w:val="4"/>
        </w:rPr>
        <w:t>疗方法被国内多家医院所</w:t>
      </w:r>
      <w:r>
        <w:rPr/>
        <w:t xml:space="preserve"> </w:t>
      </w:r>
      <w:r>
        <w:rPr>
          <w:spacing w:val="-3"/>
        </w:rPr>
        <w:t>采用，治疗效果显著，其复位率成功原因以及应有优势主要如下：①高频彩超的</w:t>
      </w:r>
      <w:r>
        <w:rPr>
          <w:spacing w:val="2"/>
        </w:rPr>
        <w:t xml:space="preserve"> </w:t>
      </w:r>
      <w:r>
        <w:rPr>
          <w:spacing w:val="-8"/>
        </w:rPr>
        <w:t>监控不同于常规</w:t>
      </w:r>
      <w:r>
        <w:rPr>
          <w:spacing w:val="-46"/>
        </w:rPr>
        <w:t xml:space="preserve"> </w:t>
      </w:r>
      <w:r>
        <w:rPr>
          <w:spacing w:val="-8"/>
        </w:rPr>
        <w:t>X</w:t>
      </w:r>
      <w:r>
        <w:rPr>
          <w:spacing w:val="-48"/>
        </w:rPr>
        <w:t xml:space="preserve"> </w:t>
      </w:r>
      <w:r>
        <w:rPr>
          <w:spacing w:val="-8"/>
        </w:rPr>
        <w:t>光下空气灌肠，其并不具备辐射性，不会对患儿造成其他影响，</w:t>
      </w:r>
      <w:r>
        <w:rPr/>
        <w:t xml:space="preserve"> </w:t>
      </w:r>
      <w:r>
        <w:rPr>
          <w:spacing w:val="-3"/>
        </w:rPr>
        <w:t>安全性较高，临床医师在具体操作中不必担心辐射不利于患儿健康发育，同时有</w:t>
      </w:r>
      <w:r>
        <w:rPr>
          <w:spacing w:val="2"/>
        </w:rPr>
        <w:t xml:space="preserve"> </w:t>
      </w:r>
      <w:r>
        <w:rPr>
          <w:spacing w:val="-1"/>
        </w:rPr>
        <w:t>更多的精力或者时间来提高灌肠治疗的成功率</w:t>
      </w:r>
      <w:r>
        <w:rPr>
          <w:sz w:val="12"/>
          <w:szCs w:val="12"/>
          <w:spacing w:val="-1"/>
          <w:position w:val="11"/>
        </w:rPr>
        <w:t>[7]</w:t>
      </w:r>
      <w:r>
        <w:rPr>
          <w:spacing w:val="-1"/>
        </w:rPr>
        <w:t>。②当前临床高频</w:t>
      </w:r>
      <w:r>
        <w:rPr>
          <w:spacing w:val="-2"/>
        </w:rPr>
        <w:t>彩超实时监测</w:t>
      </w:r>
      <w:r>
        <w:rPr/>
        <w:t xml:space="preserve"> </w:t>
      </w:r>
      <w:r>
        <w:rPr>
          <w:spacing w:val="-3"/>
        </w:rPr>
        <w:t>下辅助温生理盐水灌肠治疗具体操作都是由临床外科医生亲自操作，保证复位成</w:t>
      </w:r>
      <w:r>
        <w:rPr>
          <w:spacing w:val="2"/>
        </w:rPr>
        <w:t xml:space="preserve"> </w:t>
      </w:r>
      <w:r>
        <w:rPr>
          <w:spacing w:val="-7"/>
        </w:rPr>
        <w:t>功率。医师在具体操作过程中能够和患儿家属展开有效沟通</w:t>
      </w:r>
      <w:r>
        <w:rPr>
          <w:spacing w:val="-8"/>
        </w:rPr>
        <w:t>，了解患儿本身情况，</w:t>
      </w:r>
      <w:r>
        <w:rPr/>
        <w:t xml:space="preserve"> </w:t>
      </w:r>
      <w:r>
        <w:rPr>
          <w:spacing w:val="-3"/>
        </w:rPr>
        <w:t>让具体治疗操作更加具有针对性和个体化，提高复位效果。③温生理盐水相较于</w:t>
      </w:r>
      <w:r>
        <w:rPr>
          <w:spacing w:val="2"/>
        </w:rPr>
        <w:t xml:space="preserve"> </w:t>
      </w:r>
      <w:r>
        <w:rPr>
          <w:spacing w:val="-7"/>
        </w:rPr>
        <w:t>常规空气灌肠，其对肠复位所产生的动力更加安全和均匀，</w:t>
      </w:r>
      <w:r>
        <w:rPr>
          <w:spacing w:val="-8"/>
        </w:rPr>
        <w:t>让复位效率得到提高。</w:t>
      </w:r>
      <w:r>
        <w:rPr/>
        <w:t xml:space="preserve"> </w:t>
      </w:r>
      <w:r>
        <w:rPr>
          <w:spacing w:val="-3"/>
        </w:rPr>
        <w:t>④在灌肠复位治疗过程中，通过临床外科医师对患儿腹部的按摩以及利用生理温</w:t>
      </w:r>
      <w:r>
        <w:rPr>
          <w:spacing w:val="2"/>
        </w:rPr>
        <w:t xml:space="preserve"> </w:t>
      </w:r>
      <w:r>
        <w:rPr>
          <w:spacing w:val="-3"/>
        </w:rPr>
        <w:t>盐水对患者进行热敷，这些对患儿肠道痉挛的缓解都有着明显的促进作用，也是</w:t>
      </w:r>
      <w:r>
        <w:rPr>
          <w:spacing w:val="2"/>
        </w:rPr>
        <w:t xml:space="preserve"> </w:t>
      </w:r>
      <w:r>
        <w:rPr>
          <w:spacing w:val="-1"/>
        </w:rPr>
        <w:t>提升灌肠复位成功率的重要因素</w:t>
      </w:r>
      <w:r>
        <w:rPr>
          <w:sz w:val="12"/>
          <w:szCs w:val="12"/>
          <w:spacing w:val="-1"/>
          <w:position w:val="11"/>
        </w:rPr>
        <w:t>[8]</w:t>
      </w:r>
      <w:r>
        <w:rPr>
          <w:spacing w:val="-1"/>
        </w:rPr>
        <w:t>。</w:t>
      </w:r>
    </w:p>
    <w:p>
      <w:pPr>
        <w:pStyle w:val="BodyText"/>
        <w:ind w:left="23" w:right="80" w:firstLine="420"/>
        <w:spacing w:line="361" w:lineRule="auto"/>
        <w:jc w:val="both"/>
        <w:rPr/>
      </w:pPr>
      <w:r>
        <w:rPr>
          <w:spacing w:val="-1"/>
        </w:rPr>
        <w:t>此次研究中对小儿肠套叠复位成功的评价标准主</w:t>
      </w:r>
      <w:r>
        <w:rPr>
          <w:spacing w:val="-2"/>
        </w:rPr>
        <w:t>要有三个，即小肠进水、包</w:t>
      </w:r>
      <w:r>
        <w:rPr/>
        <w:t xml:space="preserve"> </w:t>
      </w:r>
      <w:r>
        <w:rPr>
          <w:spacing w:val="-3"/>
        </w:rPr>
        <w:t>块消失以及回盲瓣的开放。以临床实际操作情况来看，有众多患儿均出现多种指</w:t>
      </w:r>
      <w:r>
        <w:rPr>
          <w:spacing w:val="1"/>
        </w:rPr>
        <w:t xml:space="preserve"> </w:t>
      </w:r>
      <w:r>
        <w:rPr>
          <w:spacing w:val="-3"/>
        </w:rPr>
        <w:t>标，提示复位效果显著。达到上述标准后的患儿，需要对有关灌肠治疗及时进行</w:t>
      </w:r>
      <w:r>
        <w:rPr>
          <w:spacing w:val="1"/>
        </w:rPr>
        <w:t xml:space="preserve"> </w:t>
      </w:r>
      <w:r>
        <w:rPr>
          <w:spacing w:val="-3"/>
        </w:rPr>
        <w:t>停止，避免过度灌肠对患儿造成不良影响，如患儿高度腹胀导致剧烈呕吐。此次</w:t>
      </w:r>
    </w:p>
    <w:p>
      <w:pPr>
        <w:spacing w:line="361" w:lineRule="auto"/>
        <w:sectPr>
          <w:footerReference w:type="default" r:id="rId4"/>
          <w:pgSz w:w="11906" w:h="16839"/>
          <w:pgMar w:top="1431" w:right="1719" w:bottom="1180" w:left="1785" w:header="0" w:footer="966" w:gutter="0"/>
        </w:sectPr>
        <w:rPr/>
      </w:pPr>
    </w:p>
    <w:p>
      <w:pPr>
        <w:pStyle w:val="BodyText"/>
        <w:ind w:left="23" w:right="181"/>
        <w:spacing w:before="122" w:line="360" w:lineRule="auto"/>
        <w:jc w:val="both"/>
        <w:rPr/>
      </w:pPr>
      <w:r>
        <w:rPr>
          <w:spacing w:val="-1"/>
        </w:rPr>
        <w:t>研究结果表明，50</w:t>
      </w:r>
      <w:r>
        <w:rPr>
          <w:spacing w:val="-50"/>
        </w:rPr>
        <w:t xml:space="preserve"> </w:t>
      </w:r>
      <w:r>
        <w:rPr>
          <w:spacing w:val="-1"/>
        </w:rPr>
        <w:t>例复位成功的患儿中仍有</w:t>
      </w:r>
      <w:r>
        <w:rPr>
          <w:spacing w:val="-31"/>
        </w:rPr>
        <w:t xml:space="preserve"> </w:t>
      </w:r>
      <w:r>
        <w:rPr>
          <w:spacing w:val="-1"/>
        </w:rPr>
        <w:t>10</w:t>
      </w:r>
      <w:r>
        <w:rPr>
          <w:spacing w:val="-50"/>
        </w:rPr>
        <w:t xml:space="preserve"> </w:t>
      </w:r>
      <w:r>
        <w:rPr>
          <w:spacing w:val="-1"/>
        </w:rPr>
        <w:t>例出现腹泻</w:t>
      </w:r>
      <w:r>
        <w:rPr>
          <w:spacing w:val="-2"/>
        </w:rPr>
        <w:t>、4</w:t>
      </w:r>
      <w:r>
        <w:rPr>
          <w:spacing w:val="-48"/>
        </w:rPr>
        <w:t xml:space="preserve"> </w:t>
      </w:r>
      <w:r>
        <w:rPr>
          <w:spacing w:val="-2"/>
        </w:rPr>
        <w:t>例出现发热，有</w:t>
      </w:r>
      <w:r>
        <w:rPr/>
        <w:t xml:space="preserve"> </w:t>
      </w:r>
      <w:r>
        <w:rPr>
          <w:spacing w:val="-3"/>
        </w:rPr>
        <w:t>着一定的不良反应发生率，但经对症处理后迅速消失，提升该治疗方法安全性较</w:t>
      </w:r>
      <w:r>
        <w:rPr>
          <w:spacing w:val="1"/>
        </w:rPr>
        <w:t xml:space="preserve"> </w:t>
      </w:r>
      <w:r>
        <w:rPr>
          <w:spacing w:val="-1"/>
        </w:rPr>
        <w:t>高，不会对患儿造成严重负面影响</w:t>
      </w:r>
      <w:r>
        <w:rPr>
          <w:sz w:val="12"/>
          <w:szCs w:val="12"/>
          <w:spacing w:val="-1"/>
          <w:position w:val="11"/>
        </w:rPr>
        <w:t>[9]</w:t>
      </w:r>
      <w:r>
        <w:rPr>
          <w:spacing w:val="-1"/>
        </w:rPr>
        <w:t>。</w:t>
      </w:r>
    </w:p>
    <w:p>
      <w:pPr>
        <w:pStyle w:val="BodyText"/>
        <w:ind w:left="22" w:right="101" w:firstLine="421"/>
        <w:spacing w:before="18" w:line="359" w:lineRule="auto"/>
        <w:jc w:val="both"/>
        <w:rPr/>
      </w:pPr>
      <w:r>
        <w:rPr>
          <w:spacing w:val="-1"/>
        </w:rPr>
        <w:t>此次研究对患儿采用的治疗流程，主要包括三方</w:t>
      </w:r>
      <w:r>
        <w:rPr>
          <w:spacing w:val="-2"/>
        </w:rPr>
        <w:t>面的内容，一是术前通过高</w:t>
      </w:r>
      <w:r>
        <w:rPr/>
        <w:t xml:space="preserve"> </w:t>
      </w:r>
      <w:r>
        <w:rPr>
          <w:spacing w:val="-3"/>
        </w:rPr>
        <w:t>频彩超对患儿具体肠套叠的位置做出了精准定位，有助于医师对患儿具体情况做</w:t>
      </w:r>
      <w:r>
        <w:rPr>
          <w:spacing w:val="1"/>
        </w:rPr>
        <w:t xml:space="preserve"> </w:t>
      </w:r>
      <w:r>
        <w:rPr>
          <w:spacing w:val="-3"/>
        </w:rPr>
        <w:t>出准确把控了解。二是通过彩超对温生理盐水在患儿体内的肠套叠推动效果进行</w:t>
      </w:r>
      <w:r>
        <w:rPr>
          <w:spacing w:val="1"/>
        </w:rPr>
        <w:t xml:space="preserve"> </w:t>
      </w:r>
      <w:r>
        <w:rPr>
          <w:spacing w:val="-3"/>
        </w:rPr>
        <w:t>观察，了解复位情况对治疗方法做出动态调整，保证治疗效果。三是当患儿包块</w:t>
      </w:r>
      <w:r>
        <w:rPr>
          <w:spacing w:val="1"/>
        </w:rPr>
        <w:t xml:space="preserve"> </w:t>
      </w:r>
      <w:r>
        <w:rPr>
          <w:spacing w:val="-3"/>
        </w:rPr>
        <w:t>退到回盲快附近时对有关复位成功的指标进行及时观察。结果表明，患儿治疗周</w:t>
      </w:r>
      <w:r>
        <w:rPr>
          <w:spacing w:val="1"/>
        </w:rPr>
        <w:t xml:space="preserve"> </w:t>
      </w:r>
      <w:r>
        <w:rPr>
          <w:spacing w:val="-1"/>
        </w:rPr>
        <w:t>期内平均住院时间为（3.40±0.32）d，患儿在注水量上约为</w:t>
      </w:r>
      <w:r>
        <w:rPr>
          <w:spacing w:val="-50"/>
        </w:rPr>
        <w:t xml:space="preserve"> </w:t>
      </w:r>
      <w:r>
        <w:rPr>
          <w:spacing w:val="-1"/>
        </w:rPr>
        <w:t>850</w:t>
      </w:r>
      <w:r>
        <w:rPr>
          <w:spacing w:val="-2"/>
        </w:rPr>
        <w:t>-2050mL，平均</w:t>
      </w:r>
      <w:r>
        <w:rPr/>
        <w:t xml:space="preserve"> </w:t>
      </w:r>
      <w:r>
        <w:rPr>
          <w:spacing w:val="-3"/>
        </w:rPr>
        <w:t>注水量为（1265.05±22.88）mL。复位花费时间大概在</w:t>
      </w:r>
      <w:r>
        <w:rPr>
          <w:spacing w:val="-33"/>
        </w:rPr>
        <w:t xml:space="preserve"> </w:t>
      </w:r>
      <w:r>
        <w:rPr>
          <w:spacing w:val="-3"/>
        </w:rPr>
        <w:t>11</w:t>
      </w:r>
      <w:r>
        <w:rPr>
          <w:spacing w:val="-4"/>
        </w:rPr>
        <w:t>-31</w:t>
      </w:r>
      <w:r>
        <w:rPr>
          <w:spacing w:val="-48"/>
        </w:rPr>
        <w:t xml:space="preserve"> </w:t>
      </w:r>
      <w:r>
        <w:rPr>
          <w:spacing w:val="-4"/>
        </w:rPr>
        <w:t>分钟左右，其中平</w:t>
      </w:r>
      <w:r>
        <w:rPr/>
        <w:t xml:space="preserve"> </w:t>
      </w:r>
      <w:r>
        <w:rPr/>
        <w:t>均复位时间（21.25±3.47）分。提示整体治疗时间较短，效果较优。分析原因</w:t>
      </w:r>
      <w:r>
        <w:rPr>
          <w:spacing w:val="16"/>
        </w:rPr>
        <w:t xml:space="preserve"> </w:t>
      </w:r>
      <w:r>
        <w:rPr>
          <w:spacing w:val="-3"/>
        </w:rPr>
        <w:t>主要是因为该治疗方法帮助患儿避免辐射，医师没有辐射治疗负担，能够更加专</w:t>
      </w:r>
      <w:r>
        <w:rPr>
          <w:spacing w:val="1"/>
        </w:rPr>
        <w:t xml:space="preserve"> </w:t>
      </w:r>
      <w:r>
        <w:rPr>
          <w:spacing w:val="-7"/>
        </w:rPr>
        <w:t>注的完成各项灌肠治疗操作，在一定程度上缩短了患儿治</w:t>
      </w:r>
      <w:r>
        <w:rPr>
          <w:spacing w:val="-8"/>
        </w:rPr>
        <w:t>疗时间，保证手术效果。</w:t>
      </w:r>
      <w:r>
        <w:rPr/>
        <w:t xml:space="preserve"> </w:t>
      </w:r>
      <w:r>
        <w:rPr>
          <w:spacing w:val="-3"/>
        </w:rPr>
        <w:t>同时温生理盐水在进入到人体以后，由于水向低处流的特点，能够避免穿孔，复</w:t>
      </w:r>
      <w:r>
        <w:rPr>
          <w:spacing w:val="1"/>
        </w:rPr>
        <w:t xml:space="preserve"> </w:t>
      </w:r>
      <w:r>
        <w:rPr>
          <w:spacing w:val="-7"/>
        </w:rPr>
        <w:t>位效果明显。在实际应用中，在医师操作过程中还可以根</w:t>
      </w:r>
      <w:r>
        <w:rPr>
          <w:spacing w:val="-8"/>
        </w:rPr>
        <w:t>据患儿病情类型的不同，</w:t>
      </w:r>
      <w:r>
        <w:rPr/>
        <w:t xml:space="preserve"> </w:t>
      </w:r>
      <w:r>
        <w:rPr>
          <w:spacing w:val="-3"/>
        </w:rPr>
        <w:t>选择脉冲式灌肠辅助腹部手法按摩的治疗方式，其能够做到持续灌肠，对一些难</w:t>
      </w:r>
      <w:r>
        <w:rPr>
          <w:spacing w:val="1"/>
        </w:rPr>
        <w:t xml:space="preserve"> </w:t>
      </w:r>
      <w:r>
        <w:rPr>
          <w:spacing w:val="-1"/>
        </w:rPr>
        <w:t>治型的小儿肠套叠也有着明显缓解作用</w:t>
      </w:r>
      <w:r>
        <w:rPr>
          <w:sz w:val="12"/>
          <w:szCs w:val="12"/>
          <w:spacing w:val="-1"/>
          <w:position w:val="11"/>
        </w:rPr>
        <w:t>[10]</w:t>
      </w:r>
      <w:r>
        <w:rPr>
          <w:spacing w:val="-1"/>
        </w:rPr>
        <w:t>。</w:t>
      </w:r>
    </w:p>
    <w:p>
      <w:pPr>
        <w:pStyle w:val="BodyText"/>
        <w:ind w:left="22" w:firstLine="421"/>
        <w:spacing w:line="360" w:lineRule="auto"/>
        <w:jc w:val="both"/>
        <w:rPr/>
      </w:pPr>
      <w:r>
        <w:rPr>
          <w:spacing w:val="-1"/>
        </w:rPr>
        <w:t>此次研究针对复位成功的患儿，都通过口服活性</w:t>
      </w:r>
      <w:r>
        <w:rPr>
          <w:spacing w:val="-2"/>
        </w:rPr>
        <w:t>炭的方法对复位效果进行二</w:t>
      </w:r>
      <w:r>
        <w:rPr/>
        <w:t xml:space="preserve">  </w:t>
      </w:r>
      <w:r>
        <w:rPr>
          <w:spacing w:val="-3"/>
        </w:rPr>
        <w:t>次验证，结果表明，所有患儿的活性炭都通过肛门顺利排出，这进一步证实了该</w:t>
      </w:r>
      <w:r>
        <w:rPr/>
        <w:t xml:space="preserve">  </w:t>
      </w:r>
      <w:r>
        <w:rPr>
          <w:spacing w:val="2"/>
        </w:rPr>
        <w:t>治疗方法对肠套叠的复位效果，实施价值显著。此外该研究也</w:t>
      </w:r>
      <w:r>
        <w:rPr>
          <w:spacing w:val="1"/>
        </w:rPr>
        <w:t>表明，50</w:t>
      </w:r>
      <w:r>
        <w:rPr>
          <w:spacing w:val="-48"/>
        </w:rPr>
        <w:t xml:space="preserve"> </w:t>
      </w:r>
      <w:r>
        <w:rPr>
          <w:spacing w:val="1"/>
        </w:rPr>
        <w:t>例患儿</w:t>
      </w:r>
      <w:r>
        <w:rPr/>
        <w:t xml:space="preserve">  </w:t>
      </w:r>
      <w:r>
        <w:rPr>
          <w:spacing w:val="-5"/>
        </w:rPr>
        <w:t>经过高频彩超实时监测下辅助温生理盐水灌肠治疗，仍有</w:t>
      </w:r>
      <w:r>
        <w:rPr>
          <w:spacing w:val="-47"/>
        </w:rPr>
        <w:t xml:space="preserve"> </w:t>
      </w:r>
      <w:r>
        <w:rPr>
          <w:spacing w:val="-5"/>
        </w:rPr>
        <w:t>2</w:t>
      </w:r>
      <w:r>
        <w:rPr>
          <w:spacing w:val="-51"/>
        </w:rPr>
        <w:t xml:space="preserve"> </w:t>
      </w:r>
      <w:r>
        <w:rPr>
          <w:spacing w:val="-5"/>
        </w:rPr>
        <w:t>例患儿没有复</w:t>
      </w:r>
      <w:r>
        <w:rPr>
          <w:spacing w:val="-6"/>
        </w:rPr>
        <w:t>位成功，</w:t>
      </w:r>
      <w:r>
        <w:rPr/>
        <w:t xml:space="preserve"> </w:t>
      </w:r>
      <w:r>
        <w:rPr>
          <w:spacing w:val="-2"/>
        </w:rPr>
        <w:t>不成功率为</w:t>
      </w:r>
      <w:r>
        <w:rPr>
          <w:spacing w:val="-30"/>
        </w:rPr>
        <w:t xml:space="preserve"> </w:t>
      </w:r>
      <w:r>
        <w:rPr>
          <w:spacing w:val="-2"/>
        </w:rPr>
        <w:t>3.33%。分析原因主要有两方面的内容，一是患儿有肠道痉挛，增加</w:t>
      </w:r>
      <w:r>
        <w:rPr/>
        <w:t xml:space="preserve">  </w:t>
      </w:r>
      <w:r>
        <w:rPr>
          <w:spacing w:val="1"/>
        </w:rPr>
        <w:t>了复位操作的治疗难度。二是小儿肠套叠疾</w:t>
      </w:r>
      <w:r>
        <w:rPr/>
        <w:t>病类型比较复杂，叠套肠管比较多， </w:t>
      </w:r>
      <w:r>
        <w:rPr>
          <w:spacing w:val="-3"/>
        </w:rPr>
        <w:t>在复位上存在一定困难。为了提高该治疗方法在复位上的成功率，在治疗正式实</w:t>
      </w:r>
      <w:r>
        <w:rPr/>
        <w:t xml:space="preserve">  </w:t>
      </w:r>
      <w:r>
        <w:rPr>
          <w:spacing w:val="-3"/>
        </w:rPr>
        <w:t>施前可以先对有肠道痉挛的患儿进行缓解，给予患儿长期镇静以后再进行长时间</w:t>
      </w:r>
      <w:r>
        <w:rPr/>
        <w:t xml:space="preserve">  </w:t>
      </w:r>
      <w:r>
        <w:rPr>
          <w:spacing w:val="-1"/>
        </w:rPr>
        <w:t>的加压灌肠复位，能够有效提高灌肠复位成功率</w:t>
      </w:r>
      <w:r>
        <w:rPr>
          <w:sz w:val="12"/>
          <w:szCs w:val="12"/>
          <w:spacing w:val="-1"/>
          <w:position w:val="11"/>
        </w:rPr>
        <w:t>[11]</w:t>
      </w:r>
      <w:r>
        <w:rPr>
          <w:spacing w:val="-1"/>
        </w:rPr>
        <w:t>。</w:t>
      </w:r>
    </w:p>
    <w:p>
      <w:pPr>
        <w:pStyle w:val="BodyText"/>
        <w:ind w:left="23" w:right="181" w:firstLine="422"/>
        <w:spacing w:before="1" w:line="361" w:lineRule="auto"/>
        <w:jc w:val="both"/>
        <w:rPr/>
      </w:pPr>
      <w:r>
        <w:rPr>
          <w:spacing w:val="-1"/>
        </w:rPr>
        <w:t>综上所述，针对小儿肠套叠，在临床治疗方</w:t>
      </w:r>
      <w:r>
        <w:rPr>
          <w:spacing w:val="-2"/>
        </w:rPr>
        <w:t>法上应用高频彩超实时监测下辅</w:t>
      </w:r>
      <w:r>
        <w:rPr/>
        <w:t xml:space="preserve"> </w:t>
      </w:r>
      <w:r>
        <w:rPr>
          <w:spacing w:val="-3"/>
        </w:rPr>
        <w:t>助温生理盐水灌肠治疗手段，复位成功率较高，治疗时间较短，治疗安全性和有</w:t>
      </w:r>
      <w:r>
        <w:rPr>
          <w:spacing w:val="1"/>
        </w:rPr>
        <w:t xml:space="preserve"> </w:t>
      </w:r>
      <w:r>
        <w:rPr>
          <w:spacing w:val="-1"/>
        </w:rPr>
        <w:t>效性都能够得到保证，可以作为该疾病的首选治疗方法。</w:t>
      </w:r>
    </w:p>
    <w:sectPr>
      <w:footerReference w:type="default" r:id="rId5"/>
      <w:pgSz w:w="11906" w:h="16839"/>
      <w:pgMar w:top="1431" w:right="1618" w:bottom="1180" w:left="1785" w:header="0" w:footer="96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21"/>
      <w:spacing w:line="209" w:lineRule="auto"/>
      <w:rPr>
        <w:sz w:val="18"/>
        <w:szCs w:val="18"/>
      </w:rPr>
    </w:pPr>
    <w:r>
      <w:rPr>
        <w:sz w:val="18"/>
        <w:szCs w:val="18"/>
        <w:spacing w:val="-4"/>
      </w:rPr>
      <w:t>第</w:t>
    </w:r>
    <w:r>
      <w:rPr>
        <w:sz w:val="18"/>
        <w:szCs w:val="18"/>
        <w:spacing w:val="16"/>
      </w:rPr>
      <w:t xml:space="preserve"> </w:t>
    </w:r>
    <w:r>
      <w:rPr>
        <w:rFonts w:ascii="Calibri" w:hAnsi="Calibri" w:eastAsia="Calibri" w:cs="Calibri"/>
        <w:sz w:val="18"/>
        <w:szCs w:val="18"/>
        <w:spacing w:val="-4"/>
      </w:rPr>
      <w:t>1087</w:t>
    </w:r>
    <w:r>
      <w:rPr>
        <w:rFonts w:ascii="Calibri" w:hAnsi="Calibri" w:eastAsia="Calibri" w:cs="Calibri"/>
        <w:sz w:val="18"/>
        <w:szCs w:val="18"/>
        <w:spacing w:val="9"/>
      </w:rPr>
      <w:t xml:space="preserve">  </w:t>
    </w:r>
    <w:r>
      <w:rPr>
        <w:sz w:val="18"/>
        <w:szCs w:val="18"/>
        <w:spacing w:val="-4"/>
      </w:rPr>
      <w:t>页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21"/>
      <w:spacing w:line="209" w:lineRule="auto"/>
      <w:rPr>
        <w:sz w:val="18"/>
        <w:szCs w:val="18"/>
      </w:rPr>
    </w:pPr>
    <w:r>
      <w:rPr>
        <w:sz w:val="18"/>
        <w:szCs w:val="18"/>
        <w:spacing w:val="-4"/>
      </w:rPr>
      <w:t>第</w:t>
    </w:r>
    <w:r>
      <w:rPr>
        <w:sz w:val="18"/>
        <w:szCs w:val="18"/>
        <w:spacing w:val="16"/>
      </w:rPr>
      <w:t xml:space="preserve"> </w:t>
    </w:r>
    <w:r>
      <w:rPr>
        <w:rFonts w:ascii="Calibri" w:hAnsi="Calibri" w:eastAsia="Calibri" w:cs="Calibri"/>
        <w:sz w:val="18"/>
        <w:szCs w:val="18"/>
        <w:spacing w:val="-4"/>
      </w:rPr>
      <w:t>1088</w:t>
    </w:r>
    <w:r>
      <w:rPr>
        <w:rFonts w:ascii="Calibri" w:hAnsi="Calibri" w:eastAsia="Calibri" w:cs="Calibri"/>
        <w:sz w:val="18"/>
        <w:szCs w:val="18"/>
        <w:spacing w:val="9"/>
      </w:rPr>
      <w:t xml:space="preserve">  </w:t>
    </w:r>
    <w:r>
      <w:rPr>
        <w:sz w:val="18"/>
        <w:szCs w:val="18"/>
        <w:spacing w:val="-4"/>
      </w:rPr>
      <w:t>页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21"/>
      <w:spacing w:line="209" w:lineRule="auto"/>
      <w:rPr>
        <w:sz w:val="18"/>
        <w:szCs w:val="18"/>
      </w:rPr>
    </w:pPr>
    <w:r>
      <w:rPr>
        <w:sz w:val="18"/>
        <w:szCs w:val="18"/>
        <w:spacing w:val="-4"/>
      </w:rPr>
      <w:t>第</w:t>
    </w:r>
    <w:r>
      <w:rPr>
        <w:sz w:val="18"/>
        <w:szCs w:val="18"/>
        <w:spacing w:val="16"/>
      </w:rPr>
      <w:t xml:space="preserve"> </w:t>
    </w:r>
    <w:r>
      <w:rPr>
        <w:rFonts w:ascii="Calibri" w:hAnsi="Calibri" w:eastAsia="Calibri" w:cs="Calibri"/>
        <w:sz w:val="18"/>
        <w:szCs w:val="18"/>
        <w:spacing w:val="-4"/>
      </w:rPr>
      <w:t>1089</w:t>
    </w:r>
    <w:r>
      <w:rPr>
        <w:rFonts w:ascii="Calibri" w:hAnsi="Calibri" w:eastAsia="Calibri" w:cs="Calibri"/>
        <w:sz w:val="18"/>
        <w:szCs w:val="18"/>
        <w:spacing w:val="9"/>
      </w:rPr>
      <w:t xml:space="preserve">  </w:t>
    </w:r>
    <w:r>
      <w:rPr>
        <w:sz w:val="18"/>
        <w:szCs w:val="18"/>
        <w:spacing w:val="-4"/>
      </w:rPr>
      <w:t>页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21"/>
      <w:spacing w:line="209" w:lineRule="auto"/>
      <w:rPr>
        <w:sz w:val="18"/>
        <w:szCs w:val="18"/>
      </w:rPr>
    </w:pPr>
    <w:r>
      <w:rPr>
        <w:sz w:val="18"/>
        <w:szCs w:val="18"/>
        <w:spacing w:val="-4"/>
      </w:rPr>
      <w:t>第</w:t>
    </w:r>
    <w:r>
      <w:rPr>
        <w:sz w:val="18"/>
        <w:szCs w:val="18"/>
        <w:spacing w:val="16"/>
      </w:rPr>
      <w:t xml:space="preserve"> </w:t>
    </w:r>
    <w:r>
      <w:rPr>
        <w:rFonts w:ascii="Calibri" w:hAnsi="Calibri" w:eastAsia="Calibri" w:cs="Calibri"/>
        <w:sz w:val="18"/>
        <w:szCs w:val="18"/>
        <w:spacing w:val="-4"/>
      </w:rPr>
      <w:t>1090</w:t>
    </w:r>
    <w:r>
      <w:rPr>
        <w:rFonts w:ascii="Calibri" w:hAnsi="Calibri" w:eastAsia="Calibri" w:cs="Calibri"/>
        <w:sz w:val="18"/>
        <w:szCs w:val="18"/>
        <w:spacing w:val="9"/>
      </w:rPr>
      <w:t xml:space="preserve">  </w:t>
    </w:r>
    <w:r>
      <w:rPr>
        <w:sz w:val="18"/>
        <w:szCs w:val="18"/>
        <w:spacing w:val="-4"/>
      </w:rPr>
      <w:t>页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21"/>
      <w:spacing w:line="209" w:lineRule="auto"/>
      <w:rPr>
        <w:sz w:val="18"/>
        <w:szCs w:val="18"/>
      </w:rPr>
    </w:pPr>
    <w:r>
      <w:rPr>
        <w:sz w:val="18"/>
        <w:szCs w:val="18"/>
        <w:spacing w:val="-4"/>
      </w:rPr>
      <w:t>第</w:t>
    </w:r>
    <w:r>
      <w:rPr>
        <w:sz w:val="18"/>
        <w:szCs w:val="18"/>
        <w:spacing w:val="16"/>
      </w:rPr>
      <w:t xml:space="preserve"> </w:t>
    </w:r>
    <w:r>
      <w:rPr>
        <w:rFonts w:ascii="Calibri" w:hAnsi="Calibri" w:eastAsia="Calibri" w:cs="Calibri"/>
        <w:sz w:val="18"/>
        <w:szCs w:val="18"/>
        <w:spacing w:val="-4"/>
      </w:rPr>
      <w:t>1091</w:t>
    </w:r>
    <w:r>
      <w:rPr>
        <w:rFonts w:ascii="Calibri" w:hAnsi="Calibri" w:eastAsia="Calibri" w:cs="Calibri"/>
        <w:sz w:val="18"/>
        <w:szCs w:val="18"/>
        <w:spacing w:val="9"/>
      </w:rPr>
      <w:t xml:space="preserve">  </w:t>
    </w:r>
    <w:r>
      <w:rPr>
        <w:sz w:val="18"/>
        <w:szCs w:val="18"/>
        <w:spacing w:val="-4"/>
      </w:rPr>
      <w:t>页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2025-03-17T22:06:38Z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2025-10-28T21:24:27</vt:filetime>
  </property>
</Properties>
</file>