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20"/>
        <w:spacing w:before="167" w:line="181" w:lineRule="auto"/>
        <w:outlineLvl w:val="0"/>
        <w:rPr>
          <w:sz w:val="39"/>
          <w:szCs w:val="39"/>
        </w:rPr>
      </w:pPr>
      <w:r>
        <w:rPr>
          <w:sz w:val="39"/>
          <w:szCs w:val="39"/>
          <w:color w:val="231F20"/>
          <w:spacing w:val="9"/>
        </w:rPr>
        <w:t>结直肠癌疼痛中西医结合诊疗方案专家意见</w:t>
      </w:r>
    </w:p>
    <w:p>
      <w:pPr>
        <w:pStyle w:val="BodyText"/>
        <w:ind w:left="895"/>
        <w:spacing w:before="204" w:line="202" w:lineRule="auto"/>
        <w:rPr>
          <w:rFonts w:ascii="Arial" w:hAnsi="Arial" w:eastAsia="Arial" w:cs="Arial"/>
          <w:sz w:val="10"/>
          <w:szCs w:val="10"/>
        </w:rPr>
      </w:pPr>
      <w:r>
        <w:rPr>
          <w:color w:val="231F20"/>
          <w:spacing w:val="-2"/>
        </w:rPr>
        <w:t>李占东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1        </w:t>
      </w:r>
      <w:r>
        <w:rPr>
          <w:color w:val="231F20"/>
          <w:spacing w:val="-2"/>
        </w:rPr>
        <w:t>吴    煜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2        </w:t>
      </w:r>
      <w:r>
        <w:rPr>
          <w:color w:val="231F20"/>
          <w:spacing w:val="-2"/>
        </w:rPr>
        <w:t>崔    宁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2         </w:t>
      </w:r>
      <w:r>
        <w:rPr>
          <w:color w:val="231F20"/>
          <w:spacing w:val="-2"/>
        </w:rPr>
        <w:t>杨宇飞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2        </w:t>
      </w:r>
      <w:r>
        <w:rPr>
          <w:color w:val="231F20"/>
          <w:spacing w:val="-2"/>
        </w:rPr>
        <w:t>孙    红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1         </w:t>
      </w:r>
      <w:r>
        <w:rPr>
          <w:color w:val="231F20"/>
          <w:spacing w:val="-2"/>
        </w:rPr>
        <w:t>薛    冬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1        </w:t>
      </w:r>
      <w:r>
        <w:rPr>
          <w:color w:val="231F20"/>
          <w:spacing w:val="-2"/>
        </w:rPr>
        <w:t>王    薇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1         </w:t>
      </w:r>
      <w:r>
        <w:rPr>
          <w:color w:val="231F20"/>
          <w:spacing w:val="-2"/>
        </w:rPr>
        <w:t>张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2"/>
        </w:rPr>
        <w:t>彤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2     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 xml:space="preserve">   </w:t>
      </w:r>
      <w:r>
        <w:rPr>
          <w:color w:val="231F20"/>
          <w:spacing w:val="-3"/>
        </w:rPr>
        <w:t>李萍萍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1</w:t>
      </w:r>
    </w:p>
    <w:p>
      <w:pPr>
        <w:pStyle w:val="BodyText"/>
        <w:ind w:left="457"/>
        <w:spacing w:before="13" w:line="22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7"/>
        </w:rPr>
        <w:t>（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7"/>
        </w:rPr>
        <w:t>1.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44"/>
          <w:w w:val="101"/>
        </w:rPr>
        <w:t xml:space="preserve"> </w:t>
      </w:r>
      <w:r>
        <w:rPr>
          <w:sz w:val="17"/>
          <w:szCs w:val="17"/>
          <w:color w:val="231F20"/>
          <w:spacing w:val="7"/>
        </w:rPr>
        <w:t>北京大学肿瘤医院 北京市肿瘤防治研究所中西医结合科 恶</w:t>
      </w:r>
      <w:r>
        <w:rPr>
          <w:sz w:val="17"/>
          <w:szCs w:val="17"/>
          <w:color w:val="231F20"/>
          <w:spacing w:val="6"/>
        </w:rPr>
        <w:t>性肿瘤发病机制及转化研究教育部重点实验室，北</w:t>
      </w:r>
    </w:p>
    <w:p>
      <w:pPr>
        <w:pStyle w:val="BodyText"/>
        <w:ind w:left="2529"/>
        <w:spacing w:before="19" w:line="22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京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2"/>
        </w:rPr>
        <w:t>100142</w:t>
      </w:r>
      <w:r>
        <w:rPr>
          <w:sz w:val="17"/>
          <w:szCs w:val="17"/>
          <w:color w:val="231F20"/>
          <w:spacing w:val="-2"/>
        </w:rPr>
        <w:t>；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2"/>
        </w:rPr>
        <w:t>2.  </w:t>
      </w:r>
      <w:r>
        <w:rPr>
          <w:sz w:val="17"/>
          <w:szCs w:val="17"/>
          <w:color w:val="231F20"/>
          <w:spacing w:val="-2"/>
        </w:rPr>
        <w:t>中国中医科学院西苑医院肿瘤科，北京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2"/>
        </w:rPr>
        <w:t>100091</w:t>
      </w:r>
      <w:r>
        <w:rPr>
          <w:sz w:val="17"/>
          <w:szCs w:val="17"/>
          <w:color w:val="231F20"/>
          <w:spacing w:val="-2"/>
        </w:rPr>
        <w:t>）</w:t>
      </w:r>
    </w:p>
    <w:p>
      <w:pPr>
        <w:pStyle w:val="BodyText"/>
        <w:ind w:left="453" w:right="5319" w:hanging="66"/>
        <w:spacing w:before="30" w:line="248" w:lineRule="auto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【关键词】</w:t>
      </w:r>
      <w:r>
        <w:rPr>
          <w:sz w:val="17"/>
          <w:szCs w:val="17"/>
          <w:color w:val="231F20"/>
          <w:spacing w:val="3"/>
        </w:rPr>
        <w:t>结直肠癌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3"/>
        </w:rPr>
        <w:t>；疼痛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3"/>
        </w:rPr>
        <w:t>；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3"/>
        </w:rPr>
        <w:t>中西医结合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3"/>
        </w:rPr>
        <w:t>；诊疗方案</w:t>
      </w:r>
      <w:r>
        <w:rPr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DOI</w:t>
      </w:r>
      <w:r>
        <w:rPr>
          <w:sz w:val="17"/>
          <w:szCs w:val="17"/>
          <w:color w:val="231F20"/>
          <w:spacing w:val="-3"/>
        </w:rPr>
        <w:t>：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10.</w:t>
      </w:r>
      <w:r>
        <w:rPr>
          <w:rFonts w:ascii="Arial" w:hAnsi="Arial" w:eastAsia="Arial" w:cs="Arial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16025/j.</w:t>
      </w:r>
      <w:r>
        <w:rPr>
          <w:rFonts w:ascii="Arial" w:hAnsi="Arial" w:eastAsia="Arial" w:cs="Arial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1674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-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1307. 2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023. 04. 003</w:t>
      </w:r>
    </w:p>
    <w:p>
      <w:pPr>
        <w:spacing w:line="41" w:lineRule="exact"/>
        <w:rPr/>
      </w:pPr>
      <w:r/>
    </w:p>
    <w:p>
      <w:pPr>
        <w:spacing w:line="41" w:lineRule="exact"/>
        <w:sectPr>
          <w:headerReference w:type="default" r:id="rId1"/>
          <w:pgSz w:w="12246" w:h="16498"/>
          <w:pgMar w:top="1527" w:right="1213" w:bottom="0" w:left="1213" w:header="1286" w:footer="0" w:gutter="0"/>
          <w:cols w:equalWidth="0" w:num="1">
            <w:col w:w="9818" w:space="0"/>
          </w:cols>
        </w:sectPr>
        <w:rPr/>
      </w:pPr>
    </w:p>
    <w:p>
      <w:pPr>
        <w:pStyle w:val="BodyText"/>
        <w:ind w:left="92" w:right="150" w:firstLine="423"/>
        <w:spacing w:before="43" w:line="215" w:lineRule="auto"/>
        <w:jc w:val="both"/>
        <w:rPr/>
      </w:pPr>
      <w:r>
        <w:rPr>
          <w:color w:val="231F20"/>
          <w:spacing w:val="11"/>
        </w:rPr>
        <w:t>结直肠癌为我国高发肿瘤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1"/>
        </w:rPr>
        <w:t>，</w:t>
      </w:r>
      <w:r>
        <w:rPr>
          <w:rFonts w:ascii="Arial" w:hAnsi="Arial" w:eastAsia="Arial" w:cs="Arial"/>
          <w:color w:val="231F20"/>
          <w:spacing w:val="11"/>
        </w:rPr>
        <w:t>2015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11"/>
        </w:rPr>
        <w:t>年中国恶性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肿瘤流行情况分析显示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6"/>
        </w:rPr>
        <w:t>，结直肠癌居我国恶性肿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瘤发病第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3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7"/>
        </w:rPr>
        <w:t>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、我国城市恶性肿瘤发病第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2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7"/>
        </w:rPr>
        <w:t>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、我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国恶性肿瘤死亡人数第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5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5"/>
        </w:rPr>
        <w:t>位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1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。大便习惯改变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、便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、腹痛为结直肠癌常见首发症状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，腹痛或腹部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不适的发生率大约为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14"/>
        </w:rPr>
        <w:t>40%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晚期结直肠癌合并疼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痛高达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70%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11"/>
        </w:rPr>
        <w:t>，严重影响患者的生活质量</w:t>
      </w:r>
      <w:r>
        <w:rPr>
          <w:sz w:val="10"/>
          <w:szCs w:val="10"/>
          <w:color w:val="231F20"/>
          <w:spacing w:val="1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8"/>
        </w:rPr>
        <w:t>2</w:t>
      </w:r>
      <w:r>
        <w:rPr>
          <w:sz w:val="10"/>
          <w:szCs w:val="10"/>
          <w:color w:val="231F20"/>
          <w:spacing w:val="11"/>
          <w:position w:val="8"/>
        </w:rPr>
        <w:t>］</w:t>
      </w:r>
      <w:r>
        <w:rPr>
          <w:color w:val="231F20"/>
          <w:spacing w:val="10"/>
        </w:rPr>
        <w:t>。为了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更好地开展结直肠癌中西医结合临床协作能力建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5"/>
        </w:rPr>
        <w:t>设项目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，项目组在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《癌痛规范治疗中成药合理使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用专家共识》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3</w:t>
      </w:r>
      <w:r>
        <w:rPr>
          <w:sz w:val="10"/>
          <w:szCs w:val="10"/>
          <w:color w:val="231F20"/>
          <w:spacing w:val="1"/>
          <w:position w:val="8"/>
        </w:rPr>
        <w:t>］ </w:t>
      </w:r>
      <w:r>
        <w:rPr>
          <w:color w:val="231F20"/>
          <w:spacing w:val="1"/>
        </w:rPr>
        <w:t>的基础上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，结合肠癌疼痛特点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，制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定了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《结直肠癌疼痛中西医结合诊疗方案》。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证据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分级标准参考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7"/>
        </w:rPr>
        <w:t>《基于证据体的中医药临床证据分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级标准建议》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4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8"/>
        </w:rPr>
        <w:t>。指南推荐意见分级参考 </w:t>
      </w:r>
      <w:r>
        <w:rPr>
          <w:rFonts w:ascii="Arial" w:hAnsi="Arial" w:eastAsia="Arial" w:cs="Arial"/>
          <w:color w:val="231F20"/>
        </w:rPr>
        <w:t>GRADE</w:t>
      </w:r>
      <w:r>
        <w:rPr>
          <w:rFonts w:ascii="Arial" w:hAnsi="Arial" w:eastAsia="Arial" w:cs="Arial"/>
          <w:color w:val="231F20"/>
          <w:spacing w:val="4"/>
        </w:rPr>
        <w:t xml:space="preserve">  </w:t>
      </w:r>
      <w:r>
        <w:rPr>
          <w:color w:val="231F20"/>
          <w:spacing w:val="10"/>
        </w:rPr>
        <w:t>证据分级系统制定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0"/>
        </w:rPr>
        <w:t>，包括强推荐（或强不推荐）、</w:t>
      </w:r>
      <w:r>
        <w:rPr>
          <w:color w:val="231F20"/>
        </w:rPr>
        <w:t xml:space="preserve"> </w:t>
      </w:r>
      <w:r>
        <w:rPr>
          <w:color w:val="231F20"/>
        </w:rPr>
        <w:t>弱推荐（或弱不推荐）、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无明确推荐。</w:t>
      </w:r>
    </w:p>
    <w:p>
      <w:pPr>
        <w:ind w:left="106"/>
        <w:spacing w:line="280" w:lineRule="exact"/>
        <w:rPr>
          <w:rFonts w:ascii="SimHei" w:hAnsi="SimHei" w:eastAsia="SimHei" w:cs="Sim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4"/>
          <w:position w:val="1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1"/>
          <w:position w:val="1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4"/>
          <w:position w:val="1"/>
        </w:rPr>
        <w:t>结直肠癌疼痛范围</w:t>
      </w:r>
    </w:p>
    <w:p>
      <w:pPr>
        <w:pStyle w:val="BodyText"/>
        <w:ind w:left="94" w:right="150" w:firstLine="420"/>
        <w:spacing w:before="48" w:line="213" w:lineRule="auto"/>
        <w:jc w:val="both"/>
        <w:rPr/>
      </w:pPr>
      <w:r>
        <w:rPr>
          <w:color w:val="231F20"/>
          <w:spacing w:val="22"/>
        </w:rPr>
        <w:t>本方案规定了结直肠癌疼痛的病因及分类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2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评估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、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4"/>
        </w:rPr>
        <w:t>中西医结合治疗的内容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，适用于结直</w:t>
      </w:r>
      <w:r>
        <w:rPr>
          <w:color w:val="231F20"/>
          <w:spacing w:val="13"/>
        </w:rPr>
        <w:t>肠癌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疼痛中医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、中西医结合临床诊疗。</w:t>
      </w:r>
    </w:p>
    <w:p>
      <w:pPr>
        <w:ind w:left="95"/>
        <w:spacing w:line="280" w:lineRule="exact"/>
        <w:rPr>
          <w:rFonts w:ascii="SimHei" w:hAnsi="SimHei" w:eastAsia="SimHei" w:cs="Sim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7"/>
          <w:position w:val="1"/>
        </w:rPr>
        <w:t>2</w:t>
      </w:r>
      <w:r>
        <w:rPr>
          <w:rFonts w:ascii="Arial" w:hAnsi="Arial" w:eastAsia="Arial" w:cs="Arial"/>
          <w:sz w:val="21"/>
          <w:szCs w:val="21"/>
          <w:color w:val="231F20"/>
          <w:position w:val="1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7"/>
          <w:position w:val="1"/>
        </w:rPr>
        <w:t>结直肠癌疼痛规范性引用文件</w:t>
      </w:r>
    </w:p>
    <w:p>
      <w:pPr>
        <w:pStyle w:val="BodyText"/>
        <w:ind w:right="139" w:firstLine="420"/>
        <w:spacing w:before="42" w:line="215" w:lineRule="auto"/>
        <w:jc w:val="both"/>
        <w:rPr/>
      </w:pPr>
      <w:r>
        <w:rPr>
          <w:color w:val="231F20"/>
        </w:rPr>
        <w:t>《北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京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市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癌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症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疼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痛 治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疗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规 范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（</w:t>
      </w:r>
      <w:r>
        <w:rPr>
          <w:rFonts w:ascii="Arial" w:hAnsi="Arial" w:eastAsia="Arial" w:cs="Arial"/>
          <w:color w:val="231F20"/>
        </w:rPr>
        <w:t>2017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color w:val="231F20"/>
        </w:rPr>
        <w:t>版）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》 </w:t>
      </w:r>
      <w:r>
        <w:rPr>
          <w:color w:val="231F20"/>
          <w:spacing w:val="-4"/>
        </w:rPr>
        <w:t>《</w:t>
      </w:r>
      <w:r>
        <w:rPr>
          <w:rFonts w:ascii="Arial" w:hAnsi="Arial" w:eastAsia="Arial" w:cs="Arial"/>
          <w:color w:val="231F20"/>
          <w:spacing w:val="-4"/>
        </w:rPr>
        <w:t>NCCN   clinical   practice   guidelines</w:t>
      </w:r>
      <w:r>
        <w:rPr>
          <w:rFonts w:ascii="Arial" w:hAnsi="Arial" w:eastAsia="Arial" w:cs="Arial"/>
          <w:color w:val="231F20"/>
          <w:spacing w:val="-5"/>
        </w:rPr>
        <w:t xml:space="preserve">   in</w:t>
      </w:r>
      <w:r>
        <w:rPr>
          <w:rFonts w:ascii="Arial" w:hAnsi="Arial" w:eastAsia="Arial" w:cs="Arial"/>
          <w:color w:val="231F20"/>
          <w:spacing w:val="1"/>
        </w:rPr>
        <w:t xml:space="preserve">   </w:t>
      </w:r>
      <w:r>
        <w:rPr>
          <w:rFonts w:ascii="Arial" w:hAnsi="Arial" w:eastAsia="Arial" w:cs="Arial"/>
          <w:color w:val="231F20"/>
          <w:spacing w:val="-5"/>
        </w:rPr>
        <w:t>Oncology</w:t>
      </w:r>
      <w:r>
        <w:rPr>
          <w:color w:val="231F20"/>
          <w:spacing w:val="-5"/>
        </w:rPr>
        <w:t>：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Adult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cancer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pain</w:t>
      </w: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color w:val="231F20"/>
          <w:spacing w:val="3"/>
        </w:rPr>
        <w:t>2020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3"/>
        </w:rPr>
        <w:t>版）》《晚期癌症患者合并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肠梗阻治疗的专家共识（</w:t>
      </w:r>
      <w:r>
        <w:rPr>
          <w:rFonts w:ascii="Arial" w:hAnsi="Arial" w:eastAsia="Arial" w:cs="Arial"/>
          <w:color w:val="231F20"/>
          <w:spacing w:val="9"/>
        </w:rPr>
        <w:t>2007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9"/>
        </w:rPr>
        <w:t>年版）》《</w:t>
      </w:r>
      <w:r>
        <w:rPr>
          <w:color w:val="231F20"/>
          <w:spacing w:val="8"/>
        </w:rPr>
        <w:t>难治性癌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痛专家共识（</w:t>
      </w:r>
      <w:r>
        <w:rPr>
          <w:rFonts w:ascii="Arial" w:hAnsi="Arial" w:eastAsia="Arial" w:cs="Arial"/>
          <w:color w:val="231F20"/>
          <w:spacing w:val="9"/>
        </w:rPr>
        <w:t>2017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9"/>
        </w:rPr>
        <w:t>年版）》《中华人民共</w:t>
      </w:r>
      <w:r>
        <w:rPr>
          <w:color w:val="231F20"/>
          <w:spacing w:val="8"/>
        </w:rPr>
        <w:t>和国药典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（</w:t>
      </w:r>
      <w:r>
        <w:rPr>
          <w:rFonts w:ascii="Arial" w:hAnsi="Arial" w:eastAsia="Arial" w:cs="Arial"/>
          <w:color w:val="231F20"/>
          <w:spacing w:val="14"/>
        </w:rPr>
        <w:t>2015 </w:t>
      </w:r>
      <w:r>
        <w:rPr>
          <w:color w:val="231F20"/>
          <w:spacing w:val="14"/>
        </w:rPr>
        <w:t>版）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》《中华人民共和国药典临床用药须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知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5"/>
        </w:rPr>
        <w:t>·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中药成方制剂卷（</w:t>
      </w:r>
      <w:r>
        <w:rPr>
          <w:rFonts w:ascii="Arial" w:hAnsi="Arial" w:eastAsia="Arial" w:cs="Arial"/>
          <w:color w:val="231F20"/>
          <w:spacing w:val="5"/>
        </w:rPr>
        <w:t>2010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5"/>
        </w:rPr>
        <w:t>版）》。</w:t>
      </w:r>
    </w:p>
    <w:p>
      <w:pPr>
        <w:ind w:left="95"/>
        <w:spacing w:line="280" w:lineRule="exact"/>
        <w:rPr>
          <w:rFonts w:ascii="SimHei" w:hAnsi="SimHei" w:eastAsia="SimHei" w:cs="Sim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6"/>
          <w:position w:val="1"/>
        </w:rPr>
        <w:t>3</w:t>
      </w:r>
      <w:r>
        <w:rPr>
          <w:rFonts w:ascii="Arial" w:hAnsi="Arial" w:eastAsia="Arial" w:cs="Arial"/>
          <w:sz w:val="21"/>
          <w:szCs w:val="21"/>
          <w:color w:val="231F20"/>
          <w:spacing w:val="2"/>
          <w:position w:val="1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6"/>
          <w:position w:val="1"/>
        </w:rPr>
        <w:t>结直肠癌疼痛术语和定义</w:t>
      </w:r>
    </w:p>
    <w:p>
      <w:pPr>
        <w:pStyle w:val="BodyText"/>
        <w:ind w:left="100"/>
        <w:spacing w:before="49" w:line="202" w:lineRule="auto"/>
        <w:rPr/>
      </w:pPr>
      <w:r>
        <w:rPr>
          <w:rFonts w:ascii="Arial" w:hAnsi="Arial" w:eastAsia="Arial" w:cs="Arial"/>
          <w:color w:val="231F20"/>
          <w:spacing w:val="-3"/>
        </w:rPr>
        <w:t>3.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    </w:t>
      </w:r>
      <w:r>
        <w:rPr>
          <w:color w:val="231F20"/>
          <w:spacing w:val="-3"/>
        </w:rPr>
        <w:t>结直肠癌</w:t>
      </w:r>
    </w:p>
    <w:p>
      <w:pPr>
        <w:pStyle w:val="BodyText"/>
        <w:ind w:left="545"/>
        <w:spacing w:before="19" w:line="185" w:lineRule="auto"/>
        <w:rPr/>
      </w:pPr>
      <w:r>
        <w:pict>
          <v:shape id="_x0000_s2" style="position:absolute;margin-left:4.14235pt;margin-top:19.7063pt;mso-position-vertical-relative:text;mso-position-horizontal-relative:text;width:109.2pt;height:0.4pt;z-index:251658240;" filled="false" strokecolor="#231F20" strokeweight="0.37pt" coordsize="2183,8" coordorigin="0,0" path="m0,3l2183,3e">
            <v:stroke joinstyle="miter" miterlimit="4"/>
          </v:shape>
        </w:pict>
      </w:r>
      <w:r>
        <w:rPr>
          <w:color w:val="231F20"/>
          <w:spacing w:val="15"/>
        </w:rPr>
        <w:t>胃肠道中常见的恶性肿瘤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5"/>
        </w:rPr>
        <w:t>，包括结肠癌和直</w:t>
      </w:r>
    </w:p>
    <w:p>
      <w:pPr>
        <w:spacing w:line="11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5" w:right="10"/>
        <w:spacing w:before="49" w:line="215" w:lineRule="auto"/>
        <w:jc w:val="both"/>
        <w:rPr/>
      </w:pPr>
      <w:r>
        <w:rPr>
          <w:color w:val="231F20"/>
          <w:spacing w:val="13"/>
        </w:rPr>
        <w:t>肠癌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3"/>
        </w:rPr>
        <w:t>，早期症状不明显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3"/>
        </w:rPr>
        <w:t>随着癌肿的增大而</w:t>
      </w:r>
      <w:r>
        <w:rPr>
          <w:color w:val="231F20"/>
          <w:spacing w:val="12"/>
        </w:rPr>
        <w:t>表现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排便习惯改变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5"/>
        </w:rPr>
        <w:t>、便血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、腹泻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5"/>
        </w:rPr>
        <w:t>、腹泻与便秘交替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局部腹痛等症状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3"/>
        </w:rPr>
        <w:t>晚期则表现贫血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3"/>
        </w:rPr>
        <w:t>、体重减轻等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全身症状。</w:t>
      </w:r>
    </w:p>
    <w:p>
      <w:pPr>
        <w:pStyle w:val="BodyText"/>
        <w:ind w:left="100"/>
        <w:spacing w:line="202" w:lineRule="auto"/>
        <w:rPr/>
      </w:pPr>
      <w:r>
        <w:rPr>
          <w:rFonts w:ascii="Arial" w:hAnsi="Arial" w:eastAsia="Arial" w:cs="Arial"/>
          <w:color w:val="231F20"/>
          <w:spacing w:val="-3"/>
        </w:rPr>
        <w:t>3. 2    </w:t>
      </w:r>
      <w:r>
        <w:rPr>
          <w:color w:val="231F20"/>
          <w:spacing w:val="-3"/>
        </w:rPr>
        <w:t>疼痛</w:t>
      </w:r>
    </w:p>
    <w:p>
      <w:pPr>
        <w:pStyle w:val="BodyText"/>
        <w:ind w:left="96" w:right="10" w:firstLine="440"/>
        <w:spacing w:before="22" w:line="215" w:lineRule="auto"/>
        <w:jc w:val="both"/>
        <w:rPr/>
      </w:pPr>
      <w:r>
        <w:rPr>
          <w:color w:val="231F20"/>
          <w:spacing w:val="16"/>
        </w:rPr>
        <w:t>国际疼痛学会疼痛最新的定义为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“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6"/>
        </w:rPr>
        <w:t>疼痛是一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种与实际或潜在的组织损伤相关的不愉快的感觉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和情绪情感体验 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或与此相似的经历。“痛 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0"/>
        </w:rPr>
        <w:t>病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也”（《说文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  <w:spacing w:val="7"/>
        </w:rPr>
        <w:t>·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7"/>
        </w:rPr>
        <w:t>疒部》）。 癌症相关疼痛常出现在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中医学文献癥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、瘕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、积聚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、瘤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、石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、乳岩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、石疽、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噎膈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7"/>
        </w:rPr>
        <w:t>、反胃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7"/>
        </w:rPr>
        <w:t>、脏毒等所致的气血衰败诸病候中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结直肠癌疼痛是指因结直肠癌直接侵犯或者其他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脏器转移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、抗肿瘤治疗等原因引起的疼痛。</w:t>
      </w:r>
    </w:p>
    <w:p>
      <w:pPr>
        <w:ind w:left="96"/>
        <w:spacing w:line="281" w:lineRule="exact"/>
        <w:rPr>
          <w:rFonts w:ascii="SimHei" w:hAnsi="SimHei" w:eastAsia="SimHei" w:cs="Sim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5"/>
          <w:position w:val="1"/>
        </w:rPr>
        <w:t>4</w:t>
      </w:r>
      <w:r>
        <w:rPr>
          <w:rFonts w:ascii="Arial" w:hAnsi="Arial" w:eastAsia="Arial" w:cs="Arial"/>
          <w:sz w:val="21"/>
          <w:szCs w:val="21"/>
          <w:color w:val="231F20"/>
          <w:spacing w:val="2"/>
          <w:position w:val="1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5"/>
          <w:position w:val="1"/>
        </w:rPr>
        <w:t>结直肠癌疼痛的诊断</w:t>
      </w:r>
    </w:p>
    <w:p>
      <w:pPr>
        <w:pStyle w:val="BodyText"/>
        <w:ind w:left="94"/>
        <w:spacing w:before="45" w:line="202" w:lineRule="auto"/>
        <w:rPr/>
      </w:pPr>
      <w:r>
        <w:rPr>
          <w:rFonts w:ascii="Arial" w:hAnsi="Arial" w:eastAsia="Arial" w:cs="Arial"/>
          <w:color w:val="231F20"/>
          <w:spacing w:val="-5"/>
        </w:rPr>
        <w:t>4.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-5"/>
        </w:rPr>
        <w:t>西医诊断</w:t>
      </w:r>
    </w:p>
    <w:p>
      <w:pPr>
        <w:pStyle w:val="BodyText"/>
        <w:ind w:firstLine="515"/>
        <w:spacing w:before="27" w:line="215" w:lineRule="auto"/>
        <w:jc w:val="both"/>
        <w:rPr/>
      </w:pPr>
      <w:r>
        <w:rPr>
          <w:color w:val="231F20"/>
          <w:spacing w:val="16"/>
        </w:rPr>
        <w:t>对结直肠癌患者进行疼痛筛查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6"/>
        </w:rPr>
        <w:t>在此基础上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照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《北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京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市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疼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范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（</w:t>
      </w:r>
      <w:r>
        <w:rPr>
          <w:rFonts w:ascii="Arial" w:hAnsi="Arial" w:eastAsia="Arial" w:cs="Arial"/>
          <w:color w:val="231F20"/>
          <w:spacing w:val="5"/>
        </w:rPr>
        <w:t>2017 </w:t>
      </w:r>
      <w:r>
        <w:rPr>
          <w:color w:val="231F20"/>
          <w:spacing w:val="4"/>
        </w:rPr>
        <w:t>版）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》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《</w:t>
      </w:r>
      <w:r>
        <w:rPr>
          <w:rFonts w:ascii="Arial" w:hAnsi="Arial" w:eastAsia="Arial" w:cs="Arial"/>
          <w:color w:val="231F20"/>
          <w:spacing w:val="-4"/>
        </w:rPr>
        <w:t>NCCN   clinical   practice   guidelines</w:t>
      </w:r>
      <w:r>
        <w:rPr>
          <w:rFonts w:ascii="Arial" w:hAnsi="Arial" w:eastAsia="Arial" w:cs="Arial"/>
          <w:color w:val="231F20"/>
          <w:spacing w:val="-5"/>
        </w:rPr>
        <w:t xml:space="preserve">   in</w:t>
      </w:r>
      <w:r>
        <w:rPr>
          <w:rFonts w:ascii="Arial" w:hAnsi="Arial" w:eastAsia="Arial" w:cs="Arial"/>
          <w:color w:val="231F20"/>
          <w:spacing w:val="1"/>
        </w:rPr>
        <w:t xml:space="preserve">   </w:t>
      </w:r>
      <w:r>
        <w:rPr>
          <w:rFonts w:ascii="Arial" w:hAnsi="Arial" w:eastAsia="Arial" w:cs="Arial"/>
          <w:color w:val="231F20"/>
          <w:spacing w:val="-5"/>
        </w:rPr>
        <w:t>Oncology</w:t>
      </w:r>
      <w:r>
        <w:rPr>
          <w:color w:val="231F20"/>
          <w:spacing w:val="-5"/>
        </w:rPr>
        <w:t>：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Adult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</w:rPr>
        <w:t>Cancer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rFonts w:ascii="Arial" w:hAnsi="Arial" w:eastAsia="Arial" w:cs="Arial"/>
          <w:color w:val="231F20"/>
        </w:rPr>
        <w:t>Pain</w:t>
      </w:r>
      <w:r>
        <w:rPr>
          <w:color w:val="231F20"/>
          <w:spacing w:val="4"/>
        </w:rPr>
        <w:t>（</w:t>
      </w:r>
      <w:r>
        <w:rPr>
          <w:rFonts w:ascii="Arial" w:hAnsi="Arial" w:eastAsia="Arial" w:cs="Arial"/>
          <w:color w:val="231F20"/>
          <w:spacing w:val="4"/>
        </w:rPr>
        <w:t>2020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版）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进行癌痛评估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。癌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痛评估应当遵循“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常规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、量化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、全面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、动态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”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4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35"/>
        </w:rPr>
        <w:t>原则。</w:t>
      </w:r>
    </w:p>
    <w:p>
      <w:pPr>
        <w:pStyle w:val="BodyText"/>
        <w:ind w:left="94"/>
        <w:spacing w:before="1" w:line="202" w:lineRule="auto"/>
        <w:rPr/>
      </w:pPr>
      <w:r>
        <w:rPr>
          <w:rFonts w:ascii="Arial" w:hAnsi="Arial" w:eastAsia="Arial" w:cs="Arial"/>
          <w:color w:val="231F20"/>
          <w:spacing w:val="-3"/>
        </w:rPr>
        <w:t>4. 2</w:t>
      </w:r>
      <w:r>
        <w:rPr>
          <w:rFonts w:ascii="Arial" w:hAnsi="Arial" w:eastAsia="Arial" w:cs="Arial"/>
          <w:color w:val="231F20"/>
          <w:spacing w:val="6"/>
        </w:rPr>
        <w:t xml:space="preserve">    </w:t>
      </w:r>
      <w:r>
        <w:rPr>
          <w:color w:val="231F20"/>
          <w:spacing w:val="-3"/>
        </w:rPr>
        <w:t>中医辨证</w:t>
      </w:r>
    </w:p>
    <w:p>
      <w:pPr>
        <w:pStyle w:val="BodyText"/>
        <w:ind w:left="96" w:right="92" w:hanging="2"/>
        <w:spacing w:before="21" w:line="201" w:lineRule="auto"/>
        <w:rPr/>
      </w:pPr>
      <w:r>
        <w:rPr>
          <w:rFonts w:ascii="Arial" w:hAnsi="Arial" w:eastAsia="Arial" w:cs="Arial"/>
          <w:color w:val="231F20"/>
          <w:spacing w:val="5"/>
        </w:rPr>
        <w:t>4. 2.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1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5"/>
        </w:rPr>
        <w:t>湿热证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：症见肛门灼热疼痛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、便中夹血或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里急后重等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，舌红苔黄腻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，脉滑数。</w:t>
      </w:r>
    </w:p>
    <w:p>
      <w:pPr>
        <w:pStyle w:val="BodyText"/>
        <w:ind w:left="94" w:right="13"/>
        <w:spacing w:before="40" w:line="202" w:lineRule="auto"/>
        <w:rPr/>
      </w:pPr>
      <w:r>
        <w:rPr>
          <w:rFonts w:ascii="Arial" w:hAnsi="Arial" w:eastAsia="Arial" w:cs="Arial"/>
          <w:color w:val="231F20"/>
          <w:spacing w:val="6"/>
        </w:rPr>
        <w:t>4. 2. 2    </w:t>
      </w:r>
      <w:r>
        <w:rPr>
          <w:color w:val="231F20"/>
          <w:spacing w:val="6"/>
        </w:rPr>
        <w:t>血瘀证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：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症见腹部刺痛 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痛有定处 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拒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，夜间痛甚等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。舌淡紫或有瘀斑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，苔滑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，脉涩。</w:t>
      </w:r>
    </w:p>
    <w:p>
      <w:pPr>
        <w:pStyle w:val="BodyText"/>
        <w:ind w:left="95" w:right="25" w:hanging="1"/>
        <w:spacing w:before="41" w:line="205" w:lineRule="auto"/>
        <w:rPr/>
      </w:pPr>
      <w:r>
        <w:rPr>
          <w:rFonts w:ascii="Arial" w:hAnsi="Arial" w:eastAsia="Arial" w:cs="Arial"/>
          <w:color w:val="231F20"/>
          <w:spacing w:val="2"/>
        </w:rPr>
        <w:t>4. 2. 3    </w:t>
      </w:r>
      <w:r>
        <w:rPr>
          <w:color w:val="231F20"/>
          <w:spacing w:val="2"/>
        </w:rPr>
        <w:t>气滞证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：症见腹胀腹痛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，胸胁痞满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嗳气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频作 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大便干结 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纳食减少等 。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5"/>
        </w:rPr>
        <w:t>舌淡苔薄黄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脉弦。</w:t>
      </w:r>
    </w:p>
    <w:p>
      <w:pPr>
        <w:pStyle w:val="BodyText"/>
        <w:ind w:left="94"/>
        <w:spacing w:before="41" w:line="211" w:lineRule="auto"/>
        <w:rPr/>
      </w:pPr>
      <w:r>
        <w:rPr>
          <w:rFonts w:ascii="Arial" w:hAnsi="Arial" w:eastAsia="Arial" w:cs="Arial"/>
          <w:color w:val="231F20"/>
          <w:spacing w:val="3"/>
        </w:rPr>
        <w:t>4. 2. 4    </w:t>
      </w:r>
      <w:r>
        <w:rPr>
          <w:color w:val="231F20"/>
          <w:spacing w:val="3"/>
        </w:rPr>
        <w:t>阳虚证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：症见腹痛隐隐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，遇寒加重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，大便</w:t>
      </w:r>
    </w:p>
    <w:p>
      <w:pPr>
        <w:spacing w:line="211" w:lineRule="auto"/>
        <w:sectPr>
          <w:type w:val="continuous"/>
          <w:pgSz w:w="12246" w:h="16498"/>
          <w:pgMar w:top="1527" w:right="1213" w:bottom="0" w:left="1213" w:header="1286" w:footer="0" w:gutter="0"/>
          <w:cols w:equalWidth="0" w:num="2">
            <w:col w:w="4929" w:space="100"/>
            <w:col w:w="4789" w:space="0"/>
          </w:cols>
        </w:sectPr>
        <w:rPr/>
      </w:pPr>
    </w:p>
    <w:p>
      <w:pPr>
        <w:ind w:left="86"/>
        <w:spacing w:before="201" w:line="230" w:lineRule="exact"/>
        <w:rPr>
          <w:rFonts w:ascii="FangSong" w:hAnsi="FangSong" w:eastAsia="FangSong" w:cs="FangSong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position w:val="1"/>
        </w:rPr>
        <w:t>基金项目：</w:t>
      </w:r>
      <w:r>
        <w:rPr>
          <w:rFonts w:ascii="FangSong" w:hAnsi="FangSong" w:eastAsia="FangSong" w:cs="FangSong"/>
          <w:sz w:val="17"/>
          <w:szCs w:val="17"/>
          <w:color w:val="231F20"/>
          <w:position w:val="1"/>
        </w:rPr>
        <w:t>国家中医药管理局重大疑难疾病中西医临床协作试点项目（国中医药办医政函〔</w:t>
      </w:r>
      <w:r>
        <w:rPr>
          <w:rFonts w:ascii="Arial" w:hAnsi="Arial" w:eastAsia="Arial" w:cs="Arial"/>
          <w:sz w:val="17"/>
          <w:szCs w:val="17"/>
          <w:color w:val="231F20"/>
          <w:position w:val="1"/>
        </w:rPr>
        <w:t>2018</w:t>
      </w:r>
      <w:r>
        <w:rPr>
          <w:rFonts w:ascii="FangSong" w:hAnsi="FangSong" w:eastAsia="FangSong" w:cs="FangSong"/>
          <w:sz w:val="17"/>
          <w:szCs w:val="17"/>
          <w:color w:val="231F20"/>
          <w:position w:val="1"/>
        </w:rPr>
        <w:t>〕</w:t>
      </w:r>
      <w:r>
        <w:rPr>
          <w:rFonts w:ascii="Arial" w:hAnsi="Arial" w:eastAsia="Arial" w:cs="Arial"/>
          <w:sz w:val="17"/>
          <w:szCs w:val="17"/>
          <w:color w:val="231F20"/>
          <w:position w:val="1"/>
        </w:rPr>
        <w:t>275</w:t>
      </w:r>
      <w:r>
        <w:rPr>
          <w:rFonts w:ascii="FangSong" w:hAnsi="FangSong" w:eastAsia="FangSong" w:cs="FangSong"/>
          <w:sz w:val="17"/>
          <w:szCs w:val="17"/>
          <w:color w:val="231F20"/>
          <w:position w:val="1"/>
        </w:rPr>
        <w:t>）</w:t>
      </w:r>
    </w:p>
    <w:p>
      <w:pPr>
        <w:ind w:left="87"/>
        <w:spacing w:before="55" w:line="230" w:lineRule="exact"/>
        <w:rPr>
          <w:rFonts w:ascii="FangSong" w:hAnsi="FangSong" w:eastAsia="FangSong" w:cs="FangSong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作者简介：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  <w:position w:val="1"/>
        </w:rPr>
        <w:t>李占东，男，</w:t>
      </w:r>
      <w:r>
        <w:rPr>
          <w:rFonts w:ascii="Arial" w:hAnsi="Arial" w:eastAsia="Arial" w:cs="Arial"/>
          <w:sz w:val="17"/>
          <w:szCs w:val="17"/>
          <w:color w:val="231F20"/>
          <w:spacing w:val="-2"/>
          <w:position w:val="1"/>
        </w:rPr>
        <w:t>43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  <w:position w:val="1"/>
        </w:rPr>
        <w:t>岁，硕士，副主任医师。研究方向：常见肿瘤的中西医结合治疗及肿瘤症状评估和治疗。</w:t>
      </w:r>
    </w:p>
    <w:p>
      <w:pPr>
        <w:ind w:left="86"/>
        <w:spacing w:before="55" w:line="233" w:lineRule="auto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通信作者：</w:t>
      </w:r>
      <w:r>
        <w:rPr>
          <w:rFonts w:ascii="FangSong" w:hAnsi="FangSong" w:eastAsia="FangSong" w:cs="FangSong"/>
          <w:sz w:val="17"/>
          <w:szCs w:val="17"/>
          <w:color w:val="231F20"/>
          <w:spacing w:val="-8"/>
        </w:rPr>
        <w:t>李萍萍，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>E-mail</w:t>
      </w:r>
      <w:r>
        <w:rPr>
          <w:rFonts w:ascii="FangSong" w:hAnsi="FangSong" w:eastAsia="FangSong" w:cs="FangSong"/>
          <w:sz w:val="17"/>
          <w:szCs w:val="17"/>
          <w:color w:val="231F20"/>
          <w:spacing w:val="-8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>lppma123@sina. com</w:t>
      </w:r>
    </w:p>
    <w:p>
      <w:pPr>
        <w:ind w:left="97"/>
        <w:spacing w:before="71" w:line="218" w:lineRule="auto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6"/>
        </w:rPr>
        <w:t>引用格式：</w:t>
      </w:r>
      <w:r>
        <w:rPr>
          <w:rFonts w:ascii="FangSong" w:hAnsi="FangSong" w:eastAsia="FangSong" w:cs="FangSong"/>
          <w:sz w:val="17"/>
          <w:szCs w:val="17"/>
          <w:color w:val="231F20"/>
          <w:spacing w:val="-6"/>
        </w:rPr>
        <w:t>李占东，吴煜，崔宁，等</w:t>
      </w:r>
      <w:r>
        <w:rPr>
          <w:rFonts w:ascii="FangSong" w:hAnsi="FangSong" w:eastAsia="FangSong" w:cs="FangSong"/>
          <w:sz w:val="17"/>
          <w:szCs w:val="17"/>
          <w:color w:val="231F20"/>
          <w:spacing w:val="-4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.</w:t>
      </w:r>
      <w:r>
        <w:rPr>
          <w:rFonts w:ascii="Arial" w:hAnsi="Arial" w:eastAsia="Arial" w:cs="Arial"/>
          <w:sz w:val="17"/>
          <w:szCs w:val="17"/>
          <w:color w:val="231F20"/>
          <w:spacing w:val="3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6"/>
        </w:rPr>
        <w:t>结直肠癌疼痛中西医结合</w:t>
      </w:r>
      <w:r>
        <w:rPr>
          <w:rFonts w:ascii="FangSong" w:hAnsi="FangSong" w:eastAsia="FangSong" w:cs="FangSong"/>
          <w:sz w:val="17"/>
          <w:szCs w:val="17"/>
          <w:color w:val="231F20"/>
          <w:spacing w:val="-7"/>
        </w:rPr>
        <w:t>诊疗方案专家意见［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J</w:t>
      </w:r>
      <w:r>
        <w:rPr>
          <w:rFonts w:ascii="FangSong" w:hAnsi="FangSong" w:eastAsia="FangSong" w:cs="FangSong"/>
          <w:sz w:val="17"/>
          <w:szCs w:val="17"/>
          <w:color w:val="231F20"/>
          <w:spacing w:val="-7"/>
        </w:rPr>
        <w:t>］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.</w:t>
      </w:r>
      <w:r>
        <w:rPr>
          <w:rFonts w:ascii="Arial" w:hAnsi="Arial" w:eastAsia="Arial" w:cs="Arial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7"/>
        </w:rPr>
        <w:t>北京中医药，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2023</w:t>
      </w:r>
      <w:r>
        <w:rPr>
          <w:rFonts w:ascii="FangSong" w:hAnsi="FangSong" w:eastAsia="FangSong" w:cs="FangSong"/>
          <w:sz w:val="17"/>
          <w:szCs w:val="17"/>
          <w:color w:val="231F20"/>
          <w:spacing w:val="-7"/>
        </w:rPr>
        <w:t>，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42</w:t>
      </w:r>
      <w:r>
        <w:rPr>
          <w:rFonts w:ascii="FangSong" w:hAnsi="FangSong" w:eastAsia="FangSong" w:cs="FangSong"/>
          <w:sz w:val="17"/>
          <w:szCs w:val="17"/>
          <w:color w:val="231F20"/>
          <w:spacing w:val="-7"/>
        </w:rPr>
        <w:t>（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4</w:t>
      </w:r>
      <w:r>
        <w:rPr>
          <w:rFonts w:ascii="FangSong" w:hAnsi="FangSong" w:eastAsia="FangSong" w:cs="FangSong"/>
          <w:sz w:val="17"/>
          <w:szCs w:val="17"/>
          <w:color w:val="231F20"/>
          <w:spacing w:val="-29"/>
          <w:w w:val="60"/>
        </w:rPr>
        <w:t>）：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351-354.</w:t>
      </w:r>
    </w:p>
    <w:p>
      <w:pPr>
        <w:spacing w:line="218" w:lineRule="auto"/>
        <w:sectPr>
          <w:type w:val="continuous"/>
          <w:pgSz w:w="12246" w:h="16498"/>
          <w:pgMar w:top="1527" w:right="1213" w:bottom="0" w:left="1213" w:header="1286" w:footer="0" w:gutter="0"/>
          <w:cols w:equalWidth="0" w:num="1">
            <w:col w:w="9818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7"/>
        <w:rPr/>
      </w:pPr>
      <w:r/>
    </w:p>
    <w:p>
      <w:pPr>
        <w:sectPr>
          <w:headerReference w:type="default" r:id="rId2"/>
          <w:pgSz w:w="12246" w:h="16498"/>
          <w:pgMar w:top="1528" w:right="1239" w:bottom="0" w:left="1203" w:header="1286" w:footer="0" w:gutter="0"/>
          <w:cols w:equalWidth="0" w:num="1">
            <w:col w:w="9803" w:space="0"/>
          </w:cols>
        </w:sectPr>
        <w:rPr/>
      </w:pPr>
    </w:p>
    <w:p>
      <w:pPr>
        <w:pStyle w:val="BodyText"/>
        <w:ind w:left="106"/>
        <w:spacing w:before="41" w:line="185" w:lineRule="auto"/>
        <w:rPr/>
      </w:pPr>
      <w:r>
        <w:rPr>
          <w:color w:val="231F20"/>
          <w:spacing w:val="3"/>
        </w:rPr>
        <w:t>稀溏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四肢不温等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。舌淡胖苔白滑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，脉沉迟无</w:t>
      </w:r>
      <w:r>
        <w:rPr>
          <w:color w:val="231F20"/>
          <w:spacing w:val="2"/>
        </w:rPr>
        <w:t>力。</w:t>
      </w:r>
    </w:p>
    <w:p>
      <w:pPr>
        <w:pStyle w:val="BodyText"/>
        <w:ind w:left="106" w:right="326" w:hanging="2"/>
        <w:spacing w:before="33" w:line="209" w:lineRule="auto"/>
        <w:rPr/>
      </w:pPr>
      <w:r>
        <w:rPr>
          <w:color w:val="231F20"/>
          <w:spacing w:val="1"/>
        </w:rPr>
        <w:t>4. 2. 5</w:t>
      </w:r>
      <w:r>
        <w:rPr>
          <w:color w:val="231F20"/>
          <w:spacing w:val="3"/>
        </w:rPr>
        <w:t xml:space="preserve">    </w:t>
      </w:r>
      <w:r>
        <w:rPr>
          <w:color w:val="231F20"/>
          <w:spacing w:val="1"/>
        </w:rPr>
        <w:t>阴虚证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：症见腹痛隐隐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时隐时现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，绵绵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不休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四肢筋脉拘挛等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。舌红少苔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，脉弦细数。</w:t>
      </w:r>
    </w:p>
    <w:p>
      <w:pPr>
        <w:pStyle w:val="BodyText"/>
        <w:ind w:left="107"/>
        <w:spacing w:line="210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5</w:t>
      </w:r>
      <w:r>
        <w:rPr>
          <w:sz w:val="21"/>
          <w:szCs w:val="21"/>
          <w:color w:val="231F20"/>
          <w:spacing w:val="17"/>
        </w:rPr>
        <w:t xml:space="preserve">   </w:t>
      </w:r>
      <w:r>
        <w:rPr>
          <w:rFonts w:ascii="SimHei" w:hAnsi="SimHei" w:eastAsia="SimHei" w:cs="SimHei"/>
          <w:sz w:val="21"/>
          <w:szCs w:val="21"/>
          <w:color w:val="231F20"/>
          <w:spacing w:val="7"/>
        </w:rPr>
        <w:t>结直肠癌疼痛的发病机制和病因病机</w:t>
      </w:r>
    </w:p>
    <w:p>
      <w:pPr>
        <w:pStyle w:val="BodyText"/>
        <w:ind w:left="108"/>
        <w:spacing w:before="5" w:line="203" w:lineRule="auto"/>
        <w:rPr/>
      </w:pPr>
      <w:r>
        <w:rPr>
          <w:color w:val="231F20"/>
          <w:spacing w:val="-7"/>
        </w:rPr>
        <w:t>5.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1    病因</w:t>
      </w:r>
    </w:p>
    <w:p>
      <w:pPr>
        <w:pStyle w:val="BodyText"/>
        <w:ind w:left="105" w:right="326" w:firstLine="3"/>
        <w:spacing w:before="11" w:line="205" w:lineRule="auto"/>
        <w:rPr/>
      </w:pPr>
      <w:r>
        <w:rPr>
          <w:color w:val="231F20"/>
          <w:spacing w:val="11"/>
        </w:rPr>
        <w:t>5. 1. 1    肿瘤相关性疼痛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：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因为结直肠癌直接侵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、压迫局部组织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，及引发的恶性肠梗阻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1"/>
        </w:rPr>
        <w:t>或结</w:t>
      </w:r>
      <w:r>
        <w:rPr>
          <w:color w:val="231F20"/>
        </w:rPr>
        <w:t xml:space="preserve"> </w:t>
      </w:r>
      <w:r>
        <w:rPr>
          <w:color w:val="231F20"/>
          <w:spacing w:val="25"/>
        </w:rPr>
        <w:t>直肠癌肝转移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5"/>
        </w:rPr>
        <w:t>、肺转移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5"/>
        </w:rPr>
        <w:t>、淋巴结转移等所致的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疼痛。</w:t>
      </w:r>
    </w:p>
    <w:p>
      <w:pPr>
        <w:pStyle w:val="BodyText"/>
        <w:ind w:left="107" w:right="326" w:firstLine="1"/>
        <w:spacing w:before="39" w:line="203" w:lineRule="auto"/>
        <w:rPr/>
      </w:pPr>
      <w:r>
        <w:rPr>
          <w:color w:val="231F20"/>
          <w:spacing w:val="7"/>
        </w:rPr>
        <w:t>5. 1. 2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7"/>
        </w:rPr>
        <w:t>抗肿瘤治疗相关性疼痛：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常见于结直肠癌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手术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、直肠放射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、化学药物（如奥沙利铂）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等抗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肿瘤治疗所致。</w:t>
      </w:r>
    </w:p>
    <w:p>
      <w:pPr>
        <w:pStyle w:val="BodyText"/>
        <w:ind w:left="108"/>
        <w:spacing w:before="37" w:line="202" w:lineRule="auto"/>
        <w:rPr/>
      </w:pPr>
      <w:r>
        <w:rPr>
          <w:color w:val="231F20"/>
          <w:spacing w:val="-1"/>
        </w:rPr>
        <w:t>5. 2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1"/>
        </w:rPr>
        <w:t>发病机制</w:t>
      </w:r>
    </w:p>
    <w:p>
      <w:pPr>
        <w:pStyle w:val="BodyText"/>
        <w:ind w:left="107" w:right="326" w:firstLine="419"/>
        <w:spacing w:before="18" w:line="210" w:lineRule="auto"/>
        <w:jc w:val="both"/>
        <w:rPr/>
      </w:pPr>
      <w:r>
        <w:rPr>
          <w:color w:val="231F20"/>
          <w:spacing w:val="15"/>
        </w:rPr>
        <w:t>结直肠癌疼痛多属于伤害感受性疼痛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5"/>
        </w:rPr>
        <w:t>主要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表现为内脏痛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以弥漫性疼痛和绞痛为主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，定位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不够准确。</w:t>
      </w:r>
    </w:p>
    <w:p>
      <w:pPr>
        <w:pStyle w:val="BodyText"/>
        <w:ind w:left="108"/>
        <w:spacing w:before="1" w:line="202" w:lineRule="auto"/>
        <w:rPr/>
      </w:pPr>
      <w:r>
        <w:rPr>
          <w:color w:val="231F20"/>
          <w:spacing w:val="-2"/>
        </w:rPr>
        <w:t>5. 3</w:t>
      </w:r>
      <w:r>
        <w:rPr>
          <w:color w:val="231F20"/>
          <w:spacing w:val="3"/>
        </w:rPr>
        <w:t xml:space="preserve">    </w:t>
      </w:r>
      <w:r>
        <w:rPr>
          <w:color w:val="231F20"/>
          <w:spacing w:val="-2"/>
        </w:rPr>
        <w:t>中医病因病机</w:t>
      </w:r>
    </w:p>
    <w:p>
      <w:pPr>
        <w:pStyle w:val="BodyText"/>
        <w:ind w:right="121" w:firstLine="528"/>
        <w:spacing w:before="18" w:line="211" w:lineRule="auto"/>
        <w:tabs>
          <w:tab w:val="left" w:pos="4911"/>
        </w:tabs>
        <w:jc w:val="both"/>
        <w:rPr/>
      </w:pPr>
      <w:r>
        <w:rPr>
          <w:color w:val="231F20"/>
          <w:spacing w:val="16"/>
        </w:rPr>
        <w:t>根据大肠癌的病因病机和临床表现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6"/>
        </w:rPr>
        <w:t>大肠癌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可归属于中医学“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伏梁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”“肠覃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”“肠痈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”“脏毒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锁肛痔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”“下血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”等范畴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。对于大肠癌疼痛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中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医学的经典著作中也有详细的描述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22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2"/>
        </w:rPr>
        <w:t>清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2"/>
        </w:rPr>
        <w:t>·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2"/>
        </w:rPr>
        <w:t>唐容川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6"/>
        </w:rPr>
        <w:t>《血证论》 曰：“脏毒者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，肛门肿硬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，疼痛流血。”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及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《肘后备急方》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认为：“腹中有物如石 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5"/>
        </w:rPr>
        <w:t>痛如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，昼夜啼呼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，不治之百日死”。肠癌疼痛的</w:t>
      </w:r>
      <w:r>
        <w:rPr>
          <w:color w:val="231F20"/>
          <w:spacing w:val="9"/>
        </w:rPr>
        <w:t>原因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7"/>
        </w:rPr>
        <w:t>很多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，但不外乎虚实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即“不通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”与“不荣”。实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证由于情志不畅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、宿食积滞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、寒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、湿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、痰饮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、瘀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9"/>
        </w:rPr>
        <w:t>血等因素均可引起气的运行失调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9"/>
        </w:rPr>
        <w:t>，气机逆乱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9"/>
        </w:rPr>
        <w:t>，血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脉瘀阻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，经络不通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即不通则痛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；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虚证则由于肿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瘤日久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7"/>
        </w:rPr>
        <w:t>，正气受损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7"/>
        </w:rPr>
        <w:t>，气血阴阳不足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7"/>
        </w:rPr>
        <w:t>，脏腑经络失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21"/>
        </w:rPr>
        <w:t>于荣养或温煦而致不荣则痛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1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1"/>
        </w:rPr>
        <w:t>中晚期肠癌的疼痛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临床上更以虚实夹杂之证常见。</w:t>
      </w:r>
    </w:p>
    <w:p>
      <w:pPr>
        <w:pStyle w:val="BodyText"/>
        <w:ind w:left="108"/>
        <w:spacing w:before="1" w:line="210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6</w:t>
      </w:r>
      <w:r>
        <w:rPr>
          <w:sz w:val="21"/>
          <w:szCs w:val="21"/>
          <w:color w:val="231F20"/>
          <w:spacing w:val="18"/>
        </w:rPr>
        <w:t xml:space="preserve">   </w:t>
      </w:r>
      <w:r>
        <w:rPr>
          <w:rFonts w:ascii="SimHei" w:hAnsi="SimHei" w:eastAsia="SimHei" w:cs="SimHei"/>
          <w:sz w:val="21"/>
          <w:szCs w:val="21"/>
          <w:color w:val="231F20"/>
          <w:spacing w:val="6"/>
        </w:rPr>
        <w:t>结直肠癌疼痛中西医结合治疗</w:t>
      </w:r>
    </w:p>
    <w:p>
      <w:pPr>
        <w:pStyle w:val="BodyText"/>
        <w:ind w:left="109"/>
        <w:spacing w:before="3" w:line="202" w:lineRule="auto"/>
        <w:rPr/>
      </w:pPr>
      <w:r>
        <w:rPr>
          <w:color w:val="231F20"/>
          <w:spacing w:val="4"/>
        </w:rPr>
        <w:t>6.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1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4"/>
        </w:rPr>
        <w:t>结直肠癌疼痛中西医结合治疗原则</w:t>
      </w:r>
    </w:p>
    <w:p>
      <w:pPr>
        <w:pStyle w:val="BodyText"/>
        <w:ind w:left="106" w:right="248" w:firstLine="421"/>
        <w:spacing w:before="21" w:line="209" w:lineRule="auto"/>
        <w:rPr/>
      </w:pPr>
      <w:r>
        <w:rPr>
          <w:color w:val="231F20"/>
          <w:spacing w:val="7"/>
        </w:rPr>
        <w:t>在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三阶梯镇痛原则指导下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，根据疼痛程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度和目前中药的临床证据 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合理使用止痛中药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6"/>
        </w:rPr>
        <w:t>。</w:t>
      </w:r>
    </w:p>
    <w:p>
      <w:pPr>
        <w:pStyle w:val="BodyText"/>
        <w:ind w:left="104" w:right="326" w:firstLine="1"/>
        <w:spacing w:before="2" w:line="207" w:lineRule="auto"/>
        <w:rPr/>
      </w:pPr>
      <w:r>
        <w:rPr>
          <w:color w:val="231F20"/>
          <w:spacing w:val="15"/>
        </w:rPr>
        <w:t>①轻度疼痛：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5"/>
        </w:rPr>
        <w:t>可根据患者意愿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、基础疾病情况辨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证选择中药止痛或非甾体类镇痛药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7"/>
        </w:rPr>
        <w:t>。②中重度疼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痛：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依据疼痛性质特点选择阿片类药物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或阿片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类药物联合中药镇痛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7"/>
        </w:rPr>
        <w:t>。③复杂疼痛建议及时请疼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痛专科或多学科会诊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以使患者的疼痛得到快速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有效的缓解。</w:t>
      </w:r>
    </w:p>
    <w:p>
      <w:pPr>
        <w:pStyle w:val="BodyText"/>
        <w:ind w:left="109"/>
        <w:spacing w:before="46" w:line="202" w:lineRule="auto"/>
        <w:rPr/>
      </w:pPr>
      <w:r>
        <w:rPr>
          <w:color w:val="231F20"/>
          <w:spacing w:val="3"/>
        </w:rPr>
        <w:t>6. 2</w:t>
      </w:r>
      <w:r>
        <w:rPr>
          <w:color w:val="231F20"/>
          <w:spacing w:val="20"/>
        </w:rPr>
        <w:t xml:space="preserve">   </w:t>
      </w:r>
      <w:r>
        <w:rPr>
          <w:color w:val="231F20"/>
          <w:spacing w:val="3"/>
        </w:rPr>
        <w:t>结直肠癌疼痛中医治疗</w:t>
      </w:r>
    </w:p>
    <w:p>
      <w:pPr>
        <w:pStyle w:val="BodyText"/>
        <w:ind w:left="109"/>
        <w:spacing w:before="16" w:line="210" w:lineRule="auto"/>
        <w:rPr/>
      </w:pPr>
      <w:r>
        <w:rPr>
          <w:color w:val="231F20"/>
          <w:spacing w:val="9"/>
        </w:rPr>
        <w:t>6. 2. 1    中药在结直肠癌疼痛治疗中的作用机制：</w:t>
      </w:r>
    </w:p>
    <w:p>
      <w:pPr>
        <w:pStyle w:val="BodyText"/>
        <w:ind w:left="106" w:right="326"/>
        <w:spacing w:before="2" w:line="177" w:lineRule="auto"/>
        <w:rPr/>
      </w:pPr>
      <w:r>
        <w:rPr>
          <w:color w:val="231F20"/>
          <w:spacing w:val="7"/>
        </w:rPr>
        <w:t>①镇痛作用  (  Ⅰ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级证据</w:t>
      </w:r>
      <w:r>
        <w:rPr>
          <w:color w:val="231F20"/>
          <w:spacing w:val="-53"/>
        </w:rPr>
        <w:t>）：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根据疼痛症状特点和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病机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9"/>
        </w:rPr>
        <w:t>，施以理气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、活血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、散寒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、解毒等方法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9"/>
        </w:rPr>
        <w:t>，通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6" w:firstLine="3"/>
        <w:spacing w:before="35" w:line="212" w:lineRule="auto"/>
        <w:jc w:val="both"/>
        <w:rPr/>
      </w:pPr>
      <w:r>
        <w:rPr>
          <w:color w:val="231F20"/>
          <w:spacing w:val="15"/>
        </w:rPr>
        <w:t>过疏通与扶正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、协调阴阳气血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、平衡经络脏腑而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缓解疼痛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。②改善阿片类药物的不良反应  (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Ⅱa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级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证据</w:t>
      </w:r>
      <w:r>
        <w:rPr>
          <w:color w:val="231F20"/>
          <w:spacing w:val="-55"/>
          <w:w w:val="99"/>
        </w:rPr>
        <w:t>）：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1"/>
        </w:rPr>
        <w:t>阿片类药物常见的不良反应包括便秘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、恶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心呕吐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9"/>
        </w:rPr>
        <w:t>、嗜睡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、尿潴留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、眩晕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、瘙痒等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，其中最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常见的不良反应是便秘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，其次是恶心呕吐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中药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治疗阿片类药物的不良反应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4"/>
        </w:rPr>
        <w:t>，尤其是便秘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，根据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辨证特点用药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6"/>
        </w:rPr>
        <w:t>，往往会取得较好疗效。</w:t>
      </w:r>
    </w:p>
    <w:p>
      <w:pPr>
        <w:pStyle w:val="BodyText"/>
        <w:ind w:right="66" w:firstLine="3"/>
        <w:spacing w:before="12" w:line="209" w:lineRule="auto"/>
        <w:rPr/>
      </w:pPr>
      <w:r>
        <w:rPr>
          <w:color w:val="231F20"/>
          <w:spacing w:val="7"/>
        </w:rPr>
        <w:t>6. 2. 2</w:t>
      </w:r>
      <w:r>
        <w:rPr>
          <w:color w:val="231F20"/>
          <w:spacing w:val="18"/>
          <w:w w:val="101"/>
        </w:rPr>
        <w:t xml:space="preserve">   </w:t>
      </w:r>
      <w:r>
        <w:rPr>
          <w:color w:val="231F20"/>
          <w:spacing w:val="7"/>
        </w:rPr>
        <w:t>止痛中药的应用原则：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①在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三阶梯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止痛原则和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NCCN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成人癌痛指南的原则指导下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，根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据疼痛程度和目前中药的临床证据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6"/>
        </w:rPr>
        <w:t>，合理使用止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痛中药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。②根据疼痛寒热虚实的表现特点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14"/>
        </w:rPr>
        <w:t>辨证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用药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。如血瘀疼痛以刺痛为特点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，应使用活</w:t>
      </w:r>
      <w:r>
        <w:rPr>
          <w:color w:val="231F20"/>
          <w:spacing w:val="14"/>
        </w:rPr>
        <w:t>血止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痛中药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4"/>
        </w:rPr>
        <w:t>，气滞疼痛以胀痛为特点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，应使用理气止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痛中药等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7"/>
        </w:rPr>
        <w:t>。③应了解止痛中成药的功能主治和适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应证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，避免出现不良反应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。如使用活血止痛</w:t>
      </w:r>
      <w:r>
        <w:rPr>
          <w:color w:val="231F20"/>
          <w:spacing w:val="14"/>
        </w:rPr>
        <w:t>中药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时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9"/>
        </w:rPr>
        <w:t>应注意患者是否有出血倾向 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9"/>
        </w:rPr>
        <w:t>避免引起出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血等。</w:t>
      </w:r>
    </w:p>
    <w:p>
      <w:pPr>
        <w:pStyle w:val="BodyText"/>
        <w:ind w:left="4"/>
        <w:spacing w:before="32" w:line="206" w:lineRule="auto"/>
        <w:rPr/>
      </w:pPr>
      <w:r>
        <w:rPr>
          <w:color w:val="231F20"/>
          <w:spacing w:val="3"/>
        </w:rPr>
        <w:t>6. 2. 3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3"/>
        </w:rPr>
        <w:t>辨证使用中药汤剂  (Ⅳ级证据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，弱推荐</w:t>
      </w:r>
      <w:r>
        <w:rPr>
          <w:color w:val="231F20"/>
          <w:spacing w:val="-56"/>
        </w:rPr>
        <w:t>）：</w:t>
      </w:r>
    </w:p>
    <w:p>
      <w:pPr>
        <w:pStyle w:val="BodyText"/>
        <w:ind w:firstLine="337"/>
        <w:spacing w:before="6" w:line="206" w:lineRule="auto"/>
        <w:rPr/>
      </w:pPr>
      <w:r>
        <w:rPr>
          <w:color w:val="231F20"/>
          <w:spacing w:val="8"/>
        </w:rPr>
        <w:t>（1）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湿热证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：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治法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清热止痛 ；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推荐方药：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槐角丸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2"/>
        </w:rPr>
        <w:t>《太平惠民和剂局方》； 药物组成：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2"/>
        </w:rPr>
        <w:t>槐角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20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，地榆 10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当归 10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防风 10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7"/>
        </w:rPr>
        <w:t>，黄芩 10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枳壳 10 g。</w:t>
      </w:r>
    </w:p>
    <w:p>
      <w:pPr>
        <w:pStyle w:val="BodyText"/>
        <w:ind w:firstLine="338"/>
        <w:spacing w:before="36" w:line="207" w:lineRule="auto"/>
        <w:rPr/>
      </w:pPr>
      <w:r>
        <w:rPr>
          <w:color w:val="231F20"/>
          <w:spacing w:val="8"/>
        </w:rPr>
        <w:t>（2）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血瘀证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治法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：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活血止痛 ；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推荐方药：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血府逐瘀汤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《医林改错》； 药物组成：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桃仁 </w:t>
      </w:r>
      <w:r>
        <w:rPr>
          <w:color w:val="231F20"/>
          <w:spacing w:val="2"/>
        </w:rPr>
        <w:t>12 g，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红花 9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当归 9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8"/>
        </w:rPr>
        <w:t>生地黄 9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牛膝 9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9"/>
        </w:rPr>
        <w:t>川芎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4. 5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，桔梗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4. 5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，赤芍 6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2"/>
        </w:rPr>
        <w:t>枳壳 6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甘草 </w:t>
      </w:r>
      <w:r>
        <w:rPr>
          <w:color w:val="231F20"/>
          <w:spacing w:val="-13"/>
        </w:rPr>
        <w:t>6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柴胡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3 g。</w:t>
      </w:r>
    </w:p>
    <w:p>
      <w:pPr>
        <w:pStyle w:val="BodyText"/>
        <w:ind w:right="1" w:firstLine="337"/>
        <w:spacing w:before="39" w:line="203" w:lineRule="auto"/>
        <w:rPr/>
      </w:pPr>
      <w:r>
        <w:rPr>
          <w:color w:val="231F20"/>
          <w:spacing w:val="8"/>
        </w:rPr>
        <w:t>（3）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气滞证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治法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：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行气止痛 ；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推荐方药：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六磨饮子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《世医得效方》；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药物组成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：槟榔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9 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，沉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香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9 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，木香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9 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，乌药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9 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，大黄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9 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，枳壳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9 g。</w:t>
      </w:r>
    </w:p>
    <w:p>
      <w:pPr>
        <w:pStyle w:val="BodyText"/>
        <w:ind w:left="3" w:firstLine="335"/>
        <w:spacing w:before="38" w:line="203" w:lineRule="auto"/>
        <w:rPr/>
      </w:pPr>
      <w:r>
        <w:rPr>
          <w:color w:val="231F20"/>
          <w:spacing w:val="7"/>
        </w:rPr>
        <w:t>（4） 阳虚证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治法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温阳止痛 ；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推荐</w:t>
      </w:r>
      <w:r>
        <w:rPr>
          <w:color w:val="231F20"/>
          <w:spacing w:val="6"/>
        </w:rPr>
        <w:t>方药：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理中汤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《伤寒论》；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药物组成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：人参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9 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白术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9 g，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炙甘草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9 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，干姜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9 g。</w:t>
      </w:r>
    </w:p>
    <w:p>
      <w:pPr>
        <w:pStyle w:val="BodyText"/>
        <w:ind w:left="3" w:right="1" w:firstLine="335"/>
        <w:spacing w:before="39" w:line="203" w:lineRule="auto"/>
        <w:rPr/>
      </w:pPr>
      <w:r>
        <w:rPr>
          <w:color w:val="231F20"/>
          <w:spacing w:val="7"/>
        </w:rPr>
        <w:t>（5）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阴虚证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治法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：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养阴止痛 ；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推荐方药：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芍药甘草汤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《伤寒论》；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药物组成：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白芍 12 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，炙</w:t>
      </w:r>
      <w:r>
        <w:rPr>
          <w:color w:val="231F20"/>
        </w:rPr>
        <w:t xml:space="preserve">  </w:t>
      </w:r>
      <w:r>
        <w:rPr>
          <w:color w:val="231F20"/>
          <w:spacing w:val="-15"/>
          <w:position w:val="-1"/>
        </w:rPr>
        <w:t>甘草 12</w:t>
      </w:r>
      <w:r>
        <w:rPr>
          <w:color w:val="231F20"/>
          <w:spacing w:val="3"/>
          <w:position w:val="-1"/>
        </w:rPr>
        <w:t xml:space="preserve"> </w:t>
      </w:r>
      <w:r>
        <w:rPr>
          <w:color w:val="231F20"/>
          <w:spacing w:val="-15"/>
          <w:position w:val="-1"/>
        </w:rPr>
        <w:t>g</w:t>
      </w:r>
      <w:r>
        <w:rPr>
          <w:sz w:val="10"/>
          <w:szCs w:val="10"/>
          <w:color w:val="231F20"/>
          <w:spacing w:val="-6"/>
          <w:position w:val="7"/>
        </w:rPr>
        <w:t>［5］</w:t>
      </w:r>
      <w:r>
        <w:rPr>
          <w:color w:val="231F20"/>
          <w:spacing w:val="-6"/>
          <w:position w:val="-1"/>
        </w:rPr>
        <w:t>。</w:t>
      </w:r>
    </w:p>
    <w:p>
      <w:pPr>
        <w:pStyle w:val="BodyText"/>
        <w:ind w:left="1" w:right="66" w:firstLine="2"/>
        <w:spacing w:before="37" w:line="212" w:lineRule="auto"/>
        <w:jc w:val="both"/>
        <w:rPr/>
      </w:pPr>
      <w:r>
        <w:rPr>
          <w:color w:val="231F20"/>
          <w:spacing w:val="17"/>
        </w:rPr>
        <w:t>6. 2. 4   常用中成药证据分级和</w:t>
      </w:r>
      <w:r>
        <w:rPr>
          <w:color w:val="231F20"/>
          <w:spacing w:val="16"/>
        </w:rPr>
        <w:t>干预措施推荐等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级：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8"/>
        </w:rPr>
        <w:t>根据结直肠癌疼痛常用中成药的功能主</w:t>
      </w:r>
      <w:r>
        <w:rPr>
          <w:color w:val="231F20"/>
          <w:spacing w:val="17"/>
        </w:rPr>
        <w:t>治分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为活血消癥止痛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、解毒消癥止痛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、理气止痛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2"/>
        </w:rPr>
        <w:t>清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热止痛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3"/>
        </w:rPr>
        <w:t>、散寒止痛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。常用剂型包括口服剂型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3"/>
        </w:rPr>
        <w:t>、注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射剂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、外用剂型等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。在临床应用时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3"/>
        </w:rPr>
        <w:t>，应该首选口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服剂型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，在中医辨证前提下酌情选用。</w:t>
      </w:r>
    </w:p>
    <w:p>
      <w:pPr>
        <w:pStyle w:val="BodyText"/>
        <w:ind w:left="3" w:right="66" w:firstLine="335"/>
        <w:spacing w:line="189" w:lineRule="auto"/>
        <w:jc w:val="both"/>
        <w:rPr/>
      </w:pPr>
      <w:r>
        <w:rPr>
          <w:color w:val="231F20"/>
          <w:spacing w:val="9"/>
        </w:rPr>
        <w:t>（1）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活血消癥止痛类：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9"/>
        </w:rPr>
        <w:t>①复方斑蝥胶囊  (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9"/>
        </w:rPr>
        <w:t>Ⅱ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级证据 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7"/>
        </w:rPr>
        <w:t>弱推荐</w:t>
      </w:r>
      <w:r>
        <w:rPr>
          <w:color w:val="231F20"/>
          <w:spacing w:val="-47"/>
          <w:w w:val="98"/>
        </w:rPr>
        <w:t>），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7"/>
        </w:rPr>
        <w:t>推荐用于结直肠癌引起的肝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、腹部疼痛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以刺痛为主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，痛有定处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，疼痛拒</w:t>
      </w:r>
    </w:p>
    <w:p>
      <w:pPr>
        <w:spacing w:line="189" w:lineRule="auto"/>
        <w:sectPr>
          <w:type w:val="continuous"/>
          <w:pgSz w:w="12246" w:h="16498"/>
          <w:pgMar w:top="1528" w:right="1239" w:bottom="0" w:left="1203" w:header="1286" w:footer="0" w:gutter="0"/>
          <w:cols w:equalWidth="0" w:num="2">
            <w:col w:w="5034" w:space="100"/>
            <w:col w:w="4669" w:space="0"/>
          </w:cols>
        </w:sectPr>
        <w:rPr/>
      </w:pPr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3"/>
          <w:pgSz w:w="12246" w:h="16498"/>
          <w:pgMar w:top="1528" w:right="1224" w:bottom="0" w:left="1306" w:header="1286" w:footer="0" w:gutter="0"/>
          <w:cols w:equalWidth="0" w:num="1">
            <w:col w:w="9715" w:space="0"/>
          </w:cols>
        </w:sectPr>
        <w:rPr/>
      </w:pPr>
    </w:p>
    <w:p>
      <w:pPr>
        <w:pStyle w:val="BodyText"/>
        <w:ind w:right="326" w:firstLine="2"/>
        <w:spacing w:before="47" w:line="212" w:lineRule="auto"/>
        <w:jc w:val="both"/>
        <w:rPr/>
      </w:pPr>
      <w:r>
        <w:rPr>
          <w:color w:val="231F20"/>
          <w:spacing w:val="5"/>
        </w:rPr>
        <w:t>按者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。②复方夏天无片  (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Ⅱ级证据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，弱推荐</w:t>
      </w:r>
      <w:r>
        <w:rPr>
          <w:color w:val="231F20"/>
          <w:spacing w:val="-46"/>
          <w:w w:val="96"/>
        </w:rPr>
        <w:t>），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推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荐单独使用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6"/>
        </w:rPr>
        <w:t>，治疗结直肠癌轻度疼痛属于气滞血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瘀证者。</w:t>
      </w:r>
    </w:p>
    <w:p>
      <w:pPr>
        <w:pStyle w:val="BodyText"/>
        <w:ind w:left="3" w:right="326" w:firstLine="336"/>
        <w:spacing w:before="3" w:line="205" w:lineRule="auto"/>
        <w:rPr/>
      </w:pPr>
      <w:r>
        <w:rPr>
          <w:color w:val="231F20"/>
          <w:spacing w:val="12"/>
        </w:rPr>
        <w:t>（2）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解毒消癥止痛类：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2"/>
        </w:rPr>
        <w:t>华蟾素胶囊（片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、注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射液）(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10"/>
        </w:rPr>
        <w:t>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0"/>
        </w:rPr>
        <w:t>级证据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，强推荐</w:t>
      </w:r>
      <w:r>
        <w:rPr>
          <w:color w:val="231F20"/>
          <w:spacing w:val="-46"/>
          <w:w w:val="96"/>
        </w:rPr>
        <w:t>），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推荐用于结直肠癌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引起的疼痛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4"/>
        </w:rPr>
        <w:t>，表现为红肿热痛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4"/>
        </w:rPr>
        <w:t>，辨证属于热毒内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蕴证者。</w:t>
      </w:r>
    </w:p>
    <w:p>
      <w:pPr>
        <w:pStyle w:val="BodyText"/>
        <w:ind w:left="1" w:right="326" w:firstLine="338"/>
        <w:spacing w:before="36" w:line="204" w:lineRule="auto"/>
        <w:rPr/>
      </w:pPr>
      <w:r>
        <w:rPr>
          <w:color w:val="231F20"/>
          <w:spacing w:val="6"/>
        </w:rPr>
        <w:t>（3）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6"/>
        </w:rPr>
        <w:t>理气止痛类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：元胡止痛片（颗粒）(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Ⅱ级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证据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，弱推荐</w:t>
      </w:r>
      <w:r>
        <w:rPr>
          <w:color w:val="231F20"/>
          <w:spacing w:val="-48"/>
        </w:rPr>
        <w:t>），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推荐用于结直肠癌肝转移出现的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两胁胀痛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，或窜痛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，属于肝郁气滞证者。</w:t>
      </w:r>
    </w:p>
    <w:p>
      <w:pPr>
        <w:pStyle w:val="BodyText"/>
        <w:ind w:left="1" w:right="326" w:firstLine="338"/>
        <w:spacing w:before="34" w:line="209" w:lineRule="auto"/>
        <w:rPr/>
      </w:pPr>
      <w:r>
        <w:rPr>
          <w:color w:val="231F20"/>
          <w:spacing w:val="7"/>
        </w:rPr>
        <w:t>（4）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散寒止痛类：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7"/>
        </w:rPr>
        <w:t>①桂参镇痛合剂  (  Ⅰ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7"/>
        </w:rPr>
        <w:t>级证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据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，强推荐</w:t>
      </w:r>
      <w:r>
        <w:rPr>
          <w:color w:val="231F20"/>
          <w:spacing w:val="-46"/>
          <w:w w:val="96"/>
        </w:rPr>
        <w:t>），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推荐单独用于结直肠癌疼痛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以冷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痛为主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，属脾肾阳虚者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。②草乌甲素片  (  Ⅰ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7"/>
        </w:rPr>
        <w:t>级证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据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，强推荐</w:t>
      </w:r>
      <w:r>
        <w:rPr>
          <w:color w:val="231F20"/>
          <w:spacing w:val="-46"/>
          <w:w w:val="96"/>
        </w:rPr>
        <w:t>），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9"/>
        </w:rPr>
        <w:t>推荐单独使用治疗轻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、中度结直肠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癌疼痛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以冷痛为主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1"/>
        </w:rPr>
        <w:t>或与阿片类药物联合应用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治疗中重度癌痛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。③康莱特注射液（胶囊）(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9"/>
        </w:rPr>
        <w:t>Ⅰ级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证据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，强推荐</w:t>
      </w:r>
      <w:r>
        <w:rPr>
          <w:color w:val="231F20"/>
          <w:spacing w:val="-48"/>
        </w:rPr>
        <w:t>），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推荐用于结直肠癌引起的疼痛偏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虚证者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以隐痛为主。</w:t>
      </w:r>
    </w:p>
    <w:p>
      <w:pPr>
        <w:pStyle w:val="BodyText"/>
        <w:ind w:left="1" w:right="260" w:firstLine="338"/>
        <w:spacing w:before="33" w:line="208" w:lineRule="auto"/>
        <w:rPr/>
      </w:pPr>
      <w:r>
        <w:rPr>
          <w:color w:val="231F20"/>
          <w:spacing w:val="7"/>
        </w:rPr>
        <w:t>（5）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清热止痛类：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7"/>
        </w:rPr>
        <w:t>①复方苦参注射液  (</w:t>
      </w:r>
      <w:r>
        <w:rPr>
          <w:color w:val="231F20"/>
          <w:spacing w:val="6"/>
        </w:rPr>
        <w:t xml:space="preserve">  Ⅰ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6"/>
        </w:rPr>
        <w:t>级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证据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，强推荐</w:t>
      </w:r>
      <w:r>
        <w:rPr>
          <w:color w:val="231F20"/>
          <w:spacing w:val="-47"/>
          <w:w w:val="97"/>
        </w:rPr>
        <w:t>），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推荐用于结直肠癌引起的疼痛，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以灼痛为主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，属于湿热瘀毒内结证者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。②新癀片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(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1"/>
        </w:rPr>
        <w:t>Ⅱ级证据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1"/>
        </w:rPr>
        <w:t>弱推荐</w:t>
      </w:r>
      <w:r>
        <w:rPr>
          <w:color w:val="231F20"/>
          <w:spacing w:val="-46"/>
          <w:w w:val="96"/>
        </w:rPr>
        <w:t>），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1"/>
        </w:rPr>
        <w:t>推荐单独应用治疗结直肠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癌引起的轻中度胁痛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、腹痛者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或与阿片类药物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联合应用治疗中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、重度癌痛。</w:t>
      </w:r>
    </w:p>
    <w:p>
      <w:pPr>
        <w:pStyle w:val="BodyText"/>
        <w:ind w:left="3" w:right="260" w:firstLine="336"/>
        <w:spacing w:before="35" w:line="212" w:lineRule="auto"/>
        <w:rPr/>
      </w:pPr>
      <w:r>
        <w:rPr>
          <w:color w:val="231F20"/>
          <w:spacing w:val="7"/>
        </w:rPr>
        <w:t>（6）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外用剂型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：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①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湿润烧伤膏  (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Ⅱ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级证据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弱推荐</w:t>
      </w:r>
      <w:r>
        <w:rPr>
          <w:color w:val="231F20"/>
          <w:spacing w:val="-45"/>
          <w:w w:val="94"/>
        </w:rPr>
        <w:t>），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推荐用于直肠癌接受放射治疗引起的皮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肤损伤灼热疼痛者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或化疗引起的静脉炎见血管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皮肤红肿疼痛者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。②如意金黄散  (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9"/>
        </w:rPr>
        <w:t>Ⅱ级证据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9"/>
        </w:rPr>
        <w:t>弱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推荐</w:t>
      </w:r>
      <w:r>
        <w:rPr>
          <w:color w:val="231F20"/>
          <w:spacing w:val="-45"/>
          <w:w w:val="94"/>
        </w:rPr>
        <w:t>），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推荐用于预防或治疗结直肠癌化疗药物外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渗所致的红肿热痛。</w:t>
      </w:r>
    </w:p>
    <w:p>
      <w:pPr>
        <w:pStyle w:val="BodyText"/>
        <w:ind w:left="10" w:right="326" w:hanging="4"/>
        <w:spacing w:before="2" w:line="212" w:lineRule="auto"/>
        <w:rPr/>
      </w:pPr>
      <w:r>
        <w:rPr>
          <w:color w:val="231F20"/>
          <w:spacing w:val="9"/>
        </w:rPr>
        <w:t>6. 3</w:t>
      </w:r>
      <w:r>
        <w:rPr>
          <w:color w:val="231F20"/>
          <w:spacing w:val="23"/>
        </w:rPr>
        <w:t xml:space="preserve">   </w:t>
      </w:r>
      <w:r>
        <w:rPr>
          <w:color w:val="231F20"/>
          <w:spacing w:val="9"/>
        </w:rPr>
        <w:t>结直肠癌疼痛合并肠梗阻的中西医结合诊疗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方案</w:t>
      </w:r>
    </w:p>
    <w:p>
      <w:pPr>
        <w:pStyle w:val="BodyText"/>
        <w:ind w:left="1" w:right="245" w:firstLine="4"/>
        <w:spacing w:line="208" w:lineRule="auto"/>
        <w:rPr/>
      </w:pPr>
      <w:r>
        <w:rPr>
          <w:color w:val="231F20"/>
          <w:spacing w:val="7"/>
        </w:rPr>
        <w:t>6. 3. 1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7"/>
        </w:rPr>
        <w:t>流行病学：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晚期原发或转移肿瘤并发肠梗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阻的发生率为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5%~43%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5"/>
        </w:rPr>
        <w:t>常见原发肿瘤为卵巢癌、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结直肠癌和胃癌</w:t>
      </w:r>
      <w:r>
        <w:rPr>
          <w:sz w:val="10"/>
          <w:szCs w:val="10"/>
          <w:color w:val="231F20"/>
          <w:spacing w:val="9"/>
          <w:position w:val="8"/>
        </w:rPr>
        <w:t>［6］</w:t>
      </w:r>
      <w:r>
        <w:rPr>
          <w:color w:val="231F20"/>
          <w:spacing w:val="9"/>
        </w:rPr>
        <w:t>。其中结直肠癌患者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7%~29%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并发肠梗阻 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4"/>
        </w:rPr>
        <w:t>表现为完全或不完全性的梗阻</w:t>
      </w:r>
      <w:r>
        <w:rPr>
          <w:sz w:val="10"/>
          <w:szCs w:val="10"/>
          <w:color w:val="231F20"/>
          <w:spacing w:val="14"/>
          <w:position w:val="8"/>
        </w:rPr>
        <w:t>［7］</w:t>
      </w:r>
      <w:r>
        <w:rPr>
          <w:color w:val="231F20"/>
          <w:spacing w:val="1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常见症状包括恶心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、呕吐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、腹痛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、腹胀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、排便排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气消失等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，其临床表现与肠梗阻部位及程度相关。</w:t>
      </w:r>
    </w:p>
    <w:p>
      <w:pPr>
        <w:pStyle w:val="BodyText"/>
        <w:ind w:left="2" w:right="260" w:firstLine="3"/>
        <w:spacing w:before="39" w:line="205" w:lineRule="auto"/>
        <w:rPr/>
      </w:pPr>
      <w:r>
        <w:rPr>
          <w:color w:val="231F20"/>
          <w:spacing w:val="10"/>
        </w:rPr>
        <w:t>6. 3. 2   诊断：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腹痛是恶性肠梗阻常见症状之一，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出现腹痛的肠癌患者需要对腹痛原因进行鉴别诊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断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，腹部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X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线平片检查是诊断肠梗阻常用的检查方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法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。在有条件的情况下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，推荐腹部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扫描作为肠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梗阻影像学诊断的首选方法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7"/>
        </w:rPr>
        <w:t>。恶性肠梗阻诊断要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点包括：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①恶性肿瘤病史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；②既往未行或曾行腹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部手术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、放疗或腹腔内灌注药物治疗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；③间歇性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1" w:line="211" w:lineRule="auto"/>
        <w:jc w:val="both"/>
        <w:rPr/>
      </w:pPr>
      <w:r>
        <w:rPr>
          <w:color w:val="231F20"/>
          <w:spacing w:val="11"/>
        </w:rPr>
        <w:t>腹痛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、腹胀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、恶心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、呕吐等症状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，伴或不伴肛门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排气或排便 ；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4"/>
        </w:rPr>
        <w:t>④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4"/>
        </w:rPr>
        <w:t>腹部查体可见肠型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、腹部压</w:t>
      </w:r>
      <w:r>
        <w:rPr>
          <w:color w:val="231F20"/>
          <w:spacing w:val="13"/>
        </w:rPr>
        <w:t>痛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3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肠鸣音亢进或消失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；⑤腹部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或腹部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X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线平片可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见肠腔明显扩张和多个液平面。</w:t>
      </w:r>
    </w:p>
    <w:p>
      <w:pPr>
        <w:pStyle w:val="BodyText"/>
        <w:ind w:firstLine="4"/>
        <w:spacing w:before="19" w:line="211" w:lineRule="auto"/>
        <w:rPr/>
      </w:pPr>
      <w:r>
        <w:rPr>
          <w:color w:val="231F20"/>
          <w:spacing w:val="6"/>
        </w:rPr>
        <w:t>6. 3. 3</w:t>
      </w:r>
      <w:r>
        <w:rPr>
          <w:color w:val="231F20"/>
          <w:spacing w:val="18"/>
          <w:w w:val="101"/>
        </w:rPr>
        <w:t xml:space="preserve">   </w:t>
      </w:r>
      <w:r>
        <w:rPr>
          <w:color w:val="231F20"/>
          <w:spacing w:val="6"/>
        </w:rPr>
        <w:t>西医治疗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：结直肠癌疼痛合并肠梗阻西医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治疗方案参照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7"/>
        </w:rPr>
        <w:t>《晚期癌症患者合并肠梗阻治疗的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专家共识》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执行</w:t>
      </w:r>
      <w:r>
        <w:rPr>
          <w:sz w:val="10"/>
          <w:szCs w:val="10"/>
          <w:color w:val="231F20"/>
          <w:spacing w:val="12"/>
          <w:position w:val="8"/>
        </w:rPr>
        <w:t>［6］</w:t>
      </w:r>
      <w:r>
        <w:rPr>
          <w:color w:val="231F20"/>
          <w:spacing w:val="12"/>
        </w:rPr>
        <w:t>。治疗方法主要包括：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2"/>
        </w:rPr>
        <w:t>手术治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疗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、药物治疗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、补液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胃肠外营养支持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自张性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金属支架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、鼻胃管引流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</w:rPr>
        <w:t>胃造瘘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。其中药物治疗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种类主要包括：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止痛药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、止吐药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、激素类药及抗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分泌药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。止痛药：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4"/>
        </w:rPr>
        <w:t>①阿片类药：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为阿片受体激动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，作用于中枢阿片受体产生镇痛作用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。阿片类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止痛药是控制恶性肠梗阻腹痛最有效的药物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6"/>
        </w:rPr>
        <w:t>，对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持续性疼痛和绞痛均有效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。可根据病情选择吗啡、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羟考酮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、芬太尼等强阿片类止痛药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。对于无法口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服用药的患者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4"/>
        </w:rPr>
        <w:t>，首选芬太尼透皮贴剂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，也可采用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吗啡皮下或静脉注射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、丁丙诺啡舌下含服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、患者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自控镇痛术等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。②抗胆碱药：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外周胆碱能受体阻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滞剂可缓解胃肠道平滑肌痉挛和抑制蠕动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7"/>
        </w:rPr>
        <w:t>。抗胆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碱类药物包括氢溴酸东莨菪碱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、山莨菪碱等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可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用于阿片类药物单药控制不佳的腹部绞痛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7"/>
        </w:rPr>
        <w:t>。抗胆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碱类药物不能透过血脑屏障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因此中枢性不良反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应（如失眠和欣快感）较阿片类药物低。</w:t>
      </w:r>
    </w:p>
    <w:p>
      <w:pPr>
        <w:pStyle w:val="BodyText"/>
        <w:ind w:right="81" w:firstLine="3"/>
        <w:spacing w:before="7" w:line="206" w:lineRule="auto"/>
        <w:rPr/>
      </w:pPr>
      <w:r>
        <w:rPr>
          <w:color w:val="231F20"/>
          <w:spacing w:val="5"/>
        </w:rPr>
        <w:t>6. 3. 4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5"/>
        </w:rPr>
        <w:t>中医治疗：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5"/>
        </w:rPr>
        <w:t>可以配合阿片类止痛药</w:t>
      </w:r>
      <w:r>
        <w:rPr>
          <w:color w:val="231F20"/>
          <w:spacing w:val="4"/>
        </w:rPr>
        <w:t>物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，外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用中药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、针灸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以理气温中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、缓急止痛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9"/>
        </w:rPr>
        <w:t>；不全肠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梗阻可采用口服通便药物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配合外用中药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、针灸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等理气通便治疗。</w:t>
      </w:r>
    </w:p>
    <w:p>
      <w:pPr>
        <w:pStyle w:val="BodyText"/>
        <w:ind w:firstLine="423"/>
        <w:spacing w:before="36" w:line="212" w:lineRule="auto"/>
        <w:jc w:val="both"/>
        <w:rPr/>
      </w:pPr>
      <w:r>
        <w:rPr>
          <w:color w:val="231F20"/>
          <w:spacing w:val="7"/>
        </w:rPr>
        <w:t>治疗方案  (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Ⅱ级证据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7"/>
        </w:rPr>
        <w:t>弱推荐</w:t>
      </w:r>
      <w:r>
        <w:rPr>
          <w:color w:val="231F20"/>
          <w:spacing w:val="-53"/>
        </w:rPr>
        <w:t>）：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①内服法：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以泻下通腑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、润肠行气通便为主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，推荐承气汤加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减或麻子仁汤加减治疗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3"/>
        </w:rPr>
        <w:t>。②中药保留灌肠： 以泻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下通腑为主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，推荐采用承气汤为主加减治疗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。③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中药穴位外敷：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以温中止痛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、理气消胀为主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1"/>
        </w:rPr>
        <w:t>主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要穴位有神阙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中脘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、足三里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。④针灸治疗</w:t>
      </w:r>
      <w:r>
        <w:rPr>
          <w:color w:val="231F20"/>
          <w:spacing w:val="10"/>
        </w:rPr>
        <w:t>：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采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用温阳散寒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、行气通腑之法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可联合神阙穴隔姜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温灸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主要穴位包括足三里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、上巨虚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、下巨虚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天枢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、中脘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、内关穴等。</w:t>
      </w:r>
    </w:p>
    <w:p>
      <w:pPr>
        <w:pStyle w:val="BodyText"/>
        <w:ind w:left="8" w:right="81" w:hanging="4"/>
        <w:spacing w:line="212" w:lineRule="auto"/>
        <w:rPr/>
      </w:pPr>
      <w:r>
        <w:rPr>
          <w:color w:val="231F20"/>
          <w:spacing w:val="13"/>
        </w:rPr>
        <w:t>6. 4   放射性直肠损伤（</w:t>
      </w:r>
      <w:r>
        <w:rPr>
          <w:color w:val="231F20"/>
        </w:rPr>
        <w:t>RRI</w:t>
      </w:r>
      <w:r>
        <w:rPr>
          <w:color w:val="231F20"/>
          <w:spacing w:val="13"/>
        </w:rPr>
        <w:t>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3"/>
        </w:rPr>
        <w:t>的中西医结合诊疗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方案</w:t>
      </w:r>
    </w:p>
    <w:p>
      <w:pPr>
        <w:pStyle w:val="BodyText"/>
        <w:ind w:left="1" w:firstLine="2"/>
        <w:spacing w:before="8" w:line="207" w:lineRule="auto"/>
        <w:rPr/>
      </w:pPr>
      <w:r>
        <w:rPr>
          <w:color w:val="231F20"/>
          <w:spacing w:val="9"/>
        </w:rPr>
        <w:t>6. 4. 1</w:t>
      </w:r>
      <w:r>
        <w:rPr>
          <w:color w:val="231F20"/>
          <w:spacing w:val="20"/>
        </w:rPr>
        <w:t xml:space="preserve">   </w:t>
      </w:r>
      <w:r>
        <w:rPr>
          <w:color w:val="231F20"/>
          <w:spacing w:val="9"/>
        </w:rPr>
        <w:t>流行病学：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RRI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是消化道肿瘤及妇科恶性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肿瘤患者放疗中最常见的不良反应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7"/>
        </w:rPr>
        <w:t>。放射性直肠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损伤发生率为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5%~17%</w:t>
      </w:r>
      <w:r>
        <w:rPr>
          <w:sz w:val="10"/>
          <w:szCs w:val="10"/>
          <w:color w:val="231F20"/>
          <w:spacing w:val="4"/>
          <w:position w:val="8"/>
        </w:rPr>
        <w:t>［7］</w:t>
      </w:r>
      <w:r>
        <w:rPr>
          <w:color w:val="231F20"/>
          <w:spacing w:val="4"/>
        </w:rPr>
        <w:t>。其临床表现多为恶心、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呕吐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、腹痛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、腹泻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、排出血样或黏液便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。放射性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直肠损伤疼痛表现为局部的红肿热痛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7"/>
        </w:rPr>
        <w:t>、肛门灼热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痛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、肛门下坠感等。</w:t>
      </w:r>
    </w:p>
    <w:p>
      <w:pPr>
        <w:pStyle w:val="BodyText"/>
        <w:spacing w:before="35" w:line="166" w:lineRule="auto"/>
        <w:jc w:val="right"/>
        <w:rPr/>
      </w:pPr>
      <w:r>
        <w:rPr>
          <w:color w:val="231F20"/>
          <w:spacing w:val="5"/>
        </w:rPr>
        <w:t>6. 4. 2   诊断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：</w:t>
      </w:r>
      <w:r>
        <w:rPr>
          <w:color w:val="231F20"/>
        </w:rPr>
        <w:t>RRI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是指因盆腔恶性肿瘤（宫颈癌、</w:t>
      </w:r>
    </w:p>
    <w:p>
      <w:pPr>
        <w:spacing w:line="166" w:lineRule="auto"/>
        <w:sectPr>
          <w:type w:val="continuous"/>
          <w:pgSz w:w="12246" w:h="16498"/>
          <w:pgMar w:top="1528" w:right="1224" w:bottom="0" w:left="1306" w:header="1286" w:footer="0" w:gutter="0"/>
          <w:cols w:equalWidth="0" w:num="2">
            <w:col w:w="4931" w:space="100"/>
            <w:col w:w="4684" w:space="0"/>
          </w:cols>
        </w:sectPr>
        <w:rPr/>
      </w:pPr>
    </w:p>
    <w:p>
      <w:pPr>
        <w:spacing w:line="233" w:lineRule="exact"/>
        <w:rPr/>
      </w:pPr>
      <w:r/>
    </w:p>
    <w:p>
      <w:pPr>
        <w:spacing w:line="233" w:lineRule="exact"/>
        <w:sectPr>
          <w:headerReference w:type="default" r:id="rId4"/>
          <w:pgSz w:w="12246" w:h="16498"/>
          <w:pgMar w:top="1528" w:right="1226" w:bottom="0" w:left="1303" w:header="1286" w:footer="0" w:gutter="0"/>
          <w:cols w:equalWidth="0" w:num="1">
            <w:col w:w="9716" w:space="0"/>
          </w:cols>
        </w:sectPr>
        <w:rPr/>
      </w:pPr>
    </w:p>
    <w:p>
      <w:pPr>
        <w:pStyle w:val="BodyText"/>
        <w:ind w:left="5" w:right="260" w:firstLine="2"/>
        <w:spacing w:before="58" w:line="209" w:lineRule="auto"/>
        <w:jc w:val="both"/>
        <w:rPr/>
      </w:pPr>
      <w:r>
        <w:rPr>
          <w:color w:val="231F20"/>
          <w:spacing w:val="12"/>
        </w:rPr>
        <w:t>子宫内膜癌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、前列腺癌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、膀胱癌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、直肠癌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、肛管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癌等）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接受放射治疗而导致的直肠物理损伤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</w:rPr>
        <w:t>RRI </w:t>
      </w:r>
      <w:r>
        <w:rPr>
          <w:color w:val="231F20"/>
          <w:spacing w:val="14"/>
        </w:rPr>
        <w:t>可分为急性放射性直肠损伤（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RARI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4"/>
        </w:rPr>
        <w:t>）和慢性放射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性直肠损伤（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RLRI</w:t>
      </w:r>
      <w:r>
        <w:rPr>
          <w:color w:val="231F20"/>
          <w:spacing w:val="-45"/>
          <w:w w:val="94"/>
        </w:rPr>
        <w:t>），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通常以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个月为分界</w:t>
      </w:r>
      <w:r>
        <w:rPr>
          <w:sz w:val="10"/>
          <w:szCs w:val="10"/>
          <w:color w:val="231F20"/>
          <w:spacing w:val="4"/>
          <w:position w:val="8"/>
        </w:rPr>
        <w:t>［8］</w:t>
      </w:r>
      <w:r>
        <w:rPr>
          <w:color w:val="231F20"/>
          <w:spacing w:val="4"/>
        </w:rPr>
        <w:t>。</w:t>
      </w:r>
    </w:p>
    <w:p>
      <w:pPr>
        <w:pStyle w:val="BodyText"/>
        <w:ind w:left="4" w:right="180" w:firstLine="4"/>
        <w:spacing w:before="6" w:line="208" w:lineRule="auto"/>
        <w:rPr/>
      </w:pPr>
      <w:r>
        <w:rPr>
          <w:color w:val="231F20"/>
          <w:spacing w:val="6"/>
        </w:rPr>
        <w:t>6. 4. 3   西医治疗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：参照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《中国放射性直肠损伤多</w:t>
      </w:r>
      <w:r>
        <w:rPr>
          <w:color w:val="231F20"/>
        </w:rPr>
        <w:t xml:space="preserve">  </w:t>
      </w:r>
      <w:r>
        <w:rPr>
          <w:color w:val="231F20"/>
        </w:rPr>
        <w:t>学科诊治专家共识（2021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版）》</w:t>
      </w:r>
      <w:r>
        <w:rPr>
          <w:sz w:val="10"/>
          <w:szCs w:val="10"/>
          <w:color w:val="231F20"/>
          <w:position w:val="8"/>
        </w:rPr>
        <w:t>［8］</w:t>
      </w:r>
      <w:r>
        <w:rPr>
          <w:color w:val="231F20"/>
        </w:rPr>
        <w:t>执</w:t>
      </w:r>
      <w:r>
        <w:rPr>
          <w:color w:val="231F20"/>
          <w:spacing w:val="-1"/>
        </w:rPr>
        <w:t>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：①一般治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疗：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包括健康宣教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、心理干预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、饮食调节及排便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管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理 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营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等 。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②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对 RARI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： 由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于</w:t>
      </w:r>
      <w:r>
        <w:rPr>
          <w:color w:val="231F20"/>
        </w:rPr>
        <w:t xml:space="preserve">  </w:t>
      </w:r>
      <w:r>
        <w:rPr>
          <w:color w:val="231F20"/>
        </w:rPr>
        <w:t>RARI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多数为自限性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3"/>
        </w:rPr>
        <w:t>，故一般不建议暂停或者终止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放疗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可予药物对症治疗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。常用药物选择非甾体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类消炎药（如柳氮磺胺砒啶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、巴柳氮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、美沙拉嗪、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奥沙拉嗪等）、 类固醇类药物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0"/>
        </w:rPr>
        <w:t>、益生菌等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。③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0"/>
        </w:rPr>
        <w:t>对</w:t>
      </w:r>
      <w:r>
        <w:rPr>
          <w:color w:val="231F20"/>
        </w:rPr>
        <w:t xml:space="preserve">  </w:t>
      </w:r>
      <w:r>
        <w:rPr>
          <w:color w:val="231F20"/>
        </w:rPr>
        <w:t>RLRI</w:t>
      </w:r>
      <w:r>
        <w:rPr>
          <w:color w:val="231F20"/>
          <w:spacing w:val="14"/>
        </w:rPr>
        <w:t xml:space="preserve"> 的治疗：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依据患者病变的严重程度和疾病不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同分型特点 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7"/>
        </w:rPr>
        <w:t>选择药物治疗（包括抗炎类药</w:t>
      </w:r>
      <w:r>
        <w:rPr>
          <w:color w:val="231F20"/>
          <w:spacing w:val="16"/>
        </w:rPr>
        <w:t>物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抗生素类药物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、抗氧化剂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、黏膜保护剂及短链脂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肪酸等）、 内镜下治疗或手术治疗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。根据患者疼痛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程度合理使用西药镇痛药物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可酌情使用吲哚美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辛栓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、硫酸吗啡栓等肛门途径用药。</w:t>
      </w:r>
    </w:p>
    <w:p>
      <w:pPr>
        <w:pStyle w:val="BodyText"/>
        <w:ind w:left="4" w:right="180" w:firstLine="4"/>
        <w:spacing w:before="33" w:line="208" w:lineRule="auto"/>
        <w:rPr/>
      </w:pPr>
      <w:r>
        <w:rPr>
          <w:color w:val="231F20"/>
          <w:spacing w:val="5"/>
        </w:rPr>
        <w:t>6. 4. 4    中医治疗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：放射性直肠损伤多分为湿热内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蕴型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、脾胃虚弱型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、脾肾阳虚型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。治疗方案  (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9"/>
        </w:rPr>
        <w:t>Ⅱ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级证据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1"/>
        </w:rPr>
        <w:t>弱推荐</w:t>
      </w:r>
      <w:r>
        <w:rPr>
          <w:color w:val="231F20"/>
          <w:spacing w:val="-49"/>
        </w:rPr>
        <w:t>）：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1"/>
        </w:rPr>
        <w:t>①内服法：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RARI</w:t>
      </w:r>
      <w:r>
        <w:rPr>
          <w:color w:val="231F20"/>
          <w:spacing w:val="11"/>
        </w:rPr>
        <w:t xml:space="preserve"> 以湿热内蕴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证常见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1"/>
        </w:rPr>
        <w:t>多采用凉血解毒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、缓急止痛法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，推荐白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头翁汤或者葛根芩连汤加减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</w:rPr>
        <w:t>RLRI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以脾胃虚弱证、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脾肾阳虚证多见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常用补虚温中健运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3"/>
        </w:rPr>
        <w:t>、涩肠止泻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固阴法</w:t>
      </w:r>
      <w:r>
        <w:rPr>
          <w:sz w:val="10"/>
          <w:szCs w:val="10"/>
          <w:color w:val="231F20"/>
          <w:spacing w:val="14"/>
          <w:position w:val="8"/>
        </w:rPr>
        <w:t>［9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"/>
        </w:rPr>
        <w:t>，</w:t>
      </w:r>
      <w:r>
        <w:rPr>
          <w:color w:val="231F20"/>
          <w:spacing w:val="14"/>
        </w:rPr>
        <w:t>脾胃虚弱证推荐参苓白术散加减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4"/>
        </w:rPr>
        <w:t>，脾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肾阳虚证推荐真人养脏汤和椿根皮散</w:t>
      </w:r>
      <w:r>
        <w:rPr>
          <w:sz w:val="10"/>
          <w:szCs w:val="10"/>
          <w:color w:val="231F20"/>
          <w:spacing w:val="12"/>
          <w:position w:val="8"/>
        </w:rPr>
        <w:t>［10</w:t>
      </w:r>
      <w:r>
        <w:rPr>
          <w:rFonts w:ascii="SimSun" w:hAnsi="SimSun" w:eastAsia="SimSun" w:cs="SimSun"/>
          <w:sz w:val="10"/>
          <w:szCs w:val="10"/>
          <w:color w:val="231F20"/>
          <w:spacing w:val="12"/>
          <w:position w:val="8"/>
        </w:rPr>
        <w:t>-</w:t>
      </w:r>
      <w:r>
        <w:rPr>
          <w:sz w:val="10"/>
          <w:szCs w:val="10"/>
          <w:color w:val="231F20"/>
          <w:spacing w:val="12"/>
          <w:position w:val="8"/>
        </w:rPr>
        <w:t>11］</w:t>
      </w:r>
      <w:r>
        <w:rPr>
          <w:color w:val="231F20"/>
          <w:spacing w:val="12"/>
        </w:rPr>
        <w:t>。②保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0"/>
        </w:rPr>
        <w:t>留灌肠：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推荐中药汤剂十灰散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白头翁汤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中成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药康复新液</w:t>
      </w:r>
      <w:r>
        <w:rPr>
          <w:sz w:val="10"/>
          <w:szCs w:val="10"/>
          <w:color w:val="231F20"/>
          <w:spacing w:val="10"/>
          <w:position w:val="8"/>
        </w:rPr>
        <w:t>［12</w:t>
      </w:r>
      <w:r>
        <w:rPr>
          <w:rFonts w:ascii="SimSun" w:hAnsi="SimSun" w:eastAsia="SimSun" w:cs="SimSun"/>
          <w:sz w:val="10"/>
          <w:szCs w:val="10"/>
          <w:color w:val="231F20"/>
          <w:spacing w:val="10"/>
          <w:position w:val="8"/>
        </w:rPr>
        <w:t>-</w:t>
      </w:r>
      <w:r>
        <w:rPr>
          <w:sz w:val="10"/>
          <w:szCs w:val="10"/>
          <w:color w:val="231F20"/>
          <w:spacing w:val="10"/>
          <w:position w:val="8"/>
        </w:rPr>
        <w:t>13］</w:t>
      </w:r>
      <w:r>
        <w:rPr>
          <w:color w:val="231F20"/>
          <w:spacing w:val="10"/>
        </w:rPr>
        <w:t>。③针灸治疗：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0"/>
        </w:rPr>
        <w:t>主要穴位包括天</w:t>
      </w:r>
      <w:r>
        <w:rPr>
          <w:color w:val="231F20"/>
        </w:rPr>
        <w:t xml:space="preserve">  </w:t>
      </w:r>
      <w:r>
        <w:rPr>
          <w:color w:val="231F20"/>
        </w:rPr>
        <w:t>枢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、关元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、上巨虚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、足三里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、脾俞等</w:t>
      </w:r>
      <w:r>
        <w:rPr>
          <w:sz w:val="10"/>
          <w:szCs w:val="10"/>
          <w:color w:val="231F20"/>
          <w:position w:val="8"/>
        </w:rPr>
        <w:t>［10］</w:t>
      </w:r>
      <w:r>
        <w:rPr>
          <w:color w:val="231F20"/>
        </w:rPr>
        <w:t>。</w:t>
      </w:r>
    </w:p>
    <w:p>
      <w:pPr>
        <w:pStyle w:val="BodyText"/>
        <w:ind w:left="9"/>
        <w:spacing w:before="32" w:line="202" w:lineRule="auto"/>
        <w:rPr/>
      </w:pPr>
      <w:r>
        <w:rPr>
          <w:color w:val="231F20"/>
          <w:spacing w:val="4"/>
        </w:rPr>
        <w:t>6. 5</w:t>
      </w:r>
      <w:r>
        <w:rPr>
          <w:color w:val="231F20"/>
          <w:spacing w:val="24"/>
        </w:rPr>
        <w:t xml:space="preserve">   </w:t>
      </w:r>
      <w:r>
        <w:rPr>
          <w:color w:val="231F20"/>
          <w:spacing w:val="4"/>
        </w:rPr>
        <w:t>阿片类药物引起的便秘中成药的使用</w:t>
      </w:r>
    </w:p>
    <w:p>
      <w:pPr>
        <w:pStyle w:val="BodyText"/>
        <w:ind w:left="4" w:right="262" w:firstLine="434"/>
        <w:spacing w:before="16" w:line="213" w:lineRule="auto"/>
        <w:jc w:val="both"/>
        <w:rPr/>
      </w:pPr>
      <w:r>
        <w:rPr>
          <w:color w:val="231F20"/>
          <w:spacing w:val="16"/>
        </w:rPr>
        <w:t>阿片类药物常见的不良反应包括：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6"/>
        </w:rPr>
        <w:t>便秘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、恶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心呕吐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、嗜睡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、尿潴留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、眩晕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、瘙痒等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。其中最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常见的不良反应是便秘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3"/>
        </w:rPr>
        <w:t>，其次是恶心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3"/>
        </w:rPr>
        <w:t>、呕吐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。治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疗便秘常用中成药主要包括润肠通便的麻仁润肠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丸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、麻仁软胶囊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、通便灵胶囊等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3"/>
        </w:rPr>
        <w:t>，泻火通便的新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清宁片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4"/>
        </w:rPr>
        <w:t>，理气通便的四磨汤口服液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，益气通便的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芪蓉润肠口服液。</w:t>
      </w:r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9"/>
        <w:spacing w:before="44"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参考文献</w:t>
      </w:r>
    </w:p>
    <w:p>
      <w:pPr>
        <w:pStyle w:val="BodyText"/>
        <w:ind w:left="549" w:right="79" w:hanging="549"/>
        <w:spacing w:before="37" w:line="21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［1］  郑荣寿, 孙可欣, 张思维,等</w:t>
      </w:r>
      <w:r>
        <w:rPr>
          <w:sz w:val="17"/>
          <w:szCs w:val="17"/>
          <w:color w:val="231F20"/>
          <w:spacing w:val="-4"/>
        </w:rPr>
        <w:t xml:space="preserve"> </w:t>
      </w:r>
      <w:r>
        <w:rPr>
          <w:sz w:val="17"/>
          <w:szCs w:val="17"/>
          <w:color w:val="231F20"/>
          <w:spacing w:val="3"/>
        </w:rPr>
        <w:t>. 2015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3"/>
        </w:rPr>
        <w:t>年中国恶性肿瘤流行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情况分析[J].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</w:rPr>
        <w:t>中华肿瘤杂志,2019,41(1):19</w:t>
      </w:r>
      <w:r>
        <w:rPr>
          <w:sz w:val="17"/>
          <w:szCs w:val="17"/>
          <w:color w:val="231F20"/>
          <w:spacing w:val="-1"/>
        </w:rPr>
        <w:t>-28.</w:t>
      </w:r>
    </w:p>
    <w:p>
      <w:pPr>
        <w:pStyle w:val="BodyText"/>
        <w:ind w:left="550" w:right="77" w:hanging="550"/>
        <w:spacing w:before="28" w:line="22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［2］  蒋绚, 王玥, 王辉,等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6"/>
        </w:rPr>
        <w:t>. 结直肠癌的临床症状谱分析及其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对肿瘤诊断时间的影响[J].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中华医学杂志,2013,93(4):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275-279.</w:t>
      </w:r>
    </w:p>
    <w:p>
      <w:pPr>
        <w:pStyle w:val="BodyText"/>
        <w:ind w:left="552" w:right="79" w:hanging="552"/>
        <w:spacing w:line="21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9"/>
        </w:rPr>
        <w:t>［3］  北京市疼痛治疗质量控制和改进中</w:t>
      </w:r>
      <w:r>
        <w:rPr>
          <w:sz w:val="17"/>
          <w:szCs w:val="17"/>
          <w:color w:val="231F20"/>
          <w:spacing w:val="8"/>
        </w:rPr>
        <w:t>心癌痛专家组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8"/>
        </w:rPr>
        <w:t>. 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0"/>
        </w:rPr>
        <w:t>痛规范化治疗中成药合理使用专家共识[J].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10"/>
        </w:rPr>
        <w:t>中国疼痛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医学杂志,2021,27(1):9-17.</w:t>
      </w:r>
    </w:p>
    <w:p>
      <w:pPr>
        <w:pStyle w:val="BodyText"/>
        <w:ind w:left="552" w:right="77" w:hanging="552"/>
        <w:spacing w:before="28" w:line="22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［4］  陈薇,方赛男,刘建平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6"/>
        </w:rPr>
        <w:t>.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6"/>
        </w:rPr>
        <w:t>基于证据体的中医药临床证据分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级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4"/>
        </w:rPr>
        <w:t>标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-4"/>
        </w:rPr>
        <w:t>准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4"/>
        </w:rPr>
        <w:t>建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4"/>
        </w:rPr>
        <w:t>议 [J].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中 国 中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4"/>
        </w:rPr>
        <w:t>西 医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4"/>
        </w:rPr>
        <w:t>结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4"/>
        </w:rPr>
        <w:t>合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5"/>
        </w:rPr>
        <w:t>杂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5"/>
        </w:rPr>
        <w:t>志 ,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5"/>
        </w:rPr>
        <w:t>2019,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5"/>
        </w:rPr>
        <w:t>39(3):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358-364.</w:t>
      </w:r>
    </w:p>
    <w:p>
      <w:pPr>
        <w:pStyle w:val="BodyText"/>
        <w:ind w:left="549" w:right="77" w:hanging="549"/>
        <w:spacing w:line="21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8"/>
        </w:rPr>
        <w:t>［5］  杨昭,张岚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8"/>
        </w:rPr>
        <w:t>.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8"/>
        </w:rPr>
        <w:t>芍药甘草汤加减对中晚期结肠癌癌性疼痛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患者生活质量及生存率的影响[J].辽宁中医杂志,2020,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5"/>
        </w:rPr>
        <w:t>47(1):99-104.</w:t>
      </w:r>
    </w:p>
    <w:p>
      <w:pPr>
        <w:pStyle w:val="BodyText"/>
        <w:ind w:left="552" w:right="77" w:hanging="553"/>
        <w:spacing w:before="29" w:line="22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［6］  于世英, 王杰军, 王金万,等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6"/>
        </w:rPr>
        <w:t>. 晚期癌症患者合并肠梗阻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治 疗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3"/>
        </w:rPr>
        <w:t>的 专 家 共 识 [J].  中 华 肿 瘤 杂 志 , 2007, 29(8):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637-640.</w:t>
      </w:r>
    </w:p>
    <w:p>
      <w:pPr>
        <w:pStyle w:val="BodyText"/>
        <w:ind w:left="550" w:right="77" w:hanging="550"/>
        <w:spacing w:line="21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8"/>
        </w:rPr>
        <w:t>［7］  袁庆延, 丁曙晴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8"/>
        </w:rPr>
        <w:t>.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8"/>
        </w:rPr>
        <w:t>中医药防治放射性肠炎研究进展[J].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世界中医药,2016,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-4"/>
        </w:rPr>
        <w:t>11(11):2490-2494,</w:t>
      </w:r>
      <w:r>
        <w:rPr>
          <w:sz w:val="17"/>
          <w:szCs w:val="17"/>
          <w:color w:val="231F20"/>
          <w:spacing w:val="-5"/>
        </w:rPr>
        <w:t>2499.</w:t>
      </w:r>
    </w:p>
    <w:p>
      <w:pPr>
        <w:pStyle w:val="BodyText"/>
        <w:ind w:left="549" w:right="77" w:hanging="549"/>
        <w:spacing w:before="29" w:line="22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7"/>
        </w:rPr>
        <w:t>［8］  兰平,马腾辉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7"/>
        </w:rPr>
        <w:t>. 中国放射性直肠损伤多学科诊治专家共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识（2021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版 ）[J].</w:t>
      </w:r>
      <w:r>
        <w:rPr>
          <w:sz w:val="17"/>
          <w:szCs w:val="17"/>
          <w:color w:val="231F20"/>
          <w:spacing w:val="37"/>
        </w:rPr>
        <w:t xml:space="preserve"> </w:t>
      </w:r>
      <w:r>
        <w:rPr>
          <w:sz w:val="17"/>
          <w:szCs w:val="17"/>
          <w:color w:val="231F20"/>
          <w:spacing w:val="-6"/>
        </w:rPr>
        <w:t>中 华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-6"/>
        </w:rPr>
        <w:t>胃 肠 外 科 杂 志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2021, 24</w:t>
      </w:r>
      <w:r>
        <w:rPr>
          <w:sz w:val="17"/>
          <w:szCs w:val="17"/>
          <w:color w:val="231F20"/>
          <w:spacing w:val="-7"/>
        </w:rPr>
        <w:t>(11):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937-949.</w:t>
      </w:r>
    </w:p>
    <w:p>
      <w:pPr>
        <w:pStyle w:val="BodyText"/>
        <w:ind w:left="549" w:right="77" w:hanging="549"/>
        <w:spacing w:before="1" w:line="22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［9］  唐幸林子, 方灿途, 孟金成,等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6"/>
        </w:rPr>
        <w:t>. 放射性肠炎的中医治疗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研 究 进 展 [J].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广 州 中 医 药 大 学 学 报 ,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-4"/>
        </w:rPr>
        <w:t>2019,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-4"/>
        </w:rPr>
        <w:t>36(03):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443-446.</w:t>
      </w:r>
    </w:p>
    <w:p>
      <w:pPr>
        <w:pStyle w:val="BodyText"/>
        <w:ind w:left="567" w:right="77" w:hanging="568"/>
        <w:spacing w:before="1" w:line="21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9"/>
        </w:rPr>
        <w:t>［10］任建平, 孙光军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9"/>
        </w:rPr>
        <w:t>. 放射性直肠炎中医药研</w:t>
      </w:r>
      <w:r>
        <w:rPr>
          <w:sz w:val="17"/>
          <w:szCs w:val="17"/>
          <w:color w:val="231F20"/>
          <w:spacing w:val="8"/>
        </w:rPr>
        <w:t>究新进展[J].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中西医结合研究,2013,5(2):99-101.</w:t>
      </w:r>
    </w:p>
    <w:p>
      <w:pPr>
        <w:pStyle w:val="BodyText"/>
        <w:ind w:left="555" w:right="79" w:hanging="556"/>
        <w:spacing w:before="28" w:line="21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9"/>
        </w:rPr>
        <w:t>［11］魏开建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9"/>
        </w:rPr>
        <w:t>. 葛根芩连汤治疗放射性肠炎的临床疗效观察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[J]. 福建中医学院学报,2009,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-1"/>
        </w:rPr>
        <w:t>19(6):13-</w:t>
      </w:r>
      <w:r>
        <w:rPr>
          <w:sz w:val="17"/>
          <w:szCs w:val="17"/>
          <w:color w:val="231F20"/>
          <w:spacing w:val="-2"/>
        </w:rPr>
        <w:t>14.</w:t>
      </w:r>
    </w:p>
    <w:p>
      <w:pPr>
        <w:pStyle w:val="BodyText"/>
        <w:ind w:left="565" w:right="79" w:hanging="565"/>
        <w:spacing w:before="28" w:line="21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5"/>
        </w:rPr>
        <w:t>［12］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5"/>
        </w:rPr>
        <w:t>连雅君, 吴梦瑶, 赵德智,等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5"/>
        </w:rPr>
        <w:t>.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5"/>
        </w:rPr>
        <w:t>中药灌肠治疗放射性肠炎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的系统评价[J]. 世界中医药,2021,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2"/>
        </w:rPr>
        <w:t>16(16):2435-2444.</w:t>
      </w:r>
    </w:p>
    <w:p>
      <w:pPr>
        <w:pStyle w:val="BodyText"/>
        <w:ind w:left="550" w:right="78" w:hanging="551"/>
        <w:spacing w:before="28" w:line="22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［13］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6"/>
        </w:rPr>
        <w:t>张东伟, 祝永福, 王曙光,等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5"/>
        </w:rPr>
        <w:t>. 十灰散保留灌肠治疗急性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8"/>
        </w:rPr>
        <w:t>放射性肠炎的临床研究[J]. 光明中医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7"/>
        </w:rPr>
        <w:t>,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7"/>
        </w:rPr>
        <w:t>2014(7):1410-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8"/>
        </w:rPr>
        <w:t>1412.</w:t>
      </w:r>
    </w:p>
    <w:p>
      <w:pPr>
        <w:ind w:left="1780"/>
        <w:spacing w:before="3" w:line="223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231F20"/>
          <w:spacing w:val="6"/>
        </w:rPr>
        <w:t>专家组名单</w:t>
      </w:r>
    </w:p>
    <w:p>
      <w:pPr>
        <w:pStyle w:val="BodyText"/>
        <w:ind w:left="97" w:right="80" w:hanging="29"/>
        <w:spacing w:before="45" w:line="210" w:lineRule="auto"/>
        <w:rPr/>
      </w:pPr>
      <w:r>
        <w:rPr>
          <w:rFonts w:ascii="SimHei" w:hAnsi="SimHei" w:eastAsia="SimHei" w:cs="SimHei"/>
          <w:color w:val="231F20"/>
          <w:spacing w:val="13"/>
        </w:rPr>
        <w:t>诊疗方案制定单位</w:t>
      </w:r>
      <w:r>
        <w:rPr>
          <w:color w:val="231F20"/>
          <w:spacing w:val="13"/>
        </w:rPr>
        <w:t>：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3"/>
        </w:rPr>
        <w:t>北京大学肿瘤医院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3"/>
        </w:rPr>
        <w:t>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3"/>
        </w:rPr>
        <w:t>中国中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医科学院西苑医院</w:t>
      </w:r>
    </w:p>
    <w:p>
      <w:pPr>
        <w:pStyle w:val="BodyText"/>
        <w:ind w:left="72" w:hanging="4"/>
        <w:spacing w:line="210" w:lineRule="auto"/>
        <w:rPr/>
      </w:pPr>
      <w:r>
        <w:rPr>
          <w:rFonts w:ascii="SimHei" w:hAnsi="SimHei" w:eastAsia="SimHei" w:cs="SimHei"/>
          <w:color w:val="231F20"/>
          <w:spacing w:val="10"/>
        </w:rPr>
        <w:t>诊疗方案制定主要专家：</w:t>
      </w:r>
      <w:r>
        <w:rPr>
          <w:color w:val="231F20"/>
          <w:spacing w:val="10"/>
        </w:rPr>
        <w:t>李萍萍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0"/>
        </w:rPr>
        <w:t>、吴煜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、杨</w:t>
      </w:r>
      <w:r>
        <w:rPr>
          <w:color w:val="231F20"/>
          <w:spacing w:val="9"/>
        </w:rPr>
        <w:t>宇飞、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孙红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、薛冬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、李占东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、王薇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、张彤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、崔宁</w:t>
      </w:r>
    </w:p>
    <w:p>
      <w:pPr>
        <w:pStyle w:val="BodyText"/>
        <w:ind w:left="81" w:right="80" w:hanging="8"/>
        <w:spacing w:before="1" w:line="215" w:lineRule="auto"/>
        <w:rPr/>
      </w:pPr>
      <w:r>
        <w:rPr>
          <w:rFonts w:ascii="SimHei" w:hAnsi="SimHei" w:eastAsia="SimHei" w:cs="SimHei"/>
          <w:color w:val="231F20"/>
          <w:spacing w:val="13"/>
        </w:rPr>
        <w:t>执笔人</w:t>
      </w:r>
      <w:r>
        <w:rPr>
          <w:color w:val="231F20"/>
          <w:spacing w:val="13"/>
        </w:rPr>
        <w:t>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3"/>
        </w:rPr>
        <w:t>李占东（北京大学肿瘤医院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3"/>
        </w:rPr>
        <w:t>北京市肿瘤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防治研究所）、 吴煜（中国中医科学院西苑</w:t>
      </w:r>
      <w:r>
        <w:rPr>
          <w:color w:val="231F20"/>
        </w:rPr>
        <w:t>医院）</w:t>
      </w:r>
    </w:p>
    <w:p>
      <w:pPr>
        <w:spacing w:line="215" w:lineRule="auto"/>
        <w:sectPr>
          <w:type w:val="continuous"/>
          <w:pgSz w:w="12246" w:h="16498"/>
          <w:pgMar w:top="1528" w:right="1226" w:bottom="0" w:left="1303" w:header="1286" w:footer="0" w:gutter="0"/>
          <w:cols w:equalWidth="0" w:num="2">
            <w:col w:w="4870" w:space="100"/>
            <w:col w:w="4747" w:space="0"/>
          </w:cols>
        </w:sectPr>
        <w:rPr/>
      </w:pPr>
    </w:p>
    <w:p>
      <w:pPr>
        <w:pStyle w:val="BodyText"/>
        <w:ind w:left="5" w:right="88"/>
        <w:spacing w:before="167" w:line="190" w:lineRule="auto"/>
        <w:rPr/>
      </w:pPr>
      <w:r>
        <w:rPr>
          <w:color w:val="231F20"/>
          <w:spacing w:val="-7"/>
        </w:rPr>
        <w:t>Expert  opinion  on  diagnosis  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treatment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scheme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with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integrated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traditional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Chinese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western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medicine for colorectal cancer pa</w:t>
      </w:r>
      <w:r>
        <w:rPr>
          <w:color w:val="231F20"/>
          <w:spacing w:val="-7"/>
        </w:rPr>
        <w:t>in</w:t>
      </w:r>
    </w:p>
    <w:p>
      <w:pPr>
        <w:pStyle w:val="BodyText"/>
        <w:spacing w:line="22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LIZhan-dong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6"/>
        </w:rPr>
        <w:t>，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WU Yu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6"/>
        </w:rPr>
        <w:t>，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CUI Ning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6"/>
        </w:rPr>
        <w:t>，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YANG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Yu-fei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6"/>
        </w:rPr>
        <w:t>，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SUN Hong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6"/>
        </w:rPr>
        <w:t>，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XUE Dong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6"/>
        </w:rPr>
        <w:t>，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WANG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Wei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6"/>
        </w:rPr>
        <w:t>，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ZHANG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Tong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6"/>
        </w:rPr>
        <w:t>，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LI P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</w:rPr>
        <w:t>ing-ping</w:t>
      </w:r>
    </w:p>
    <w:p>
      <w:pPr>
        <w:pStyle w:val="BodyText"/>
        <w:ind w:right="8"/>
        <w:spacing w:before="23" w:line="168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（收稿日期：2023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-</w:t>
      </w:r>
      <w:r>
        <w:rPr>
          <w:sz w:val="15"/>
          <w:szCs w:val="15"/>
          <w:color w:val="231F20"/>
          <w:spacing w:val="-2"/>
        </w:rPr>
        <w:t>02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-</w:t>
      </w:r>
      <w:r>
        <w:rPr>
          <w:sz w:val="15"/>
          <w:szCs w:val="15"/>
          <w:color w:val="231F20"/>
          <w:spacing w:val="-2"/>
        </w:rPr>
        <w:t>14）</w:t>
      </w:r>
    </w:p>
    <w:sectPr>
      <w:type w:val="continuous"/>
      <w:pgSz w:w="12246" w:h="16498"/>
      <w:pgMar w:top="1528" w:right="1226" w:bottom="0" w:left="1303" w:header="1286" w:footer="0" w:gutter="0"/>
      <w:cols w:equalWidth="0" w:num="1">
        <w:col w:w="971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"/>
      <w:spacing w:before="33" w:line="184" w:lineRule="auto"/>
      <w:rPr>
        <w:sz w:val="15"/>
        <w:szCs w:val="15"/>
      </w:rPr>
    </w:pPr>
    <w:r>
      <w:rPr>
        <w:sz w:val="15"/>
        <w:szCs w:val="15"/>
        <w:u w:val="single" w:color="auto"/>
        <w:color w:val="231F20"/>
        <w:spacing w:val="-2"/>
      </w:rPr>
      <w:t>北京中医药</w:t>
    </w:r>
    <w:r>
      <w:rPr>
        <w:sz w:val="15"/>
        <w:szCs w:val="15"/>
        <w:u w:val="single" w:color="auto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2"/>
      </w:rPr>
      <w:t>2023 </w:t>
    </w:r>
    <w:r>
      <w:rPr>
        <w:sz w:val="15"/>
        <w:szCs w:val="15"/>
        <w:u w:val="single" w:color="auto"/>
        <w:color w:val="231F20"/>
        <w:spacing w:val="-2"/>
      </w:rPr>
      <w:t>年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2"/>
      </w:rPr>
      <w:t>4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1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2"/>
      </w:rPr>
      <w:t>42 </w:t>
    </w:r>
    <w:r>
      <w:rPr>
        <w:sz w:val="15"/>
        <w:szCs w:val="15"/>
        <w:u w:val="single" w:color="auto"/>
        <w:color w:val="231F20"/>
        <w:spacing w:val="-2"/>
      </w:rPr>
      <w:t>卷第</w:t>
    </w:r>
    <w:r>
      <w:rPr>
        <w:sz w:val="15"/>
        <w:szCs w:val="15"/>
        <w:u w:val="single" w:color="auto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2"/>
      </w:rPr>
      <w:t>4 </w:t>
    </w:r>
    <w:r>
      <w:rPr>
        <w:sz w:val="15"/>
        <w:szCs w:val="15"/>
        <w:u w:val="single" w:color="auto"/>
        <w:color w:val="231F20"/>
        <w:spacing w:val="-2"/>
      </w:rPr>
      <w:t>期     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2"/>
      </w:rPr>
      <w:t>Beijing Journal of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13"/>
      </w:rPr>
      <w:t xml:space="preserve"> 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2"/>
      </w:rPr>
      <w:t>Traditional Chinese Medicine</w:t>
    </w:r>
    <w:r>
      <w:rPr>
        <w:sz w:val="15"/>
        <w:szCs w:val="15"/>
        <w:u w:val="single" w:color="auto"/>
        <w:color w:val="231F20"/>
        <w:spacing w:val="-2"/>
      </w:rPr>
      <w:t>，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2"/>
      </w:rPr>
      <w:t>April</w:t>
    </w:r>
    <w:r>
      <w:rPr>
        <w:sz w:val="15"/>
        <w:szCs w:val="15"/>
        <w:u w:val="single" w:color="auto"/>
        <w:color w:val="231F20"/>
        <w:spacing w:val="-2"/>
      </w:rPr>
      <w:t>，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2"/>
      </w:rPr>
      <w:t>2023</w:t>
    </w:r>
    <w:r>
      <w:rPr>
        <w:sz w:val="15"/>
        <w:szCs w:val="15"/>
        <w:u w:val="single" w:color="auto"/>
        <w:color w:val="231F20"/>
        <w:spacing w:val="-2"/>
      </w:rPr>
      <w:t>，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2"/>
      </w:rPr>
      <w:t>Vol.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9"/>
      </w:rPr>
      <w:t xml:space="preserve"> 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2"/>
      </w:rPr>
      <w:t>42</w:t>
    </w:r>
    <w:r>
      <w:rPr>
        <w:sz w:val="15"/>
        <w:szCs w:val="15"/>
        <w:u w:val="single" w:color="auto"/>
        <w:color w:val="231F20"/>
        <w:spacing w:val="-2"/>
      </w:rPr>
      <w:t>，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2"/>
      </w:rPr>
      <w:t>No.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8"/>
      </w:rPr>
      <w:t xml:space="preserve"> </w:t>
    </w:r>
    <w:r>
      <w:rPr>
        <w:rFonts w:ascii="Arial" w:hAnsi="Arial" w:eastAsia="Arial" w:cs="Arial"/>
        <w:sz w:val="15"/>
        <w:szCs w:val="15"/>
        <w:u w:val="single" w:color="auto"/>
        <w:color w:val="231F20"/>
        <w:spacing w:val="-2"/>
      </w:rPr>
      <w:t>4</w:t>
    </w:r>
    <w:r>
      <w:rPr>
        <w:rFonts w:ascii="Arial" w:hAnsi="Arial" w:eastAsia="Arial" w:cs="Arial"/>
        <w:sz w:val="15"/>
        <w:szCs w:val="15"/>
        <w:color w:val="231F20"/>
        <w:spacing w:val="-2"/>
      </w:rPr>
      <w:t xml:space="preserve">                                 </w:t>
    </w:r>
    <w:r>
      <w:rPr>
        <w:sz w:val="15"/>
        <w:szCs w:val="15"/>
        <w:color w:val="231F20"/>
        <w:spacing w:val="-2"/>
      </w:rPr>
      <w:t>·  </w:t>
    </w:r>
    <w:r>
      <w:rPr>
        <w:rFonts w:ascii="Arial" w:hAnsi="Arial" w:eastAsia="Arial" w:cs="Arial"/>
        <w:sz w:val="15"/>
        <w:szCs w:val="15"/>
        <w:color w:val="231F20"/>
        <w:spacing w:val="-2"/>
      </w:rPr>
      <w:t>351   </w:t>
    </w:r>
    <w:r>
      <w:rPr>
        <w:sz w:val="15"/>
        <w:szCs w:val="15"/>
        <w:color w:val="231F20"/>
        <w:spacing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0"/>
      <w:spacing w:before="33" w:line="184" w:lineRule="auto"/>
      <w:rPr>
        <w:sz w:val="15"/>
        <w:szCs w:val="15"/>
      </w:rPr>
    </w:pPr>
    <w:r>
      <w:rPr>
        <w:sz w:val="15"/>
        <w:szCs w:val="15"/>
        <w:color w:val="231F20"/>
        <w:spacing w:val="-5"/>
      </w:rPr>
      <w:t>·</w:t>
    </w:r>
    <w:r>
      <w:rPr>
        <w:sz w:val="15"/>
        <w:szCs w:val="15"/>
        <w:color w:val="231F20"/>
        <w:spacing w:val="28"/>
      </w:rPr>
      <w:t xml:space="preserve"> </w:t>
    </w:r>
    <w:r>
      <w:rPr>
        <w:sz w:val="15"/>
        <w:szCs w:val="15"/>
        <w:color w:val="231F20"/>
        <w:spacing w:val="-5"/>
      </w:rPr>
      <w:t>352   ·                               </w:t>
    </w:r>
    <w:r>
      <w:rPr>
        <w:sz w:val="15"/>
        <w:szCs w:val="15"/>
        <w:u w:val="single" w:color="auto"/>
        <w:color w:val="231F20"/>
        <w:spacing w:val="-40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北京中医药</w:t>
    </w:r>
    <w:r>
      <w:rPr>
        <w:sz w:val="15"/>
        <w:szCs w:val="15"/>
        <w:u w:val="single" w:color="auto"/>
        <w:color w:val="231F20"/>
        <w:spacing w:val="-14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2023 年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4 月第</w:t>
    </w:r>
    <w:r>
      <w:rPr>
        <w:sz w:val="15"/>
        <w:szCs w:val="15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42</w:t>
    </w:r>
    <w:r>
      <w:rPr>
        <w:sz w:val="15"/>
        <w:szCs w:val="15"/>
        <w:u w:val="single" w:color="auto"/>
        <w:color w:val="231F20"/>
        <w:spacing w:val="4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卷第</w:t>
    </w:r>
    <w:r>
      <w:rPr>
        <w:sz w:val="15"/>
        <w:szCs w:val="15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4</w:t>
    </w:r>
    <w:r>
      <w:rPr>
        <w:sz w:val="15"/>
        <w:szCs w:val="15"/>
        <w:u w:val="single" w:color="auto"/>
        <w:color w:val="231F20"/>
        <w:spacing w:val="3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期     Beijing Journal of</w:t>
    </w:r>
    <w:r>
      <w:rPr>
        <w:sz w:val="15"/>
        <w:szCs w:val="15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Trad</w:t>
    </w:r>
    <w:r>
      <w:rPr>
        <w:sz w:val="15"/>
        <w:szCs w:val="15"/>
        <w:u w:val="single" w:color="auto"/>
        <w:color w:val="231F20"/>
        <w:spacing w:val="-6"/>
      </w:rPr>
      <w:t>itional Chinese Medicine，April，2023，Vol.</w:t>
    </w:r>
    <w:r>
      <w:rPr>
        <w:sz w:val="15"/>
        <w:szCs w:val="15"/>
        <w:u w:val="single" w:color="auto"/>
        <w:color w:val="231F20"/>
        <w:spacing w:val="-11"/>
      </w:rPr>
      <w:t xml:space="preserve"> </w:t>
    </w:r>
    <w:r>
      <w:rPr>
        <w:sz w:val="15"/>
        <w:szCs w:val="15"/>
        <w:u w:val="single" w:color="auto"/>
        <w:color w:val="231F20"/>
        <w:spacing w:val="-6"/>
      </w:rPr>
      <w:t>42，No.</w:t>
    </w:r>
    <w:r>
      <w:rPr>
        <w:sz w:val="15"/>
        <w:szCs w:val="15"/>
        <w:u w:val="single" w:color="auto"/>
        <w:color w:val="231F20"/>
        <w:spacing w:val="-12"/>
      </w:rPr>
      <w:t xml:space="preserve"> </w:t>
    </w:r>
    <w:r>
      <w:rPr>
        <w:sz w:val="15"/>
        <w:szCs w:val="15"/>
        <w:u w:val="single" w:color="auto"/>
        <w:color w:val="231F20"/>
        <w:spacing w:val="-6"/>
      </w:rPr>
      <w:t>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before="33" w:line="184" w:lineRule="auto"/>
      <w:rPr>
        <w:sz w:val="15"/>
        <w:szCs w:val="15"/>
      </w:rPr>
    </w:pPr>
    <w:r>
      <w:rPr>
        <w:sz w:val="15"/>
        <w:szCs w:val="15"/>
        <w:u w:val="single" w:color="auto"/>
        <w:color w:val="231F20"/>
        <w:spacing w:val="-7"/>
      </w:rPr>
      <w:t>北京中医药</w:t>
    </w:r>
    <w:r>
      <w:rPr>
        <w:sz w:val="15"/>
        <w:szCs w:val="15"/>
        <w:u w:val="single" w:color="auto"/>
        <w:color w:val="231F20"/>
        <w:spacing w:val="-12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2023 年</w:t>
    </w:r>
    <w:r>
      <w:rPr>
        <w:sz w:val="15"/>
        <w:szCs w:val="15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4</w:t>
    </w:r>
    <w:r>
      <w:rPr>
        <w:sz w:val="15"/>
        <w:szCs w:val="15"/>
        <w:u w:val="single" w:color="auto"/>
        <w:color w:val="231F20"/>
        <w:spacing w:val="6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月第</w:t>
    </w:r>
    <w:r>
      <w:rPr>
        <w:sz w:val="15"/>
        <w:szCs w:val="15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42 卷第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4 期     Beijing Journal of</w:t>
    </w:r>
    <w:r>
      <w:rPr>
        <w:sz w:val="15"/>
        <w:szCs w:val="15"/>
        <w:u w:val="single" w:color="auto"/>
        <w:color w:val="231F20"/>
        <w:spacing w:val="-15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Traditional</w:t>
    </w:r>
    <w:r>
      <w:rPr>
        <w:sz w:val="15"/>
        <w:szCs w:val="15"/>
        <w:u w:val="single" w:color="auto"/>
        <w:color w:val="231F20"/>
        <w:spacing w:val="-8"/>
      </w:rPr>
      <w:t xml:space="preserve"> Chinese Medicine，April，2023，Vol.</w:t>
    </w:r>
    <w:r>
      <w:rPr>
        <w:sz w:val="15"/>
        <w:szCs w:val="15"/>
        <w:u w:val="single" w:color="auto"/>
        <w:color w:val="231F20"/>
        <w:spacing w:val="-1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42，No.</w:t>
    </w:r>
    <w:r>
      <w:rPr>
        <w:sz w:val="15"/>
        <w:szCs w:val="15"/>
        <w:u w:val="single" w:color="auto"/>
        <w:color w:val="231F20"/>
        <w:spacing w:val="-1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4</w:t>
    </w:r>
    <w:r>
      <w:rPr>
        <w:sz w:val="15"/>
        <w:szCs w:val="15"/>
        <w:color w:val="231F20"/>
        <w:spacing w:val="1"/>
      </w:rPr>
      <w:t xml:space="preserve">                    </w:t>
    </w:r>
    <w:r>
      <w:rPr>
        <w:sz w:val="15"/>
        <w:szCs w:val="15"/>
        <w:color w:val="231F20"/>
      </w:rPr>
      <w:t xml:space="preserve">          </w:t>
    </w:r>
    <w:r>
      <w:rPr>
        <w:sz w:val="15"/>
        <w:szCs w:val="15"/>
        <w:color w:val="231F20"/>
        <w:spacing w:val="15"/>
      </w:rPr>
      <w:t>·</w:t>
    </w:r>
    <w:r>
      <w:rPr>
        <w:sz w:val="15"/>
        <w:szCs w:val="15"/>
        <w:color w:val="231F20"/>
        <w:spacing w:val="28"/>
        <w:w w:val="102"/>
      </w:rPr>
      <w:t xml:space="preserve"> </w:t>
    </w:r>
    <w:r>
      <w:rPr>
        <w:sz w:val="15"/>
        <w:szCs w:val="15"/>
        <w:color w:val="231F20"/>
        <w:spacing w:val="15"/>
      </w:rPr>
      <w:t>353</w:t>
    </w:r>
    <w:r>
      <w:rPr>
        <w:sz w:val="15"/>
        <w:szCs w:val="15"/>
        <w:color w:val="231F20"/>
        <w:spacing w:val="20"/>
      </w:rPr>
      <w:t xml:space="preserve">  </w:t>
    </w:r>
    <w:r>
      <w:rPr>
        <w:sz w:val="15"/>
        <w:szCs w:val="15"/>
        <w:color w:val="231F20"/>
        <w:spacing w:val="15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"/>
      <w:spacing w:before="33" w:line="184" w:lineRule="auto"/>
      <w:rPr>
        <w:sz w:val="15"/>
        <w:szCs w:val="15"/>
      </w:rPr>
    </w:pPr>
    <w:r>
      <w:rPr>
        <w:sz w:val="15"/>
        <w:szCs w:val="15"/>
        <w:color w:val="231F20"/>
        <w:spacing w:val="-5"/>
      </w:rPr>
      <w:t>·</w:t>
    </w:r>
    <w:r>
      <w:rPr>
        <w:sz w:val="15"/>
        <w:szCs w:val="15"/>
        <w:color w:val="231F20"/>
        <w:spacing w:val="28"/>
      </w:rPr>
      <w:t xml:space="preserve"> </w:t>
    </w:r>
    <w:r>
      <w:rPr>
        <w:sz w:val="15"/>
        <w:szCs w:val="15"/>
        <w:color w:val="231F20"/>
        <w:spacing w:val="-5"/>
      </w:rPr>
      <w:t>354   ·                               </w:t>
    </w:r>
    <w:r>
      <w:rPr>
        <w:sz w:val="15"/>
        <w:szCs w:val="15"/>
        <w:u w:val="single" w:color="auto"/>
        <w:color w:val="231F20"/>
        <w:spacing w:val="-40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北京中医药</w:t>
    </w:r>
    <w:r>
      <w:rPr>
        <w:sz w:val="15"/>
        <w:szCs w:val="15"/>
        <w:u w:val="single" w:color="auto"/>
        <w:color w:val="231F20"/>
        <w:spacing w:val="-14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2023 年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4 月第</w:t>
    </w:r>
    <w:r>
      <w:rPr>
        <w:sz w:val="15"/>
        <w:szCs w:val="15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42</w:t>
    </w:r>
    <w:r>
      <w:rPr>
        <w:sz w:val="15"/>
        <w:szCs w:val="15"/>
        <w:u w:val="single" w:color="auto"/>
        <w:color w:val="231F20"/>
        <w:spacing w:val="4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卷第</w:t>
    </w:r>
    <w:r>
      <w:rPr>
        <w:sz w:val="15"/>
        <w:szCs w:val="15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4</w:t>
    </w:r>
    <w:r>
      <w:rPr>
        <w:sz w:val="15"/>
        <w:szCs w:val="15"/>
        <w:u w:val="single" w:color="auto"/>
        <w:color w:val="231F20"/>
        <w:spacing w:val="3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期     Beijing Journal of</w:t>
    </w:r>
    <w:r>
      <w:rPr>
        <w:sz w:val="15"/>
        <w:szCs w:val="15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5"/>
      </w:rPr>
      <w:t>Trad</w:t>
    </w:r>
    <w:r>
      <w:rPr>
        <w:sz w:val="15"/>
        <w:szCs w:val="15"/>
        <w:u w:val="single" w:color="auto"/>
        <w:color w:val="231F20"/>
        <w:spacing w:val="-6"/>
      </w:rPr>
      <w:t>itional Chinese Medicine，April，2023，Vol.</w:t>
    </w:r>
    <w:r>
      <w:rPr>
        <w:sz w:val="15"/>
        <w:szCs w:val="15"/>
        <w:u w:val="single" w:color="auto"/>
        <w:color w:val="231F20"/>
        <w:spacing w:val="-11"/>
      </w:rPr>
      <w:t xml:space="preserve"> </w:t>
    </w:r>
    <w:r>
      <w:rPr>
        <w:sz w:val="15"/>
        <w:szCs w:val="15"/>
        <w:u w:val="single" w:color="auto"/>
        <w:color w:val="231F20"/>
        <w:spacing w:val="-6"/>
      </w:rPr>
      <w:t>42，No.</w:t>
    </w:r>
    <w:r>
      <w:rPr>
        <w:sz w:val="15"/>
        <w:szCs w:val="15"/>
        <w:u w:val="single" w:color="auto"/>
        <w:color w:val="231F20"/>
        <w:spacing w:val="-12"/>
      </w:rPr>
      <w:t xml:space="preserve"> </w:t>
    </w:r>
    <w:r>
      <w:rPr>
        <w:sz w:val="15"/>
        <w:szCs w:val="15"/>
        <w:u w:val="single" w:color="auto"/>
        <w:color w:val="231F20"/>
        <w:spacing w:val="-6"/>
      </w:rPr>
      <w:t>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4031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2023-05-31T13:27:03Z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2025-10-28T21:22:49</vt:filetime>
  </property>
</Properties>
</file>