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0"/>
        <w:spacing w:before="35" w:line="216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7"/>
          <w:position w:val="1"/>
        </w:rPr>
        <w:t>·</w:t>
      </w:r>
      <w:r>
        <w:rPr>
          <w:color w:val="231F20"/>
          <w:spacing w:val="-17"/>
          <w:position w:val="1"/>
        </w:rPr>
        <w:t>398 </w:t>
      </w:r>
      <w:r>
        <w:rPr>
          <w:rFonts w:ascii="SimSun" w:hAnsi="SimSun" w:eastAsia="SimSun" w:cs="SimSun"/>
          <w:color w:val="231F20"/>
          <w:spacing w:val="-17"/>
          <w:position w:val="1"/>
        </w:rPr>
        <w:t>·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539" w:right="147" w:hanging="3"/>
        <w:spacing w:before="64" w:line="250" w:lineRule="auto"/>
        <w:rPr/>
      </w:pPr>
      <w:r>
        <w:rPr>
          <w:color w:val="231F20"/>
          <w:spacing w:val="-9"/>
        </w:rPr>
        <w:t>use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laparoscopy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during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pregnancy</w:t>
      </w:r>
      <w:r>
        <w:rPr>
          <w:rFonts w:ascii="Microsoft YaHei" w:hAnsi="Microsoft YaHei" w:eastAsia="Microsoft YaHei" w:cs="Microsoft YaHei"/>
          <w:color w:val="231F20"/>
          <w:spacing w:val="-9"/>
        </w:rPr>
        <w:t>［</w:t>
      </w:r>
      <w:r>
        <w:rPr>
          <w:color w:val="231F20"/>
          <w:spacing w:val="-10"/>
        </w:rPr>
        <w:t>J</w:t>
      </w:r>
      <w:r>
        <w:rPr>
          <w:rFonts w:ascii="Microsoft YaHei" w:hAnsi="Microsoft YaHei" w:eastAsia="Microsoft YaHei" w:cs="Microsoft YaHei"/>
          <w:color w:val="231F20"/>
          <w:spacing w:val="-10"/>
        </w:rPr>
        <w:t>］</w:t>
      </w:r>
      <w:r>
        <w:rPr>
          <w:color w:val="231F20"/>
          <w:spacing w:val="-10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Surg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0"/>
        </w:rPr>
        <w:t>Endosc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2017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3"/>
        </w:rPr>
        <w:t>31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color w:val="231F20"/>
          <w:spacing w:val="-3"/>
        </w:rPr>
        <w:t>10</w:t>
      </w:r>
      <w:r>
        <w:rPr>
          <w:rFonts w:ascii="Microsoft YaHei" w:hAnsi="Microsoft YaHei" w:eastAsia="Microsoft YaHei" w:cs="Microsoft YaHei"/>
          <w:color w:val="231F20"/>
          <w:spacing w:val="-25"/>
          <w:w w:val="61"/>
        </w:rPr>
        <w:t>）：</w:t>
      </w:r>
      <w:r>
        <w:rPr>
          <w:color w:val="231F20"/>
          <w:spacing w:val="-3"/>
        </w:rPr>
        <w:t>3767-3782.</w:t>
      </w:r>
    </w:p>
    <w:p>
      <w:pPr>
        <w:pStyle w:val="BodyText"/>
        <w:ind w:left="534" w:right="195" w:hanging="534"/>
        <w:spacing w:before="1" w:line="241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［</w:t>
      </w:r>
      <w:r>
        <w:rPr>
          <w:color w:val="231F20"/>
          <w:spacing w:val="-7"/>
        </w:rPr>
        <w:t>14</w:t>
      </w:r>
      <w:r>
        <w:rPr>
          <w:rFonts w:ascii="Microsoft YaHei" w:hAnsi="Microsoft YaHei" w:eastAsia="Microsoft YaHei" w:cs="Microsoft YaHei"/>
          <w:color w:val="231F20"/>
          <w:spacing w:val="-7"/>
        </w:rPr>
        <w:t>］  </w:t>
      </w:r>
      <w:r>
        <w:rPr>
          <w:color w:val="231F20"/>
          <w:spacing w:val="-7"/>
        </w:rPr>
        <w:t>Ball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Waters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N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Cooper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N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al.Evidence-based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guideline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laparoscopy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pregnancy</w:t>
      </w:r>
      <w:r>
        <w:rPr>
          <w:rFonts w:ascii="Microsoft YaHei" w:hAnsi="Microsoft YaHei" w:eastAsia="Microsoft YaHei" w:cs="Microsoft YaHei"/>
          <w:color w:val="231F20"/>
          <w:spacing w:val="-6"/>
        </w:rPr>
        <w:t>：</w:t>
      </w:r>
      <w:r>
        <w:rPr>
          <w:color w:val="231F20"/>
          <w:spacing w:val="-6"/>
        </w:rPr>
        <w:t>commissioned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British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Society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7"/>
        </w:rPr>
        <w:t>Gynaecological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Endos</w:t>
      </w:r>
      <w:r>
        <w:rPr>
          <w:color w:val="231F20"/>
          <w:spacing w:val="-8"/>
        </w:rPr>
        <w:t>copy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BSGE</w:t>
      </w:r>
      <w:r>
        <w:rPr>
          <w:rFonts w:ascii="Microsoft YaHei" w:hAnsi="Microsoft YaHei" w:eastAsia="Microsoft YaHei" w:cs="Microsoft YaHei"/>
          <w:color w:val="231F20"/>
          <w:spacing w:val="-8"/>
        </w:rPr>
        <w:t>）</w:t>
      </w:r>
      <w:r>
        <w:rPr>
          <w:color w:val="231F20"/>
          <w:spacing w:val="-8"/>
        </w:rPr>
        <w:t>endorsed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Royal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College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Obstetricians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7"/>
        </w:rPr>
        <w:t>&amp;  Gynaecologists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color w:val="231F20"/>
          <w:spacing w:val="-7"/>
        </w:rPr>
        <w:t>RCOG</w:t>
      </w:r>
      <w:r>
        <w:rPr>
          <w:rFonts w:ascii="Microsoft YaHei" w:hAnsi="Microsoft YaHei" w:eastAsia="Microsoft YaHei" w:cs="Microsoft YaHei"/>
          <w:color w:val="231F20"/>
          <w:spacing w:val="-21"/>
          <w:w w:val="73"/>
        </w:rPr>
        <w:t>）［</w:t>
      </w:r>
      <w:r>
        <w:rPr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 Facts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Views Vis Obgyn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2019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11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color w:val="231F20"/>
          <w:spacing w:val="-27"/>
          <w:w w:val="67"/>
        </w:rPr>
        <w:t>）：</w:t>
      </w:r>
      <w:r>
        <w:rPr>
          <w:color w:val="231F20"/>
          <w:spacing w:val="-8"/>
        </w:rPr>
        <w:t>5-25.</w:t>
      </w:r>
    </w:p>
    <w:p>
      <w:pPr>
        <w:pStyle w:val="BodyText"/>
        <w:ind w:left="537" w:right="187" w:hanging="538"/>
        <w:spacing w:before="45" w:line="236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16</w:t>
      </w:r>
      <w:r>
        <w:rPr>
          <w:rFonts w:ascii="Microsoft YaHei" w:hAnsi="Microsoft YaHei" w:eastAsia="Microsoft YaHei" w:cs="Microsoft YaHei"/>
          <w:color w:val="231F20"/>
          <w:spacing w:val="-6"/>
        </w:rPr>
        <w:t>］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 </w:t>
      </w:r>
      <w:r>
        <w:rPr>
          <w:color w:val="231F20"/>
          <w:spacing w:val="-6"/>
        </w:rPr>
        <w:t>Nakashima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M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Takeuchi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M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Kawakami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K.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outcomes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appendicitis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pregnancy</w:t>
      </w:r>
      <w:r>
        <w:rPr>
          <w:rFonts w:ascii="Microsoft YaHei" w:hAnsi="Microsoft YaHei" w:eastAsia="Microsoft YaHei" w:cs="Microsoft YaHei"/>
          <w:color w:val="231F20"/>
          <w:spacing w:val="-6"/>
        </w:rPr>
        <w:t>：</w:t>
      </w:r>
      <w:r>
        <w:rPr>
          <w:color w:val="231F20"/>
          <w:spacing w:val="-6"/>
        </w:rPr>
        <w:t>conser</w:t>
      </w:r>
      <w:r>
        <w:rPr>
          <w:color w:val="231F20"/>
          <w:spacing w:val="-7"/>
        </w:rPr>
        <w:t>vative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management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appendectomy</w:t>
      </w:r>
      <w:r>
        <w:rPr>
          <w:rFonts w:ascii="Microsoft YaHei" w:hAnsi="Microsoft YaHei" w:eastAsia="Microsoft YaHei" w:cs="Microsoft YaHei"/>
          <w:color w:val="231F20"/>
          <w:spacing w:val="-11"/>
        </w:rPr>
        <w:t>［</w:t>
      </w:r>
      <w:r>
        <w:rPr>
          <w:color w:val="231F20"/>
          <w:spacing w:val="-11"/>
        </w:rPr>
        <w:t>J</w:t>
      </w:r>
      <w:r>
        <w:rPr>
          <w:rFonts w:ascii="Microsoft YaHei" w:hAnsi="Microsoft YaHei" w:eastAsia="Microsoft YaHei" w:cs="Microsoft YaHei"/>
          <w:color w:val="231F20"/>
          <w:spacing w:val="-11"/>
        </w:rPr>
        <w:t>］</w:t>
      </w:r>
      <w:r>
        <w:rPr>
          <w:color w:val="231F20"/>
          <w:spacing w:val="-11"/>
        </w:rPr>
        <w:t>.World J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Surg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2021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45</w:t>
      </w:r>
      <w:r>
        <w:rPr>
          <w:rFonts w:ascii="Microsoft YaHei" w:hAnsi="Microsoft YaHei" w:eastAsia="Microsoft YaHei" w:cs="Microsoft YaHei"/>
          <w:color w:val="231F20"/>
          <w:spacing w:val="-11"/>
        </w:rPr>
        <w:t>（</w:t>
      </w:r>
      <w:r>
        <w:rPr>
          <w:color w:val="231F20"/>
          <w:spacing w:val="-11"/>
        </w:rPr>
        <w:t>6</w:t>
      </w:r>
      <w:r>
        <w:rPr>
          <w:rFonts w:ascii="Microsoft YaHei" w:hAnsi="Microsoft YaHei" w:eastAsia="Microsoft YaHei" w:cs="Microsoft YaHei"/>
          <w:color w:val="231F20"/>
          <w:spacing w:val="-33"/>
          <w:w w:val="81"/>
        </w:rPr>
        <w:t>）：</w:t>
      </w:r>
      <w:r>
        <w:rPr>
          <w:color w:val="231F20"/>
          <w:spacing w:val="-11"/>
        </w:rPr>
        <w:t>1</w:t>
      </w:r>
      <w:r>
        <w:rPr>
          <w:color w:val="231F20"/>
          <w:spacing w:val="-12"/>
        </w:rPr>
        <w:t>717-1724.</w:t>
      </w:r>
    </w:p>
    <w:p>
      <w:pPr>
        <w:pStyle w:val="BodyText"/>
        <w:ind w:left="475" w:right="194" w:hanging="475"/>
        <w:spacing w:before="46" w:line="262" w:lineRule="auto"/>
        <w:tabs>
          <w:tab w:val="left" w:pos="537"/>
        </w:tabs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15</w:t>
      </w:r>
      <w:r>
        <w:rPr>
          <w:rFonts w:ascii="Microsoft YaHei" w:hAnsi="Microsoft YaHei" w:eastAsia="Microsoft YaHei" w:cs="Microsoft YaHei"/>
          <w:color w:val="231F20"/>
          <w:spacing w:val="-6"/>
        </w:rPr>
        <w:t>］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color w:val="231F20"/>
          <w:spacing w:val="-6"/>
        </w:rPr>
        <w:t>Salminen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Tuominen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R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Paaj</w:t>
      </w:r>
      <w:r>
        <w:rPr>
          <w:color w:val="231F20"/>
          <w:spacing w:val="-7"/>
        </w:rPr>
        <w:t>anen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et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Five-year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follow-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up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antibiotic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therapy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uncomplicated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acute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appendicitis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6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the  appac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randomized  clinical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trial</w:t>
      </w: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J</w:t>
      </w:r>
      <w:r>
        <w:rPr>
          <w:rFonts w:ascii="Microsoft YaHei" w:hAnsi="Microsoft YaHei" w:eastAsia="Microsoft YaHei" w:cs="Microsoft YaHei"/>
          <w:color w:val="231F20"/>
          <w:spacing w:val="-6"/>
        </w:rPr>
        <w:t>］</w:t>
      </w:r>
      <w:r>
        <w:rPr>
          <w:color w:val="231F20"/>
          <w:spacing w:val="-6"/>
        </w:rPr>
        <w:t>. JAMA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2018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3</w:t>
      </w:r>
      <w:r>
        <w:rPr>
          <w:color w:val="231F20"/>
          <w:spacing w:val="-7"/>
        </w:rPr>
        <w:t>20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color w:val="231F20"/>
          <w:spacing w:val="-3"/>
        </w:rPr>
        <w:t>12</w:t>
      </w:r>
      <w:r>
        <w:rPr>
          <w:rFonts w:ascii="Microsoft YaHei" w:hAnsi="Microsoft YaHei" w:eastAsia="Microsoft YaHei" w:cs="Microsoft YaHei"/>
          <w:color w:val="231F20"/>
          <w:spacing w:val="-35"/>
          <w:w w:val="86"/>
        </w:rPr>
        <w:t>）：</w:t>
      </w:r>
      <w:r>
        <w:rPr>
          <w:color w:val="231F20"/>
          <w:spacing w:val="-3"/>
        </w:rPr>
        <w:t>1259-1265.</w:t>
      </w:r>
    </w:p>
    <w:p>
      <w:pPr>
        <w:pStyle w:val="BodyText"/>
        <w:ind w:left="537" w:right="194" w:hanging="538"/>
        <w:spacing w:before="41" w:line="231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［</w:t>
      </w:r>
      <w:r>
        <w:rPr>
          <w:color w:val="231F20"/>
          <w:spacing w:val="4"/>
        </w:rPr>
        <w:t>17</w:t>
      </w:r>
      <w:r>
        <w:rPr>
          <w:rFonts w:ascii="Microsoft YaHei" w:hAnsi="Microsoft YaHei" w:eastAsia="Microsoft YaHei" w:cs="Microsoft YaHei"/>
          <w:color w:val="231F20"/>
          <w:spacing w:val="4"/>
        </w:rPr>
        <w:t>］  孙岩，张维，李娜等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color w:val="231F20"/>
          <w:spacing w:val="4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妊娠合并急性阑尾炎病原菌分布及抗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生素选用［</w:t>
      </w:r>
      <w:r>
        <w:rPr>
          <w:color w:val="231F20"/>
          <w:spacing w:val="-8"/>
        </w:rPr>
        <w:t>J</w:t>
      </w:r>
      <w:r>
        <w:rPr>
          <w:rFonts w:ascii="Microsoft YaHei" w:hAnsi="Microsoft YaHei" w:eastAsia="Microsoft YaHei" w:cs="Microsoft YaHei"/>
          <w:color w:val="231F20"/>
          <w:spacing w:val="-8"/>
        </w:rPr>
        <w:t>］</w:t>
      </w:r>
      <w:r>
        <w:rPr>
          <w:color w:val="231F20"/>
          <w:spacing w:val="-8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河北医科大学学报，</w:t>
      </w:r>
      <w:r>
        <w:rPr>
          <w:color w:val="231F20"/>
          <w:spacing w:val="-8"/>
        </w:rPr>
        <w:t>2020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20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9</w:t>
      </w:r>
      <w:r>
        <w:rPr>
          <w:rFonts w:ascii="Microsoft YaHei" w:hAnsi="Microsoft YaHei" w:eastAsia="Microsoft YaHei" w:cs="Microsoft YaHei"/>
          <w:color w:val="231F20"/>
          <w:spacing w:val="-34"/>
          <w:w w:val="82"/>
        </w:rPr>
        <w:t>）：</w:t>
      </w:r>
      <w:r>
        <w:rPr>
          <w:color w:val="231F20"/>
          <w:spacing w:val="-8"/>
        </w:rPr>
        <w:t>1084-1088.</w:t>
      </w:r>
    </w:p>
    <w:p>
      <w:pPr>
        <w:pStyle w:val="BodyText"/>
        <w:ind w:left="3156"/>
        <w:spacing w:before="40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（</w:t>
      </w:r>
      <w:r>
        <w:rPr>
          <w:color w:val="231F20"/>
          <w:spacing w:val="3"/>
        </w:rPr>
        <w:t>2023-02-04 </w:t>
      </w:r>
      <w:r>
        <w:rPr>
          <w:rFonts w:ascii="Microsoft YaHei" w:hAnsi="Microsoft YaHei" w:eastAsia="Microsoft YaHei" w:cs="Microsoft YaHei"/>
          <w:color w:val="231F20"/>
          <w:spacing w:val="3"/>
        </w:rPr>
        <w:t>收稿）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59"/>
        <w:spacing w:before="49" w:line="230" w:lineRule="auto"/>
        <w:rPr/>
      </w:pPr>
      <w:r>
        <w:rPr>
          <w:color w:val="231F20"/>
          <w:spacing w:val="-5"/>
        </w:rPr>
        <w:t>DOI</w:t>
      </w:r>
      <w:r>
        <w:rPr>
          <w:rFonts w:ascii="SimHei" w:hAnsi="SimHei" w:eastAsia="SimHei" w:cs="SimHei"/>
          <w:color w:val="231F20"/>
          <w:spacing w:val="-5"/>
        </w:rPr>
        <w:t>：</w:t>
      </w:r>
      <w:r>
        <w:rPr>
          <w:color w:val="231F20"/>
          <w:spacing w:val="-5"/>
        </w:rPr>
        <w:t>10.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19538/j.fk2023040105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ind w:left="350"/>
        <w:spacing w:before="88" w:line="225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9"/>
        </w:rPr>
        <w:t>妊娠合并肠系膜血管栓塞的处置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ind w:left="1645"/>
        <w:spacing w:before="87" w:line="204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陈秋和，胡雅毅</w:t>
      </w:r>
    </w:p>
    <w:p>
      <w:pPr>
        <w:pStyle w:val="BodyText"/>
        <w:ind w:left="417" w:right="489" w:firstLine="2"/>
        <w:spacing w:before="294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摘要：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肠系膜血管栓塞（</w:t>
      </w:r>
      <w:r>
        <w:rPr>
          <w:sz w:val="17"/>
          <w:szCs w:val="17"/>
          <w:color w:val="231F20"/>
          <w:spacing w:val="-3"/>
        </w:rPr>
        <w:t>mesenteric vascular occl</w:t>
      </w:r>
      <w:r>
        <w:rPr>
          <w:sz w:val="17"/>
          <w:szCs w:val="17"/>
          <w:color w:val="231F20"/>
          <w:spacing w:val="-4"/>
        </w:rPr>
        <w:t>u-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sion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，</w:t>
      </w:r>
      <w:r>
        <w:rPr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）是由于肠系膜动脉栓塞或血栓形成、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肠系膜静脉血栓形成导致急性肠系膜缺血引起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的一系列综合征，严重者可导致肠坏死甚至死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。妊娠合并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MVO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是一种罕见的外科急腹症，因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早期症状不典型和无特异性检查，误诊率和病死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率都较高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。文章对妊娠合并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</w:rPr>
        <w:t>MVO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的病因及流行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病学、临床表现与危险因素、诊断和治疗等方面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进行阐述，旨在提高临床医生对该病的认识，协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助早期诊断，进而提高生存率，改善预后。</w:t>
      </w:r>
    </w:p>
    <w:p>
      <w:pPr>
        <w:ind w:left="423" w:right="554" w:firstLine="4"/>
        <w:spacing w:before="2" w:line="23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关键词：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妊娠；肠系膜血管栓塞；肠系膜动脉栓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塞；肠系膜动脉血栓形成；肠系膜静脉血栓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形成</w:t>
      </w:r>
    </w:p>
    <w:p>
      <w:pPr>
        <w:pStyle w:val="BodyText"/>
        <w:ind w:left="434"/>
        <w:spacing w:line="228" w:lineRule="exact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中图分类号：</w:t>
      </w:r>
      <w:r>
        <w:rPr>
          <w:sz w:val="17"/>
          <w:szCs w:val="17"/>
          <w:color w:val="231F20"/>
          <w:spacing w:val="-5"/>
          <w:position w:val="1"/>
        </w:rPr>
        <w:t>R714.255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文献标志码：</w:t>
      </w:r>
      <w:r>
        <w:rPr>
          <w:sz w:val="17"/>
          <w:szCs w:val="17"/>
          <w:color w:val="231F20"/>
          <w:spacing w:val="-5"/>
          <w:position w:val="1"/>
        </w:rPr>
        <w:t>A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416" w:right="554" w:hanging="1"/>
        <w:spacing w:before="49" w:line="269" w:lineRule="auto"/>
        <w:jc w:val="both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231F20"/>
        </w:rPr>
        <w:t>Management</w:t>
      </w:r>
      <w:r>
        <w:rPr>
          <w:sz w:val="17"/>
          <w:szCs w:val="17"/>
          <w:color w:val="231F20"/>
          <w:spacing w:val="12"/>
        </w:rPr>
        <w:t xml:space="preserve"> 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12"/>
        </w:rPr>
        <w:t xml:space="preserve">  </w:t>
      </w:r>
      <w:r>
        <w:rPr>
          <w:sz w:val="17"/>
          <w:szCs w:val="17"/>
          <w:color w:val="231F20"/>
        </w:rPr>
        <w:t>mesenteric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</w:rPr>
        <w:t>vascular</w:t>
      </w:r>
      <w:r>
        <w:rPr>
          <w:sz w:val="17"/>
          <w:szCs w:val="17"/>
          <w:color w:val="231F20"/>
          <w:spacing w:val="9"/>
        </w:rPr>
        <w:t xml:space="preserve">  </w:t>
      </w:r>
      <w:r>
        <w:rPr>
          <w:sz w:val="17"/>
          <w:szCs w:val="17"/>
          <w:color w:val="231F20"/>
        </w:rPr>
        <w:t>occlusion </w:t>
      </w:r>
      <w:r>
        <w:rPr>
          <w:sz w:val="17"/>
          <w:szCs w:val="17"/>
          <w:color w:val="231F20"/>
        </w:rPr>
        <w:t>during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</w:rPr>
        <w:t>pregnancy</w:t>
      </w:r>
      <w:r>
        <w:rPr>
          <w:sz w:val="17"/>
          <w:szCs w:val="17"/>
          <w:color w:val="231F20"/>
          <w:spacing w:val="14"/>
        </w:rPr>
        <w:t>.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CHEN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Qiu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HU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Ya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yi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De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⁃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>partment  of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>Obstetrics  and  Gynecology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West  China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Second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University Hospital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&amp; Key Laboratory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</w:rPr>
        <w:t>Birth</w:t>
      </w:r>
    </w:p>
    <w:p>
      <w:pPr>
        <w:pStyle w:val="BodyText"/>
        <w:spacing w:line="351" w:lineRule="auto"/>
        <w:rPr>
          <w:sz w:val="21"/>
        </w:rPr>
      </w:pPr>
      <w:r>
        <w:pict>
          <v:shape id="_x0000_s2" style="position:absolute;margin-left:2.80116pt;margin-top:15.9726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/>
    </w:p>
    <w:p>
      <w:pPr>
        <w:pStyle w:val="BodyText"/>
        <w:ind w:left="86" w:right="195" w:firstLine="301"/>
        <w:spacing w:before="65" w:line="25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8"/>
        </w:rPr>
        <w:t>基金项目：四川省重点研发项目（</w:t>
      </w:r>
      <w:r>
        <w:rPr>
          <w:color w:val="231F20"/>
          <w:spacing w:val="8"/>
        </w:rPr>
        <w:t>22</w:t>
      </w:r>
      <w:r>
        <w:rPr>
          <w:color w:val="231F20"/>
        </w:rPr>
        <w:t>ZDYF</w:t>
      </w:r>
      <w:r>
        <w:rPr>
          <w:color w:val="231F20"/>
          <w:spacing w:val="8"/>
        </w:rPr>
        <w:t>2360</w:t>
      </w:r>
      <w:r>
        <w:rPr>
          <w:rFonts w:ascii="Microsoft YaHei" w:hAnsi="Microsoft YaHei" w:eastAsia="Microsoft YaHei" w:cs="Microsoft YaHei"/>
          <w:color w:val="231F20"/>
          <w:spacing w:val="-34"/>
          <w:w w:val="95"/>
        </w:rPr>
        <w:t>）；</w:t>
      </w:r>
      <w:r>
        <w:rPr>
          <w:rFonts w:ascii="Microsoft YaHei" w:hAnsi="Microsoft YaHei" w:eastAsia="Microsoft YaHei" w:cs="Microsoft YaHei"/>
          <w:color w:val="231F20"/>
          <w:spacing w:val="8"/>
        </w:rPr>
        <w:t>四川大学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自贡市校地科技合作专项资金（</w:t>
      </w:r>
      <w:r>
        <w:rPr>
          <w:color w:val="231F20"/>
          <w:spacing w:val="-1"/>
        </w:rPr>
        <w:t>2020CDZ</w:t>
      </w:r>
      <w:r>
        <w:rPr>
          <w:color w:val="231F20"/>
          <w:spacing w:val="-2"/>
        </w:rPr>
        <w:t>G-23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</w:p>
    <w:p>
      <w:pPr>
        <w:pStyle w:val="BodyText"/>
        <w:ind w:left="55" w:right="195" w:firstLine="316"/>
        <w:spacing w:before="2" w:line="249" w:lineRule="auto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作者单位：四川大学华西第二医院妇产科</w:t>
      </w:r>
      <w:r>
        <w:rPr>
          <w:color w:val="231F20"/>
          <w:spacing w:val="3"/>
        </w:rPr>
        <w:t>/</w:t>
      </w:r>
      <w:r>
        <w:rPr>
          <w:rFonts w:ascii="Microsoft YaHei" w:hAnsi="Microsoft YaHei" w:eastAsia="Microsoft YaHei" w:cs="Microsoft YaHei"/>
          <w:color w:val="231F20"/>
          <w:spacing w:val="3"/>
        </w:rPr>
        <w:t>出生缺陷与相关妇儿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疾病教育部重点实验室，四川 成都 </w:t>
      </w:r>
      <w:r>
        <w:rPr>
          <w:color w:val="231F20"/>
          <w:spacing w:val="-2"/>
        </w:rPr>
        <w:t>610041</w:t>
      </w:r>
    </w:p>
    <w:p>
      <w:pPr>
        <w:pStyle w:val="BodyText"/>
        <w:ind w:left="372"/>
        <w:spacing w:line="172" w:lineRule="auto"/>
        <w:rPr/>
      </w:pPr>
      <w:r>
        <w:rPr>
          <w:rFonts w:ascii="Microsoft YaHei" w:hAnsi="Microsoft YaHei" w:eastAsia="Microsoft YaHei" w:cs="Microsoft YaHei"/>
          <w:color w:val="231F20"/>
          <w:spacing w:val="-9"/>
        </w:rPr>
        <w:t>通讯作者：胡雅毅，电子信箱：</w:t>
      </w:r>
      <w:r>
        <w:rPr>
          <w:color w:val="231F20"/>
          <w:spacing w:val="-9"/>
        </w:rPr>
        <w:t>yayi.hu@163.com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60"/>
        <w:spacing w:before="33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u w:val="single" w:color="auto"/>
          <w:color w:val="231F20"/>
          <w:spacing w:val="4"/>
        </w:rPr>
        <w:t>中国实用妇科与产科杂志 </w:t>
      </w:r>
      <w:r>
        <w:rPr>
          <w:u w:val="single" w:color="auto"/>
          <w:color w:val="231F20"/>
          <w:spacing w:val="4"/>
        </w:rPr>
        <w:t>2023</w:t>
      </w:r>
      <w:r>
        <w:rPr>
          <w:u w:val="single" w:color="auto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4"/>
        </w:rPr>
        <w:t>年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22"/>
        </w:rPr>
        <w:t xml:space="preserve"> </w:t>
      </w:r>
      <w:r>
        <w:rPr>
          <w:u w:val="single" w:color="auto"/>
          <w:color w:val="231F20"/>
          <w:spacing w:val="4"/>
        </w:rPr>
        <w:t>4</w:t>
      </w:r>
      <w:r>
        <w:rPr>
          <w:u w:val="single" w:color="auto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4"/>
        </w:rPr>
        <w:t>月第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18"/>
        </w:rPr>
        <w:t xml:space="preserve"> </w:t>
      </w:r>
      <w:r>
        <w:rPr>
          <w:u w:val="single" w:color="auto"/>
          <w:color w:val="231F20"/>
          <w:spacing w:val="4"/>
        </w:rPr>
        <w:t>39</w:t>
      </w:r>
      <w:r>
        <w:rPr>
          <w:u w:val="single" w:color="auto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4"/>
        </w:rPr>
        <w:t>卷 第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-22"/>
        </w:rPr>
        <w:t xml:space="preserve"> </w:t>
      </w:r>
      <w:r>
        <w:rPr>
          <w:u w:val="single" w:color="auto"/>
          <w:color w:val="231F20"/>
          <w:spacing w:val="4"/>
        </w:rPr>
        <w:t>4</w:t>
      </w:r>
      <w:r>
        <w:rPr>
          <w:u w:val="single" w:color="auto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u w:val="single" w:color="auto"/>
          <w:color w:val="231F20"/>
          <w:spacing w:val="4"/>
        </w:rPr>
        <w:t>期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ind w:left="466"/>
        <w:spacing w:before="49" w:line="234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position w:val="3"/>
        </w:rPr>
        <w:t>Defects  and  Related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  <w:position w:val="3"/>
        </w:rPr>
        <w:t>Diseases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  <w:position w:val="3"/>
        </w:rPr>
        <w:t>of  Women  and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9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  <w:position w:val="3"/>
        </w:rPr>
        <w:t>Chil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"/>
          <w:position w:val="3"/>
        </w:rPr>
        <w:t>⁃</w:t>
      </w:r>
    </w:p>
    <w:p>
      <w:pPr>
        <w:ind w:left="428" w:right="360"/>
        <w:spacing w:before="54" w:line="28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dren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Ministry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of Education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Che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ngdu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610041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Chi⁃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</w:rPr>
        <w:t>na</w:t>
      </w:r>
    </w:p>
    <w:p>
      <w:pPr>
        <w:ind w:left="440"/>
        <w:spacing w:line="22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Corresponding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author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HU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Ya-yi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"/>
        </w:rPr>
        <w:t>E-mai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yayi.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hu@</w:t>
      </w:r>
    </w:p>
    <w:p>
      <w:pPr>
        <w:ind w:left="434"/>
        <w:spacing w:before="13" w:line="233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position w:val="1"/>
        </w:rPr>
        <w:t>163.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position w:val="1"/>
        </w:rPr>
        <w:t>com</w:t>
      </w:r>
    </w:p>
    <w:p>
      <w:pPr>
        <w:pStyle w:val="BodyText"/>
        <w:ind w:left="427" w:right="304" w:hanging="1"/>
        <w:spacing w:before="83" w:line="27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7"/>
        </w:rPr>
        <w:t>Abstract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：</w:t>
      </w:r>
      <w:r>
        <w:rPr>
          <w:sz w:val="17"/>
          <w:szCs w:val="17"/>
          <w:color w:val="231F20"/>
          <w:spacing w:val="-7"/>
        </w:rPr>
        <w:t>Mesenteric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vascu</w:t>
      </w:r>
      <w:r>
        <w:rPr>
          <w:sz w:val="17"/>
          <w:szCs w:val="17"/>
          <w:color w:val="231F20"/>
          <w:spacing w:val="-8"/>
        </w:rPr>
        <w:t>lar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occlusion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（</w:t>
      </w:r>
      <w:r>
        <w:rPr>
          <w:sz w:val="17"/>
          <w:szCs w:val="17"/>
          <w:color w:val="231F20"/>
          <w:spacing w:val="-8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）</w:t>
      </w:r>
      <w:r>
        <w:rPr>
          <w:sz w:val="17"/>
          <w:szCs w:val="17"/>
          <w:color w:val="231F20"/>
          <w:spacing w:val="-8"/>
        </w:rPr>
        <w:t>is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8"/>
        </w:rPr>
        <w:t>a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1"/>
        </w:rPr>
        <w:t>series</w:t>
      </w:r>
      <w:r>
        <w:rPr>
          <w:sz w:val="17"/>
          <w:szCs w:val="17"/>
          <w:color w:val="231F20"/>
          <w:spacing w:val="45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of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1"/>
        </w:rPr>
        <w:t>syndromes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11"/>
        </w:rPr>
        <w:t>caused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by</w:t>
      </w:r>
      <w:r>
        <w:rPr>
          <w:sz w:val="17"/>
          <w:szCs w:val="17"/>
          <w:color w:val="231F20"/>
          <w:spacing w:val="28"/>
          <w:w w:val="102"/>
        </w:rPr>
        <w:t xml:space="preserve"> </w:t>
      </w:r>
      <w:r>
        <w:rPr>
          <w:sz w:val="17"/>
          <w:szCs w:val="17"/>
          <w:color w:val="231F20"/>
          <w:spacing w:val="-11"/>
        </w:rPr>
        <w:t>mesenteric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artery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11"/>
        </w:rPr>
        <w:t>em-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6"/>
        </w:rPr>
        <w:t>bolism  or</w:t>
      </w:r>
      <w:r>
        <w:rPr>
          <w:sz w:val="17"/>
          <w:szCs w:val="17"/>
          <w:color w:val="231F20"/>
          <w:spacing w:val="10"/>
        </w:rPr>
        <w:t xml:space="preserve">  </w:t>
      </w:r>
      <w:r>
        <w:rPr>
          <w:sz w:val="17"/>
          <w:szCs w:val="17"/>
          <w:color w:val="231F20"/>
          <w:spacing w:val="-6"/>
        </w:rPr>
        <w:t>thrombosis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-6"/>
        </w:rPr>
        <w:t>mesenteric</w:t>
      </w:r>
      <w:r>
        <w:rPr>
          <w:sz w:val="17"/>
          <w:szCs w:val="17"/>
          <w:color w:val="231F20"/>
          <w:spacing w:val="6"/>
        </w:rPr>
        <w:t xml:space="preserve">  </w:t>
      </w:r>
      <w:r>
        <w:rPr>
          <w:sz w:val="17"/>
          <w:szCs w:val="17"/>
          <w:color w:val="231F20"/>
          <w:spacing w:val="-6"/>
        </w:rPr>
        <w:t>vein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color w:val="231F20"/>
          <w:spacing w:val="-6"/>
        </w:rPr>
        <w:t>thrombosis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7"/>
        </w:rPr>
        <w:t>leading to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7"/>
        </w:rPr>
        <w:t>acute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7"/>
        </w:rPr>
        <w:t>intestinal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7"/>
        </w:rPr>
        <w:t>ischemia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（</w:t>
      </w:r>
      <w:r>
        <w:rPr>
          <w:sz w:val="17"/>
          <w:szCs w:val="17"/>
          <w:color w:val="231F20"/>
          <w:spacing w:val="-7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  <w:w w:val="74"/>
        </w:rPr>
        <w:t>），</w:t>
      </w:r>
      <w:r>
        <w:rPr>
          <w:sz w:val="17"/>
          <w:szCs w:val="17"/>
          <w:color w:val="231F20"/>
          <w:spacing w:val="-7"/>
        </w:rPr>
        <w:t>which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7"/>
        </w:rPr>
        <w:t>can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7"/>
        </w:rPr>
        <w:t>lead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to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7"/>
        </w:rPr>
        <w:t>intestinal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necrosis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or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even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7"/>
        </w:rPr>
        <w:t>death.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-7"/>
        </w:rPr>
        <w:t>Pregnancy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5"/>
        </w:rPr>
        <w:t>complicated with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5"/>
        </w:rPr>
        <w:t>MVO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5"/>
        </w:rPr>
        <w:t>is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5"/>
        </w:rPr>
        <w:t>a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5"/>
        </w:rPr>
        <w:t>rare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6"/>
        </w:rPr>
        <w:t>surgical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acute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6"/>
        </w:rPr>
        <w:t>abdo-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5"/>
        </w:rPr>
        <w:t>men with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5"/>
        </w:rPr>
        <w:t>high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5"/>
        </w:rPr>
        <w:t>misdiagnosis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5"/>
        </w:rPr>
        <w:t>and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5"/>
        </w:rPr>
        <w:t>mortality rate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5"/>
        </w:rPr>
        <w:t>due</w:t>
      </w:r>
      <w:r>
        <w:rPr>
          <w:sz w:val="17"/>
          <w:szCs w:val="17"/>
          <w:color w:val="231F20"/>
          <w:spacing w:val="-6"/>
        </w:rPr>
        <w:t xml:space="preserve"> to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7"/>
        </w:rPr>
        <w:t>atypical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7"/>
        </w:rPr>
        <w:t>early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7"/>
        </w:rPr>
        <w:t>symptoms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7"/>
        </w:rPr>
        <w:t>and lack of specific tests</w:t>
      </w:r>
      <w:r>
        <w:rPr>
          <w:sz w:val="17"/>
          <w:szCs w:val="17"/>
          <w:color w:val="231F20"/>
          <w:spacing w:val="-8"/>
        </w:rPr>
        <w:t>.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8"/>
        </w:rPr>
        <w:t>This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9"/>
        </w:rPr>
        <w:t>article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9"/>
        </w:rPr>
        <w:t>elaborates on</w:t>
      </w:r>
      <w:r>
        <w:rPr>
          <w:sz w:val="17"/>
          <w:szCs w:val="17"/>
          <w:color w:val="231F20"/>
          <w:spacing w:val="-10"/>
        </w:rPr>
        <w:t xml:space="preserve"> the etiology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，</w:t>
      </w:r>
      <w:r>
        <w:rPr>
          <w:sz w:val="17"/>
          <w:szCs w:val="17"/>
          <w:color w:val="231F20"/>
          <w:spacing w:val="-10"/>
        </w:rPr>
        <w:t>epidemiology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，</w:t>
      </w:r>
      <w:r>
        <w:rPr>
          <w:sz w:val="17"/>
          <w:szCs w:val="17"/>
          <w:color w:val="231F20"/>
          <w:spacing w:val="-10"/>
        </w:rPr>
        <w:t>clinical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0"/>
        </w:rPr>
        <w:t>manifestations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，</w:t>
      </w:r>
      <w:r>
        <w:rPr>
          <w:sz w:val="17"/>
          <w:szCs w:val="17"/>
          <w:color w:val="231F20"/>
          <w:spacing w:val="-10"/>
        </w:rPr>
        <w:t>risk factors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，</w:t>
      </w:r>
      <w:r>
        <w:rPr>
          <w:sz w:val="17"/>
          <w:szCs w:val="17"/>
          <w:color w:val="231F20"/>
          <w:spacing w:val="-10"/>
        </w:rPr>
        <w:t>diagnosis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0"/>
        </w:rPr>
        <w:t>and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0"/>
        </w:rPr>
        <w:t>treatment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10"/>
        </w:rPr>
        <w:t>of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7"/>
        </w:rPr>
        <w:t>the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，</w:t>
      </w:r>
      <w:r>
        <w:rPr>
          <w:sz w:val="17"/>
          <w:szCs w:val="17"/>
          <w:color w:val="231F20"/>
          <w:spacing w:val="-7"/>
        </w:rPr>
        <w:t>aiming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7"/>
        </w:rPr>
        <w:t>to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i</w:t>
      </w:r>
      <w:r>
        <w:rPr>
          <w:sz w:val="17"/>
          <w:szCs w:val="17"/>
          <w:color w:val="231F20"/>
          <w:spacing w:val="-8"/>
        </w:rPr>
        <w:t>mprove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the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understanding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8"/>
        </w:rPr>
        <w:t>of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9"/>
        </w:rPr>
        <w:t>clinicians about this disease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，</w:t>
      </w:r>
      <w:r>
        <w:rPr>
          <w:sz w:val="17"/>
          <w:szCs w:val="17"/>
          <w:color w:val="231F20"/>
          <w:spacing w:val="-9"/>
        </w:rPr>
        <w:t>assist the early diag</w:t>
      </w:r>
      <w:r>
        <w:rPr>
          <w:sz w:val="17"/>
          <w:szCs w:val="17"/>
          <w:color w:val="231F20"/>
          <w:spacing w:val="-10"/>
        </w:rPr>
        <w:t>nosis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and thus improve the survi</w:t>
      </w:r>
      <w:r>
        <w:rPr>
          <w:sz w:val="17"/>
          <w:szCs w:val="17"/>
          <w:color w:val="231F20"/>
          <w:spacing w:val="-6"/>
        </w:rPr>
        <w:t>val rate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6"/>
        </w:rPr>
        <w:t>and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6"/>
        </w:rPr>
        <w:t>prognosis.</w:t>
      </w:r>
    </w:p>
    <w:p>
      <w:pPr>
        <w:pStyle w:val="BodyText"/>
        <w:ind w:left="430" w:right="360"/>
        <w:spacing w:before="27" w:line="242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Keywords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：</w:t>
      </w:r>
      <w:r>
        <w:rPr>
          <w:sz w:val="17"/>
          <w:szCs w:val="17"/>
          <w:color w:val="231F20"/>
          <w:spacing w:val="-5"/>
        </w:rPr>
        <w:t>pregnancy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；</w:t>
      </w:r>
      <w:r>
        <w:rPr>
          <w:sz w:val="17"/>
          <w:szCs w:val="17"/>
          <w:color w:val="231F20"/>
          <w:spacing w:val="-5"/>
        </w:rPr>
        <w:t>mesenteric  vascular  occlu-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8"/>
        </w:rPr>
        <w:t>sion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；</w:t>
      </w:r>
      <w:r>
        <w:rPr>
          <w:sz w:val="17"/>
          <w:szCs w:val="17"/>
          <w:color w:val="231F20"/>
          <w:spacing w:val="-8"/>
        </w:rPr>
        <w:t>mesenteric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8"/>
        </w:rPr>
        <w:t>artery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8"/>
        </w:rPr>
        <w:t>emboli</w:t>
      </w:r>
      <w:r>
        <w:rPr>
          <w:sz w:val="17"/>
          <w:szCs w:val="17"/>
          <w:color w:val="231F20"/>
          <w:spacing w:val="-9"/>
        </w:rPr>
        <w:t>sm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；</w:t>
      </w:r>
      <w:r>
        <w:rPr>
          <w:sz w:val="17"/>
          <w:szCs w:val="17"/>
          <w:color w:val="231F20"/>
          <w:spacing w:val="-9"/>
        </w:rPr>
        <w:t>mesenteric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9"/>
        </w:rPr>
        <w:t>arteri-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8"/>
        </w:rPr>
        <w:t>al thrombosis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；</w:t>
      </w:r>
      <w:r>
        <w:rPr>
          <w:sz w:val="17"/>
          <w:szCs w:val="17"/>
          <w:color w:val="231F20"/>
          <w:spacing w:val="-8"/>
        </w:rPr>
        <w:t>mesenteric venous thrombosis</w:t>
      </w:r>
    </w:p>
    <w:p>
      <w:pPr>
        <w:ind w:left="66" w:firstLine="365"/>
        <w:spacing w:before="262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急性肠系膜缺血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acute mesenteric ischemia，AMI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是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一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>组以肠道不同部位的血液供应中断为特征，引起局部缺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血、细胞损伤甚至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肠坏死的疾病，可危及患者生命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，病死率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高达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50%～70%，其发生率占外科急腹症的 1%～2%，占所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有急诊入院患者的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0.09%～0.2%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5"/>
          <w:position w:val="6"/>
        </w:rPr>
        <w:t>［1-2］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包括非闭塞性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系膜缺血（non-occlusive mesenteric ische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mia，NOMI）和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闭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塞性肠系膜缺血，后者又包括肠系膜动脉栓塞（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mesenteric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ar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tery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embolism，EAMI）、肠系膜动脉血栓形成（mes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enteri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arterial thrombosis，TAMI）及肠系膜静脉血栓形成（mesen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teric venous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thrombosi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>s，VAMI）。 肠系膜血管栓塞（MVO）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是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指由于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导致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引起的一系列综合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。妊娠合并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是一种非常罕见的疾病，因早期症状不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典型，且缺乏特异性的辅助检查手段，常延误诊断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，导致预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后较差、死亡率较高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。早期诊断及有效治疗是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提高孕妇生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存率，改善其预后的关键环节。</w:t>
      </w:r>
    </w:p>
    <w:p>
      <w:pPr>
        <w:ind w:left="81"/>
        <w:spacing w:before="244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病因及流行病学</w:t>
      </w:r>
    </w:p>
    <w:p>
      <w:pPr>
        <w:ind w:firstLine="84"/>
        <w:spacing w:before="74" w:line="22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.1    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塞（EAMI）和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是由于栓子进入肠系膜动脉造成管腔阻塞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所引起的疾病，其中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65%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为肠系膜上动脉（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superior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ente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ric artery，SMA）栓塞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。因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SMA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主干直径较大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，且与腹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动脉呈夹角，容易被脱落的栓子侵入，故临床上较多见，在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中占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40%～50%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6"/>
        </w:rPr>
        <w:t>［1］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中的栓子通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常来源于心脏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的附壁血栓，多见于瓣膜性心脏病、冠心病、细菌性心内膜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炎、近期心梗和房颤患者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。特殊情况下，动脉粥样硬化斑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块脱落、动脉瘤中的附壁血栓脱落或介入操作时脱落也会</w:t>
      </w:r>
    </w:p>
    <w:p>
      <w:pPr>
        <w:spacing w:line="228" w:lineRule="auto"/>
        <w:sectPr>
          <w:pgSz w:w="11906" w:h="16838"/>
          <w:pgMar w:top="1322" w:right="1275" w:bottom="0" w:left="1222" w:header="0" w:footer="0" w:gutter="0"/>
          <w:cols w:equalWidth="0" w:num="2">
            <w:col w:w="4746" w:space="100"/>
            <w:col w:w="4563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left="186"/>
        <w:spacing w:before="34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中国实用妇科与产科杂志 2023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月第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39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卷 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3"/>
        </w:rPr>
        <w:t>期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ind w:left="68" w:right="141" w:firstLine="7"/>
        <w:spacing w:before="73" w:line="23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引起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EAMI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6"/>
        </w:rPr>
        <w:t>［3］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多见于动脉粥样硬化患者，部分患者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因自发性、孤立性肠系膜上动脉夹层原因也可导致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病例的 15%～25%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。妊娠合并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其罕见，国内外文献报道不足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例。</w:t>
      </w:r>
    </w:p>
    <w:p>
      <w:pPr>
        <w:ind w:right="141" w:firstLine="84"/>
        <w:spacing w:before="13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1.2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肠系膜静脉血栓形成（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其为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的罕见病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因，仅占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病例的5%～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15%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8"/>
          <w:position w:val="6"/>
        </w:rPr>
        <w:t>［4］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。多累及肠系膜上静脉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>superior mesenteric vein，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SM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V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1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由于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SMV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途经肾静脉、脾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静脉及半奇静脉，且与体循环间存在较多侧支循环，其血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栓发生率较低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9"/>
          <w:position w:val="6"/>
        </w:rPr>
        <w:t>［5］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。静脉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血栓形成主要归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因于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Virchow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三联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征，即血流停滞、血液高凝状态和血管壁内膜损伤</w:t>
      </w:r>
      <w:r>
        <w:rPr>
          <w:rFonts w:ascii="Microsoft YaHei" w:hAnsi="Microsoft YaHei" w:eastAsia="Microsoft YaHei" w:cs="Microsoft YaHei"/>
          <w:sz w:val="9"/>
          <w:szCs w:val="9"/>
          <w:spacing w:val="2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妊娠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期生理性改变导致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Virchow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三联征均存在，其原因是妊娠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期间凝血因子Ⅶ、Ⅷ和纤维蛋白原增加，而纤溶系统活性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降低，造成血液高凝，逐渐增大的子宫压迫导致血液回流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停滞，同时孕妇活动受限、血流缓慢，加之腹腔门静脉系统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长时间处于增大的子宫压迫状态，门静脉血流速度减慢，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静脉壁内皮因受压而损伤，易引起血小板聚集，从而发生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血栓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6"/>
        </w:rPr>
        <w:t>［6］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。50% 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患者曾发生过深静脉血栓形成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或肺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栓塞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。在妊娠期间，与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相关的因素包括妊娠期的高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凝状态、体外受精-胚胎移植（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IVF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）期间口服雌激素以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及其他诱发因素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0"/>
          <w:position w:val="6"/>
        </w:rPr>
        <w:t>［3］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。妊娠合并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极为罕见，文献中报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道病例不足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。其中，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在妊娠中晚期稍多见，易栓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症是妊娠早期合并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的主要病因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。因此，对于妊娠早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期出现腹痛且有易栓症的孕妇，需及早确诊并干预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。尽管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的确切发病机制尚不清楚，但其对母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亲和胎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儿可造成严重后果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Guan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1"/>
          <w:position w:val="6"/>
        </w:rPr>
        <w:t>［7］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总结了 15 例妊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娠期间的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病例，其中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例（40%）导致胎儿死亡，1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例（6.6%）导致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孕产妇死亡。</w:t>
      </w:r>
    </w:p>
    <w:p>
      <w:pPr>
        <w:ind w:left="70"/>
        <w:spacing w:before="274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临床表现与危险因素</w:t>
      </w:r>
    </w:p>
    <w:p>
      <w:pPr>
        <w:ind w:left="68" w:right="194" w:firstLine="356"/>
        <w:spacing w:before="80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妊娠合并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的早期症状易与妊娠期的宫缩腹痛，或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与自然流产、早产、胎盘早剥及子宫破裂等妊娠并发症混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淆，还易被误诊为非妊娠相关的胃肠炎、胰腺炎和单纯肠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  <w:position w:val="-2"/>
        </w:rPr>
        <w:t>梗阻等</w:t>
      </w:r>
      <w:r>
        <w:rPr>
          <w:rFonts w:ascii="Microsoft YaHei" w:hAnsi="Microsoft YaHei" w:eastAsia="Microsoft YaHei" w:cs="Microsoft YaHei"/>
          <w:sz w:val="9"/>
          <w:szCs w:val="9"/>
          <w:spacing w:val="-3"/>
          <w:position w:val="4"/>
        </w:rPr>
        <w:t>［7-8］</w:t>
      </w:r>
      <w:r>
        <w:rPr>
          <w:rFonts w:ascii="Microsoft YaHei" w:hAnsi="Microsoft YaHei" w:eastAsia="Microsoft YaHei" w:cs="Microsoft YaHei"/>
          <w:sz w:val="17"/>
          <w:szCs w:val="17"/>
          <w:spacing w:val="-3"/>
          <w:position w:val="-2"/>
        </w:rPr>
        <w:t>。</w:t>
      </w:r>
    </w:p>
    <w:p>
      <w:pPr>
        <w:ind w:left="68" w:right="194" w:firstLine="1"/>
        <w:spacing w:before="6"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2.1   肠系膜动脉栓塞（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）  起病急骤，典型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临床三联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征包括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35"/>
          <w:w w:val="75"/>
        </w:rPr>
        <w:t>：（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1）突然出现剧烈腹痛与体格检查不符合。（2）恶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>心、呕吐或腹泻等胃肠道排空症状。（3）40%～80% 的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7"/>
        </w:rPr>
        <w:t>患者存在明显的血栓来源，例如心房颤动或近期心肌梗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6"/>
        </w:rPr>
        <w:t>死</w:t>
      </w:r>
      <w:r>
        <w:rPr>
          <w:rFonts w:ascii="Microsoft YaHei" w:hAnsi="Microsoft YaHei" w:eastAsia="Microsoft YaHei" w:cs="Microsoft YaHei"/>
          <w:sz w:val="9"/>
          <w:szCs w:val="9"/>
          <w:position w:val="6"/>
        </w:rPr>
        <w:t>［9］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。房颤、心瓣膜疾病、充血性心衰、近期心机梗死和细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菌性心内膜炎是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 xml:space="preserve"> 的危险因素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。约 1/2 的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患者并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5"/>
        </w:rPr>
        <w:t>发房颤，约 1/3 的患者既往有栓塞史</w:t>
      </w:r>
      <w:r>
        <w:rPr>
          <w:rFonts w:ascii="Microsoft YaHei" w:hAnsi="Microsoft YaHei" w:eastAsia="Microsoft YaHei" w:cs="Microsoft YaHei"/>
          <w:sz w:val="9"/>
          <w:szCs w:val="9"/>
          <w:spacing w:val="-5"/>
          <w:position w:val="6"/>
        </w:rPr>
        <w:t>［</w:t>
      </w:r>
      <w:r>
        <w:rPr>
          <w:rFonts w:ascii="Microsoft YaHei" w:hAnsi="Microsoft YaHei" w:eastAsia="Microsoft YaHei" w:cs="Microsoft YaHei"/>
          <w:sz w:val="9"/>
          <w:szCs w:val="9"/>
          <w:spacing w:val="-6"/>
          <w:position w:val="6"/>
        </w:rPr>
        <w:t>9］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6"/>
        </w:rPr>
        <w:t>。</w:t>
      </w:r>
    </w:p>
    <w:p>
      <w:pPr>
        <w:ind w:left="68" w:right="194" w:firstLine="1"/>
        <w:spacing w:before="25" w:line="22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2.2   肠系膜动脉血栓形成（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） 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起病缓慢，通常有慢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性餐后腹痛、进行性体重减轻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3"/>
        </w:rPr>
        <w:t>或“食物恐惧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3"/>
        </w:rPr>
        <w:t>”等症状</w:t>
      </w:r>
      <w:r>
        <w:rPr>
          <w:rFonts w:ascii="Microsoft YaHei" w:hAnsi="Microsoft YaHei" w:eastAsia="Microsoft YaHei" w:cs="Microsoft YaHei"/>
          <w:sz w:val="9"/>
          <w:szCs w:val="9"/>
          <w:spacing w:val="-3"/>
          <w:position w:val="6"/>
        </w:rPr>
        <w:t>［2</w:t>
      </w:r>
      <w:r>
        <w:rPr>
          <w:rFonts w:ascii="Microsoft YaHei" w:hAnsi="Microsoft YaHei" w:eastAsia="Microsoft YaHei" w:cs="Microsoft YaHei"/>
          <w:sz w:val="9"/>
          <w:szCs w:val="9"/>
          <w:spacing w:val="7"/>
          <w:position w:val="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9"/>
          <w:w w:val="5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3"/>
        </w:rPr>
        <w:t>既往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>可能有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>血运重建病史</w:t>
      </w:r>
      <w:r>
        <w:rPr>
          <w:rFonts w:ascii="Microsoft YaHei" w:hAnsi="Microsoft YaHei" w:eastAsia="Microsoft YaHei" w:cs="Microsoft YaHei"/>
          <w:sz w:val="9"/>
          <w:szCs w:val="9"/>
          <w:spacing w:val="7"/>
          <w:position w:val="6"/>
        </w:rPr>
        <w:t>［10］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 xml:space="preserve"> 的主要病因包括动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脉粥样硬化性疾病和血脂异常</w:t>
      </w:r>
      <w:r>
        <w:rPr>
          <w:rFonts w:ascii="Microsoft YaHei" w:hAnsi="Microsoft YaHei" w:eastAsia="Microsoft YaHei" w:cs="Microsoft YaHei"/>
          <w:sz w:val="9"/>
          <w:szCs w:val="9"/>
          <w:spacing w:val="5"/>
          <w:position w:val="6"/>
        </w:rPr>
        <w:t>［3</w:t>
      </w:r>
      <w:r>
        <w:rPr>
          <w:rFonts w:ascii="Microsoft YaHei" w:hAnsi="Microsoft YaHei" w:eastAsia="Microsoft YaHei" w:cs="Microsoft YaHei"/>
          <w:sz w:val="9"/>
          <w:szCs w:val="9"/>
          <w:spacing w:val="-8"/>
          <w:position w:val="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8"/>
          <w:w w:val="5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血管炎、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4"/>
        </w:rPr>
        <w:t>肠系膜夹层或真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菌性动脉瘤等也会导致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的发生</w:t>
      </w:r>
      <w:r>
        <w:rPr>
          <w:rFonts w:ascii="Microsoft YaHei" w:hAnsi="Microsoft YaHei" w:eastAsia="Microsoft YaHei" w:cs="Microsoft YaHei"/>
          <w:sz w:val="9"/>
          <w:szCs w:val="9"/>
          <w:spacing w:val="1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"/>
        </w:rPr>
        <w:t>。</w:t>
      </w:r>
    </w:p>
    <w:p>
      <w:pPr>
        <w:ind w:left="68" w:right="194" w:firstLine="1"/>
        <w:spacing w:before="59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2.3   肠系膜静脉血栓形成（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） 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亚急性起病，腹痛症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状较轻，临床上主要表现为腹部胀痛、食欲减退与排便习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3" w:line="226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4"/>
        </w:rPr>
        <w:t>399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ind w:left="70" w:right="67" w:hanging="2"/>
        <w:spacing w:before="73" w:line="23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惯改变等，常可持续 1～2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周，继而伴有剧烈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的腹部疼痛、呕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吐，约 1/5 的患者并发腹泻和血便</w:t>
      </w:r>
      <w:r>
        <w:rPr>
          <w:rFonts w:ascii="Microsoft YaHei" w:hAnsi="Microsoft YaHei" w:eastAsia="Microsoft YaHei" w:cs="Microsoft YaHei"/>
          <w:sz w:val="9"/>
          <w:szCs w:val="9"/>
          <w:spacing w:val="3"/>
          <w:position w:val="6"/>
        </w:rPr>
        <w:t>［11］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。常与血流动力学改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变或血液高凝状态有关，例如肝硬化、重度胰腺炎、腹部创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position w:val="-1"/>
        </w:rPr>
        <w:t>伤和恶性肿瘤等</w:t>
      </w:r>
      <w:r>
        <w:rPr>
          <w:rFonts w:ascii="Microsoft YaHei" w:hAnsi="Microsoft YaHei" w:eastAsia="Microsoft YaHei" w:cs="Microsoft YaHei"/>
          <w:sz w:val="9"/>
          <w:szCs w:val="9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position w:val="-1"/>
        </w:rPr>
        <w:t>。</w:t>
      </w:r>
    </w:p>
    <w:p>
      <w:pPr>
        <w:ind w:left="72"/>
        <w:spacing w:before="285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诊断</w:t>
      </w:r>
    </w:p>
    <w:p>
      <w:pPr>
        <w:ind w:left="67" w:right="67" w:firstLine="357"/>
        <w:spacing w:before="80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需综合分析病因、临床表现及辅助检查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才能明确诊断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。因肠管对完全缺血的耐受时间为 12 h，故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要求尽可能明确诊断，尽早干预，才能改善预后。</w:t>
      </w:r>
    </w:p>
    <w:p>
      <w:pPr>
        <w:ind w:firstLine="73"/>
        <w:spacing w:before="1" w:line="23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3.1   实验室检查  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6"/>
        </w:rPr>
        <w:t>通常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6"/>
        </w:rPr>
        <w:t>孕妇会出现白细胞增多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、代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6"/>
        </w:rPr>
        <w:t>谢性酸中毒、D-二聚体和血清乳酸水平升高，有时淀粉酶、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5"/>
        </w:rPr>
        <w:t>谷氨酸转氨酶（ALT）、天冬氨酸转氨酶（AST）、乳酸脱氢酶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>（LDH）也会升高</w:t>
      </w:r>
      <w:r>
        <w:rPr>
          <w:rFonts w:ascii="Microsoft YaHei" w:hAnsi="Microsoft YaHei" w:eastAsia="Microsoft YaHei" w:cs="Microsoft YaHei"/>
          <w:sz w:val="9"/>
          <w:szCs w:val="9"/>
          <w:spacing w:val="-7"/>
          <w:position w:val="6"/>
        </w:rPr>
        <w:t>［3，11］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>。中性粒细胞与淋巴细胞比值（NLR）、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5"/>
        </w:rPr>
        <w:t>红细胞分布宽度（RDW）、平均血小板体积（MPV）等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6"/>
        </w:rPr>
        <w:t>血液学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>参数也是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 xml:space="preserve"> 的诊断标志物</w:t>
      </w:r>
      <w:r>
        <w:rPr>
          <w:rFonts w:ascii="Microsoft YaHei" w:hAnsi="Microsoft YaHei" w:eastAsia="Microsoft YaHei" w:cs="Microsoft YaHei"/>
          <w:sz w:val="9"/>
          <w:szCs w:val="9"/>
          <w:spacing w:val="8"/>
          <w:position w:val="6"/>
        </w:rPr>
        <w:t>［12］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>。一些新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>型血清学生物标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志物，如肠道脂肪酸结合蛋白（I-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FABP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）、α-谷胱甘肽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S-转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移酶(α-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GST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）、缺血修饰白蛋白（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IMA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）和瓜氨酸等升高可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>提高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>的诊断准确性，但仍需进一步的研究来明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6"/>
        </w:rPr>
        <w:t>确不同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2"/>
        </w:rPr>
        <w:t>病因形式的阈值和准确性标准</w:t>
      </w:r>
      <w:r>
        <w:rPr>
          <w:rFonts w:ascii="Microsoft YaHei" w:hAnsi="Microsoft YaHei" w:eastAsia="Microsoft YaHei" w:cs="Microsoft YaHei"/>
          <w:sz w:val="9"/>
          <w:szCs w:val="9"/>
          <w:spacing w:val="12"/>
          <w:position w:val="6"/>
        </w:rPr>
        <w:t>［13］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目前并没有特异性实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验室参数可用于早期检测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>其中乳酸升高、白细胞增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7"/>
        </w:rPr>
        <w:t>多和 D-二聚体升高有助于证实临床怀疑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6"/>
        </w:rPr>
        <w:t>［9］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。</w:t>
      </w:r>
    </w:p>
    <w:p>
      <w:pPr>
        <w:ind w:left="68" w:right="67" w:firstLine="4"/>
        <w:spacing w:before="55" w:line="22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3.2   彩色多普勒超声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是评估孕妇急腹症首选的影像学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>检查，能反映出特征性肠壁改变和主要肠系膜血管的栓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塞，但对发病早期、微血栓形成诊断困难，且易受肠道气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体、腹壁肥厚、增大的子宫遮挡肠管以及超声医生的经验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-2"/>
        </w:rPr>
        <w:t>等影响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6"/>
          <w:position w:val="5"/>
        </w:rPr>
        <w:t>［6］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-2"/>
        </w:rPr>
        <w:t>。</w:t>
      </w:r>
    </w:p>
    <w:p>
      <w:pPr>
        <w:ind w:left="73" w:right="67"/>
        <w:spacing w:before="47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3.3   腹部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线检查    早期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线一般无异常，更多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用于排除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>消化道穿孔等急腹症，对血管及肠道病变的诊断价值不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  <w:position w:val="-4"/>
        </w:rPr>
        <w:t>大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6"/>
          <w:w w:val="99"/>
          <w:position w:val="2"/>
        </w:rPr>
        <w:t>［10］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position w:val="-4"/>
        </w:rPr>
        <w:t>。</w:t>
      </w:r>
    </w:p>
    <w:p>
      <w:pPr>
        <w:ind w:left="67" w:right="67" w:firstLine="5"/>
        <w:spacing w:before="57" w:line="23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6"/>
        </w:rPr>
        <w:t>3.4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6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6"/>
        </w:rPr>
        <w:t>检查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多层螺旋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CT（MDCT）是早期诊断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和鉴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别其他急腹症病因的一线影像学检查，但其通常需要高级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医师进行操作和解读</w:t>
      </w:r>
      <w:r>
        <w:rPr>
          <w:rFonts w:ascii="Microsoft YaHei" w:hAnsi="Microsoft YaHei" w:eastAsia="Microsoft YaHei" w:cs="Microsoft YaHei"/>
          <w:sz w:val="9"/>
          <w:szCs w:val="9"/>
          <w:spacing w:val="-2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</w:rPr>
        <w:t>血管造影（CTA）是目前普遍认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0"/>
        </w:rPr>
        <w:t>可诊断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0"/>
        </w:rPr>
        <w:t xml:space="preserve"> 的首选检查，可直观显示肠系膜血管充盈情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况，明确病变血管阻塞部位、程度、侧支循环及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远端灌注情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况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。采集不同时相的动静脉图像信息，从而对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的病情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4"/>
        </w:rPr>
        <w:t>进行综合评估，对后续治疗具有指导意义</w:t>
      </w:r>
      <w:r>
        <w:rPr>
          <w:rFonts w:ascii="Microsoft YaHei" w:hAnsi="Microsoft YaHei" w:eastAsia="Microsoft YaHei" w:cs="Microsoft YaHei"/>
          <w:sz w:val="9"/>
          <w:szCs w:val="9"/>
          <w:spacing w:val="4"/>
          <w:position w:val="6"/>
        </w:rPr>
        <w:t>［14］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4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当孕妇出现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腹痛、腹胀并伴有不明原因的呕吐、腹泻、便血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等症状或出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现无法解释的白细胞计数升高、乳酸性中毒、D-二聚体升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高，应考虑本病，特别是既往有血栓病史的孕妇应高度警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惕，需尽快完善相关影像学检查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。由于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检查对母儿有一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定的辐射影响，临床工作中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应先排除生理性腹痛及其他妊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娠期急腹症，并与孕妇及家属沟通病情及利弊后才能尽早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0"/>
        </w:rPr>
        <w:t>行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0"/>
        </w:rPr>
        <w:t>CTA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0"/>
        </w:rPr>
        <w:t>检查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（图 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  <w:w w:val="50"/>
        </w:rPr>
        <w:t>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5"/>
          <w:w w:val="79"/>
          <w:position w:val="6"/>
        </w:rPr>
        <w:t>［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6"/>
        </w:rPr>
        <w:t>2］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</w:rPr>
        <w:t>。</w:t>
      </w:r>
    </w:p>
    <w:p>
      <w:pPr>
        <w:ind w:left="68" w:right="67" w:firstLine="4"/>
        <w:spacing w:before="31" w:line="22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3.5   动脉血管造影    是过去诊断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的金标准，但其为有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创检查且操作繁琐，不宜在孕妇中广泛应用，且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可能导致孕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妇错过最佳的手术时机，目前已很少用于MVO的诊断</w:t>
      </w:r>
      <w:r>
        <w:rPr>
          <w:rFonts w:ascii="Microsoft YaHei" w:hAnsi="Microsoft YaHei" w:eastAsia="Microsoft YaHei" w:cs="Microsoft YaHei"/>
          <w:sz w:val="9"/>
          <w:szCs w:val="9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。</w:t>
      </w:r>
    </w:p>
    <w:p>
      <w:pPr>
        <w:ind w:left="73"/>
        <w:spacing w:before="56" w:line="17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5"/>
        </w:rPr>
        <w:t>3.6   磁共振成像（MRI）及磁共振血管造影（MRA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5"/>
        </w:rPr>
        <w:t>）  MRI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5"/>
        </w:rPr>
        <w:t>和</w:t>
      </w:r>
    </w:p>
    <w:p>
      <w:pPr>
        <w:spacing w:line="170" w:lineRule="auto"/>
        <w:sectPr>
          <w:pgSz w:w="11906" w:h="16838"/>
          <w:pgMar w:top="1322" w:right="1208" w:bottom="0" w:left="1210" w:header="0" w:footer="0" w:gutter="0"/>
          <w:cols w:equalWidth="0" w:num="2">
            <w:col w:w="4758" w:space="100"/>
            <w:col w:w="463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77"/>
        <w:rPr/>
      </w:pPr>
      <w:r/>
    </w:p>
    <w:p>
      <w:pPr>
        <w:sectPr>
          <w:headerReference w:type="default" r:id="rId1"/>
          <w:pgSz w:w="11906" w:h="16838"/>
          <w:pgMar w:top="1568" w:right="1208" w:bottom="0" w:left="1210" w:header="1322" w:footer="0" w:gutter="0"/>
          <w:cols w:equalWidth="0" w:num="1">
            <w:col w:w="9487" w:space="0"/>
          </w:cols>
        </w:sectPr>
        <w:rPr/>
      </w:pPr>
    </w:p>
    <w:p>
      <w:pPr>
        <w:ind w:left="70" w:right="262" w:firstLine="2"/>
        <w:spacing w:before="34" w:line="23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MRA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4"/>
        </w:rPr>
        <w:t>对于血管阻塞性疾病的诊断具有很高的敏感度及准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确率，其所用对比剂无肾毒性及无电离辐射，这使其在孕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7"/>
        <w:spacing w:before="33" w:line="23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妇中的应用较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更有优势，但由于其价格较为昂贵，检查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</w:rPr>
        <w:t>耗时较长，因此应用较为受限</w:t>
      </w:r>
      <w:r>
        <w:rPr>
          <w:rFonts w:ascii="Microsoft YaHei" w:hAnsi="Microsoft YaHei" w:eastAsia="Microsoft YaHei" w:cs="Microsoft YaHei"/>
          <w:sz w:val="9"/>
          <w:szCs w:val="9"/>
          <w:spacing w:val="-2"/>
          <w:position w:val="6"/>
        </w:rPr>
        <w:t>［15］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</w:rPr>
        <w:t>。</w:t>
      </w:r>
    </w:p>
    <w:p>
      <w:pPr>
        <w:spacing w:line="238" w:lineRule="auto"/>
        <w:sectPr>
          <w:type w:val="continuous"/>
          <w:pgSz w:w="11906" w:h="16838"/>
          <w:pgMar w:top="1568" w:right="1208" w:bottom="0" w:left="1210" w:header="1322" w:footer="0" w:gutter="0"/>
          <w:cols w:equalWidth="0" w:num="2">
            <w:col w:w="4826" w:space="100"/>
            <w:col w:w="4562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85" w:lineRule="auto"/>
        <w:rPr>
          <w:sz w:val="21"/>
        </w:rPr>
      </w:pPr>
      <w:r>
        <w:pict>
          <v:shape id="_x0000_s4" style="position:absolute;margin-left:285.053pt;margin-top:-47.584pt;mso-position-vertical-relative:text;mso-position-horizontal-relative:text;width:181.05pt;height:0.3pt;z-index:251660288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ind w:firstLine="1218"/>
        <w:spacing w:line="3533" w:lineRule="exact"/>
        <w:rPr/>
      </w:pPr>
      <w:r>
        <w:rPr>
          <w:position w:val="-70"/>
        </w:rPr>
        <w:drawing>
          <wp:inline distT="0" distB="0" distL="0" distR="0">
            <wp:extent cx="4462271" cy="22433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2271" cy="224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19"/>
        <w:spacing w:before="172" w:line="210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图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CTA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下肠系膜血管病变（箭头所指为病变血管）</w:t>
      </w:r>
    </w:p>
    <w:p>
      <w:pPr>
        <w:spacing w:before="17"/>
        <w:rPr/>
      </w:pPr>
      <w:r/>
    </w:p>
    <w:p>
      <w:pPr>
        <w:sectPr>
          <w:type w:val="continuous"/>
          <w:pgSz w:w="11906" w:h="16838"/>
          <w:pgMar w:top="1568" w:right="1208" w:bottom="0" w:left="1210" w:header="1322" w:footer="0" w:gutter="0"/>
          <w:cols w:equalWidth="0" w:num="1">
            <w:col w:w="9487" w:space="0"/>
          </w:cols>
        </w:sectPr>
        <w:rPr/>
      </w:pPr>
    </w:p>
    <w:p>
      <w:pPr>
        <w:ind w:left="67"/>
        <w:spacing w:before="3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妊娠合并</w:t>
      </w:r>
      <w:r>
        <w:rPr>
          <w:rFonts w:ascii="SimHei" w:hAnsi="SimHei" w:eastAsia="SimHei" w:cs="SimHei"/>
          <w:sz w:val="17"/>
          <w:szCs w:val="17"/>
          <w:color w:val="231F20"/>
        </w:rPr>
        <w:t>MVO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的治疗</w:t>
      </w:r>
    </w:p>
    <w:p>
      <w:pPr>
        <w:ind w:left="68" w:right="262" w:firstLine="361"/>
        <w:spacing w:before="81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孕妇的治疗目标可归纳为快速诊断、复苏和早期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血运重建、肠道重新评估</w:t>
      </w:r>
      <w:r>
        <w:rPr>
          <w:rFonts w:ascii="Microsoft YaHei" w:hAnsi="Microsoft YaHei" w:eastAsia="Microsoft YaHei" w:cs="Microsoft YaHei"/>
          <w:sz w:val="9"/>
          <w:szCs w:val="9"/>
          <w:spacing w:val="5"/>
          <w:position w:val="6"/>
        </w:rPr>
        <w:t>［1</w:t>
      </w:r>
      <w:r>
        <w:rPr>
          <w:rFonts w:ascii="Microsoft YaHei" w:hAnsi="Microsoft YaHei" w:eastAsia="Microsoft YaHei" w:cs="Microsoft YaHei"/>
          <w:sz w:val="9"/>
          <w:szCs w:val="9"/>
          <w:spacing w:val="2"/>
          <w:position w:val="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8"/>
          <w:w w:val="5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5"/>
        </w:rPr>
        <w:t>其治疗可按照“保守-介入-手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术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”的进阶式治疗方式，根据病情症状、体征和影像学特点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>采取不同的方式。</w:t>
      </w:r>
    </w:p>
    <w:p>
      <w:pPr>
        <w:ind w:left="67" w:right="195"/>
        <w:spacing w:before="1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4.1   支持治疗  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对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孕妇应采取严格禁食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、胃肠减压、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静脉补液、纠正血容量、合理镇静镇痛、纠正酸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中毒和水电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解质紊乱等措施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。应快速评估循环容量，给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>予足够的液体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复苏以恢复组织、器官灌注，晶体液是最佳选择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，而羟乙基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淀粉等胶体液对凝血功能有较大影响，在未确认其安全性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  <w:position w:val="-1"/>
        </w:rPr>
        <w:t>前不宜采用</w:t>
      </w:r>
      <w:r>
        <w:rPr>
          <w:rFonts w:ascii="Microsoft YaHei" w:hAnsi="Microsoft YaHei" w:eastAsia="Microsoft YaHei" w:cs="Microsoft YaHei"/>
          <w:sz w:val="9"/>
          <w:szCs w:val="9"/>
          <w:spacing w:val="-2"/>
          <w:position w:val="5"/>
        </w:rPr>
        <w:t>［11］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  <w:position w:val="-1"/>
        </w:rPr>
        <w:t>。</w:t>
      </w:r>
    </w:p>
    <w:p>
      <w:pPr>
        <w:ind w:left="67" w:right="208" w:firstLine="357"/>
        <w:spacing w:before="1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4"/>
        </w:rPr>
        <w:t>在充分液体复苏前应避免应用血管加压药，如需使用，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>应优先选择对内脏循环和母胎影响最小的药物。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>目前已经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证实，多巴酚丁胺、低剂量多巴胺和米立农等药物对肠系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膜血流影响不大，因此，孕妇应当权衡利弊后谨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"/>
        </w:rPr>
        <w:t>慎使用</w:t>
      </w:r>
      <w:r>
        <w:rPr>
          <w:rFonts w:ascii="Microsoft YaHei" w:hAnsi="Microsoft YaHei" w:eastAsia="Microsoft YaHei" w:cs="Microsoft YaHei"/>
          <w:sz w:val="9"/>
          <w:szCs w:val="9"/>
          <w:spacing w:val="-1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"/>
        </w:rPr>
        <w:t>。</w:t>
      </w:r>
    </w:p>
    <w:p>
      <w:pPr>
        <w:ind w:left="68" w:right="195" w:firstLine="357"/>
        <w:spacing w:before="1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应给予孕妇吸氧，并使用公认的临床指标评估器官供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>氧，包括心、肺、脑、肾、腹腔脏器、外周等的组织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8"/>
        </w:rPr>
        <w:t>灌注情况，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"/>
        </w:rPr>
        <w:t>如血压、心率、呼吸、血氧饱和度、神志及精神状态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2"/>
        </w:rPr>
        <w:t>、尿量、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  <w:position w:val="-1"/>
        </w:rPr>
        <w:t>皮肤颜色、体温等</w:t>
      </w:r>
      <w:r>
        <w:rPr>
          <w:rFonts w:ascii="Microsoft YaHei" w:hAnsi="Microsoft YaHei" w:eastAsia="Microsoft YaHei" w:cs="Microsoft YaHei"/>
          <w:sz w:val="9"/>
          <w:szCs w:val="9"/>
          <w:spacing w:val="-7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  <w:position w:val="-1"/>
        </w:rPr>
        <w:t>。</w:t>
      </w:r>
    </w:p>
    <w:p>
      <w:pPr>
        <w:ind w:left="69" w:right="262" w:firstLine="369"/>
        <w:spacing w:before="1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3"/>
        </w:rPr>
        <w:t>孕妇早期肠黏膜血流量减少，肠黏膜通透性增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加，屏障完整性被破坏，会导致肠道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细菌移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位，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2"/>
        </w:rPr>
        <w:t>应尽早给予</w:t>
      </w:r>
      <w:r>
        <w:rPr>
          <w:rFonts w:ascii="Microsoft YaHei" w:hAnsi="Microsoft YaHei" w:eastAsia="Microsoft YaHei" w:cs="Microsoft YaHei"/>
          <w:sz w:val="17"/>
          <w:szCs w:val="17"/>
          <w:color w:val="2121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9"/>
        </w:rPr>
        <w:t>广谱抗生素，选用的抗生素应同时覆盖革兰阴性菌及厌氧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3"/>
        </w:rPr>
        <w:t>菌（如青霉素或第三代头孢联合甲硝唑</w:t>
      </w:r>
      <w:r>
        <w:rPr>
          <w:rFonts w:ascii="Microsoft YaHei" w:hAnsi="Microsoft YaHei" w:eastAsia="Microsoft YaHei" w:cs="Microsoft YaHei"/>
          <w:sz w:val="17"/>
          <w:szCs w:val="17"/>
          <w:color w:val="212121"/>
          <w:spacing w:val="-16"/>
          <w:w w:val="53"/>
        </w:rPr>
        <w:t>）</w:t>
      </w:r>
      <w:r>
        <w:rPr>
          <w:rFonts w:ascii="Microsoft YaHei" w:hAnsi="Microsoft YaHei" w:eastAsia="Microsoft YaHei" w:cs="Microsoft YaHei"/>
          <w:sz w:val="9"/>
          <w:szCs w:val="9"/>
          <w:spacing w:val="-15"/>
          <w:w w:val="80"/>
          <w:position w:val="6"/>
        </w:rPr>
        <w:t>［</w:t>
      </w:r>
      <w:r>
        <w:rPr>
          <w:rFonts w:ascii="Microsoft YaHei" w:hAnsi="Microsoft YaHei" w:eastAsia="Microsoft YaHei" w:cs="Microsoft YaHei"/>
          <w:sz w:val="9"/>
          <w:szCs w:val="9"/>
          <w:spacing w:val="3"/>
          <w:position w:val="6"/>
        </w:rPr>
        <w:t>3］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。</w:t>
      </w:r>
    </w:p>
    <w:p>
      <w:pPr>
        <w:ind w:right="262" w:firstLine="67"/>
        <w:spacing w:before="1" w:line="224" w:lineRule="auto"/>
        <w:tabs>
          <w:tab w:val="left" w:pos="68"/>
        </w:tabs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4.2   抗凝治疗    所有的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孕妇，只要没有明确的禁忌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证，就应该积极使用肝素抗凝治疗，其能防止血栓扩散、促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进血栓再通、预防血栓复发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。妊娠期优先选择低分子肝素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（low molecular weight heparin，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>LWMH）和普通肝素（unfrac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ab/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tionated heparin，UFH）。 LMWH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UFH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均不能通过胎盘屏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障，也不在乳汁中分泌，在哺乳期也可以使用，但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LMWH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UFH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相比，出血事件更少，而且可降低骨质疏松和肝素诱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3" w:firstLine="3"/>
        <w:spacing w:before="33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导的血小板减少的风险，故为孕妇产前和产后血栓预防首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选的抗凝剂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position w:val="6"/>
        </w:rPr>
        <w:t>［16］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。在应用LMWH时，为防止出现肾脏损害（肌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酐清除率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＜30mL/min）或血小板计数减少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</w:rPr>
        <w:t>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100 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10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4"/>
          <w:position w:val="7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/L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4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需注意监测血小板计数和血清肌酐水平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。对肾功能不全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者，应降低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LWMH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剂量或考虑使用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UFH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"/>
          <w:position w:val="6"/>
        </w:rPr>
        <w:t>［16］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。孕期抗凝药物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疗程最佳持续时间尚不明确，对于妊娠期并发的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，抗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凝治疗的疗程至少应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3～6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个月，产后至少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周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2"/>
          <w:position w:val="6"/>
        </w:rPr>
        <w:t>［8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8"/>
          <w:position w:val="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5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可逆病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因情况下需终身抗凝治疗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。抗凝治疗是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患者的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一线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治疗，通常无需手术，很少有全身溶栓治疗指征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。利伐沙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班、阿哌沙班、达比加群等新型口服抗凝剂无需监测凝血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功能，可以更简便地应用于临床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。李振振等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5"/>
          <w:position w:val="6"/>
        </w:rPr>
        <w:t>［8］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报道了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孕产期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孕妇，其中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例仅行抗凝治疗后病情改善，出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院后被要求继续服用利伐沙班，每天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20mg，随访恢复良好，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但这仅为个案报道，其安全性有待更深入的研究。</w:t>
      </w:r>
    </w:p>
    <w:p>
      <w:pPr>
        <w:spacing w:before="6" w:line="23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4.3   介入治疗    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孕妇经常规抗凝治疗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48 ~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72h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后症状持续加重，存在肠坏死高危风险，但病情稳定，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尚未出现肠穿孔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、肠坏死及腹膜炎表现时可考虑介入治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6"/>
        </w:rPr>
        <w:t>［11］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。介入治疗并不能代替抗凝治疗，在介入治疗后仍需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常规抗凝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。对于动脉闭塞孕妇，血管内血运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重建手术是首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选的治疗方法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。介入治疗主要包括腔内血栓切除/吸取术、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导管溶栓术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4"/>
        </w:rPr>
        <w:t>、经皮球囊扩张血管成形术及支架置入术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2"/>
          <w:position w:val="6"/>
        </w:rPr>
        <w:t>［17］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。有研究显示，经外周静脉或肠系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膜上动静脉直接/间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接介入置管溶栓对孕产妇合并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有效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3"/>
          <w:position w:val="6"/>
        </w:rPr>
        <w:t>［18］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。李振振等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3"/>
          <w:position w:val="6"/>
        </w:rPr>
        <w:t>［8］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position w:val="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报道的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例孕产期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孕妇行介入溶栓治疗，1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例肠系膜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上动脉间接置管溶栓，1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例行彩超定位下经皮肝穿刺，门静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脉-肠系膜上静脉直接置管溶栓术，均顺利好转出院，但考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>虑到孕期使用溶栓治疗可能使母体及胎儿面临出血并发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症的风险，因此妊娠期溶栓治疗需要严格掌握适应证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目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前许多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的介入溶栓成功案例主要来自个案报道和小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样本研究，各中心临床分期的差异性使诊断及介入治疗疗</w:t>
      </w:r>
    </w:p>
    <w:p>
      <w:pPr>
        <w:spacing w:line="231" w:lineRule="auto"/>
        <w:sectPr>
          <w:type w:val="continuous"/>
          <w:pgSz w:w="11906" w:h="16838"/>
          <w:pgMar w:top="1568" w:right="1208" w:bottom="0" w:left="1210" w:header="1322" w:footer="0" w:gutter="0"/>
          <w:cols w:equalWidth="0" w:num="2">
            <w:col w:w="4825" w:space="100"/>
            <w:col w:w="4563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77"/>
        <w:rPr/>
      </w:pPr>
      <w:r/>
    </w:p>
    <w:p>
      <w:pPr>
        <w:sectPr>
          <w:headerReference w:type="default" r:id="rId3"/>
          <w:pgSz w:w="11906" w:h="16838"/>
          <w:pgMar w:top="1568" w:right="1208" w:bottom="0" w:left="1277" w:header="1322" w:footer="0" w:gutter="0"/>
          <w:cols w:equalWidth="0" w:num="1">
            <w:col w:w="9421" w:space="0"/>
          </w:cols>
        </w:sectPr>
        <w:rPr/>
      </w:pPr>
    </w:p>
    <w:p>
      <w:pPr>
        <w:ind w:left="6" w:right="260" w:hanging="4"/>
        <w:spacing w:before="35" w:line="23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效缺乏对比性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目前尚无大样本的数据来明晰妊娠合并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的血管介入治疗指征，仍需要进一步的研究。</w:t>
      </w:r>
    </w:p>
    <w:p>
      <w:pPr>
        <w:ind w:right="260"/>
        <w:spacing w:before="23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4.4   外科手术治疗    手术方式有传统切开取栓术、肠系膜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动脉搭桥术、肠切除术、二次手术等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6"/>
        </w:rPr>
        <w:t>［11］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。对于有腹膜炎、难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以控制的下消化道出血、肠坏死或肠穿孔迹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象的患者，首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选剖腹探查术，其目的是恢复血液供应，减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小切除面积并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确定肠道的活力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8"/>
          <w:position w:val="6"/>
        </w:rPr>
        <w:t>［1］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。肠道活力是决定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患者预后的关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键，若不能及时发现无功能性肠道，会导致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脓毒症及多器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官功能障碍的发生甚至死亡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6"/>
        </w:rPr>
        <w:t>［2］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。评估肠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道活力的方法包括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肠管和系膜颜色正常，无浆液样出血；动脉搏动；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通过机械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和热量刺激肠道蠕动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6"/>
        </w:rPr>
        <w:t>［1］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。在不确定情况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下，多普勒超声是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一种安全、无创、便捷的血流检测技术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position w:val="6"/>
        </w:rPr>
        <w:t>［3］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。手术的关键在于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肠道和肠系膜切除的范围，外科医生应尽量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减少肠切除的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长度，以避免发生短肠综合征，而切除面积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不足可能导致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二次手术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。如果栓塞部位为血管分支或主干远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端，肠坏死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范围不大，可行部分肠切除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6"/>
        </w:rPr>
        <w:t>［17］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。切除时至少应包括坏死肠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袢上、下段各 15～30 cm，同时切除已栓塞的系膜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。对可疑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坏死肠管应尽量保留，2～3 d 内行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次甚至多次探查以评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估肠管血供，再决定是否切除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。如果栓塞部位为动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脉主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干，应首选动脉取栓术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6"/>
        </w:rPr>
        <w:t>［17］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。对于预期需要肠切除以重新评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估肠道活力的患者以及在严重腹腔脓毒症的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情况下，暂时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关腹的损伤控制手术（damage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control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surgery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，DCS）是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危重患者的首选手术方式，即一期行剖腹探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查术、常规取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30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栓、坏死肠段切除术，但不急于吻合肠袢，而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是将肠道直接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闭合或行肠造瘘，观察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24～48h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后再行二次探查手术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，应根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据复苏反应及早决定是否使用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DCS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2"/>
          <w:position w:val="6"/>
        </w:rPr>
        <w:t>［10］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</w:rPr>
        <w:t>Padricelli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2"/>
          <w:position w:val="6"/>
        </w:rPr>
        <w:t>［19］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报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道了 1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例抗磷脂综合征孕妇于孕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周继发急性肠系膜下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动脉闭塞的病例诊治情况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。该孕妇既往有下肢深静脉血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栓形成、慢性肠系膜上动脉闭塞以及复发性流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产病史，治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疗性流产后经手术和血管内血栓切除术均无效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，最后接受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顺行主动脉-肠系膜下旁路术，联合隐静脉和缺血性回肠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袢切除，出院后予终身口服抗凝剂联合抗血小板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治疗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建议对这些患者在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2、6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和 12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个月时进行严格的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术后随访，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目的是发现内脏动脉或植入移植物新出现的血栓形成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及预防致命的并发症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52628"/>
        </w:rPr>
        <w:t>Esterson</w:t>
      </w:r>
      <w:r>
        <w:rPr>
          <w:rFonts w:ascii="Microsoft YaHei" w:hAnsi="Microsoft YaHei" w:eastAsia="Microsoft YaHei" w:cs="Microsoft YaHei"/>
          <w:sz w:val="17"/>
          <w:szCs w:val="17"/>
          <w:color w:val="25262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position w:val="6"/>
        </w:rPr>
        <w:t>［20］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报道了 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例妊娠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期发生小肠扭转伴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SMA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节段性闭塞的病例，行剖腹探查后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将小肠复位，SMA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有边界脉搏，未进行取栓或血运重建，术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后患者恢复良好，病情稳定后于孕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周行剖宫产。</w:t>
      </w:r>
    </w:p>
    <w:p>
      <w:pPr>
        <w:ind w:left="1" w:right="13"/>
        <w:spacing w:before="7" w:line="23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4.5    多学科团队协作（multi-disciplinary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team，MDT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）  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高度怀疑或确诊为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的孕妇，应立即组织产科、血管外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科、胃肠外科、麻醉科、介入放射科、ICU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等科室，展开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MDT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疑难危重病例讨论，商讨最佳的治疗方案以及是否应终止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妊娠（图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  <w:w w:val="51"/>
        </w:rPr>
        <w:t>）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5"/>
          <w:w w:val="80"/>
          <w:position w:val="6"/>
        </w:rPr>
        <w:t>［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8"/>
          <w:position w:val="6"/>
        </w:rPr>
        <w:t>10］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。对于无腹膜炎患者，血管内治疗可考虑作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为一线治疗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。当存在血流动力学不稳定或脓毒性休克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时，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急诊手术是腹膜炎的首选治疗方法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。对于血流动力学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稳定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的腹膜炎患者，应首先进行血运重建和评估肠道活力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2"/>
          <w:position w:val="6"/>
        </w:rPr>
        <w:t>［10］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</w:t>
      </w:r>
    </w:p>
    <w:p>
      <w:pPr>
        <w:spacing w:line="236" w:lineRule="auto"/>
        <w:sectPr>
          <w:type w:val="continuous"/>
          <w:pgSz w:w="11906" w:h="16838"/>
          <w:pgMar w:top="1568" w:right="1208" w:bottom="0" w:left="1277" w:header="1322" w:footer="0" w:gutter="0"/>
          <w:cols w:equalWidth="0" w:num="2">
            <w:col w:w="4757" w:space="100"/>
            <w:col w:w="4564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firstLine="1932"/>
        <w:spacing w:before="57" w:line="6595" w:lineRule="exact"/>
        <w:rPr/>
      </w:pPr>
      <w:r>
        <w:pict>
          <v:shape id="_x0000_s6" style="position:absolute;margin-left:5.14075pt;margin-top:-349.668pt;mso-position-vertical-relative:text;mso-position-horizontal-relative:text;width:181.05pt;height:0.3pt;z-index:251661312;" filled="false" strokecolor="#231F20" strokeweight="0.28pt" coordsize="3621,6" coordorigin="0,0" path="m0,2l3620,2e">
            <v:stroke joinstyle="miter" miterlimit="4"/>
          </v:shape>
        </w:pict>
      </w:r>
      <w:r>
        <w:rPr>
          <w:position w:val="-131"/>
        </w:rPr>
        <w:drawing>
          <wp:inline distT="0" distB="0" distL="0" distR="0">
            <wp:extent cx="3483862" cy="418795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3862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56"/>
        <w:spacing w:before="198" w:line="180" w:lineRule="exact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  <w:position w:val="-1"/>
        </w:rPr>
        <w:t>图2</w:t>
      </w:r>
      <w:r>
        <w:rPr>
          <w:rFonts w:ascii="SimHei" w:hAnsi="SimHei" w:eastAsia="SimHei" w:cs="SimHei"/>
          <w:sz w:val="17"/>
          <w:szCs w:val="17"/>
          <w:color w:val="231F20"/>
          <w:spacing w:val="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  <w:position w:val="-1"/>
        </w:rPr>
        <w:t>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position w:val="-1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  <w:position w:val="-1"/>
        </w:rPr>
        <w:t>简易诊治流程图</w:t>
      </w:r>
    </w:p>
    <w:p>
      <w:pPr>
        <w:spacing w:line="180" w:lineRule="exact"/>
        <w:sectPr>
          <w:type w:val="continuous"/>
          <w:pgSz w:w="11906" w:h="16838"/>
          <w:pgMar w:top="1568" w:right="1208" w:bottom="0" w:left="1277" w:header="1322" w:footer="0" w:gutter="0"/>
          <w:cols w:equalWidth="0" w:num="1">
            <w:col w:w="9421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72"/>
        <w:rPr/>
      </w:pPr>
      <w:r>
        <w:pict>
          <v:shape id="_x0000_s8" style="position:absolute;margin-left:345.425pt;margin-top:77.3065pt;mso-position-vertical-relative:page;mso-position-horizontal-relative:page;width:181.05pt;height:0.3pt;z-index:251662336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pgSz w:w="11906" w:h="16838"/>
          <w:pgMar w:top="1568" w:right="1218" w:bottom="0" w:left="1222" w:header="1322" w:footer="0" w:gutter="0"/>
          <w:cols w:equalWidth="0" w:num="1">
            <w:col w:w="9465" w:space="0"/>
          </w:cols>
        </w:sectPr>
        <w:rPr/>
      </w:pPr>
    </w:p>
    <w:p>
      <w:pPr>
        <w:ind w:left="56"/>
        <w:spacing w:before="38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妊娠合并</w:t>
      </w:r>
      <w:r>
        <w:rPr>
          <w:rFonts w:ascii="SimHei" w:hAnsi="SimHei" w:eastAsia="SimHei" w:cs="SimHei"/>
          <w:sz w:val="17"/>
          <w:szCs w:val="17"/>
          <w:color w:val="231F20"/>
        </w:rPr>
        <w:t>MVO</w:t>
      </w:r>
      <w:r>
        <w:rPr>
          <w:rFonts w:ascii="SimHei" w:hAnsi="SimHei" w:eastAsia="SimHei" w:cs="SimHei"/>
          <w:sz w:val="17"/>
          <w:szCs w:val="17"/>
          <w:color w:val="231F20"/>
          <w:spacing w:val="-3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的预防</w:t>
      </w:r>
    </w:p>
    <w:p>
      <w:pPr>
        <w:ind w:left="56" w:right="206" w:firstLine="359"/>
        <w:spacing w:before="76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EAMI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常见于器质性心脏病合并房颤患者，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TAMI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以全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身动脉粥样硬化为基础，常见于高龄、三高（高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血压、高血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糖、高血脂）和吸烟人群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6"/>
        </w:rPr>
        <w:t>［21］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。对于具有房颤或栓塞病史的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妇女，应当考虑长期抗凝治疗，三高人群则应戒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烟酒、适当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运动、改变饮食习惯，控制高血压及糖尿病，必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要时使用降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压药、胰岛素或早期应用抗血小板药物；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通常与高凝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状态有关，有反复流产、凝血障碍性疾病或自身免疫性疾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病的育龄期妇女应考虑早期抗凝治疗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6"/>
        </w:rPr>
        <w:t>［21］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</w:t>
      </w:r>
    </w:p>
    <w:p>
      <w:pPr>
        <w:ind w:left="54" w:right="139" w:firstLine="361"/>
        <w:spacing w:before="2" w:line="23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正确识别孕产妇静脉血栓栓塞（venous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thromboembo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lism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VTE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）发生的风险并对风险进行分级是预防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VAMI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关键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目前较为成熟的产科血栓风险评估工具主要包括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英国皇家妇产科医师学会（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RCOG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）、昆士兰及中国专家共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识风险评估等，推荐对孕产妇进行个体化评估，并根据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VTE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风险评分进行产前和产后预防，预防措施主要包括补液、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适当活动、机械预防和药物预防。</w:t>
      </w:r>
    </w:p>
    <w:p>
      <w:pPr>
        <w:ind w:left="55" w:right="153" w:firstLine="359"/>
        <w:spacing w:before="7" w:line="23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综上所述，妊娠合并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是一种罕见的产科合并症，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早期快速诊断和有效治疗是获得良好预后的关键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由于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妊娠期出现生理性腹痛或胎盘早剥、子宫破裂等病理性腹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痛的特殊性，以及目前临床上对其缺乏足够的认识，导致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了较高的漏诊和误诊率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。无论是产科医生还是外科医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生，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都要提高对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MVO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的认知和早期诊断能力，如果孕妇出现腹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痛、腹胀症状，同时还伴有不明原因的呕吐、腹泻、便血等，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或者出现无法解释的白细胞计数升高、乳酸性酸中毒、D-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二聚体升高，都要考虑本病，尤其是既往有血栓病史的孕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妇，更要高度警惕，及时完善相应的影像学检查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。早期抗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凝治疗是治疗该病的基础，介入治疗在一定程度上避免了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开腹手术并降低了并发症的发生率，但目前国内外相关数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据多以小样本形式报道，缺少大样本的对照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研究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。考虑腹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膜炎或肠坏死时应考虑外科手术，并把握好手术时机和切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除范围，最大程度保证母儿安全。</w:t>
      </w:r>
    </w:p>
    <w:p>
      <w:pPr>
        <w:ind w:left="60"/>
        <w:spacing w:before="259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55" w:right="209" w:hanging="456"/>
        <w:spacing w:before="110" w:line="236" w:lineRule="auto"/>
        <w:rPr/>
      </w:pPr>
      <w:r>
        <w:rPr>
          <w:rFonts w:ascii="Microsoft YaHei" w:hAnsi="Microsoft YaHei" w:eastAsia="Microsoft YaHei" w:cs="Microsoft YaHei"/>
          <w:spacing w:val="-10"/>
        </w:rPr>
        <w:t>［</w:t>
      </w:r>
      <w:r>
        <w:rPr>
          <w:spacing w:val="-10"/>
        </w:rPr>
        <w:t>1</w:t>
      </w:r>
      <w:r>
        <w:rPr>
          <w:rFonts w:ascii="Microsoft YaHei" w:hAnsi="Microsoft YaHei" w:eastAsia="Microsoft YaHei" w:cs="Microsoft YaHei"/>
          <w:spacing w:val="-10"/>
        </w:rPr>
        <w:t>］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spacing w:val="-10"/>
        </w:rPr>
        <w:t>Liao</w:t>
      </w:r>
      <w:r>
        <w:rPr>
          <w:spacing w:val="17"/>
        </w:rPr>
        <w:t xml:space="preserve"> </w:t>
      </w:r>
      <w:r>
        <w:rPr>
          <w:spacing w:val="-10"/>
        </w:rPr>
        <w:t>G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Chen</w:t>
      </w:r>
      <w:r>
        <w:rPr>
          <w:spacing w:val="14"/>
          <w:w w:val="101"/>
        </w:rPr>
        <w:t xml:space="preserve"> </w:t>
      </w:r>
      <w:r>
        <w:rPr>
          <w:spacing w:val="-10"/>
        </w:rPr>
        <w:t>S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Cao</w:t>
      </w:r>
      <w:r>
        <w:rPr>
          <w:spacing w:val="15"/>
          <w:w w:val="101"/>
        </w:rPr>
        <w:t xml:space="preserve"> </w:t>
      </w:r>
      <w:r>
        <w:rPr>
          <w:spacing w:val="-10"/>
        </w:rPr>
        <w:t>H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et</w:t>
      </w:r>
      <w:r>
        <w:rPr>
          <w:spacing w:val="14"/>
        </w:rPr>
        <w:t xml:space="preserve"> </w:t>
      </w:r>
      <w:r>
        <w:rPr>
          <w:spacing w:val="-10"/>
        </w:rPr>
        <w:t>al.</w:t>
      </w:r>
      <w:r>
        <w:rPr>
          <w:spacing w:val="-25"/>
        </w:rPr>
        <w:t xml:space="preserve"> </w:t>
      </w:r>
      <w:r>
        <w:rPr>
          <w:spacing w:val="-10"/>
        </w:rPr>
        <w:t>Review</w:t>
      </w:r>
      <w:r>
        <w:rPr>
          <w:rFonts w:ascii="Microsoft YaHei" w:hAnsi="Microsoft YaHei" w:eastAsia="Microsoft YaHei" w:cs="Microsoft YaHei"/>
          <w:spacing w:val="-10"/>
        </w:rPr>
        <w:t>：</w:t>
      </w:r>
      <w:r>
        <w:rPr>
          <w:spacing w:val="-10"/>
        </w:rPr>
        <w:t>acute</w:t>
      </w:r>
      <w:r>
        <w:rPr>
          <w:spacing w:val="15"/>
        </w:rPr>
        <w:t xml:space="preserve"> </w:t>
      </w:r>
      <w:r>
        <w:rPr>
          <w:spacing w:val="-10"/>
        </w:rPr>
        <w:t>superior</w:t>
      </w:r>
      <w:r>
        <w:rPr>
          <w:spacing w:val="11"/>
          <w:w w:val="102"/>
        </w:rPr>
        <w:t xml:space="preserve"> </w:t>
      </w:r>
      <w:r>
        <w:rPr>
          <w:spacing w:val="-10"/>
        </w:rPr>
        <w:t>mese</w:t>
      </w:r>
      <w:r>
        <w:rPr>
          <w:spacing w:val="-11"/>
        </w:rPr>
        <w:t>nteric</w:t>
      </w:r>
      <w:r>
        <w:rPr/>
        <w:t xml:space="preserve"> </w:t>
      </w:r>
      <w:r>
        <w:rPr>
          <w:spacing w:val="-5"/>
        </w:rPr>
        <w:t>artery  embolism</w:t>
      </w:r>
      <w:r>
        <w:rPr>
          <w:rFonts w:ascii="Microsoft YaHei" w:hAnsi="Microsoft YaHei" w:eastAsia="Microsoft YaHei" w:cs="Microsoft YaHei"/>
          <w:spacing w:val="-5"/>
        </w:rPr>
        <w:t>：</w:t>
      </w:r>
      <w:r>
        <w:rPr>
          <w:spacing w:val="-5"/>
        </w:rPr>
        <w:t>a  vascular  </w:t>
      </w:r>
      <w:r>
        <w:rPr>
          <w:spacing w:val="-6"/>
        </w:rPr>
        <w:t>emergency  cannot  be</w:t>
      </w:r>
      <w:r>
        <w:rPr/>
        <w:t xml:space="preserve">  </w:t>
      </w:r>
      <w:r>
        <w:rPr>
          <w:spacing w:val="-6"/>
        </w:rPr>
        <w:t>ignored</w:t>
      </w:r>
      <w:r>
        <w:rPr>
          <w:spacing w:val="42"/>
        </w:rPr>
        <w:t xml:space="preserve"> </w:t>
      </w:r>
      <w:r>
        <w:rPr>
          <w:spacing w:val="-6"/>
        </w:rPr>
        <w:t>by</w:t>
      </w:r>
      <w:r>
        <w:rPr/>
        <w:t xml:space="preserve"> </w:t>
      </w:r>
      <w:r>
        <w:rPr>
          <w:spacing w:val="-9"/>
        </w:rPr>
        <w:t>physicians</w:t>
      </w:r>
      <w:r>
        <w:rPr>
          <w:rFonts w:ascii="Microsoft YaHei" w:hAnsi="Microsoft YaHei" w:eastAsia="Microsoft YaHei" w:cs="Microsoft YaHei"/>
          <w:spacing w:val="-9"/>
        </w:rPr>
        <w:t>［</w:t>
      </w:r>
      <w:r>
        <w:rPr>
          <w:spacing w:val="-9"/>
        </w:rPr>
        <w:t>J</w:t>
      </w:r>
      <w:r>
        <w:rPr>
          <w:rFonts w:ascii="Microsoft YaHei" w:hAnsi="Microsoft YaHei" w:eastAsia="Microsoft YaHei" w:cs="Microsoft YaHei"/>
          <w:spacing w:val="-9"/>
        </w:rPr>
        <w:t>］</w:t>
      </w:r>
      <w:r>
        <w:rPr>
          <w:spacing w:val="-9"/>
        </w:rPr>
        <w:t>.Medici</w:t>
      </w:r>
      <w:r>
        <w:rPr>
          <w:spacing w:val="-10"/>
        </w:rPr>
        <w:t>ne</w:t>
      </w:r>
      <w:r>
        <w:rPr>
          <w:rFonts w:ascii="Microsoft YaHei" w:hAnsi="Microsoft YaHei" w:eastAsia="Microsoft YaHei" w:cs="Microsoft YaHei"/>
          <w:spacing w:val="-10"/>
        </w:rPr>
        <w:t>（</w:t>
      </w:r>
      <w:r>
        <w:rPr>
          <w:spacing w:val="-10"/>
        </w:rPr>
        <w:t>Baltimore</w:t>
      </w:r>
      <w:r>
        <w:rPr>
          <w:rFonts w:ascii="Microsoft YaHei" w:hAnsi="Microsoft YaHei" w:eastAsia="Microsoft YaHei" w:cs="Microsoft YaHei"/>
          <w:spacing w:val="-26"/>
          <w:w w:val="67"/>
        </w:rPr>
        <w:t>），</w:t>
      </w:r>
      <w:r>
        <w:rPr>
          <w:spacing w:val="-10"/>
        </w:rPr>
        <w:t>2019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98</w:t>
      </w:r>
      <w:r>
        <w:rPr>
          <w:rFonts w:ascii="Microsoft YaHei" w:hAnsi="Microsoft YaHei" w:eastAsia="Microsoft YaHei" w:cs="Microsoft YaHei"/>
          <w:spacing w:val="-10"/>
        </w:rPr>
        <w:t>（</w:t>
      </w:r>
      <w:r>
        <w:rPr>
          <w:spacing w:val="-10"/>
        </w:rPr>
        <w:t>6</w:t>
      </w:r>
      <w:r>
        <w:rPr>
          <w:rFonts w:ascii="Microsoft YaHei" w:hAnsi="Microsoft YaHei" w:eastAsia="Microsoft YaHei" w:cs="Microsoft YaHei"/>
          <w:spacing w:val="-26"/>
          <w:w w:val="67"/>
        </w:rPr>
        <w:t>）：</w:t>
      </w:r>
      <w:r>
        <w:rPr>
          <w:spacing w:val="-10"/>
        </w:rPr>
        <w:t>e14446.</w:t>
      </w:r>
    </w:p>
    <w:p>
      <w:pPr>
        <w:pStyle w:val="BodyText"/>
        <w:ind w:left="455" w:right="159" w:hanging="455"/>
        <w:spacing w:before="47" w:line="256" w:lineRule="auto"/>
        <w:rPr/>
      </w:pPr>
      <w:r>
        <w:rPr>
          <w:rFonts w:ascii="Microsoft YaHei" w:hAnsi="Microsoft YaHei" w:eastAsia="Microsoft YaHei" w:cs="Microsoft YaHei"/>
          <w:spacing w:val="7"/>
        </w:rPr>
        <w:t>［</w:t>
      </w:r>
      <w:r>
        <w:rPr>
          <w:spacing w:val="7"/>
        </w:rPr>
        <w:t>2</w:t>
      </w:r>
      <w:r>
        <w:rPr>
          <w:rFonts w:ascii="Microsoft YaHei" w:hAnsi="Microsoft YaHei" w:eastAsia="Microsoft YaHei" w:cs="Microsoft YaHei"/>
          <w:spacing w:val="7"/>
        </w:rPr>
        <w:t>］  中国医师协会急诊医师分会，解放军急救医学专业委员会， </w:t>
      </w:r>
      <w:r>
        <w:rPr>
          <w:rFonts w:ascii="Microsoft YaHei" w:hAnsi="Microsoft YaHei" w:eastAsia="Microsoft YaHei" w:cs="Microsoft YaHei"/>
          <w:spacing w:val="7"/>
        </w:rPr>
        <w:t>中华医学会急诊医学分会，等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spacing w:val="7"/>
        </w:rPr>
        <w:t>.2020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年中国急性肠系膜缺血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诊断与治疗专家共识［</w:t>
      </w:r>
      <w:r>
        <w:rPr>
          <w:spacing w:val="-6"/>
        </w:rPr>
        <w:t>J</w:t>
      </w:r>
      <w:r>
        <w:rPr>
          <w:rFonts w:ascii="Microsoft YaHei" w:hAnsi="Microsoft YaHei" w:eastAsia="Microsoft YaHei" w:cs="Microsoft YaHei"/>
          <w:spacing w:val="-6"/>
        </w:rPr>
        <w:t>］</w:t>
      </w:r>
      <w:r>
        <w:rPr>
          <w:spacing w:val="-6"/>
        </w:rPr>
        <w:t>. </w:t>
      </w:r>
      <w:r>
        <w:rPr>
          <w:rFonts w:ascii="Microsoft YaHei" w:hAnsi="Microsoft YaHei" w:eastAsia="Microsoft YaHei" w:cs="Microsoft YaHei"/>
          <w:spacing w:val="-6"/>
        </w:rPr>
        <w:t>中华急诊医学杂志，</w:t>
      </w:r>
      <w:r>
        <w:rPr>
          <w:spacing w:val="-6"/>
        </w:rPr>
        <w:t>2020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29</w:t>
      </w:r>
      <w:r>
        <w:rPr>
          <w:rFonts w:ascii="Microsoft YaHei" w:hAnsi="Microsoft YaHei" w:eastAsia="Microsoft YaHei" w:cs="Microsoft YaHei"/>
          <w:spacing w:val="-6"/>
        </w:rPr>
        <w:t>（</w:t>
      </w:r>
      <w:r>
        <w:rPr>
          <w:spacing w:val="-6"/>
        </w:rPr>
        <w:t>10</w:t>
      </w:r>
      <w:r>
        <w:rPr>
          <w:rFonts w:ascii="Microsoft YaHei" w:hAnsi="Microsoft YaHei" w:eastAsia="Microsoft YaHei" w:cs="Microsoft YaHei"/>
          <w:spacing w:val="-39"/>
          <w:w w:val="96"/>
        </w:rPr>
        <w:t>）：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/>
        <w:t>1273-1281.</w:t>
      </w:r>
    </w:p>
    <w:p>
      <w:pPr>
        <w:pStyle w:val="BodyText"/>
        <w:ind w:left="457" w:right="159" w:hanging="457"/>
        <w:spacing w:before="64" w:line="237" w:lineRule="auto"/>
        <w:rPr/>
      </w:pPr>
      <w:r>
        <w:rPr>
          <w:rFonts w:ascii="Microsoft YaHei" w:hAnsi="Microsoft YaHei" w:eastAsia="Microsoft YaHei" w:cs="Microsoft YaHei"/>
          <w:spacing w:val="-7"/>
        </w:rPr>
        <w:t>［</w:t>
      </w:r>
      <w:r>
        <w:rPr>
          <w:spacing w:val="-7"/>
        </w:rPr>
        <w:t>3</w:t>
      </w:r>
      <w:r>
        <w:rPr>
          <w:rFonts w:ascii="Microsoft YaHei" w:hAnsi="Microsoft YaHei" w:eastAsia="Microsoft YaHei" w:cs="Microsoft YaHei"/>
          <w:spacing w:val="-7"/>
        </w:rPr>
        <w:t>］  </w:t>
      </w:r>
      <w:r>
        <w:rPr>
          <w:spacing w:val="-7"/>
        </w:rPr>
        <w:t>Tilsed JV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Casamassi</w:t>
      </w:r>
      <w:r>
        <w:rPr>
          <w:spacing w:val="-8"/>
        </w:rPr>
        <w:t>ma A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Kurihara</w:t>
      </w:r>
      <w:r>
        <w:rPr>
          <w:spacing w:val="7"/>
        </w:rPr>
        <w:t xml:space="preserve"> </w:t>
      </w:r>
      <w:r>
        <w:rPr>
          <w:spacing w:val="-8"/>
        </w:rPr>
        <w:t>H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et</w:t>
      </w:r>
      <w:r>
        <w:rPr>
          <w:spacing w:val="7"/>
        </w:rPr>
        <w:t xml:space="preserve"> </w:t>
      </w:r>
      <w:r>
        <w:rPr>
          <w:spacing w:val="-8"/>
        </w:rPr>
        <w:t>al.ESTES</w:t>
      </w:r>
      <w:r>
        <w:rPr>
          <w:spacing w:val="6"/>
        </w:rPr>
        <w:t xml:space="preserve"> </w:t>
      </w:r>
      <w:r>
        <w:rPr>
          <w:spacing w:val="-8"/>
        </w:rPr>
        <w:t>guidelines</w:t>
      </w:r>
      <w:r>
        <w:rPr>
          <w:rFonts w:ascii="Microsoft YaHei" w:hAnsi="Microsoft YaHei" w:eastAsia="Microsoft YaHei" w:cs="Microsoft YaHei"/>
          <w:spacing w:val="-8"/>
        </w:rPr>
        <w:t>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7"/>
        </w:rPr>
        <w:t>acute</w:t>
      </w:r>
      <w:r>
        <w:rPr>
          <w:spacing w:val="5"/>
        </w:rPr>
        <w:t xml:space="preserve">  </w:t>
      </w:r>
      <w:r>
        <w:rPr>
          <w:spacing w:val="-7"/>
        </w:rPr>
        <w:t>mesenteric</w:t>
      </w:r>
      <w:r>
        <w:rPr>
          <w:spacing w:val="6"/>
        </w:rPr>
        <w:t xml:space="preserve">  </w:t>
      </w:r>
      <w:r>
        <w:rPr>
          <w:spacing w:val="-7"/>
        </w:rPr>
        <w:t>ischa</w:t>
      </w:r>
      <w:r>
        <w:rPr>
          <w:spacing w:val="-8"/>
        </w:rPr>
        <w:t>emia</w:t>
      </w:r>
      <w:r>
        <w:rPr>
          <w:rFonts w:ascii="Microsoft YaHei" w:hAnsi="Microsoft YaHei" w:eastAsia="Microsoft YaHei" w:cs="Microsoft YaHei"/>
          <w:spacing w:val="-8"/>
        </w:rPr>
        <w:t>［</w:t>
      </w:r>
      <w:r>
        <w:rPr>
          <w:spacing w:val="-8"/>
        </w:rPr>
        <w:t>J</w:t>
      </w:r>
      <w:r>
        <w:rPr>
          <w:rFonts w:ascii="Microsoft YaHei" w:hAnsi="Microsoft YaHei" w:eastAsia="Microsoft YaHei" w:cs="Microsoft YaHei"/>
          <w:spacing w:val="-8"/>
        </w:rPr>
        <w:t>］</w:t>
      </w:r>
      <w:r>
        <w:rPr>
          <w:spacing w:val="-8"/>
        </w:rPr>
        <w:t>.</w:t>
      </w:r>
      <w:r>
        <w:rPr>
          <w:spacing w:val="14"/>
        </w:rPr>
        <w:t xml:space="preserve"> </w:t>
      </w:r>
      <w:r>
        <w:rPr>
          <w:spacing w:val="-8"/>
        </w:rPr>
        <w:t>Eur  J  Trauma   Emerg</w:t>
      </w:r>
      <w:r>
        <w:rPr>
          <w:spacing w:val="6"/>
        </w:rPr>
        <w:t xml:space="preserve">  </w:t>
      </w:r>
      <w:r>
        <w:rPr>
          <w:spacing w:val="-8"/>
        </w:rPr>
        <w:t>Surg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7"/>
        </w:rPr>
        <w:t>2016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42</w:t>
      </w:r>
      <w:r>
        <w:rPr>
          <w:rFonts w:ascii="Microsoft YaHei" w:hAnsi="Microsoft YaHei" w:eastAsia="Microsoft YaHei" w:cs="Microsoft YaHei"/>
          <w:spacing w:val="-7"/>
        </w:rPr>
        <w:t>（</w:t>
      </w:r>
      <w:r>
        <w:rPr>
          <w:spacing w:val="-7"/>
        </w:rPr>
        <w:t>2</w:t>
      </w:r>
      <w:r>
        <w:rPr>
          <w:rFonts w:ascii="Microsoft YaHei" w:hAnsi="Microsoft YaHei" w:eastAsia="Microsoft YaHei" w:cs="Microsoft YaHei"/>
          <w:spacing w:val="-25"/>
          <w:w w:val="62"/>
        </w:rPr>
        <w:t>）：</w:t>
      </w:r>
      <w:r>
        <w:rPr>
          <w:spacing w:val="-7"/>
        </w:rPr>
        <w:t>253-270.</w:t>
      </w:r>
    </w:p>
    <w:p>
      <w:pPr>
        <w:pStyle w:val="BodyText"/>
        <w:ind w:left="455" w:right="200" w:hanging="456"/>
        <w:spacing w:before="41" w:line="261" w:lineRule="auto"/>
        <w:rPr/>
      </w:pPr>
      <w:r>
        <w:rPr>
          <w:rFonts w:ascii="Microsoft YaHei" w:hAnsi="Microsoft YaHei" w:eastAsia="Microsoft YaHei" w:cs="Microsoft YaHei"/>
          <w:spacing w:val="-10"/>
        </w:rPr>
        <w:t>［</w:t>
      </w:r>
      <w:r>
        <w:rPr>
          <w:spacing w:val="-10"/>
        </w:rPr>
        <w:t>4</w:t>
      </w:r>
      <w:r>
        <w:rPr>
          <w:rFonts w:ascii="Microsoft YaHei" w:hAnsi="Microsoft YaHei" w:eastAsia="Microsoft YaHei" w:cs="Microsoft YaHei"/>
          <w:spacing w:val="-10"/>
        </w:rPr>
        <w:t>］</w:t>
      </w:r>
      <w:r>
        <w:rPr>
          <w:rFonts w:ascii="Microsoft YaHei" w:hAnsi="Microsoft YaHei" w:eastAsia="Microsoft YaHei" w:cs="Microsoft YaHei"/>
          <w:spacing w:val="14"/>
        </w:rPr>
        <w:t xml:space="preserve">  </w:t>
      </w:r>
      <w:r>
        <w:rPr>
          <w:spacing w:val="-10"/>
        </w:rPr>
        <w:t>Giannos</w:t>
      </w:r>
      <w:r>
        <w:rPr>
          <w:spacing w:val="5"/>
        </w:rPr>
        <w:t xml:space="preserve"> </w:t>
      </w:r>
      <w:r>
        <w:rPr>
          <w:spacing w:val="-10"/>
        </w:rPr>
        <w:t>A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Stavrou</w:t>
      </w:r>
      <w:r>
        <w:rPr>
          <w:spacing w:val="7"/>
        </w:rPr>
        <w:t xml:space="preserve"> </w:t>
      </w:r>
      <w:r>
        <w:rPr>
          <w:spacing w:val="-10"/>
        </w:rPr>
        <w:t>S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Goumalatsos</w:t>
      </w:r>
      <w:r>
        <w:rPr>
          <w:spacing w:val="8"/>
        </w:rPr>
        <w:t xml:space="preserve"> </w:t>
      </w:r>
      <w:r>
        <w:rPr>
          <w:spacing w:val="-10"/>
        </w:rPr>
        <w:t>N</w:t>
      </w:r>
      <w:r>
        <w:rPr>
          <w:rFonts w:ascii="Microsoft YaHei" w:hAnsi="Microsoft YaHei" w:eastAsia="Microsoft YaHei" w:cs="Microsoft YaHei"/>
          <w:spacing w:val="-10"/>
        </w:rPr>
        <w:t>，</w:t>
      </w:r>
      <w:r>
        <w:rPr>
          <w:spacing w:val="-10"/>
        </w:rPr>
        <w:t>et</w:t>
      </w:r>
      <w:r>
        <w:rPr>
          <w:spacing w:val="7"/>
        </w:rPr>
        <w:t xml:space="preserve"> </w:t>
      </w:r>
      <w:r>
        <w:rPr>
          <w:spacing w:val="-10"/>
        </w:rPr>
        <w:t>al.Mesenteric</w:t>
      </w:r>
      <w:r>
        <w:rPr>
          <w:spacing w:val="6"/>
        </w:rPr>
        <w:t xml:space="preserve"> </w:t>
      </w:r>
      <w:r>
        <w:rPr>
          <w:spacing w:val="-10"/>
        </w:rPr>
        <w:t>cysts</w:t>
      </w:r>
      <w:r>
        <w:rPr>
          <w:spacing w:val="7"/>
        </w:rPr>
        <w:t xml:space="preserve"> </w:t>
      </w:r>
      <w:r>
        <w:rPr>
          <w:spacing w:val="-10"/>
        </w:rPr>
        <w:t>and</w:t>
      </w:r>
      <w:r>
        <w:rPr/>
        <w:t xml:space="preserve"> </w:t>
      </w:r>
      <w:r>
        <w:rPr>
          <w:spacing w:val="-5"/>
        </w:rPr>
        <w:t>mesenteric</w:t>
      </w:r>
      <w:r>
        <w:rPr>
          <w:spacing w:val="49"/>
          <w:w w:val="101"/>
        </w:rPr>
        <w:t xml:space="preserve"> </w:t>
      </w:r>
      <w:r>
        <w:rPr>
          <w:spacing w:val="-5"/>
        </w:rPr>
        <w:t>venous</w:t>
      </w:r>
      <w:r>
        <w:rPr>
          <w:spacing w:val="31"/>
        </w:rPr>
        <w:t xml:space="preserve"> </w:t>
      </w:r>
      <w:r>
        <w:rPr>
          <w:spacing w:val="-5"/>
        </w:rPr>
        <w:t>thrombosis</w:t>
      </w:r>
      <w:r>
        <w:rPr>
          <w:spacing w:val="32"/>
        </w:rPr>
        <w:t xml:space="preserve"> </w:t>
      </w:r>
      <w:r>
        <w:rPr>
          <w:spacing w:val="-5"/>
        </w:rPr>
        <w:t>leading</w:t>
      </w:r>
      <w:r>
        <w:rPr>
          <w:spacing w:val="31"/>
        </w:rPr>
        <w:t xml:space="preserve"> </w:t>
      </w:r>
      <w:r>
        <w:rPr>
          <w:spacing w:val="-5"/>
        </w:rPr>
        <w:t>to</w:t>
      </w:r>
      <w:r>
        <w:rPr>
          <w:spacing w:val="33"/>
          <w:w w:val="102"/>
        </w:rPr>
        <w:t xml:space="preserve"> </w:t>
      </w:r>
      <w:r>
        <w:rPr>
          <w:spacing w:val="-5"/>
        </w:rPr>
        <w:t>intestinal</w:t>
      </w:r>
      <w:r>
        <w:rPr>
          <w:spacing w:val="33"/>
        </w:rPr>
        <w:t xml:space="preserve"> </w:t>
      </w:r>
      <w:r>
        <w:rPr>
          <w:spacing w:val="-5"/>
        </w:rPr>
        <w:t>necrosis</w:t>
      </w:r>
      <w:r>
        <w:rPr>
          <w:spacing w:val="33"/>
          <w:w w:val="101"/>
        </w:rPr>
        <w:t xml:space="preserve"> </w:t>
      </w:r>
      <w:r>
        <w:rPr>
          <w:spacing w:val="-5"/>
        </w:rPr>
        <w:t>in</w:t>
      </w:r>
      <w:r>
        <w:rPr/>
        <w:t xml:space="preserve"> </w:t>
      </w:r>
      <w:r>
        <w:rPr>
          <w:spacing w:val="-7"/>
        </w:rPr>
        <w:t>pregnancy</w:t>
      </w:r>
      <w:r>
        <w:rPr>
          <w:spacing w:val="9"/>
        </w:rPr>
        <w:t xml:space="preserve"> </w:t>
      </w:r>
      <w:r>
        <w:rPr>
          <w:spacing w:val="-7"/>
        </w:rPr>
        <w:t>managed</w:t>
      </w:r>
      <w:r>
        <w:rPr>
          <w:spacing w:val="6"/>
        </w:rPr>
        <w:t xml:space="preserve"> </w:t>
      </w:r>
      <w:r>
        <w:rPr>
          <w:spacing w:val="-7"/>
        </w:rPr>
        <w:t>with</w:t>
      </w:r>
      <w:r>
        <w:rPr>
          <w:spacing w:val="8"/>
        </w:rPr>
        <w:t xml:space="preserve"> </w:t>
      </w:r>
      <w:r>
        <w:rPr>
          <w:spacing w:val="-7"/>
        </w:rPr>
        <w:t>laparotomy</w:t>
      </w:r>
      <w:r>
        <w:rPr>
          <w:rFonts w:ascii="Microsoft YaHei" w:hAnsi="Microsoft YaHei" w:eastAsia="Microsoft YaHei" w:cs="Microsoft YaHei"/>
          <w:spacing w:val="-7"/>
        </w:rPr>
        <w:t>：</w:t>
      </w:r>
      <w:r>
        <w:rPr>
          <w:spacing w:val="-7"/>
        </w:rPr>
        <w:t>a</w:t>
      </w:r>
      <w:r>
        <w:rPr>
          <w:spacing w:val="9"/>
        </w:rPr>
        <w:t xml:space="preserve"> </w:t>
      </w:r>
      <w:r>
        <w:rPr>
          <w:spacing w:val="-7"/>
        </w:rPr>
        <w:t>case</w:t>
      </w:r>
      <w:r>
        <w:rPr>
          <w:spacing w:val="8"/>
        </w:rPr>
        <w:t xml:space="preserve"> </w:t>
      </w:r>
      <w:r>
        <w:rPr>
          <w:spacing w:val="-7"/>
        </w:rPr>
        <w:t>r</w:t>
      </w:r>
      <w:r>
        <w:rPr>
          <w:spacing w:val="-8"/>
        </w:rPr>
        <w:t>eport</w:t>
      </w:r>
      <w:r>
        <w:rPr>
          <w:spacing w:val="10"/>
          <w:w w:val="101"/>
        </w:rPr>
        <w:t xml:space="preserve"> </w:t>
      </w:r>
      <w:r>
        <w:rPr>
          <w:spacing w:val="-8"/>
        </w:rPr>
        <w:t>and</w:t>
      </w:r>
      <w:r>
        <w:rPr>
          <w:spacing w:val="8"/>
        </w:rPr>
        <w:t xml:space="preserve"> </w:t>
      </w:r>
      <w:r>
        <w:rPr>
          <w:spacing w:val="-8"/>
        </w:rPr>
        <w:t>review</w:t>
      </w:r>
      <w:r>
        <w:rPr>
          <w:spacing w:val="9"/>
        </w:rPr>
        <w:t xml:space="preserve"> </w:t>
      </w:r>
      <w:r>
        <w:rPr>
          <w:spacing w:val="-8"/>
        </w:rPr>
        <w:t>of</w:t>
      </w:r>
      <w:r>
        <w:rPr/>
        <w:t xml:space="preserve"> </w:t>
      </w:r>
      <w:r>
        <w:rPr>
          <w:spacing w:val="-13"/>
        </w:rPr>
        <w:t>the literature</w:t>
      </w:r>
      <w:r>
        <w:rPr>
          <w:rFonts w:ascii="Microsoft YaHei" w:hAnsi="Microsoft YaHei" w:eastAsia="Microsoft YaHei" w:cs="Microsoft YaHei"/>
          <w:spacing w:val="-13"/>
        </w:rPr>
        <w:t>［</w:t>
      </w:r>
      <w:r>
        <w:rPr>
          <w:spacing w:val="-13"/>
        </w:rPr>
        <w:t>J</w:t>
      </w:r>
      <w:r>
        <w:rPr>
          <w:rFonts w:ascii="Microsoft YaHei" w:hAnsi="Microsoft YaHei" w:eastAsia="Microsoft YaHei" w:cs="Microsoft YaHei"/>
          <w:spacing w:val="-13"/>
        </w:rPr>
        <w:t>］</w:t>
      </w:r>
      <w:r>
        <w:rPr>
          <w:spacing w:val="-13"/>
        </w:rPr>
        <w:t>.J</w:t>
      </w:r>
      <w:r>
        <w:rPr>
          <w:spacing w:val="7"/>
        </w:rPr>
        <w:t xml:space="preserve"> </w:t>
      </w:r>
      <w:r>
        <w:rPr>
          <w:spacing w:val="-13"/>
        </w:rPr>
        <w:t>Med</w:t>
      </w:r>
      <w:r>
        <w:rPr>
          <w:spacing w:val="6"/>
        </w:rPr>
        <w:t xml:space="preserve"> </w:t>
      </w:r>
      <w:r>
        <w:rPr>
          <w:spacing w:val="-13"/>
        </w:rPr>
        <w:t>Case</w:t>
      </w:r>
      <w:r>
        <w:rPr>
          <w:spacing w:val="5"/>
        </w:rPr>
        <w:t xml:space="preserve"> </w:t>
      </w:r>
      <w:r>
        <w:rPr>
          <w:spacing w:val="-13"/>
        </w:rPr>
        <w:t>Rep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2017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11</w:t>
      </w:r>
      <w:r>
        <w:rPr>
          <w:rFonts w:ascii="Microsoft YaHei" w:hAnsi="Microsoft YaHei" w:eastAsia="Microsoft YaHei" w:cs="Microsoft YaHei"/>
          <w:spacing w:val="-13"/>
        </w:rPr>
        <w:t>（</w:t>
      </w:r>
      <w:r>
        <w:rPr>
          <w:spacing w:val="-13"/>
        </w:rPr>
        <w:t>1</w:t>
      </w:r>
      <w:r>
        <w:rPr>
          <w:rFonts w:ascii="Microsoft YaHei" w:hAnsi="Microsoft YaHei" w:eastAsia="Microsoft YaHei" w:cs="Microsoft YaHei"/>
          <w:spacing w:val="-33"/>
          <w:w w:val="81"/>
        </w:rPr>
        <w:t>）：</w:t>
      </w:r>
      <w:r>
        <w:rPr>
          <w:spacing w:val="-13"/>
        </w:rPr>
        <w:t>184.</w:t>
      </w:r>
    </w:p>
    <w:p>
      <w:pPr>
        <w:pStyle w:val="BodyText"/>
        <w:spacing w:before="44" w:line="172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5</w:t>
      </w:r>
      <w:r>
        <w:rPr>
          <w:rFonts w:ascii="Microsoft YaHei" w:hAnsi="Microsoft YaHei" w:eastAsia="Microsoft YaHei" w:cs="Microsoft YaHei"/>
          <w:color w:val="231F20"/>
          <w:spacing w:val="-6"/>
        </w:rPr>
        <w:t>］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spacing w:val="-6"/>
        </w:rPr>
        <w:t>Acosta</w:t>
      </w:r>
      <w:r>
        <w:rPr>
          <w:spacing w:val="7"/>
        </w:rPr>
        <w:t xml:space="preserve">  </w:t>
      </w:r>
      <w:r>
        <w:rPr>
          <w:spacing w:val="-6"/>
        </w:rPr>
        <w:t>S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Salim</w:t>
      </w:r>
      <w:r>
        <w:rPr>
          <w:spacing w:val="8"/>
        </w:rPr>
        <w:t xml:space="preserve">  </w:t>
      </w:r>
      <w:r>
        <w:rPr>
          <w:spacing w:val="-6"/>
        </w:rPr>
        <w:t>S.</w:t>
      </w:r>
      <w:r>
        <w:rPr>
          <w:spacing w:val="16"/>
          <w:w w:val="102"/>
        </w:rPr>
        <w:t xml:space="preserve"> </w:t>
      </w:r>
      <w:r>
        <w:rPr>
          <w:spacing w:val="-6"/>
        </w:rPr>
        <w:t>Manageme</w:t>
      </w:r>
      <w:r>
        <w:rPr>
          <w:spacing w:val="-7"/>
        </w:rPr>
        <w:t>nt</w:t>
      </w:r>
      <w:r>
        <w:rPr>
          <w:spacing w:val="6"/>
        </w:rPr>
        <w:t xml:space="preserve">  </w:t>
      </w:r>
      <w:r>
        <w:rPr>
          <w:spacing w:val="-7"/>
        </w:rPr>
        <w:t>of  acute</w:t>
      </w:r>
      <w:r>
        <w:rPr>
          <w:spacing w:val="6"/>
        </w:rPr>
        <w:t xml:space="preserve">  </w:t>
      </w:r>
      <w:r>
        <w:rPr>
          <w:spacing w:val="-7"/>
        </w:rPr>
        <w:t>mesenteric  venous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59" w:right="56" w:hanging="3"/>
        <w:spacing w:before="35" w:line="250" w:lineRule="auto"/>
        <w:rPr/>
      </w:pPr>
      <w:r>
        <w:rPr>
          <w:spacing w:val="-7"/>
        </w:rPr>
        <w:t>thrombosis</w:t>
      </w:r>
      <w:r>
        <w:rPr>
          <w:rFonts w:ascii="Microsoft YaHei" w:hAnsi="Microsoft YaHei" w:eastAsia="Microsoft YaHei" w:cs="Microsoft YaHei"/>
          <w:spacing w:val="-7"/>
        </w:rPr>
        <w:t>：</w:t>
      </w:r>
      <w:r>
        <w:rPr>
          <w:spacing w:val="-7"/>
        </w:rPr>
        <w:t>a  systematic  review</w:t>
      </w:r>
      <w:r>
        <w:rPr>
          <w:spacing w:val="12"/>
        </w:rPr>
        <w:t xml:space="preserve">  </w:t>
      </w:r>
      <w:r>
        <w:rPr>
          <w:spacing w:val="-7"/>
        </w:rPr>
        <w:t>of</w:t>
      </w:r>
      <w:r>
        <w:rPr>
          <w:spacing w:val="40"/>
          <w:w w:val="102"/>
        </w:rPr>
        <w:t xml:space="preserve"> </w:t>
      </w:r>
      <w:r>
        <w:rPr>
          <w:spacing w:val="-7"/>
        </w:rPr>
        <w:t>contemporary</w:t>
      </w:r>
      <w:r>
        <w:rPr>
          <w:spacing w:val="4"/>
        </w:rPr>
        <w:t xml:space="preserve">  </w:t>
      </w:r>
      <w:r>
        <w:rPr>
          <w:spacing w:val="-7"/>
        </w:rPr>
        <w:t>studies</w:t>
      </w:r>
      <w:r>
        <w:rPr>
          <w:rFonts w:ascii="Microsoft YaHei" w:hAnsi="Microsoft YaHei" w:eastAsia="Microsoft YaHei" w:cs="Microsoft YaHei"/>
          <w:spacing w:val="-7"/>
        </w:rPr>
        <w:t>［</w:t>
      </w:r>
      <w:r>
        <w:rPr>
          <w:spacing w:val="-7"/>
        </w:rPr>
        <w:t>J</w:t>
      </w:r>
      <w:r>
        <w:rPr>
          <w:rFonts w:ascii="Microsoft YaHei" w:hAnsi="Microsoft YaHei" w:eastAsia="Microsoft YaHei" w:cs="Microsoft YaHei"/>
          <w:spacing w:val="-7"/>
        </w:rPr>
        <w:t>］</w:t>
      </w:r>
      <w:r>
        <w:rPr>
          <w:spacing w:val="-7"/>
        </w:rPr>
        <w:t>.</w:t>
      </w:r>
      <w:r>
        <w:rPr>
          <w:spacing w:val="1"/>
        </w:rPr>
        <w:t xml:space="preserve"> </w:t>
      </w:r>
      <w:r>
        <w:rPr>
          <w:spacing w:val="-12"/>
        </w:rPr>
        <w:t>Scand J</w:t>
      </w:r>
      <w:r>
        <w:rPr>
          <w:spacing w:val="5"/>
        </w:rPr>
        <w:t xml:space="preserve"> </w:t>
      </w:r>
      <w:r>
        <w:rPr>
          <w:spacing w:val="-12"/>
        </w:rPr>
        <w:t>Surg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2021</w:t>
      </w:r>
      <w:r>
        <w:rPr>
          <w:rFonts w:ascii="Microsoft YaHei" w:hAnsi="Microsoft YaHei" w:eastAsia="Microsoft YaHei" w:cs="Microsoft YaHei"/>
          <w:spacing w:val="-12"/>
        </w:rPr>
        <w:t>，</w:t>
      </w:r>
      <w:r>
        <w:rPr>
          <w:spacing w:val="-12"/>
        </w:rPr>
        <w:t>110</w:t>
      </w:r>
      <w:r>
        <w:rPr>
          <w:rFonts w:ascii="Microsoft YaHei" w:hAnsi="Microsoft YaHei" w:eastAsia="Microsoft YaHei" w:cs="Microsoft YaHei"/>
          <w:spacing w:val="-12"/>
        </w:rPr>
        <w:t>（</w:t>
      </w:r>
      <w:r>
        <w:rPr>
          <w:spacing w:val="-12"/>
        </w:rPr>
        <w:t>2</w:t>
      </w:r>
      <w:r>
        <w:rPr>
          <w:rFonts w:ascii="Microsoft YaHei" w:hAnsi="Microsoft YaHei" w:eastAsia="Microsoft YaHei" w:cs="Microsoft YaHei"/>
          <w:spacing w:val="-36"/>
          <w:w w:val="89"/>
        </w:rPr>
        <w:t>）：</w:t>
      </w:r>
      <w:r>
        <w:rPr>
          <w:spacing w:val="-12"/>
        </w:rPr>
        <w:t>123-129.</w:t>
      </w:r>
    </w:p>
    <w:p>
      <w:pPr>
        <w:pStyle w:val="BodyText"/>
        <w:ind w:left="395" w:right="56" w:hanging="395"/>
        <w:spacing w:before="1" w:line="237" w:lineRule="auto"/>
        <w:rPr/>
      </w:pPr>
      <w:r>
        <w:rPr>
          <w:rFonts w:ascii="Microsoft YaHei" w:hAnsi="Microsoft YaHei" w:eastAsia="Microsoft YaHei" w:cs="Microsoft YaHei"/>
          <w:spacing w:val="6"/>
        </w:rPr>
        <w:t>［</w:t>
      </w:r>
      <w:r>
        <w:rPr>
          <w:spacing w:val="6"/>
        </w:rPr>
        <w:t>6</w:t>
      </w:r>
      <w:r>
        <w:rPr>
          <w:rFonts w:ascii="Microsoft YaHei" w:hAnsi="Microsoft YaHei" w:eastAsia="Microsoft YaHei" w:cs="Microsoft YaHei"/>
          <w:spacing w:val="6"/>
        </w:rPr>
        <w:t>］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吕悦闻，王敬民，石芳鑫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6"/>
        </w:rPr>
        <w:t>.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妊娠合并小肠肠系膜血管血栓形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成、局段性坏死并穿孔 </w:t>
      </w:r>
      <w:r>
        <w:rPr>
          <w:spacing w:val="-3"/>
        </w:rPr>
        <w:t>1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例［</w:t>
      </w:r>
      <w:r>
        <w:rPr>
          <w:spacing w:val="-3"/>
        </w:rPr>
        <w:t>J</w:t>
      </w:r>
      <w:r>
        <w:rPr>
          <w:rFonts w:ascii="Microsoft YaHei" w:hAnsi="Microsoft YaHei" w:eastAsia="Microsoft YaHei" w:cs="Microsoft YaHei"/>
          <w:spacing w:val="-3"/>
        </w:rPr>
        <w:t>］</w:t>
      </w:r>
      <w:r>
        <w:rPr>
          <w:spacing w:val="-3"/>
        </w:rPr>
        <w:t>.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大连医科大学学报，</w:t>
      </w:r>
      <w:r>
        <w:rPr>
          <w:spacing w:val="-3"/>
        </w:rPr>
        <w:t>2016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4"/>
        </w:rPr>
        <w:t>38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（</w:t>
      </w:r>
      <w:r>
        <w:rPr>
          <w:spacing w:val="-4"/>
        </w:rPr>
        <w:t>04</w:t>
      </w:r>
      <w:r>
        <w:rPr>
          <w:rFonts w:ascii="Microsoft YaHei" w:hAnsi="Microsoft YaHei" w:eastAsia="Microsoft YaHei" w:cs="Microsoft YaHei"/>
          <w:spacing w:val="-25"/>
          <w:w w:val="62"/>
        </w:rPr>
        <w:t>）：</w:t>
      </w:r>
      <w:r>
        <w:rPr>
          <w:spacing w:val="-4"/>
        </w:rPr>
        <w:t>412-414</w:t>
      </w:r>
      <w:r>
        <w:rPr>
          <w:rFonts w:ascii="Microsoft YaHei" w:hAnsi="Microsoft YaHei" w:eastAsia="Microsoft YaHei" w:cs="Microsoft YaHei"/>
          <w:spacing w:val="-4"/>
        </w:rPr>
        <w:t>，</w:t>
      </w:r>
      <w:r>
        <w:rPr>
          <w:spacing w:val="-4"/>
        </w:rPr>
        <w:t>416.</w:t>
      </w:r>
    </w:p>
    <w:p>
      <w:pPr>
        <w:pStyle w:val="BodyText"/>
        <w:ind w:left="395" w:right="56" w:hanging="395"/>
        <w:spacing w:before="38" w:line="241" w:lineRule="auto"/>
        <w:tabs>
          <w:tab w:val="left" w:pos="455"/>
        </w:tabs>
        <w:rPr/>
      </w:pPr>
      <w:r>
        <w:rPr>
          <w:rFonts w:ascii="Microsoft YaHei" w:hAnsi="Microsoft YaHei" w:eastAsia="Microsoft YaHei" w:cs="Microsoft YaHei"/>
          <w:spacing w:val="-6"/>
        </w:rPr>
        <w:t>［</w:t>
      </w:r>
      <w:r>
        <w:rPr>
          <w:spacing w:val="-6"/>
        </w:rPr>
        <w:t>7</w:t>
      </w:r>
      <w:r>
        <w:rPr>
          <w:rFonts w:ascii="Microsoft YaHei" w:hAnsi="Microsoft YaHei" w:eastAsia="Microsoft YaHei" w:cs="Microsoft YaHei"/>
          <w:spacing w:val="-6"/>
        </w:rPr>
        <w:t>］  </w:t>
      </w:r>
      <w:r>
        <w:rPr>
          <w:spacing w:val="-6"/>
        </w:rPr>
        <w:t>Guan X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Huang</w:t>
      </w:r>
      <w:r>
        <w:rPr>
          <w:spacing w:val="7"/>
        </w:rPr>
        <w:t xml:space="preserve"> </w:t>
      </w:r>
      <w:r>
        <w:rPr>
          <w:spacing w:val="-6"/>
        </w:rPr>
        <w:t>L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Li</w:t>
      </w:r>
      <w:r>
        <w:rPr>
          <w:spacing w:val="6"/>
        </w:rPr>
        <w:t xml:space="preserve"> </w:t>
      </w:r>
      <w:r>
        <w:rPr>
          <w:spacing w:val="-6"/>
        </w:rPr>
        <w:t>L.Acute mesenteric</w:t>
      </w:r>
      <w:r>
        <w:rPr>
          <w:spacing w:val="4"/>
        </w:rPr>
        <w:t xml:space="preserve"> </w:t>
      </w:r>
      <w:r>
        <w:rPr>
          <w:spacing w:val="-6"/>
        </w:rPr>
        <w:t>veno</w:t>
      </w:r>
      <w:r>
        <w:rPr>
          <w:spacing w:val="-7"/>
        </w:rPr>
        <w:t>us</w:t>
      </w:r>
      <w:r>
        <w:rPr>
          <w:spacing w:val="4"/>
        </w:rPr>
        <w:t xml:space="preserve"> </w:t>
      </w:r>
      <w:r>
        <w:rPr>
          <w:spacing w:val="-7"/>
        </w:rPr>
        <w:t>thrombosis</w:t>
      </w:r>
      <w:r>
        <w:rPr>
          <w:spacing w:val="6"/>
        </w:rPr>
        <w:t xml:space="preserve"> </w:t>
      </w:r>
      <w:r>
        <w:rPr>
          <w:spacing w:val="-7"/>
        </w:rPr>
        <w:t>in</w:t>
      </w:r>
      <w:r>
        <w:rPr>
          <w:spacing w:val="7"/>
        </w:rPr>
        <w:t xml:space="preserve"> </w:t>
      </w:r>
      <w:r>
        <w:rPr>
          <w:spacing w:val="-7"/>
        </w:rPr>
        <w:t>a</w:t>
      </w:r>
      <w:r>
        <w:rPr/>
        <w:t xml:space="preserve"> </w:t>
      </w:r>
      <w:r>
        <w:rPr>
          <w:spacing w:val="-5"/>
        </w:rPr>
        <w:t>pregnant  woman  at  35   weeks  of  gestat</w:t>
      </w:r>
      <w:r>
        <w:rPr>
          <w:spacing w:val="-6"/>
        </w:rPr>
        <w:t>ion</w:t>
      </w:r>
      <w:r>
        <w:rPr>
          <w:rFonts w:ascii="Microsoft YaHei" w:hAnsi="Microsoft YaHei" w:eastAsia="Microsoft YaHei" w:cs="Microsoft YaHei"/>
          <w:spacing w:val="-6"/>
        </w:rPr>
        <w:t>：</w:t>
      </w:r>
      <w:r>
        <w:rPr>
          <w:spacing w:val="-6"/>
        </w:rPr>
        <w:t>a  case  report  and</w:t>
      </w:r>
      <w:r>
        <w:rPr/>
        <w:t xml:space="preserve"> </w:t>
      </w:r>
      <w:r>
        <w:rPr/>
        <w:tab/>
      </w:r>
      <w:r>
        <w:rPr>
          <w:spacing w:val="-7"/>
        </w:rPr>
        <w:t>review</w:t>
      </w:r>
      <w:r>
        <w:rPr>
          <w:spacing w:val="11"/>
        </w:rPr>
        <w:t xml:space="preserve"> </w:t>
      </w:r>
      <w:r>
        <w:rPr>
          <w:spacing w:val="-7"/>
        </w:rPr>
        <w:t>of the</w:t>
      </w:r>
      <w:r>
        <w:rPr>
          <w:spacing w:val="9"/>
        </w:rPr>
        <w:t xml:space="preserve"> </w:t>
      </w:r>
      <w:r>
        <w:rPr>
          <w:spacing w:val="-7"/>
        </w:rPr>
        <w:t>literature</w:t>
      </w:r>
      <w:r>
        <w:rPr>
          <w:rFonts w:ascii="Microsoft YaHei" w:hAnsi="Microsoft YaHei" w:eastAsia="Microsoft YaHei" w:cs="Microsoft YaHei"/>
          <w:spacing w:val="-7"/>
        </w:rPr>
        <w:t>［</w:t>
      </w:r>
      <w:r>
        <w:rPr>
          <w:spacing w:val="-7"/>
        </w:rPr>
        <w:t>J</w:t>
      </w:r>
      <w:r>
        <w:rPr>
          <w:rFonts w:ascii="Microsoft YaHei" w:hAnsi="Microsoft YaHei" w:eastAsia="Microsoft YaHei" w:cs="Microsoft YaHei"/>
          <w:spacing w:val="-7"/>
        </w:rPr>
        <w:t>］</w:t>
      </w:r>
      <w:r>
        <w:rPr>
          <w:spacing w:val="-7"/>
        </w:rPr>
        <w:t>.BMC</w:t>
      </w:r>
      <w:r>
        <w:rPr>
          <w:spacing w:val="11"/>
        </w:rPr>
        <w:t xml:space="preserve"> </w:t>
      </w:r>
      <w:r>
        <w:rPr>
          <w:spacing w:val="-7"/>
        </w:rPr>
        <w:t>Pregnan</w:t>
      </w:r>
      <w:r>
        <w:rPr>
          <w:spacing w:val="-8"/>
        </w:rPr>
        <w:t>cy</w:t>
      </w:r>
      <w:r>
        <w:rPr>
          <w:spacing w:val="13"/>
          <w:w w:val="102"/>
        </w:rPr>
        <w:t xml:space="preserve"> </w:t>
      </w:r>
      <w:r>
        <w:rPr>
          <w:spacing w:val="-8"/>
        </w:rPr>
        <w:t>Childbirth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2018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18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（</w:t>
      </w:r>
      <w:r>
        <w:rPr>
          <w:spacing w:val="2"/>
        </w:rPr>
        <w:t>1</w:t>
      </w:r>
      <w:r>
        <w:rPr>
          <w:rFonts w:ascii="Microsoft YaHei" w:hAnsi="Microsoft YaHei" w:eastAsia="Microsoft YaHei" w:cs="Microsoft YaHei"/>
          <w:spacing w:val="-24"/>
          <w:w w:val="59"/>
        </w:rPr>
        <w:t>）：</w:t>
      </w:r>
      <w:r>
        <w:rPr>
          <w:spacing w:val="2"/>
        </w:rPr>
        <w:t>487.</w:t>
      </w:r>
    </w:p>
    <w:p>
      <w:pPr>
        <w:pStyle w:val="BodyText"/>
        <w:ind w:left="395" w:right="56" w:hanging="395"/>
        <w:spacing w:before="41" w:line="237" w:lineRule="auto"/>
        <w:rPr/>
      </w:pPr>
      <w:r>
        <w:rPr>
          <w:rFonts w:ascii="Microsoft YaHei" w:hAnsi="Microsoft YaHei" w:eastAsia="Microsoft YaHei" w:cs="Microsoft YaHei"/>
          <w:spacing w:val="2"/>
        </w:rPr>
        <w:t>［</w:t>
      </w:r>
      <w:r>
        <w:rPr>
          <w:spacing w:val="2"/>
        </w:rPr>
        <w:t>8</w:t>
      </w:r>
      <w:r>
        <w:rPr>
          <w:rFonts w:ascii="Microsoft YaHei" w:hAnsi="Microsoft YaHei" w:eastAsia="Microsoft YaHei" w:cs="Microsoft YaHei"/>
          <w:spacing w:val="2"/>
        </w:rPr>
        <w:t>］  李振振，刘敏，曾昭凡，等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spacing w:val="2"/>
        </w:rPr>
        <w:t>.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孕产期急性肠系膜上静脉血栓形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成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-3"/>
        </w:rPr>
        <w:t>6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例临床分析及文献复习［</w:t>
      </w:r>
      <w:r>
        <w:rPr>
          <w:spacing w:val="-3"/>
        </w:rPr>
        <w:t>J</w:t>
      </w:r>
      <w:r>
        <w:rPr>
          <w:rFonts w:ascii="Microsoft YaHei" w:hAnsi="Microsoft YaHei" w:eastAsia="Microsoft YaHei" w:cs="Microsoft YaHei"/>
          <w:spacing w:val="-3"/>
        </w:rPr>
        <w:t>］</w:t>
      </w:r>
      <w:r>
        <w:rPr>
          <w:spacing w:val="-3"/>
        </w:rPr>
        <w:t>. </w:t>
      </w:r>
      <w:r>
        <w:rPr>
          <w:rFonts w:ascii="Microsoft YaHei" w:hAnsi="Microsoft YaHei" w:eastAsia="Microsoft YaHei" w:cs="Microsoft YaHei"/>
          <w:spacing w:val="-3"/>
        </w:rPr>
        <w:t>中国普通外科杂志，</w:t>
      </w:r>
      <w:r>
        <w:rPr>
          <w:spacing w:val="-3"/>
        </w:rPr>
        <w:t>2021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30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（</w:t>
      </w:r>
      <w:r>
        <w:rPr>
          <w:spacing w:val="4"/>
        </w:rPr>
        <w:t>6</w:t>
      </w:r>
      <w:r>
        <w:rPr>
          <w:rFonts w:ascii="Microsoft YaHei" w:hAnsi="Microsoft YaHei" w:eastAsia="Microsoft YaHei" w:cs="Microsoft YaHei"/>
          <w:spacing w:val="-24"/>
          <w:w w:val="59"/>
        </w:rPr>
        <w:t>）：</w:t>
      </w:r>
      <w:r>
        <w:rPr>
          <w:spacing w:val="4"/>
        </w:rPr>
        <w:t>742-747.</w:t>
      </w:r>
    </w:p>
    <w:p>
      <w:pPr>
        <w:pStyle w:val="BodyText"/>
        <w:ind w:left="460" w:right="57" w:hanging="460"/>
        <w:spacing w:before="40" w:line="231" w:lineRule="auto"/>
        <w:rPr/>
      </w:pPr>
      <w:r>
        <w:rPr>
          <w:rFonts w:ascii="Microsoft YaHei" w:hAnsi="Microsoft YaHei" w:eastAsia="Microsoft YaHei" w:cs="Microsoft YaHei"/>
          <w:spacing w:val="-5"/>
        </w:rPr>
        <w:t>［</w:t>
      </w:r>
      <w:r>
        <w:rPr>
          <w:spacing w:val="-5"/>
        </w:rPr>
        <w:t>9</w:t>
      </w:r>
      <w:r>
        <w:rPr>
          <w:rFonts w:ascii="Microsoft YaHei" w:hAnsi="Microsoft YaHei" w:eastAsia="Microsoft YaHei" w:cs="Microsoft YaHei"/>
          <w:spacing w:val="-5"/>
        </w:rPr>
        <w:t>］   </w:t>
      </w:r>
      <w:r>
        <w:rPr>
          <w:spacing w:val="-5"/>
        </w:rPr>
        <w:t>Ahmed   M.  Ischemic   bowel   disease   in   2021</w:t>
      </w:r>
      <w:r>
        <w:rPr>
          <w:rFonts w:ascii="Microsoft YaHei" w:hAnsi="Microsoft YaHei" w:eastAsia="Microsoft YaHei" w:cs="Microsoft YaHei"/>
          <w:spacing w:val="-5"/>
        </w:rPr>
        <w:t>［</w:t>
      </w:r>
      <w:r>
        <w:rPr>
          <w:spacing w:val="-5"/>
        </w:rPr>
        <w:t>J</w:t>
      </w:r>
      <w:r>
        <w:rPr>
          <w:rFonts w:ascii="Microsoft YaHei" w:hAnsi="Microsoft YaHei" w:eastAsia="Microsoft YaHei" w:cs="Microsoft YaHei"/>
          <w:spacing w:val="-5"/>
        </w:rPr>
        <w:t>］</w:t>
      </w:r>
      <w:r>
        <w:rPr>
          <w:spacing w:val="-5"/>
        </w:rPr>
        <w:t>.  Wo</w:t>
      </w:r>
      <w:r>
        <w:rPr>
          <w:spacing w:val="-6"/>
        </w:rPr>
        <w:t>rld   J</w:t>
      </w:r>
      <w:r>
        <w:rPr/>
        <w:t xml:space="preserve"> </w:t>
      </w:r>
      <w:r>
        <w:rPr>
          <w:spacing w:val="-8"/>
        </w:rPr>
        <w:t>Gastroenterol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2021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27</w:t>
      </w:r>
      <w:r>
        <w:rPr>
          <w:rFonts w:ascii="Microsoft YaHei" w:hAnsi="Microsoft YaHei" w:eastAsia="Microsoft YaHei" w:cs="Microsoft YaHei"/>
          <w:spacing w:val="-8"/>
        </w:rPr>
        <w:t>（</w:t>
      </w:r>
      <w:r>
        <w:rPr>
          <w:spacing w:val="-8"/>
        </w:rPr>
        <w:t>29</w:t>
      </w:r>
      <w:r>
        <w:rPr>
          <w:rFonts w:ascii="Microsoft YaHei" w:hAnsi="Microsoft YaHei" w:eastAsia="Microsoft YaHei" w:cs="Microsoft YaHei"/>
          <w:spacing w:val="-26"/>
          <w:w w:val="64"/>
        </w:rPr>
        <w:t>）：</w:t>
      </w:r>
      <w:r>
        <w:rPr>
          <w:spacing w:val="-8"/>
        </w:rPr>
        <w:t>4746-4762.</w:t>
      </w:r>
    </w:p>
    <w:p>
      <w:pPr>
        <w:pStyle w:val="BodyText"/>
        <w:ind w:left="535" w:right="10" w:hanging="536"/>
        <w:spacing w:before="39" w:line="265" w:lineRule="auto"/>
        <w:rPr/>
      </w:pPr>
      <w:r>
        <w:rPr>
          <w:rFonts w:ascii="Microsoft YaHei" w:hAnsi="Microsoft YaHei" w:eastAsia="Microsoft YaHei" w:cs="Microsoft YaHei"/>
          <w:spacing w:val="-8"/>
        </w:rPr>
        <w:t>［</w:t>
      </w:r>
      <w:r>
        <w:rPr>
          <w:spacing w:val="-8"/>
        </w:rPr>
        <w:t>10</w:t>
      </w:r>
      <w:r>
        <w:rPr>
          <w:rFonts w:ascii="Microsoft YaHei" w:hAnsi="Microsoft YaHei" w:eastAsia="Microsoft YaHei" w:cs="Microsoft YaHei"/>
          <w:spacing w:val="-8"/>
        </w:rPr>
        <w:t>］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spacing w:val="-8"/>
        </w:rPr>
        <w:t>Bala</w:t>
      </w:r>
      <w:r>
        <w:rPr>
          <w:spacing w:val="14"/>
          <w:w w:val="102"/>
        </w:rPr>
        <w:t xml:space="preserve"> </w:t>
      </w:r>
      <w:r>
        <w:rPr>
          <w:spacing w:val="-8"/>
        </w:rPr>
        <w:t>M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Catena</w:t>
      </w:r>
      <w:r>
        <w:rPr>
          <w:spacing w:val="12"/>
          <w:w w:val="102"/>
        </w:rPr>
        <w:t xml:space="preserve"> </w:t>
      </w:r>
      <w:r>
        <w:rPr>
          <w:spacing w:val="-8"/>
        </w:rPr>
        <w:t>F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Kashuk</w:t>
      </w:r>
      <w:r>
        <w:rPr>
          <w:spacing w:val="7"/>
        </w:rPr>
        <w:t xml:space="preserve"> </w:t>
      </w:r>
      <w:r>
        <w:rPr>
          <w:spacing w:val="-8"/>
        </w:rPr>
        <w:t>J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et</w:t>
      </w:r>
      <w:r>
        <w:rPr>
          <w:spacing w:val="12"/>
          <w:w w:val="102"/>
        </w:rPr>
        <w:t xml:space="preserve"> </w:t>
      </w:r>
      <w:r>
        <w:rPr>
          <w:spacing w:val="-8"/>
        </w:rPr>
        <w:t>a</w:t>
      </w:r>
      <w:r>
        <w:rPr>
          <w:spacing w:val="-9"/>
        </w:rPr>
        <w:t>l.Acute</w:t>
      </w:r>
      <w:r>
        <w:rPr>
          <w:spacing w:val="11"/>
          <w:w w:val="101"/>
        </w:rPr>
        <w:t xml:space="preserve"> </w:t>
      </w:r>
      <w:r>
        <w:rPr>
          <w:spacing w:val="-9"/>
        </w:rPr>
        <w:t>mesenteric</w:t>
      </w:r>
      <w:r>
        <w:rPr>
          <w:spacing w:val="12"/>
        </w:rPr>
        <w:t xml:space="preserve"> </w:t>
      </w:r>
      <w:r>
        <w:rPr>
          <w:spacing w:val="-9"/>
        </w:rPr>
        <w:t>ischemia</w:t>
      </w:r>
      <w:r>
        <w:rPr>
          <w:rFonts w:ascii="Microsoft YaHei" w:hAnsi="Microsoft YaHei" w:eastAsia="Microsoft YaHei" w:cs="Microsoft YaHei"/>
          <w:spacing w:val="-9"/>
        </w:rPr>
        <w:t>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updated   guidelines   </w:t>
      </w:r>
      <w:r>
        <w:rPr>
          <w:spacing w:val="-4"/>
        </w:rPr>
        <w:t>of</w:t>
      </w:r>
      <w:r>
        <w:rPr>
          <w:spacing w:val="18"/>
          <w:w w:val="101"/>
        </w:rPr>
        <w:t xml:space="preserve">  </w:t>
      </w:r>
      <w:r>
        <w:rPr>
          <w:spacing w:val="-4"/>
        </w:rPr>
        <w:t>the    World   Society   of</w:t>
      </w:r>
      <w:r>
        <w:rPr>
          <w:spacing w:val="20"/>
        </w:rPr>
        <w:t xml:space="preserve">  </w:t>
      </w:r>
      <w:r>
        <w:rPr>
          <w:spacing w:val="-4"/>
        </w:rPr>
        <w:t>Emergency</w:t>
      </w:r>
      <w:r>
        <w:rPr/>
        <w:t xml:space="preserve">  </w:t>
      </w:r>
      <w:r>
        <w:rPr>
          <w:spacing w:val="-12"/>
        </w:rPr>
        <w:t>Surgery</w:t>
      </w:r>
      <w:r>
        <w:rPr>
          <w:rFonts w:ascii="Microsoft YaHei" w:hAnsi="Microsoft YaHei" w:eastAsia="Microsoft YaHei" w:cs="Microsoft YaHei"/>
          <w:spacing w:val="-12"/>
        </w:rPr>
        <w:t>［</w:t>
      </w:r>
      <w:r>
        <w:rPr>
          <w:spacing w:val="-12"/>
        </w:rPr>
        <w:t>J</w:t>
      </w:r>
      <w:r>
        <w:rPr>
          <w:rFonts w:ascii="Microsoft YaHei" w:hAnsi="Microsoft YaHei" w:eastAsia="Microsoft YaHei" w:cs="Microsoft YaHei"/>
          <w:spacing w:val="-12"/>
        </w:rPr>
        <w:t>］</w:t>
      </w:r>
      <w:r>
        <w:rPr>
          <w:spacing w:val="-12"/>
        </w:rPr>
        <w:t>.World J</w:t>
      </w:r>
      <w:r>
        <w:rPr>
          <w:spacing w:val="5"/>
        </w:rPr>
        <w:t xml:space="preserve"> </w:t>
      </w:r>
      <w:r>
        <w:rPr>
          <w:spacing w:val="-12"/>
        </w:rPr>
        <w:t>Eme</w:t>
      </w:r>
      <w:r>
        <w:rPr>
          <w:spacing w:val="-13"/>
        </w:rPr>
        <w:t>rg</w:t>
      </w:r>
      <w:r>
        <w:rPr>
          <w:spacing w:val="5"/>
        </w:rPr>
        <w:t xml:space="preserve"> </w:t>
      </w:r>
      <w:r>
        <w:rPr>
          <w:spacing w:val="-13"/>
        </w:rPr>
        <w:t>Surg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2022</w:t>
      </w:r>
      <w:r>
        <w:rPr>
          <w:rFonts w:ascii="Microsoft YaHei" w:hAnsi="Microsoft YaHei" w:eastAsia="Microsoft YaHei" w:cs="Microsoft YaHei"/>
          <w:spacing w:val="-13"/>
        </w:rPr>
        <w:t>，</w:t>
      </w:r>
      <w:r>
        <w:rPr>
          <w:spacing w:val="-13"/>
        </w:rPr>
        <w:t>17</w:t>
      </w:r>
      <w:r>
        <w:rPr>
          <w:rFonts w:ascii="Microsoft YaHei" w:hAnsi="Microsoft YaHei" w:eastAsia="Microsoft YaHei" w:cs="Microsoft YaHei"/>
          <w:spacing w:val="-13"/>
        </w:rPr>
        <w:t>（</w:t>
      </w:r>
      <w:r>
        <w:rPr>
          <w:spacing w:val="-13"/>
        </w:rPr>
        <w:t>1</w:t>
      </w:r>
      <w:r>
        <w:rPr>
          <w:rFonts w:ascii="Microsoft YaHei" w:hAnsi="Microsoft YaHei" w:eastAsia="Microsoft YaHei" w:cs="Microsoft YaHei"/>
          <w:spacing w:val="-24"/>
          <w:w w:val="59"/>
        </w:rPr>
        <w:t>）：</w:t>
      </w:r>
      <w:r>
        <w:rPr>
          <w:spacing w:val="-13"/>
        </w:rPr>
        <w:t>54.</w:t>
      </w:r>
    </w:p>
    <w:p>
      <w:pPr>
        <w:pStyle w:val="BodyText"/>
        <w:ind w:left="552" w:right="56" w:hanging="552"/>
        <w:spacing w:before="47" w:line="231" w:lineRule="auto"/>
        <w:rPr/>
      </w:pPr>
      <w:r>
        <w:rPr>
          <w:rFonts w:ascii="Microsoft YaHei" w:hAnsi="Microsoft YaHei" w:eastAsia="Microsoft YaHei" w:cs="Microsoft YaHei"/>
          <w:spacing w:val="-1"/>
        </w:rPr>
        <w:t>［</w:t>
      </w:r>
      <w:r>
        <w:rPr>
          <w:spacing w:val="-1"/>
        </w:rPr>
        <w:t>11</w:t>
      </w:r>
      <w:r>
        <w:rPr>
          <w:rFonts w:ascii="Microsoft YaHei" w:hAnsi="Microsoft YaHei" w:eastAsia="Microsoft YaHei" w:cs="Microsoft YaHei"/>
          <w:spacing w:val="-1"/>
        </w:rPr>
        <w:t>］  郝东侠，于容至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-1"/>
        </w:rPr>
        <w:t>.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急性肠系膜缺血性疾病的临床诊治［</w:t>
      </w:r>
      <w:r>
        <w:rPr>
          <w:spacing w:val="-1"/>
        </w:rPr>
        <w:t>J</w:t>
      </w:r>
      <w:r>
        <w:rPr>
          <w:rFonts w:ascii="Microsoft YaHei" w:hAnsi="Microsoft YaHei" w:eastAsia="Microsoft YaHei" w:cs="Microsoft YaHei"/>
          <w:spacing w:val="-1"/>
        </w:rPr>
        <w:t>］</w:t>
      </w:r>
      <w:r>
        <w:rPr>
          <w:spacing w:val="-1"/>
        </w:rPr>
        <w:t>.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国临床医生杂志，</w:t>
      </w:r>
      <w:r>
        <w:rPr>
          <w:spacing w:val="-6"/>
        </w:rPr>
        <w:t>2018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46</w:t>
      </w:r>
      <w:r>
        <w:rPr>
          <w:rFonts w:ascii="Microsoft YaHei" w:hAnsi="Microsoft YaHei" w:eastAsia="Microsoft YaHei" w:cs="Microsoft YaHei"/>
          <w:spacing w:val="-6"/>
        </w:rPr>
        <w:t>（</w:t>
      </w:r>
      <w:r>
        <w:rPr>
          <w:spacing w:val="-6"/>
        </w:rPr>
        <w:t>1</w:t>
      </w:r>
      <w:r>
        <w:rPr>
          <w:rFonts w:ascii="Microsoft YaHei" w:hAnsi="Microsoft YaHei" w:eastAsia="Microsoft YaHei" w:cs="Microsoft YaHei"/>
          <w:spacing w:val="-27"/>
          <w:w w:val="65"/>
        </w:rPr>
        <w:t>）：</w:t>
      </w:r>
      <w:r>
        <w:rPr>
          <w:spacing w:val="-6"/>
        </w:rPr>
        <w:t>3-6.</w:t>
      </w:r>
    </w:p>
    <w:p>
      <w:pPr>
        <w:pStyle w:val="BodyText"/>
        <w:ind w:left="537" w:right="50" w:hanging="537"/>
        <w:spacing w:before="39" w:line="265" w:lineRule="auto"/>
        <w:rPr/>
      </w:pPr>
      <w:r>
        <w:rPr>
          <w:rFonts w:ascii="Microsoft YaHei" w:hAnsi="Microsoft YaHei" w:eastAsia="Microsoft YaHei" w:cs="Microsoft YaHei"/>
          <w:spacing w:val="-5"/>
        </w:rPr>
        <w:t>［</w:t>
      </w:r>
      <w:r>
        <w:rPr>
          <w:spacing w:val="-5"/>
        </w:rPr>
        <w:t>12</w:t>
      </w:r>
      <w:r>
        <w:rPr>
          <w:rFonts w:ascii="Microsoft YaHei" w:hAnsi="Microsoft YaHei" w:eastAsia="Microsoft YaHei" w:cs="Microsoft YaHei"/>
          <w:spacing w:val="-5"/>
        </w:rPr>
        <w:t>］  </w:t>
      </w:r>
      <w:r>
        <w:rPr>
          <w:spacing w:val="-5"/>
        </w:rPr>
        <w:t>Khan  SM</w:t>
      </w:r>
      <w:r>
        <w:rPr>
          <w:rFonts w:ascii="Microsoft YaHei" w:hAnsi="Microsoft YaHei" w:eastAsia="Microsoft YaHei" w:cs="Microsoft YaHei"/>
          <w:spacing w:val="-5"/>
        </w:rPr>
        <w:t>，</w:t>
      </w:r>
      <w:r>
        <w:rPr>
          <w:spacing w:val="-5"/>
        </w:rPr>
        <w:t>Emile  SH</w:t>
      </w:r>
      <w:r>
        <w:rPr>
          <w:rFonts w:ascii="Microsoft YaHei" w:hAnsi="Microsoft YaHei" w:eastAsia="Microsoft YaHei" w:cs="Microsoft YaHei"/>
          <w:spacing w:val="-5"/>
        </w:rPr>
        <w:t>，</w:t>
      </w:r>
      <w:r>
        <w:rPr>
          <w:spacing w:val="-5"/>
        </w:rPr>
        <w:t>W</w:t>
      </w:r>
      <w:r>
        <w:rPr>
          <w:spacing w:val="-6"/>
        </w:rPr>
        <w:t>ang  Z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et  al. Diagnostic</w:t>
      </w:r>
      <w:r>
        <w:rPr>
          <w:spacing w:val="41"/>
        </w:rPr>
        <w:t xml:space="preserve"> </w:t>
      </w:r>
      <w:r>
        <w:rPr>
          <w:spacing w:val="-6"/>
        </w:rPr>
        <w:t>accuracy</w:t>
      </w:r>
      <w:r>
        <w:rPr>
          <w:spacing w:val="39"/>
          <w:w w:val="101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4"/>
        </w:rPr>
        <w:t>hematological</w:t>
      </w:r>
      <w:r>
        <w:rPr>
          <w:spacing w:val="14"/>
        </w:rPr>
        <w:t xml:space="preserve">  </w:t>
      </w:r>
      <w:r>
        <w:rPr>
          <w:spacing w:val="-4"/>
        </w:rPr>
        <w:t>parameters</w:t>
      </w:r>
      <w:r>
        <w:rPr>
          <w:spacing w:val="11"/>
        </w:rPr>
        <w:t xml:space="preserve">  </w:t>
      </w:r>
      <w:r>
        <w:rPr>
          <w:spacing w:val="-4"/>
        </w:rPr>
        <w:t>in</w:t>
      </w:r>
      <w:r>
        <w:rPr>
          <w:spacing w:val="11"/>
          <w:w w:val="101"/>
        </w:rPr>
        <w:t xml:space="preserve">  </w:t>
      </w:r>
      <w:r>
        <w:rPr>
          <w:spacing w:val="-4"/>
        </w:rPr>
        <w:t>acute</w:t>
      </w:r>
      <w:r>
        <w:rPr>
          <w:spacing w:val="11"/>
        </w:rPr>
        <w:t xml:space="preserve">  </w:t>
      </w:r>
      <w:r>
        <w:rPr>
          <w:spacing w:val="-4"/>
        </w:rPr>
        <w:t>mesenteric</w:t>
      </w:r>
      <w:r>
        <w:rPr>
          <w:spacing w:val="11"/>
        </w:rPr>
        <w:t xml:space="preserve">  </w:t>
      </w:r>
      <w:r>
        <w:rPr>
          <w:spacing w:val="-4"/>
        </w:rPr>
        <w:t>ischemia--a</w:t>
      </w:r>
      <w:r>
        <w:rPr/>
        <w:t xml:space="preserve"> </w:t>
      </w:r>
      <w:r>
        <w:rPr>
          <w:spacing w:val="-11"/>
        </w:rPr>
        <w:t>systematic review</w:t>
      </w:r>
      <w:r>
        <w:rPr>
          <w:rFonts w:ascii="Microsoft YaHei" w:hAnsi="Microsoft YaHei" w:eastAsia="Microsoft YaHei" w:cs="Microsoft YaHei"/>
          <w:spacing w:val="-11"/>
        </w:rPr>
        <w:t>［</w:t>
      </w:r>
      <w:r>
        <w:rPr>
          <w:spacing w:val="-11"/>
        </w:rPr>
        <w:t>J</w:t>
      </w:r>
      <w:r>
        <w:rPr>
          <w:rFonts w:ascii="Microsoft YaHei" w:hAnsi="Microsoft YaHei" w:eastAsia="Microsoft YaHei" w:cs="Microsoft YaHei"/>
          <w:spacing w:val="-11"/>
        </w:rPr>
        <w:t>］</w:t>
      </w:r>
      <w:r>
        <w:rPr>
          <w:spacing w:val="-11"/>
        </w:rPr>
        <w:t>.Int J</w:t>
      </w:r>
      <w:r>
        <w:rPr>
          <w:spacing w:val="13"/>
          <w:w w:val="101"/>
        </w:rPr>
        <w:t xml:space="preserve"> </w:t>
      </w:r>
      <w:r>
        <w:rPr>
          <w:spacing w:val="-11"/>
        </w:rPr>
        <w:t>Surg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2019</w:t>
      </w:r>
      <w:r>
        <w:rPr>
          <w:rFonts w:ascii="Microsoft YaHei" w:hAnsi="Microsoft YaHei" w:eastAsia="Microsoft YaHei" w:cs="Microsoft YaHei"/>
          <w:spacing w:val="-11"/>
        </w:rPr>
        <w:t>，</w:t>
      </w:r>
      <w:r>
        <w:rPr>
          <w:spacing w:val="-11"/>
        </w:rPr>
        <w:t>66</w:t>
      </w:r>
      <w:r>
        <w:rPr>
          <w:rFonts w:ascii="Microsoft YaHei" w:hAnsi="Microsoft YaHei" w:eastAsia="Microsoft YaHei" w:cs="Microsoft YaHei"/>
          <w:spacing w:val="-11"/>
        </w:rPr>
        <w:t>：</w:t>
      </w:r>
      <w:r>
        <w:rPr>
          <w:spacing w:val="-11"/>
        </w:rPr>
        <w:t>18-27.</w:t>
      </w:r>
    </w:p>
    <w:p>
      <w:pPr>
        <w:pStyle w:val="BodyText"/>
        <w:ind w:left="537" w:right="57" w:hanging="537"/>
        <w:spacing w:before="45" w:line="261" w:lineRule="auto"/>
        <w:rPr/>
      </w:pPr>
      <w:r>
        <w:rPr>
          <w:rFonts w:ascii="Microsoft YaHei" w:hAnsi="Microsoft YaHei" w:eastAsia="Microsoft YaHei" w:cs="Microsoft YaHei"/>
          <w:spacing w:val="-6"/>
        </w:rPr>
        <w:t>［</w:t>
      </w:r>
      <w:r>
        <w:rPr>
          <w:spacing w:val="-6"/>
        </w:rPr>
        <w:t>13</w:t>
      </w:r>
      <w:r>
        <w:rPr>
          <w:rFonts w:ascii="Microsoft YaHei" w:hAnsi="Microsoft YaHei" w:eastAsia="Microsoft YaHei" w:cs="Microsoft YaHei"/>
          <w:spacing w:val="-6"/>
        </w:rPr>
        <w:t>］  </w:t>
      </w:r>
      <w:r>
        <w:rPr>
          <w:spacing w:val="-6"/>
        </w:rPr>
        <w:t>Treskes</w:t>
      </w:r>
      <w:r>
        <w:rPr>
          <w:spacing w:val="14"/>
        </w:rPr>
        <w:t xml:space="preserve"> </w:t>
      </w:r>
      <w:r>
        <w:rPr>
          <w:spacing w:val="-6"/>
        </w:rPr>
        <w:t>N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Persoon</w:t>
      </w:r>
      <w:r>
        <w:rPr>
          <w:spacing w:val="11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>M</w:t>
      </w:r>
      <w:r>
        <w:rPr>
          <w:rFonts w:ascii="Microsoft YaHei" w:hAnsi="Microsoft YaHei" w:eastAsia="Microsoft YaHei" w:cs="Microsoft YaHei"/>
          <w:spacing w:val="-7"/>
        </w:rPr>
        <w:t>，</w:t>
      </w:r>
      <w:r>
        <w:rPr>
          <w:spacing w:val="-7"/>
        </w:rPr>
        <w:t>van</w:t>
      </w:r>
      <w:r>
        <w:rPr>
          <w:spacing w:val="10"/>
        </w:rPr>
        <w:t xml:space="preserve"> </w:t>
      </w:r>
      <w:r>
        <w:rPr>
          <w:spacing w:val="-7"/>
        </w:rPr>
        <w:t>Zanten</w:t>
      </w:r>
      <w:r>
        <w:rPr>
          <w:spacing w:val="11"/>
        </w:rPr>
        <w:t xml:space="preserve"> </w:t>
      </w:r>
      <w:r>
        <w:rPr>
          <w:spacing w:val="-7"/>
        </w:rPr>
        <w:t>ARH.Diagnostic</w:t>
      </w:r>
      <w:r>
        <w:rPr>
          <w:spacing w:val="12"/>
          <w:w w:val="102"/>
        </w:rPr>
        <w:t xml:space="preserve"> </w:t>
      </w:r>
      <w:r>
        <w:rPr>
          <w:spacing w:val="-7"/>
        </w:rPr>
        <w:t>accuracy</w:t>
      </w:r>
      <w:r>
        <w:rPr/>
        <w:t xml:space="preserve"> </w:t>
      </w:r>
      <w:r>
        <w:rPr>
          <w:spacing w:val="-5"/>
        </w:rPr>
        <w:t>of  novel   serological</w:t>
      </w:r>
      <w:r>
        <w:rPr>
          <w:spacing w:val="8"/>
        </w:rPr>
        <w:t xml:space="preserve">  </w:t>
      </w:r>
      <w:r>
        <w:rPr>
          <w:spacing w:val="-5"/>
        </w:rPr>
        <w:t>biomarkers</w:t>
      </w:r>
      <w:r>
        <w:rPr>
          <w:spacing w:val="7"/>
        </w:rPr>
        <w:t xml:space="preserve">  </w:t>
      </w:r>
      <w:r>
        <w:rPr>
          <w:spacing w:val="-5"/>
        </w:rPr>
        <w:t>to</w:t>
      </w:r>
      <w:r>
        <w:rPr>
          <w:spacing w:val="9"/>
        </w:rPr>
        <w:t xml:space="preserve">  </w:t>
      </w:r>
      <w:r>
        <w:rPr>
          <w:spacing w:val="-5"/>
        </w:rPr>
        <w:t>detect</w:t>
      </w:r>
      <w:r>
        <w:rPr>
          <w:spacing w:val="9"/>
        </w:rPr>
        <w:t xml:space="preserve">  </w:t>
      </w:r>
      <w:r>
        <w:rPr>
          <w:spacing w:val="-5"/>
        </w:rPr>
        <w:t>acute</w:t>
      </w:r>
      <w:r>
        <w:rPr>
          <w:spacing w:val="8"/>
        </w:rPr>
        <w:t xml:space="preserve">  </w:t>
      </w:r>
      <w:r>
        <w:rPr>
          <w:spacing w:val="-5"/>
        </w:rPr>
        <w:t>mesenteric</w:t>
      </w:r>
      <w:r>
        <w:rPr>
          <w:spacing w:val="1"/>
        </w:rPr>
        <w:t xml:space="preserve"> </w:t>
      </w:r>
      <w:r>
        <w:rPr>
          <w:spacing w:val="-6"/>
        </w:rPr>
        <w:t>ischemia</w:t>
      </w:r>
      <w:r>
        <w:rPr>
          <w:rFonts w:ascii="Microsoft YaHei" w:hAnsi="Microsoft YaHei" w:eastAsia="Microsoft YaHei" w:cs="Microsoft YaHei"/>
          <w:spacing w:val="-6"/>
        </w:rPr>
        <w:t>：</w:t>
      </w:r>
      <w:r>
        <w:rPr>
          <w:spacing w:val="-6"/>
        </w:rPr>
        <w:t>a  systematic  review</w:t>
      </w:r>
      <w:r>
        <w:rPr>
          <w:spacing w:val="7"/>
        </w:rPr>
        <w:t xml:space="preserve">  </w:t>
      </w:r>
      <w:r>
        <w:rPr>
          <w:spacing w:val="-6"/>
        </w:rPr>
        <w:t>and</w:t>
      </w:r>
      <w:r>
        <w:rPr>
          <w:spacing w:val="3"/>
        </w:rPr>
        <w:t xml:space="preserve">  </w:t>
      </w:r>
      <w:r>
        <w:rPr>
          <w:spacing w:val="-6"/>
        </w:rPr>
        <w:t>meta-analysis</w:t>
      </w:r>
      <w:r>
        <w:rPr>
          <w:rFonts w:ascii="Microsoft YaHei" w:hAnsi="Microsoft YaHei" w:eastAsia="Microsoft YaHei" w:cs="Microsoft YaHei"/>
          <w:spacing w:val="-6"/>
        </w:rPr>
        <w:t>［</w:t>
      </w:r>
      <w:r>
        <w:rPr>
          <w:spacing w:val="-6"/>
        </w:rPr>
        <w:t>J</w:t>
      </w:r>
      <w:r>
        <w:rPr>
          <w:rFonts w:ascii="Microsoft YaHei" w:hAnsi="Microsoft YaHei" w:eastAsia="Microsoft YaHei" w:cs="Microsoft YaHei"/>
          <w:spacing w:val="-6"/>
        </w:rPr>
        <w:t>］</w:t>
      </w:r>
      <w:r>
        <w:rPr>
          <w:spacing w:val="-6"/>
        </w:rPr>
        <w:t>.</w:t>
      </w:r>
      <w:r>
        <w:rPr>
          <w:spacing w:val="8"/>
        </w:rPr>
        <w:t xml:space="preserve"> </w:t>
      </w:r>
      <w:r>
        <w:rPr>
          <w:spacing w:val="-6"/>
        </w:rPr>
        <w:t>Intern</w:t>
      </w:r>
      <w:r>
        <w:rPr/>
        <w:t xml:space="preserve"> </w:t>
      </w:r>
      <w:r>
        <w:rPr>
          <w:spacing w:val="-9"/>
        </w:rPr>
        <w:t>Emerg Med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2017</w:t>
      </w:r>
      <w:r>
        <w:rPr>
          <w:rFonts w:ascii="Microsoft YaHei" w:hAnsi="Microsoft YaHei" w:eastAsia="Microsoft YaHei" w:cs="Microsoft YaHei"/>
          <w:spacing w:val="-9"/>
        </w:rPr>
        <w:t>，</w:t>
      </w:r>
      <w:r>
        <w:rPr>
          <w:spacing w:val="-9"/>
        </w:rPr>
        <w:t>12</w:t>
      </w:r>
      <w:r>
        <w:rPr>
          <w:rFonts w:ascii="Microsoft YaHei" w:hAnsi="Microsoft YaHei" w:eastAsia="Microsoft YaHei" w:cs="Microsoft YaHei"/>
          <w:spacing w:val="-9"/>
        </w:rPr>
        <w:t>（</w:t>
      </w:r>
      <w:r>
        <w:rPr>
          <w:spacing w:val="-9"/>
        </w:rPr>
        <w:t>6</w:t>
      </w:r>
      <w:r>
        <w:rPr>
          <w:rFonts w:ascii="Microsoft YaHei" w:hAnsi="Microsoft YaHei" w:eastAsia="Microsoft YaHei" w:cs="Microsoft YaHei"/>
          <w:spacing w:val="-26"/>
          <w:w w:val="64"/>
        </w:rPr>
        <w:t>）：</w:t>
      </w:r>
      <w:r>
        <w:rPr>
          <w:spacing w:val="-9"/>
        </w:rPr>
        <w:t>821-836.</w:t>
      </w:r>
    </w:p>
    <w:p>
      <w:pPr>
        <w:pStyle w:val="BodyText"/>
        <w:ind w:left="552" w:right="56" w:hanging="552"/>
        <w:spacing w:before="46" w:line="231" w:lineRule="auto"/>
        <w:rPr/>
      </w:pPr>
      <w:r>
        <w:rPr>
          <w:rFonts w:ascii="Microsoft YaHei" w:hAnsi="Microsoft YaHei" w:eastAsia="Microsoft YaHei" w:cs="Microsoft YaHei"/>
          <w:spacing w:val="-1"/>
        </w:rPr>
        <w:t>［</w:t>
      </w:r>
      <w:r>
        <w:rPr>
          <w:spacing w:val="-1"/>
        </w:rPr>
        <w:t>14</w:t>
      </w:r>
      <w:r>
        <w:rPr>
          <w:rFonts w:ascii="Microsoft YaHei" w:hAnsi="Microsoft YaHei" w:eastAsia="Microsoft YaHei" w:cs="Microsoft YaHei"/>
          <w:spacing w:val="-1"/>
        </w:rPr>
        <w:t>］  李宇罡，辛世杰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-1"/>
        </w:rPr>
        <w:t>.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急性肠系膜缺血性疾病的诊治进展［</w:t>
      </w:r>
      <w:r>
        <w:rPr>
          <w:spacing w:val="-1"/>
        </w:rPr>
        <w:t>J</w:t>
      </w:r>
      <w:r>
        <w:rPr>
          <w:rFonts w:ascii="Microsoft YaHei" w:hAnsi="Microsoft YaHei" w:eastAsia="Microsoft YaHei" w:cs="Microsoft YaHei"/>
          <w:spacing w:val="-1"/>
        </w:rPr>
        <w:t>］</w:t>
      </w:r>
      <w:r>
        <w:rPr>
          <w:spacing w:val="-1"/>
        </w:rPr>
        <w:t>.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国血管外科杂志（电子版</w:t>
      </w:r>
      <w:r>
        <w:rPr>
          <w:rFonts w:ascii="Microsoft YaHei" w:hAnsi="Microsoft YaHei" w:eastAsia="Microsoft YaHei" w:cs="Microsoft YaHei"/>
          <w:spacing w:val="-24"/>
          <w:w w:val="62"/>
        </w:rPr>
        <w:t>），</w:t>
      </w:r>
      <w:r>
        <w:rPr>
          <w:spacing w:val="-3"/>
        </w:rPr>
        <w:t>2015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7</w:t>
      </w:r>
      <w:r>
        <w:rPr>
          <w:rFonts w:ascii="Microsoft YaHei" w:hAnsi="Microsoft YaHei" w:eastAsia="Microsoft YaHei" w:cs="Microsoft YaHei"/>
          <w:spacing w:val="-3"/>
        </w:rPr>
        <w:t>（</w:t>
      </w:r>
      <w:r>
        <w:rPr>
          <w:spacing w:val="-3"/>
        </w:rPr>
        <w:t>4</w:t>
      </w:r>
      <w:r>
        <w:rPr>
          <w:rFonts w:ascii="Microsoft YaHei" w:hAnsi="Microsoft YaHei" w:eastAsia="Microsoft YaHei" w:cs="Microsoft YaHei"/>
          <w:spacing w:val="-24"/>
          <w:w w:val="62"/>
        </w:rPr>
        <w:t>）：</w:t>
      </w:r>
      <w:r>
        <w:rPr>
          <w:spacing w:val="-3"/>
        </w:rPr>
        <w:t>214-216.</w:t>
      </w:r>
    </w:p>
    <w:p>
      <w:pPr>
        <w:pStyle w:val="BodyText"/>
        <w:ind w:left="535" w:right="56" w:hanging="535"/>
        <w:spacing w:before="41" w:line="231" w:lineRule="auto"/>
        <w:rPr/>
      </w:pPr>
      <w:r>
        <w:rPr>
          <w:rFonts w:ascii="Microsoft YaHei" w:hAnsi="Microsoft YaHei" w:eastAsia="Microsoft YaHei" w:cs="Microsoft YaHei"/>
          <w:spacing w:val="-1"/>
        </w:rPr>
        <w:t>［</w:t>
      </w:r>
      <w:r>
        <w:rPr>
          <w:spacing w:val="-1"/>
        </w:rPr>
        <w:t>15</w:t>
      </w:r>
      <w:r>
        <w:rPr>
          <w:rFonts w:ascii="Microsoft YaHei" w:hAnsi="Microsoft YaHei" w:eastAsia="Microsoft YaHei" w:cs="Microsoft YaHei"/>
          <w:spacing w:val="-1"/>
        </w:rPr>
        <w:t>］  杨寒，陈培贵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-1"/>
        </w:rPr>
        <w:t>.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急性肠系膜上静脉血栓形成研究进展［</w:t>
      </w:r>
      <w:r>
        <w:rPr>
          <w:spacing w:val="-1"/>
        </w:rPr>
        <w:t>J</w:t>
      </w:r>
      <w:r>
        <w:rPr>
          <w:rFonts w:ascii="Microsoft YaHei" w:hAnsi="Microsoft YaHei" w:eastAsia="Microsoft YaHei" w:cs="Microsoft YaHei"/>
          <w:spacing w:val="-1"/>
        </w:rPr>
        <w:t>］</w:t>
      </w:r>
      <w:r>
        <w:rPr>
          <w:spacing w:val="-1"/>
        </w:rPr>
        <w:t>. </w:t>
      </w:r>
      <w:r>
        <w:rPr>
          <w:rFonts w:ascii="Microsoft YaHei" w:hAnsi="Microsoft YaHei" w:eastAsia="Microsoft YaHei" w:cs="Microsoft YaHei"/>
          <w:spacing w:val="-1"/>
        </w:rPr>
        <w:t>中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外医学研究，</w:t>
      </w:r>
      <w:r>
        <w:rPr>
          <w:spacing w:val="-8"/>
        </w:rPr>
        <w:t>2019</w:t>
      </w:r>
      <w:r>
        <w:rPr>
          <w:rFonts w:ascii="Microsoft YaHei" w:hAnsi="Microsoft YaHei" w:eastAsia="Microsoft YaHei" w:cs="Microsoft YaHei"/>
          <w:spacing w:val="-8"/>
        </w:rPr>
        <w:t>，</w:t>
      </w:r>
      <w:r>
        <w:rPr>
          <w:spacing w:val="-8"/>
        </w:rPr>
        <w:t>17</w:t>
      </w:r>
      <w:r>
        <w:rPr>
          <w:rFonts w:ascii="Microsoft YaHei" w:hAnsi="Microsoft YaHei" w:eastAsia="Microsoft YaHei" w:cs="Microsoft YaHei"/>
          <w:spacing w:val="-8"/>
        </w:rPr>
        <w:t>（</w:t>
      </w:r>
      <w:r>
        <w:rPr>
          <w:spacing w:val="-8"/>
        </w:rPr>
        <w:t>9</w:t>
      </w:r>
      <w:r>
        <w:rPr>
          <w:rFonts w:ascii="Microsoft YaHei" w:hAnsi="Microsoft YaHei" w:eastAsia="Microsoft YaHei" w:cs="Microsoft YaHei"/>
          <w:spacing w:val="-33"/>
          <w:w w:val="81"/>
        </w:rPr>
        <w:t>）：</w:t>
      </w:r>
      <w:r>
        <w:rPr>
          <w:spacing w:val="-8"/>
        </w:rPr>
        <w:t>178-</w:t>
      </w:r>
      <w:r>
        <w:rPr>
          <w:spacing w:val="-9"/>
        </w:rPr>
        <w:t>181.</w:t>
      </w:r>
    </w:p>
    <w:p>
      <w:pPr>
        <w:pStyle w:val="BodyText"/>
        <w:ind w:left="535" w:right="56" w:hanging="536"/>
        <w:spacing w:before="41" w:line="239" w:lineRule="auto"/>
        <w:rPr/>
      </w:pPr>
      <w:r>
        <w:rPr>
          <w:rFonts w:ascii="Microsoft YaHei" w:hAnsi="Microsoft YaHei" w:eastAsia="Microsoft YaHei" w:cs="Microsoft YaHei"/>
          <w:color w:val="212121"/>
          <w:spacing w:val="-4"/>
        </w:rPr>
        <w:t>［</w:t>
      </w:r>
      <w:r>
        <w:rPr>
          <w:color w:val="212121"/>
          <w:spacing w:val="-4"/>
        </w:rPr>
        <w:t>16</w:t>
      </w:r>
      <w:r>
        <w:rPr>
          <w:rFonts w:ascii="Microsoft YaHei" w:hAnsi="Microsoft YaHei" w:eastAsia="Microsoft YaHei" w:cs="Microsoft YaHei"/>
          <w:color w:val="212121"/>
          <w:spacing w:val="-4"/>
        </w:rPr>
        <w:t>］  </w:t>
      </w:r>
      <w:r>
        <w:rPr>
          <w:color w:val="231F20"/>
          <w:spacing w:val="-4"/>
        </w:rPr>
        <w:t>Queensland  Health.</w:t>
      </w:r>
      <w:r>
        <w:rPr>
          <w:color w:val="231F20"/>
          <w:spacing w:val="30"/>
          <w:w w:val="102"/>
        </w:rPr>
        <w:t xml:space="preserve"> </w:t>
      </w:r>
      <w:r>
        <w:rPr>
          <w:spacing w:val="-4"/>
        </w:rPr>
        <w:t>Queensland</w:t>
      </w:r>
      <w:r>
        <w:rPr>
          <w:spacing w:val="5"/>
        </w:rPr>
        <w:t xml:space="preserve">  </w:t>
      </w:r>
      <w:r>
        <w:rPr>
          <w:spacing w:val="-4"/>
        </w:rPr>
        <w:t>Clinical</w:t>
      </w:r>
      <w:r>
        <w:rPr>
          <w:spacing w:val="6"/>
        </w:rPr>
        <w:t xml:space="preserve">  </w:t>
      </w:r>
      <w:r>
        <w:rPr>
          <w:spacing w:val="-4"/>
        </w:rPr>
        <w:t>Guidelines.</w:t>
      </w:r>
      <w:r>
        <w:rPr>
          <w:spacing w:val="11"/>
        </w:rPr>
        <w:t xml:space="preserve"> </w:t>
      </w:r>
      <w:r>
        <w:rPr>
          <w:spacing w:val="-4"/>
        </w:rPr>
        <w:t>Venous</w:t>
      </w:r>
      <w:r>
        <w:rPr/>
        <w:t xml:space="preserve"> </w:t>
      </w:r>
      <w:r>
        <w:rPr>
          <w:spacing w:val="-4"/>
        </w:rPr>
        <w:t>thromboembolism</w:t>
      </w:r>
      <w:r>
        <w:rPr>
          <w:rFonts w:ascii="Microsoft YaHei" w:hAnsi="Microsoft YaHei" w:eastAsia="Microsoft YaHei" w:cs="Microsoft YaHei"/>
          <w:spacing w:val="-4"/>
        </w:rPr>
        <w:t>（</w:t>
      </w:r>
      <w:r>
        <w:rPr>
          <w:spacing w:val="-4"/>
        </w:rPr>
        <w:t>VTE</w:t>
      </w:r>
      <w:r>
        <w:rPr>
          <w:rFonts w:ascii="Microsoft YaHei" w:hAnsi="Microsoft YaHei" w:eastAsia="Microsoft YaHei" w:cs="Microsoft YaHei"/>
          <w:spacing w:val="-4"/>
        </w:rPr>
        <w:t>）</w:t>
      </w:r>
      <w:r>
        <w:rPr>
          <w:spacing w:val="-4"/>
        </w:rPr>
        <w:t>in  pregnancy</w:t>
      </w:r>
      <w:r>
        <w:rPr>
          <w:spacing w:val="8"/>
        </w:rPr>
        <w:t xml:space="preserve">  </w:t>
      </w:r>
      <w:r>
        <w:rPr>
          <w:color w:val="231F20"/>
          <w:spacing w:val="-4"/>
        </w:rPr>
        <w:t>and  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puerperiu</w:t>
      </w:r>
      <w:r>
        <w:rPr>
          <w:color w:val="231F20"/>
          <w:spacing w:val="-5"/>
        </w:rPr>
        <w:t>m.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MN</w:t>
      </w:r>
      <w:r>
        <w:rPr>
          <w:color w:val="231F20"/>
          <w:spacing w:val="3"/>
        </w:rPr>
        <w:t>20.9-V7-R25.</w:t>
      </w:r>
      <w:r>
        <w:rPr>
          <w:rFonts w:ascii="Microsoft YaHei" w:hAnsi="Microsoft YaHei" w:eastAsia="Microsoft YaHei" w:cs="Microsoft YaHei"/>
          <w:color w:val="231F20"/>
          <w:spacing w:val="3"/>
        </w:rPr>
        <w:t>［</w:t>
      </w:r>
      <w:r>
        <w:rPr>
          <w:color w:val="231F20"/>
        </w:rPr>
        <w:t>EB</w:t>
      </w:r>
      <w:r>
        <w:rPr>
          <w:color w:val="231F20"/>
          <w:spacing w:val="3"/>
        </w:rPr>
        <w:t>/</w:t>
      </w:r>
      <w:r>
        <w:rPr>
          <w:color w:val="231F20"/>
        </w:rPr>
        <w:t>OL</w:t>
      </w:r>
      <w:r>
        <w:rPr>
          <w:rFonts w:ascii="Microsoft YaHei" w:hAnsi="Microsoft YaHei" w:eastAsia="Microsoft YaHei" w:cs="Microsoft YaHei"/>
          <w:color w:val="231F20"/>
          <w:spacing w:val="-20"/>
          <w:w w:val="71"/>
        </w:rPr>
        <w:t>］（</w:t>
      </w:r>
      <w:r>
        <w:rPr>
          <w:color w:val="231F20"/>
          <w:spacing w:val="3"/>
        </w:rPr>
        <w:t>2020-03-01</w:t>
      </w:r>
      <w:r>
        <w:rPr>
          <w:rFonts w:ascii="Microsoft YaHei" w:hAnsi="Microsoft YaHei" w:eastAsia="Microsoft YaHei" w:cs="Microsoft YaHei"/>
          <w:color w:val="231F20"/>
          <w:spacing w:val="-20"/>
          <w:w w:val="71"/>
        </w:rPr>
        <w:t>）［</w:t>
      </w:r>
      <w:r>
        <w:rPr>
          <w:color w:val="231F20"/>
          <w:spacing w:val="3"/>
        </w:rPr>
        <w:t>2023-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01-15</w:t>
      </w:r>
      <w:r>
        <w:rPr>
          <w:rFonts w:ascii="Microsoft YaHei" w:hAnsi="Microsoft YaHei" w:eastAsia="Microsoft YaHei" w:cs="Microsoft YaHei"/>
          <w:color w:val="231F20"/>
          <w:spacing w:val="-4"/>
        </w:rPr>
        <w:t>］</w:t>
      </w:r>
      <w:r>
        <w:rPr>
          <w:color w:val="231F20"/>
          <w:spacing w:val="-4"/>
        </w:rPr>
        <w:t>.</w:t>
      </w:r>
      <w:hyperlink w:history="true" r:id="rId6">
        <w:r>
          <w:rPr>
            <w:color w:val="231F20"/>
            <w:spacing w:val="-4"/>
          </w:rPr>
          <w:t>http//www.health.qld.gov.a</w:t>
        </w:r>
        <w:r>
          <w:rPr>
            <w:color w:val="231F20"/>
            <w:spacing w:val="-5"/>
          </w:rPr>
          <w:t>u/qcg</w:t>
        </w:r>
      </w:hyperlink>
      <w:r>
        <w:rPr>
          <w:color w:val="231F20"/>
          <w:spacing w:val="-5"/>
        </w:rPr>
        <w:t>.</w:t>
      </w:r>
    </w:p>
    <w:p>
      <w:pPr>
        <w:pStyle w:val="BodyText"/>
        <w:ind w:left="535" w:right="56" w:hanging="536"/>
        <w:spacing w:before="46" w:line="231" w:lineRule="auto"/>
        <w:rPr/>
      </w:pPr>
      <w:r>
        <w:rPr>
          <w:rFonts w:ascii="Microsoft YaHei" w:hAnsi="Microsoft YaHei" w:eastAsia="Microsoft YaHei" w:cs="Microsoft YaHei"/>
          <w:spacing w:val="9"/>
        </w:rPr>
        <w:t>［</w:t>
      </w:r>
      <w:r>
        <w:rPr>
          <w:spacing w:val="9"/>
        </w:rPr>
        <w:t>17</w:t>
      </w:r>
      <w:r>
        <w:rPr>
          <w:rFonts w:ascii="Microsoft YaHei" w:hAnsi="Microsoft YaHei" w:eastAsia="Microsoft YaHei" w:cs="Microsoft YaHei"/>
          <w:spacing w:val="9"/>
        </w:rPr>
        <w:t>］  朱明洋，郑翼德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9"/>
        </w:rPr>
        <w:t>.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急性肠系膜上动脉栓塞诊断与治疗的进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展［</w:t>
      </w:r>
      <w:r>
        <w:rPr>
          <w:spacing w:val="-6"/>
        </w:rPr>
        <w:t>J</w:t>
      </w:r>
      <w:r>
        <w:rPr>
          <w:rFonts w:ascii="Microsoft YaHei" w:hAnsi="Microsoft YaHei" w:eastAsia="Microsoft YaHei" w:cs="Microsoft YaHei"/>
          <w:spacing w:val="-6"/>
        </w:rPr>
        <w:t>］</w:t>
      </w:r>
      <w:r>
        <w:rPr>
          <w:spacing w:val="-6"/>
        </w:rPr>
        <w:t>. </w:t>
      </w:r>
      <w:r>
        <w:rPr>
          <w:rFonts w:ascii="Microsoft YaHei" w:hAnsi="Microsoft YaHei" w:eastAsia="Microsoft YaHei" w:cs="Microsoft YaHei"/>
          <w:spacing w:val="-6"/>
        </w:rPr>
        <w:t>中国血管外科杂志（电子版</w:t>
      </w:r>
      <w:r>
        <w:rPr>
          <w:rFonts w:ascii="Microsoft YaHei" w:hAnsi="Microsoft YaHei" w:eastAsia="Microsoft YaHei" w:cs="Microsoft YaHei"/>
          <w:spacing w:val="-23"/>
          <w:w w:val="59"/>
        </w:rPr>
        <w:t>），</w:t>
      </w:r>
      <w:r>
        <w:rPr>
          <w:spacing w:val="-6"/>
        </w:rPr>
        <w:t>2020</w:t>
      </w:r>
      <w:r>
        <w:rPr>
          <w:rFonts w:ascii="Microsoft YaHei" w:hAnsi="Microsoft YaHei" w:eastAsia="Microsoft YaHei" w:cs="Microsoft YaHei"/>
          <w:spacing w:val="-6"/>
        </w:rPr>
        <w:t>，</w:t>
      </w:r>
      <w:r>
        <w:rPr>
          <w:spacing w:val="-6"/>
        </w:rPr>
        <w:t>12</w:t>
      </w:r>
      <w:r>
        <w:rPr>
          <w:rFonts w:ascii="Microsoft YaHei" w:hAnsi="Microsoft YaHei" w:eastAsia="Microsoft YaHei" w:cs="Microsoft YaHei"/>
          <w:spacing w:val="-6"/>
        </w:rPr>
        <w:t>（</w:t>
      </w:r>
      <w:r>
        <w:rPr>
          <w:spacing w:val="-6"/>
        </w:rPr>
        <w:t>1</w:t>
      </w:r>
      <w:r>
        <w:rPr>
          <w:rFonts w:ascii="Microsoft YaHei" w:hAnsi="Microsoft YaHei" w:eastAsia="Microsoft YaHei" w:cs="Microsoft YaHei"/>
          <w:spacing w:val="-23"/>
          <w:w w:val="59"/>
        </w:rPr>
        <w:t>）：</w:t>
      </w:r>
      <w:r>
        <w:rPr>
          <w:spacing w:val="-6"/>
        </w:rPr>
        <w:t>7</w:t>
      </w:r>
      <w:r>
        <w:rPr>
          <w:spacing w:val="-7"/>
        </w:rPr>
        <w:t>7-80.</w:t>
      </w:r>
    </w:p>
    <w:p>
      <w:pPr>
        <w:pStyle w:val="BodyText"/>
        <w:ind w:left="537" w:right="56" w:hanging="537"/>
        <w:spacing w:before="40" w:line="259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18</w:t>
      </w:r>
      <w:r>
        <w:rPr>
          <w:rFonts w:ascii="Microsoft YaHei" w:hAnsi="Microsoft YaHei" w:eastAsia="Microsoft YaHei" w:cs="Microsoft YaHei"/>
          <w:color w:val="231F20"/>
          <w:spacing w:val="-6"/>
        </w:rPr>
        <w:t>］</w:t>
      </w:r>
      <w:r>
        <w:rPr>
          <w:rFonts w:ascii="Microsoft YaHei" w:hAnsi="Microsoft YaHei" w:eastAsia="Microsoft YaHei" w:cs="Microsoft YaHei"/>
          <w:color w:val="231F20"/>
          <w:spacing w:val="29"/>
          <w:w w:val="102"/>
        </w:rPr>
        <w:t xml:space="preserve"> </w:t>
      </w:r>
      <w:r>
        <w:rPr>
          <w:color w:val="212121"/>
          <w:spacing w:val="-6"/>
        </w:rPr>
        <w:t>Leonhardt</w:t>
      </w:r>
      <w:r>
        <w:rPr>
          <w:color w:val="212121"/>
          <w:spacing w:val="24"/>
        </w:rPr>
        <w:t xml:space="preserve"> </w:t>
      </w:r>
      <w:r>
        <w:rPr>
          <w:color w:val="212121"/>
          <w:spacing w:val="-6"/>
        </w:rPr>
        <w:t>G</w:t>
      </w:r>
      <w:r>
        <w:rPr>
          <w:rFonts w:ascii="Microsoft YaHei" w:hAnsi="Microsoft YaHei" w:eastAsia="Microsoft YaHei" w:cs="Microsoft YaHei"/>
          <w:color w:val="212121"/>
          <w:spacing w:val="-6"/>
        </w:rPr>
        <w:t>，</w:t>
      </w:r>
      <w:r>
        <w:rPr>
          <w:color w:val="212121"/>
          <w:spacing w:val="-6"/>
        </w:rPr>
        <w:t>Gaul</w:t>
      </w:r>
      <w:r>
        <w:rPr>
          <w:color w:val="212121"/>
          <w:spacing w:val="24"/>
        </w:rPr>
        <w:t xml:space="preserve"> </w:t>
      </w:r>
      <w:r>
        <w:rPr>
          <w:color w:val="212121"/>
          <w:spacing w:val="-6"/>
        </w:rPr>
        <w:t>C</w:t>
      </w:r>
      <w:r>
        <w:rPr>
          <w:rFonts w:ascii="Microsoft YaHei" w:hAnsi="Microsoft YaHei" w:eastAsia="Microsoft YaHei" w:cs="Microsoft YaHei"/>
          <w:color w:val="212121"/>
          <w:spacing w:val="-6"/>
        </w:rPr>
        <w:t>，</w:t>
      </w:r>
      <w:r>
        <w:rPr>
          <w:color w:val="212121"/>
          <w:spacing w:val="-6"/>
        </w:rPr>
        <w:t>Ni</w:t>
      </w:r>
      <w:r>
        <w:rPr>
          <w:color w:val="212121"/>
          <w:spacing w:val="-7"/>
        </w:rPr>
        <w:t>etsch</w:t>
      </w:r>
      <w:r>
        <w:rPr>
          <w:color w:val="212121"/>
          <w:spacing w:val="23"/>
          <w:w w:val="101"/>
        </w:rPr>
        <w:t xml:space="preserve"> </w:t>
      </w:r>
      <w:r>
        <w:rPr>
          <w:color w:val="212121"/>
          <w:spacing w:val="-7"/>
        </w:rPr>
        <w:t>HH</w:t>
      </w:r>
      <w:r>
        <w:rPr>
          <w:rFonts w:ascii="Microsoft YaHei" w:hAnsi="Microsoft YaHei" w:eastAsia="Microsoft YaHei" w:cs="Microsoft YaHei"/>
          <w:color w:val="212121"/>
          <w:spacing w:val="-7"/>
        </w:rPr>
        <w:t>，</w:t>
      </w:r>
      <w:r>
        <w:rPr>
          <w:color w:val="212121"/>
          <w:spacing w:val="-7"/>
        </w:rPr>
        <w:t>et</w:t>
      </w:r>
      <w:r>
        <w:rPr>
          <w:color w:val="212121"/>
          <w:spacing w:val="22"/>
        </w:rPr>
        <w:t xml:space="preserve"> </w:t>
      </w:r>
      <w:r>
        <w:rPr>
          <w:color w:val="212121"/>
          <w:spacing w:val="-7"/>
        </w:rPr>
        <w:t>al.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7"/>
        </w:rPr>
        <w:t>Thrombolytic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-7"/>
        </w:rPr>
        <w:t>therapy</w:t>
      </w:r>
      <w:r>
        <w:rPr>
          <w:color w:val="212121"/>
        </w:rPr>
        <w:t xml:space="preserve"> </w:t>
      </w:r>
      <w:r>
        <w:rPr>
          <w:color w:val="212121"/>
          <w:spacing w:val="-9"/>
        </w:rPr>
        <w:t>in</w:t>
      </w:r>
      <w:r>
        <w:rPr>
          <w:color w:val="212121"/>
          <w:spacing w:val="21"/>
          <w:w w:val="102"/>
        </w:rPr>
        <w:t xml:space="preserve"> </w:t>
      </w:r>
      <w:r>
        <w:rPr>
          <w:color w:val="212121"/>
          <w:spacing w:val="-9"/>
        </w:rPr>
        <w:t>pregnancy</w:t>
      </w:r>
      <w:r>
        <w:rPr>
          <w:rFonts w:ascii="Microsoft YaHei" w:hAnsi="Microsoft YaHei" w:eastAsia="Microsoft YaHei" w:cs="Microsoft YaHei"/>
          <w:color w:val="212121"/>
          <w:spacing w:val="-9"/>
        </w:rPr>
        <w:t>［</w:t>
      </w:r>
      <w:r>
        <w:rPr>
          <w:color w:val="212121"/>
          <w:spacing w:val="-9"/>
        </w:rPr>
        <w:t>J</w:t>
      </w:r>
      <w:r>
        <w:rPr>
          <w:rFonts w:ascii="Microsoft YaHei" w:hAnsi="Microsoft YaHei" w:eastAsia="Microsoft YaHei" w:cs="Microsoft YaHei"/>
          <w:color w:val="212121"/>
          <w:spacing w:val="-9"/>
        </w:rPr>
        <w:t>］</w:t>
      </w:r>
      <w:r>
        <w:rPr>
          <w:color w:val="212121"/>
          <w:spacing w:val="-9"/>
        </w:rPr>
        <w:t>.</w:t>
      </w:r>
      <w:r>
        <w:rPr>
          <w:color w:val="212121"/>
          <w:spacing w:val="-24"/>
        </w:rPr>
        <w:t xml:space="preserve"> </w:t>
      </w:r>
      <w:r>
        <w:rPr>
          <w:color w:val="231F20"/>
          <w:spacing w:val="-9"/>
        </w:rPr>
        <w:t>J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9"/>
        </w:rPr>
        <w:t>Thromb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Thrombolysis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2006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21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3</w:t>
      </w:r>
      <w:r>
        <w:rPr>
          <w:rFonts w:ascii="Microsoft YaHei" w:hAnsi="Microsoft YaHei" w:eastAsia="Microsoft YaHei" w:cs="Microsoft YaHei"/>
          <w:color w:val="231F20"/>
          <w:spacing w:val="-37"/>
          <w:w w:val="91"/>
        </w:rPr>
        <w:t>）：</w:t>
      </w:r>
      <w:r>
        <w:rPr>
          <w:color w:val="231F20"/>
          <w:spacing w:val="-10"/>
        </w:rPr>
        <w:t>271-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276.</w:t>
      </w:r>
    </w:p>
    <w:p>
      <w:pPr>
        <w:pStyle w:val="BodyText"/>
        <w:ind w:left="537" w:right="58" w:hanging="538"/>
        <w:spacing w:before="62" w:line="265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［</w:t>
      </w:r>
      <w:r>
        <w:rPr>
          <w:color w:val="231F20"/>
          <w:spacing w:val="-7"/>
        </w:rPr>
        <w:t>19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 </w:t>
      </w:r>
      <w:r>
        <w:rPr>
          <w:color w:val="212121"/>
          <w:spacing w:val="-7"/>
        </w:rPr>
        <w:t>Padricelli</w:t>
      </w:r>
      <w:r>
        <w:rPr>
          <w:color w:val="212121"/>
          <w:spacing w:val="16"/>
        </w:rPr>
        <w:t xml:space="preserve"> </w:t>
      </w:r>
      <w:r>
        <w:rPr>
          <w:color w:val="212121"/>
          <w:spacing w:val="-7"/>
        </w:rPr>
        <w:t>A</w:t>
      </w:r>
      <w:r>
        <w:rPr>
          <w:rFonts w:ascii="Microsoft YaHei" w:hAnsi="Microsoft YaHei" w:eastAsia="Microsoft YaHei" w:cs="Microsoft YaHei"/>
          <w:color w:val="212121"/>
          <w:spacing w:val="-7"/>
        </w:rPr>
        <w:t>，</w:t>
      </w:r>
      <w:r>
        <w:rPr>
          <w:color w:val="212121"/>
          <w:spacing w:val="-7"/>
        </w:rPr>
        <w:t>Giribono</w:t>
      </w:r>
      <w:r>
        <w:rPr>
          <w:color w:val="212121"/>
          <w:spacing w:val="15"/>
          <w:w w:val="101"/>
        </w:rPr>
        <w:t xml:space="preserve"> </w:t>
      </w:r>
      <w:r>
        <w:rPr>
          <w:color w:val="212121"/>
          <w:spacing w:val="-7"/>
        </w:rPr>
        <w:t>AM</w:t>
      </w:r>
      <w:r>
        <w:rPr>
          <w:rFonts w:ascii="Microsoft YaHei" w:hAnsi="Microsoft YaHei" w:eastAsia="Microsoft YaHei" w:cs="Microsoft YaHei"/>
          <w:color w:val="212121"/>
          <w:spacing w:val="-7"/>
        </w:rPr>
        <w:t>，</w:t>
      </w:r>
      <w:r>
        <w:rPr>
          <w:color w:val="212121"/>
          <w:spacing w:val="-7"/>
        </w:rPr>
        <w:t>Ferrara</w:t>
      </w:r>
      <w:r>
        <w:rPr>
          <w:color w:val="212121"/>
          <w:spacing w:val="18"/>
          <w:w w:val="101"/>
        </w:rPr>
        <w:t xml:space="preserve"> </w:t>
      </w:r>
      <w:r>
        <w:rPr>
          <w:color w:val="212121"/>
          <w:spacing w:val="-7"/>
        </w:rPr>
        <w:t>D</w:t>
      </w:r>
      <w:r>
        <w:rPr>
          <w:rFonts w:ascii="Microsoft YaHei" w:hAnsi="Microsoft YaHei" w:eastAsia="Microsoft YaHei" w:cs="Microsoft YaHei"/>
          <w:color w:val="212121"/>
          <w:spacing w:val="-7"/>
        </w:rPr>
        <w:t>，</w:t>
      </w:r>
      <w:r>
        <w:rPr>
          <w:color w:val="212121"/>
          <w:spacing w:val="-7"/>
        </w:rPr>
        <w:t>et</w:t>
      </w:r>
      <w:r>
        <w:rPr>
          <w:color w:val="212121"/>
          <w:spacing w:val="17"/>
          <w:w w:val="101"/>
        </w:rPr>
        <w:t xml:space="preserve"> </w:t>
      </w:r>
      <w:r>
        <w:rPr>
          <w:color w:val="212121"/>
          <w:spacing w:val="-7"/>
        </w:rPr>
        <w:t>al.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7"/>
        </w:rPr>
        <w:t>Severe</w:t>
      </w:r>
      <w:r>
        <w:rPr>
          <w:color w:val="212121"/>
          <w:spacing w:val="16"/>
          <w:w w:val="101"/>
        </w:rPr>
        <w:t xml:space="preserve"> </w:t>
      </w:r>
      <w:r>
        <w:rPr>
          <w:color w:val="212121"/>
          <w:spacing w:val="-7"/>
        </w:rPr>
        <w:t>mesenteric</w:t>
      </w:r>
      <w:r>
        <w:rPr>
          <w:color w:val="212121"/>
        </w:rPr>
        <w:t xml:space="preserve"> </w:t>
      </w:r>
      <w:r>
        <w:rPr>
          <w:color w:val="212121"/>
          <w:spacing w:val="-3"/>
        </w:rPr>
        <w:t>ischemia    in    a    pregnant    woman    with    antiphos</w:t>
      </w:r>
      <w:r>
        <w:rPr>
          <w:color w:val="212121"/>
          <w:spacing w:val="-4"/>
        </w:rPr>
        <w:t>pholipid</w:t>
      </w:r>
      <w:r>
        <w:rPr>
          <w:color w:val="212121"/>
        </w:rPr>
        <w:t xml:space="preserve"> </w:t>
      </w:r>
      <w:r>
        <w:rPr>
          <w:color w:val="212121"/>
          <w:spacing w:val="-11"/>
        </w:rPr>
        <w:t>syndrome</w:t>
      </w:r>
      <w:r>
        <w:rPr>
          <w:rFonts w:ascii="Microsoft YaHei" w:hAnsi="Microsoft YaHei" w:eastAsia="Microsoft YaHei" w:cs="Microsoft YaHei"/>
          <w:color w:val="212121"/>
          <w:spacing w:val="-11"/>
        </w:rPr>
        <w:t>［</w:t>
      </w:r>
      <w:r>
        <w:rPr>
          <w:color w:val="212121"/>
          <w:spacing w:val="-11"/>
        </w:rPr>
        <w:t>J</w:t>
      </w:r>
      <w:r>
        <w:rPr>
          <w:rFonts w:ascii="Microsoft YaHei" w:hAnsi="Microsoft YaHei" w:eastAsia="Microsoft YaHei" w:cs="Microsoft YaHei"/>
          <w:color w:val="212121"/>
          <w:spacing w:val="-11"/>
        </w:rPr>
        <w:t>］</w:t>
      </w:r>
      <w:r>
        <w:rPr>
          <w:color w:val="212121"/>
          <w:spacing w:val="-11"/>
        </w:rPr>
        <w:t>.</w:t>
      </w:r>
      <w:r>
        <w:rPr>
          <w:color w:val="231F20"/>
          <w:spacing w:val="-11"/>
        </w:rPr>
        <w:t>Ann Vasc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Surg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2017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44</w:t>
      </w:r>
      <w:r>
        <w:rPr>
          <w:rFonts w:ascii="Microsoft YaHei" w:hAnsi="Microsoft YaHei" w:eastAsia="Microsoft YaHei" w:cs="Microsoft YaHei"/>
          <w:color w:val="231F20"/>
          <w:spacing w:val="-11"/>
        </w:rPr>
        <w:t>：</w:t>
      </w:r>
      <w:r>
        <w:rPr>
          <w:color w:val="231F20"/>
          <w:spacing w:val="-11"/>
        </w:rPr>
        <w:t>415.e11-415.e16.</w:t>
      </w:r>
    </w:p>
    <w:p>
      <w:pPr>
        <w:pStyle w:val="BodyText"/>
        <w:ind w:left="535" w:right="57" w:hanging="536"/>
        <w:spacing w:before="45" w:line="265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［</w:t>
      </w:r>
      <w:r>
        <w:rPr>
          <w:color w:val="231F20"/>
          <w:spacing w:val="-4"/>
        </w:rPr>
        <w:t>20</w:t>
      </w:r>
      <w:r>
        <w:rPr>
          <w:rFonts w:ascii="Microsoft YaHei" w:hAnsi="Microsoft YaHei" w:eastAsia="Microsoft YaHei" w:cs="Microsoft YaHei"/>
          <w:color w:val="231F20"/>
          <w:spacing w:val="-4"/>
        </w:rPr>
        <w:t>］  </w:t>
      </w:r>
      <w:r>
        <w:rPr>
          <w:color w:val="212121"/>
          <w:spacing w:val="-4"/>
        </w:rPr>
        <w:t>Esterson  YB</w:t>
      </w:r>
      <w:r>
        <w:rPr>
          <w:rFonts w:ascii="Microsoft YaHei" w:hAnsi="Microsoft YaHei" w:eastAsia="Microsoft YaHei" w:cs="Microsoft YaHei"/>
          <w:color w:val="212121"/>
          <w:spacing w:val="-4"/>
        </w:rPr>
        <w:t>，</w:t>
      </w:r>
      <w:r>
        <w:rPr>
          <w:color w:val="212121"/>
          <w:spacing w:val="-4"/>
        </w:rPr>
        <w:t>Villani</w:t>
      </w:r>
      <w:r>
        <w:rPr>
          <w:color w:val="212121"/>
          <w:spacing w:val="4"/>
        </w:rPr>
        <w:t xml:space="preserve">  </w:t>
      </w:r>
      <w:r>
        <w:rPr>
          <w:color w:val="212121"/>
          <w:spacing w:val="-4"/>
        </w:rPr>
        <w:t>R</w:t>
      </w:r>
      <w:r>
        <w:rPr>
          <w:rFonts w:ascii="Microsoft YaHei" w:hAnsi="Microsoft YaHei" w:eastAsia="Microsoft YaHei" w:cs="Microsoft YaHei"/>
          <w:color w:val="212121"/>
          <w:spacing w:val="-4"/>
        </w:rPr>
        <w:t>，</w:t>
      </w:r>
      <w:r>
        <w:rPr>
          <w:color w:val="212121"/>
          <w:spacing w:val="-4"/>
        </w:rPr>
        <w:t>Dela</w:t>
      </w:r>
      <w:r>
        <w:rPr>
          <w:color w:val="212121"/>
          <w:spacing w:val="5"/>
        </w:rPr>
        <w:t xml:space="preserve">  </w:t>
      </w:r>
      <w:r>
        <w:rPr>
          <w:color w:val="212121"/>
          <w:spacing w:val="-4"/>
        </w:rPr>
        <w:t>Cruz</w:t>
      </w:r>
      <w:r>
        <w:rPr>
          <w:color w:val="212121"/>
          <w:spacing w:val="4"/>
        </w:rPr>
        <w:t xml:space="preserve">  </w:t>
      </w:r>
      <w:r>
        <w:rPr>
          <w:color w:val="212121"/>
          <w:spacing w:val="-4"/>
        </w:rPr>
        <w:t>RA</w:t>
      </w:r>
      <w:r>
        <w:rPr>
          <w:rFonts w:ascii="Microsoft YaHei" w:hAnsi="Microsoft YaHei" w:eastAsia="Microsoft YaHei" w:cs="Microsoft YaHei"/>
          <w:color w:val="212121"/>
          <w:spacing w:val="-4"/>
        </w:rPr>
        <w:t>，</w:t>
      </w:r>
      <w:r>
        <w:rPr>
          <w:color w:val="212121"/>
          <w:spacing w:val="-4"/>
        </w:rPr>
        <w:t>et</w:t>
      </w:r>
      <w:r>
        <w:rPr>
          <w:color w:val="212121"/>
          <w:spacing w:val="4"/>
        </w:rPr>
        <w:t xml:space="preserve">  </w:t>
      </w:r>
      <w:r>
        <w:rPr>
          <w:color w:val="212121"/>
          <w:spacing w:val="-4"/>
        </w:rPr>
        <w:t>al.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4"/>
        </w:rPr>
        <w:t>Small  b</w:t>
      </w:r>
      <w:r>
        <w:rPr>
          <w:color w:val="212121"/>
          <w:spacing w:val="-5"/>
        </w:rPr>
        <w:t>owel</w:t>
      </w:r>
      <w:r>
        <w:rPr>
          <w:color w:val="212121"/>
        </w:rPr>
        <w:t xml:space="preserve"> </w:t>
      </w:r>
      <w:r>
        <w:rPr>
          <w:color w:val="212121"/>
          <w:spacing w:val="-5"/>
        </w:rPr>
        <w:t>volvulus</w:t>
      </w:r>
      <w:r>
        <w:rPr>
          <w:color w:val="212121"/>
          <w:spacing w:val="17"/>
          <w:w w:val="102"/>
        </w:rPr>
        <w:t xml:space="preserve">  </w:t>
      </w:r>
      <w:r>
        <w:rPr>
          <w:color w:val="212121"/>
          <w:spacing w:val="-5"/>
        </w:rPr>
        <w:t>in</w:t>
      </w:r>
      <w:r>
        <w:rPr>
          <w:color w:val="212121"/>
          <w:spacing w:val="10"/>
          <w:w w:val="101"/>
        </w:rPr>
        <w:t xml:space="preserve">  </w:t>
      </w:r>
      <w:r>
        <w:rPr>
          <w:color w:val="212121"/>
          <w:spacing w:val="-5"/>
        </w:rPr>
        <w:t>pregnancy</w:t>
      </w:r>
      <w:r>
        <w:rPr>
          <w:color w:val="212121"/>
          <w:spacing w:val="9"/>
        </w:rPr>
        <w:t xml:space="preserve">  </w:t>
      </w:r>
      <w:r>
        <w:rPr>
          <w:color w:val="212121"/>
          <w:spacing w:val="-5"/>
        </w:rPr>
        <w:t>with</w:t>
      </w:r>
      <w:r>
        <w:rPr>
          <w:color w:val="212121"/>
          <w:spacing w:val="12"/>
        </w:rPr>
        <w:t xml:space="preserve">  </w:t>
      </w:r>
      <w:r>
        <w:rPr>
          <w:color w:val="212121"/>
          <w:spacing w:val="-5"/>
        </w:rPr>
        <w:t>associated</w:t>
      </w:r>
      <w:r>
        <w:rPr>
          <w:color w:val="212121"/>
          <w:spacing w:val="12"/>
        </w:rPr>
        <w:t xml:space="preserve">  </w:t>
      </w:r>
      <w:r>
        <w:rPr>
          <w:color w:val="212121"/>
          <w:spacing w:val="-5"/>
        </w:rPr>
        <w:t>superior</w:t>
      </w:r>
      <w:r>
        <w:rPr>
          <w:color w:val="212121"/>
          <w:spacing w:val="10"/>
          <w:w w:val="102"/>
        </w:rPr>
        <w:t xml:space="preserve">  </w:t>
      </w:r>
      <w:r>
        <w:rPr>
          <w:color w:val="212121"/>
          <w:spacing w:val="-5"/>
        </w:rPr>
        <w:t>mesenteric</w:t>
      </w:r>
      <w:r>
        <w:rPr>
          <w:color w:val="212121"/>
        </w:rPr>
        <w:t xml:space="preserve"> </w:t>
      </w:r>
      <w:r>
        <w:rPr>
          <w:color w:val="212121"/>
          <w:spacing w:val="-9"/>
        </w:rPr>
        <w:t>artery occlusion</w:t>
      </w:r>
      <w:r>
        <w:rPr>
          <w:rFonts w:ascii="Microsoft YaHei" w:hAnsi="Microsoft YaHei" w:eastAsia="Microsoft YaHei" w:cs="Microsoft YaHei"/>
          <w:color w:val="212121"/>
          <w:spacing w:val="-9"/>
        </w:rPr>
        <w:t>［</w:t>
      </w:r>
      <w:r>
        <w:rPr>
          <w:color w:val="212121"/>
          <w:spacing w:val="-9"/>
        </w:rPr>
        <w:t>J</w:t>
      </w:r>
      <w:r>
        <w:rPr>
          <w:rFonts w:ascii="Microsoft YaHei" w:hAnsi="Microsoft YaHei" w:eastAsia="Microsoft YaHei" w:cs="Microsoft YaHei"/>
          <w:color w:val="212121"/>
          <w:spacing w:val="-9"/>
        </w:rPr>
        <w:t>］</w:t>
      </w:r>
      <w:r>
        <w:rPr>
          <w:color w:val="212121"/>
          <w:spacing w:val="-9"/>
        </w:rPr>
        <w:t>.</w:t>
      </w:r>
      <w:r>
        <w:rPr>
          <w:color w:val="231F20"/>
          <w:spacing w:val="-9"/>
        </w:rPr>
        <w:t>Clin Imaging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2017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42</w:t>
      </w:r>
      <w:r>
        <w:rPr>
          <w:rFonts w:ascii="Microsoft YaHei" w:hAnsi="Microsoft YaHei" w:eastAsia="Microsoft YaHei" w:cs="Microsoft YaHei"/>
          <w:color w:val="231F20"/>
          <w:spacing w:val="-9"/>
        </w:rPr>
        <w:t>：</w:t>
      </w:r>
      <w:r>
        <w:rPr>
          <w:color w:val="231F20"/>
          <w:spacing w:val="-9"/>
        </w:rPr>
        <w:t>228-231.</w:t>
      </w:r>
    </w:p>
    <w:p>
      <w:pPr>
        <w:pStyle w:val="BodyText"/>
        <w:ind w:left="537" w:right="56" w:hanging="537"/>
        <w:spacing w:before="48" w:line="256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［</w:t>
      </w:r>
      <w:r>
        <w:rPr>
          <w:color w:val="231F20"/>
          <w:spacing w:val="-4"/>
        </w:rPr>
        <w:t>21</w:t>
      </w:r>
      <w:r>
        <w:rPr>
          <w:rFonts w:ascii="Microsoft YaHei" w:hAnsi="Microsoft YaHei" w:eastAsia="Microsoft YaHei" w:cs="Microsoft YaHei"/>
          <w:color w:val="231F20"/>
          <w:spacing w:val="-4"/>
        </w:rPr>
        <w:t>］  </w:t>
      </w:r>
      <w:r>
        <w:rPr>
          <w:color w:val="212121"/>
          <w:spacing w:val="-4"/>
        </w:rPr>
        <w:t>Corrales  D</w:t>
      </w:r>
      <w:r>
        <w:rPr>
          <w:rFonts w:ascii="Microsoft YaHei" w:hAnsi="Microsoft YaHei" w:eastAsia="Microsoft YaHei" w:cs="Microsoft YaHei"/>
          <w:color w:val="212121"/>
          <w:spacing w:val="-4"/>
        </w:rPr>
        <w:t>，</w:t>
      </w:r>
      <w:r>
        <w:rPr>
          <w:color w:val="212121"/>
          <w:spacing w:val="-4"/>
        </w:rPr>
        <w:t>Giraldo  DA. </w:t>
      </w:r>
      <w:r>
        <w:rPr>
          <w:color w:val="212121"/>
          <w:spacing w:val="-5"/>
        </w:rPr>
        <w:t>Intestinal</w:t>
      </w:r>
      <w:r>
        <w:rPr>
          <w:color w:val="212121"/>
          <w:spacing w:val="42"/>
        </w:rPr>
        <w:t xml:space="preserve"> </w:t>
      </w:r>
      <w:r>
        <w:rPr>
          <w:color w:val="212121"/>
          <w:spacing w:val="-5"/>
        </w:rPr>
        <w:t>necrosis</w:t>
      </w:r>
      <w:r>
        <w:rPr>
          <w:color w:val="212121"/>
        </w:rPr>
        <w:t xml:space="preserve">  </w:t>
      </w:r>
      <w:r>
        <w:rPr>
          <w:color w:val="212121"/>
          <w:spacing w:val="-5"/>
        </w:rPr>
        <w:t>caused</w:t>
      </w:r>
      <w:r>
        <w:rPr>
          <w:color w:val="212121"/>
          <w:spacing w:val="41"/>
          <w:w w:val="101"/>
        </w:rPr>
        <w:t xml:space="preserve"> </w:t>
      </w:r>
      <w:r>
        <w:rPr>
          <w:color w:val="212121"/>
          <w:spacing w:val="-5"/>
        </w:rPr>
        <w:t>by</w:t>
      </w:r>
      <w:r>
        <w:rPr>
          <w:color w:val="212121"/>
        </w:rPr>
        <w:t xml:space="preserve">  </w:t>
      </w:r>
      <w:r>
        <w:rPr>
          <w:color w:val="212121"/>
          <w:spacing w:val="-5"/>
        </w:rPr>
        <w:t>acute</w:t>
      </w:r>
      <w:r>
        <w:rPr>
          <w:color w:val="212121"/>
          <w:spacing w:val="1"/>
        </w:rPr>
        <w:t xml:space="preserve"> </w:t>
      </w:r>
      <w:r>
        <w:rPr>
          <w:color w:val="212121"/>
          <w:spacing w:val="-7"/>
        </w:rPr>
        <w:t>mesenteric</w:t>
      </w:r>
      <w:r>
        <w:rPr>
          <w:color w:val="212121"/>
          <w:spacing w:val="46"/>
          <w:w w:val="101"/>
        </w:rPr>
        <w:t xml:space="preserve"> </w:t>
      </w:r>
      <w:r>
        <w:rPr>
          <w:color w:val="212121"/>
          <w:spacing w:val="-7"/>
        </w:rPr>
        <w:t>ischemia</w:t>
      </w:r>
      <w:r>
        <w:rPr>
          <w:color w:val="212121"/>
          <w:spacing w:val="28"/>
        </w:rPr>
        <w:t xml:space="preserve"> </w:t>
      </w:r>
      <w:r>
        <w:rPr>
          <w:color w:val="212121"/>
          <w:spacing w:val="-7"/>
        </w:rPr>
        <w:t>associated</w:t>
      </w:r>
      <w:r>
        <w:rPr>
          <w:color w:val="212121"/>
          <w:spacing w:val="24"/>
        </w:rPr>
        <w:t xml:space="preserve"> </w:t>
      </w:r>
      <w:r>
        <w:rPr>
          <w:color w:val="212121"/>
          <w:spacing w:val="-7"/>
        </w:rPr>
        <w:t>with</w:t>
      </w:r>
      <w:r>
        <w:rPr>
          <w:color w:val="212121"/>
          <w:spacing w:val="26"/>
          <w:w w:val="101"/>
        </w:rPr>
        <w:t xml:space="preserve"> </w:t>
      </w:r>
      <w:r>
        <w:rPr>
          <w:color w:val="212121"/>
          <w:spacing w:val="-7"/>
        </w:rPr>
        <w:t>pregnancy</w:t>
      </w:r>
      <w:r>
        <w:rPr>
          <w:rFonts w:ascii="Microsoft YaHei" w:hAnsi="Microsoft YaHei" w:eastAsia="Microsoft YaHei" w:cs="Microsoft YaHei"/>
          <w:color w:val="212121"/>
          <w:spacing w:val="-7"/>
        </w:rPr>
        <w:t>：</w:t>
      </w:r>
      <w:r>
        <w:rPr>
          <w:color w:val="212121"/>
          <w:spacing w:val="-7"/>
        </w:rPr>
        <w:t>a</w:t>
      </w:r>
      <w:r>
        <w:rPr>
          <w:color w:val="212121"/>
          <w:spacing w:val="28"/>
        </w:rPr>
        <w:t xml:space="preserve"> </w:t>
      </w:r>
      <w:r>
        <w:rPr>
          <w:color w:val="212121"/>
          <w:spacing w:val="-7"/>
        </w:rPr>
        <w:t>case</w:t>
      </w:r>
      <w:r>
        <w:rPr>
          <w:color w:val="212121"/>
          <w:spacing w:val="26"/>
          <w:w w:val="101"/>
        </w:rPr>
        <w:t xml:space="preserve"> </w:t>
      </w:r>
      <w:r>
        <w:rPr>
          <w:color w:val="212121"/>
          <w:spacing w:val="-7"/>
        </w:rPr>
        <w:t>report</w:t>
      </w:r>
      <w:r>
        <w:rPr>
          <w:color w:val="212121"/>
        </w:rPr>
        <w:t xml:space="preserve"> </w:t>
      </w:r>
      <w:r>
        <w:rPr>
          <w:color w:val="212121"/>
          <w:spacing w:val="-9"/>
        </w:rPr>
        <w:t>and</w:t>
      </w:r>
      <w:r>
        <w:rPr>
          <w:color w:val="212121"/>
          <w:spacing w:val="17"/>
        </w:rPr>
        <w:t xml:space="preserve"> </w:t>
      </w:r>
      <w:r>
        <w:rPr>
          <w:color w:val="212121"/>
          <w:spacing w:val="-9"/>
        </w:rPr>
        <w:t>literature</w:t>
      </w:r>
      <w:r>
        <w:rPr>
          <w:color w:val="212121"/>
          <w:spacing w:val="16"/>
          <w:w w:val="101"/>
        </w:rPr>
        <w:t xml:space="preserve"> </w:t>
      </w:r>
      <w:r>
        <w:rPr>
          <w:color w:val="212121"/>
          <w:spacing w:val="-9"/>
        </w:rPr>
        <w:t>review</w:t>
      </w:r>
      <w:r>
        <w:rPr>
          <w:rFonts w:ascii="Microsoft YaHei" w:hAnsi="Microsoft YaHei" w:eastAsia="Microsoft YaHei" w:cs="Microsoft YaHei"/>
          <w:color w:val="212121"/>
          <w:spacing w:val="-9"/>
        </w:rPr>
        <w:t>［</w:t>
      </w:r>
      <w:r>
        <w:rPr>
          <w:color w:val="212121"/>
          <w:spacing w:val="-9"/>
        </w:rPr>
        <w:t>J</w:t>
      </w:r>
      <w:r>
        <w:rPr>
          <w:rFonts w:ascii="Microsoft YaHei" w:hAnsi="Microsoft YaHei" w:eastAsia="Microsoft YaHei" w:cs="Microsoft YaHei"/>
          <w:color w:val="212121"/>
          <w:spacing w:val="-9"/>
        </w:rPr>
        <w:t>］</w:t>
      </w:r>
      <w:r>
        <w:rPr>
          <w:color w:val="212121"/>
          <w:spacing w:val="-9"/>
        </w:rPr>
        <w:t>.</w:t>
      </w:r>
      <w:r>
        <w:rPr>
          <w:color w:val="212121"/>
          <w:spacing w:val="-22"/>
        </w:rPr>
        <w:t xml:space="preserve"> </w:t>
      </w:r>
      <w:r>
        <w:rPr>
          <w:color w:val="231F20"/>
          <w:spacing w:val="-9"/>
        </w:rPr>
        <w:t>I</w:t>
      </w:r>
      <w:r>
        <w:rPr>
          <w:color w:val="231F20"/>
          <w:spacing w:val="-10"/>
        </w:rPr>
        <w:t>nt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0"/>
        </w:rPr>
        <w:t>J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Surg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Case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Rep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2020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74</w:t>
      </w:r>
      <w:r>
        <w:rPr>
          <w:rFonts w:ascii="Microsoft YaHei" w:hAnsi="Microsoft YaHei" w:eastAsia="Microsoft YaHei" w:cs="Microsoft YaHei"/>
          <w:color w:val="231F20"/>
          <w:spacing w:val="-10"/>
        </w:rPr>
        <w:t>：</w:t>
      </w:r>
      <w:r>
        <w:rPr>
          <w:color w:val="231F20"/>
          <w:spacing w:val="-10"/>
        </w:rPr>
        <w:t>164-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167.</w:t>
      </w:r>
    </w:p>
    <w:p>
      <w:pPr>
        <w:pStyle w:val="BodyText"/>
        <w:spacing w:before="63" w:line="212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"/>
        </w:rPr>
        <w:t>（</w:t>
      </w:r>
      <w:r>
        <w:rPr>
          <w:color w:val="231F20"/>
          <w:spacing w:val="2"/>
        </w:rPr>
        <w:t>2023-01-20 </w:t>
      </w:r>
      <w:r>
        <w:rPr>
          <w:rFonts w:ascii="Microsoft YaHei" w:hAnsi="Microsoft YaHei" w:eastAsia="Microsoft YaHei" w:cs="Microsoft YaHei"/>
          <w:color w:val="231F20"/>
          <w:spacing w:val="2"/>
        </w:rPr>
        <w:t>收稿）</w:t>
      </w:r>
    </w:p>
    <w:sectPr>
      <w:type w:val="continuous"/>
      <w:pgSz w:w="11906" w:h="16838"/>
      <w:pgMar w:top="1568" w:right="1218" w:bottom="0" w:left="1222" w:header="1322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35" w:line="187" w:lineRule="auto"/>
      <w:rPr>
        <w:rFonts w:ascii="Microsoft YaHei" w:hAnsi="Microsoft YaHei" w:eastAsia="Microsoft YaHei" w:cs="Microsoft YaHei"/>
      </w:rPr>
    </w:pPr>
    <w:r>
      <w:rPr>
        <w:rFonts w:ascii="SimSun" w:hAnsi="SimSun" w:eastAsia="SimSun" w:cs="SimSun"/>
        <w:color w:val="231F20"/>
      </w:rPr>
      <w:t>·</w:t>
    </w:r>
    <w:r>
      <w:rPr>
        <w:color w:val="231F20"/>
      </w:rPr>
      <w:t>400 </w:t>
    </w:r>
    <w:r>
      <w:rPr>
        <w:rFonts w:ascii="SimSun" w:hAnsi="SimSun" w:eastAsia="SimSun" w:cs="SimSun"/>
        <w:color w:val="231F20"/>
      </w:rPr>
      <w:t>·                                                                     </w:t>
    </w:r>
    <w:r>
      <w:rPr>
        <w:rFonts w:ascii="Microsoft YaHei" w:hAnsi="Microsoft YaHei" w:eastAsia="Microsoft YaHei" w:cs="Microsoft YaHei"/>
        <w:color w:val="231F20"/>
      </w:rPr>
      <w:t>中国实用妇科与产科杂志</w:t>
    </w:r>
    <w:r>
      <w:rPr>
        <w:rFonts w:ascii="Microsoft YaHei" w:hAnsi="Microsoft YaHei" w:eastAsia="Microsoft YaHei" w:cs="Microsoft YaHei"/>
        <w:color w:val="231F20"/>
        <w:spacing w:val="-1"/>
      </w:rPr>
      <w:t xml:space="preserve"> </w:t>
    </w:r>
    <w:r>
      <w:rPr>
        <w:color w:val="231F20"/>
        <w:spacing w:val="-1"/>
      </w:rPr>
      <w:t>2023</w:t>
    </w:r>
    <w:r>
      <w:rPr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年</w:t>
    </w:r>
    <w:r>
      <w:rPr>
        <w:rFonts w:ascii="Microsoft YaHei" w:hAnsi="Microsoft YaHei" w:eastAsia="Microsoft YaHei" w:cs="Microsoft YaHei"/>
        <w:color w:val="231F20"/>
        <w:spacing w:val="-23"/>
      </w:rPr>
      <w:t xml:space="preserve"> </w:t>
    </w:r>
    <w:r>
      <w:rPr>
        <w:color w:val="231F20"/>
        <w:spacing w:val="-1"/>
      </w:rPr>
      <w:t>4</w:t>
    </w:r>
    <w:r>
      <w:rPr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月第</w:t>
    </w:r>
    <w:r>
      <w:rPr>
        <w:rFonts w:ascii="Microsoft YaHei" w:hAnsi="Microsoft YaHei" w:eastAsia="Microsoft YaHei" w:cs="Microsoft YaHei"/>
        <w:color w:val="231F20"/>
        <w:spacing w:val="-17"/>
      </w:rPr>
      <w:t xml:space="preserve"> </w:t>
    </w:r>
    <w:r>
      <w:rPr>
        <w:color w:val="231F20"/>
        <w:spacing w:val="-1"/>
      </w:rPr>
      <w:t>39</w:t>
    </w:r>
    <w:r>
      <w:rPr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卷 第</w:t>
    </w:r>
    <w:r>
      <w:rPr>
        <w:rFonts w:ascii="Microsoft YaHei" w:hAnsi="Microsoft YaHei" w:eastAsia="Microsoft YaHei" w:cs="Microsoft YaHei"/>
        <w:color w:val="231F20"/>
        <w:spacing w:val="-23"/>
      </w:rPr>
      <w:t xml:space="preserve"> </w:t>
    </w:r>
    <w:r>
      <w:rPr>
        <w:color w:val="231F20"/>
        <w:spacing w:val="-1"/>
      </w:rPr>
      <w:t>4</w:t>
    </w:r>
    <w:r>
      <w:rPr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</w:rPr>
    </w:pPr>
    <w:r>
      <w:rPr>
        <w:rFonts w:ascii="Microsoft YaHei" w:hAnsi="Microsoft YaHei" w:eastAsia="Microsoft YaHei" w:cs="Microsoft YaHei"/>
        <w:color w:val="231F20"/>
      </w:rPr>
      <w:t>中国实用妇科与产科杂志 </w:t>
    </w:r>
    <w:r>
      <w:rPr>
        <w:color w:val="231F20"/>
      </w:rPr>
      <w:t>2023</w:t>
    </w:r>
    <w:r>
      <w:rPr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color w:val="231F20"/>
      </w:rPr>
      <w:t>年</w:t>
    </w:r>
    <w:r>
      <w:rPr>
        <w:rFonts w:ascii="Microsoft YaHei" w:hAnsi="Microsoft YaHei" w:eastAsia="Microsoft YaHei" w:cs="Microsoft YaHei"/>
        <w:color w:val="231F20"/>
        <w:spacing w:val="-22"/>
      </w:rPr>
      <w:t xml:space="preserve"> </w:t>
    </w:r>
    <w:r>
      <w:rPr>
        <w:color w:val="231F20"/>
      </w:rPr>
      <w:t>4</w:t>
    </w:r>
    <w:r>
      <w:rPr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color w:val="231F20"/>
      </w:rPr>
      <w:t>月第</w:t>
    </w:r>
    <w:r>
      <w:rPr>
        <w:rFonts w:ascii="Microsoft YaHei" w:hAnsi="Microsoft YaHei" w:eastAsia="Microsoft YaHei" w:cs="Microsoft YaHei"/>
        <w:color w:val="231F20"/>
        <w:spacing w:val="-17"/>
      </w:rPr>
      <w:t xml:space="preserve"> </w:t>
    </w:r>
    <w:r>
      <w:rPr>
        <w:color w:val="231F20"/>
      </w:rPr>
      <w:t>39</w:t>
    </w:r>
    <w:r>
      <w:rPr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color w:val="231F20"/>
      </w:rPr>
      <w:t>卷 第</w:t>
    </w:r>
    <w:r>
      <w:rPr>
        <w:rFonts w:ascii="Microsoft YaHei" w:hAnsi="Microsoft YaHei" w:eastAsia="Microsoft YaHei" w:cs="Microsoft YaHei"/>
        <w:color w:val="231F20"/>
        <w:spacing w:val="-23"/>
      </w:rPr>
      <w:t xml:space="preserve"> </w:t>
    </w:r>
    <w:r>
      <w:rPr>
        <w:color w:val="231F20"/>
      </w:rPr>
      <w:t>4</w:t>
    </w:r>
    <w:r>
      <w:rPr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color w:val="231F20"/>
      </w:rPr>
      <w:t>期                                                                                              </w:t>
    </w:r>
    <w:r>
      <w:rPr>
        <w:rFonts w:ascii="Microsoft YaHei" w:hAnsi="Microsoft YaHei" w:eastAsia="Microsoft YaHei" w:cs="Microsoft YaHei"/>
        <w:color w:val="231F20"/>
        <w:spacing w:val="-1"/>
      </w:rPr>
      <w:t xml:space="preserve">                        </w:t>
    </w:r>
    <w:r>
      <w:rPr>
        <w:rFonts w:ascii="SimSun" w:hAnsi="SimSun" w:eastAsia="SimSun" w:cs="SimSun"/>
        <w:color w:val="231F20"/>
        <w:spacing w:val="-1"/>
      </w:rPr>
      <w:t>·</w:t>
    </w:r>
    <w:r>
      <w:rPr>
        <w:color w:val="231F20"/>
        <w:spacing w:val="-1"/>
      </w:rPr>
      <w:t>401 </w:t>
    </w:r>
    <w:r>
      <w:rPr>
        <w:rFonts w:ascii="SimSun" w:hAnsi="SimSun" w:eastAsia="SimSun" w:cs="SimSun"/>
        <w:color w:val="231F20"/>
        <w:spacing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5" w:line="187" w:lineRule="auto"/>
      <w:rPr>
        <w:rFonts w:ascii="Microsoft YaHei" w:hAnsi="Microsoft YaHei" w:eastAsia="Microsoft YaHei" w:cs="Microsoft YaHei"/>
      </w:rPr>
    </w:pPr>
    <w:r>
      <w:rPr>
        <w:rFonts w:ascii="SimSun" w:hAnsi="SimSun" w:eastAsia="SimSun" w:cs="SimSun"/>
        <w:color w:val="231F20"/>
      </w:rPr>
      <w:t>·</w:t>
    </w:r>
    <w:r>
      <w:rPr>
        <w:color w:val="231F20"/>
      </w:rPr>
      <w:t>402 </w:t>
    </w:r>
    <w:r>
      <w:rPr>
        <w:rFonts w:ascii="SimSun" w:hAnsi="SimSun" w:eastAsia="SimSun" w:cs="SimSun"/>
        <w:color w:val="231F20"/>
      </w:rPr>
      <w:t>·                                                                     </w:t>
    </w:r>
    <w:r>
      <w:rPr>
        <w:rFonts w:ascii="Microsoft YaHei" w:hAnsi="Microsoft YaHei" w:eastAsia="Microsoft YaHei" w:cs="Microsoft YaHei"/>
        <w:color w:val="231F20"/>
      </w:rPr>
      <w:t>中国实用妇科与产科杂志</w:t>
    </w:r>
    <w:r>
      <w:rPr>
        <w:rFonts w:ascii="Microsoft YaHei" w:hAnsi="Microsoft YaHei" w:eastAsia="Microsoft YaHei" w:cs="Microsoft YaHei"/>
        <w:color w:val="231F20"/>
        <w:spacing w:val="-1"/>
      </w:rPr>
      <w:t xml:space="preserve"> </w:t>
    </w:r>
    <w:r>
      <w:rPr>
        <w:color w:val="231F20"/>
        <w:spacing w:val="-1"/>
      </w:rPr>
      <w:t>2023</w:t>
    </w:r>
    <w:r>
      <w:rPr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年</w:t>
    </w:r>
    <w:r>
      <w:rPr>
        <w:rFonts w:ascii="Microsoft YaHei" w:hAnsi="Microsoft YaHei" w:eastAsia="Microsoft YaHei" w:cs="Microsoft YaHei"/>
        <w:color w:val="231F20"/>
        <w:spacing w:val="-23"/>
      </w:rPr>
      <w:t xml:space="preserve"> </w:t>
    </w:r>
    <w:r>
      <w:rPr>
        <w:color w:val="231F20"/>
        <w:spacing w:val="-1"/>
      </w:rPr>
      <w:t>4</w:t>
    </w:r>
    <w:r>
      <w:rPr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月第</w:t>
    </w:r>
    <w:r>
      <w:rPr>
        <w:rFonts w:ascii="Microsoft YaHei" w:hAnsi="Microsoft YaHei" w:eastAsia="Microsoft YaHei" w:cs="Microsoft YaHei"/>
        <w:color w:val="231F20"/>
        <w:spacing w:val="-17"/>
      </w:rPr>
      <w:t xml:space="preserve"> </w:t>
    </w:r>
    <w:r>
      <w:rPr>
        <w:color w:val="231F20"/>
        <w:spacing w:val="-1"/>
      </w:rPr>
      <w:t>39</w:t>
    </w:r>
    <w:r>
      <w:rPr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卷 第</w:t>
    </w:r>
    <w:r>
      <w:rPr>
        <w:rFonts w:ascii="Microsoft YaHei" w:hAnsi="Microsoft YaHei" w:eastAsia="Microsoft YaHei" w:cs="Microsoft YaHei"/>
        <w:color w:val="231F20"/>
        <w:spacing w:val="-23"/>
      </w:rPr>
      <w:t xml:space="preserve"> </w:t>
    </w:r>
    <w:r>
      <w:rPr>
        <w:color w:val="231F20"/>
        <w:spacing w:val="-1"/>
      </w:rPr>
      <w:t>4</w:t>
    </w:r>
    <w:r>
      <w:rPr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color w:val="231F20"/>
        <w:spacing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yperlink" Target="http//www.health.qld.gov.au/qcg" TargetMode="External"/><Relationship Id="rId5" Type="http://schemas.openxmlformats.org/officeDocument/2006/relationships/header" Target="header3.xml"/><Relationship Id="rId4" Type="http://schemas.openxmlformats.org/officeDocument/2006/relationships/image" Target="media/image2.jpe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2025-03-17T22:11:40Z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2025-10-28T21:25:45</vt:filetime>
  </property>
</Properties>
</file>